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53916" w14:textId="77777777" w:rsidR="000A386F" w:rsidRPr="00F20B6E" w:rsidRDefault="000A386F" w:rsidP="000A386F">
      <w:pPr>
        <w:pStyle w:val="NormalWeb"/>
        <w:jc w:val="center"/>
        <w:rPr>
          <w:rFonts w:ascii="Arial" w:hAnsi="Arial" w:cs="Arial"/>
          <w:b/>
        </w:rPr>
      </w:pPr>
      <w:r w:rsidRPr="00F20B6E">
        <w:rPr>
          <w:rFonts w:ascii="Arial" w:hAnsi="Arial" w:cs="Arial"/>
          <w:b/>
        </w:rPr>
        <w:t xml:space="preserve">Chemical profile and effect on bovine serum albumin denaturation of extracts of </w:t>
      </w:r>
      <w:r w:rsidRPr="00F20B6E">
        <w:rPr>
          <w:rFonts w:ascii="Arial" w:hAnsi="Arial" w:cs="Arial"/>
          <w:b/>
          <w:i/>
        </w:rPr>
        <w:t>Tamarindus indica</w:t>
      </w:r>
      <w:r w:rsidRPr="00F20B6E">
        <w:rPr>
          <w:rFonts w:ascii="Arial" w:hAnsi="Arial" w:cs="Arial"/>
          <w:b/>
        </w:rPr>
        <w:t xml:space="preserve"> </w:t>
      </w:r>
      <w:proofErr w:type="gramStart"/>
      <w:r w:rsidRPr="00F20B6E">
        <w:rPr>
          <w:rFonts w:ascii="Arial" w:hAnsi="Arial" w:cs="Arial"/>
          <w:b/>
        </w:rPr>
        <w:t>L.(</w:t>
      </w:r>
      <w:proofErr w:type="gramEnd"/>
      <w:r w:rsidRPr="00F20B6E">
        <w:rPr>
          <w:rFonts w:ascii="Arial" w:hAnsi="Arial" w:cs="Arial"/>
          <w:b/>
        </w:rPr>
        <w:t>Fabaceae) a</w:t>
      </w:r>
      <w:r w:rsidR="00597DAB" w:rsidRPr="00F20B6E">
        <w:rPr>
          <w:rFonts w:ascii="Arial" w:hAnsi="Arial" w:cs="Arial"/>
          <w:b/>
        </w:rPr>
        <w:t>n</w:t>
      </w:r>
      <w:r w:rsidRPr="00F20B6E">
        <w:rPr>
          <w:rFonts w:ascii="Arial" w:hAnsi="Arial" w:cs="Arial"/>
          <w:b/>
        </w:rPr>
        <w:t xml:space="preserve"> </w:t>
      </w:r>
      <w:r w:rsidR="00597DAB" w:rsidRPr="00F20B6E">
        <w:rPr>
          <w:rFonts w:ascii="Arial" w:hAnsi="Arial" w:cs="Arial"/>
          <w:b/>
        </w:rPr>
        <w:t xml:space="preserve">analgesic </w:t>
      </w:r>
      <w:r w:rsidRPr="00F20B6E">
        <w:rPr>
          <w:rFonts w:ascii="Arial" w:hAnsi="Arial" w:cs="Arial"/>
          <w:b/>
        </w:rPr>
        <w:t>plant harvested in</w:t>
      </w:r>
      <w:r w:rsidR="00133C15" w:rsidRPr="00F20B6E">
        <w:rPr>
          <w:rFonts w:ascii="Arial" w:hAnsi="Arial" w:cs="Arial"/>
          <w:b/>
        </w:rPr>
        <w:t xml:space="preserve">to </w:t>
      </w:r>
      <w:proofErr w:type="spellStart"/>
      <w:r w:rsidR="00133C15" w:rsidRPr="00F20B6E">
        <w:rPr>
          <w:rFonts w:ascii="Arial" w:hAnsi="Arial" w:cs="Arial"/>
          <w:b/>
        </w:rPr>
        <w:t>Kindia</w:t>
      </w:r>
      <w:proofErr w:type="spellEnd"/>
      <w:r w:rsidR="00133C15" w:rsidRPr="00F20B6E">
        <w:rPr>
          <w:rFonts w:ascii="Arial" w:hAnsi="Arial" w:cs="Arial"/>
          <w:b/>
        </w:rPr>
        <w:t xml:space="preserve"> prefecture (</w:t>
      </w:r>
      <w:r w:rsidRPr="00F20B6E">
        <w:rPr>
          <w:rFonts w:ascii="Arial" w:hAnsi="Arial" w:cs="Arial"/>
          <w:b/>
        </w:rPr>
        <w:t>Guinea</w:t>
      </w:r>
      <w:r w:rsidR="00133C15" w:rsidRPr="00F20B6E">
        <w:rPr>
          <w:rFonts w:ascii="Arial" w:hAnsi="Arial" w:cs="Arial"/>
          <w:b/>
        </w:rPr>
        <w:t>)</w:t>
      </w:r>
    </w:p>
    <w:p w14:paraId="42F201BF" w14:textId="77777777" w:rsidR="00133C15" w:rsidRPr="00133C15" w:rsidRDefault="00133C15" w:rsidP="00133C15">
      <w:pPr>
        <w:spacing w:before="100" w:beforeAutospacing="1" w:after="100" w:afterAutospacing="1"/>
        <w:jc w:val="both"/>
        <w:rPr>
          <w:rFonts w:ascii="Arial" w:hAnsi="Arial" w:cs="Arial"/>
          <w:b/>
          <w:sz w:val="24"/>
          <w:szCs w:val="24"/>
        </w:rPr>
      </w:pPr>
    </w:p>
    <w:p w14:paraId="5939D3FA" w14:textId="77777777" w:rsidR="007537DC" w:rsidRPr="007537DC" w:rsidRDefault="009816B6" w:rsidP="00133C15">
      <w:pPr>
        <w:spacing w:before="100" w:beforeAutospacing="1" w:after="100" w:afterAutospacing="1"/>
        <w:jc w:val="both"/>
        <w:rPr>
          <w:rFonts w:ascii="Arial" w:hAnsi="Arial" w:cs="Arial"/>
          <w:b/>
          <w:sz w:val="24"/>
          <w:szCs w:val="24"/>
        </w:rPr>
      </w:pPr>
      <w:r w:rsidRPr="00133C15">
        <w:rPr>
          <w:rFonts w:ascii="Arial" w:hAnsi="Arial" w:cs="Arial"/>
          <w:b/>
          <w:sz w:val="24"/>
          <w:szCs w:val="24"/>
        </w:rPr>
        <w:t>ABSTRACT</w:t>
      </w:r>
    </w:p>
    <w:p w14:paraId="1A8604A0" w14:textId="77777777" w:rsidR="007537DC" w:rsidRPr="007537DC" w:rsidRDefault="007537DC" w:rsidP="00133C15">
      <w:pPr>
        <w:spacing w:before="100" w:beforeAutospacing="1" w:after="100" w:afterAutospacing="1"/>
        <w:jc w:val="both"/>
        <w:rPr>
          <w:rFonts w:ascii="Arial" w:hAnsi="Arial" w:cs="Arial"/>
          <w:sz w:val="24"/>
          <w:szCs w:val="24"/>
        </w:rPr>
      </w:pPr>
      <w:r w:rsidRPr="00133C15">
        <w:rPr>
          <w:rFonts w:ascii="Arial" w:hAnsi="Arial" w:cs="Arial"/>
          <w:b/>
          <w:sz w:val="24"/>
          <w:szCs w:val="24"/>
        </w:rPr>
        <w:t>Aims</w:t>
      </w:r>
      <w:r w:rsidRPr="007537DC">
        <w:rPr>
          <w:rFonts w:ascii="Arial" w:hAnsi="Arial" w:cs="Arial"/>
          <w:sz w:val="24"/>
          <w:szCs w:val="24"/>
        </w:rPr>
        <w:t xml:space="preserve">: Pain caused by inflammation is a real public health problem. This work aims to contribute to the valorization of Guinean flora by studying the phytochemistry and in vitro anti-inflammatory activity of </w:t>
      </w:r>
      <w:commentRangeStart w:id="0"/>
      <w:r w:rsidRPr="007537DC">
        <w:rPr>
          <w:rFonts w:ascii="Arial" w:hAnsi="Arial" w:cs="Arial"/>
          <w:sz w:val="24"/>
          <w:szCs w:val="24"/>
        </w:rPr>
        <w:t xml:space="preserve">Tamarindus indica </w:t>
      </w:r>
      <w:commentRangeEnd w:id="0"/>
      <w:r w:rsidR="00354137">
        <w:rPr>
          <w:rStyle w:val="CommentReference"/>
        </w:rPr>
        <w:commentReference w:id="0"/>
      </w:r>
      <w:r w:rsidRPr="007537DC">
        <w:rPr>
          <w:rFonts w:ascii="Arial" w:hAnsi="Arial" w:cs="Arial"/>
          <w:sz w:val="24"/>
          <w:szCs w:val="24"/>
        </w:rPr>
        <w:t>crude extracts.</w:t>
      </w:r>
    </w:p>
    <w:p w14:paraId="226C29B2" w14:textId="77777777" w:rsidR="007537DC" w:rsidRPr="007537DC" w:rsidRDefault="007537DC" w:rsidP="00133C15">
      <w:pPr>
        <w:spacing w:before="100" w:beforeAutospacing="1" w:after="100" w:afterAutospacing="1"/>
        <w:jc w:val="both"/>
        <w:rPr>
          <w:rFonts w:ascii="Arial" w:hAnsi="Arial" w:cs="Arial"/>
          <w:sz w:val="24"/>
          <w:szCs w:val="24"/>
        </w:rPr>
      </w:pPr>
      <w:r w:rsidRPr="00133C15">
        <w:rPr>
          <w:rFonts w:ascii="Arial" w:hAnsi="Arial" w:cs="Arial"/>
          <w:b/>
          <w:sz w:val="24"/>
          <w:szCs w:val="24"/>
        </w:rPr>
        <w:t>S</w:t>
      </w:r>
      <w:r w:rsidRPr="007537DC">
        <w:rPr>
          <w:rFonts w:ascii="Arial" w:hAnsi="Arial" w:cs="Arial"/>
          <w:b/>
          <w:sz w:val="24"/>
          <w:szCs w:val="24"/>
        </w:rPr>
        <w:t>tudy</w:t>
      </w:r>
      <w:r w:rsidRPr="00133C15">
        <w:rPr>
          <w:rFonts w:ascii="Arial" w:hAnsi="Arial" w:cs="Arial"/>
          <w:b/>
          <w:sz w:val="24"/>
          <w:szCs w:val="24"/>
        </w:rPr>
        <w:t xml:space="preserve"> Design</w:t>
      </w:r>
      <w:r w:rsidRPr="007537DC">
        <w:rPr>
          <w:rFonts w:ascii="Arial" w:hAnsi="Arial" w:cs="Arial"/>
          <w:sz w:val="24"/>
          <w:szCs w:val="24"/>
        </w:rPr>
        <w:t xml:space="preserve">: </w:t>
      </w:r>
      <w:commentRangeStart w:id="1"/>
      <w:r w:rsidRPr="007537DC">
        <w:rPr>
          <w:rFonts w:ascii="Arial" w:hAnsi="Arial" w:cs="Arial"/>
          <w:sz w:val="24"/>
          <w:szCs w:val="24"/>
        </w:rPr>
        <w:t>the</w:t>
      </w:r>
      <w:commentRangeEnd w:id="1"/>
      <w:r w:rsidR="00354137">
        <w:rPr>
          <w:rStyle w:val="CommentReference"/>
        </w:rPr>
        <w:commentReference w:id="1"/>
      </w:r>
      <w:r w:rsidRPr="007537DC">
        <w:rPr>
          <w:rFonts w:ascii="Arial" w:hAnsi="Arial" w:cs="Arial"/>
          <w:sz w:val="24"/>
          <w:szCs w:val="24"/>
        </w:rPr>
        <w:t xml:space="preserve"> work falls within the field of the application of organic chemistry to explore sustainable solutions to the basic health of the population in the Republic of Guinea</w:t>
      </w:r>
    </w:p>
    <w:p w14:paraId="2A8854A7" w14:textId="324BC4C0" w:rsidR="007537DC" w:rsidRPr="007537DC" w:rsidRDefault="007537DC" w:rsidP="00133C15">
      <w:pPr>
        <w:spacing w:before="100" w:beforeAutospacing="1" w:after="100" w:afterAutospacing="1"/>
        <w:jc w:val="both"/>
        <w:rPr>
          <w:rFonts w:ascii="Arial" w:hAnsi="Arial" w:cs="Arial"/>
          <w:sz w:val="24"/>
          <w:szCs w:val="24"/>
        </w:rPr>
      </w:pPr>
      <w:r w:rsidRPr="00133C15">
        <w:rPr>
          <w:rFonts w:ascii="Arial" w:hAnsi="Arial" w:cs="Arial"/>
          <w:b/>
          <w:sz w:val="24"/>
          <w:szCs w:val="24"/>
        </w:rPr>
        <w:t>Place and duration of</w:t>
      </w:r>
      <w:r w:rsidRPr="007537DC">
        <w:rPr>
          <w:rFonts w:ascii="Arial" w:hAnsi="Arial" w:cs="Arial"/>
          <w:b/>
          <w:sz w:val="24"/>
          <w:szCs w:val="24"/>
        </w:rPr>
        <w:t xml:space="preserve"> study</w:t>
      </w:r>
      <w:r w:rsidRPr="007537DC">
        <w:rPr>
          <w:rFonts w:ascii="Arial" w:hAnsi="Arial" w:cs="Arial"/>
          <w:sz w:val="24"/>
          <w:szCs w:val="24"/>
        </w:rPr>
        <w:t xml:space="preserve">: </w:t>
      </w:r>
      <w:r w:rsidR="00B156F7" w:rsidRPr="00133C15">
        <w:rPr>
          <w:rFonts w:ascii="Arial" w:hAnsi="Arial" w:cs="Arial"/>
          <w:sz w:val="24"/>
          <w:szCs w:val="24"/>
        </w:rPr>
        <w:t xml:space="preserve">Organic chemistry laboratory, Department of chemistry, </w:t>
      </w:r>
      <w:r w:rsidR="00B156F7" w:rsidRPr="007537DC">
        <w:rPr>
          <w:rFonts w:ascii="Arial" w:hAnsi="Arial" w:cs="Arial"/>
          <w:sz w:val="24"/>
          <w:szCs w:val="24"/>
        </w:rPr>
        <w:t>Faculty of Science</w:t>
      </w:r>
      <w:r w:rsidR="00B156F7" w:rsidRPr="00133C15">
        <w:rPr>
          <w:rFonts w:ascii="Arial" w:hAnsi="Arial" w:cs="Arial"/>
          <w:sz w:val="24"/>
          <w:szCs w:val="24"/>
        </w:rPr>
        <w:t xml:space="preserve">, </w:t>
      </w:r>
      <w:r w:rsidRPr="007537DC">
        <w:rPr>
          <w:rFonts w:ascii="Arial" w:hAnsi="Arial" w:cs="Arial"/>
          <w:sz w:val="24"/>
          <w:szCs w:val="24"/>
        </w:rPr>
        <w:t xml:space="preserve">University of </w:t>
      </w:r>
      <w:proofErr w:type="spellStart"/>
      <w:r w:rsidRPr="007537DC">
        <w:rPr>
          <w:rFonts w:ascii="Arial" w:hAnsi="Arial" w:cs="Arial"/>
          <w:sz w:val="24"/>
          <w:szCs w:val="24"/>
        </w:rPr>
        <w:t>Kindia</w:t>
      </w:r>
      <w:proofErr w:type="spellEnd"/>
      <w:r w:rsidRPr="007537DC">
        <w:rPr>
          <w:rFonts w:ascii="Arial" w:hAnsi="Arial" w:cs="Arial"/>
          <w:sz w:val="24"/>
          <w:szCs w:val="24"/>
        </w:rPr>
        <w:t>,</w:t>
      </w:r>
      <w:r w:rsidR="00072FC4">
        <w:rPr>
          <w:rFonts w:ascii="Arial" w:hAnsi="Arial" w:cs="Arial"/>
          <w:sz w:val="24"/>
          <w:szCs w:val="24"/>
        </w:rPr>
        <w:t xml:space="preserve"> </w:t>
      </w:r>
      <w:r w:rsidRPr="007537DC">
        <w:rPr>
          <w:rFonts w:ascii="Arial" w:hAnsi="Arial" w:cs="Arial"/>
          <w:sz w:val="24"/>
          <w:szCs w:val="24"/>
        </w:rPr>
        <w:t>December 2024 to March 2025</w:t>
      </w:r>
    </w:p>
    <w:p w14:paraId="4B244CFB" w14:textId="77777777" w:rsidR="007537DC" w:rsidRPr="007537DC" w:rsidRDefault="007537DC" w:rsidP="00133C15">
      <w:pPr>
        <w:spacing w:before="100" w:beforeAutospacing="1" w:after="100" w:afterAutospacing="1"/>
        <w:jc w:val="both"/>
        <w:rPr>
          <w:rFonts w:ascii="Arial" w:hAnsi="Arial" w:cs="Arial"/>
          <w:sz w:val="24"/>
          <w:szCs w:val="24"/>
        </w:rPr>
      </w:pPr>
      <w:r w:rsidRPr="007537DC">
        <w:rPr>
          <w:rFonts w:ascii="Arial" w:hAnsi="Arial" w:cs="Arial"/>
          <w:b/>
          <w:sz w:val="24"/>
          <w:szCs w:val="24"/>
        </w:rPr>
        <w:t>Methodology</w:t>
      </w:r>
      <w:r w:rsidRPr="007537DC">
        <w:rPr>
          <w:rFonts w:ascii="Arial" w:hAnsi="Arial" w:cs="Arial"/>
          <w:sz w:val="24"/>
          <w:szCs w:val="24"/>
        </w:rPr>
        <w:t xml:space="preserve">: Phytochemical screening is carried out using the classical method based on staining and precipitation reactions. Total phenols and flavonoids were determined by the colorimetric method using gallic acid and quercetin respectively as standards. Anti-inflammatory efficacy was determined in vitro using the UV-Visible </w:t>
      </w:r>
      <w:proofErr w:type="spellStart"/>
      <w:r w:rsidRPr="007537DC">
        <w:rPr>
          <w:rFonts w:ascii="Arial" w:hAnsi="Arial" w:cs="Arial"/>
          <w:sz w:val="24"/>
          <w:szCs w:val="24"/>
        </w:rPr>
        <w:t>spectrophometric</w:t>
      </w:r>
      <w:proofErr w:type="spellEnd"/>
      <w:r w:rsidRPr="007537DC">
        <w:rPr>
          <w:rFonts w:ascii="Arial" w:hAnsi="Arial" w:cs="Arial"/>
          <w:sz w:val="24"/>
          <w:szCs w:val="24"/>
        </w:rPr>
        <w:t xml:space="preserve"> method, measuring the concentration of the extract that inhibits the denaturation of bovine serum albumin.</w:t>
      </w:r>
    </w:p>
    <w:p w14:paraId="4AAA0982" w14:textId="77777777" w:rsidR="007537DC" w:rsidRPr="00133C15" w:rsidRDefault="007537DC" w:rsidP="00133C15">
      <w:pPr>
        <w:pStyle w:val="NormalWeb"/>
        <w:jc w:val="both"/>
        <w:rPr>
          <w:rFonts w:ascii="Arial" w:hAnsi="Arial" w:cs="Arial"/>
        </w:rPr>
      </w:pPr>
      <w:r w:rsidRPr="007537DC">
        <w:rPr>
          <w:rFonts w:ascii="Arial" w:hAnsi="Arial" w:cs="Arial"/>
          <w:b/>
        </w:rPr>
        <w:t>Results</w:t>
      </w:r>
      <w:r w:rsidRPr="007537DC">
        <w:rPr>
          <w:rFonts w:ascii="Arial" w:hAnsi="Arial" w:cs="Arial"/>
        </w:rPr>
        <w:t xml:space="preserve">: Extraction yields were 12.12% for the aqueous fruit extract and 7.16% for the </w:t>
      </w:r>
      <w:proofErr w:type="spellStart"/>
      <w:r w:rsidRPr="007537DC">
        <w:rPr>
          <w:rFonts w:ascii="Arial" w:hAnsi="Arial" w:cs="Arial"/>
        </w:rPr>
        <w:t>hydroethanol</w:t>
      </w:r>
      <w:proofErr w:type="spellEnd"/>
      <w:r w:rsidRPr="007537DC">
        <w:rPr>
          <w:rFonts w:ascii="Arial" w:hAnsi="Arial" w:cs="Arial"/>
        </w:rPr>
        <w:t xml:space="preserve"> extract of </w:t>
      </w:r>
      <w:commentRangeStart w:id="2"/>
      <w:r w:rsidRPr="007537DC">
        <w:rPr>
          <w:rFonts w:ascii="Arial" w:hAnsi="Arial" w:cs="Arial"/>
        </w:rPr>
        <w:t xml:space="preserve">T. indica </w:t>
      </w:r>
      <w:commentRangeEnd w:id="2"/>
      <w:r w:rsidR="003C54E4">
        <w:rPr>
          <w:rStyle w:val="CommentReference"/>
          <w:rFonts w:ascii="Helvetica" w:hAnsi="Helvetica"/>
        </w:rPr>
        <w:commentReference w:id="2"/>
      </w:r>
      <w:r w:rsidRPr="007537DC">
        <w:rPr>
          <w:rFonts w:ascii="Arial" w:hAnsi="Arial" w:cs="Arial"/>
        </w:rPr>
        <w:t xml:space="preserve">leaves. Qualitative phytochemical screening showed the presence of alkaloids, tannins, flavonoids, leuco-anthocyanins, reducing compounds, cardiotonic </w:t>
      </w:r>
      <w:proofErr w:type="spellStart"/>
      <w:r w:rsidRPr="007537DC">
        <w:rPr>
          <w:rFonts w:ascii="Arial" w:hAnsi="Arial" w:cs="Arial"/>
        </w:rPr>
        <w:t>heterosides</w:t>
      </w:r>
      <w:proofErr w:type="spellEnd"/>
      <w:r w:rsidRPr="007537DC">
        <w:rPr>
          <w:rFonts w:ascii="Arial" w:hAnsi="Arial" w:cs="Arial"/>
        </w:rPr>
        <w:t xml:space="preserve"> and coumarins in both prepared extracts. </w:t>
      </w:r>
      <w:r w:rsidRPr="00133C15">
        <w:rPr>
          <w:rFonts w:ascii="Arial" w:hAnsi="Arial" w:cs="Arial"/>
        </w:rPr>
        <w:t xml:space="preserve">In addition to these secondary metabolites, the </w:t>
      </w:r>
      <w:proofErr w:type="spellStart"/>
      <w:r w:rsidRPr="00133C15">
        <w:rPr>
          <w:rFonts w:ascii="Arial" w:hAnsi="Arial" w:cs="Arial"/>
        </w:rPr>
        <w:t>hydroethanol</w:t>
      </w:r>
      <w:proofErr w:type="spellEnd"/>
      <w:r w:rsidRPr="00133C15">
        <w:rPr>
          <w:rFonts w:ascii="Arial" w:hAnsi="Arial" w:cs="Arial"/>
        </w:rPr>
        <w:t xml:space="preserve"> extract of </w:t>
      </w:r>
      <w:r w:rsidR="00081090">
        <w:rPr>
          <w:rFonts w:ascii="Arial" w:hAnsi="Arial" w:cs="Arial"/>
          <w:i/>
        </w:rPr>
        <w:t xml:space="preserve">T. </w:t>
      </w:r>
      <w:r w:rsidRPr="00081090">
        <w:rPr>
          <w:rFonts w:ascii="Arial" w:hAnsi="Arial" w:cs="Arial"/>
          <w:i/>
        </w:rPr>
        <w:t>indica</w:t>
      </w:r>
      <w:r w:rsidRPr="00133C15">
        <w:rPr>
          <w:rFonts w:ascii="Arial" w:hAnsi="Arial" w:cs="Arial"/>
        </w:rPr>
        <w:t xml:space="preserve"> leaves contains anthocyanins, </w:t>
      </w:r>
      <w:proofErr w:type="spellStart"/>
      <w:r w:rsidRPr="00133C15">
        <w:rPr>
          <w:rFonts w:ascii="Arial" w:hAnsi="Arial" w:cs="Arial"/>
        </w:rPr>
        <w:t>mucilages</w:t>
      </w:r>
      <w:proofErr w:type="spellEnd"/>
      <w:r w:rsidRPr="00133C15">
        <w:rPr>
          <w:rFonts w:ascii="Arial" w:hAnsi="Arial" w:cs="Arial"/>
        </w:rPr>
        <w:t xml:space="preserve">, steroids and </w:t>
      </w:r>
      <w:proofErr w:type="spellStart"/>
      <w:r w:rsidRPr="00133C15">
        <w:rPr>
          <w:rFonts w:ascii="Arial" w:hAnsi="Arial" w:cs="Arial"/>
        </w:rPr>
        <w:t>saponosides</w:t>
      </w:r>
      <w:proofErr w:type="spellEnd"/>
      <w:r w:rsidRPr="00133C15">
        <w:rPr>
          <w:rFonts w:ascii="Arial" w:hAnsi="Arial" w:cs="Arial"/>
        </w:rPr>
        <w:t xml:space="preserve">. Determination of major compounds showed that the total phenolic compound content of the </w:t>
      </w:r>
      <w:proofErr w:type="spellStart"/>
      <w:r w:rsidRPr="00133C15">
        <w:rPr>
          <w:rFonts w:ascii="Arial" w:hAnsi="Arial" w:cs="Arial"/>
        </w:rPr>
        <w:t>hydroethanol</w:t>
      </w:r>
      <w:proofErr w:type="spellEnd"/>
      <w:r w:rsidRPr="00133C15">
        <w:rPr>
          <w:rFonts w:ascii="Arial" w:hAnsi="Arial" w:cs="Arial"/>
        </w:rPr>
        <w:t xml:space="preserve"> leaf extract was 134.40 ± 5.22 </w:t>
      </w:r>
      <w:proofErr w:type="gramStart"/>
      <w:r w:rsidRPr="00133C15">
        <w:rPr>
          <w:rFonts w:ascii="Arial" w:hAnsi="Arial" w:cs="Arial"/>
        </w:rPr>
        <w:t>µg</w:t>
      </w:r>
      <w:proofErr w:type="gramEnd"/>
      <w:r w:rsidRPr="00133C15">
        <w:rPr>
          <w:rFonts w:ascii="Arial" w:hAnsi="Arial" w:cs="Arial"/>
        </w:rPr>
        <w:t xml:space="preserve">/mg gallic acid equivalent (GAE), while that of the aqueous </w:t>
      </w:r>
      <w:commentRangeStart w:id="3"/>
      <w:r w:rsidRPr="00133C15">
        <w:rPr>
          <w:rFonts w:ascii="Arial" w:hAnsi="Arial" w:cs="Arial"/>
        </w:rPr>
        <w:t xml:space="preserve">T. indica </w:t>
      </w:r>
      <w:commentRangeEnd w:id="3"/>
      <w:r w:rsidR="003C54E4">
        <w:rPr>
          <w:rStyle w:val="CommentReference"/>
          <w:rFonts w:ascii="Helvetica" w:hAnsi="Helvetica"/>
        </w:rPr>
        <w:commentReference w:id="3"/>
      </w:r>
      <w:r w:rsidRPr="00133C15">
        <w:rPr>
          <w:rFonts w:ascii="Arial" w:hAnsi="Arial" w:cs="Arial"/>
        </w:rPr>
        <w:t xml:space="preserve">fruit extract was 11.80 ± 0.75 </w:t>
      </w:r>
      <w:proofErr w:type="gramStart"/>
      <w:r w:rsidRPr="00133C15">
        <w:rPr>
          <w:rFonts w:ascii="Arial" w:hAnsi="Arial" w:cs="Arial"/>
        </w:rPr>
        <w:t>µg</w:t>
      </w:r>
      <w:proofErr w:type="gramEnd"/>
      <w:r w:rsidRPr="00133C15">
        <w:rPr>
          <w:rFonts w:ascii="Arial" w:hAnsi="Arial" w:cs="Arial"/>
        </w:rPr>
        <w:t xml:space="preserve">/mg GAE. The total flavonoid content of the hydroethanolic leaf extract is very high (57.55 ± 2.00 </w:t>
      </w:r>
      <w:proofErr w:type="gramStart"/>
      <w:r w:rsidRPr="00133C15">
        <w:rPr>
          <w:rFonts w:ascii="Arial" w:hAnsi="Arial" w:cs="Arial"/>
        </w:rPr>
        <w:t>µg</w:t>
      </w:r>
      <w:proofErr w:type="gramEnd"/>
      <w:r w:rsidRPr="00133C15">
        <w:rPr>
          <w:rFonts w:ascii="Arial" w:hAnsi="Arial" w:cs="Arial"/>
        </w:rPr>
        <w:t xml:space="preserve"> </w:t>
      </w:r>
      <w:proofErr w:type="spellStart"/>
      <w:r w:rsidRPr="00133C15">
        <w:rPr>
          <w:rFonts w:ascii="Arial" w:hAnsi="Arial" w:cs="Arial"/>
        </w:rPr>
        <w:t>eqQ</w:t>
      </w:r>
      <w:proofErr w:type="spellEnd"/>
      <w:r w:rsidRPr="00133C15">
        <w:rPr>
          <w:rFonts w:ascii="Arial" w:hAnsi="Arial" w:cs="Arial"/>
        </w:rPr>
        <w:t xml:space="preserve">/mg), compared with the aqueous extract of </w:t>
      </w:r>
      <w:commentRangeStart w:id="4"/>
      <w:r w:rsidRPr="00133C15">
        <w:rPr>
          <w:rFonts w:ascii="Arial" w:hAnsi="Arial" w:cs="Arial"/>
        </w:rPr>
        <w:t xml:space="preserve">T. indica </w:t>
      </w:r>
      <w:commentRangeEnd w:id="4"/>
      <w:r w:rsidR="003C54E4">
        <w:rPr>
          <w:rStyle w:val="CommentReference"/>
          <w:rFonts w:ascii="Helvetica" w:hAnsi="Helvetica"/>
        </w:rPr>
        <w:commentReference w:id="4"/>
      </w:r>
      <w:r w:rsidRPr="00133C15">
        <w:rPr>
          <w:rFonts w:ascii="Arial" w:hAnsi="Arial" w:cs="Arial"/>
        </w:rPr>
        <w:t>fruits, which is 1.73 ± 0.77 EAG. In terms of anti-inflammatory activity, the IC50 inhibitory concentration of aspirin was 456.14±4.71µg/ml, lower than that of the aqueous fruit extract (</w:t>
      </w:r>
      <w:proofErr w:type="spellStart"/>
      <w:r w:rsidRPr="00133C15">
        <w:rPr>
          <w:rFonts w:ascii="Arial" w:hAnsi="Arial" w:cs="Arial"/>
        </w:rPr>
        <w:t>873.95±2.63µg</w:t>
      </w:r>
      <w:proofErr w:type="spellEnd"/>
      <w:r w:rsidRPr="00133C15">
        <w:rPr>
          <w:rFonts w:ascii="Arial" w:hAnsi="Arial" w:cs="Arial"/>
        </w:rPr>
        <w:t xml:space="preserve">/ml) and the </w:t>
      </w:r>
      <w:proofErr w:type="spellStart"/>
      <w:r w:rsidRPr="00133C15">
        <w:rPr>
          <w:rFonts w:ascii="Arial" w:hAnsi="Arial" w:cs="Arial"/>
        </w:rPr>
        <w:t>hydroethanol</w:t>
      </w:r>
      <w:proofErr w:type="spellEnd"/>
      <w:r w:rsidRPr="00133C15">
        <w:rPr>
          <w:rFonts w:ascii="Arial" w:hAnsi="Arial" w:cs="Arial"/>
        </w:rPr>
        <w:t xml:space="preserve"> leaf extract (</w:t>
      </w:r>
      <w:proofErr w:type="spellStart"/>
      <w:r w:rsidRPr="00133C15">
        <w:rPr>
          <w:rFonts w:ascii="Arial" w:hAnsi="Arial" w:cs="Arial"/>
        </w:rPr>
        <w:t>664.14±8.35µg</w:t>
      </w:r>
      <w:proofErr w:type="spellEnd"/>
      <w:r w:rsidRPr="00133C15">
        <w:rPr>
          <w:rFonts w:ascii="Arial" w:hAnsi="Arial" w:cs="Arial"/>
        </w:rPr>
        <w:t>/ml).</w:t>
      </w:r>
    </w:p>
    <w:p w14:paraId="783B8F46" w14:textId="77777777" w:rsidR="007537DC" w:rsidRPr="007537DC" w:rsidRDefault="007537DC" w:rsidP="00133C15">
      <w:pPr>
        <w:spacing w:before="100" w:beforeAutospacing="1" w:after="100" w:afterAutospacing="1"/>
        <w:jc w:val="both"/>
        <w:rPr>
          <w:rFonts w:ascii="Arial" w:hAnsi="Arial" w:cs="Arial"/>
          <w:sz w:val="24"/>
          <w:szCs w:val="24"/>
        </w:rPr>
      </w:pPr>
      <w:r w:rsidRPr="007537DC">
        <w:rPr>
          <w:rFonts w:ascii="Arial" w:hAnsi="Arial" w:cs="Arial"/>
          <w:b/>
          <w:sz w:val="24"/>
          <w:szCs w:val="24"/>
        </w:rPr>
        <w:t>Conclusion</w:t>
      </w:r>
      <w:r w:rsidRPr="007537DC">
        <w:rPr>
          <w:rFonts w:ascii="Arial" w:hAnsi="Arial" w:cs="Arial"/>
          <w:sz w:val="24"/>
          <w:szCs w:val="24"/>
        </w:rPr>
        <w:t xml:space="preserve">: This study confirms the use of </w:t>
      </w:r>
      <w:commentRangeStart w:id="5"/>
      <w:r w:rsidRPr="007537DC">
        <w:rPr>
          <w:rFonts w:ascii="Arial" w:hAnsi="Arial" w:cs="Arial"/>
          <w:sz w:val="24"/>
          <w:szCs w:val="24"/>
        </w:rPr>
        <w:t xml:space="preserve">Tamarindus indica </w:t>
      </w:r>
      <w:commentRangeEnd w:id="5"/>
      <w:r w:rsidR="003C54E4">
        <w:rPr>
          <w:rStyle w:val="CommentReference"/>
        </w:rPr>
        <w:commentReference w:id="5"/>
      </w:r>
      <w:r w:rsidRPr="007537DC">
        <w:rPr>
          <w:rFonts w:ascii="Arial" w:hAnsi="Arial" w:cs="Arial"/>
          <w:sz w:val="24"/>
          <w:szCs w:val="24"/>
        </w:rPr>
        <w:t xml:space="preserve">leaves and fruit in the treatment of pain </w:t>
      </w:r>
    </w:p>
    <w:p w14:paraId="1FF46279" w14:textId="77777777" w:rsidR="007537DC" w:rsidRPr="007537DC" w:rsidRDefault="007537DC" w:rsidP="00133C15">
      <w:pPr>
        <w:spacing w:before="100" w:beforeAutospacing="1" w:after="100" w:afterAutospacing="1"/>
        <w:jc w:val="both"/>
        <w:rPr>
          <w:rFonts w:ascii="Arial" w:hAnsi="Arial" w:cs="Arial"/>
          <w:sz w:val="24"/>
          <w:szCs w:val="24"/>
        </w:rPr>
      </w:pPr>
      <w:r w:rsidRPr="007537DC">
        <w:rPr>
          <w:rFonts w:ascii="Arial" w:hAnsi="Arial" w:cs="Arial"/>
          <w:b/>
          <w:sz w:val="24"/>
          <w:szCs w:val="24"/>
        </w:rPr>
        <w:t>Key words</w:t>
      </w:r>
      <w:r w:rsidRPr="007537DC">
        <w:rPr>
          <w:rFonts w:ascii="Arial" w:hAnsi="Arial" w:cs="Arial"/>
          <w:sz w:val="24"/>
          <w:szCs w:val="24"/>
        </w:rPr>
        <w:t xml:space="preserve">: Guinean flora, </w:t>
      </w:r>
      <w:r w:rsidRPr="003C54E4">
        <w:rPr>
          <w:rFonts w:ascii="Arial" w:hAnsi="Arial" w:cs="Arial"/>
          <w:sz w:val="24"/>
          <w:szCs w:val="24"/>
          <w:highlight w:val="yellow"/>
        </w:rPr>
        <w:t>Tamarindus indica</w:t>
      </w:r>
      <w:r w:rsidRPr="007537DC">
        <w:rPr>
          <w:rFonts w:ascii="Arial" w:hAnsi="Arial" w:cs="Arial"/>
          <w:sz w:val="24"/>
          <w:szCs w:val="24"/>
        </w:rPr>
        <w:t>, phytochemical screening, anti-inflammatory activity.</w:t>
      </w:r>
    </w:p>
    <w:p w14:paraId="7D72811D" w14:textId="77777777" w:rsidR="007537DC" w:rsidRPr="007537DC" w:rsidRDefault="007537DC" w:rsidP="00133C15">
      <w:pPr>
        <w:jc w:val="both"/>
        <w:rPr>
          <w:rFonts w:ascii="Arial" w:hAnsi="Arial" w:cs="Arial"/>
          <w:sz w:val="24"/>
          <w:szCs w:val="24"/>
        </w:rPr>
      </w:pPr>
    </w:p>
    <w:p w14:paraId="2CD0287A" w14:textId="77777777" w:rsidR="007537DC" w:rsidRPr="00133C15" w:rsidRDefault="007537DC" w:rsidP="00133C15">
      <w:pPr>
        <w:spacing w:before="100" w:beforeAutospacing="1" w:after="100" w:afterAutospacing="1"/>
        <w:jc w:val="both"/>
        <w:rPr>
          <w:rFonts w:ascii="Arial" w:hAnsi="Arial" w:cs="Arial"/>
          <w:sz w:val="24"/>
          <w:szCs w:val="24"/>
        </w:rPr>
      </w:pPr>
    </w:p>
    <w:p w14:paraId="48AD9C5F" w14:textId="77777777" w:rsidR="000F7B9E" w:rsidRPr="00133C15" w:rsidRDefault="000F7B9E" w:rsidP="00133C15">
      <w:pPr>
        <w:spacing w:before="100" w:beforeAutospacing="1" w:after="100" w:afterAutospacing="1"/>
        <w:jc w:val="both"/>
        <w:rPr>
          <w:rFonts w:ascii="Arial" w:hAnsi="Arial" w:cs="Arial"/>
          <w:sz w:val="24"/>
          <w:szCs w:val="24"/>
        </w:rPr>
      </w:pPr>
    </w:p>
    <w:p w14:paraId="4754D05D" w14:textId="77777777" w:rsidR="000F7B9E" w:rsidRPr="00133C15" w:rsidRDefault="000F7B9E" w:rsidP="00133C15">
      <w:pPr>
        <w:spacing w:before="100" w:beforeAutospacing="1" w:after="100" w:afterAutospacing="1"/>
        <w:jc w:val="both"/>
        <w:rPr>
          <w:rFonts w:ascii="Arial" w:hAnsi="Arial" w:cs="Arial"/>
          <w:sz w:val="24"/>
          <w:szCs w:val="24"/>
        </w:rPr>
      </w:pPr>
    </w:p>
    <w:p w14:paraId="1BCA5030" w14:textId="77777777" w:rsidR="000F7B9E" w:rsidRPr="00133C15" w:rsidRDefault="003200FB" w:rsidP="00133C15">
      <w:pPr>
        <w:pStyle w:val="ListParagraph"/>
        <w:numPr>
          <w:ilvl w:val="0"/>
          <w:numId w:val="3"/>
        </w:numPr>
        <w:spacing w:before="100" w:beforeAutospacing="1" w:after="100" w:afterAutospacing="1"/>
        <w:jc w:val="both"/>
        <w:rPr>
          <w:rFonts w:ascii="Arial" w:hAnsi="Arial" w:cs="Arial"/>
          <w:b/>
          <w:sz w:val="24"/>
          <w:szCs w:val="24"/>
        </w:rPr>
      </w:pPr>
      <w:r w:rsidRPr="00133C15">
        <w:rPr>
          <w:rFonts w:ascii="Arial" w:hAnsi="Arial" w:cs="Arial"/>
          <w:b/>
          <w:sz w:val="24"/>
          <w:szCs w:val="24"/>
        </w:rPr>
        <w:t>INTRODUCTION</w:t>
      </w:r>
    </w:p>
    <w:p w14:paraId="3B72F118" w14:textId="77777777" w:rsidR="000F7B9E" w:rsidRPr="00133C15" w:rsidRDefault="000F7B9E" w:rsidP="00133C15">
      <w:pPr>
        <w:pStyle w:val="NormalWeb"/>
        <w:jc w:val="both"/>
        <w:rPr>
          <w:rFonts w:ascii="Arial" w:hAnsi="Arial" w:cs="Arial"/>
        </w:rPr>
      </w:pPr>
      <w:r w:rsidRPr="000F7B9E">
        <w:rPr>
          <w:rFonts w:ascii="Arial" w:hAnsi="Arial" w:cs="Arial"/>
        </w:rPr>
        <w:t xml:space="preserve">Since times, </w:t>
      </w:r>
      <w:r w:rsidR="00081090">
        <w:rPr>
          <w:rFonts w:ascii="Arial" w:hAnsi="Arial" w:cs="Arial"/>
        </w:rPr>
        <w:t>the world</w:t>
      </w:r>
      <w:r w:rsidRPr="000F7B9E">
        <w:rPr>
          <w:rFonts w:ascii="Arial" w:hAnsi="Arial" w:cs="Arial"/>
        </w:rPr>
        <w:t xml:space="preserve"> has used plants to treat illnesses, without knowing what their beneficial effects. Today, herbal treatments are back in the limelight, as the efficacy of conventional medicines declines over time. It is therefore necessary to have a thorough understanding of plant therapeutics. This leads researchers to conduct in-depth studies into the chemical composition of plant secondary metabolites and their therapeutic actions. Anti-inflammatory therapy is generally carried out using synthetic molecules of the non-steroidal or steroidal anti-inflammatory type (corticoids), whose side effects are sometimes serious and </w:t>
      </w:r>
      <w:r w:rsidR="006C3465">
        <w:rPr>
          <w:rFonts w:ascii="Arial" w:hAnsi="Arial" w:cs="Arial"/>
        </w:rPr>
        <w:t xml:space="preserve">represent </w:t>
      </w:r>
      <w:r w:rsidRPr="000F7B9E">
        <w:rPr>
          <w:rFonts w:ascii="Arial" w:hAnsi="Arial" w:cs="Arial"/>
        </w:rPr>
        <w:t>a major problem in their clinical use. Therefore, to overcome their toxicity, the development of new anti-inflammatory drugs is still needed and natural product such as medicinal plants could potentially serve as a precursor in the production of new drugs to treat inflammation with reduced or zero side effects (Lachkar et al., 2016). Although conventional medicine has undergone spectacular advances, 90% of the world's population relies on traditional medicine today (</w:t>
      </w:r>
      <w:proofErr w:type="spellStart"/>
      <w:r w:rsidRPr="000F7B9E">
        <w:rPr>
          <w:rFonts w:ascii="Arial" w:hAnsi="Arial" w:cs="Arial"/>
        </w:rPr>
        <w:t>Jiofack</w:t>
      </w:r>
      <w:proofErr w:type="spellEnd"/>
      <w:r w:rsidRPr="000F7B9E">
        <w:rPr>
          <w:rFonts w:ascii="Arial" w:hAnsi="Arial" w:cs="Arial"/>
        </w:rPr>
        <w:t xml:space="preserve"> et al., 2010). </w:t>
      </w:r>
      <w:r w:rsidRPr="00133C15">
        <w:rPr>
          <w:rFonts w:ascii="Arial" w:hAnsi="Arial" w:cs="Arial"/>
        </w:rPr>
        <w:t xml:space="preserve">This return to plants is justified when we consider concerns about the harmful effects of chemical drugs, the quest for healthy living, and the scarcity and high cost of healthcare. The proven efficacy of plants in the treatment of a number of pathologies has led researchers to investigate the pharmacological properties of these plants. In Guinea, several plants are used in the pharmacopoeia, such as </w:t>
      </w:r>
      <w:r w:rsidRPr="003C54E4">
        <w:rPr>
          <w:rFonts w:ascii="Arial" w:hAnsi="Arial" w:cs="Arial"/>
          <w:highlight w:val="yellow"/>
        </w:rPr>
        <w:t>Tamarindus indica</w:t>
      </w:r>
      <w:r w:rsidRPr="00133C15">
        <w:rPr>
          <w:rFonts w:ascii="Arial" w:hAnsi="Arial" w:cs="Arial"/>
        </w:rPr>
        <w:t xml:space="preserve">, whose maceration of powdered </w:t>
      </w:r>
      <w:r w:rsidRPr="006C3465">
        <w:rPr>
          <w:rFonts w:ascii="Arial" w:hAnsi="Arial" w:cs="Arial"/>
          <w:i/>
        </w:rPr>
        <w:t>Tamarindus indica</w:t>
      </w:r>
      <w:r w:rsidRPr="00133C15">
        <w:rPr>
          <w:rFonts w:ascii="Arial" w:hAnsi="Arial" w:cs="Arial"/>
        </w:rPr>
        <w:t xml:space="preserve"> fruit is used to treat pain and inflammation (Barry et al; 2006). There is a need to evaluate the biological properties of this species with a view to its efficient use in pharmacopoeia. It is with this in mind that this work was initiated, with the aim of assessing the anti-inflammatory potential and identifying the main chemical groups with analgesic potential of </w:t>
      </w:r>
      <w:r w:rsidRPr="003C54E4">
        <w:rPr>
          <w:rFonts w:ascii="Arial" w:hAnsi="Arial" w:cs="Arial"/>
          <w:highlight w:val="yellow"/>
        </w:rPr>
        <w:t>Tamarindus indica</w:t>
      </w:r>
      <w:r w:rsidRPr="00133C15">
        <w:rPr>
          <w:rFonts w:ascii="Arial" w:hAnsi="Arial" w:cs="Arial"/>
        </w:rPr>
        <w:t xml:space="preserve"> </w:t>
      </w:r>
      <w:proofErr w:type="gramStart"/>
      <w:r w:rsidRPr="00133C15">
        <w:rPr>
          <w:rFonts w:ascii="Arial" w:hAnsi="Arial" w:cs="Arial"/>
        </w:rPr>
        <w:t>L.(</w:t>
      </w:r>
      <w:proofErr w:type="spellStart"/>
      <w:proofErr w:type="gramEnd"/>
      <w:r w:rsidRPr="00133C15">
        <w:rPr>
          <w:rFonts w:ascii="Arial" w:hAnsi="Arial" w:cs="Arial"/>
        </w:rPr>
        <w:t>Fabaceaeae</w:t>
      </w:r>
      <w:proofErr w:type="spellEnd"/>
      <w:r w:rsidRPr="00133C15">
        <w:rPr>
          <w:rFonts w:ascii="Arial" w:hAnsi="Arial" w:cs="Arial"/>
        </w:rPr>
        <w:t xml:space="preserve">) harvested in the </w:t>
      </w:r>
      <w:proofErr w:type="spellStart"/>
      <w:r w:rsidRPr="00133C15">
        <w:rPr>
          <w:rFonts w:ascii="Arial" w:hAnsi="Arial" w:cs="Arial"/>
        </w:rPr>
        <w:t>Kindia</w:t>
      </w:r>
      <w:proofErr w:type="spellEnd"/>
      <w:r w:rsidRPr="00133C15">
        <w:rPr>
          <w:rFonts w:ascii="Arial" w:hAnsi="Arial" w:cs="Arial"/>
        </w:rPr>
        <w:t xml:space="preserve"> prefecture in Guinea.</w:t>
      </w:r>
    </w:p>
    <w:p w14:paraId="4397ED46" w14:textId="77777777" w:rsidR="000F7B9E" w:rsidRPr="00133C15" w:rsidRDefault="000F7B9E" w:rsidP="00133C15">
      <w:pPr>
        <w:spacing w:before="100" w:beforeAutospacing="1" w:after="100" w:afterAutospacing="1"/>
        <w:jc w:val="both"/>
        <w:rPr>
          <w:rFonts w:ascii="Arial" w:hAnsi="Arial" w:cs="Arial"/>
          <w:sz w:val="24"/>
          <w:szCs w:val="24"/>
        </w:rPr>
      </w:pPr>
    </w:p>
    <w:p w14:paraId="3676822D" w14:textId="77777777" w:rsidR="003200FB" w:rsidRPr="00133C15" w:rsidRDefault="003200FB" w:rsidP="00133C15">
      <w:pPr>
        <w:pStyle w:val="NormalWeb"/>
        <w:numPr>
          <w:ilvl w:val="0"/>
          <w:numId w:val="1"/>
        </w:numPr>
        <w:jc w:val="both"/>
        <w:rPr>
          <w:rFonts w:ascii="Arial" w:hAnsi="Arial" w:cs="Arial"/>
          <w:b/>
        </w:rPr>
      </w:pPr>
      <w:r w:rsidRPr="00133C15">
        <w:rPr>
          <w:rFonts w:ascii="Arial" w:hAnsi="Arial" w:cs="Arial"/>
          <w:b/>
        </w:rPr>
        <w:t>MATERIALS AND METHODS</w:t>
      </w:r>
    </w:p>
    <w:p w14:paraId="7B6CD9D3" w14:textId="77777777" w:rsidR="003200FB" w:rsidRPr="00133C15" w:rsidRDefault="003200FB" w:rsidP="00133C15">
      <w:pPr>
        <w:pStyle w:val="NormalWeb"/>
        <w:numPr>
          <w:ilvl w:val="1"/>
          <w:numId w:val="1"/>
        </w:numPr>
        <w:jc w:val="both"/>
        <w:rPr>
          <w:rFonts w:ascii="Arial" w:hAnsi="Arial" w:cs="Arial"/>
          <w:b/>
        </w:rPr>
      </w:pPr>
      <w:r w:rsidRPr="00133C15">
        <w:rPr>
          <w:rFonts w:ascii="Arial" w:hAnsi="Arial" w:cs="Arial"/>
          <w:b/>
        </w:rPr>
        <w:t>Plant material</w:t>
      </w:r>
    </w:p>
    <w:p w14:paraId="19ED7FEC" w14:textId="77777777" w:rsidR="003200FB" w:rsidRPr="00133C15" w:rsidRDefault="003200FB" w:rsidP="00133C15">
      <w:pPr>
        <w:pStyle w:val="NormalWeb"/>
        <w:jc w:val="both"/>
        <w:rPr>
          <w:rFonts w:ascii="Arial" w:hAnsi="Arial" w:cs="Arial"/>
        </w:rPr>
      </w:pPr>
      <w:r w:rsidRPr="00133C15">
        <w:rPr>
          <w:rFonts w:ascii="Arial" w:hAnsi="Arial" w:cs="Arial"/>
        </w:rPr>
        <w:t xml:space="preserve">The plant material used in this work consists of </w:t>
      </w:r>
      <w:r w:rsidRPr="00B02BCA">
        <w:rPr>
          <w:rFonts w:ascii="Arial" w:hAnsi="Arial" w:cs="Arial"/>
          <w:highlight w:val="yellow"/>
        </w:rPr>
        <w:t>Tamarindus indica</w:t>
      </w:r>
      <w:r w:rsidRPr="00133C15">
        <w:rPr>
          <w:rFonts w:ascii="Arial" w:hAnsi="Arial" w:cs="Arial"/>
        </w:rPr>
        <w:t xml:space="preserve"> fruits and leaves harvested at </w:t>
      </w:r>
      <w:proofErr w:type="spellStart"/>
      <w:r w:rsidRPr="00133C15">
        <w:rPr>
          <w:rFonts w:ascii="Arial" w:hAnsi="Arial" w:cs="Arial"/>
        </w:rPr>
        <w:t>Foulayah</w:t>
      </w:r>
      <w:proofErr w:type="spellEnd"/>
      <w:r w:rsidRPr="00133C15">
        <w:rPr>
          <w:rFonts w:ascii="Arial" w:hAnsi="Arial" w:cs="Arial"/>
        </w:rPr>
        <w:t xml:space="preserve"> in </w:t>
      </w:r>
      <w:proofErr w:type="spellStart"/>
      <w:r w:rsidRPr="00133C15">
        <w:rPr>
          <w:rFonts w:ascii="Arial" w:hAnsi="Arial" w:cs="Arial"/>
        </w:rPr>
        <w:t>Kindia</w:t>
      </w:r>
      <w:proofErr w:type="spellEnd"/>
      <w:r w:rsidRPr="00133C15">
        <w:rPr>
          <w:rFonts w:ascii="Arial" w:hAnsi="Arial" w:cs="Arial"/>
        </w:rPr>
        <w:t xml:space="preserve"> prefecture, Guinea. They were then dried at a constant temperature in the laboratory (18</w:t>
      </w:r>
      <w:r w:rsidRPr="00133C15">
        <w:rPr>
          <w:rFonts w:ascii="Cambria Math" w:hAnsi="Cambria Math" w:cs="Cambria Math"/>
        </w:rPr>
        <w:t>℃</w:t>
      </w:r>
      <w:r w:rsidR="00BF454F">
        <w:rPr>
          <w:rFonts w:ascii="Arial" w:hAnsi="Arial" w:cs="Arial"/>
        </w:rPr>
        <w:t>)</w:t>
      </w:r>
      <w:r w:rsidRPr="00133C15">
        <w:rPr>
          <w:rFonts w:ascii="Arial" w:hAnsi="Arial" w:cs="Arial"/>
        </w:rPr>
        <w:t xml:space="preserve">. After two weeks of drying, the fruits were pounded with a mortar and the leaves were ground with a </w:t>
      </w:r>
      <w:proofErr w:type="spellStart"/>
      <w:r w:rsidRPr="00133C15">
        <w:rPr>
          <w:rFonts w:ascii="Arial" w:hAnsi="Arial" w:cs="Arial"/>
        </w:rPr>
        <w:t>Moulinex</w:t>
      </w:r>
      <w:proofErr w:type="spellEnd"/>
      <w:r w:rsidRPr="00133C15">
        <w:rPr>
          <w:rFonts w:ascii="Arial" w:hAnsi="Arial" w:cs="Arial"/>
        </w:rPr>
        <w:t xml:space="preserve">. </w:t>
      </w:r>
    </w:p>
    <w:p w14:paraId="47513569" w14:textId="77777777" w:rsidR="003200FB" w:rsidRPr="00133C15" w:rsidRDefault="00026F04" w:rsidP="00133C15">
      <w:pPr>
        <w:pStyle w:val="NormalWeb"/>
        <w:jc w:val="both"/>
        <w:rPr>
          <w:rFonts w:ascii="Arial" w:hAnsi="Arial" w:cs="Arial"/>
          <w:b/>
        </w:rPr>
      </w:pPr>
      <w:r w:rsidRPr="00133C15">
        <w:rPr>
          <w:rFonts w:ascii="Arial" w:hAnsi="Arial" w:cs="Arial"/>
          <w:b/>
        </w:rPr>
        <w:t xml:space="preserve">2.2. </w:t>
      </w:r>
      <w:r w:rsidR="003200FB" w:rsidRPr="00133C15">
        <w:rPr>
          <w:rFonts w:ascii="Arial" w:hAnsi="Arial" w:cs="Arial"/>
          <w:b/>
        </w:rPr>
        <w:t xml:space="preserve">Methods </w:t>
      </w:r>
    </w:p>
    <w:p w14:paraId="117ACB39" w14:textId="77777777" w:rsidR="003200FB" w:rsidRPr="00133C15" w:rsidRDefault="00026F04" w:rsidP="00133C15">
      <w:pPr>
        <w:pStyle w:val="NormalWeb"/>
        <w:jc w:val="both"/>
        <w:rPr>
          <w:rFonts w:ascii="Arial" w:hAnsi="Arial" w:cs="Arial"/>
          <w:b/>
        </w:rPr>
      </w:pPr>
      <w:r w:rsidRPr="00133C15">
        <w:rPr>
          <w:rFonts w:ascii="Arial" w:hAnsi="Arial" w:cs="Arial"/>
          <w:b/>
        </w:rPr>
        <w:t>2.2.1</w:t>
      </w:r>
      <w:r w:rsidRPr="00133C15">
        <w:rPr>
          <w:rFonts w:ascii="Arial" w:hAnsi="Arial" w:cs="Arial"/>
        </w:rPr>
        <w:t xml:space="preserve">. </w:t>
      </w:r>
      <w:commentRangeStart w:id="6"/>
      <w:r w:rsidR="003200FB" w:rsidRPr="00133C15">
        <w:rPr>
          <w:rFonts w:ascii="Arial" w:hAnsi="Arial" w:cs="Arial"/>
          <w:b/>
        </w:rPr>
        <w:t>Preparation of extracts</w:t>
      </w:r>
      <w:commentRangeEnd w:id="6"/>
      <w:r w:rsidR="00B02BCA">
        <w:rPr>
          <w:rStyle w:val="CommentReference"/>
          <w:rFonts w:ascii="Helvetica" w:hAnsi="Helvetica"/>
        </w:rPr>
        <w:commentReference w:id="6"/>
      </w:r>
    </w:p>
    <w:p w14:paraId="2ED30786" w14:textId="77777777" w:rsidR="003E5B2C" w:rsidRPr="00133C15" w:rsidRDefault="003200FB" w:rsidP="00133C15">
      <w:pPr>
        <w:pStyle w:val="NormalWeb"/>
        <w:jc w:val="both"/>
        <w:rPr>
          <w:rFonts w:ascii="Arial" w:hAnsi="Arial" w:cs="Arial"/>
        </w:rPr>
      </w:pPr>
      <w:r w:rsidRPr="00133C15">
        <w:rPr>
          <w:rFonts w:ascii="Arial" w:hAnsi="Arial" w:cs="Arial"/>
        </w:rPr>
        <w:lastRenderedPageBreak/>
        <w:t xml:space="preserve">Two types of extracts were prepared (aqueous and hydroethanolic extracts) in accordance with the traditional use of the plant. The method used is based on that employed by </w:t>
      </w:r>
      <w:proofErr w:type="spellStart"/>
      <w:r w:rsidRPr="00133C15">
        <w:rPr>
          <w:rFonts w:ascii="Arial" w:hAnsi="Arial" w:cs="Arial"/>
        </w:rPr>
        <w:t>Houngbeme</w:t>
      </w:r>
      <w:proofErr w:type="spellEnd"/>
      <w:r w:rsidRPr="00133C15">
        <w:rPr>
          <w:rFonts w:ascii="Arial" w:hAnsi="Arial" w:cs="Arial"/>
        </w:rPr>
        <w:t xml:space="preserve"> et al (2015); </w:t>
      </w:r>
      <w:proofErr w:type="spellStart"/>
      <w:r w:rsidRPr="00133C15">
        <w:rPr>
          <w:rFonts w:ascii="Arial" w:hAnsi="Arial" w:cs="Arial"/>
        </w:rPr>
        <w:t>Deguenon</w:t>
      </w:r>
      <w:proofErr w:type="spellEnd"/>
      <w:r w:rsidRPr="00133C15">
        <w:rPr>
          <w:rFonts w:ascii="Arial" w:hAnsi="Arial" w:cs="Arial"/>
        </w:rPr>
        <w:t xml:space="preserve"> et al (2023); and </w:t>
      </w:r>
      <w:proofErr w:type="spellStart"/>
      <w:r w:rsidRPr="00133C15">
        <w:rPr>
          <w:rFonts w:ascii="Arial" w:hAnsi="Arial" w:cs="Arial"/>
        </w:rPr>
        <w:t>Houngbeme</w:t>
      </w:r>
      <w:proofErr w:type="spellEnd"/>
      <w:r w:rsidRPr="00133C15">
        <w:rPr>
          <w:rFonts w:ascii="Arial" w:hAnsi="Arial" w:cs="Arial"/>
        </w:rPr>
        <w:t xml:space="preserve"> et al (2025). The aqueous extract was obtained by macerating 50g of crushed fruit in 500 ml of distilled water, left to stir continuously for 48 hours. The resulting homogenate was successively filtered three times on absorbent cotton. The filtrate was dried in an oven at 40°C until the dry residue was obtained. The same procedure was followed for the </w:t>
      </w:r>
      <w:proofErr w:type="spellStart"/>
      <w:r w:rsidRPr="00133C15">
        <w:rPr>
          <w:rFonts w:ascii="Arial" w:hAnsi="Arial" w:cs="Arial"/>
        </w:rPr>
        <w:t>hydroethanol</w:t>
      </w:r>
      <w:proofErr w:type="spellEnd"/>
      <w:r w:rsidRPr="00133C15">
        <w:rPr>
          <w:rFonts w:ascii="Arial" w:hAnsi="Arial" w:cs="Arial"/>
        </w:rPr>
        <w:t xml:space="preserve"> extract of </w:t>
      </w:r>
      <w:r w:rsidRPr="00B02BCA">
        <w:rPr>
          <w:rFonts w:ascii="Arial" w:hAnsi="Arial" w:cs="Arial"/>
          <w:highlight w:val="yellow"/>
        </w:rPr>
        <w:t>Tamarindus indica</w:t>
      </w:r>
      <w:r w:rsidRPr="00133C15">
        <w:rPr>
          <w:rFonts w:ascii="Arial" w:hAnsi="Arial" w:cs="Arial"/>
        </w:rPr>
        <w:t xml:space="preserve"> leaves. The maceration solvent used was a binary water/ethanol mixture (4:6, V/V). The extracts obtained were weighed to determine the yield using the classic formula below:</w:t>
      </w:r>
      <w:r w:rsidR="003E5B2C" w:rsidRPr="00133C15">
        <w:rPr>
          <w:rFonts w:ascii="Arial" w:hAnsi="Arial" w:cs="Arial"/>
        </w:rPr>
        <w:t xml:space="preserve"> </w:t>
      </w:r>
    </w:p>
    <w:p w14:paraId="70D473E5" w14:textId="77777777" w:rsidR="003E5B2C" w:rsidRPr="00133C15" w:rsidRDefault="003E5B2C" w:rsidP="00133C15">
      <w:pPr>
        <w:pStyle w:val="NormalWeb"/>
        <w:jc w:val="both"/>
        <w:rPr>
          <w:rFonts w:ascii="Arial" w:hAnsi="Arial" w:cs="Arial"/>
        </w:rPr>
      </w:pPr>
      <w:r w:rsidRPr="00133C15">
        <w:rPr>
          <w:rFonts w:ascii="Arial" w:hAnsi="Arial" w:cs="Arial"/>
        </w:rPr>
        <w:t>Yield (%) = (Dry extract mass)</w:t>
      </w:r>
      <w:proofErr w:type="gramStart"/>
      <w:r w:rsidRPr="00133C15">
        <w:rPr>
          <w:rFonts w:ascii="Arial" w:hAnsi="Arial" w:cs="Arial"/>
        </w:rPr>
        <w:t>/(</w:t>
      </w:r>
      <w:proofErr w:type="gramEnd"/>
      <w:r w:rsidRPr="00133C15">
        <w:rPr>
          <w:rFonts w:ascii="Arial" w:hAnsi="Arial" w:cs="Arial"/>
        </w:rPr>
        <w:t>Initial powder mass) X 100</w:t>
      </w:r>
    </w:p>
    <w:p w14:paraId="216F1EB1" w14:textId="77777777" w:rsidR="00116AC6" w:rsidRPr="00133C15" w:rsidRDefault="00116AC6" w:rsidP="00133C15">
      <w:pPr>
        <w:pStyle w:val="NormalWeb"/>
        <w:jc w:val="both"/>
        <w:rPr>
          <w:rFonts w:ascii="Arial" w:hAnsi="Arial" w:cs="Arial"/>
          <w:b/>
        </w:rPr>
      </w:pPr>
      <w:r w:rsidRPr="00133C15">
        <w:rPr>
          <w:rFonts w:ascii="Arial" w:eastAsiaTheme="majorEastAsia" w:hAnsi="Arial" w:cs="Arial"/>
          <w:b/>
          <w:bCs/>
          <w:color w:val="000000" w:themeColor="text1"/>
          <w:lang w:eastAsia="fr-FR"/>
        </w:rPr>
        <w:t xml:space="preserve">2.2.2. </w:t>
      </w:r>
      <w:r w:rsidRPr="00133C15">
        <w:rPr>
          <w:rFonts w:ascii="Arial" w:hAnsi="Arial" w:cs="Arial"/>
          <w:b/>
        </w:rPr>
        <w:t>Identification of secondary metabolites</w:t>
      </w:r>
    </w:p>
    <w:p w14:paraId="3EF92193" w14:textId="77777777" w:rsidR="00984F7E" w:rsidRPr="00984F7E" w:rsidRDefault="00116AC6" w:rsidP="00133C15">
      <w:pPr>
        <w:pStyle w:val="NormalWeb"/>
        <w:jc w:val="both"/>
        <w:rPr>
          <w:rFonts w:ascii="Arial" w:hAnsi="Arial" w:cs="Arial"/>
        </w:rPr>
      </w:pPr>
      <w:r w:rsidRPr="00133C15">
        <w:rPr>
          <w:rFonts w:ascii="Arial" w:hAnsi="Arial" w:cs="Arial"/>
        </w:rPr>
        <w:t xml:space="preserve">Secondary metabolites were identified in prepared extracts by </w:t>
      </w:r>
      <w:r w:rsidR="00984F7E" w:rsidRPr="00133C15">
        <w:rPr>
          <w:rFonts w:ascii="Arial" w:hAnsi="Arial" w:cs="Arial"/>
        </w:rPr>
        <w:t>coloration</w:t>
      </w:r>
      <w:r w:rsidRPr="00133C15">
        <w:rPr>
          <w:rFonts w:ascii="Arial" w:hAnsi="Arial" w:cs="Arial"/>
        </w:rPr>
        <w:t xml:space="preserve"> and precipitation reactions as described in the work of </w:t>
      </w:r>
      <w:proofErr w:type="spellStart"/>
      <w:r w:rsidRPr="00133C15">
        <w:rPr>
          <w:rFonts w:ascii="Arial" w:hAnsi="Arial" w:cs="Arial"/>
        </w:rPr>
        <w:t>Houngbèmè</w:t>
      </w:r>
      <w:proofErr w:type="spellEnd"/>
      <w:r w:rsidRPr="00133C15">
        <w:rPr>
          <w:rFonts w:ascii="Arial" w:hAnsi="Arial" w:cs="Arial"/>
        </w:rPr>
        <w:t xml:space="preserve"> </w:t>
      </w:r>
      <w:commentRangeStart w:id="7"/>
      <w:r w:rsidRPr="00133C15">
        <w:rPr>
          <w:rFonts w:ascii="Arial" w:hAnsi="Arial" w:cs="Arial"/>
        </w:rPr>
        <w:t>et al</w:t>
      </w:r>
      <w:commentRangeEnd w:id="7"/>
      <w:r w:rsidR="00B02BCA">
        <w:rPr>
          <w:rStyle w:val="CommentReference"/>
          <w:rFonts w:ascii="Helvetica" w:hAnsi="Helvetica"/>
        </w:rPr>
        <w:commentReference w:id="7"/>
      </w:r>
      <w:r w:rsidRPr="00133C15">
        <w:rPr>
          <w:rFonts w:ascii="Arial" w:hAnsi="Arial" w:cs="Arial"/>
        </w:rPr>
        <w:t xml:space="preserve">. </w:t>
      </w:r>
      <w:r w:rsidRPr="00133C15">
        <w:rPr>
          <w:rFonts w:ascii="Arial" w:hAnsi="Arial" w:cs="Arial"/>
          <w:lang w:val="fr-FR"/>
        </w:rPr>
        <w:t xml:space="preserve">(2014); </w:t>
      </w:r>
      <w:proofErr w:type="spellStart"/>
      <w:r w:rsidRPr="00133C15">
        <w:rPr>
          <w:rFonts w:ascii="Arial" w:hAnsi="Arial" w:cs="Arial"/>
          <w:lang w:val="fr-FR"/>
        </w:rPr>
        <w:t>Ombouma</w:t>
      </w:r>
      <w:proofErr w:type="spellEnd"/>
      <w:r w:rsidRPr="00133C15">
        <w:rPr>
          <w:rFonts w:ascii="Arial" w:hAnsi="Arial" w:cs="Arial"/>
          <w:lang w:val="fr-FR"/>
        </w:rPr>
        <w:t xml:space="preserve"> et al. (2021); </w:t>
      </w:r>
      <w:proofErr w:type="spellStart"/>
      <w:r w:rsidRPr="00133C15">
        <w:rPr>
          <w:rFonts w:ascii="Arial" w:hAnsi="Arial" w:cs="Arial"/>
          <w:lang w:val="fr-FR"/>
        </w:rPr>
        <w:t>Agbodjogbé</w:t>
      </w:r>
      <w:proofErr w:type="spellEnd"/>
      <w:r w:rsidRPr="00133C15">
        <w:rPr>
          <w:rFonts w:ascii="Arial" w:hAnsi="Arial" w:cs="Arial"/>
          <w:lang w:val="fr-FR"/>
        </w:rPr>
        <w:t xml:space="preserve"> </w:t>
      </w:r>
      <w:r w:rsidRPr="00B02BCA">
        <w:rPr>
          <w:rFonts w:ascii="Arial" w:hAnsi="Arial" w:cs="Arial"/>
          <w:highlight w:val="yellow"/>
          <w:lang w:val="fr-FR"/>
        </w:rPr>
        <w:t>et al</w:t>
      </w:r>
      <w:r w:rsidRPr="00133C15">
        <w:rPr>
          <w:rFonts w:ascii="Arial" w:hAnsi="Arial" w:cs="Arial"/>
          <w:lang w:val="fr-FR"/>
        </w:rPr>
        <w:t xml:space="preserve">. (2022) and </w:t>
      </w:r>
      <w:proofErr w:type="spellStart"/>
      <w:r w:rsidRPr="00133C15">
        <w:rPr>
          <w:rFonts w:ascii="Arial" w:hAnsi="Arial" w:cs="Arial"/>
          <w:lang w:val="fr-FR"/>
        </w:rPr>
        <w:t>Koudjina</w:t>
      </w:r>
      <w:proofErr w:type="spellEnd"/>
      <w:r w:rsidRPr="00133C15">
        <w:rPr>
          <w:rFonts w:ascii="Arial" w:hAnsi="Arial" w:cs="Arial"/>
          <w:lang w:val="fr-FR"/>
        </w:rPr>
        <w:t xml:space="preserve"> </w:t>
      </w:r>
      <w:r w:rsidRPr="00B02BCA">
        <w:rPr>
          <w:rFonts w:ascii="Arial" w:hAnsi="Arial" w:cs="Arial"/>
          <w:highlight w:val="yellow"/>
          <w:lang w:val="fr-FR"/>
        </w:rPr>
        <w:t>et al</w:t>
      </w:r>
      <w:r w:rsidRPr="00133C15">
        <w:rPr>
          <w:rFonts w:ascii="Arial" w:hAnsi="Arial" w:cs="Arial"/>
          <w:lang w:val="fr-FR"/>
        </w:rPr>
        <w:t xml:space="preserve">. </w:t>
      </w:r>
      <w:r w:rsidRPr="00133C15">
        <w:rPr>
          <w:rFonts w:ascii="Arial" w:hAnsi="Arial" w:cs="Arial"/>
        </w:rPr>
        <w:t>(2023).</w:t>
      </w:r>
      <w:r w:rsidR="00984F7E" w:rsidRPr="00133C15">
        <w:rPr>
          <w:rFonts w:ascii="Arial" w:hAnsi="Arial" w:cs="Arial"/>
        </w:rPr>
        <w:t xml:space="preserve"> </w:t>
      </w:r>
      <w:r w:rsidR="00984F7E" w:rsidRPr="00984F7E">
        <w:rPr>
          <w:rFonts w:ascii="Arial" w:eastAsiaTheme="minorHAnsi" w:hAnsi="Arial" w:cs="Arial"/>
        </w:rPr>
        <w:t xml:space="preserve">Mayer’s and </w:t>
      </w:r>
      <w:proofErr w:type="spellStart"/>
      <w:r w:rsidR="00984F7E" w:rsidRPr="00984F7E">
        <w:rPr>
          <w:rFonts w:ascii="Arial" w:eastAsiaTheme="minorHAnsi" w:hAnsi="Arial" w:cs="Arial"/>
        </w:rPr>
        <w:t>Dragendorff’s</w:t>
      </w:r>
      <w:proofErr w:type="spellEnd"/>
      <w:r w:rsidR="00984F7E" w:rsidRPr="00984F7E">
        <w:rPr>
          <w:rFonts w:ascii="Arial" w:eastAsiaTheme="minorHAnsi" w:hAnsi="Arial" w:cs="Arial"/>
        </w:rPr>
        <w:t xml:space="preserve"> tests for alkaloids, Fehling’s test for free reducing sugars, Fehling’s test for glycosides, Liebermann-Burchard’s test for triterpenoids, Liebermann-Burchard’s test for steroids, frothy test for saponins, Shinoda’s and sodium hydroxide tests for flavonoids, ferric chloride test for tannins, Guignard’s test for free </w:t>
      </w:r>
      <w:proofErr w:type="spellStart"/>
      <w:r w:rsidR="00984F7E" w:rsidRPr="00984F7E">
        <w:rPr>
          <w:rFonts w:ascii="Arial" w:eastAsiaTheme="minorHAnsi" w:hAnsi="Arial" w:cs="Arial"/>
        </w:rPr>
        <w:t>cyanogenetics</w:t>
      </w:r>
      <w:proofErr w:type="spellEnd"/>
      <w:r w:rsidR="00984F7E" w:rsidRPr="00984F7E">
        <w:rPr>
          <w:rFonts w:ascii="Arial" w:eastAsiaTheme="minorHAnsi" w:hAnsi="Arial" w:cs="Arial"/>
        </w:rPr>
        <w:t xml:space="preserve"> derived and Borntrager’s test for free anthraquinones.</w:t>
      </w:r>
    </w:p>
    <w:p w14:paraId="7689E3DC" w14:textId="77777777" w:rsidR="0099222F" w:rsidRPr="00133C15" w:rsidRDefault="0099222F" w:rsidP="00133C15">
      <w:pPr>
        <w:pStyle w:val="NormalWeb"/>
        <w:jc w:val="both"/>
        <w:rPr>
          <w:rFonts w:ascii="Arial" w:hAnsi="Arial" w:cs="Arial"/>
          <w:b/>
        </w:rPr>
      </w:pPr>
      <w:r w:rsidRPr="00133C15">
        <w:rPr>
          <w:rFonts w:ascii="Arial" w:hAnsi="Arial" w:cs="Arial"/>
          <w:b/>
        </w:rPr>
        <w:t xml:space="preserve">2.2.3. Spectrophotometric determination of chemical groups </w:t>
      </w:r>
    </w:p>
    <w:p w14:paraId="22F7587F" w14:textId="77777777" w:rsidR="0099222F" w:rsidRPr="00133C15" w:rsidRDefault="0099222F" w:rsidP="00133C15">
      <w:pPr>
        <w:pStyle w:val="NormalWeb"/>
        <w:jc w:val="both"/>
        <w:rPr>
          <w:rFonts w:ascii="Arial" w:hAnsi="Arial" w:cs="Arial"/>
          <w:b/>
        </w:rPr>
      </w:pPr>
      <w:r w:rsidRPr="00133C15">
        <w:rPr>
          <w:rFonts w:ascii="Arial" w:hAnsi="Arial" w:cs="Arial"/>
          <w:b/>
        </w:rPr>
        <w:t>Determination of total phenols</w:t>
      </w:r>
    </w:p>
    <w:p w14:paraId="060AD76F" w14:textId="77777777" w:rsidR="0099222F" w:rsidRPr="00133C15" w:rsidRDefault="0099222F" w:rsidP="00133C15">
      <w:pPr>
        <w:pStyle w:val="NormalWeb"/>
        <w:jc w:val="both"/>
        <w:rPr>
          <w:rFonts w:ascii="Arial" w:hAnsi="Arial" w:cs="Arial"/>
        </w:rPr>
      </w:pPr>
      <w:r w:rsidRPr="00133C15">
        <w:rPr>
          <w:rFonts w:ascii="Arial" w:hAnsi="Arial" w:cs="Arial"/>
        </w:rPr>
        <w:t>The content of phenolic compounds in extracts was determined by the Folin-</w:t>
      </w:r>
      <w:proofErr w:type="spellStart"/>
      <w:r w:rsidRPr="00133C15">
        <w:rPr>
          <w:rFonts w:ascii="Arial" w:hAnsi="Arial" w:cs="Arial"/>
        </w:rPr>
        <w:t>ciocalteu</w:t>
      </w:r>
      <w:proofErr w:type="spellEnd"/>
      <w:r w:rsidRPr="00133C15">
        <w:rPr>
          <w:rFonts w:ascii="Arial" w:hAnsi="Arial" w:cs="Arial"/>
        </w:rPr>
        <w:t xml:space="preserve"> method (Maiga </w:t>
      </w:r>
      <w:r w:rsidRPr="00B02BCA">
        <w:rPr>
          <w:rFonts w:ascii="Arial" w:hAnsi="Arial" w:cs="Arial"/>
          <w:highlight w:val="yellow"/>
        </w:rPr>
        <w:t>et al</w:t>
      </w:r>
      <w:r w:rsidRPr="00133C15">
        <w:rPr>
          <w:rFonts w:ascii="Arial" w:hAnsi="Arial" w:cs="Arial"/>
        </w:rPr>
        <w:t xml:space="preserve">., 2020; </w:t>
      </w:r>
      <w:proofErr w:type="spellStart"/>
      <w:r w:rsidRPr="00133C15">
        <w:rPr>
          <w:rFonts w:ascii="Arial" w:hAnsi="Arial" w:cs="Arial"/>
        </w:rPr>
        <w:t>Agbodjogbe</w:t>
      </w:r>
      <w:proofErr w:type="spellEnd"/>
      <w:r w:rsidRPr="00133C15">
        <w:rPr>
          <w:rFonts w:ascii="Arial" w:hAnsi="Arial" w:cs="Arial"/>
        </w:rPr>
        <w:t xml:space="preserve"> </w:t>
      </w:r>
      <w:r w:rsidRPr="00B02BCA">
        <w:rPr>
          <w:rFonts w:ascii="Arial" w:hAnsi="Arial" w:cs="Arial"/>
          <w:highlight w:val="yellow"/>
        </w:rPr>
        <w:t>et al</w:t>
      </w:r>
      <w:r w:rsidRPr="00133C15">
        <w:rPr>
          <w:rFonts w:ascii="Arial" w:hAnsi="Arial" w:cs="Arial"/>
        </w:rPr>
        <w:t xml:space="preserve">., 2022). 125 µl of extract at 2 mg/mL were added to 625 µl of Folin- </w:t>
      </w:r>
      <w:proofErr w:type="spellStart"/>
      <w:r w:rsidRPr="00133C15">
        <w:rPr>
          <w:rFonts w:ascii="Arial" w:hAnsi="Arial" w:cs="Arial"/>
        </w:rPr>
        <w:t>ciocalteu</w:t>
      </w:r>
      <w:proofErr w:type="spellEnd"/>
      <w:r w:rsidRPr="00133C15">
        <w:rPr>
          <w:rFonts w:ascii="Arial" w:hAnsi="Arial" w:cs="Arial"/>
        </w:rPr>
        <w:t xml:space="preserve"> reagent diluted 10-fold. After 5 minutes, the reaction was neutralized with 500 µl of saturated sodium carbonate (75 g/L). The mixture was then incubated in the dark for 2 hours at room temperature, and its absorbance measured at 760 nm using a UV-visible spectrophotometer. Gallic acid (45-500 µg/mL) was used as a standard for the calibration curve. Assays were performed in triplicate. Total phenol content was expressed as µg gallic acid equivalents (GAE)/mg dry extract.</w:t>
      </w:r>
    </w:p>
    <w:p w14:paraId="68F761E3" w14:textId="77777777" w:rsidR="0076113F" w:rsidRPr="00133C15" w:rsidRDefault="0076113F" w:rsidP="00133C15">
      <w:pPr>
        <w:pStyle w:val="NormalWeb"/>
        <w:jc w:val="both"/>
        <w:rPr>
          <w:rFonts w:ascii="Arial" w:hAnsi="Arial" w:cs="Arial"/>
          <w:b/>
        </w:rPr>
      </w:pPr>
      <w:r w:rsidRPr="00133C15">
        <w:rPr>
          <w:rFonts w:ascii="Arial" w:hAnsi="Arial" w:cs="Arial"/>
          <w:b/>
        </w:rPr>
        <w:t>Quantification of Flavonoid assay</w:t>
      </w:r>
    </w:p>
    <w:p w14:paraId="757333E1" w14:textId="77777777" w:rsidR="0076113F" w:rsidRPr="00133C15" w:rsidRDefault="0076113F" w:rsidP="00133C15">
      <w:pPr>
        <w:pStyle w:val="NormalWeb"/>
        <w:jc w:val="both"/>
        <w:rPr>
          <w:rFonts w:ascii="Arial" w:hAnsi="Arial" w:cs="Arial"/>
        </w:rPr>
      </w:pPr>
      <w:r w:rsidRPr="00133C15">
        <w:rPr>
          <w:rFonts w:ascii="Arial" w:hAnsi="Arial" w:cs="Arial"/>
        </w:rPr>
        <w:t xml:space="preserve">The flavonoid content of extracts was determined by the aluminum chloride (AlCl3) method (Maiga et al, 2020; </w:t>
      </w:r>
      <w:proofErr w:type="spellStart"/>
      <w:r w:rsidRPr="00133C15">
        <w:rPr>
          <w:rFonts w:ascii="Arial" w:hAnsi="Arial" w:cs="Arial"/>
        </w:rPr>
        <w:t>Deguenon</w:t>
      </w:r>
      <w:proofErr w:type="spellEnd"/>
      <w:r w:rsidRPr="00133C15">
        <w:rPr>
          <w:rFonts w:ascii="Arial" w:hAnsi="Arial" w:cs="Arial"/>
        </w:rPr>
        <w:t xml:space="preserve"> et al., 2023). 500 µl of extract (2 g/mL) were added to equal volumes of a 2% aqueous solution of AlCl3. The mixture was shaken and absorbance read at 420 nm after incubation in the dark at room temperature for 10 minutes. Quercetin (15 to 500 µg/mL) was used as a standard for the calibration curve. Assays were performed in triplicate. Flavonoid contents were expressed as µg quercetin equivalent (RE)/mg dry extract.</w:t>
      </w:r>
    </w:p>
    <w:p w14:paraId="5F9A2696" w14:textId="77777777" w:rsidR="00BA760E" w:rsidRPr="00133C15" w:rsidRDefault="00BA760E" w:rsidP="00133C15">
      <w:pPr>
        <w:pStyle w:val="NormalWeb"/>
        <w:jc w:val="both"/>
        <w:rPr>
          <w:rFonts w:ascii="Arial" w:hAnsi="Arial" w:cs="Arial"/>
          <w:b/>
        </w:rPr>
      </w:pPr>
      <w:r w:rsidRPr="00133C15">
        <w:rPr>
          <w:rFonts w:ascii="Arial" w:hAnsi="Arial" w:cs="Arial"/>
          <w:b/>
        </w:rPr>
        <w:lastRenderedPageBreak/>
        <w:t xml:space="preserve">2.2.4. In vitro anti-inflammatory test </w:t>
      </w:r>
    </w:p>
    <w:p w14:paraId="37C73F67" w14:textId="77777777" w:rsidR="00BA760E" w:rsidRPr="00133C15" w:rsidRDefault="00BA760E" w:rsidP="00133C15">
      <w:pPr>
        <w:pStyle w:val="NormalWeb"/>
        <w:jc w:val="both"/>
        <w:rPr>
          <w:rFonts w:ascii="Arial" w:hAnsi="Arial" w:cs="Arial"/>
        </w:rPr>
      </w:pPr>
      <w:r w:rsidRPr="00133C15">
        <w:rPr>
          <w:rFonts w:ascii="Arial" w:hAnsi="Arial" w:cs="Arial"/>
        </w:rPr>
        <w:t xml:space="preserve">Protein denaturation is one of the well-documented causes of inflammation and leads to various inflammatory diseases. Therefore, the ability of a substance to inhibit protein denaturation signifies potential anti-inflammatory activity (Rahman </w:t>
      </w:r>
      <w:r w:rsidRPr="00B02BCA">
        <w:rPr>
          <w:rFonts w:ascii="Arial" w:hAnsi="Arial" w:cs="Arial"/>
          <w:highlight w:val="yellow"/>
        </w:rPr>
        <w:t>et al</w:t>
      </w:r>
      <w:r w:rsidRPr="00133C15">
        <w:rPr>
          <w:rFonts w:ascii="Arial" w:hAnsi="Arial" w:cs="Arial"/>
        </w:rPr>
        <w:t xml:space="preserve">., 2015). The in vitro anti-inflammatory effect of </w:t>
      </w:r>
      <w:proofErr w:type="spellStart"/>
      <w:r w:rsidRPr="00B02BCA">
        <w:rPr>
          <w:rFonts w:ascii="Arial" w:hAnsi="Arial" w:cs="Arial"/>
          <w:highlight w:val="yellow"/>
        </w:rPr>
        <w:t>tamarindus</w:t>
      </w:r>
      <w:proofErr w:type="spellEnd"/>
      <w:r w:rsidRPr="00B02BCA">
        <w:rPr>
          <w:rFonts w:ascii="Arial" w:hAnsi="Arial" w:cs="Arial"/>
          <w:highlight w:val="yellow"/>
        </w:rPr>
        <w:t xml:space="preserve"> indica</w:t>
      </w:r>
      <w:r w:rsidRPr="00133C15">
        <w:rPr>
          <w:rFonts w:ascii="Arial" w:hAnsi="Arial" w:cs="Arial"/>
        </w:rPr>
        <w:t xml:space="preserve"> extracts is determined using the BSA denaturation inhibition assay according to the method of </w:t>
      </w:r>
      <w:proofErr w:type="spellStart"/>
      <w:r w:rsidRPr="00133C15">
        <w:rPr>
          <w:rFonts w:ascii="Arial" w:hAnsi="Arial" w:cs="Arial"/>
        </w:rPr>
        <w:t>Kandikattu</w:t>
      </w:r>
      <w:proofErr w:type="spellEnd"/>
      <w:r w:rsidRPr="00133C15">
        <w:rPr>
          <w:rFonts w:ascii="Arial" w:hAnsi="Arial" w:cs="Arial"/>
        </w:rPr>
        <w:t xml:space="preserve"> in 2013 with slight modifications. Thus, we prepared a range of concentrations of each extract, from 0 to 10 mg/ml. 1ml of each dilution is added to 1ml of the 0.2% BSA solution prepared in Tris-HCl (0.05 M at pH 6.6). The mixture is then incubated at 37°C for 15 min, then at 72°C for 5 min. At the end of incubation, after homogenizing with a vortex, the mixture is rapidly cooled and the turbidity measured at 660 nm using a spectrophotometer. In this test, aspirin was used as the reference anti-inflammatory. The test was carried out under the same operating conditions as those applied to the samples. The percentage inhibition of bovine serum albumin (BSA) denaturation was determined using the following formula:</w:t>
      </w:r>
    </w:p>
    <w:p w14:paraId="71D8365F" w14:textId="77777777" w:rsidR="00BA760E" w:rsidRPr="00133C15" w:rsidRDefault="00BA760E" w:rsidP="00133C15">
      <w:pPr>
        <w:pStyle w:val="NormalWeb"/>
        <w:jc w:val="both"/>
        <w:rPr>
          <w:rFonts w:ascii="Arial" w:hAnsi="Arial" w:cs="Arial"/>
        </w:rPr>
      </w:pPr>
      <w:r w:rsidRPr="00133C15">
        <w:rPr>
          <w:rFonts w:ascii="Arial" w:hAnsi="Arial" w:cs="Arial"/>
        </w:rPr>
        <w:t>% inhibition= [(absorbance control-absorbance test) / absorbance control] × 100</w:t>
      </w:r>
    </w:p>
    <w:p w14:paraId="0EAAC031" w14:textId="77777777" w:rsidR="00116AC6" w:rsidRPr="00116AC6" w:rsidRDefault="00116AC6" w:rsidP="00133C15">
      <w:pPr>
        <w:keepNext/>
        <w:keepLines/>
        <w:spacing w:before="200" w:line="360" w:lineRule="auto"/>
        <w:jc w:val="both"/>
        <w:outlineLvl w:val="1"/>
        <w:rPr>
          <w:rFonts w:ascii="Arial" w:eastAsiaTheme="minorHAnsi" w:hAnsi="Arial" w:cs="Arial"/>
          <w:sz w:val="24"/>
          <w:szCs w:val="24"/>
        </w:rPr>
      </w:pPr>
    </w:p>
    <w:p w14:paraId="479BDE02" w14:textId="77777777" w:rsidR="00C01BB8" w:rsidRPr="00133C15" w:rsidRDefault="00C01BB8" w:rsidP="00133C15">
      <w:pPr>
        <w:pStyle w:val="NormalWeb"/>
        <w:jc w:val="both"/>
        <w:rPr>
          <w:rFonts w:ascii="Arial" w:hAnsi="Arial" w:cs="Arial"/>
          <w:b/>
        </w:rPr>
      </w:pPr>
      <w:r w:rsidRPr="00133C15">
        <w:rPr>
          <w:rFonts w:ascii="Arial" w:hAnsi="Arial" w:cs="Arial"/>
          <w:b/>
        </w:rPr>
        <w:t xml:space="preserve">3. RESULTS </w:t>
      </w:r>
    </w:p>
    <w:p w14:paraId="41A0D422" w14:textId="77777777" w:rsidR="00C01BB8" w:rsidRPr="00133C15" w:rsidRDefault="00C01BB8" w:rsidP="00133C15">
      <w:pPr>
        <w:pStyle w:val="NormalWeb"/>
        <w:jc w:val="both"/>
        <w:rPr>
          <w:rFonts w:ascii="Arial" w:hAnsi="Arial" w:cs="Arial"/>
          <w:b/>
        </w:rPr>
      </w:pPr>
      <w:r w:rsidRPr="00133C15">
        <w:rPr>
          <w:rFonts w:ascii="Arial" w:hAnsi="Arial" w:cs="Arial"/>
          <w:b/>
        </w:rPr>
        <w:t>3.1. Extraction yield</w:t>
      </w:r>
    </w:p>
    <w:p w14:paraId="51F6FB49" w14:textId="77777777" w:rsidR="00C01BB8" w:rsidRPr="00133C15" w:rsidRDefault="00C01BB8" w:rsidP="00133C15">
      <w:pPr>
        <w:pStyle w:val="NormalWeb"/>
        <w:jc w:val="both"/>
        <w:rPr>
          <w:rFonts w:ascii="Arial" w:hAnsi="Arial" w:cs="Arial"/>
        </w:rPr>
      </w:pPr>
      <w:r w:rsidRPr="00133C15">
        <w:rPr>
          <w:rFonts w:ascii="Arial" w:hAnsi="Arial" w:cs="Arial"/>
        </w:rPr>
        <w:t xml:space="preserve">The calculated extraction yield was 12.12% for the aqueous fruit extract and 7.16% for the </w:t>
      </w:r>
      <w:proofErr w:type="spellStart"/>
      <w:r w:rsidRPr="00133C15">
        <w:rPr>
          <w:rFonts w:ascii="Arial" w:hAnsi="Arial" w:cs="Arial"/>
        </w:rPr>
        <w:t>hydroethanol</w:t>
      </w:r>
      <w:proofErr w:type="spellEnd"/>
      <w:r w:rsidRPr="00133C15">
        <w:rPr>
          <w:rFonts w:ascii="Arial" w:hAnsi="Arial" w:cs="Arial"/>
        </w:rPr>
        <w:t xml:space="preserve"> extract of </w:t>
      </w:r>
      <w:r w:rsidRPr="00B02BCA">
        <w:rPr>
          <w:rFonts w:ascii="Arial" w:hAnsi="Arial" w:cs="Arial"/>
          <w:highlight w:val="yellow"/>
        </w:rPr>
        <w:t>T. indica</w:t>
      </w:r>
      <w:r w:rsidRPr="00133C15">
        <w:rPr>
          <w:rFonts w:ascii="Arial" w:hAnsi="Arial" w:cs="Arial"/>
        </w:rPr>
        <w:t xml:space="preserve"> leaves. The fruits contain a greater quantity of polar compounds with a higher affinity for water than the leaves. This result may also be explained by the different nature of the two extracts, given that the molecules have different affinities with aqueous and organic solvents.</w:t>
      </w:r>
    </w:p>
    <w:p w14:paraId="0B12FEAF" w14:textId="77777777" w:rsidR="002B5096" w:rsidRPr="002B5096" w:rsidRDefault="002B5096" w:rsidP="00133C15">
      <w:pPr>
        <w:spacing w:before="100" w:beforeAutospacing="1" w:after="100" w:afterAutospacing="1"/>
        <w:jc w:val="both"/>
        <w:rPr>
          <w:rFonts w:ascii="Arial" w:hAnsi="Arial" w:cs="Arial"/>
          <w:b/>
          <w:sz w:val="24"/>
          <w:szCs w:val="24"/>
        </w:rPr>
      </w:pPr>
      <w:r w:rsidRPr="00133C15">
        <w:rPr>
          <w:rFonts w:ascii="Arial" w:hAnsi="Arial" w:cs="Arial"/>
          <w:b/>
          <w:sz w:val="24"/>
          <w:szCs w:val="24"/>
        </w:rPr>
        <w:t>3.</w:t>
      </w:r>
      <w:r w:rsidRPr="002B5096">
        <w:rPr>
          <w:rFonts w:ascii="Arial" w:hAnsi="Arial" w:cs="Arial"/>
          <w:b/>
          <w:sz w:val="24"/>
          <w:szCs w:val="24"/>
        </w:rPr>
        <w:t xml:space="preserve">2. Phytochemical groups of extracts </w:t>
      </w:r>
    </w:p>
    <w:p w14:paraId="72C126E9" w14:textId="77777777" w:rsidR="002B5096" w:rsidRPr="002B5096" w:rsidRDefault="002B5096" w:rsidP="00133C15">
      <w:pPr>
        <w:spacing w:before="100" w:beforeAutospacing="1" w:after="100" w:afterAutospacing="1"/>
        <w:jc w:val="both"/>
        <w:rPr>
          <w:rFonts w:ascii="Arial" w:hAnsi="Arial" w:cs="Arial"/>
          <w:sz w:val="24"/>
          <w:szCs w:val="24"/>
        </w:rPr>
      </w:pPr>
      <w:r w:rsidRPr="002B5096">
        <w:rPr>
          <w:rFonts w:ascii="Arial" w:hAnsi="Arial" w:cs="Arial"/>
          <w:sz w:val="24"/>
          <w:szCs w:val="24"/>
        </w:rPr>
        <w:t xml:space="preserve">Table 1 shows the results of phytochemical analysis of the </w:t>
      </w:r>
      <w:proofErr w:type="spellStart"/>
      <w:r w:rsidRPr="002B5096">
        <w:rPr>
          <w:rFonts w:ascii="Arial" w:hAnsi="Arial" w:cs="Arial"/>
          <w:sz w:val="24"/>
          <w:szCs w:val="24"/>
        </w:rPr>
        <w:t>hydroethanol</w:t>
      </w:r>
      <w:proofErr w:type="spellEnd"/>
      <w:r w:rsidRPr="002B5096">
        <w:rPr>
          <w:rFonts w:ascii="Arial" w:hAnsi="Arial" w:cs="Arial"/>
          <w:sz w:val="24"/>
          <w:szCs w:val="24"/>
        </w:rPr>
        <w:t xml:space="preserve"> extract of </w:t>
      </w:r>
      <w:r w:rsidRPr="002B5096">
        <w:rPr>
          <w:rFonts w:ascii="Arial" w:hAnsi="Arial" w:cs="Arial"/>
          <w:i/>
          <w:sz w:val="24"/>
          <w:szCs w:val="24"/>
        </w:rPr>
        <w:t>Tamarindus indica</w:t>
      </w:r>
      <w:r w:rsidRPr="002B5096">
        <w:rPr>
          <w:rFonts w:ascii="Arial" w:hAnsi="Arial" w:cs="Arial"/>
          <w:sz w:val="24"/>
          <w:szCs w:val="24"/>
        </w:rPr>
        <w:t xml:space="preserve"> leaves and the aqueous extract of </w:t>
      </w:r>
      <w:r w:rsidRPr="002B5096">
        <w:rPr>
          <w:rFonts w:ascii="Arial" w:hAnsi="Arial" w:cs="Arial"/>
          <w:i/>
          <w:sz w:val="24"/>
          <w:szCs w:val="24"/>
        </w:rPr>
        <w:t>Tamarindus indica</w:t>
      </w:r>
      <w:r w:rsidRPr="002B5096">
        <w:rPr>
          <w:rFonts w:ascii="Arial" w:hAnsi="Arial" w:cs="Arial"/>
          <w:sz w:val="24"/>
          <w:szCs w:val="24"/>
        </w:rPr>
        <w:t xml:space="preserve"> fruits.</w:t>
      </w:r>
    </w:p>
    <w:p w14:paraId="76FEA058" w14:textId="77777777" w:rsidR="002B5096" w:rsidRPr="002B5096" w:rsidRDefault="002B5096" w:rsidP="00133C15">
      <w:pPr>
        <w:spacing w:before="100" w:beforeAutospacing="1" w:after="100" w:afterAutospacing="1"/>
        <w:jc w:val="both"/>
        <w:rPr>
          <w:rFonts w:ascii="Arial" w:hAnsi="Arial" w:cs="Arial"/>
          <w:sz w:val="24"/>
          <w:szCs w:val="24"/>
        </w:rPr>
      </w:pPr>
      <w:r w:rsidRPr="002B5096">
        <w:rPr>
          <w:rFonts w:ascii="Arial" w:hAnsi="Arial" w:cs="Arial"/>
          <w:sz w:val="24"/>
          <w:szCs w:val="24"/>
        </w:rPr>
        <w:t>Table 1: results for chemical groups identified</w:t>
      </w:r>
    </w:p>
    <w:tbl>
      <w:tblPr>
        <w:tblStyle w:val="PlainTable2"/>
        <w:tblW w:w="5000" w:type="pct"/>
        <w:tblLook w:val="04A0" w:firstRow="1" w:lastRow="0" w:firstColumn="1" w:lastColumn="0" w:noHBand="0" w:noVBand="1"/>
      </w:tblPr>
      <w:tblGrid>
        <w:gridCol w:w="2832"/>
        <w:gridCol w:w="3834"/>
        <w:gridCol w:w="2694"/>
      </w:tblGrid>
      <w:tr w:rsidR="005946DD" w:rsidRPr="005946DD" w14:paraId="191BD717" w14:textId="77777777" w:rsidTr="00AB4E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215A38CC" w14:textId="77777777" w:rsidR="005946DD" w:rsidRPr="00133C15" w:rsidRDefault="005946DD" w:rsidP="00133C15">
            <w:pPr>
              <w:pStyle w:val="NormalWeb"/>
              <w:jc w:val="both"/>
              <w:rPr>
                <w:rFonts w:ascii="Arial" w:hAnsi="Arial" w:cs="Arial"/>
              </w:rPr>
            </w:pPr>
            <w:r w:rsidRPr="00133C15">
              <w:rPr>
                <w:rFonts w:ascii="Arial" w:hAnsi="Arial" w:cs="Arial"/>
              </w:rPr>
              <w:t xml:space="preserve">Chemical groups </w:t>
            </w:r>
          </w:p>
        </w:tc>
        <w:tc>
          <w:tcPr>
            <w:tcW w:w="2048" w:type="pct"/>
          </w:tcPr>
          <w:p w14:paraId="1D41A215" w14:textId="77777777" w:rsidR="005946DD" w:rsidRPr="00133C15" w:rsidRDefault="005946DD" w:rsidP="00133C15">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proofErr w:type="spellStart"/>
            <w:r w:rsidRPr="00133C15">
              <w:rPr>
                <w:rFonts w:ascii="Arial" w:hAnsi="Arial" w:cs="Arial"/>
              </w:rPr>
              <w:t>Hydroethanol</w:t>
            </w:r>
            <w:proofErr w:type="spellEnd"/>
            <w:r w:rsidRPr="00133C15">
              <w:rPr>
                <w:rFonts w:ascii="Arial" w:hAnsi="Arial" w:cs="Arial"/>
              </w:rPr>
              <w:t xml:space="preserve"> leaf extract </w:t>
            </w:r>
          </w:p>
        </w:tc>
        <w:tc>
          <w:tcPr>
            <w:tcW w:w="1439" w:type="pct"/>
          </w:tcPr>
          <w:p w14:paraId="79F3CD67" w14:textId="77777777" w:rsidR="005946DD" w:rsidRPr="00133C15" w:rsidRDefault="005946DD" w:rsidP="00133C15">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133C15">
              <w:rPr>
                <w:rFonts w:ascii="Arial" w:hAnsi="Arial" w:cs="Arial"/>
              </w:rPr>
              <w:t>Aqueous fruit extract</w:t>
            </w:r>
          </w:p>
        </w:tc>
      </w:tr>
      <w:tr w:rsidR="005946DD" w:rsidRPr="005946DD" w14:paraId="1A5CA55E"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5C174BC5" w14:textId="77777777" w:rsidR="005946DD" w:rsidRPr="00C56952" w:rsidRDefault="005946DD" w:rsidP="00133C15">
            <w:pPr>
              <w:pStyle w:val="NormalWeb"/>
              <w:jc w:val="both"/>
              <w:rPr>
                <w:rFonts w:ascii="Arial" w:hAnsi="Arial" w:cs="Arial"/>
                <w:b w:val="0"/>
              </w:rPr>
            </w:pPr>
            <w:r w:rsidRPr="00C56952">
              <w:rPr>
                <w:rFonts w:ascii="Arial" w:hAnsi="Arial" w:cs="Arial"/>
                <w:b w:val="0"/>
              </w:rPr>
              <w:t>Alkaloids</w:t>
            </w:r>
          </w:p>
        </w:tc>
        <w:tc>
          <w:tcPr>
            <w:tcW w:w="2048" w:type="pct"/>
          </w:tcPr>
          <w:p w14:paraId="04C2AA2C"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3B071926"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6B4AD8A6" w14:textId="77777777" w:rsidTr="00AB4E0D">
        <w:tc>
          <w:tcPr>
            <w:cnfStyle w:val="001000000000" w:firstRow="0" w:lastRow="0" w:firstColumn="1" w:lastColumn="0" w:oddVBand="0" w:evenVBand="0" w:oddHBand="0" w:evenHBand="0" w:firstRowFirstColumn="0" w:firstRowLastColumn="0" w:lastRowFirstColumn="0" w:lastRowLastColumn="0"/>
            <w:tcW w:w="1513" w:type="pct"/>
          </w:tcPr>
          <w:p w14:paraId="6F40C377" w14:textId="77777777" w:rsidR="005946DD" w:rsidRPr="00C56952" w:rsidRDefault="005946DD" w:rsidP="00133C15">
            <w:pPr>
              <w:pStyle w:val="NormalWeb"/>
              <w:jc w:val="both"/>
              <w:rPr>
                <w:rFonts w:ascii="Arial" w:hAnsi="Arial" w:cs="Arial"/>
                <w:b w:val="0"/>
              </w:rPr>
            </w:pPr>
            <w:r w:rsidRPr="00C56952">
              <w:rPr>
                <w:rFonts w:ascii="Arial" w:hAnsi="Arial" w:cs="Arial"/>
                <w:b w:val="0"/>
              </w:rPr>
              <w:t>Tannins</w:t>
            </w:r>
          </w:p>
        </w:tc>
        <w:tc>
          <w:tcPr>
            <w:tcW w:w="2048" w:type="pct"/>
          </w:tcPr>
          <w:p w14:paraId="22978E8A"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2B440399"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6B56FB58"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316650DE" w14:textId="77777777" w:rsidR="005946DD" w:rsidRPr="00C56952" w:rsidRDefault="005946DD" w:rsidP="00133C15">
            <w:pPr>
              <w:pStyle w:val="NormalWeb"/>
              <w:jc w:val="both"/>
              <w:rPr>
                <w:rFonts w:ascii="Arial" w:hAnsi="Arial" w:cs="Arial"/>
                <w:b w:val="0"/>
              </w:rPr>
            </w:pPr>
            <w:r w:rsidRPr="00C56952">
              <w:rPr>
                <w:rFonts w:ascii="Arial" w:hAnsi="Arial" w:cs="Arial"/>
                <w:b w:val="0"/>
              </w:rPr>
              <w:t>Gallic tannins</w:t>
            </w:r>
          </w:p>
        </w:tc>
        <w:tc>
          <w:tcPr>
            <w:tcW w:w="2048" w:type="pct"/>
          </w:tcPr>
          <w:p w14:paraId="3D39122A"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517AB3F7"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7F0852D9" w14:textId="77777777" w:rsidTr="00AB4E0D">
        <w:tc>
          <w:tcPr>
            <w:cnfStyle w:val="001000000000" w:firstRow="0" w:lastRow="0" w:firstColumn="1" w:lastColumn="0" w:oddVBand="0" w:evenVBand="0" w:oddHBand="0" w:evenHBand="0" w:firstRowFirstColumn="0" w:firstRowLastColumn="0" w:lastRowFirstColumn="0" w:lastRowLastColumn="0"/>
            <w:tcW w:w="1513" w:type="pct"/>
          </w:tcPr>
          <w:p w14:paraId="02F55F66" w14:textId="77777777" w:rsidR="005946DD" w:rsidRPr="00C56952" w:rsidRDefault="005946DD" w:rsidP="00133C15">
            <w:pPr>
              <w:pStyle w:val="NormalWeb"/>
              <w:jc w:val="both"/>
              <w:rPr>
                <w:rFonts w:ascii="Arial" w:hAnsi="Arial" w:cs="Arial"/>
                <w:b w:val="0"/>
              </w:rPr>
            </w:pPr>
            <w:proofErr w:type="spellStart"/>
            <w:r w:rsidRPr="00C56952">
              <w:rPr>
                <w:rFonts w:ascii="Arial" w:hAnsi="Arial" w:cs="Arial"/>
                <w:b w:val="0"/>
              </w:rPr>
              <w:t>Catechic</w:t>
            </w:r>
            <w:proofErr w:type="spellEnd"/>
            <w:r w:rsidRPr="00C56952">
              <w:rPr>
                <w:rFonts w:ascii="Arial" w:hAnsi="Arial" w:cs="Arial"/>
                <w:b w:val="0"/>
              </w:rPr>
              <w:t xml:space="preserve"> tannins</w:t>
            </w:r>
          </w:p>
        </w:tc>
        <w:tc>
          <w:tcPr>
            <w:tcW w:w="2048" w:type="pct"/>
          </w:tcPr>
          <w:p w14:paraId="1A598C6C"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786CBFD5"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2AF3A723"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7D5F546D" w14:textId="77777777" w:rsidR="005946DD" w:rsidRPr="00C56952" w:rsidRDefault="005946DD" w:rsidP="00133C15">
            <w:pPr>
              <w:pStyle w:val="NormalWeb"/>
              <w:jc w:val="both"/>
              <w:rPr>
                <w:rFonts w:ascii="Arial" w:hAnsi="Arial" w:cs="Arial"/>
                <w:b w:val="0"/>
              </w:rPr>
            </w:pPr>
            <w:r w:rsidRPr="00C56952">
              <w:rPr>
                <w:rFonts w:ascii="Arial" w:hAnsi="Arial" w:cs="Arial"/>
                <w:b w:val="0"/>
              </w:rPr>
              <w:t>Flavonoids</w:t>
            </w:r>
          </w:p>
        </w:tc>
        <w:tc>
          <w:tcPr>
            <w:tcW w:w="2048" w:type="pct"/>
          </w:tcPr>
          <w:p w14:paraId="4D36D4B4"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4B8AE803"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618915AB" w14:textId="77777777" w:rsidTr="00AB4E0D">
        <w:tc>
          <w:tcPr>
            <w:cnfStyle w:val="001000000000" w:firstRow="0" w:lastRow="0" w:firstColumn="1" w:lastColumn="0" w:oddVBand="0" w:evenVBand="0" w:oddHBand="0" w:evenHBand="0" w:firstRowFirstColumn="0" w:firstRowLastColumn="0" w:lastRowFirstColumn="0" w:lastRowLastColumn="0"/>
            <w:tcW w:w="1513" w:type="pct"/>
          </w:tcPr>
          <w:p w14:paraId="605FC0B4" w14:textId="77777777" w:rsidR="005946DD" w:rsidRPr="00C56952" w:rsidRDefault="005946DD" w:rsidP="00133C15">
            <w:pPr>
              <w:pStyle w:val="NormalWeb"/>
              <w:jc w:val="both"/>
              <w:rPr>
                <w:rFonts w:ascii="Arial" w:hAnsi="Arial" w:cs="Arial"/>
                <w:b w:val="0"/>
              </w:rPr>
            </w:pPr>
            <w:r w:rsidRPr="00C56952">
              <w:rPr>
                <w:rFonts w:ascii="Arial" w:hAnsi="Arial" w:cs="Arial"/>
                <w:b w:val="0"/>
              </w:rPr>
              <w:t>Anthocyanins</w:t>
            </w:r>
          </w:p>
        </w:tc>
        <w:tc>
          <w:tcPr>
            <w:tcW w:w="2048" w:type="pct"/>
          </w:tcPr>
          <w:p w14:paraId="5470B52C"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02E33586"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6E415B68"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63111F9B" w14:textId="77777777" w:rsidR="005946DD" w:rsidRPr="00C56952" w:rsidRDefault="005946DD" w:rsidP="00133C15">
            <w:pPr>
              <w:pStyle w:val="NormalWeb"/>
              <w:jc w:val="both"/>
              <w:rPr>
                <w:rFonts w:ascii="Arial" w:hAnsi="Arial" w:cs="Arial"/>
                <w:b w:val="0"/>
              </w:rPr>
            </w:pPr>
            <w:r w:rsidRPr="00C56952">
              <w:rPr>
                <w:rFonts w:ascii="Arial" w:hAnsi="Arial" w:cs="Arial"/>
                <w:b w:val="0"/>
              </w:rPr>
              <w:lastRenderedPageBreak/>
              <w:t>Leuco-anthocyanins</w:t>
            </w:r>
          </w:p>
        </w:tc>
        <w:tc>
          <w:tcPr>
            <w:tcW w:w="2048" w:type="pct"/>
          </w:tcPr>
          <w:p w14:paraId="22F67007"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6334738A"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6A579E3C" w14:textId="77777777" w:rsidTr="00AB4E0D">
        <w:tc>
          <w:tcPr>
            <w:cnfStyle w:val="001000000000" w:firstRow="0" w:lastRow="0" w:firstColumn="1" w:lastColumn="0" w:oddVBand="0" w:evenVBand="0" w:oddHBand="0" w:evenHBand="0" w:firstRowFirstColumn="0" w:firstRowLastColumn="0" w:lastRowFirstColumn="0" w:lastRowLastColumn="0"/>
            <w:tcW w:w="1513" w:type="pct"/>
          </w:tcPr>
          <w:p w14:paraId="5C5CA2A9" w14:textId="77777777" w:rsidR="005946DD" w:rsidRPr="00C56952" w:rsidRDefault="005946DD" w:rsidP="00133C15">
            <w:pPr>
              <w:pStyle w:val="NormalWeb"/>
              <w:jc w:val="both"/>
              <w:rPr>
                <w:rFonts w:ascii="Arial" w:hAnsi="Arial" w:cs="Arial"/>
                <w:b w:val="0"/>
              </w:rPr>
            </w:pPr>
            <w:r w:rsidRPr="00C56952">
              <w:rPr>
                <w:rFonts w:ascii="Arial" w:hAnsi="Arial" w:cs="Arial"/>
                <w:b w:val="0"/>
              </w:rPr>
              <w:t>Quinone derivatives</w:t>
            </w:r>
          </w:p>
        </w:tc>
        <w:tc>
          <w:tcPr>
            <w:tcW w:w="2048" w:type="pct"/>
          </w:tcPr>
          <w:p w14:paraId="68D90D3A"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69DD501F"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478D8976"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3E5E4FFE" w14:textId="77777777" w:rsidR="005946DD" w:rsidRPr="00C56952" w:rsidRDefault="005946DD" w:rsidP="00133C15">
            <w:pPr>
              <w:pStyle w:val="NormalWeb"/>
              <w:jc w:val="both"/>
              <w:rPr>
                <w:rFonts w:ascii="Arial" w:hAnsi="Arial" w:cs="Arial"/>
                <w:b w:val="0"/>
              </w:rPr>
            </w:pPr>
            <w:proofErr w:type="spellStart"/>
            <w:r w:rsidRPr="00C56952">
              <w:rPr>
                <w:rFonts w:ascii="Arial" w:hAnsi="Arial" w:cs="Arial"/>
                <w:b w:val="0"/>
              </w:rPr>
              <w:t>Mucilages</w:t>
            </w:r>
            <w:proofErr w:type="spellEnd"/>
          </w:p>
        </w:tc>
        <w:tc>
          <w:tcPr>
            <w:tcW w:w="2048" w:type="pct"/>
          </w:tcPr>
          <w:p w14:paraId="432FA834"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1654A012"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4F3106F0" w14:textId="77777777" w:rsidTr="00AB4E0D">
        <w:tc>
          <w:tcPr>
            <w:cnfStyle w:val="001000000000" w:firstRow="0" w:lastRow="0" w:firstColumn="1" w:lastColumn="0" w:oddVBand="0" w:evenVBand="0" w:oddHBand="0" w:evenHBand="0" w:firstRowFirstColumn="0" w:firstRowLastColumn="0" w:lastRowFirstColumn="0" w:lastRowLastColumn="0"/>
            <w:tcW w:w="1513" w:type="pct"/>
          </w:tcPr>
          <w:p w14:paraId="1BDF532E" w14:textId="77777777" w:rsidR="005946DD" w:rsidRPr="00C56952" w:rsidRDefault="005946DD" w:rsidP="00133C15">
            <w:pPr>
              <w:pStyle w:val="NormalWeb"/>
              <w:jc w:val="both"/>
              <w:rPr>
                <w:rFonts w:ascii="Arial" w:hAnsi="Arial" w:cs="Arial"/>
                <w:b w:val="0"/>
              </w:rPr>
            </w:pPr>
            <w:r w:rsidRPr="00C56952">
              <w:rPr>
                <w:rFonts w:ascii="Arial" w:hAnsi="Arial" w:cs="Arial"/>
                <w:b w:val="0"/>
              </w:rPr>
              <w:t>Triterpenoids</w:t>
            </w:r>
          </w:p>
        </w:tc>
        <w:tc>
          <w:tcPr>
            <w:tcW w:w="2048" w:type="pct"/>
          </w:tcPr>
          <w:p w14:paraId="6186C0FC"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09A66302"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4B34B7A4"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26E3FC68" w14:textId="77777777" w:rsidR="005946DD" w:rsidRPr="00C56952" w:rsidRDefault="005946DD" w:rsidP="00133C15">
            <w:pPr>
              <w:pStyle w:val="NormalWeb"/>
              <w:jc w:val="both"/>
              <w:rPr>
                <w:rFonts w:ascii="Arial" w:hAnsi="Arial" w:cs="Arial"/>
                <w:b w:val="0"/>
              </w:rPr>
            </w:pPr>
            <w:r w:rsidRPr="00C56952">
              <w:rPr>
                <w:rFonts w:ascii="Arial" w:hAnsi="Arial" w:cs="Arial"/>
                <w:b w:val="0"/>
              </w:rPr>
              <w:t>Steroids</w:t>
            </w:r>
          </w:p>
        </w:tc>
        <w:tc>
          <w:tcPr>
            <w:tcW w:w="2048" w:type="pct"/>
          </w:tcPr>
          <w:p w14:paraId="1356E5BF"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07B87A33"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45B29DAC" w14:textId="77777777" w:rsidTr="00AB4E0D">
        <w:tc>
          <w:tcPr>
            <w:cnfStyle w:val="001000000000" w:firstRow="0" w:lastRow="0" w:firstColumn="1" w:lastColumn="0" w:oddVBand="0" w:evenVBand="0" w:oddHBand="0" w:evenHBand="0" w:firstRowFirstColumn="0" w:firstRowLastColumn="0" w:lastRowFirstColumn="0" w:lastRowLastColumn="0"/>
            <w:tcW w:w="1513" w:type="pct"/>
          </w:tcPr>
          <w:p w14:paraId="4075E280" w14:textId="77777777" w:rsidR="005946DD" w:rsidRPr="00C56952" w:rsidRDefault="005946DD" w:rsidP="00133C15">
            <w:pPr>
              <w:pStyle w:val="NormalWeb"/>
              <w:jc w:val="both"/>
              <w:rPr>
                <w:rFonts w:ascii="Arial" w:hAnsi="Arial" w:cs="Arial"/>
                <w:b w:val="0"/>
              </w:rPr>
            </w:pPr>
            <w:r w:rsidRPr="00C56952">
              <w:rPr>
                <w:rFonts w:ascii="Arial" w:hAnsi="Arial" w:cs="Arial"/>
                <w:b w:val="0"/>
              </w:rPr>
              <w:t>Cyanogenic derivatives</w:t>
            </w:r>
          </w:p>
        </w:tc>
        <w:tc>
          <w:tcPr>
            <w:tcW w:w="2048" w:type="pct"/>
          </w:tcPr>
          <w:p w14:paraId="057F0CC3"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76195A85"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384B3689"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7057A4FA" w14:textId="77777777" w:rsidR="005946DD" w:rsidRPr="00C56952" w:rsidRDefault="005946DD" w:rsidP="00133C15">
            <w:pPr>
              <w:pStyle w:val="NormalWeb"/>
              <w:jc w:val="both"/>
              <w:rPr>
                <w:rFonts w:ascii="Arial" w:hAnsi="Arial" w:cs="Arial"/>
                <w:b w:val="0"/>
              </w:rPr>
            </w:pPr>
            <w:proofErr w:type="spellStart"/>
            <w:r w:rsidRPr="00C56952">
              <w:rPr>
                <w:rFonts w:ascii="Arial" w:hAnsi="Arial" w:cs="Arial"/>
                <w:b w:val="0"/>
              </w:rPr>
              <w:t>Saponosides</w:t>
            </w:r>
            <w:proofErr w:type="spellEnd"/>
            <w:r w:rsidRPr="00C56952">
              <w:rPr>
                <w:rFonts w:ascii="Arial" w:hAnsi="Arial" w:cs="Arial"/>
                <w:b w:val="0"/>
              </w:rPr>
              <w:t xml:space="preserve"> </w:t>
            </w:r>
          </w:p>
        </w:tc>
        <w:tc>
          <w:tcPr>
            <w:tcW w:w="2048" w:type="pct"/>
          </w:tcPr>
          <w:p w14:paraId="6D60EE53"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3AA3C862"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17F5580C" w14:textId="77777777" w:rsidTr="00AB4E0D">
        <w:tc>
          <w:tcPr>
            <w:cnfStyle w:val="001000000000" w:firstRow="0" w:lastRow="0" w:firstColumn="1" w:lastColumn="0" w:oddVBand="0" w:evenVBand="0" w:oddHBand="0" w:evenHBand="0" w:firstRowFirstColumn="0" w:firstRowLastColumn="0" w:lastRowFirstColumn="0" w:lastRowLastColumn="0"/>
            <w:tcW w:w="1513" w:type="pct"/>
          </w:tcPr>
          <w:p w14:paraId="387804EE" w14:textId="77777777" w:rsidR="005946DD" w:rsidRPr="00C56952" w:rsidRDefault="005946DD" w:rsidP="00133C15">
            <w:pPr>
              <w:pStyle w:val="NormalWeb"/>
              <w:jc w:val="both"/>
              <w:rPr>
                <w:rFonts w:ascii="Arial" w:hAnsi="Arial" w:cs="Arial"/>
                <w:b w:val="0"/>
              </w:rPr>
            </w:pPr>
            <w:r w:rsidRPr="00C56952">
              <w:rPr>
                <w:rFonts w:ascii="Arial" w:hAnsi="Arial" w:cs="Arial"/>
                <w:b w:val="0"/>
              </w:rPr>
              <w:t xml:space="preserve">Cardiotonic </w:t>
            </w:r>
            <w:proofErr w:type="spellStart"/>
            <w:r w:rsidRPr="00C56952">
              <w:rPr>
                <w:rFonts w:ascii="Arial" w:hAnsi="Arial" w:cs="Arial"/>
                <w:b w:val="0"/>
              </w:rPr>
              <w:t>heterosides</w:t>
            </w:r>
            <w:proofErr w:type="spellEnd"/>
          </w:p>
        </w:tc>
        <w:tc>
          <w:tcPr>
            <w:tcW w:w="2048" w:type="pct"/>
          </w:tcPr>
          <w:p w14:paraId="6F61EC29"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1AADC899"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1F023EBF"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3A3F7C42" w14:textId="77777777" w:rsidR="005946DD" w:rsidRPr="00C56952" w:rsidRDefault="005946DD" w:rsidP="00133C15">
            <w:pPr>
              <w:pStyle w:val="NormalWeb"/>
              <w:jc w:val="both"/>
              <w:rPr>
                <w:rFonts w:ascii="Arial" w:hAnsi="Arial" w:cs="Arial"/>
                <w:b w:val="0"/>
              </w:rPr>
            </w:pPr>
            <w:r w:rsidRPr="00C56952">
              <w:rPr>
                <w:rFonts w:ascii="Arial" w:hAnsi="Arial" w:cs="Arial"/>
                <w:b w:val="0"/>
              </w:rPr>
              <w:t>Reducing compounds</w:t>
            </w:r>
          </w:p>
        </w:tc>
        <w:tc>
          <w:tcPr>
            <w:tcW w:w="2048" w:type="pct"/>
          </w:tcPr>
          <w:p w14:paraId="308EB6C9"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6E070972"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380936A1" w14:textId="77777777" w:rsidTr="00AB4E0D">
        <w:tc>
          <w:tcPr>
            <w:cnfStyle w:val="001000000000" w:firstRow="0" w:lastRow="0" w:firstColumn="1" w:lastColumn="0" w:oddVBand="0" w:evenVBand="0" w:oddHBand="0" w:evenHBand="0" w:firstRowFirstColumn="0" w:firstRowLastColumn="0" w:lastRowFirstColumn="0" w:lastRowLastColumn="0"/>
            <w:tcW w:w="1513" w:type="pct"/>
          </w:tcPr>
          <w:p w14:paraId="342DE141" w14:textId="77777777" w:rsidR="005946DD" w:rsidRPr="00C56952" w:rsidRDefault="005946DD" w:rsidP="00133C15">
            <w:pPr>
              <w:pStyle w:val="NormalWeb"/>
              <w:jc w:val="both"/>
              <w:rPr>
                <w:rFonts w:ascii="Arial" w:hAnsi="Arial" w:cs="Arial"/>
                <w:b w:val="0"/>
              </w:rPr>
            </w:pPr>
            <w:r w:rsidRPr="00C56952">
              <w:rPr>
                <w:rFonts w:ascii="Arial" w:hAnsi="Arial" w:cs="Arial"/>
                <w:b w:val="0"/>
              </w:rPr>
              <w:t>Coumarins</w:t>
            </w:r>
          </w:p>
        </w:tc>
        <w:tc>
          <w:tcPr>
            <w:tcW w:w="2048" w:type="pct"/>
          </w:tcPr>
          <w:p w14:paraId="5F275979"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03A04F27"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71FAD1EB"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54817F73" w14:textId="77777777" w:rsidR="005946DD" w:rsidRPr="00C56952" w:rsidRDefault="005946DD" w:rsidP="00133C15">
            <w:pPr>
              <w:pStyle w:val="NormalWeb"/>
              <w:jc w:val="both"/>
              <w:rPr>
                <w:rFonts w:ascii="Arial" w:hAnsi="Arial" w:cs="Arial"/>
                <w:b w:val="0"/>
              </w:rPr>
            </w:pPr>
            <w:r w:rsidRPr="00C56952">
              <w:rPr>
                <w:rFonts w:ascii="Arial" w:hAnsi="Arial" w:cs="Arial"/>
                <w:b w:val="0"/>
              </w:rPr>
              <w:t>O-</w:t>
            </w:r>
            <w:proofErr w:type="spellStart"/>
            <w:r w:rsidRPr="00C56952">
              <w:rPr>
                <w:rFonts w:ascii="Arial" w:hAnsi="Arial" w:cs="Arial"/>
                <w:b w:val="0"/>
              </w:rPr>
              <w:t>heterosides</w:t>
            </w:r>
            <w:proofErr w:type="spellEnd"/>
            <w:r w:rsidRPr="00C56952">
              <w:rPr>
                <w:rFonts w:ascii="Arial" w:hAnsi="Arial" w:cs="Arial"/>
                <w:b w:val="0"/>
              </w:rPr>
              <w:t xml:space="preserve"> </w:t>
            </w:r>
          </w:p>
        </w:tc>
        <w:tc>
          <w:tcPr>
            <w:tcW w:w="2048" w:type="pct"/>
          </w:tcPr>
          <w:p w14:paraId="07034B21"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2465D721"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7A85BFB7" w14:textId="77777777" w:rsidTr="00AB4E0D">
        <w:tc>
          <w:tcPr>
            <w:cnfStyle w:val="001000000000" w:firstRow="0" w:lastRow="0" w:firstColumn="1" w:lastColumn="0" w:oddVBand="0" w:evenVBand="0" w:oddHBand="0" w:evenHBand="0" w:firstRowFirstColumn="0" w:firstRowLastColumn="0" w:lastRowFirstColumn="0" w:lastRowLastColumn="0"/>
            <w:tcW w:w="1513" w:type="pct"/>
          </w:tcPr>
          <w:p w14:paraId="3E5428C5" w14:textId="77777777" w:rsidR="005946DD" w:rsidRPr="00C56952" w:rsidRDefault="005946DD" w:rsidP="00133C15">
            <w:pPr>
              <w:pStyle w:val="NormalWeb"/>
              <w:jc w:val="both"/>
              <w:rPr>
                <w:rFonts w:ascii="Arial" w:hAnsi="Arial" w:cs="Arial"/>
                <w:b w:val="0"/>
              </w:rPr>
            </w:pPr>
            <w:r w:rsidRPr="00C56952">
              <w:rPr>
                <w:rFonts w:ascii="Arial" w:hAnsi="Arial" w:cs="Arial"/>
                <w:b w:val="0"/>
              </w:rPr>
              <w:t>C-</w:t>
            </w:r>
            <w:proofErr w:type="spellStart"/>
            <w:r w:rsidRPr="00C56952">
              <w:rPr>
                <w:rFonts w:ascii="Arial" w:hAnsi="Arial" w:cs="Arial"/>
                <w:b w:val="0"/>
              </w:rPr>
              <w:t>heterosides</w:t>
            </w:r>
            <w:proofErr w:type="spellEnd"/>
          </w:p>
        </w:tc>
        <w:tc>
          <w:tcPr>
            <w:tcW w:w="2048" w:type="pct"/>
          </w:tcPr>
          <w:p w14:paraId="3DACE5E8"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2CFCD50B"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2925FE2F"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7818BC93" w14:textId="77777777" w:rsidR="005946DD" w:rsidRPr="00C56952" w:rsidRDefault="005946DD" w:rsidP="00133C15">
            <w:pPr>
              <w:pStyle w:val="NormalWeb"/>
              <w:jc w:val="both"/>
              <w:rPr>
                <w:rFonts w:ascii="Arial" w:hAnsi="Arial" w:cs="Arial"/>
                <w:b w:val="0"/>
              </w:rPr>
            </w:pPr>
            <w:r w:rsidRPr="00C56952">
              <w:rPr>
                <w:rFonts w:ascii="Arial" w:hAnsi="Arial" w:cs="Arial"/>
                <w:b w:val="0"/>
              </w:rPr>
              <w:t xml:space="preserve">Free </w:t>
            </w:r>
            <w:proofErr w:type="spellStart"/>
            <w:r w:rsidRPr="00C56952">
              <w:rPr>
                <w:rFonts w:ascii="Arial" w:hAnsi="Arial" w:cs="Arial"/>
                <w:b w:val="0"/>
              </w:rPr>
              <w:t>anthracenics</w:t>
            </w:r>
            <w:proofErr w:type="spellEnd"/>
          </w:p>
        </w:tc>
        <w:tc>
          <w:tcPr>
            <w:tcW w:w="2048" w:type="pct"/>
          </w:tcPr>
          <w:p w14:paraId="68073F39"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7911563B"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bl>
    <w:p w14:paraId="31952884" w14:textId="77777777" w:rsidR="00397F93" w:rsidRPr="00133C15" w:rsidRDefault="00397F93" w:rsidP="00133C15">
      <w:pPr>
        <w:pStyle w:val="NormalWeb"/>
        <w:jc w:val="both"/>
        <w:rPr>
          <w:rFonts w:ascii="Arial" w:hAnsi="Arial" w:cs="Arial"/>
        </w:rPr>
      </w:pPr>
      <w:r w:rsidRPr="00133C15">
        <w:rPr>
          <w:rFonts w:ascii="Arial" w:hAnsi="Arial" w:cs="Arial"/>
        </w:rPr>
        <w:t>(+): present; (-): absent</w:t>
      </w:r>
    </w:p>
    <w:p w14:paraId="424028D1" w14:textId="77777777" w:rsidR="00397F93" w:rsidRPr="00133C15" w:rsidRDefault="00397F93" w:rsidP="00133C15">
      <w:pPr>
        <w:pStyle w:val="NormalWeb"/>
        <w:jc w:val="both"/>
        <w:rPr>
          <w:rFonts w:ascii="Arial" w:hAnsi="Arial" w:cs="Arial"/>
        </w:rPr>
      </w:pPr>
      <w:r w:rsidRPr="00133C15">
        <w:rPr>
          <w:rFonts w:ascii="Arial" w:hAnsi="Arial" w:cs="Arial"/>
        </w:rPr>
        <w:t xml:space="preserve">The analysis of the phytochemical screening results shows that the </w:t>
      </w:r>
      <w:proofErr w:type="spellStart"/>
      <w:r w:rsidRPr="00133C15">
        <w:rPr>
          <w:rFonts w:ascii="Arial" w:hAnsi="Arial" w:cs="Arial"/>
        </w:rPr>
        <w:t>hydroethanol</w:t>
      </w:r>
      <w:proofErr w:type="spellEnd"/>
      <w:r w:rsidRPr="00133C15">
        <w:rPr>
          <w:rFonts w:ascii="Arial" w:hAnsi="Arial" w:cs="Arial"/>
        </w:rPr>
        <w:t xml:space="preserve"> extract of </w:t>
      </w:r>
      <w:r w:rsidRPr="00133C15">
        <w:rPr>
          <w:rFonts w:ascii="Arial" w:hAnsi="Arial" w:cs="Arial"/>
          <w:i/>
        </w:rPr>
        <w:t>Tamarindus indica</w:t>
      </w:r>
      <w:r w:rsidRPr="00133C15">
        <w:rPr>
          <w:rFonts w:ascii="Arial" w:hAnsi="Arial" w:cs="Arial"/>
        </w:rPr>
        <w:t xml:space="preserve"> leaves contains secondary metabolites such as: alkaloids, </w:t>
      </w:r>
      <w:proofErr w:type="spellStart"/>
      <w:r w:rsidRPr="00133C15">
        <w:rPr>
          <w:rFonts w:ascii="Arial" w:hAnsi="Arial" w:cs="Arial"/>
        </w:rPr>
        <w:t>catechic</w:t>
      </w:r>
      <w:proofErr w:type="spellEnd"/>
      <w:r w:rsidRPr="00133C15">
        <w:rPr>
          <w:rFonts w:ascii="Arial" w:hAnsi="Arial" w:cs="Arial"/>
        </w:rPr>
        <w:t xml:space="preserve"> and gallic tannins, flavonoids, anthocyanins, leuco-anthocyanins, </w:t>
      </w:r>
      <w:proofErr w:type="spellStart"/>
      <w:r w:rsidRPr="00133C15">
        <w:rPr>
          <w:rFonts w:ascii="Arial" w:hAnsi="Arial" w:cs="Arial"/>
        </w:rPr>
        <w:t>mucilages</w:t>
      </w:r>
      <w:proofErr w:type="spellEnd"/>
      <w:r w:rsidRPr="00133C15">
        <w:rPr>
          <w:rFonts w:ascii="Arial" w:hAnsi="Arial" w:cs="Arial"/>
        </w:rPr>
        <w:t xml:space="preserve">, steroids, reducing compounds, </w:t>
      </w:r>
      <w:proofErr w:type="spellStart"/>
      <w:r w:rsidRPr="00133C15">
        <w:rPr>
          <w:rFonts w:ascii="Arial" w:hAnsi="Arial" w:cs="Arial"/>
        </w:rPr>
        <w:t>saponosides</w:t>
      </w:r>
      <w:proofErr w:type="spellEnd"/>
      <w:r w:rsidRPr="00133C15">
        <w:rPr>
          <w:rFonts w:ascii="Arial" w:hAnsi="Arial" w:cs="Arial"/>
        </w:rPr>
        <w:t xml:space="preserve">, cardiotonic </w:t>
      </w:r>
      <w:proofErr w:type="spellStart"/>
      <w:r w:rsidRPr="00133C15">
        <w:rPr>
          <w:rFonts w:ascii="Arial" w:hAnsi="Arial" w:cs="Arial"/>
        </w:rPr>
        <w:t>heterosides</w:t>
      </w:r>
      <w:proofErr w:type="spellEnd"/>
      <w:r w:rsidRPr="00133C15">
        <w:rPr>
          <w:rFonts w:ascii="Arial" w:hAnsi="Arial" w:cs="Arial"/>
        </w:rPr>
        <w:t xml:space="preserve"> and coumarins. We deduce that </w:t>
      </w:r>
      <w:r w:rsidRPr="00133C15">
        <w:rPr>
          <w:rFonts w:ascii="Arial" w:hAnsi="Arial" w:cs="Arial"/>
          <w:i/>
        </w:rPr>
        <w:t>T. indica</w:t>
      </w:r>
      <w:r w:rsidRPr="00133C15">
        <w:rPr>
          <w:rFonts w:ascii="Arial" w:hAnsi="Arial" w:cs="Arial"/>
        </w:rPr>
        <w:t xml:space="preserve"> leaves are very rich in chemical compounds with proven pharmacological properties. Free </w:t>
      </w:r>
      <w:proofErr w:type="spellStart"/>
      <w:r w:rsidRPr="00133C15">
        <w:rPr>
          <w:rFonts w:ascii="Arial" w:hAnsi="Arial" w:cs="Arial"/>
        </w:rPr>
        <w:t>anthracenics</w:t>
      </w:r>
      <w:proofErr w:type="spellEnd"/>
      <w:r w:rsidRPr="00133C15">
        <w:rPr>
          <w:rFonts w:ascii="Arial" w:hAnsi="Arial" w:cs="Arial"/>
        </w:rPr>
        <w:t>, O-</w:t>
      </w:r>
      <w:proofErr w:type="spellStart"/>
      <w:r w:rsidRPr="00133C15">
        <w:rPr>
          <w:rFonts w:ascii="Arial" w:hAnsi="Arial" w:cs="Arial"/>
        </w:rPr>
        <w:t>heterosides</w:t>
      </w:r>
      <w:proofErr w:type="spellEnd"/>
      <w:r w:rsidRPr="00133C15">
        <w:rPr>
          <w:rFonts w:ascii="Arial" w:hAnsi="Arial" w:cs="Arial"/>
        </w:rPr>
        <w:t>, C-</w:t>
      </w:r>
      <w:proofErr w:type="spellStart"/>
      <w:r w:rsidRPr="00133C15">
        <w:rPr>
          <w:rFonts w:ascii="Arial" w:hAnsi="Arial" w:cs="Arial"/>
        </w:rPr>
        <w:t>heterosides</w:t>
      </w:r>
      <w:proofErr w:type="spellEnd"/>
      <w:r w:rsidRPr="00133C15">
        <w:rPr>
          <w:rFonts w:ascii="Arial" w:hAnsi="Arial" w:cs="Arial"/>
        </w:rPr>
        <w:t xml:space="preserve">, triterpenoids, quinone derivatives and cyanogenic derivatives are also absent. The absence of toxic chemical groups, namely cyanogenic, cardiotonic and </w:t>
      </w:r>
      <w:proofErr w:type="spellStart"/>
      <w:r w:rsidRPr="00133C15">
        <w:rPr>
          <w:rFonts w:ascii="Arial" w:hAnsi="Arial" w:cs="Arial"/>
        </w:rPr>
        <w:t>quinonic</w:t>
      </w:r>
      <w:proofErr w:type="spellEnd"/>
      <w:r w:rsidRPr="00133C15">
        <w:rPr>
          <w:rFonts w:ascii="Arial" w:hAnsi="Arial" w:cs="Arial"/>
        </w:rPr>
        <w:t xml:space="preserve"> derivatives (</w:t>
      </w:r>
      <w:proofErr w:type="spellStart"/>
      <w:r w:rsidRPr="00133C15">
        <w:rPr>
          <w:rFonts w:ascii="Arial" w:hAnsi="Arial" w:cs="Arial"/>
        </w:rPr>
        <w:t>Houngbeme</w:t>
      </w:r>
      <w:proofErr w:type="spellEnd"/>
      <w:r w:rsidRPr="00133C15">
        <w:rPr>
          <w:rFonts w:ascii="Arial" w:hAnsi="Arial" w:cs="Arial"/>
        </w:rPr>
        <w:t xml:space="preserve"> et al., 2014; </w:t>
      </w:r>
      <w:proofErr w:type="spellStart"/>
      <w:r w:rsidRPr="00133C15">
        <w:rPr>
          <w:rFonts w:ascii="Arial" w:hAnsi="Arial" w:cs="Arial"/>
        </w:rPr>
        <w:t>Koudjina</w:t>
      </w:r>
      <w:proofErr w:type="spellEnd"/>
      <w:r w:rsidRPr="00133C15">
        <w:rPr>
          <w:rFonts w:ascii="Arial" w:hAnsi="Arial" w:cs="Arial"/>
        </w:rPr>
        <w:t xml:space="preserve"> et al., 2023), goes some way to explaining why this plant is so widely consumed. We also note that the aqueous extract of </w:t>
      </w:r>
      <w:r w:rsidRPr="00133C15">
        <w:rPr>
          <w:rFonts w:ascii="Arial" w:hAnsi="Arial" w:cs="Arial"/>
          <w:i/>
        </w:rPr>
        <w:t>Tamarindus indica</w:t>
      </w:r>
      <w:r w:rsidRPr="00133C15">
        <w:rPr>
          <w:rFonts w:ascii="Arial" w:hAnsi="Arial" w:cs="Arial"/>
        </w:rPr>
        <w:t xml:space="preserve"> fruits contains 7 secondary metabolites in common with the </w:t>
      </w:r>
      <w:proofErr w:type="spellStart"/>
      <w:r w:rsidRPr="00133C15">
        <w:rPr>
          <w:rFonts w:ascii="Arial" w:hAnsi="Arial" w:cs="Arial"/>
        </w:rPr>
        <w:t>hydroethanol</w:t>
      </w:r>
      <w:proofErr w:type="spellEnd"/>
      <w:r w:rsidRPr="00133C15">
        <w:rPr>
          <w:rFonts w:ascii="Arial" w:hAnsi="Arial" w:cs="Arial"/>
        </w:rPr>
        <w:t xml:space="preserve"> extract: alkaloids, gall tannins, flavonoids, leuco-anthocyanins, reducing compounds, cardiotonic </w:t>
      </w:r>
      <w:proofErr w:type="spellStart"/>
      <w:r w:rsidRPr="00133C15">
        <w:rPr>
          <w:rFonts w:ascii="Arial" w:hAnsi="Arial" w:cs="Arial"/>
        </w:rPr>
        <w:t>heterosides</w:t>
      </w:r>
      <w:proofErr w:type="spellEnd"/>
      <w:r w:rsidRPr="00133C15">
        <w:rPr>
          <w:rFonts w:ascii="Arial" w:hAnsi="Arial" w:cs="Arial"/>
        </w:rPr>
        <w:t xml:space="preserve"> and coumarins. It can be concluded that these chemical groups are the most common and give this plant the pharmacological properties it enjoys in traditional medicine.</w:t>
      </w:r>
    </w:p>
    <w:p w14:paraId="326AC41A" w14:textId="77777777" w:rsidR="004D6841" w:rsidRDefault="005B4557" w:rsidP="00133C15">
      <w:pPr>
        <w:spacing w:before="100" w:beforeAutospacing="1" w:after="100" w:afterAutospacing="1"/>
        <w:jc w:val="both"/>
        <w:rPr>
          <w:rFonts w:ascii="Arial" w:hAnsi="Arial" w:cs="Arial"/>
          <w:b/>
          <w:sz w:val="24"/>
          <w:szCs w:val="24"/>
        </w:rPr>
      </w:pPr>
      <w:r w:rsidRPr="00133C15">
        <w:rPr>
          <w:rFonts w:ascii="Arial" w:hAnsi="Arial" w:cs="Arial"/>
          <w:b/>
          <w:sz w:val="24"/>
          <w:szCs w:val="24"/>
        </w:rPr>
        <w:t xml:space="preserve">3.3. </w:t>
      </w:r>
      <w:r w:rsidRPr="005B4557">
        <w:rPr>
          <w:rFonts w:ascii="Arial" w:hAnsi="Arial" w:cs="Arial"/>
          <w:b/>
          <w:sz w:val="24"/>
          <w:szCs w:val="24"/>
        </w:rPr>
        <w:t>Phenolic compound content</w:t>
      </w:r>
    </w:p>
    <w:p w14:paraId="44F1DBAF" w14:textId="77777777" w:rsidR="005B4557" w:rsidRPr="005B4557" w:rsidRDefault="005B4557" w:rsidP="00133C15">
      <w:pPr>
        <w:spacing w:before="100" w:beforeAutospacing="1" w:after="100" w:afterAutospacing="1"/>
        <w:jc w:val="both"/>
        <w:rPr>
          <w:rFonts w:ascii="Arial" w:hAnsi="Arial" w:cs="Arial"/>
          <w:b/>
          <w:sz w:val="24"/>
          <w:szCs w:val="24"/>
        </w:rPr>
      </w:pPr>
      <w:r w:rsidRPr="00133C15">
        <w:rPr>
          <w:rFonts w:ascii="Arial" w:hAnsi="Arial" w:cs="Arial"/>
          <w:noProof/>
          <w:sz w:val="24"/>
          <w:szCs w:val="24"/>
        </w:rPr>
        <w:lastRenderedPageBreak/>
        <w:drawing>
          <wp:anchor distT="0" distB="0" distL="114300" distR="114300" simplePos="0" relativeHeight="251659264" behindDoc="0" locked="0" layoutInCell="1" allowOverlap="1" wp14:anchorId="7DBC607F" wp14:editId="3ECEEB7D">
            <wp:simplePos x="0" y="0"/>
            <wp:positionH relativeFrom="margin">
              <wp:posOffset>1054100</wp:posOffset>
            </wp:positionH>
            <wp:positionV relativeFrom="paragraph">
              <wp:posOffset>502285</wp:posOffset>
            </wp:positionV>
            <wp:extent cx="3746500" cy="214884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6500" cy="2148840"/>
                    </a:xfrm>
                    <a:prstGeom prst="rect">
                      <a:avLst/>
                    </a:prstGeom>
                    <a:noFill/>
                  </pic:spPr>
                </pic:pic>
              </a:graphicData>
            </a:graphic>
            <wp14:sizeRelH relativeFrom="page">
              <wp14:pctWidth>0</wp14:pctWidth>
            </wp14:sizeRelH>
            <wp14:sizeRelV relativeFrom="page">
              <wp14:pctHeight>0</wp14:pctHeight>
            </wp14:sizeRelV>
          </wp:anchor>
        </w:drawing>
      </w:r>
      <w:r w:rsidRPr="005B4557">
        <w:rPr>
          <w:rFonts w:ascii="Arial" w:hAnsi="Arial" w:cs="Arial"/>
          <w:sz w:val="24"/>
          <w:szCs w:val="24"/>
        </w:rPr>
        <w:t>The estimated total phenolic compound content is shown in Table 2. It is calculated from the equation of the regression line given in figure 1.</w:t>
      </w:r>
    </w:p>
    <w:p w14:paraId="0D8591EF" w14:textId="77777777" w:rsidR="005B4557" w:rsidRPr="00133C15" w:rsidRDefault="005B4557" w:rsidP="00133C15">
      <w:pPr>
        <w:pStyle w:val="NormalWeb"/>
        <w:tabs>
          <w:tab w:val="left" w:pos="1690"/>
        </w:tabs>
        <w:jc w:val="both"/>
        <w:rPr>
          <w:rFonts w:ascii="Arial" w:hAnsi="Arial" w:cs="Arial"/>
        </w:rPr>
      </w:pPr>
      <w:r w:rsidRPr="00133C15">
        <w:rPr>
          <w:rFonts w:ascii="Arial" w:hAnsi="Arial" w:cs="Arial"/>
        </w:rPr>
        <w:tab/>
      </w:r>
    </w:p>
    <w:p w14:paraId="583C2AA1" w14:textId="77777777" w:rsidR="002B5096" w:rsidRPr="00133C15" w:rsidRDefault="002B5096" w:rsidP="00133C15">
      <w:pPr>
        <w:pStyle w:val="NormalWeb"/>
        <w:jc w:val="both"/>
        <w:rPr>
          <w:rFonts w:ascii="Arial" w:hAnsi="Arial" w:cs="Arial"/>
        </w:rPr>
      </w:pPr>
    </w:p>
    <w:p w14:paraId="173C5428" w14:textId="77777777" w:rsidR="003200FB" w:rsidRPr="00133C15" w:rsidRDefault="003200FB" w:rsidP="00133C15">
      <w:pPr>
        <w:pStyle w:val="NormalWeb"/>
        <w:jc w:val="both"/>
        <w:rPr>
          <w:rFonts w:ascii="Arial" w:hAnsi="Arial" w:cs="Arial"/>
        </w:rPr>
      </w:pPr>
    </w:p>
    <w:p w14:paraId="00754B11" w14:textId="77777777" w:rsidR="003200FB" w:rsidRPr="007537DC" w:rsidRDefault="003200FB" w:rsidP="00133C15">
      <w:pPr>
        <w:spacing w:before="100" w:beforeAutospacing="1" w:after="100" w:afterAutospacing="1"/>
        <w:jc w:val="both"/>
        <w:rPr>
          <w:rFonts w:ascii="Arial" w:hAnsi="Arial" w:cs="Arial"/>
          <w:sz w:val="24"/>
          <w:szCs w:val="24"/>
        </w:rPr>
      </w:pPr>
    </w:p>
    <w:p w14:paraId="2ECD780F" w14:textId="77777777" w:rsidR="007537DC" w:rsidRPr="007537DC" w:rsidRDefault="007537DC" w:rsidP="00133C15">
      <w:pPr>
        <w:jc w:val="both"/>
        <w:rPr>
          <w:rFonts w:ascii="Arial" w:hAnsi="Arial" w:cs="Arial"/>
          <w:sz w:val="24"/>
          <w:szCs w:val="24"/>
        </w:rPr>
      </w:pPr>
    </w:p>
    <w:p w14:paraId="1B83A9B9" w14:textId="77777777" w:rsidR="000E54DA" w:rsidRPr="00133C15" w:rsidRDefault="000E54DA" w:rsidP="00133C15">
      <w:pPr>
        <w:jc w:val="both"/>
        <w:rPr>
          <w:rFonts w:ascii="Arial" w:hAnsi="Arial" w:cs="Arial"/>
        </w:rPr>
      </w:pPr>
    </w:p>
    <w:p w14:paraId="2512EE1F" w14:textId="77777777" w:rsidR="005B4557" w:rsidRPr="00133C15" w:rsidRDefault="005B4557" w:rsidP="00133C15">
      <w:pPr>
        <w:jc w:val="both"/>
        <w:rPr>
          <w:rFonts w:ascii="Arial" w:hAnsi="Arial" w:cs="Arial"/>
        </w:rPr>
      </w:pPr>
    </w:p>
    <w:p w14:paraId="6245D72A" w14:textId="77777777" w:rsidR="005B4557" w:rsidRPr="00133C15" w:rsidRDefault="005B4557" w:rsidP="00133C15">
      <w:pPr>
        <w:jc w:val="both"/>
        <w:rPr>
          <w:rFonts w:ascii="Arial" w:hAnsi="Arial" w:cs="Arial"/>
        </w:rPr>
      </w:pPr>
    </w:p>
    <w:p w14:paraId="2C5C5BC9" w14:textId="77777777" w:rsidR="005B4557" w:rsidRPr="00133C15" w:rsidRDefault="005B4557" w:rsidP="00133C15">
      <w:pPr>
        <w:jc w:val="both"/>
        <w:rPr>
          <w:rFonts w:ascii="Arial" w:hAnsi="Arial" w:cs="Arial"/>
        </w:rPr>
      </w:pPr>
    </w:p>
    <w:p w14:paraId="6E39F101" w14:textId="77777777" w:rsidR="005B4557" w:rsidRPr="005B4557" w:rsidRDefault="005B4557" w:rsidP="00133C15">
      <w:pPr>
        <w:spacing w:before="100" w:beforeAutospacing="1" w:after="100" w:afterAutospacing="1"/>
        <w:jc w:val="both"/>
        <w:rPr>
          <w:rFonts w:ascii="Arial" w:hAnsi="Arial" w:cs="Arial"/>
          <w:sz w:val="24"/>
          <w:szCs w:val="24"/>
        </w:rPr>
      </w:pPr>
      <w:r w:rsidRPr="005B4557">
        <w:rPr>
          <w:rFonts w:ascii="Arial" w:hAnsi="Arial" w:cs="Arial"/>
          <w:b/>
          <w:sz w:val="24"/>
          <w:szCs w:val="24"/>
        </w:rPr>
        <w:t>Figure 1</w:t>
      </w:r>
      <w:r w:rsidRPr="005B4557">
        <w:rPr>
          <w:rFonts w:ascii="Arial" w:hAnsi="Arial" w:cs="Arial"/>
          <w:sz w:val="24"/>
          <w:szCs w:val="24"/>
        </w:rPr>
        <w:t>: Standard curve for the determination of total phenols</w:t>
      </w:r>
    </w:p>
    <w:p w14:paraId="3FDF9C0A" w14:textId="77777777" w:rsidR="005B4557" w:rsidRPr="00133C15" w:rsidRDefault="005B4557" w:rsidP="00133C15">
      <w:pPr>
        <w:jc w:val="both"/>
        <w:rPr>
          <w:rFonts w:ascii="Arial" w:hAnsi="Arial" w:cs="Arial"/>
        </w:rPr>
      </w:pPr>
    </w:p>
    <w:p w14:paraId="0071FC09" w14:textId="77777777" w:rsidR="00B51B6A" w:rsidRPr="00133C15" w:rsidRDefault="00B51B6A" w:rsidP="00133C15">
      <w:pPr>
        <w:jc w:val="both"/>
        <w:rPr>
          <w:rFonts w:ascii="Arial" w:hAnsi="Arial" w:cs="Arial"/>
        </w:rPr>
      </w:pPr>
    </w:p>
    <w:p w14:paraId="2FDE94ED" w14:textId="77777777" w:rsidR="00B51B6A" w:rsidRPr="00133C15" w:rsidRDefault="00B51B6A" w:rsidP="00133C15">
      <w:pPr>
        <w:jc w:val="both"/>
        <w:rPr>
          <w:rFonts w:ascii="Arial" w:hAnsi="Arial" w:cs="Arial"/>
        </w:rPr>
      </w:pPr>
    </w:p>
    <w:p w14:paraId="09040FA9" w14:textId="77777777" w:rsidR="00477B4A" w:rsidRPr="00477B4A" w:rsidRDefault="00477B4A" w:rsidP="00133C15">
      <w:pPr>
        <w:spacing w:before="100" w:beforeAutospacing="1" w:after="100" w:afterAutospacing="1"/>
        <w:jc w:val="both"/>
        <w:rPr>
          <w:rFonts w:ascii="Arial" w:hAnsi="Arial" w:cs="Arial"/>
          <w:sz w:val="24"/>
          <w:szCs w:val="24"/>
        </w:rPr>
      </w:pPr>
      <w:r w:rsidRPr="00477B4A">
        <w:rPr>
          <w:rFonts w:ascii="Arial" w:hAnsi="Arial" w:cs="Arial"/>
          <w:b/>
          <w:sz w:val="24"/>
          <w:szCs w:val="24"/>
        </w:rPr>
        <w:t>Table 2</w:t>
      </w:r>
      <w:r w:rsidRPr="00477B4A">
        <w:rPr>
          <w:rFonts w:ascii="Arial" w:hAnsi="Arial" w:cs="Arial"/>
          <w:sz w:val="24"/>
          <w:szCs w:val="24"/>
        </w:rPr>
        <w:t>: Total polyphenol content of extracts</w:t>
      </w:r>
    </w:p>
    <w:tbl>
      <w:tblPr>
        <w:tblStyle w:val="PlainTable4"/>
        <w:tblpPr w:leftFromText="141" w:rightFromText="141" w:vertAnchor="text" w:horzAnchor="margin" w:tblpXSpec="center" w:tblpY="107"/>
        <w:tblW w:w="5000" w:type="pct"/>
        <w:tblBorders>
          <w:top w:val="single" w:sz="4" w:space="0" w:color="auto"/>
          <w:bottom w:val="single" w:sz="4" w:space="0" w:color="auto"/>
        </w:tblBorders>
        <w:tblLook w:val="04A0" w:firstRow="1" w:lastRow="0" w:firstColumn="1" w:lastColumn="0" w:noHBand="0" w:noVBand="1"/>
      </w:tblPr>
      <w:tblGrid>
        <w:gridCol w:w="6192"/>
        <w:gridCol w:w="3168"/>
      </w:tblGrid>
      <w:tr w:rsidR="00B51B6A" w:rsidRPr="00133C15" w14:paraId="71117224" w14:textId="77777777" w:rsidTr="00105AA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464" w:type="pct"/>
            <w:noWrap/>
            <w:hideMark/>
          </w:tcPr>
          <w:p w14:paraId="7BD970EA" w14:textId="77777777" w:rsidR="00B51B6A" w:rsidRPr="00133C15" w:rsidRDefault="00477B4A" w:rsidP="00133C15">
            <w:pPr>
              <w:jc w:val="both"/>
              <w:rPr>
                <w:rFonts w:ascii="Arial" w:hAnsi="Arial" w:cs="Arial"/>
                <w:sz w:val="24"/>
                <w:szCs w:val="24"/>
                <w:lang w:val="fr-FR"/>
              </w:rPr>
            </w:pPr>
            <w:proofErr w:type="spellStart"/>
            <w:r w:rsidRPr="00133C15">
              <w:rPr>
                <w:rFonts w:ascii="Arial" w:hAnsi="Arial" w:cs="Arial"/>
                <w:sz w:val="24"/>
                <w:szCs w:val="24"/>
                <w:lang w:val="fr-FR"/>
              </w:rPr>
              <w:t>Extracts</w:t>
            </w:r>
            <w:proofErr w:type="spellEnd"/>
          </w:p>
        </w:tc>
        <w:tc>
          <w:tcPr>
            <w:tcW w:w="1536" w:type="pct"/>
            <w:noWrap/>
            <w:hideMark/>
          </w:tcPr>
          <w:p w14:paraId="5FCDB123" w14:textId="77777777" w:rsidR="00B51B6A" w:rsidRPr="00133C15" w:rsidRDefault="00105AA4" w:rsidP="00133C15">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05AA4">
              <w:rPr>
                <w:rFonts w:ascii="Arial" w:hAnsi="Arial" w:cs="Arial"/>
                <w:sz w:val="24"/>
                <w:szCs w:val="24"/>
              </w:rPr>
              <w:t>Polyphenols (µg/mg) EAG</w:t>
            </w:r>
          </w:p>
        </w:tc>
      </w:tr>
      <w:tr w:rsidR="00B51B6A" w:rsidRPr="00133C15" w14:paraId="28FF892E" w14:textId="77777777" w:rsidTr="007D297C">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464" w:type="pct"/>
            <w:shd w:val="clear" w:color="auto" w:fill="auto"/>
            <w:noWrap/>
            <w:hideMark/>
          </w:tcPr>
          <w:p w14:paraId="4554B488" w14:textId="77777777" w:rsidR="00B51B6A" w:rsidRPr="00133C15" w:rsidRDefault="00477B4A" w:rsidP="00133C15">
            <w:pPr>
              <w:jc w:val="both"/>
              <w:rPr>
                <w:rFonts w:ascii="Arial" w:hAnsi="Arial" w:cs="Arial"/>
                <w:b w:val="0"/>
                <w:i/>
                <w:iCs/>
                <w:sz w:val="24"/>
                <w:szCs w:val="24"/>
                <w:lang w:val="fr-FR"/>
              </w:rPr>
            </w:pPr>
            <w:proofErr w:type="spellStart"/>
            <w:r w:rsidRPr="00133C15">
              <w:rPr>
                <w:rFonts w:ascii="Arial" w:hAnsi="Arial" w:cs="Arial"/>
                <w:b w:val="0"/>
                <w:sz w:val="24"/>
                <w:szCs w:val="24"/>
                <w:lang w:val="fr-FR"/>
              </w:rPr>
              <w:t>Aqueous</w:t>
            </w:r>
            <w:proofErr w:type="spellEnd"/>
            <w:r w:rsidRPr="00133C15">
              <w:rPr>
                <w:rFonts w:ascii="Arial" w:hAnsi="Arial" w:cs="Arial"/>
                <w:b w:val="0"/>
                <w:sz w:val="24"/>
                <w:szCs w:val="24"/>
                <w:lang w:val="fr-FR"/>
              </w:rPr>
              <w:t xml:space="preserve"> fruit </w:t>
            </w:r>
            <w:proofErr w:type="spellStart"/>
            <w:r w:rsidRPr="00133C15">
              <w:rPr>
                <w:rFonts w:ascii="Arial" w:hAnsi="Arial" w:cs="Arial"/>
                <w:b w:val="0"/>
                <w:sz w:val="24"/>
                <w:szCs w:val="24"/>
                <w:lang w:val="fr-FR"/>
              </w:rPr>
              <w:t>extract</w:t>
            </w:r>
            <w:proofErr w:type="spellEnd"/>
            <w:r w:rsidRPr="00133C15">
              <w:rPr>
                <w:rFonts w:ascii="Arial" w:hAnsi="Arial" w:cs="Arial"/>
                <w:b w:val="0"/>
                <w:sz w:val="24"/>
                <w:szCs w:val="24"/>
                <w:lang w:val="fr-FR"/>
              </w:rPr>
              <w:t xml:space="preserve"> </w:t>
            </w:r>
            <w:r w:rsidR="00B51B6A" w:rsidRPr="00133C15">
              <w:rPr>
                <w:rFonts w:ascii="Arial" w:hAnsi="Arial" w:cs="Arial"/>
                <w:b w:val="0"/>
                <w:sz w:val="24"/>
                <w:szCs w:val="24"/>
                <w:lang w:val="fr-FR"/>
              </w:rPr>
              <w:t xml:space="preserve"> </w:t>
            </w:r>
          </w:p>
        </w:tc>
        <w:tc>
          <w:tcPr>
            <w:tcW w:w="1536" w:type="pct"/>
            <w:shd w:val="clear" w:color="auto" w:fill="auto"/>
            <w:noWrap/>
            <w:hideMark/>
          </w:tcPr>
          <w:p w14:paraId="5D9E9D25" w14:textId="77777777" w:rsidR="00B51B6A" w:rsidRPr="00133C15" w:rsidRDefault="00B51B6A" w:rsidP="00133C1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fr-FR"/>
              </w:rPr>
            </w:pPr>
            <w:r w:rsidRPr="00133C15">
              <w:rPr>
                <w:rFonts w:ascii="Arial" w:hAnsi="Arial" w:cs="Arial"/>
                <w:sz w:val="24"/>
                <w:szCs w:val="24"/>
                <w:lang w:val="fr-FR"/>
              </w:rPr>
              <w:t>11,80 ± 0,75</w:t>
            </w:r>
          </w:p>
        </w:tc>
      </w:tr>
      <w:tr w:rsidR="00B51B6A" w:rsidRPr="00133C15" w14:paraId="16AF1BCD" w14:textId="77777777" w:rsidTr="007D297C">
        <w:trPr>
          <w:trHeight w:val="429"/>
        </w:trPr>
        <w:tc>
          <w:tcPr>
            <w:cnfStyle w:val="001000000000" w:firstRow="0" w:lastRow="0" w:firstColumn="1" w:lastColumn="0" w:oddVBand="0" w:evenVBand="0" w:oddHBand="0" w:evenHBand="0" w:firstRowFirstColumn="0" w:firstRowLastColumn="0" w:lastRowFirstColumn="0" w:lastRowLastColumn="0"/>
            <w:tcW w:w="3464" w:type="pct"/>
            <w:noWrap/>
          </w:tcPr>
          <w:p w14:paraId="6E3E8366" w14:textId="77777777" w:rsidR="00B51B6A" w:rsidRPr="00133C15" w:rsidRDefault="00477B4A" w:rsidP="00133C15">
            <w:pPr>
              <w:jc w:val="both"/>
              <w:rPr>
                <w:rFonts w:ascii="Arial" w:hAnsi="Arial" w:cs="Arial"/>
                <w:b w:val="0"/>
                <w:sz w:val="24"/>
                <w:szCs w:val="24"/>
                <w:lang w:val="fr-FR"/>
              </w:rPr>
            </w:pPr>
            <w:proofErr w:type="spellStart"/>
            <w:r w:rsidRPr="00133C15">
              <w:rPr>
                <w:rFonts w:ascii="Arial" w:hAnsi="Arial" w:cs="Arial"/>
                <w:b w:val="0"/>
                <w:sz w:val="24"/>
                <w:szCs w:val="24"/>
                <w:lang w:val="fr-FR"/>
              </w:rPr>
              <w:t>Hydroethanol</w:t>
            </w:r>
            <w:proofErr w:type="spellEnd"/>
            <w:r w:rsidR="00B51B6A" w:rsidRPr="00133C15">
              <w:rPr>
                <w:rFonts w:ascii="Arial" w:hAnsi="Arial" w:cs="Arial"/>
                <w:b w:val="0"/>
                <w:sz w:val="24"/>
                <w:szCs w:val="24"/>
                <w:lang w:val="fr-FR"/>
              </w:rPr>
              <w:t xml:space="preserve"> </w:t>
            </w:r>
            <w:proofErr w:type="spellStart"/>
            <w:r w:rsidR="00105AA4" w:rsidRPr="00133C15">
              <w:rPr>
                <w:rFonts w:ascii="Arial" w:hAnsi="Arial" w:cs="Arial"/>
                <w:b w:val="0"/>
                <w:sz w:val="24"/>
                <w:szCs w:val="24"/>
                <w:lang w:val="fr-FR"/>
              </w:rPr>
              <w:t>leaf</w:t>
            </w:r>
            <w:proofErr w:type="spellEnd"/>
            <w:r w:rsidRPr="00133C15">
              <w:rPr>
                <w:rFonts w:ascii="Arial" w:hAnsi="Arial" w:cs="Arial"/>
                <w:b w:val="0"/>
                <w:sz w:val="24"/>
                <w:szCs w:val="24"/>
                <w:lang w:val="fr-FR"/>
              </w:rPr>
              <w:t xml:space="preserve"> </w:t>
            </w:r>
            <w:proofErr w:type="spellStart"/>
            <w:r w:rsidRPr="00133C15">
              <w:rPr>
                <w:rFonts w:ascii="Arial" w:hAnsi="Arial" w:cs="Arial"/>
                <w:b w:val="0"/>
                <w:sz w:val="24"/>
                <w:szCs w:val="24"/>
                <w:lang w:val="fr-FR"/>
              </w:rPr>
              <w:t>extract</w:t>
            </w:r>
            <w:proofErr w:type="spellEnd"/>
          </w:p>
        </w:tc>
        <w:tc>
          <w:tcPr>
            <w:tcW w:w="1536" w:type="pct"/>
            <w:noWrap/>
          </w:tcPr>
          <w:p w14:paraId="6F43CA27" w14:textId="77777777" w:rsidR="00B51B6A" w:rsidRPr="00133C15" w:rsidRDefault="00B51B6A" w:rsidP="00133C15">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lang w:val="fr-FR"/>
              </w:rPr>
            </w:pPr>
            <w:r w:rsidRPr="00133C15">
              <w:rPr>
                <w:rFonts w:ascii="Arial" w:hAnsi="Arial" w:cs="Arial"/>
                <w:sz w:val="24"/>
                <w:szCs w:val="24"/>
                <w:lang w:val="fr-FR"/>
              </w:rPr>
              <w:t>134,40 ± 5,22</w:t>
            </w:r>
          </w:p>
        </w:tc>
      </w:tr>
    </w:tbl>
    <w:p w14:paraId="56CA5506" w14:textId="77777777" w:rsidR="00877DC8" w:rsidRPr="00133C15" w:rsidRDefault="00877DC8" w:rsidP="00133C15">
      <w:pPr>
        <w:spacing w:before="100" w:beforeAutospacing="1" w:after="100" w:afterAutospacing="1"/>
        <w:jc w:val="both"/>
        <w:rPr>
          <w:rFonts w:ascii="Arial" w:hAnsi="Arial" w:cs="Arial"/>
          <w:sz w:val="24"/>
          <w:szCs w:val="24"/>
          <w:lang w:val="fr-FR"/>
        </w:rPr>
      </w:pPr>
    </w:p>
    <w:p w14:paraId="2B2CA0F2" w14:textId="77777777" w:rsidR="00F921C8" w:rsidRPr="00133C15" w:rsidRDefault="00F921C8" w:rsidP="00133C15">
      <w:pPr>
        <w:spacing w:before="100" w:beforeAutospacing="1" w:after="100" w:afterAutospacing="1"/>
        <w:jc w:val="both"/>
        <w:rPr>
          <w:rFonts w:ascii="Arial" w:hAnsi="Arial" w:cs="Arial"/>
          <w:sz w:val="24"/>
          <w:szCs w:val="24"/>
        </w:rPr>
      </w:pPr>
      <w:r w:rsidRPr="00F921C8">
        <w:rPr>
          <w:rFonts w:ascii="Arial" w:hAnsi="Arial" w:cs="Arial"/>
          <w:sz w:val="24"/>
          <w:szCs w:val="24"/>
        </w:rPr>
        <w:t xml:space="preserve">Phenolic content varies from one extract to another. The phenolic content of the </w:t>
      </w:r>
      <w:proofErr w:type="spellStart"/>
      <w:r w:rsidRPr="00F921C8">
        <w:rPr>
          <w:rFonts w:ascii="Arial" w:hAnsi="Arial" w:cs="Arial"/>
          <w:sz w:val="24"/>
          <w:szCs w:val="24"/>
        </w:rPr>
        <w:t>hydroethanol</w:t>
      </w:r>
      <w:proofErr w:type="spellEnd"/>
      <w:r w:rsidRPr="00F921C8">
        <w:rPr>
          <w:rFonts w:ascii="Arial" w:hAnsi="Arial" w:cs="Arial"/>
          <w:sz w:val="24"/>
          <w:szCs w:val="24"/>
        </w:rPr>
        <w:t xml:space="preserve"> extract of </w:t>
      </w:r>
      <w:r w:rsidRPr="00F921C8">
        <w:rPr>
          <w:rFonts w:ascii="Arial" w:hAnsi="Arial" w:cs="Arial"/>
          <w:i/>
          <w:sz w:val="24"/>
          <w:szCs w:val="24"/>
        </w:rPr>
        <w:t>Tamarindus indica</w:t>
      </w:r>
      <w:r w:rsidRPr="00F921C8">
        <w:rPr>
          <w:rFonts w:ascii="Arial" w:hAnsi="Arial" w:cs="Arial"/>
          <w:sz w:val="24"/>
          <w:szCs w:val="24"/>
        </w:rPr>
        <w:t xml:space="preserve"> leaves (134.40 ± 5.22 µg/mg) is 10 times higher than that of the aqueous extract of the fruit (11.80 ± 0.75 µg/mg GAE). The leaves are therefore richer in phenols than the fruit. The mixture of water and ethanol enabled the majority of phenolic compounds to be extracted from the plant.</w:t>
      </w:r>
    </w:p>
    <w:p w14:paraId="6A272E9E" w14:textId="77777777" w:rsidR="009D4682" w:rsidRPr="009D4682" w:rsidRDefault="009D4682" w:rsidP="00133C15">
      <w:pPr>
        <w:spacing w:before="100" w:beforeAutospacing="1" w:after="100" w:afterAutospacing="1"/>
        <w:jc w:val="both"/>
        <w:rPr>
          <w:rFonts w:ascii="Arial" w:hAnsi="Arial" w:cs="Arial"/>
          <w:b/>
          <w:sz w:val="24"/>
          <w:szCs w:val="24"/>
        </w:rPr>
      </w:pPr>
      <w:r w:rsidRPr="00133C15">
        <w:rPr>
          <w:rFonts w:ascii="Arial" w:hAnsi="Arial" w:cs="Arial"/>
          <w:b/>
          <w:sz w:val="24"/>
          <w:szCs w:val="24"/>
        </w:rPr>
        <w:t xml:space="preserve">3.4. </w:t>
      </w:r>
      <w:r w:rsidRPr="009D4682">
        <w:rPr>
          <w:rFonts w:ascii="Arial" w:hAnsi="Arial" w:cs="Arial"/>
          <w:b/>
          <w:sz w:val="24"/>
          <w:szCs w:val="24"/>
        </w:rPr>
        <w:t>Flavonoid content</w:t>
      </w:r>
    </w:p>
    <w:p w14:paraId="7C3440E8" w14:textId="77777777" w:rsidR="009D4682" w:rsidRPr="009D4682" w:rsidRDefault="009D4682" w:rsidP="00133C15">
      <w:pPr>
        <w:spacing w:before="100" w:beforeAutospacing="1" w:after="100" w:afterAutospacing="1"/>
        <w:jc w:val="both"/>
        <w:rPr>
          <w:rFonts w:ascii="Arial" w:hAnsi="Arial" w:cs="Arial"/>
          <w:sz w:val="24"/>
          <w:szCs w:val="24"/>
        </w:rPr>
      </w:pPr>
      <w:r w:rsidRPr="009D4682">
        <w:rPr>
          <w:rFonts w:ascii="Arial" w:hAnsi="Arial" w:cs="Arial"/>
          <w:sz w:val="24"/>
          <w:szCs w:val="24"/>
        </w:rPr>
        <w:t>Figure 2 shows the calibration curve for quercetin, whose equation is used to calculate the quercetin equivalent values given in Table 3.</w:t>
      </w:r>
    </w:p>
    <w:p w14:paraId="7BAAF87E" w14:textId="77777777" w:rsidR="009D4682" w:rsidRPr="00F921C8" w:rsidRDefault="009D4682" w:rsidP="00133C15">
      <w:pPr>
        <w:spacing w:before="100" w:beforeAutospacing="1" w:after="100" w:afterAutospacing="1"/>
        <w:jc w:val="both"/>
        <w:rPr>
          <w:rFonts w:ascii="Arial" w:hAnsi="Arial" w:cs="Arial"/>
          <w:sz w:val="24"/>
          <w:szCs w:val="24"/>
        </w:rPr>
      </w:pPr>
    </w:p>
    <w:p w14:paraId="690BEF7C" w14:textId="77777777" w:rsidR="009D4682" w:rsidRPr="00133C15" w:rsidRDefault="009D4682" w:rsidP="00133C15">
      <w:pPr>
        <w:jc w:val="both"/>
        <w:rPr>
          <w:rFonts w:ascii="Arial" w:hAnsi="Arial" w:cs="Arial"/>
        </w:rPr>
      </w:pPr>
      <w:r w:rsidRPr="00133C15">
        <w:rPr>
          <w:rFonts w:ascii="Arial" w:hAnsi="Arial" w:cs="Arial"/>
          <w:noProof/>
          <w:sz w:val="24"/>
          <w:szCs w:val="24"/>
        </w:rPr>
        <w:lastRenderedPageBreak/>
        <w:drawing>
          <wp:anchor distT="0" distB="0" distL="114300" distR="114300" simplePos="0" relativeHeight="251661312" behindDoc="0" locked="0" layoutInCell="1" allowOverlap="1" wp14:anchorId="232CDDEC" wp14:editId="0B4A7377">
            <wp:simplePos x="0" y="0"/>
            <wp:positionH relativeFrom="margin">
              <wp:posOffset>838200</wp:posOffset>
            </wp:positionH>
            <wp:positionV relativeFrom="paragraph">
              <wp:posOffset>14605</wp:posOffset>
            </wp:positionV>
            <wp:extent cx="3683000" cy="216217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3000" cy="2162175"/>
                    </a:xfrm>
                    <a:prstGeom prst="rect">
                      <a:avLst/>
                    </a:prstGeom>
                    <a:noFill/>
                  </pic:spPr>
                </pic:pic>
              </a:graphicData>
            </a:graphic>
            <wp14:sizeRelH relativeFrom="page">
              <wp14:pctWidth>0</wp14:pctWidth>
            </wp14:sizeRelH>
            <wp14:sizeRelV relativeFrom="page">
              <wp14:pctHeight>0</wp14:pctHeight>
            </wp14:sizeRelV>
          </wp:anchor>
        </w:drawing>
      </w:r>
    </w:p>
    <w:p w14:paraId="09EF4FAD" w14:textId="77777777" w:rsidR="009D4682" w:rsidRPr="00133C15" w:rsidRDefault="009D4682" w:rsidP="00133C15">
      <w:pPr>
        <w:jc w:val="both"/>
        <w:rPr>
          <w:rFonts w:ascii="Arial" w:hAnsi="Arial" w:cs="Arial"/>
        </w:rPr>
      </w:pPr>
    </w:p>
    <w:p w14:paraId="3CD05B57" w14:textId="77777777" w:rsidR="009D4682" w:rsidRPr="00133C15" w:rsidRDefault="009D4682" w:rsidP="00133C15">
      <w:pPr>
        <w:jc w:val="both"/>
        <w:rPr>
          <w:rFonts w:ascii="Arial" w:hAnsi="Arial" w:cs="Arial"/>
        </w:rPr>
      </w:pPr>
    </w:p>
    <w:p w14:paraId="204CFAFD" w14:textId="77777777" w:rsidR="009D4682" w:rsidRPr="00133C15" w:rsidRDefault="009D4682" w:rsidP="00133C15">
      <w:pPr>
        <w:jc w:val="both"/>
        <w:rPr>
          <w:rFonts w:ascii="Arial" w:hAnsi="Arial" w:cs="Arial"/>
        </w:rPr>
      </w:pPr>
    </w:p>
    <w:p w14:paraId="44458258" w14:textId="77777777" w:rsidR="009D4682" w:rsidRPr="00133C15" w:rsidRDefault="009D4682" w:rsidP="00133C15">
      <w:pPr>
        <w:jc w:val="both"/>
        <w:rPr>
          <w:rFonts w:ascii="Arial" w:hAnsi="Arial" w:cs="Arial"/>
        </w:rPr>
      </w:pPr>
    </w:p>
    <w:p w14:paraId="39A639EB" w14:textId="77777777" w:rsidR="009D4682" w:rsidRPr="00133C15" w:rsidRDefault="009D4682" w:rsidP="00133C15">
      <w:pPr>
        <w:jc w:val="both"/>
        <w:rPr>
          <w:rFonts w:ascii="Arial" w:hAnsi="Arial" w:cs="Arial"/>
        </w:rPr>
      </w:pPr>
    </w:p>
    <w:p w14:paraId="3908BEF1" w14:textId="77777777" w:rsidR="009D4682" w:rsidRPr="00133C15" w:rsidRDefault="009D4682" w:rsidP="00133C15">
      <w:pPr>
        <w:jc w:val="both"/>
        <w:rPr>
          <w:rFonts w:ascii="Arial" w:hAnsi="Arial" w:cs="Arial"/>
        </w:rPr>
      </w:pPr>
    </w:p>
    <w:p w14:paraId="1F9203D6" w14:textId="77777777" w:rsidR="009D4682" w:rsidRPr="00133C15" w:rsidRDefault="009D4682" w:rsidP="00133C15">
      <w:pPr>
        <w:jc w:val="both"/>
        <w:rPr>
          <w:rFonts w:ascii="Arial" w:hAnsi="Arial" w:cs="Arial"/>
        </w:rPr>
      </w:pPr>
    </w:p>
    <w:p w14:paraId="3FA9EBE1" w14:textId="77777777" w:rsidR="009D4682" w:rsidRPr="00133C15" w:rsidRDefault="009D4682" w:rsidP="00133C15">
      <w:pPr>
        <w:jc w:val="both"/>
        <w:rPr>
          <w:rFonts w:ascii="Arial" w:hAnsi="Arial" w:cs="Arial"/>
        </w:rPr>
      </w:pPr>
    </w:p>
    <w:p w14:paraId="74CAE6FC" w14:textId="77777777" w:rsidR="009D4682" w:rsidRPr="00133C15" w:rsidRDefault="009D4682" w:rsidP="00133C15">
      <w:pPr>
        <w:jc w:val="both"/>
        <w:rPr>
          <w:rFonts w:ascii="Arial" w:hAnsi="Arial" w:cs="Arial"/>
        </w:rPr>
      </w:pPr>
    </w:p>
    <w:p w14:paraId="270C3FFE" w14:textId="77777777" w:rsidR="009D4682" w:rsidRPr="00133C15" w:rsidRDefault="009D4682" w:rsidP="00133C15">
      <w:pPr>
        <w:jc w:val="both"/>
        <w:rPr>
          <w:rFonts w:ascii="Arial" w:hAnsi="Arial" w:cs="Arial"/>
        </w:rPr>
      </w:pPr>
    </w:p>
    <w:p w14:paraId="1BFFC339" w14:textId="77777777" w:rsidR="009D4682" w:rsidRPr="00133C15" w:rsidRDefault="009D4682" w:rsidP="00133C15">
      <w:pPr>
        <w:jc w:val="both"/>
        <w:rPr>
          <w:rFonts w:ascii="Arial" w:hAnsi="Arial" w:cs="Arial"/>
        </w:rPr>
      </w:pPr>
    </w:p>
    <w:p w14:paraId="3DF13447" w14:textId="77777777" w:rsidR="009D4682" w:rsidRPr="00133C15" w:rsidRDefault="009D4682" w:rsidP="00133C15">
      <w:pPr>
        <w:jc w:val="both"/>
        <w:rPr>
          <w:rFonts w:ascii="Arial" w:hAnsi="Arial" w:cs="Arial"/>
        </w:rPr>
      </w:pPr>
    </w:p>
    <w:p w14:paraId="696F6813" w14:textId="77777777" w:rsidR="009D4682" w:rsidRPr="00133C15" w:rsidRDefault="009D4682" w:rsidP="00133C15">
      <w:pPr>
        <w:jc w:val="both"/>
        <w:rPr>
          <w:rFonts w:ascii="Arial" w:hAnsi="Arial" w:cs="Arial"/>
        </w:rPr>
      </w:pPr>
    </w:p>
    <w:p w14:paraId="71F88A66" w14:textId="77777777" w:rsidR="009D4682" w:rsidRPr="00133C15" w:rsidRDefault="009D4682" w:rsidP="00133C15">
      <w:pPr>
        <w:jc w:val="both"/>
        <w:rPr>
          <w:rFonts w:ascii="Arial" w:hAnsi="Arial" w:cs="Arial"/>
        </w:rPr>
      </w:pPr>
    </w:p>
    <w:p w14:paraId="66E261AA" w14:textId="77777777" w:rsidR="009D4682" w:rsidRPr="00133C15" w:rsidRDefault="009D4682" w:rsidP="00133C15">
      <w:pPr>
        <w:jc w:val="both"/>
        <w:rPr>
          <w:rFonts w:ascii="Arial" w:hAnsi="Arial" w:cs="Arial"/>
        </w:rPr>
      </w:pPr>
    </w:p>
    <w:p w14:paraId="15C9A548" w14:textId="77777777" w:rsidR="009D4682" w:rsidRPr="00133C15" w:rsidRDefault="009D4682" w:rsidP="00133C15">
      <w:pPr>
        <w:pStyle w:val="NormalWeb"/>
        <w:jc w:val="both"/>
        <w:rPr>
          <w:rFonts w:ascii="Arial" w:hAnsi="Arial" w:cs="Arial"/>
        </w:rPr>
      </w:pPr>
      <w:r w:rsidRPr="00133C15">
        <w:rPr>
          <w:rFonts w:ascii="Arial" w:hAnsi="Arial" w:cs="Arial"/>
        </w:rPr>
        <w:tab/>
        <w:t>Figure 2: Standard curve for flavonoid determination</w:t>
      </w:r>
    </w:p>
    <w:p w14:paraId="73D66B8F" w14:textId="77777777" w:rsidR="009D4682" w:rsidRPr="00133C15" w:rsidRDefault="009D4682" w:rsidP="00133C15">
      <w:pPr>
        <w:spacing w:before="100" w:beforeAutospacing="1" w:after="100" w:afterAutospacing="1"/>
        <w:jc w:val="both"/>
        <w:rPr>
          <w:rFonts w:ascii="Arial" w:hAnsi="Arial" w:cs="Arial"/>
          <w:sz w:val="24"/>
          <w:szCs w:val="24"/>
        </w:rPr>
      </w:pPr>
    </w:p>
    <w:p w14:paraId="03E933D4" w14:textId="77777777" w:rsidR="009D4682" w:rsidRPr="009D4682" w:rsidRDefault="009D4682" w:rsidP="00133C15">
      <w:pPr>
        <w:spacing w:before="100" w:beforeAutospacing="1" w:after="100" w:afterAutospacing="1"/>
        <w:jc w:val="both"/>
        <w:rPr>
          <w:rFonts w:ascii="Arial" w:hAnsi="Arial" w:cs="Arial"/>
          <w:sz w:val="24"/>
          <w:szCs w:val="24"/>
        </w:rPr>
      </w:pPr>
      <w:r w:rsidRPr="009D4682">
        <w:rPr>
          <w:rFonts w:ascii="Arial" w:hAnsi="Arial" w:cs="Arial"/>
          <w:sz w:val="24"/>
          <w:szCs w:val="24"/>
        </w:rPr>
        <w:t>Table 3: Total flavonoid content</w:t>
      </w:r>
    </w:p>
    <w:tbl>
      <w:tblPr>
        <w:tblStyle w:val="Tableausimple41"/>
        <w:tblpPr w:leftFromText="141" w:rightFromText="141" w:vertAnchor="text" w:horzAnchor="margin" w:tblpXSpec="center" w:tblpY="107"/>
        <w:tblW w:w="5149" w:type="pct"/>
        <w:tblBorders>
          <w:top w:val="single" w:sz="4" w:space="0" w:color="auto"/>
          <w:bottom w:val="single" w:sz="4" w:space="0" w:color="auto"/>
        </w:tblBorders>
        <w:tblLook w:val="05A0" w:firstRow="1" w:lastRow="0" w:firstColumn="1" w:lastColumn="1" w:noHBand="0" w:noVBand="1"/>
      </w:tblPr>
      <w:tblGrid>
        <w:gridCol w:w="5828"/>
        <w:gridCol w:w="3811"/>
      </w:tblGrid>
      <w:tr w:rsidR="009D4682" w:rsidRPr="009D4682" w14:paraId="2CABBAB8" w14:textId="77777777" w:rsidTr="007D297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3" w:type="pct"/>
            <w:noWrap/>
            <w:hideMark/>
          </w:tcPr>
          <w:p w14:paraId="24760EA1" w14:textId="77777777" w:rsidR="009D4682" w:rsidRPr="009D4682" w:rsidRDefault="009D4682" w:rsidP="00133C15">
            <w:pPr>
              <w:jc w:val="both"/>
              <w:rPr>
                <w:rFonts w:ascii="Arial" w:eastAsiaTheme="minorHAnsi" w:hAnsi="Arial" w:cs="Arial"/>
                <w:sz w:val="24"/>
                <w:szCs w:val="24"/>
                <w:lang w:val="fr-FR"/>
              </w:rPr>
            </w:pPr>
            <w:proofErr w:type="spellStart"/>
            <w:r w:rsidRPr="009D4682">
              <w:rPr>
                <w:rFonts w:ascii="Arial" w:eastAsiaTheme="minorHAnsi" w:hAnsi="Arial" w:cs="Arial"/>
                <w:sz w:val="24"/>
                <w:szCs w:val="24"/>
                <w:lang w:val="fr-FR"/>
              </w:rPr>
              <w:t>Extracts</w:t>
            </w:r>
            <w:proofErr w:type="spellEnd"/>
          </w:p>
        </w:tc>
        <w:tc>
          <w:tcPr>
            <w:cnfStyle w:val="000100000000" w:firstRow="0" w:lastRow="0" w:firstColumn="0" w:lastColumn="1" w:oddVBand="0" w:evenVBand="0" w:oddHBand="0" w:evenHBand="0" w:firstRowFirstColumn="0" w:firstRowLastColumn="0" w:lastRowFirstColumn="0" w:lastRowLastColumn="0"/>
            <w:tcW w:w="1977" w:type="pct"/>
            <w:noWrap/>
            <w:hideMark/>
          </w:tcPr>
          <w:p w14:paraId="601BFC52" w14:textId="77777777" w:rsidR="009D4682" w:rsidRPr="009D4682" w:rsidRDefault="009D4682" w:rsidP="00133C15">
            <w:pPr>
              <w:jc w:val="both"/>
              <w:rPr>
                <w:rFonts w:ascii="Arial" w:eastAsiaTheme="minorHAnsi" w:hAnsi="Arial" w:cs="Arial"/>
                <w:sz w:val="24"/>
                <w:szCs w:val="24"/>
              </w:rPr>
            </w:pPr>
            <w:r w:rsidRPr="00133C15">
              <w:rPr>
                <w:rFonts w:ascii="Arial" w:eastAsiaTheme="minorHAnsi" w:hAnsi="Arial" w:cs="Arial"/>
                <w:sz w:val="24"/>
                <w:szCs w:val="24"/>
              </w:rPr>
              <w:t>Total flavonoid</w:t>
            </w:r>
            <w:r w:rsidRPr="009D4682">
              <w:rPr>
                <w:rFonts w:ascii="Arial" w:eastAsiaTheme="minorHAnsi" w:hAnsi="Arial" w:cs="Arial"/>
                <w:sz w:val="24"/>
                <w:szCs w:val="24"/>
              </w:rPr>
              <w:t xml:space="preserve"> (µg/mg) EQ</w:t>
            </w:r>
          </w:p>
        </w:tc>
      </w:tr>
      <w:tr w:rsidR="009D4682" w:rsidRPr="009D4682" w14:paraId="0C8ECFC2" w14:textId="77777777" w:rsidTr="007D297C">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023" w:type="pct"/>
            <w:shd w:val="clear" w:color="auto" w:fill="auto"/>
            <w:noWrap/>
            <w:hideMark/>
          </w:tcPr>
          <w:p w14:paraId="5326F205" w14:textId="77777777" w:rsidR="009D4682" w:rsidRPr="009D4682" w:rsidRDefault="009D4682" w:rsidP="00133C15">
            <w:pPr>
              <w:jc w:val="both"/>
              <w:rPr>
                <w:rFonts w:ascii="Arial" w:eastAsiaTheme="minorHAnsi" w:hAnsi="Arial" w:cs="Arial"/>
                <w:i/>
                <w:iCs/>
                <w:sz w:val="24"/>
                <w:szCs w:val="24"/>
                <w:lang w:val="fr-FR"/>
              </w:rPr>
            </w:pPr>
            <w:proofErr w:type="spellStart"/>
            <w:r w:rsidRPr="00133C15">
              <w:rPr>
                <w:rFonts w:ascii="Arial" w:hAnsi="Arial" w:cs="Arial"/>
                <w:b w:val="0"/>
                <w:sz w:val="24"/>
                <w:szCs w:val="24"/>
                <w:lang w:val="fr-FR"/>
              </w:rPr>
              <w:t>Aqueous</w:t>
            </w:r>
            <w:proofErr w:type="spellEnd"/>
            <w:r w:rsidRPr="00133C15">
              <w:rPr>
                <w:rFonts w:ascii="Arial" w:hAnsi="Arial" w:cs="Arial"/>
                <w:b w:val="0"/>
                <w:sz w:val="24"/>
                <w:szCs w:val="24"/>
                <w:lang w:val="fr-FR"/>
              </w:rPr>
              <w:t xml:space="preserve"> fruit </w:t>
            </w:r>
            <w:proofErr w:type="spellStart"/>
            <w:r w:rsidRPr="00133C15">
              <w:rPr>
                <w:rFonts w:ascii="Arial" w:hAnsi="Arial" w:cs="Arial"/>
                <w:b w:val="0"/>
                <w:sz w:val="24"/>
                <w:szCs w:val="24"/>
                <w:lang w:val="fr-FR"/>
              </w:rPr>
              <w:t>extract</w:t>
            </w:r>
            <w:proofErr w:type="spellEnd"/>
            <w:r w:rsidRPr="00133C15">
              <w:rPr>
                <w:rFonts w:ascii="Arial" w:hAnsi="Arial" w:cs="Arial"/>
                <w:b w:val="0"/>
                <w:sz w:val="24"/>
                <w:szCs w:val="24"/>
                <w:lang w:val="fr-FR"/>
              </w:rPr>
              <w:t xml:space="preserve">  </w:t>
            </w:r>
          </w:p>
        </w:tc>
        <w:tc>
          <w:tcPr>
            <w:cnfStyle w:val="000100000000" w:firstRow="0" w:lastRow="0" w:firstColumn="0" w:lastColumn="1" w:oddVBand="0" w:evenVBand="0" w:oddHBand="0" w:evenHBand="0" w:firstRowFirstColumn="0" w:firstRowLastColumn="0" w:lastRowFirstColumn="0" w:lastRowLastColumn="0"/>
            <w:tcW w:w="1977" w:type="pct"/>
            <w:shd w:val="clear" w:color="auto" w:fill="auto"/>
            <w:noWrap/>
            <w:hideMark/>
          </w:tcPr>
          <w:p w14:paraId="181F871B" w14:textId="77777777" w:rsidR="009D4682" w:rsidRPr="009D4682" w:rsidRDefault="009D4682" w:rsidP="00133C15">
            <w:pPr>
              <w:jc w:val="both"/>
              <w:rPr>
                <w:rFonts w:ascii="Arial" w:eastAsiaTheme="minorHAnsi" w:hAnsi="Arial" w:cs="Arial"/>
                <w:b w:val="0"/>
                <w:sz w:val="24"/>
                <w:szCs w:val="24"/>
                <w:lang w:val="fr-FR"/>
              </w:rPr>
            </w:pPr>
            <w:r w:rsidRPr="009D4682">
              <w:rPr>
                <w:rFonts w:ascii="Arial" w:eastAsiaTheme="minorHAnsi" w:hAnsi="Arial" w:cs="Arial"/>
                <w:b w:val="0"/>
                <w:sz w:val="24"/>
                <w:szCs w:val="24"/>
                <w:lang w:val="fr-FR"/>
              </w:rPr>
              <w:t>1,73 ± 0,77</w:t>
            </w:r>
          </w:p>
        </w:tc>
      </w:tr>
      <w:tr w:rsidR="009D4682" w:rsidRPr="009D4682" w14:paraId="39EE15D4" w14:textId="77777777" w:rsidTr="009D4682">
        <w:trPr>
          <w:trHeight w:val="421"/>
        </w:trPr>
        <w:tc>
          <w:tcPr>
            <w:cnfStyle w:val="001000000000" w:firstRow="0" w:lastRow="0" w:firstColumn="1" w:lastColumn="0" w:oddVBand="0" w:evenVBand="0" w:oddHBand="0" w:evenHBand="0" w:firstRowFirstColumn="0" w:firstRowLastColumn="0" w:lastRowFirstColumn="0" w:lastRowLastColumn="0"/>
            <w:tcW w:w="3023" w:type="pct"/>
            <w:noWrap/>
          </w:tcPr>
          <w:p w14:paraId="5DC4FAC0" w14:textId="77777777" w:rsidR="009D4682" w:rsidRPr="009D4682" w:rsidRDefault="009D4682" w:rsidP="00133C15">
            <w:pPr>
              <w:jc w:val="both"/>
              <w:rPr>
                <w:rFonts w:ascii="Arial" w:eastAsiaTheme="minorHAnsi" w:hAnsi="Arial" w:cs="Arial"/>
                <w:sz w:val="24"/>
                <w:szCs w:val="24"/>
                <w:lang w:val="fr-FR"/>
              </w:rPr>
            </w:pPr>
            <w:proofErr w:type="spellStart"/>
            <w:r w:rsidRPr="00133C15">
              <w:rPr>
                <w:rFonts w:ascii="Arial" w:hAnsi="Arial" w:cs="Arial"/>
                <w:b w:val="0"/>
                <w:sz w:val="24"/>
                <w:szCs w:val="24"/>
                <w:lang w:val="fr-FR"/>
              </w:rPr>
              <w:t>Hydroethanol</w:t>
            </w:r>
            <w:proofErr w:type="spellEnd"/>
            <w:r w:rsidRPr="00133C15">
              <w:rPr>
                <w:rFonts w:ascii="Arial" w:hAnsi="Arial" w:cs="Arial"/>
                <w:b w:val="0"/>
                <w:sz w:val="24"/>
                <w:szCs w:val="24"/>
                <w:lang w:val="fr-FR"/>
              </w:rPr>
              <w:t xml:space="preserve"> </w:t>
            </w:r>
            <w:proofErr w:type="spellStart"/>
            <w:r w:rsidRPr="00133C15">
              <w:rPr>
                <w:rFonts w:ascii="Arial" w:hAnsi="Arial" w:cs="Arial"/>
                <w:b w:val="0"/>
                <w:sz w:val="24"/>
                <w:szCs w:val="24"/>
                <w:lang w:val="fr-FR"/>
              </w:rPr>
              <w:t>leaf</w:t>
            </w:r>
            <w:proofErr w:type="spellEnd"/>
            <w:r w:rsidRPr="00133C15">
              <w:rPr>
                <w:rFonts w:ascii="Arial" w:hAnsi="Arial" w:cs="Arial"/>
                <w:b w:val="0"/>
                <w:sz w:val="24"/>
                <w:szCs w:val="24"/>
                <w:lang w:val="fr-FR"/>
              </w:rPr>
              <w:t xml:space="preserve"> </w:t>
            </w:r>
            <w:proofErr w:type="spellStart"/>
            <w:r w:rsidRPr="00133C15">
              <w:rPr>
                <w:rFonts w:ascii="Arial" w:hAnsi="Arial" w:cs="Arial"/>
                <w:b w:val="0"/>
                <w:sz w:val="24"/>
                <w:szCs w:val="24"/>
                <w:lang w:val="fr-FR"/>
              </w:rPr>
              <w:t>extract</w:t>
            </w:r>
            <w:proofErr w:type="spellEnd"/>
          </w:p>
        </w:tc>
        <w:tc>
          <w:tcPr>
            <w:cnfStyle w:val="000100000000" w:firstRow="0" w:lastRow="0" w:firstColumn="0" w:lastColumn="1" w:oddVBand="0" w:evenVBand="0" w:oddHBand="0" w:evenHBand="0" w:firstRowFirstColumn="0" w:firstRowLastColumn="0" w:lastRowFirstColumn="0" w:lastRowLastColumn="0"/>
            <w:tcW w:w="1977" w:type="pct"/>
            <w:noWrap/>
          </w:tcPr>
          <w:p w14:paraId="68D47735" w14:textId="77777777" w:rsidR="009D4682" w:rsidRPr="009D4682" w:rsidRDefault="009D4682" w:rsidP="00133C15">
            <w:pPr>
              <w:jc w:val="both"/>
              <w:rPr>
                <w:rFonts w:ascii="Arial" w:eastAsiaTheme="minorHAnsi" w:hAnsi="Arial" w:cs="Arial"/>
                <w:b w:val="0"/>
                <w:sz w:val="24"/>
                <w:szCs w:val="24"/>
                <w:lang w:val="fr-FR"/>
              </w:rPr>
            </w:pPr>
            <w:r w:rsidRPr="009D4682">
              <w:rPr>
                <w:rFonts w:ascii="Arial" w:eastAsiaTheme="minorHAnsi" w:hAnsi="Arial" w:cs="Arial"/>
                <w:b w:val="0"/>
                <w:sz w:val="24"/>
                <w:szCs w:val="24"/>
                <w:lang w:val="fr-FR"/>
              </w:rPr>
              <w:t>57,55 ± 2,00</w:t>
            </w:r>
          </w:p>
        </w:tc>
      </w:tr>
    </w:tbl>
    <w:p w14:paraId="7DC83D3B" w14:textId="77777777" w:rsidR="00B51B6A" w:rsidRPr="00133C15" w:rsidRDefault="00B51B6A" w:rsidP="00133C15">
      <w:pPr>
        <w:tabs>
          <w:tab w:val="left" w:pos="1490"/>
        </w:tabs>
        <w:jc w:val="both"/>
        <w:rPr>
          <w:rFonts w:ascii="Arial" w:hAnsi="Arial" w:cs="Arial"/>
        </w:rPr>
      </w:pPr>
    </w:p>
    <w:p w14:paraId="05E1EAC3" w14:textId="77777777" w:rsidR="000C6585" w:rsidRPr="000C6585" w:rsidRDefault="000C6585" w:rsidP="00133C15">
      <w:pPr>
        <w:spacing w:before="100" w:beforeAutospacing="1" w:after="100" w:afterAutospacing="1"/>
        <w:jc w:val="both"/>
        <w:rPr>
          <w:rFonts w:ascii="Arial" w:hAnsi="Arial" w:cs="Arial"/>
          <w:sz w:val="24"/>
          <w:szCs w:val="24"/>
        </w:rPr>
      </w:pPr>
      <w:r w:rsidRPr="000C6585">
        <w:rPr>
          <w:rFonts w:ascii="Arial" w:hAnsi="Arial" w:cs="Arial"/>
          <w:sz w:val="24"/>
          <w:szCs w:val="24"/>
        </w:rPr>
        <w:t xml:space="preserve">These results show that the </w:t>
      </w:r>
      <w:proofErr w:type="spellStart"/>
      <w:r w:rsidRPr="000C6585">
        <w:rPr>
          <w:rFonts w:ascii="Arial" w:hAnsi="Arial" w:cs="Arial"/>
          <w:sz w:val="24"/>
          <w:szCs w:val="24"/>
        </w:rPr>
        <w:t>hydroethanol</w:t>
      </w:r>
      <w:proofErr w:type="spellEnd"/>
      <w:r w:rsidRPr="000C6585">
        <w:rPr>
          <w:rFonts w:ascii="Arial" w:hAnsi="Arial" w:cs="Arial"/>
          <w:sz w:val="24"/>
          <w:szCs w:val="24"/>
        </w:rPr>
        <w:t xml:space="preserve"> extract of </w:t>
      </w:r>
      <w:r w:rsidRPr="000C6585">
        <w:rPr>
          <w:rFonts w:ascii="Arial" w:hAnsi="Arial" w:cs="Arial"/>
          <w:i/>
          <w:sz w:val="24"/>
          <w:szCs w:val="24"/>
        </w:rPr>
        <w:t>Tamarindus indica</w:t>
      </w:r>
      <w:r w:rsidRPr="000C6585">
        <w:rPr>
          <w:rFonts w:ascii="Arial" w:hAnsi="Arial" w:cs="Arial"/>
          <w:sz w:val="24"/>
          <w:szCs w:val="24"/>
        </w:rPr>
        <w:t xml:space="preserve"> leaves has a high flavonoid content equal to 57.55 ± 2.00 µg/mg EQ, compared with the aqueous extract of </w:t>
      </w:r>
      <w:r w:rsidRPr="000C6585">
        <w:rPr>
          <w:rFonts w:ascii="Arial" w:hAnsi="Arial" w:cs="Arial"/>
          <w:i/>
          <w:sz w:val="24"/>
          <w:szCs w:val="24"/>
        </w:rPr>
        <w:t>Tamarindus indica</w:t>
      </w:r>
      <w:r w:rsidRPr="000C6585">
        <w:rPr>
          <w:rFonts w:ascii="Arial" w:hAnsi="Arial" w:cs="Arial"/>
          <w:sz w:val="24"/>
          <w:szCs w:val="24"/>
        </w:rPr>
        <w:t xml:space="preserve"> fruits, which is 1.73 ± 0.77 EQ. In both assays, the </w:t>
      </w:r>
      <w:proofErr w:type="spellStart"/>
      <w:r w:rsidRPr="000C6585">
        <w:rPr>
          <w:rFonts w:ascii="Arial" w:hAnsi="Arial" w:cs="Arial"/>
          <w:sz w:val="24"/>
          <w:szCs w:val="24"/>
        </w:rPr>
        <w:t>hydroethanol</w:t>
      </w:r>
      <w:proofErr w:type="spellEnd"/>
      <w:r w:rsidRPr="000C6585">
        <w:rPr>
          <w:rFonts w:ascii="Arial" w:hAnsi="Arial" w:cs="Arial"/>
          <w:sz w:val="24"/>
          <w:szCs w:val="24"/>
        </w:rPr>
        <w:t xml:space="preserve"> extract of the leaves is richer in total phenols and flavonoids. It could therefore be said that the leaves are more active in terms of the plant's antioxidant and anti-inflammatory properties.</w:t>
      </w:r>
    </w:p>
    <w:p w14:paraId="46F7E4BA" w14:textId="77777777" w:rsidR="000C6585" w:rsidRPr="00133C15" w:rsidRDefault="000C6585" w:rsidP="00133C15">
      <w:pPr>
        <w:tabs>
          <w:tab w:val="left" w:pos="1490"/>
        </w:tabs>
        <w:jc w:val="both"/>
        <w:rPr>
          <w:rFonts w:ascii="Arial" w:hAnsi="Arial" w:cs="Arial"/>
        </w:rPr>
      </w:pPr>
    </w:p>
    <w:p w14:paraId="2F0E7BA7" w14:textId="77777777" w:rsidR="000841BB" w:rsidRPr="000841BB" w:rsidRDefault="000841BB" w:rsidP="00133C15">
      <w:pPr>
        <w:spacing w:before="100" w:beforeAutospacing="1" w:after="100" w:afterAutospacing="1"/>
        <w:jc w:val="both"/>
        <w:rPr>
          <w:rFonts w:ascii="Arial" w:hAnsi="Arial" w:cs="Arial"/>
          <w:b/>
          <w:sz w:val="24"/>
          <w:szCs w:val="24"/>
        </w:rPr>
      </w:pPr>
      <w:r w:rsidRPr="00133C15">
        <w:rPr>
          <w:rFonts w:ascii="Arial" w:hAnsi="Arial" w:cs="Arial"/>
          <w:b/>
          <w:sz w:val="24"/>
          <w:szCs w:val="24"/>
        </w:rPr>
        <w:t>3.5</w:t>
      </w:r>
      <w:r w:rsidRPr="000841BB">
        <w:rPr>
          <w:rFonts w:ascii="Arial" w:hAnsi="Arial" w:cs="Arial"/>
          <w:b/>
          <w:sz w:val="24"/>
          <w:szCs w:val="24"/>
        </w:rPr>
        <w:t xml:space="preserve">. Anti-inflammatory activity </w:t>
      </w:r>
    </w:p>
    <w:p w14:paraId="59AA8577" w14:textId="77777777" w:rsidR="000841BB" w:rsidRPr="000841BB" w:rsidRDefault="000841BB" w:rsidP="00133C15">
      <w:pPr>
        <w:spacing w:before="100" w:beforeAutospacing="1" w:after="100" w:afterAutospacing="1"/>
        <w:jc w:val="both"/>
        <w:rPr>
          <w:rFonts w:ascii="Arial" w:hAnsi="Arial" w:cs="Arial"/>
          <w:sz w:val="24"/>
          <w:szCs w:val="24"/>
        </w:rPr>
      </w:pPr>
      <w:r w:rsidRPr="000841BB">
        <w:rPr>
          <w:rFonts w:ascii="Arial" w:hAnsi="Arial" w:cs="Arial"/>
          <w:sz w:val="24"/>
          <w:szCs w:val="24"/>
        </w:rPr>
        <w:t>The percentage inhibition of BSA denaturation of each of the extracts and the reference (aspirin) at various increasing concentrations was calculated, and Figure 3 below shows the evolution or variation of this parameter as a function of the concentrations of the diluted solutions.</w:t>
      </w:r>
    </w:p>
    <w:p w14:paraId="7DCF113A" w14:textId="77777777" w:rsidR="00A543AE" w:rsidRPr="00133C15" w:rsidRDefault="00A543AE" w:rsidP="00133C15">
      <w:pPr>
        <w:tabs>
          <w:tab w:val="left" w:pos="1490"/>
        </w:tabs>
        <w:jc w:val="both"/>
        <w:rPr>
          <w:rFonts w:ascii="Arial" w:hAnsi="Arial" w:cs="Arial"/>
        </w:rPr>
      </w:pPr>
    </w:p>
    <w:p w14:paraId="0BD4C699" w14:textId="77777777" w:rsidR="00A543AE" w:rsidRPr="00133C15" w:rsidRDefault="00A543AE" w:rsidP="00133C15">
      <w:pPr>
        <w:jc w:val="both"/>
        <w:rPr>
          <w:rFonts w:ascii="Arial" w:hAnsi="Arial" w:cs="Arial"/>
        </w:rPr>
      </w:pPr>
    </w:p>
    <w:p w14:paraId="7CD39E0A" w14:textId="77777777" w:rsidR="00A543AE" w:rsidRPr="00133C15" w:rsidRDefault="00A543AE" w:rsidP="00133C15">
      <w:pPr>
        <w:jc w:val="both"/>
        <w:rPr>
          <w:rFonts w:ascii="Arial" w:hAnsi="Arial" w:cs="Arial"/>
        </w:rPr>
      </w:pPr>
    </w:p>
    <w:p w14:paraId="5D62EA41" w14:textId="77777777" w:rsidR="00245B5F" w:rsidRPr="00133C15" w:rsidRDefault="00A543AE" w:rsidP="00133C15">
      <w:pPr>
        <w:tabs>
          <w:tab w:val="left" w:pos="1940"/>
        </w:tabs>
        <w:jc w:val="both"/>
        <w:rPr>
          <w:rFonts w:ascii="Arial" w:hAnsi="Arial" w:cs="Arial"/>
        </w:rPr>
      </w:pPr>
      <w:r w:rsidRPr="00133C15">
        <w:rPr>
          <w:rFonts w:ascii="Arial" w:eastAsia="Calibri" w:hAnsi="Arial" w:cs="Arial"/>
          <w:sz w:val="24"/>
          <w:szCs w:val="24"/>
          <w:lang w:val="fr-FR"/>
        </w:rPr>
        <w:object w:dxaOrig="7504" w:dyaOrig="4306" w14:anchorId="423C4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215.25pt" o:ole="">
            <v:imagedata r:id="rId13" o:title=""/>
          </v:shape>
          <o:OLEObject Type="Embed" ProgID="Prism6.Document" ShapeID="_x0000_i1025" DrawAspect="Content" ObjectID="_1814160807" r:id="rId14"/>
        </w:object>
      </w:r>
    </w:p>
    <w:p w14:paraId="36C1ACEF" w14:textId="77777777" w:rsidR="00245B5F" w:rsidRPr="00133C15" w:rsidRDefault="00245B5F" w:rsidP="00133C15">
      <w:pPr>
        <w:pStyle w:val="NormalWeb"/>
        <w:jc w:val="both"/>
        <w:rPr>
          <w:rFonts w:ascii="Arial" w:hAnsi="Arial" w:cs="Arial"/>
        </w:rPr>
      </w:pPr>
      <w:r w:rsidRPr="00133C15">
        <w:rPr>
          <w:rFonts w:ascii="Arial" w:hAnsi="Arial" w:cs="Arial"/>
        </w:rPr>
        <w:tab/>
        <w:t>Figure 3: Evolution of BSA denaturation inhibition by extracts and aspirin</w:t>
      </w:r>
    </w:p>
    <w:p w14:paraId="3F142730" w14:textId="77777777" w:rsidR="00FF1910" w:rsidRPr="00133C15" w:rsidRDefault="00245B5F" w:rsidP="00133C15">
      <w:pPr>
        <w:spacing w:after="100" w:afterAutospacing="1"/>
        <w:jc w:val="both"/>
        <w:rPr>
          <w:rFonts w:ascii="Arial" w:hAnsi="Arial" w:cs="Arial"/>
          <w:sz w:val="24"/>
          <w:szCs w:val="24"/>
        </w:rPr>
      </w:pPr>
      <w:r w:rsidRPr="00133C15">
        <w:rPr>
          <w:rFonts w:ascii="Arial" w:hAnsi="Arial" w:cs="Arial"/>
          <w:sz w:val="24"/>
          <w:szCs w:val="24"/>
        </w:rPr>
        <w:t>The a</w:t>
      </w:r>
      <w:r w:rsidRPr="00245B5F">
        <w:rPr>
          <w:rFonts w:ascii="Arial" w:hAnsi="Arial" w:cs="Arial"/>
          <w:sz w:val="24"/>
          <w:szCs w:val="24"/>
        </w:rPr>
        <w:t xml:space="preserve">nalysis of this figure clearly shows that the percentage of BSA inhibition increases proportionally with the concentration of extracts in solution. Inhibition is much more remarkable for the reference represented by aspirin, after which comes the </w:t>
      </w:r>
      <w:proofErr w:type="spellStart"/>
      <w:r w:rsidRPr="00245B5F">
        <w:rPr>
          <w:rFonts w:ascii="Arial" w:hAnsi="Arial" w:cs="Arial"/>
          <w:sz w:val="24"/>
          <w:szCs w:val="24"/>
        </w:rPr>
        <w:t>hydroethanol</w:t>
      </w:r>
      <w:proofErr w:type="spellEnd"/>
      <w:r w:rsidRPr="00245B5F">
        <w:rPr>
          <w:rFonts w:ascii="Arial" w:hAnsi="Arial" w:cs="Arial"/>
          <w:sz w:val="24"/>
          <w:szCs w:val="24"/>
        </w:rPr>
        <w:t xml:space="preserve"> extract of leaves, and then the aqueous extract of fruit.</w:t>
      </w:r>
    </w:p>
    <w:p w14:paraId="03303887" w14:textId="77777777" w:rsidR="00245B5F" w:rsidRPr="00133C15" w:rsidRDefault="00245B5F" w:rsidP="00133C15">
      <w:pPr>
        <w:spacing w:after="100" w:afterAutospacing="1"/>
        <w:jc w:val="both"/>
        <w:rPr>
          <w:rFonts w:ascii="Arial" w:hAnsi="Arial" w:cs="Arial"/>
          <w:sz w:val="24"/>
          <w:szCs w:val="24"/>
          <w:lang w:val="fr-FR"/>
        </w:rPr>
      </w:pPr>
      <w:r w:rsidRPr="00133C15">
        <w:rPr>
          <w:rFonts w:ascii="Arial" w:hAnsi="Arial" w:cs="Arial"/>
          <w:sz w:val="24"/>
          <w:szCs w:val="24"/>
        </w:rPr>
        <w:t xml:space="preserve">To </w:t>
      </w:r>
      <w:r w:rsidRPr="00245B5F">
        <w:rPr>
          <w:rFonts w:ascii="Arial" w:hAnsi="Arial" w:cs="Arial"/>
          <w:sz w:val="24"/>
          <w:szCs w:val="24"/>
        </w:rPr>
        <w:t xml:space="preserve">appreciate </w:t>
      </w:r>
      <w:r w:rsidRPr="00133C15">
        <w:rPr>
          <w:rFonts w:ascii="Arial" w:hAnsi="Arial" w:cs="Arial"/>
          <w:sz w:val="24"/>
          <w:szCs w:val="24"/>
        </w:rPr>
        <w:t xml:space="preserve">well </w:t>
      </w:r>
      <w:r w:rsidRPr="00245B5F">
        <w:rPr>
          <w:rFonts w:ascii="Arial" w:hAnsi="Arial" w:cs="Arial"/>
          <w:sz w:val="24"/>
          <w:szCs w:val="24"/>
        </w:rPr>
        <w:t>the effect of extracts on BSA, we determined the inhibitory half-concentrations of the differ</w:t>
      </w:r>
      <w:r w:rsidRPr="00133C15">
        <w:rPr>
          <w:rFonts w:ascii="Arial" w:hAnsi="Arial" w:cs="Arial"/>
          <w:sz w:val="24"/>
          <w:szCs w:val="24"/>
        </w:rPr>
        <w:t xml:space="preserve">ent extracts evaluated. </w:t>
      </w:r>
      <w:r w:rsidRPr="00133C15">
        <w:rPr>
          <w:rFonts w:ascii="Arial" w:hAnsi="Arial" w:cs="Arial"/>
          <w:sz w:val="24"/>
          <w:szCs w:val="24"/>
          <w:lang w:val="fr-FR"/>
        </w:rPr>
        <w:t>Table 4</w:t>
      </w:r>
      <w:r w:rsidRPr="00245B5F">
        <w:rPr>
          <w:rFonts w:ascii="Arial" w:hAnsi="Arial" w:cs="Arial"/>
          <w:sz w:val="24"/>
          <w:szCs w:val="24"/>
          <w:lang w:val="fr-FR"/>
        </w:rPr>
        <w:t xml:space="preserve"> </w:t>
      </w:r>
      <w:proofErr w:type="spellStart"/>
      <w:r w:rsidRPr="00245B5F">
        <w:rPr>
          <w:rFonts w:ascii="Arial" w:hAnsi="Arial" w:cs="Arial"/>
          <w:sz w:val="24"/>
          <w:szCs w:val="24"/>
          <w:lang w:val="fr-FR"/>
        </w:rPr>
        <w:t>summarizes</w:t>
      </w:r>
      <w:proofErr w:type="spellEnd"/>
      <w:r w:rsidRPr="00245B5F">
        <w:rPr>
          <w:rFonts w:ascii="Arial" w:hAnsi="Arial" w:cs="Arial"/>
          <w:sz w:val="24"/>
          <w:szCs w:val="24"/>
          <w:lang w:val="fr-FR"/>
        </w:rPr>
        <w:t xml:space="preserve"> </w:t>
      </w:r>
      <w:proofErr w:type="spellStart"/>
      <w:r w:rsidRPr="00245B5F">
        <w:rPr>
          <w:rFonts w:ascii="Arial" w:hAnsi="Arial" w:cs="Arial"/>
          <w:sz w:val="24"/>
          <w:szCs w:val="24"/>
          <w:lang w:val="fr-FR"/>
        </w:rPr>
        <w:t>these</w:t>
      </w:r>
      <w:proofErr w:type="spellEnd"/>
      <w:r w:rsidRPr="00245B5F">
        <w:rPr>
          <w:rFonts w:ascii="Arial" w:hAnsi="Arial" w:cs="Arial"/>
          <w:sz w:val="24"/>
          <w:szCs w:val="24"/>
          <w:lang w:val="fr-FR"/>
        </w:rPr>
        <w:t xml:space="preserve"> </w:t>
      </w:r>
      <w:proofErr w:type="spellStart"/>
      <w:r w:rsidRPr="00245B5F">
        <w:rPr>
          <w:rFonts w:ascii="Arial" w:hAnsi="Arial" w:cs="Arial"/>
          <w:sz w:val="24"/>
          <w:szCs w:val="24"/>
          <w:lang w:val="fr-FR"/>
        </w:rPr>
        <w:t>IC50</w:t>
      </w:r>
      <w:proofErr w:type="spellEnd"/>
      <w:r w:rsidRPr="00245B5F">
        <w:rPr>
          <w:rFonts w:ascii="Arial" w:hAnsi="Arial" w:cs="Arial"/>
          <w:sz w:val="24"/>
          <w:szCs w:val="24"/>
          <w:lang w:val="fr-FR"/>
        </w:rPr>
        <w:t xml:space="preserve"> values.</w:t>
      </w:r>
    </w:p>
    <w:p w14:paraId="6BF54F95" w14:textId="77777777" w:rsidR="002C0A24" w:rsidRPr="00133C15" w:rsidRDefault="002C0A24" w:rsidP="00133C15">
      <w:pPr>
        <w:spacing w:after="100" w:afterAutospacing="1"/>
        <w:jc w:val="both"/>
        <w:rPr>
          <w:rFonts w:ascii="Arial" w:hAnsi="Arial" w:cs="Arial"/>
          <w:sz w:val="24"/>
          <w:szCs w:val="24"/>
          <w:lang w:val="fr-FR"/>
        </w:rPr>
      </w:pPr>
    </w:p>
    <w:p w14:paraId="3CFAFE58" w14:textId="77777777" w:rsidR="002C0A24" w:rsidRPr="00245B5F" w:rsidRDefault="002C0A24" w:rsidP="00133C15">
      <w:pPr>
        <w:spacing w:after="100" w:afterAutospacing="1"/>
        <w:jc w:val="both"/>
        <w:rPr>
          <w:rFonts w:ascii="Arial" w:hAnsi="Arial" w:cs="Arial"/>
          <w:sz w:val="24"/>
          <w:szCs w:val="24"/>
        </w:rPr>
      </w:pPr>
    </w:p>
    <w:p w14:paraId="03FC4014" w14:textId="77777777" w:rsidR="00FF1910" w:rsidRPr="00FF1910" w:rsidRDefault="00FF1910" w:rsidP="00133C15">
      <w:pPr>
        <w:pStyle w:val="NormalWeb"/>
        <w:jc w:val="both"/>
        <w:rPr>
          <w:rFonts w:ascii="Arial" w:hAnsi="Arial" w:cs="Arial"/>
        </w:rPr>
      </w:pPr>
      <w:bookmarkStart w:id="8" w:name="_Toc171535908"/>
      <w:bookmarkStart w:id="9" w:name="_Toc171536216"/>
      <w:r w:rsidRPr="00133C15">
        <w:rPr>
          <w:rFonts w:ascii="Arial" w:eastAsiaTheme="minorHAnsi" w:hAnsi="Arial" w:cs="Arial"/>
          <w:iCs/>
          <w:color w:val="000000" w:themeColor="text1"/>
        </w:rPr>
        <w:t xml:space="preserve">Table </w:t>
      </w:r>
      <w:proofErr w:type="gramStart"/>
      <w:r w:rsidRPr="00133C15">
        <w:rPr>
          <w:rFonts w:ascii="Arial" w:eastAsiaTheme="minorHAnsi" w:hAnsi="Arial" w:cs="Arial"/>
          <w:iCs/>
          <w:color w:val="000000" w:themeColor="text1"/>
        </w:rPr>
        <w:t>4</w:t>
      </w:r>
      <w:r w:rsidRPr="00FF1910">
        <w:rPr>
          <w:rFonts w:ascii="Arial" w:eastAsiaTheme="minorHAnsi" w:hAnsi="Arial" w:cs="Arial"/>
          <w:iCs/>
          <w:color w:val="000000" w:themeColor="text1"/>
        </w:rPr>
        <w:t xml:space="preserve"> :</w:t>
      </w:r>
      <w:proofErr w:type="gramEnd"/>
      <w:r w:rsidRPr="00FF1910">
        <w:rPr>
          <w:rFonts w:ascii="Arial" w:eastAsiaTheme="minorHAnsi" w:hAnsi="Arial" w:cs="Arial"/>
          <w:iCs/>
          <w:color w:val="000000" w:themeColor="text1"/>
        </w:rPr>
        <w:t xml:space="preserve"> </w:t>
      </w:r>
      <w:bookmarkEnd w:id="8"/>
      <w:bookmarkEnd w:id="9"/>
      <w:r w:rsidRPr="00133C15">
        <w:rPr>
          <w:rFonts w:ascii="Arial" w:hAnsi="Arial" w:cs="Arial"/>
        </w:rPr>
        <w:t>Inhibitory concentration of extracts and aspirin</w:t>
      </w:r>
    </w:p>
    <w:tbl>
      <w:tblPr>
        <w:tblpPr w:leftFromText="141" w:rightFromText="141" w:vertAnchor="text" w:horzAnchor="margin" w:tblpY="90"/>
        <w:tblW w:w="5000" w:type="pct"/>
        <w:tblCellMar>
          <w:left w:w="70" w:type="dxa"/>
          <w:right w:w="70" w:type="dxa"/>
        </w:tblCellMar>
        <w:tblLook w:val="04A0" w:firstRow="1" w:lastRow="0" w:firstColumn="1" w:lastColumn="0" w:noHBand="0" w:noVBand="1"/>
      </w:tblPr>
      <w:tblGrid>
        <w:gridCol w:w="3894"/>
        <w:gridCol w:w="5466"/>
      </w:tblGrid>
      <w:tr w:rsidR="00FF1910" w:rsidRPr="00FF1910" w14:paraId="3EDFF413" w14:textId="77777777" w:rsidTr="007D297C">
        <w:trPr>
          <w:trHeight w:val="315"/>
        </w:trPr>
        <w:tc>
          <w:tcPr>
            <w:tcW w:w="2080" w:type="pct"/>
            <w:vMerge w:val="restart"/>
            <w:tcBorders>
              <w:top w:val="single" w:sz="12" w:space="0" w:color="auto"/>
              <w:left w:val="nil"/>
              <w:right w:val="nil"/>
            </w:tcBorders>
            <w:noWrap/>
            <w:vAlign w:val="bottom"/>
            <w:hideMark/>
          </w:tcPr>
          <w:p w14:paraId="7F32E507" w14:textId="77777777" w:rsidR="00FF1910" w:rsidRPr="00FF1910" w:rsidRDefault="00D16CD1" w:rsidP="00133C15">
            <w:pPr>
              <w:jc w:val="both"/>
              <w:rPr>
                <w:rFonts w:ascii="Arial" w:hAnsi="Arial" w:cs="Arial"/>
                <w:bCs/>
                <w:color w:val="000000"/>
                <w:sz w:val="24"/>
                <w:szCs w:val="24"/>
                <w:lang w:val="fr-FR" w:eastAsia="fr-FR"/>
              </w:rPr>
            </w:pPr>
            <w:commentRangeStart w:id="10"/>
            <w:proofErr w:type="spellStart"/>
            <w:r w:rsidRPr="00133C15">
              <w:rPr>
                <w:rFonts w:ascii="Arial" w:hAnsi="Arial" w:cs="Arial"/>
                <w:bCs/>
                <w:color w:val="000000"/>
                <w:sz w:val="24"/>
                <w:szCs w:val="24"/>
                <w:lang w:val="fr-FR" w:eastAsia="fr-FR"/>
              </w:rPr>
              <w:t>Extrac</w:t>
            </w:r>
            <w:r w:rsidR="00FF1910" w:rsidRPr="00FF1910">
              <w:rPr>
                <w:rFonts w:ascii="Arial" w:hAnsi="Arial" w:cs="Arial"/>
                <w:bCs/>
                <w:color w:val="000000"/>
                <w:sz w:val="24"/>
                <w:szCs w:val="24"/>
                <w:lang w:val="fr-FR" w:eastAsia="fr-FR"/>
              </w:rPr>
              <w:t>ts</w:t>
            </w:r>
            <w:proofErr w:type="spellEnd"/>
            <w:r w:rsidR="00FF1910" w:rsidRPr="00FF1910">
              <w:rPr>
                <w:rFonts w:ascii="Arial" w:hAnsi="Arial" w:cs="Arial"/>
                <w:bCs/>
                <w:color w:val="000000"/>
                <w:sz w:val="24"/>
                <w:szCs w:val="24"/>
                <w:lang w:val="fr-FR" w:eastAsia="fr-FR"/>
              </w:rPr>
              <w:t xml:space="preserve"> / Standard </w:t>
            </w:r>
            <w:commentRangeEnd w:id="10"/>
            <w:r w:rsidR="00DA5638">
              <w:rPr>
                <w:rStyle w:val="CommentReference"/>
              </w:rPr>
              <w:commentReference w:id="10"/>
            </w:r>
          </w:p>
          <w:p w14:paraId="5E892C5C" w14:textId="77777777" w:rsidR="00FF1910" w:rsidRPr="00FF1910" w:rsidRDefault="00FF1910" w:rsidP="00133C15">
            <w:pPr>
              <w:jc w:val="both"/>
              <w:rPr>
                <w:rFonts w:ascii="Arial" w:hAnsi="Arial" w:cs="Arial"/>
                <w:color w:val="000000"/>
                <w:sz w:val="24"/>
                <w:szCs w:val="24"/>
                <w:lang w:val="fr-FR" w:eastAsia="fr-FR"/>
              </w:rPr>
            </w:pPr>
            <w:r w:rsidRPr="00FF1910">
              <w:rPr>
                <w:rFonts w:ascii="Arial" w:hAnsi="Arial" w:cs="Arial"/>
                <w:color w:val="000000"/>
                <w:sz w:val="24"/>
                <w:szCs w:val="24"/>
                <w:lang w:val="fr-FR" w:eastAsia="fr-FR"/>
              </w:rPr>
              <w:t> </w:t>
            </w:r>
          </w:p>
        </w:tc>
        <w:tc>
          <w:tcPr>
            <w:tcW w:w="2920" w:type="pct"/>
            <w:tcBorders>
              <w:top w:val="single" w:sz="12" w:space="0" w:color="auto"/>
              <w:left w:val="nil"/>
              <w:bottom w:val="single" w:sz="12" w:space="0" w:color="auto"/>
              <w:right w:val="nil"/>
            </w:tcBorders>
            <w:noWrap/>
            <w:vAlign w:val="bottom"/>
            <w:hideMark/>
          </w:tcPr>
          <w:p w14:paraId="4F77B823" w14:textId="77777777" w:rsidR="00FF1910" w:rsidRPr="00FF1910" w:rsidRDefault="00FF1910" w:rsidP="00133C15">
            <w:pPr>
              <w:jc w:val="both"/>
              <w:rPr>
                <w:rFonts w:ascii="Arial" w:hAnsi="Arial" w:cs="Arial"/>
                <w:bCs/>
                <w:color w:val="000000"/>
                <w:sz w:val="24"/>
                <w:szCs w:val="24"/>
                <w:lang w:val="fr-FR" w:eastAsia="fr-FR"/>
              </w:rPr>
            </w:pPr>
            <w:r w:rsidRPr="00FF1910">
              <w:rPr>
                <w:rFonts w:ascii="Arial" w:hAnsi="Arial" w:cs="Arial"/>
                <w:bCs/>
                <w:color w:val="000000"/>
                <w:sz w:val="24"/>
                <w:szCs w:val="24"/>
                <w:lang w:val="fr-FR" w:eastAsia="fr-FR"/>
              </w:rPr>
              <w:t>IC50 (µg/ml)</w:t>
            </w:r>
          </w:p>
        </w:tc>
      </w:tr>
      <w:tr w:rsidR="00FF1910" w:rsidRPr="00FF1910" w14:paraId="0C8897E8" w14:textId="77777777" w:rsidTr="007D297C">
        <w:trPr>
          <w:trHeight w:val="315"/>
        </w:trPr>
        <w:tc>
          <w:tcPr>
            <w:tcW w:w="2080" w:type="pct"/>
            <w:vMerge/>
            <w:tcBorders>
              <w:left w:val="nil"/>
              <w:bottom w:val="single" w:sz="12" w:space="0" w:color="auto"/>
              <w:right w:val="nil"/>
            </w:tcBorders>
            <w:noWrap/>
            <w:vAlign w:val="bottom"/>
            <w:hideMark/>
          </w:tcPr>
          <w:p w14:paraId="30A3632E" w14:textId="77777777" w:rsidR="00FF1910" w:rsidRPr="00FF1910" w:rsidRDefault="00FF1910" w:rsidP="00133C15">
            <w:pPr>
              <w:jc w:val="both"/>
              <w:rPr>
                <w:rFonts w:ascii="Arial" w:hAnsi="Arial" w:cs="Arial"/>
                <w:color w:val="000000"/>
                <w:sz w:val="24"/>
                <w:szCs w:val="24"/>
                <w:lang w:val="fr-FR" w:eastAsia="fr-FR"/>
              </w:rPr>
            </w:pPr>
          </w:p>
        </w:tc>
        <w:tc>
          <w:tcPr>
            <w:tcW w:w="2920" w:type="pct"/>
            <w:tcBorders>
              <w:top w:val="single" w:sz="12" w:space="0" w:color="auto"/>
              <w:left w:val="nil"/>
              <w:bottom w:val="single" w:sz="12" w:space="0" w:color="auto"/>
              <w:right w:val="nil"/>
            </w:tcBorders>
            <w:noWrap/>
            <w:vAlign w:val="bottom"/>
            <w:hideMark/>
          </w:tcPr>
          <w:p w14:paraId="0720B33B" w14:textId="77777777" w:rsidR="00FF1910" w:rsidRPr="00FF1910" w:rsidRDefault="00FF1910" w:rsidP="00133C15">
            <w:pPr>
              <w:pStyle w:val="NormalWeb"/>
              <w:jc w:val="both"/>
              <w:rPr>
                <w:rFonts w:ascii="Arial" w:hAnsi="Arial" w:cs="Arial"/>
              </w:rPr>
            </w:pPr>
            <w:r w:rsidRPr="00FF1910">
              <w:rPr>
                <w:rFonts w:ascii="Arial" w:hAnsi="Arial" w:cs="Arial"/>
                <w:bCs/>
                <w:color w:val="000000"/>
                <w:lang w:val="fr-FR" w:eastAsia="fr-FR"/>
              </w:rPr>
              <w:t xml:space="preserve">     </w:t>
            </w:r>
            <w:r w:rsidR="00D16CD1" w:rsidRPr="00133C15">
              <w:rPr>
                <w:rFonts w:ascii="Arial" w:hAnsi="Arial" w:cs="Arial"/>
              </w:rPr>
              <w:t xml:space="preserve"> Average ± standard deviation </w:t>
            </w:r>
            <w:r w:rsidRPr="00FF1910">
              <w:rPr>
                <w:rFonts w:ascii="Arial" w:hAnsi="Arial" w:cs="Arial"/>
                <w:bCs/>
                <w:color w:val="000000"/>
                <w:lang w:val="fr-FR" w:eastAsia="fr-FR"/>
              </w:rPr>
              <w:t>(n=3)</w:t>
            </w:r>
          </w:p>
        </w:tc>
      </w:tr>
      <w:tr w:rsidR="00FF1910" w:rsidRPr="00FF1910" w14:paraId="7DBA2D72" w14:textId="77777777" w:rsidTr="007D297C">
        <w:trPr>
          <w:trHeight w:val="300"/>
        </w:trPr>
        <w:tc>
          <w:tcPr>
            <w:tcW w:w="2080" w:type="pct"/>
            <w:tcBorders>
              <w:top w:val="single" w:sz="12" w:space="0" w:color="auto"/>
              <w:left w:val="nil"/>
              <w:bottom w:val="nil"/>
              <w:right w:val="nil"/>
            </w:tcBorders>
            <w:noWrap/>
            <w:vAlign w:val="bottom"/>
            <w:hideMark/>
          </w:tcPr>
          <w:p w14:paraId="6F385EF8" w14:textId="77777777" w:rsidR="00FF1910" w:rsidRPr="00FF1910" w:rsidRDefault="00D16CD1" w:rsidP="00133C15">
            <w:pPr>
              <w:jc w:val="both"/>
              <w:rPr>
                <w:rFonts w:ascii="Arial" w:hAnsi="Arial" w:cs="Arial"/>
                <w:color w:val="000000"/>
                <w:sz w:val="24"/>
                <w:szCs w:val="24"/>
                <w:lang w:val="fr-FR" w:eastAsia="fr-FR"/>
              </w:rPr>
            </w:pPr>
            <w:proofErr w:type="spellStart"/>
            <w:r w:rsidRPr="00133C15">
              <w:rPr>
                <w:rFonts w:ascii="Arial" w:hAnsi="Arial" w:cs="Arial"/>
                <w:color w:val="000000"/>
                <w:sz w:val="24"/>
                <w:szCs w:val="24"/>
                <w:lang w:val="fr-FR" w:eastAsia="fr-FR"/>
              </w:rPr>
              <w:t>Aspirin</w:t>
            </w:r>
            <w:proofErr w:type="spellEnd"/>
          </w:p>
        </w:tc>
        <w:tc>
          <w:tcPr>
            <w:tcW w:w="2920" w:type="pct"/>
            <w:tcBorders>
              <w:top w:val="single" w:sz="12" w:space="0" w:color="auto"/>
              <w:left w:val="nil"/>
              <w:bottom w:val="nil"/>
              <w:right w:val="nil"/>
            </w:tcBorders>
            <w:noWrap/>
            <w:vAlign w:val="bottom"/>
            <w:hideMark/>
          </w:tcPr>
          <w:p w14:paraId="60A03911" w14:textId="77777777" w:rsidR="00FF1910" w:rsidRPr="00FF1910" w:rsidRDefault="002C0A24" w:rsidP="00133C15">
            <w:pPr>
              <w:jc w:val="both"/>
              <w:rPr>
                <w:rFonts w:ascii="Arial" w:hAnsi="Arial" w:cs="Arial"/>
                <w:color w:val="000000"/>
                <w:sz w:val="24"/>
                <w:szCs w:val="24"/>
                <w:lang w:val="fr-FR" w:eastAsia="fr-FR"/>
              </w:rPr>
            </w:pPr>
            <w:r w:rsidRPr="00133C15">
              <w:rPr>
                <w:rFonts w:ascii="Arial" w:hAnsi="Arial" w:cs="Arial"/>
                <w:color w:val="000000"/>
                <w:sz w:val="24"/>
                <w:szCs w:val="24"/>
                <w:lang w:val="fr-FR" w:eastAsia="fr-FR"/>
              </w:rPr>
              <w:t xml:space="preserve">                         </w:t>
            </w:r>
            <w:r w:rsidR="00FF1910" w:rsidRPr="00FF1910">
              <w:rPr>
                <w:rFonts w:ascii="Arial" w:hAnsi="Arial" w:cs="Arial"/>
                <w:color w:val="000000"/>
                <w:sz w:val="24"/>
                <w:szCs w:val="24"/>
                <w:lang w:val="fr-FR" w:eastAsia="fr-FR"/>
              </w:rPr>
              <w:t>456,14±4,71</w:t>
            </w:r>
          </w:p>
        </w:tc>
      </w:tr>
      <w:tr w:rsidR="00FF1910" w:rsidRPr="00FF1910" w14:paraId="4F8BF48F" w14:textId="77777777" w:rsidTr="007D297C">
        <w:trPr>
          <w:trHeight w:val="300"/>
        </w:trPr>
        <w:tc>
          <w:tcPr>
            <w:tcW w:w="2080" w:type="pct"/>
            <w:tcBorders>
              <w:top w:val="nil"/>
              <w:left w:val="nil"/>
              <w:bottom w:val="nil"/>
              <w:right w:val="nil"/>
            </w:tcBorders>
            <w:noWrap/>
            <w:vAlign w:val="bottom"/>
            <w:hideMark/>
          </w:tcPr>
          <w:p w14:paraId="6A6E5A4F" w14:textId="77777777" w:rsidR="00FF1910" w:rsidRPr="00FF1910" w:rsidRDefault="00FF1910" w:rsidP="00133C15">
            <w:pPr>
              <w:jc w:val="both"/>
              <w:rPr>
                <w:rFonts w:ascii="Arial" w:hAnsi="Arial" w:cs="Arial"/>
                <w:color w:val="000000"/>
                <w:sz w:val="24"/>
                <w:szCs w:val="24"/>
                <w:lang w:val="fr-FR" w:eastAsia="fr-FR"/>
              </w:rPr>
            </w:pPr>
            <w:r w:rsidRPr="00FF1910">
              <w:rPr>
                <w:rFonts w:ascii="Arial" w:hAnsi="Arial" w:cs="Arial"/>
                <w:color w:val="000000"/>
                <w:sz w:val="24"/>
                <w:szCs w:val="24"/>
                <w:lang w:val="fr-FR" w:eastAsia="fr-FR"/>
              </w:rPr>
              <w:t>Fruit</w:t>
            </w:r>
          </w:p>
        </w:tc>
        <w:tc>
          <w:tcPr>
            <w:tcW w:w="2920" w:type="pct"/>
            <w:tcBorders>
              <w:top w:val="nil"/>
              <w:left w:val="nil"/>
              <w:bottom w:val="nil"/>
              <w:right w:val="nil"/>
            </w:tcBorders>
            <w:noWrap/>
            <w:vAlign w:val="bottom"/>
            <w:hideMark/>
          </w:tcPr>
          <w:p w14:paraId="268B781F" w14:textId="77777777" w:rsidR="00FF1910" w:rsidRPr="00FF1910" w:rsidRDefault="002C0A24" w:rsidP="00133C15">
            <w:pPr>
              <w:jc w:val="both"/>
              <w:rPr>
                <w:rFonts w:ascii="Arial" w:hAnsi="Arial" w:cs="Arial"/>
                <w:color w:val="000000"/>
                <w:sz w:val="24"/>
                <w:szCs w:val="24"/>
                <w:lang w:val="fr-FR" w:eastAsia="fr-FR"/>
              </w:rPr>
            </w:pPr>
            <w:r w:rsidRPr="00133C15">
              <w:rPr>
                <w:rFonts w:ascii="Arial" w:hAnsi="Arial" w:cs="Arial"/>
                <w:color w:val="000000"/>
                <w:sz w:val="24"/>
                <w:szCs w:val="24"/>
                <w:lang w:val="fr-FR" w:eastAsia="fr-FR"/>
              </w:rPr>
              <w:t xml:space="preserve">                         </w:t>
            </w:r>
            <w:r w:rsidR="00FF1910" w:rsidRPr="00FF1910">
              <w:rPr>
                <w:rFonts w:ascii="Arial" w:hAnsi="Arial" w:cs="Arial"/>
                <w:color w:val="000000"/>
                <w:sz w:val="24"/>
                <w:szCs w:val="24"/>
                <w:lang w:val="fr-FR" w:eastAsia="fr-FR"/>
              </w:rPr>
              <w:t>873,95±2,63</w:t>
            </w:r>
          </w:p>
        </w:tc>
      </w:tr>
      <w:tr w:rsidR="00FF1910" w:rsidRPr="00FF1910" w14:paraId="27F791A2" w14:textId="77777777" w:rsidTr="007D297C">
        <w:trPr>
          <w:trHeight w:val="300"/>
        </w:trPr>
        <w:tc>
          <w:tcPr>
            <w:tcW w:w="2080" w:type="pct"/>
            <w:tcBorders>
              <w:top w:val="nil"/>
              <w:left w:val="nil"/>
              <w:bottom w:val="single" w:sz="12" w:space="0" w:color="auto"/>
              <w:right w:val="nil"/>
            </w:tcBorders>
            <w:noWrap/>
            <w:vAlign w:val="bottom"/>
            <w:hideMark/>
          </w:tcPr>
          <w:p w14:paraId="4731EDBC" w14:textId="77777777" w:rsidR="00FF1910" w:rsidRPr="00FF1910" w:rsidRDefault="00D16CD1" w:rsidP="00133C15">
            <w:pPr>
              <w:jc w:val="both"/>
              <w:rPr>
                <w:rFonts w:ascii="Arial" w:hAnsi="Arial" w:cs="Arial"/>
                <w:color w:val="000000"/>
                <w:sz w:val="24"/>
                <w:szCs w:val="24"/>
                <w:lang w:val="fr-FR" w:eastAsia="fr-FR"/>
              </w:rPr>
            </w:pPr>
            <w:proofErr w:type="spellStart"/>
            <w:proofErr w:type="gramStart"/>
            <w:r w:rsidRPr="00133C15">
              <w:rPr>
                <w:rFonts w:ascii="Arial" w:hAnsi="Arial" w:cs="Arial"/>
                <w:color w:val="000000"/>
                <w:sz w:val="24"/>
                <w:szCs w:val="24"/>
                <w:lang w:val="fr-FR" w:eastAsia="fr-FR"/>
              </w:rPr>
              <w:t>leaves</w:t>
            </w:r>
            <w:proofErr w:type="spellEnd"/>
            <w:proofErr w:type="gramEnd"/>
          </w:p>
        </w:tc>
        <w:tc>
          <w:tcPr>
            <w:tcW w:w="2920" w:type="pct"/>
            <w:tcBorders>
              <w:top w:val="nil"/>
              <w:left w:val="nil"/>
              <w:bottom w:val="single" w:sz="12" w:space="0" w:color="auto"/>
              <w:right w:val="nil"/>
            </w:tcBorders>
            <w:noWrap/>
            <w:vAlign w:val="bottom"/>
            <w:hideMark/>
          </w:tcPr>
          <w:p w14:paraId="617A32B1" w14:textId="77777777" w:rsidR="00FF1910" w:rsidRPr="00FF1910" w:rsidRDefault="002C0A24" w:rsidP="00133C15">
            <w:pPr>
              <w:jc w:val="both"/>
              <w:rPr>
                <w:rFonts w:ascii="Arial" w:hAnsi="Arial" w:cs="Arial"/>
                <w:color w:val="000000"/>
                <w:sz w:val="24"/>
                <w:szCs w:val="24"/>
                <w:lang w:val="fr-FR" w:eastAsia="fr-FR"/>
              </w:rPr>
            </w:pPr>
            <w:r w:rsidRPr="00133C15">
              <w:rPr>
                <w:rFonts w:ascii="Arial" w:hAnsi="Arial" w:cs="Arial"/>
                <w:color w:val="000000"/>
                <w:sz w:val="24"/>
                <w:szCs w:val="24"/>
                <w:lang w:val="fr-FR" w:eastAsia="fr-FR"/>
              </w:rPr>
              <w:t xml:space="preserve">                         </w:t>
            </w:r>
            <w:r w:rsidR="00FF1910" w:rsidRPr="00FF1910">
              <w:rPr>
                <w:rFonts w:ascii="Arial" w:hAnsi="Arial" w:cs="Arial"/>
                <w:color w:val="000000"/>
                <w:sz w:val="24"/>
                <w:szCs w:val="24"/>
                <w:lang w:val="fr-FR" w:eastAsia="fr-FR"/>
              </w:rPr>
              <w:t>664,14±8,35</w:t>
            </w:r>
          </w:p>
        </w:tc>
      </w:tr>
    </w:tbl>
    <w:p w14:paraId="5F9ACBD1" w14:textId="77777777" w:rsidR="00FF1910" w:rsidRPr="00FF1910" w:rsidRDefault="00FF1910" w:rsidP="00133C15">
      <w:pPr>
        <w:spacing w:line="360" w:lineRule="auto"/>
        <w:jc w:val="both"/>
        <w:rPr>
          <w:rFonts w:ascii="Arial" w:eastAsiaTheme="minorHAnsi" w:hAnsi="Arial" w:cs="Arial"/>
          <w:sz w:val="24"/>
          <w:szCs w:val="24"/>
          <w:lang w:val="fr-FR"/>
        </w:rPr>
      </w:pPr>
    </w:p>
    <w:p w14:paraId="5089F435" w14:textId="77777777" w:rsidR="00DA7BF1" w:rsidRPr="00DA7BF1" w:rsidRDefault="00DA7BF1" w:rsidP="00133C15">
      <w:pPr>
        <w:spacing w:before="100" w:beforeAutospacing="1" w:after="100" w:afterAutospacing="1"/>
        <w:jc w:val="both"/>
        <w:rPr>
          <w:rFonts w:ascii="Arial" w:hAnsi="Arial" w:cs="Arial"/>
          <w:sz w:val="24"/>
          <w:szCs w:val="24"/>
        </w:rPr>
      </w:pPr>
      <w:r w:rsidRPr="00DA7BF1">
        <w:rPr>
          <w:rFonts w:ascii="Arial" w:hAnsi="Arial" w:cs="Arial"/>
          <w:sz w:val="24"/>
          <w:szCs w:val="24"/>
        </w:rPr>
        <w:t xml:space="preserve">This table shows that </w:t>
      </w:r>
      <w:r w:rsidRPr="00DA7BF1">
        <w:rPr>
          <w:rFonts w:ascii="Arial" w:hAnsi="Arial" w:cs="Arial"/>
          <w:i/>
          <w:sz w:val="24"/>
          <w:szCs w:val="24"/>
        </w:rPr>
        <w:t>T. indica</w:t>
      </w:r>
      <w:r w:rsidRPr="00DA7BF1">
        <w:rPr>
          <w:rFonts w:ascii="Arial" w:hAnsi="Arial" w:cs="Arial"/>
          <w:sz w:val="24"/>
          <w:szCs w:val="24"/>
        </w:rPr>
        <w:t xml:space="preserve"> fruits and leaves effectively inhibit the denaturation of bovine serum albumin (BSA). The mean values of the inhibitory half-concentrations of the extracts tested are higher than those of the reference (aspirin), which means that the extracts have a weaker anti-inflammatory effect than aspirin. This shows that the extracts have a lower inhibitory activity than aspirin.</w:t>
      </w:r>
    </w:p>
    <w:p w14:paraId="576A6294" w14:textId="77777777" w:rsidR="0047112A" w:rsidRPr="0047112A" w:rsidRDefault="0047112A" w:rsidP="00133C15">
      <w:pPr>
        <w:spacing w:before="100" w:beforeAutospacing="1" w:after="100" w:afterAutospacing="1"/>
        <w:jc w:val="both"/>
        <w:rPr>
          <w:rFonts w:ascii="Arial" w:hAnsi="Arial" w:cs="Arial"/>
          <w:b/>
          <w:sz w:val="24"/>
          <w:szCs w:val="24"/>
        </w:rPr>
      </w:pPr>
      <w:r w:rsidRPr="0047112A">
        <w:rPr>
          <w:rFonts w:ascii="Arial" w:hAnsi="Arial" w:cs="Arial"/>
          <w:b/>
          <w:sz w:val="24"/>
          <w:szCs w:val="24"/>
        </w:rPr>
        <w:lastRenderedPageBreak/>
        <w:t>Discussion</w:t>
      </w:r>
    </w:p>
    <w:p w14:paraId="2754B2FD" w14:textId="77777777" w:rsidR="0047112A" w:rsidRPr="0047112A" w:rsidRDefault="0047112A" w:rsidP="00133C15">
      <w:pPr>
        <w:spacing w:before="100" w:beforeAutospacing="1" w:after="100" w:afterAutospacing="1"/>
        <w:jc w:val="both"/>
        <w:rPr>
          <w:rFonts w:ascii="Arial" w:hAnsi="Arial" w:cs="Arial"/>
          <w:sz w:val="24"/>
          <w:szCs w:val="24"/>
        </w:rPr>
      </w:pPr>
      <w:bookmarkStart w:id="11" w:name="_Hlk203546978"/>
      <w:r w:rsidRPr="0047112A">
        <w:rPr>
          <w:rFonts w:ascii="Arial" w:hAnsi="Arial" w:cs="Arial"/>
          <w:sz w:val="24"/>
          <w:szCs w:val="24"/>
        </w:rPr>
        <w:t xml:space="preserve">The two extracts prepared showed different yields. The highest yield was recorded for the aqueous fruit extract. This difference in yield may be linked to the polarity of the solvents used for extraction. </w:t>
      </w:r>
      <w:bookmarkEnd w:id="11"/>
    </w:p>
    <w:p w14:paraId="77636AF9" w14:textId="77777777" w:rsidR="00CB196F" w:rsidRPr="00133C15" w:rsidRDefault="0047112A" w:rsidP="00133C15">
      <w:pPr>
        <w:pStyle w:val="NormalWeb"/>
        <w:jc w:val="both"/>
        <w:rPr>
          <w:rFonts w:ascii="Arial" w:hAnsi="Arial" w:cs="Arial"/>
        </w:rPr>
      </w:pPr>
      <w:r w:rsidRPr="0047112A">
        <w:rPr>
          <w:rFonts w:ascii="Arial" w:hAnsi="Arial" w:cs="Arial"/>
        </w:rPr>
        <w:t xml:space="preserve">Qualitative phytochemical screening revealed the presence of alkaloids, tannins, flavonoids, leuco-anthocyanins, reducing compounds, cardiotonic </w:t>
      </w:r>
      <w:proofErr w:type="spellStart"/>
      <w:r w:rsidRPr="0047112A">
        <w:rPr>
          <w:rFonts w:ascii="Arial" w:hAnsi="Arial" w:cs="Arial"/>
        </w:rPr>
        <w:t>heterosides</w:t>
      </w:r>
      <w:proofErr w:type="spellEnd"/>
      <w:r w:rsidRPr="0047112A">
        <w:rPr>
          <w:rFonts w:ascii="Arial" w:hAnsi="Arial" w:cs="Arial"/>
        </w:rPr>
        <w:t xml:space="preserve"> and coumarins in both extracts. In addition to these secondary metabolites, the </w:t>
      </w:r>
      <w:proofErr w:type="spellStart"/>
      <w:r w:rsidRPr="0047112A">
        <w:rPr>
          <w:rFonts w:ascii="Arial" w:hAnsi="Arial" w:cs="Arial"/>
        </w:rPr>
        <w:t>hydroethanol</w:t>
      </w:r>
      <w:proofErr w:type="spellEnd"/>
      <w:r w:rsidRPr="0047112A">
        <w:rPr>
          <w:rFonts w:ascii="Arial" w:hAnsi="Arial" w:cs="Arial"/>
        </w:rPr>
        <w:t xml:space="preserve"> extract of T. indica leaves contains anthocyanins, </w:t>
      </w:r>
      <w:proofErr w:type="spellStart"/>
      <w:r w:rsidRPr="0047112A">
        <w:rPr>
          <w:rFonts w:ascii="Arial" w:hAnsi="Arial" w:cs="Arial"/>
        </w:rPr>
        <w:t>mucilages</w:t>
      </w:r>
      <w:proofErr w:type="spellEnd"/>
      <w:r w:rsidRPr="0047112A">
        <w:rPr>
          <w:rFonts w:ascii="Arial" w:hAnsi="Arial" w:cs="Arial"/>
        </w:rPr>
        <w:t xml:space="preserve">, steroids and </w:t>
      </w:r>
      <w:proofErr w:type="spellStart"/>
      <w:r w:rsidRPr="0047112A">
        <w:rPr>
          <w:rFonts w:ascii="Arial" w:hAnsi="Arial" w:cs="Arial"/>
        </w:rPr>
        <w:t>saponosides</w:t>
      </w:r>
      <w:proofErr w:type="spellEnd"/>
      <w:r w:rsidRPr="0047112A">
        <w:rPr>
          <w:rFonts w:ascii="Arial" w:hAnsi="Arial" w:cs="Arial"/>
        </w:rPr>
        <w:t xml:space="preserve">. These results are similar to those of </w:t>
      </w:r>
      <w:proofErr w:type="spellStart"/>
      <w:r w:rsidRPr="0047112A">
        <w:rPr>
          <w:rFonts w:ascii="Arial" w:hAnsi="Arial" w:cs="Arial"/>
        </w:rPr>
        <w:t>Piba</w:t>
      </w:r>
      <w:proofErr w:type="spellEnd"/>
      <w:r w:rsidRPr="0047112A">
        <w:rPr>
          <w:rFonts w:ascii="Arial" w:hAnsi="Arial" w:cs="Arial"/>
        </w:rPr>
        <w:t xml:space="preserve"> et al, (2021) who observed polyphenols, tannins and flavonoids in the aqueous extract of the stem bark/</w:t>
      </w:r>
      <w:r w:rsidRPr="00DA5638">
        <w:rPr>
          <w:rFonts w:ascii="Arial" w:hAnsi="Arial" w:cs="Arial"/>
          <w:highlight w:val="yellow"/>
        </w:rPr>
        <w:t>Tamarindus indica</w:t>
      </w:r>
      <w:r w:rsidRPr="0047112A">
        <w:rPr>
          <w:rFonts w:ascii="Arial" w:hAnsi="Arial" w:cs="Arial"/>
        </w:rPr>
        <w:t xml:space="preserve"> leaf mixture in the treatment of stroke sequelae and in the secondary prevention of risk factors. In addition, the work of Dongock </w:t>
      </w:r>
      <w:r w:rsidRPr="00DA5638">
        <w:rPr>
          <w:rFonts w:ascii="Arial" w:hAnsi="Arial" w:cs="Arial"/>
          <w:highlight w:val="yellow"/>
        </w:rPr>
        <w:t>et al</w:t>
      </w:r>
      <w:r w:rsidRPr="0047112A">
        <w:rPr>
          <w:rFonts w:ascii="Arial" w:hAnsi="Arial" w:cs="Arial"/>
        </w:rPr>
        <w:t xml:space="preserve"> (2018), in Chad, indicates the richness of tannins, flavonoids, alkaloids and saponins in plants used in the treatment of cardiovascular disease. Furthermore, </w:t>
      </w:r>
      <w:proofErr w:type="spellStart"/>
      <w:r w:rsidRPr="0047112A">
        <w:rPr>
          <w:rFonts w:ascii="Arial" w:hAnsi="Arial" w:cs="Arial"/>
        </w:rPr>
        <w:t>catechic</w:t>
      </w:r>
      <w:proofErr w:type="spellEnd"/>
      <w:r w:rsidRPr="0047112A">
        <w:rPr>
          <w:rFonts w:ascii="Arial" w:hAnsi="Arial" w:cs="Arial"/>
        </w:rPr>
        <w:t xml:space="preserve"> tannins, free flavonoids and anthraquinones were reported by </w:t>
      </w:r>
      <w:proofErr w:type="spellStart"/>
      <w:r w:rsidRPr="0047112A">
        <w:rPr>
          <w:rFonts w:ascii="Arial" w:hAnsi="Arial" w:cs="Arial"/>
        </w:rPr>
        <w:t>Ahodegnon</w:t>
      </w:r>
      <w:proofErr w:type="spellEnd"/>
      <w:r w:rsidRPr="0047112A">
        <w:rPr>
          <w:rFonts w:ascii="Arial" w:hAnsi="Arial" w:cs="Arial"/>
        </w:rPr>
        <w:t xml:space="preserve"> et al., (2018) as secondary metabolites predominantly present in the pulp of </w:t>
      </w:r>
      <w:r w:rsidRPr="0047112A">
        <w:rPr>
          <w:rFonts w:ascii="Arial" w:hAnsi="Arial" w:cs="Arial"/>
          <w:i/>
        </w:rPr>
        <w:t>T. indica</w:t>
      </w:r>
      <w:r w:rsidRPr="0047112A">
        <w:rPr>
          <w:rFonts w:ascii="Arial" w:hAnsi="Arial" w:cs="Arial"/>
        </w:rPr>
        <w:t xml:space="preserve"> leaves.</w:t>
      </w:r>
      <w:r w:rsidR="003500EF" w:rsidRPr="00133C15">
        <w:rPr>
          <w:rFonts w:ascii="Arial" w:hAnsi="Arial" w:cs="Arial"/>
        </w:rPr>
        <w:t xml:space="preserve"> These results are also in line with Paula et al (2009), De Caluwé et al (2010) and </w:t>
      </w:r>
      <w:proofErr w:type="spellStart"/>
      <w:r w:rsidR="003500EF" w:rsidRPr="00133C15">
        <w:rPr>
          <w:rFonts w:ascii="Arial" w:hAnsi="Arial" w:cs="Arial"/>
        </w:rPr>
        <w:t>Bhadoriya</w:t>
      </w:r>
      <w:proofErr w:type="spellEnd"/>
      <w:r w:rsidR="003500EF" w:rsidRPr="00133C15">
        <w:rPr>
          <w:rFonts w:ascii="Arial" w:hAnsi="Arial" w:cs="Arial"/>
        </w:rPr>
        <w:t xml:space="preserve"> et al (2012), who showed that </w:t>
      </w:r>
      <w:r w:rsidR="003500EF" w:rsidRPr="00133C15">
        <w:rPr>
          <w:rFonts w:ascii="Arial" w:hAnsi="Arial" w:cs="Arial"/>
          <w:i/>
        </w:rPr>
        <w:t>Tamarindus indica</w:t>
      </w:r>
      <w:r w:rsidR="003500EF" w:rsidRPr="00133C15">
        <w:rPr>
          <w:rFonts w:ascii="Arial" w:hAnsi="Arial" w:cs="Arial"/>
        </w:rPr>
        <w:t xml:space="preserve"> fruit pulp contains tannins, coumarins, </w:t>
      </w:r>
      <w:proofErr w:type="spellStart"/>
      <w:r w:rsidR="003500EF" w:rsidRPr="00133C15">
        <w:rPr>
          <w:rFonts w:ascii="Arial" w:hAnsi="Arial" w:cs="Arial"/>
        </w:rPr>
        <w:t>saponosides</w:t>
      </w:r>
      <w:proofErr w:type="spellEnd"/>
      <w:r w:rsidR="003500EF" w:rsidRPr="00133C15">
        <w:rPr>
          <w:rFonts w:ascii="Arial" w:hAnsi="Arial" w:cs="Arial"/>
        </w:rPr>
        <w:t xml:space="preserve"> and </w:t>
      </w:r>
      <w:proofErr w:type="spellStart"/>
      <w:r w:rsidR="003500EF" w:rsidRPr="00133C15">
        <w:rPr>
          <w:rFonts w:ascii="Arial" w:hAnsi="Arial" w:cs="Arial"/>
        </w:rPr>
        <w:t>mucilages</w:t>
      </w:r>
      <w:proofErr w:type="spellEnd"/>
      <w:r w:rsidR="003500EF" w:rsidRPr="00133C15">
        <w:rPr>
          <w:rFonts w:ascii="Arial" w:hAnsi="Arial" w:cs="Arial"/>
        </w:rPr>
        <w:t>. These secondary metabolites have highly recognized properties in the treatment and prevention of cardiovascular disease (</w:t>
      </w:r>
      <w:proofErr w:type="spellStart"/>
      <w:r w:rsidR="003500EF" w:rsidRPr="00133C15">
        <w:rPr>
          <w:rFonts w:ascii="Arial" w:hAnsi="Arial" w:cs="Arial"/>
        </w:rPr>
        <w:t>Piba</w:t>
      </w:r>
      <w:proofErr w:type="spellEnd"/>
      <w:r w:rsidR="003500EF" w:rsidRPr="00133C15">
        <w:rPr>
          <w:rFonts w:ascii="Arial" w:hAnsi="Arial" w:cs="Arial"/>
        </w:rPr>
        <w:t xml:space="preserve"> </w:t>
      </w:r>
      <w:r w:rsidR="003500EF" w:rsidRPr="00DA5638">
        <w:rPr>
          <w:rFonts w:ascii="Arial" w:hAnsi="Arial" w:cs="Arial"/>
          <w:highlight w:val="yellow"/>
        </w:rPr>
        <w:t>et al</w:t>
      </w:r>
      <w:r w:rsidR="003500EF" w:rsidRPr="00133C15">
        <w:rPr>
          <w:rFonts w:ascii="Arial" w:hAnsi="Arial" w:cs="Arial"/>
        </w:rPr>
        <w:t xml:space="preserve">., 2021). Indeed, studies by Kee et al. (2008) and Praveen and Kumud (2012) have shown that tannins have antithrombotic and anticoagulant properties. Work by Chen et al. (2009) and O'Leary et al. (2004) indicates that flavonoids have anti-inflammatory, antihypertensive (antiallergic) and antiplatelet activities. Researchers </w:t>
      </w:r>
      <w:proofErr w:type="spellStart"/>
      <w:r w:rsidR="003500EF" w:rsidRPr="00133C15">
        <w:rPr>
          <w:rFonts w:ascii="Arial" w:hAnsi="Arial" w:cs="Arial"/>
        </w:rPr>
        <w:t>Proteggente</w:t>
      </w:r>
      <w:proofErr w:type="spellEnd"/>
      <w:r w:rsidR="003500EF" w:rsidRPr="00133C15">
        <w:rPr>
          <w:rFonts w:ascii="Arial" w:hAnsi="Arial" w:cs="Arial"/>
        </w:rPr>
        <w:t xml:space="preserve"> et al. (2011) and Luna-Vázquez et al. (2013) have found that polyphenols have vasodilatory and antihypertensive properties, in addition to antithrombotic and anti-inflammatory properties (Manach </w:t>
      </w:r>
      <w:r w:rsidR="003500EF" w:rsidRPr="00650636">
        <w:rPr>
          <w:rFonts w:ascii="Arial" w:hAnsi="Arial" w:cs="Arial"/>
          <w:highlight w:val="yellow"/>
        </w:rPr>
        <w:t>et al</w:t>
      </w:r>
      <w:r w:rsidR="003500EF" w:rsidRPr="00133C15">
        <w:rPr>
          <w:rFonts w:ascii="Arial" w:hAnsi="Arial" w:cs="Arial"/>
        </w:rPr>
        <w:t xml:space="preserve">., 2005). Furthermore, recent work by Bonin et al. </w:t>
      </w:r>
      <w:proofErr w:type="spellStart"/>
      <w:r w:rsidR="003500EF" w:rsidRPr="00133C15">
        <w:rPr>
          <w:rFonts w:ascii="Arial" w:hAnsi="Arial" w:cs="Arial"/>
        </w:rPr>
        <w:t>en</w:t>
      </w:r>
      <w:proofErr w:type="spellEnd"/>
      <w:r w:rsidR="003500EF" w:rsidRPr="00133C15">
        <w:rPr>
          <w:rFonts w:ascii="Arial" w:hAnsi="Arial" w:cs="Arial"/>
        </w:rPr>
        <w:t xml:space="preserve"> al, 2023, on the putative compounds identified in the ethyl acetate fraction of </w:t>
      </w:r>
      <w:r w:rsidR="003500EF" w:rsidRPr="00133C15">
        <w:rPr>
          <w:rFonts w:ascii="Arial" w:hAnsi="Arial" w:cs="Arial"/>
          <w:i/>
        </w:rPr>
        <w:t>Tamarindus indica</w:t>
      </w:r>
      <w:r w:rsidR="003500EF" w:rsidRPr="00133C15">
        <w:rPr>
          <w:rFonts w:ascii="Arial" w:hAnsi="Arial" w:cs="Arial"/>
        </w:rPr>
        <w:t xml:space="preserve"> seeds has clearly shown that this fraction is rich in flavonoids and polyphenols, which are key secondary metabolites with antioxidant potential.</w:t>
      </w:r>
      <w:r w:rsidR="00CB196F" w:rsidRPr="00133C15">
        <w:rPr>
          <w:rFonts w:ascii="Arial" w:hAnsi="Arial" w:cs="Arial"/>
        </w:rPr>
        <w:t xml:space="preserve"> Tamarind pulp, seeds and leaves contain phenolic compounds with antioxidant activity, 25% of which are present in the seeds (</w:t>
      </w:r>
      <w:proofErr w:type="spellStart"/>
      <w:r w:rsidR="00CB196F" w:rsidRPr="00133C15">
        <w:rPr>
          <w:rFonts w:ascii="Arial" w:hAnsi="Arial" w:cs="Arial"/>
        </w:rPr>
        <w:t>Villacís</w:t>
      </w:r>
      <w:proofErr w:type="spellEnd"/>
      <w:r w:rsidR="00CB196F" w:rsidRPr="00133C15">
        <w:rPr>
          <w:rFonts w:ascii="Arial" w:hAnsi="Arial" w:cs="Arial"/>
        </w:rPr>
        <w:t xml:space="preserve">-Chiriboga </w:t>
      </w:r>
      <w:r w:rsidR="00CB196F" w:rsidRPr="00650636">
        <w:rPr>
          <w:rFonts w:ascii="Arial" w:hAnsi="Arial" w:cs="Arial"/>
          <w:highlight w:val="yellow"/>
        </w:rPr>
        <w:t>et al</w:t>
      </w:r>
      <w:r w:rsidR="00CB196F" w:rsidRPr="00133C15">
        <w:rPr>
          <w:rFonts w:ascii="Arial" w:hAnsi="Arial" w:cs="Arial"/>
        </w:rPr>
        <w:t>., 2020).</w:t>
      </w:r>
    </w:p>
    <w:p w14:paraId="3C0BD535" w14:textId="77777777" w:rsidR="00CB196F" w:rsidRPr="00133C15" w:rsidRDefault="00CB196F" w:rsidP="00133C15">
      <w:pPr>
        <w:spacing w:before="100" w:beforeAutospacing="1" w:after="100" w:afterAutospacing="1"/>
        <w:jc w:val="both"/>
        <w:rPr>
          <w:rFonts w:ascii="Arial" w:hAnsi="Arial" w:cs="Arial"/>
          <w:sz w:val="24"/>
          <w:szCs w:val="24"/>
        </w:rPr>
      </w:pPr>
      <w:r w:rsidRPr="00CB196F">
        <w:rPr>
          <w:rFonts w:ascii="Arial" w:hAnsi="Arial" w:cs="Arial"/>
          <w:sz w:val="24"/>
          <w:szCs w:val="24"/>
        </w:rPr>
        <w:t xml:space="preserve">However, our results differ from those of other authors. Firstly, it should be noted that secondary metabolites such as free </w:t>
      </w:r>
      <w:proofErr w:type="spellStart"/>
      <w:r w:rsidRPr="00CB196F">
        <w:rPr>
          <w:rFonts w:ascii="Arial" w:hAnsi="Arial" w:cs="Arial"/>
          <w:sz w:val="24"/>
          <w:szCs w:val="24"/>
        </w:rPr>
        <w:t>anthracenics</w:t>
      </w:r>
      <w:proofErr w:type="spellEnd"/>
      <w:r w:rsidRPr="00CB196F">
        <w:rPr>
          <w:rFonts w:ascii="Arial" w:hAnsi="Arial" w:cs="Arial"/>
          <w:sz w:val="24"/>
          <w:szCs w:val="24"/>
        </w:rPr>
        <w:t>, O-</w:t>
      </w:r>
      <w:proofErr w:type="spellStart"/>
      <w:r w:rsidRPr="00CB196F">
        <w:rPr>
          <w:rFonts w:ascii="Arial" w:hAnsi="Arial" w:cs="Arial"/>
          <w:sz w:val="24"/>
          <w:szCs w:val="24"/>
        </w:rPr>
        <w:t>heterosides</w:t>
      </w:r>
      <w:proofErr w:type="spellEnd"/>
      <w:r w:rsidRPr="00CB196F">
        <w:rPr>
          <w:rFonts w:ascii="Arial" w:hAnsi="Arial" w:cs="Arial"/>
          <w:sz w:val="24"/>
          <w:szCs w:val="24"/>
        </w:rPr>
        <w:t>, C-</w:t>
      </w:r>
      <w:proofErr w:type="spellStart"/>
      <w:r w:rsidRPr="00CB196F">
        <w:rPr>
          <w:rFonts w:ascii="Arial" w:hAnsi="Arial" w:cs="Arial"/>
          <w:sz w:val="24"/>
          <w:szCs w:val="24"/>
        </w:rPr>
        <w:t>heterosides</w:t>
      </w:r>
      <w:proofErr w:type="spellEnd"/>
      <w:r w:rsidRPr="00CB196F">
        <w:rPr>
          <w:rFonts w:ascii="Arial" w:hAnsi="Arial" w:cs="Arial"/>
          <w:sz w:val="24"/>
          <w:szCs w:val="24"/>
        </w:rPr>
        <w:t xml:space="preserve">, triterpenoids, quinone derivatives and cyanogenic derivatives, are not present in our extracts. Indeed, the work of </w:t>
      </w:r>
      <w:proofErr w:type="spellStart"/>
      <w:r w:rsidRPr="00CB196F">
        <w:rPr>
          <w:rFonts w:ascii="Arial" w:hAnsi="Arial" w:cs="Arial"/>
          <w:sz w:val="24"/>
          <w:szCs w:val="24"/>
        </w:rPr>
        <w:t>Ouédrago</w:t>
      </w:r>
      <w:proofErr w:type="spellEnd"/>
      <w:r w:rsidRPr="00CB196F">
        <w:rPr>
          <w:rFonts w:ascii="Arial" w:hAnsi="Arial" w:cs="Arial"/>
          <w:sz w:val="24"/>
          <w:szCs w:val="24"/>
        </w:rPr>
        <w:t xml:space="preserve"> et al (2010) on </w:t>
      </w:r>
      <w:r w:rsidRPr="00CB196F">
        <w:rPr>
          <w:rFonts w:ascii="Arial" w:hAnsi="Arial" w:cs="Arial"/>
          <w:i/>
          <w:sz w:val="24"/>
          <w:szCs w:val="24"/>
        </w:rPr>
        <w:t>T. indica</w:t>
      </w:r>
      <w:r w:rsidRPr="00CB196F">
        <w:rPr>
          <w:rFonts w:ascii="Arial" w:hAnsi="Arial" w:cs="Arial"/>
          <w:sz w:val="24"/>
          <w:szCs w:val="24"/>
        </w:rPr>
        <w:t xml:space="preserve"> fruits revealed sterols and/or triterpenes and </w:t>
      </w:r>
      <w:proofErr w:type="spellStart"/>
      <w:r w:rsidRPr="00CB196F">
        <w:rPr>
          <w:rFonts w:ascii="Arial" w:hAnsi="Arial" w:cs="Arial"/>
          <w:sz w:val="24"/>
          <w:szCs w:val="24"/>
        </w:rPr>
        <w:t>anthracenosides</w:t>
      </w:r>
      <w:proofErr w:type="spellEnd"/>
      <w:r w:rsidRPr="00CB196F">
        <w:rPr>
          <w:rFonts w:ascii="Arial" w:hAnsi="Arial" w:cs="Arial"/>
          <w:sz w:val="24"/>
          <w:szCs w:val="24"/>
        </w:rPr>
        <w:t xml:space="preserve"> in the dichloromethane extract, </w:t>
      </w:r>
      <w:proofErr w:type="spellStart"/>
      <w:r w:rsidRPr="00CB196F">
        <w:rPr>
          <w:rFonts w:ascii="Arial" w:hAnsi="Arial" w:cs="Arial"/>
          <w:sz w:val="24"/>
          <w:szCs w:val="24"/>
        </w:rPr>
        <w:t>pectins</w:t>
      </w:r>
      <w:proofErr w:type="spellEnd"/>
      <w:r w:rsidRPr="00CB196F">
        <w:rPr>
          <w:rFonts w:ascii="Arial" w:hAnsi="Arial" w:cs="Arial"/>
          <w:sz w:val="24"/>
          <w:szCs w:val="24"/>
        </w:rPr>
        <w:t xml:space="preserve"> in the hydroalcoholic extract, and organic acids, reducing compounds, anthocyanins, carbohydrates and carotenoid-related substances in the aqueous extract of the plant drug. The presence of triterpene sterols and anthraquinones in T. indica fruit extracts reported by these authors may be explained by the variability of the solvents used. In addition to these factors, a plant's composition of secondary metabolites varies according to geographical location, the organ harvested, the time of harvest and storage conditions (Dakle, 2023).</w:t>
      </w:r>
    </w:p>
    <w:p w14:paraId="2CFF2ABF" w14:textId="77777777" w:rsidR="0041400A" w:rsidRPr="00133C15" w:rsidRDefault="0041400A" w:rsidP="00133C15">
      <w:pPr>
        <w:pStyle w:val="NormalWeb"/>
        <w:jc w:val="both"/>
        <w:rPr>
          <w:rFonts w:ascii="Arial" w:hAnsi="Arial" w:cs="Arial"/>
        </w:rPr>
      </w:pPr>
      <w:r w:rsidRPr="00133C15">
        <w:rPr>
          <w:rFonts w:ascii="Arial" w:hAnsi="Arial" w:cs="Arial"/>
        </w:rPr>
        <w:lastRenderedPageBreak/>
        <w:t xml:space="preserve">Quantitative phytochemical screening showed that the total phenolic compound content of the </w:t>
      </w:r>
      <w:proofErr w:type="spellStart"/>
      <w:r w:rsidRPr="00133C15">
        <w:rPr>
          <w:rFonts w:ascii="Arial" w:hAnsi="Arial" w:cs="Arial"/>
        </w:rPr>
        <w:t>hydroethanol</w:t>
      </w:r>
      <w:proofErr w:type="spellEnd"/>
      <w:r w:rsidRPr="00133C15">
        <w:rPr>
          <w:rFonts w:ascii="Arial" w:hAnsi="Arial" w:cs="Arial"/>
        </w:rPr>
        <w:t xml:space="preserve"> extract of </w:t>
      </w:r>
      <w:r w:rsidRPr="00133C15">
        <w:rPr>
          <w:rFonts w:ascii="Arial" w:hAnsi="Arial" w:cs="Arial"/>
          <w:i/>
        </w:rPr>
        <w:t>Tamarindus indica</w:t>
      </w:r>
      <w:r w:rsidRPr="00133C15">
        <w:rPr>
          <w:rFonts w:ascii="Arial" w:hAnsi="Arial" w:cs="Arial"/>
        </w:rPr>
        <w:t xml:space="preserve"> leaves was 134.40 ± 5.22 µg/mg gallic acid equivalent (GAE), while that of the aqueous extract of </w:t>
      </w:r>
      <w:r w:rsidRPr="00133C15">
        <w:rPr>
          <w:rFonts w:ascii="Arial" w:hAnsi="Arial" w:cs="Arial"/>
          <w:i/>
        </w:rPr>
        <w:t>Tamarindus indica</w:t>
      </w:r>
      <w:r w:rsidRPr="00133C15">
        <w:rPr>
          <w:rFonts w:ascii="Arial" w:hAnsi="Arial" w:cs="Arial"/>
        </w:rPr>
        <w:t xml:space="preserve"> fruits was 11.80 ± 0.75 µg/mg GAE. This suggests that the leaf extract has a more pronounced DPPH-scavenging activity and reducing power than the fruit extract. These results fall short of those of </w:t>
      </w:r>
      <w:proofErr w:type="spellStart"/>
      <w:r w:rsidRPr="00133C15">
        <w:rPr>
          <w:rFonts w:ascii="Arial" w:hAnsi="Arial" w:cs="Arial"/>
        </w:rPr>
        <w:t>Piba</w:t>
      </w:r>
      <w:proofErr w:type="spellEnd"/>
      <w:r w:rsidRPr="00133C15">
        <w:rPr>
          <w:rFonts w:ascii="Arial" w:hAnsi="Arial" w:cs="Arial"/>
        </w:rPr>
        <w:t xml:space="preserve"> et al, (2021) who found 34747.13 ± 179 (</w:t>
      </w:r>
      <w:proofErr w:type="spellStart"/>
      <w:r w:rsidRPr="00133C15">
        <w:rPr>
          <w:rFonts w:ascii="Arial" w:hAnsi="Arial" w:cs="Arial"/>
        </w:rPr>
        <w:t>μg</w:t>
      </w:r>
      <w:proofErr w:type="spellEnd"/>
      <w:r w:rsidRPr="00133C15">
        <w:rPr>
          <w:rFonts w:ascii="Arial" w:hAnsi="Arial" w:cs="Arial"/>
        </w:rPr>
        <w:t xml:space="preserve"> EAG/g MS) ± SD as the total polyphenol content in the aqueous extract of the </w:t>
      </w:r>
      <w:r w:rsidRPr="00133C15">
        <w:rPr>
          <w:rFonts w:ascii="Arial" w:hAnsi="Arial" w:cs="Arial"/>
          <w:i/>
        </w:rPr>
        <w:t>T. indica</w:t>
      </w:r>
      <w:r w:rsidRPr="00133C15">
        <w:rPr>
          <w:rFonts w:ascii="Arial" w:hAnsi="Arial" w:cs="Arial"/>
        </w:rPr>
        <w:t xml:space="preserve"> stem and leaf mixture with high significance. In terms of total flavonoids, the extracts significantly reduced DPPH radicals. The results show that the </w:t>
      </w:r>
      <w:proofErr w:type="spellStart"/>
      <w:r w:rsidRPr="00133C15">
        <w:rPr>
          <w:rFonts w:ascii="Arial" w:hAnsi="Arial" w:cs="Arial"/>
        </w:rPr>
        <w:t>hydroethanol</w:t>
      </w:r>
      <w:proofErr w:type="spellEnd"/>
      <w:r w:rsidRPr="00133C15">
        <w:rPr>
          <w:rFonts w:ascii="Arial" w:hAnsi="Arial" w:cs="Arial"/>
        </w:rPr>
        <w:t xml:space="preserve"> extract of </w:t>
      </w:r>
      <w:r w:rsidRPr="00133C15">
        <w:rPr>
          <w:rFonts w:ascii="Arial" w:hAnsi="Arial" w:cs="Arial"/>
          <w:i/>
        </w:rPr>
        <w:t>Tamarindus indica</w:t>
      </w:r>
      <w:r w:rsidRPr="00133C15">
        <w:rPr>
          <w:rFonts w:ascii="Arial" w:hAnsi="Arial" w:cs="Arial"/>
        </w:rPr>
        <w:t xml:space="preserve"> leaves has a high content of total phenols equal to 57.55 ± 2.00 µg/mg, compared to the aqueous extract of </w:t>
      </w:r>
      <w:r w:rsidRPr="00133C15">
        <w:rPr>
          <w:rFonts w:ascii="Arial" w:hAnsi="Arial" w:cs="Arial"/>
          <w:i/>
        </w:rPr>
        <w:t>Tamarindus indica</w:t>
      </w:r>
      <w:r w:rsidRPr="00133C15">
        <w:rPr>
          <w:rFonts w:ascii="Arial" w:hAnsi="Arial" w:cs="Arial"/>
        </w:rPr>
        <w:t xml:space="preserve"> fruits which is 1.73 ± 0.77 EAG. This evidence has been justified by several authors. Indeed, Diallo revealed in 2005 that phenolic compounds are free radical scavengers. Long before the recent studies by Bonin et al. (2023), some authors reported that T. indica seeds are an important source of antioxidants such as flavonoids and polyphenols, which are heterocyclic molecules associated with beneficial effects on human health (</w:t>
      </w:r>
      <w:proofErr w:type="spellStart"/>
      <w:r w:rsidRPr="00133C15">
        <w:rPr>
          <w:rFonts w:ascii="Arial" w:hAnsi="Arial" w:cs="Arial"/>
        </w:rPr>
        <w:t>Doughari</w:t>
      </w:r>
      <w:proofErr w:type="spellEnd"/>
      <w:r w:rsidRPr="00133C15">
        <w:rPr>
          <w:rFonts w:ascii="Arial" w:hAnsi="Arial" w:cs="Arial"/>
        </w:rPr>
        <w:t>, 2007; Siddhu-</w:t>
      </w:r>
      <w:proofErr w:type="spellStart"/>
      <w:r w:rsidRPr="00133C15">
        <w:rPr>
          <w:rFonts w:ascii="Arial" w:hAnsi="Arial" w:cs="Arial"/>
        </w:rPr>
        <w:t>raju</w:t>
      </w:r>
      <w:proofErr w:type="spellEnd"/>
      <w:r w:rsidRPr="00133C15">
        <w:rPr>
          <w:rFonts w:ascii="Arial" w:hAnsi="Arial" w:cs="Arial"/>
        </w:rPr>
        <w:t>, 2007). These results show that the anti-inflammatory effect linked to the antioxidant activity of this species is mainly due to the polyphenols and flavonoids it contains.</w:t>
      </w:r>
    </w:p>
    <w:p w14:paraId="5417A8B8" w14:textId="77777777" w:rsidR="0041400A" w:rsidRPr="0041400A" w:rsidRDefault="0041400A" w:rsidP="00133C15">
      <w:pPr>
        <w:pStyle w:val="NormalWeb"/>
        <w:jc w:val="both"/>
        <w:rPr>
          <w:rFonts w:ascii="Arial" w:hAnsi="Arial" w:cs="Arial"/>
        </w:rPr>
      </w:pPr>
      <w:r w:rsidRPr="0041400A">
        <w:rPr>
          <w:rFonts w:ascii="Arial" w:hAnsi="Arial" w:cs="Arial"/>
        </w:rPr>
        <w:t xml:space="preserve">In terms of anti-inflammatory activity, aspirin's </w:t>
      </w:r>
      <w:proofErr w:type="spellStart"/>
      <w:r w:rsidRPr="0041400A">
        <w:rPr>
          <w:rFonts w:ascii="Arial" w:hAnsi="Arial" w:cs="Arial"/>
        </w:rPr>
        <w:t>IC</w:t>
      </w:r>
      <w:commentRangeStart w:id="12"/>
      <w:r w:rsidRPr="0041400A">
        <w:rPr>
          <w:rFonts w:ascii="Arial" w:hAnsi="Arial" w:cs="Arial"/>
        </w:rPr>
        <w:t>50</w:t>
      </w:r>
      <w:commentRangeEnd w:id="12"/>
      <w:proofErr w:type="spellEnd"/>
      <w:r w:rsidR="00650636">
        <w:rPr>
          <w:rStyle w:val="CommentReference"/>
          <w:rFonts w:ascii="Helvetica" w:hAnsi="Helvetica"/>
        </w:rPr>
        <w:commentReference w:id="12"/>
      </w:r>
      <w:r w:rsidRPr="0041400A">
        <w:rPr>
          <w:rFonts w:ascii="Arial" w:hAnsi="Arial" w:cs="Arial"/>
        </w:rPr>
        <w:t xml:space="preserve"> inhibitory concentration of 456.14±4.71 µg/ml is lower than that of the aqueous fruit extract (873.95±2.63 µg/ml) and the </w:t>
      </w:r>
      <w:proofErr w:type="spellStart"/>
      <w:r w:rsidRPr="0041400A">
        <w:rPr>
          <w:rFonts w:ascii="Arial" w:hAnsi="Arial" w:cs="Arial"/>
        </w:rPr>
        <w:t>hydroethanol</w:t>
      </w:r>
      <w:proofErr w:type="spellEnd"/>
      <w:r w:rsidRPr="0041400A">
        <w:rPr>
          <w:rFonts w:ascii="Arial" w:hAnsi="Arial" w:cs="Arial"/>
        </w:rPr>
        <w:t xml:space="preserve"> leaf extract (664.14±8.35 µg/ml). This suggests that both extracts have an inhibitory activity on the BSA protein, whose denaturation causes inflammation. These results are similar to those of Bonin et al (2023), who confirmed the anti-inflammatory activity of T. indica fruit extract. Extracts with anti-inflammatory potential inhibit BSA denaturation after heat shock.</w:t>
      </w:r>
    </w:p>
    <w:p w14:paraId="2AB071B0" w14:textId="77777777" w:rsidR="0041400A" w:rsidRPr="00CB196F" w:rsidRDefault="0041400A" w:rsidP="00133C15">
      <w:pPr>
        <w:spacing w:before="100" w:beforeAutospacing="1" w:after="100" w:afterAutospacing="1"/>
        <w:jc w:val="both"/>
        <w:rPr>
          <w:rFonts w:ascii="Arial" w:hAnsi="Arial" w:cs="Arial"/>
          <w:sz w:val="24"/>
          <w:szCs w:val="24"/>
        </w:rPr>
      </w:pPr>
    </w:p>
    <w:p w14:paraId="4E06346B" w14:textId="77777777" w:rsidR="00901345" w:rsidRPr="00133C15" w:rsidRDefault="00901345" w:rsidP="00133C15">
      <w:pPr>
        <w:pStyle w:val="ListParagraph"/>
        <w:numPr>
          <w:ilvl w:val="0"/>
          <w:numId w:val="4"/>
        </w:numPr>
        <w:spacing w:before="100" w:beforeAutospacing="1" w:after="100" w:afterAutospacing="1"/>
        <w:jc w:val="both"/>
        <w:rPr>
          <w:rFonts w:ascii="Arial" w:hAnsi="Arial" w:cs="Arial"/>
          <w:b/>
          <w:sz w:val="24"/>
          <w:szCs w:val="24"/>
        </w:rPr>
      </w:pPr>
      <w:r w:rsidRPr="00133C15">
        <w:rPr>
          <w:rFonts w:ascii="Arial" w:hAnsi="Arial" w:cs="Arial"/>
          <w:b/>
          <w:sz w:val="24"/>
          <w:szCs w:val="24"/>
        </w:rPr>
        <w:t xml:space="preserve">CONCLUSION </w:t>
      </w:r>
    </w:p>
    <w:p w14:paraId="5F15D1A6" w14:textId="77777777" w:rsidR="00901345" w:rsidRPr="00901345" w:rsidRDefault="00901345" w:rsidP="00133C15">
      <w:pPr>
        <w:spacing w:before="100" w:beforeAutospacing="1" w:after="100" w:afterAutospacing="1"/>
        <w:jc w:val="both"/>
        <w:rPr>
          <w:rFonts w:ascii="Arial" w:hAnsi="Arial" w:cs="Arial"/>
          <w:sz w:val="24"/>
          <w:szCs w:val="24"/>
        </w:rPr>
      </w:pPr>
      <w:r w:rsidRPr="00901345">
        <w:rPr>
          <w:rFonts w:ascii="Arial" w:hAnsi="Arial" w:cs="Arial"/>
          <w:sz w:val="24"/>
          <w:szCs w:val="24"/>
        </w:rPr>
        <w:t xml:space="preserve">The present work has made it possible to enhance the value of </w:t>
      </w:r>
      <w:r w:rsidRPr="00FD0412">
        <w:rPr>
          <w:rFonts w:ascii="Arial" w:hAnsi="Arial" w:cs="Arial"/>
          <w:sz w:val="24"/>
          <w:szCs w:val="24"/>
          <w:highlight w:val="yellow"/>
        </w:rPr>
        <w:t>Tamarindus indica</w:t>
      </w:r>
      <w:r w:rsidRPr="00901345">
        <w:rPr>
          <w:rFonts w:ascii="Arial" w:hAnsi="Arial" w:cs="Arial"/>
          <w:sz w:val="24"/>
          <w:szCs w:val="24"/>
        </w:rPr>
        <w:t xml:space="preserve"> leaves and fruits from Guinea through their anti-inflammatory capacity, proven by the inhibition of BSA denaturation after heat shock in an in vitro model. This biological activity is correlated with the richness of leaf and fruit extracts in various secondary metabolites, the most important of which are polyphenols and flavonoids recognized for their antioxidant activities. This study revealed very interesting levels of these phytochemical compounds and demonstrated their anti-inflammatory effects, albeit at a lower level when compared with control aspirin. We plan to carry out further studies, mainly evaluating cellular toxicity and identifying new bioactive molecules, in order to standardize the use of </w:t>
      </w:r>
      <w:r w:rsidRPr="00FD0412">
        <w:rPr>
          <w:rFonts w:ascii="Arial" w:hAnsi="Arial" w:cs="Arial"/>
          <w:sz w:val="24"/>
          <w:szCs w:val="24"/>
          <w:highlight w:val="yellow"/>
        </w:rPr>
        <w:t>T. indica</w:t>
      </w:r>
      <w:r w:rsidRPr="00901345">
        <w:rPr>
          <w:rFonts w:ascii="Arial" w:hAnsi="Arial" w:cs="Arial"/>
          <w:sz w:val="24"/>
          <w:szCs w:val="24"/>
        </w:rPr>
        <w:t xml:space="preserve"> in the Republic of Guinea, against inflammation-related pain.</w:t>
      </w:r>
    </w:p>
    <w:p w14:paraId="7CD5A095" w14:textId="77777777" w:rsidR="00B4698F" w:rsidRDefault="00B4698F" w:rsidP="00901345">
      <w:pPr>
        <w:spacing w:before="100" w:beforeAutospacing="1" w:after="100" w:afterAutospacing="1"/>
        <w:jc w:val="both"/>
        <w:rPr>
          <w:rFonts w:ascii="Times New Roman" w:hAnsi="Times New Roman"/>
          <w:sz w:val="24"/>
          <w:szCs w:val="24"/>
        </w:rPr>
      </w:pPr>
    </w:p>
    <w:p w14:paraId="2A7E6559" w14:textId="77777777" w:rsidR="00B4698F" w:rsidRPr="00B85F5C" w:rsidRDefault="00B4698F" w:rsidP="00B4698F">
      <w:pPr>
        <w:keepNext/>
        <w:keepLines/>
        <w:spacing w:before="240" w:line="360" w:lineRule="auto"/>
        <w:jc w:val="both"/>
        <w:outlineLvl w:val="0"/>
        <w:rPr>
          <w:rFonts w:ascii="Times New Roman" w:eastAsiaTheme="majorEastAsia" w:hAnsi="Times New Roman"/>
          <w:b/>
          <w:bCs/>
          <w:color w:val="000000" w:themeColor="text1"/>
          <w:sz w:val="24"/>
          <w:szCs w:val="24"/>
        </w:rPr>
      </w:pPr>
      <w:bookmarkStart w:id="13" w:name="_Toc171775159"/>
      <w:r w:rsidRPr="00B85F5C">
        <w:rPr>
          <w:rFonts w:ascii="Times New Roman" w:eastAsiaTheme="majorEastAsia" w:hAnsi="Times New Roman"/>
          <w:b/>
          <w:bCs/>
          <w:color w:val="000000" w:themeColor="text1"/>
          <w:sz w:val="24"/>
          <w:szCs w:val="24"/>
        </w:rPr>
        <w:lastRenderedPageBreak/>
        <w:t xml:space="preserve">RÉFÉRENCES </w:t>
      </w:r>
      <w:bookmarkEnd w:id="13"/>
    </w:p>
    <w:p w14:paraId="4E02CC7E" w14:textId="77777777" w:rsidR="00B4698F" w:rsidRDefault="00B4698F" w:rsidP="00B4698F">
      <w:pPr>
        <w:spacing w:before="120" w:after="120" w:line="360" w:lineRule="auto"/>
        <w:ind w:right="2"/>
        <w:jc w:val="both"/>
        <w:rPr>
          <w:rFonts w:ascii="Times New Roman" w:hAnsi="Times New Roman"/>
          <w:color w:val="0462C1"/>
          <w:w w:val="105"/>
          <w:sz w:val="24"/>
          <w:szCs w:val="24"/>
          <w:u w:val="single" w:color="0462C1"/>
          <w:lang w:val="fr-FR"/>
        </w:rPr>
      </w:pPr>
      <w:proofErr w:type="spellStart"/>
      <w:r w:rsidRPr="00C45763">
        <w:rPr>
          <w:rFonts w:ascii="Times New Roman" w:hAnsi="Times New Roman"/>
          <w:w w:val="105"/>
          <w:sz w:val="24"/>
          <w:szCs w:val="24"/>
        </w:rPr>
        <w:t>Houngbeme</w:t>
      </w:r>
      <w:proofErr w:type="spellEnd"/>
      <w:r w:rsidRPr="00C45763">
        <w:rPr>
          <w:rFonts w:ascii="Times New Roman" w:hAnsi="Times New Roman"/>
          <w:w w:val="105"/>
          <w:sz w:val="24"/>
          <w:szCs w:val="24"/>
        </w:rPr>
        <w:t xml:space="preserve"> AG, </w:t>
      </w:r>
      <w:proofErr w:type="spellStart"/>
      <w:r w:rsidRPr="00C45763">
        <w:rPr>
          <w:rFonts w:ascii="Times New Roman" w:hAnsi="Times New Roman"/>
          <w:w w:val="105"/>
          <w:sz w:val="24"/>
          <w:szCs w:val="24"/>
        </w:rPr>
        <w:t>Gandonou</w:t>
      </w:r>
      <w:proofErr w:type="spellEnd"/>
      <w:r w:rsidRPr="00C45763">
        <w:rPr>
          <w:rFonts w:ascii="Times New Roman" w:hAnsi="Times New Roman"/>
          <w:w w:val="105"/>
          <w:sz w:val="24"/>
          <w:szCs w:val="24"/>
        </w:rPr>
        <w:t xml:space="preserve"> C, </w:t>
      </w:r>
      <w:proofErr w:type="spellStart"/>
      <w:r w:rsidRPr="00C45763">
        <w:rPr>
          <w:rFonts w:ascii="Times New Roman" w:hAnsi="Times New Roman"/>
          <w:w w:val="105"/>
          <w:sz w:val="24"/>
          <w:szCs w:val="24"/>
        </w:rPr>
        <w:t>Yehouenou</w:t>
      </w:r>
      <w:proofErr w:type="spellEnd"/>
      <w:r w:rsidRPr="00C45763">
        <w:rPr>
          <w:rFonts w:ascii="Times New Roman" w:hAnsi="Times New Roman"/>
          <w:w w:val="105"/>
          <w:sz w:val="24"/>
          <w:szCs w:val="24"/>
        </w:rPr>
        <w:t xml:space="preserve"> B, </w:t>
      </w:r>
      <w:proofErr w:type="spellStart"/>
      <w:r w:rsidRPr="00C45763">
        <w:rPr>
          <w:rFonts w:ascii="Times New Roman" w:hAnsi="Times New Roman"/>
          <w:w w:val="105"/>
          <w:sz w:val="24"/>
          <w:szCs w:val="24"/>
        </w:rPr>
        <w:t>Kpoviessi</w:t>
      </w:r>
      <w:proofErr w:type="spellEnd"/>
      <w:r w:rsidRPr="00C45763">
        <w:rPr>
          <w:rFonts w:ascii="Times New Roman" w:hAnsi="Times New Roman"/>
          <w:w w:val="105"/>
          <w:sz w:val="24"/>
          <w:szCs w:val="24"/>
        </w:rPr>
        <w:t xml:space="preserve"> </w:t>
      </w:r>
      <w:proofErr w:type="spellStart"/>
      <w:r w:rsidRPr="00C45763">
        <w:rPr>
          <w:rFonts w:ascii="Times New Roman" w:hAnsi="Times New Roman"/>
          <w:w w:val="105"/>
          <w:sz w:val="24"/>
          <w:szCs w:val="24"/>
        </w:rPr>
        <w:t>SDS</w:t>
      </w:r>
      <w:proofErr w:type="spellEnd"/>
      <w:r w:rsidRPr="00C45763">
        <w:rPr>
          <w:rFonts w:ascii="Times New Roman" w:hAnsi="Times New Roman"/>
          <w:w w:val="105"/>
          <w:sz w:val="24"/>
          <w:szCs w:val="24"/>
        </w:rPr>
        <w:t xml:space="preserve">, </w:t>
      </w:r>
      <w:proofErr w:type="spellStart"/>
      <w:r w:rsidRPr="00C45763">
        <w:rPr>
          <w:rFonts w:ascii="Times New Roman" w:hAnsi="Times New Roman"/>
          <w:w w:val="105"/>
          <w:sz w:val="24"/>
          <w:szCs w:val="24"/>
        </w:rPr>
        <w:t>Sohounhloue</w:t>
      </w:r>
      <w:proofErr w:type="spellEnd"/>
      <w:r w:rsidRPr="00C45763">
        <w:rPr>
          <w:rFonts w:ascii="Times New Roman" w:hAnsi="Times New Roman"/>
          <w:w w:val="105"/>
          <w:sz w:val="24"/>
          <w:szCs w:val="24"/>
        </w:rPr>
        <w:t xml:space="preserve"> D, </w:t>
      </w:r>
      <w:proofErr w:type="spellStart"/>
      <w:proofErr w:type="gramStart"/>
      <w:r w:rsidRPr="00C45763">
        <w:rPr>
          <w:rFonts w:ascii="Times New Roman" w:hAnsi="Times New Roman"/>
          <w:w w:val="105"/>
          <w:sz w:val="24"/>
          <w:szCs w:val="24"/>
        </w:rPr>
        <w:t>Moudachirou</w:t>
      </w:r>
      <w:proofErr w:type="spellEnd"/>
      <w:r w:rsidRPr="00C45763">
        <w:rPr>
          <w:rFonts w:ascii="Times New Roman" w:hAnsi="Times New Roman"/>
          <w:w w:val="105"/>
          <w:sz w:val="24"/>
          <w:szCs w:val="24"/>
        </w:rPr>
        <w:t xml:space="preserve"> </w:t>
      </w:r>
      <w:r w:rsidRPr="00C45763">
        <w:rPr>
          <w:rFonts w:ascii="Times New Roman" w:hAnsi="Times New Roman"/>
          <w:spacing w:val="-58"/>
          <w:w w:val="105"/>
          <w:sz w:val="24"/>
          <w:szCs w:val="24"/>
        </w:rPr>
        <w:t xml:space="preserve"> </w:t>
      </w:r>
      <w:r w:rsidRPr="00C45763">
        <w:rPr>
          <w:rFonts w:ascii="Times New Roman" w:hAnsi="Times New Roman"/>
          <w:sz w:val="24"/>
          <w:szCs w:val="24"/>
        </w:rPr>
        <w:t>M</w:t>
      </w:r>
      <w:proofErr w:type="gramEnd"/>
      <w:r w:rsidRPr="00C45763">
        <w:rPr>
          <w:rFonts w:ascii="Times New Roman" w:hAnsi="Times New Roman"/>
          <w:sz w:val="24"/>
          <w:szCs w:val="24"/>
        </w:rPr>
        <w:t xml:space="preserve"> and </w:t>
      </w:r>
      <w:proofErr w:type="spellStart"/>
      <w:r w:rsidRPr="00C45763">
        <w:rPr>
          <w:rFonts w:ascii="Times New Roman" w:hAnsi="Times New Roman"/>
          <w:sz w:val="24"/>
          <w:szCs w:val="24"/>
        </w:rPr>
        <w:t>Gbaguidi</w:t>
      </w:r>
      <w:proofErr w:type="spellEnd"/>
      <w:r w:rsidRPr="00C45763">
        <w:rPr>
          <w:rFonts w:ascii="Times New Roman" w:hAnsi="Times New Roman"/>
          <w:sz w:val="24"/>
          <w:szCs w:val="24"/>
        </w:rPr>
        <w:t xml:space="preserve"> FA. 2014. Phytochemical analysis, toxicity and antibacterial activity of Benin</w:t>
      </w:r>
      <w:r w:rsidRPr="00C45763">
        <w:rPr>
          <w:rFonts w:ascii="Times New Roman" w:hAnsi="Times New Roman"/>
          <w:spacing w:val="1"/>
          <w:sz w:val="24"/>
          <w:szCs w:val="24"/>
        </w:rPr>
        <w:t xml:space="preserve"> </w:t>
      </w:r>
      <w:r w:rsidRPr="00C45763">
        <w:rPr>
          <w:rFonts w:ascii="Times New Roman" w:hAnsi="Times New Roman"/>
          <w:w w:val="105"/>
          <w:sz w:val="24"/>
          <w:szCs w:val="24"/>
        </w:rPr>
        <w:t>medicinal plants extracts used in the treatment of sexually transmitted infections associated</w:t>
      </w:r>
      <w:r w:rsidRPr="00C45763">
        <w:rPr>
          <w:rFonts w:ascii="Times New Roman" w:hAnsi="Times New Roman"/>
          <w:spacing w:val="1"/>
          <w:w w:val="105"/>
          <w:sz w:val="24"/>
          <w:szCs w:val="24"/>
        </w:rPr>
        <w:t xml:space="preserve"> </w:t>
      </w:r>
      <w:r w:rsidRPr="00C45763">
        <w:rPr>
          <w:rFonts w:ascii="Times New Roman" w:hAnsi="Times New Roman"/>
          <w:w w:val="105"/>
          <w:sz w:val="24"/>
          <w:szCs w:val="24"/>
        </w:rPr>
        <w:t>with</w:t>
      </w:r>
      <w:r w:rsidRPr="00C45763">
        <w:rPr>
          <w:rFonts w:ascii="Times New Roman" w:hAnsi="Times New Roman"/>
          <w:spacing w:val="1"/>
          <w:w w:val="105"/>
          <w:sz w:val="24"/>
          <w:szCs w:val="24"/>
        </w:rPr>
        <w:t xml:space="preserve"> </w:t>
      </w:r>
      <w:r w:rsidRPr="00C45763">
        <w:rPr>
          <w:rFonts w:ascii="Times New Roman" w:hAnsi="Times New Roman"/>
          <w:w w:val="105"/>
          <w:sz w:val="24"/>
          <w:szCs w:val="24"/>
        </w:rPr>
        <w:t>HIV-AIDS.</w:t>
      </w:r>
      <w:r w:rsidRPr="00C45763">
        <w:rPr>
          <w:rFonts w:ascii="Times New Roman" w:hAnsi="Times New Roman"/>
          <w:spacing w:val="1"/>
          <w:w w:val="105"/>
          <w:sz w:val="24"/>
          <w:szCs w:val="24"/>
        </w:rPr>
        <w:t xml:space="preserve"> </w:t>
      </w:r>
      <w:r w:rsidRPr="00C45763">
        <w:rPr>
          <w:rFonts w:ascii="Times New Roman" w:hAnsi="Times New Roman"/>
          <w:i/>
          <w:w w:val="105"/>
          <w:sz w:val="24"/>
          <w:szCs w:val="24"/>
          <w:lang w:val="fr-FR"/>
        </w:rPr>
        <w:t>Int</w:t>
      </w:r>
      <w:r w:rsidRPr="00C45763">
        <w:rPr>
          <w:rFonts w:ascii="Times New Roman" w:hAnsi="Times New Roman"/>
          <w:i/>
          <w:spacing w:val="1"/>
          <w:w w:val="105"/>
          <w:sz w:val="24"/>
          <w:szCs w:val="24"/>
          <w:lang w:val="fr-FR"/>
        </w:rPr>
        <w:t xml:space="preserve"> </w:t>
      </w:r>
      <w:r w:rsidRPr="00C45763">
        <w:rPr>
          <w:rFonts w:ascii="Times New Roman" w:hAnsi="Times New Roman"/>
          <w:i/>
          <w:w w:val="105"/>
          <w:sz w:val="24"/>
          <w:szCs w:val="24"/>
          <w:lang w:val="fr-FR"/>
        </w:rPr>
        <w:t>J</w:t>
      </w:r>
      <w:r w:rsidRPr="00C45763">
        <w:rPr>
          <w:rFonts w:ascii="Times New Roman" w:hAnsi="Times New Roman"/>
          <w:i/>
          <w:spacing w:val="1"/>
          <w:w w:val="105"/>
          <w:sz w:val="24"/>
          <w:szCs w:val="24"/>
          <w:lang w:val="fr-FR"/>
        </w:rPr>
        <w:t xml:space="preserve"> </w:t>
      </w:r>
      <w:proofErr w:type="spellStart"/>
      <w:r w:rsidRPr="00C45763">
        <w:rPr>
          <w:rFonts w:ascii="Times New Roman" w:hAnsi="Times New Roman"/>
          <w:i/>
          <w:w w:val="105"/>
          <w:sz w:val="24"/>
          <w:szCs w:val="24"/>
          <w:lang w:val="fr-FR"/>
        </w:rPr>
        <w:t>Pharm</w:t>
      </w:r>
      <w:proofErr w:type="spellEnd"/>
      <w:r w:rsidRPr="00C45763">
        <w:rPr>
          <w:rFonts w:ascii="Times New Roman" w:hAnsi="Times New Roman"/>
          <w:i/>
          <w:spacing w:val="1"/>
          <w:w w:val="105"/>
          <w:sz w:val="24"/>
          <w:szCs w:val="24"/>
          <w:lang w:val="fr-FR"/>
        </w:rPr>
        <w:t xml:space="preserve"> </w:t>
      </w:r>
      <w:proofErr w:type="spellStart"/>
      <w:r w:rsidRPr="00C45763">
        <w:rPr>
          <w:rFonts w:ascii="Times New Roman" w:hAnsi="Times New Roman"/>
          <w:i/>
          <w:w w:val="105"/>
          <w:sz w:val="24"/>
          <w:szCs w:val="24"/>
          <w:lang w:val="fr-FR"/>
        </w:rPr>
        <w:t>Sci</w:t>
      </w:r>
      <w:proofErr w:type="spellEnd"/>
      <w:r w:rsidRPr="00C45763">
        <w:rPr>
          <w:rFonts w:ascii="Times New Roman" w:hAnsi="Times New Roman"/>
          <w:i/>
          <w:spacing w:val="1"/>
          <w:w w:val="105"/>
          <w:sz w:val="24"/>
          <w:szCs w:val="24"/>
          <w:lang w:val="fr-FR"/>
        </w:rPr>
        <w:t xml:space="preserve"> </w:t>
      </w:r>
      <w:proofErr w:type="spellStart"/>
      <w:proofErr w:type="gramStart"/>
      <w:r w:rsidRPr="00C45763">
        <w:rPr>
          <w:rFonts w:ascii="Times New Roman" w:hAnsi="Times New Roman"/>
          <w:i/>
          <w:w w:val="105"/>
          <w:sz w:val="24"/>
          <w:szCs w:val="24"/>
          <w:lang w:val="fr-FR"/>
        </w:rPr>
        <w:t>Res</w:t>
      </w:r>
      <w:proofErr w:type="spellEnd"/>
      <w:r w:rsidRPr="00C45763">
        <w:rPr>
          <w:rFonts w:ascii="Times New Roman" w:hAnsi="Times New Roman"/>
          <w:w w:val="105"/>
          <w:sz w:val="24"/>
          <w:szCs w:val="24"/>
          <w:lang w:val="fr-FR"/>
        </w:rPr>
        <w:t>;</w:t>
      </w:r>
      <w:proofErr w:type="gramEnd"/>
      <w:r w:rsidRPr="00C45763">
        <w:rPr>
          <w:rFonts w:ascii="Times New Roman" w:hAnsi="Times New Roman"/>
          <w:spacing w:val="1"/>
          <w:w w:val="105"/>
          <w:sz w:val="24"/>
          <w:szCs w:val="24"/>
          <w:lang w:val="fr-FR"/>
        </w:rPr>
        <w:t xml:space="preserve"> </w:t>
      </w:r>
      <w:r w:rsidRPr="00C45763">
        <w:rPr>
          <w:rFonts w:ascii="Times New Roman" w:hAnsi="Times New Roman"/>
          <w:b/>
          <w:w w:val="105"/>
          <w:sz w:val="24"/>
          <w:szCs w:val="24"/>
          <w:lang w:val="fr-FR"/>
        </w:rPr>
        <w:t>5</w:t>
      </w:r>
      <w:r w:rsidRPr="00C45763">
        <w:rPr>
          <w:rFonts w:ascii="Times New Roman" w:hAnsi="Times New Roman"/>
          <w:b/>
          <w:spacing w:val="1"/>
          <w:w w:val="105"/>
          <w:sz w:val="24"/>
          <w:szCs w:val="24"/>
          <w:lang w:val="fr-FR"/>
        </w:rPr>
        <w:t xml:space="preserve"> </w:t>
      </w:r>
      <w:r w:rsidRPr="00C45763">
        <w:rPr>
          <w:rFonts w:ascii="Times New Roman" w:hAnsi="Times New Roman"/>
          <w:w w:val="105"/>
          <w:sz w:val="24"/>
          <w:szCs w:val="24"/>
          <w:lang w:val="fr-FR"/>
        </w:rPr>
        <w:t>(5</w:t>
      </w:r>
      <w:proofErr w:type="gramStart"/>
      <w:r w:rsidRPr="00C45763">
        <w:rPr>
          <w:rFonts w:ascii="Times New Roman" w:hAnsi="Times New Roman"/>
          <w:w w:val="105"/>
          <w:sz w:val="24"/>
          <w:szCs w:val="24"/>
          <w:lang w:val="fr-FR"/>
        </w:rPr>
        <w:t>):</w:t>
      </w:r>
      <w:proofErr w:type="gramEnd"/>
      <w:r w:rsidRPr="00C45763">
        <w:rPr>
          <w:rFonts w:ascii="Times New Roman" w:hAnsi="Times New Roman"/>
          <w:spacing w:val="1"/>
          <w:w w:val="105"/>
          <w:sz w:val="24"/>
          <w:szCs w:val="24"/>
          <w:lang w:val="fr-FR"/>
        </w:rPr>
        <w:t xml:space="preserve"> </w:t>
      </w:r>
      <w:r w:rsidRPr="00C45763">
        <w:rPr>
          <w:rFonts w:ascii="Times New Roman" w:hAnsi="Times New Roman"/>
          <w:w w:val="105"/>
          <w:sz w:val="24"/>
          <w:szCs w:val="24"/>
          <w:lang w:val="fr-FR"/>
        </w:rPr>
        <w:t>1739-1745.</w:t>
      </w:r>
      <w:r w:rsidRPr="00C45763">
        <w:rPr>
          <w:rFonts w:ascii="Times New Roman" w:hAnsi="Times New Roman"/>
          <w:spacing w:val="1"/>
          <w:w w:val="105"/>
          <w:sz w:val="24"/>
          <w:szCs w:val="24"/>
          <w:lang w:val="fr-FR"/>
        </w:rPr>
        <w:t xml:space="preserve"> </w:t>
      </w:r>
      <w:proofErr w:type="gramStart"/>
      <w:r w:rsidRPr="00C45763">
        <w:rPr>
          <w:rFonts w:ascii="Times New Roman" w:hAnsi="Times New Roman"/>
          <w:w w:val="105"/>
          <w:sz w:val="24"/>
          <w:szCs w:val="24"/>
          <w:lang w:val="fr-FR"/>
        </w:rPr>
        <w:t>DOI:</w:t>
      </w:r>
      <w:proofErr w:type="gramEnd"/>
      <w:r w:rsidRPr="00C45763">
        <w:rPr>
          <w:rFonts w:ascii="Times New Roman" w:hAnsi="Times New Roman"/>
          <w:spacing w:val="1"/>
          <w:w w:val="105"/>
          <w:sz w:val="24"/>
          <w:szCs w:val="24"/>
          <w:lang w:val="fr-FR"/>
        </w:rPr>
        <w:t xml:space="preserve"> </w:t>
      </w:r>
      <w:hyperlink r:id="rId15">
        <w:r w:rsidRPr="00C45763">
          <w:rPr>
            <w:rFonts w:ascii="Times New Roman" w:hAnsi="Times New Roman"/>
            <w:color w:val="0462C1"/>
            <w:w w:val="105"/>
            <w:sz w:val="24"/>
            <w:szCs w:val="24"/>
            <w:u w:val="single" w:color="0462C1"/>
            <w:lang w:val="fr-FR"/>
          </w:rPr>
          <w:t>http://dx.doi.org/10.13040/IJPSR.0975-8232.5(5).1739-45</w:t>
        </w:r>
      </w:hyperlink>
    </w:p>
    <w:p w14:paraId="5C6BCA59" w14:textId="77777777" w:rsidR="00B4698F" w:rsidRPr="0076097C" w:rsidRDefault="00B4698F" w:rsidP="00B4698F">
      <w:pPr>
        <w:spacing w:before="120" w:after="120" w:line="360" w:lineRule="auto"/>
        <w:ind w:right="-1"/>
        <w:jc w:val="both"/>
        <w:rPr>
          <w:rFonts w:ascii="Times New Roman" w:hAnsi="Times New Roman"/>
          <w:sz w:val="24"/>
          <w:szCs w:val="24"/>
        </w:rPr>
      </w:pPr>
      <w:commentRangeStart w:id="14"/>
      <w:proofErr w:type="spellStart"/>
      <w:r w:rsidRPr="0076097C">
        <w:rPr>
          <w:rFonts w:ascii="Times New Roman" w:hAnsi="Times New Roman"/>
          <w:sz w:val="24"/>
          <w:szCs w:val="24"/>
        </w:rPr>
        <w:t>Deguenon</w:t>
      </w:r>
      <w:proofErr w:type="spellEnd"/>
      <w:r w:rsidRPr="0076097C">
        <w:rPr>
          <w:rFonts w:ascii="Times New Roman" w:hAnsi="Times New Roman"/>
          <w:sz w:val="24"/>
          <w:szCs w:val="24"/>
        </w:rPr>
        <w:t xml:space="preserve"> M.P.P.</w:t>
      </w:r>
      <w:r w:rsidRPr="0076097C">
        <w:rPr>
          <w:rFonts w:ascii="Times New Roman" w:hAnsi="Times New Roman"/>
          <w:b/>
          <w:sz w:val="24"/>
          <w:szCs w:val="24"/>
        </w:rPr>
        <w:t xml:space="preserve">, </w:t>
      </w:r>
      <w:proofErr w:type="spellStart"/>
      <w:r w:rsidRPr="0076097C">
        <w:rPr>
          <w:rFonts w:ascii="Times New Roman" w:hAnsi="Times New Roman"/>
          <w:bCs/>
          <w:sz w:val="24"/>
          <w:szCs w:val="24"/>
        </w:rPr>
        <w:t>Houngbeme</w:t>
      </w:r>
      <w:proofErr w:type="spellEnd"/>
      <w:r w:rsidRPr="0076097C">
        <w:rPr>
          <w:rFonts w:ascii="Times New Roman" w:hAnsi="Times New Roman"/>
          <w:bCs/>
          <w:sz w:val="24"/>
          <w:szCs w:val="24"/>
        </w:rPr>
        <w:t xml:space="preserve"> G.A., </w:t>
      </w:r>
      <w:proofErr w:type="spellStart"/>
      <w:r w:rsidRPr="0076097C">
        <w:rPr>
          <w:rFonts w:ascii="Times New Roman" w:hAnsi="Times New Roman"/>
          <w:bCs/>
          <w:w w:val="105"/>
          <w:sz w:val="24"/>
          <w:szCs w:val="24"/>
        </w:rPr>
        <w:t>Ombouma</w:t>
      </w:r>
      <w:proofErr w:type="spellEnd"/>
      <w:r w:rsidRPr="0076097C">
        <w:rPr>
          <w:rFonts w:ascii="Times New Roman" w:hAnsi="Times New Roman"/>
          <w:bCs/>
          <w:w w:val="105"/>
          <w:sz w:val="24"/>
          <w:szCs w:val="24"/>
        </w:rPr>
        <w:t xml:space="preserve"> J. G., </w:t>
      </w:r>
      <w:proofErr w:type="spellStart"/>
      <w:r w:rsidRPr="0076097C">
        <w:rPr>
          <w:rFonts w:ascii="Times New Roman" w:hAnsi="Times New Roman"/>
          <w:bCs/>
          <w:w w:val="105"/>
          <w:sz w:val="24"/>
          <w:szCs w:val="24"/>
        </w:rPr>
        <w:t>Gbaguidi</w:t>
      </w:r>
      <w:proofErr w:type="spellEnd"/>
      <w:r w:rsidRPr="0076097C">
        <w:rPr>
          <w:rFonts w:ascii="Times New Roman" w:hAnsi="Times New Roman"/>
          <w:bCs/>
          <w:w w:val="105"/>
          <w:sz w:val="24"/>
          <w:szCs w:val="24"/>
        </w:rPr>
        <w:t xml:space="preserve"> A. F., and </w:t>
      </w:r>
      <w:proofErr w:type="spellStart"/>
      <w:r w:rsidRPr="0076097C">
        <w:rPr>
          <w:rFonts w:ascii="Times New Roman" w:hAnsi="Times New Roman"/>
          <w:bCs/>
          <w:w w:val="105"/>
          <w:sz w:val="24"/>
          <w:szCs w:val="24"/>
        </w:rPr>
        <w:t>Houinato</w:t>
      </w:r>
      <w:proofErr w:type="spellEnd"/>
      <w:r w:rsidRPr="0076097C">
        <w:rPr>
          <w:rFonts w:ascii="Times New Roman" w:hAnsi="Times New Roman"/>
          <w:bCs/>
          <w:w w:val="105"/>
          <w:sz w:val="24"/>
          <w:szCs w:val="24"/>
        </w:rPr>
        <w:t xml:space="preserve"> M. R.</w:t>
      </w:r>
      <w:r w:rsidRPr="0076097C">
        <w:rPr>
          <w:rFonts w:ascii="Times New Roman" w:hAnsi="Times New Roman"/>
          <w:bCs/>
          <w:spacing w:val="-58"/>
          <w:w w:val="105"/>
          <w:sz w:val="24"/>
          <w:szCs w:val="24"/>
        </w:rPr>
        <w:t xml:space="preserve"> </w:t>
      </w:r>
      <w:r w:rsidRPr="0076097C">
        <w:rPr>
          <w:rFonts w:ascii="Times New Roman" w:hAnsi="Times New Roman"/>
          <w:bCs/>
          <w:w w:val="105"/>
          <w:sz w:val="24"/>
          <w:szCs w:val="24"/>
        </w:rPr>
        <w:t>B</w:t>
      </w:r>
      <w:r w:rsidRPr="0076097C">
        <w:rPr>
          <w:rFonts w:ascii="Times New Roman" w:hAnsi="Times New Roman"/>
          <w:w w:val="105"/>
          <w:sz w:val="24"/>
          <w:szCs w:val="24"/>
        </w:rPr>
        <w:t>. (2023)</w:t>
      </w:r>
      <w:r w:rsidRPr="0076097C">
        <w:rPr>
          <w:rFonts w:ascii="Times New Roman" w:hAnsi="Times New Roman"/>
          <w:sz w:val="24"/>
          <w:szCs w:val="24"/>
        </w:rPr>
        <w:t>. Biodiversity and phytochemistry of medicinal plants used against diarrhea in Benin.</w:t>
      </w:r>
      <w:r w:rsidRPr="0076097C">
        <w:rPr>
          <w:rFonts w:ascii="Times New Roman" w:hAnsi="Times New Roman"/>
          <w:spacing w:val="1"/>
          <w:sz w:val="24"/>
          <w:szCs w:val="24"/>
        </w:rPr>
        <w:t xml:space="preserve"> </w:t>
      </w:r>
      <w:r w:rsidRPr="0076097C">
        <w:rPr>
          <w:rFonts w:ascii="Times New Roman" w:hAnsi="Times New Roman"/>
          <w:sz w:val="24"/>
          <w:szCs w:val="24"/>
        </w:rPr>
        <w:t>Int. J. Biol. Chem. Sci. 17(6): 2325-2336</w:t>
      </w:r>
      <w:commentRangeEnd w:id="14"/>
      <w:r w:rsidR="00530CB9">
        <w:rPr>
          <w:rStyle w:val="CommentReference"/>
        </w:rPr>
        <w:commentReference w:id="14"/>
      </w:r>
    </w:p>
    <w:p w14:paraId="2E3EAA99" w14:textId="77777777" w:rsidR="00B4698F" w:rsidRPr="00B140C3" w:rsidRDefault="00B4698F" w:rsidP="00B4698F">
      <w:pPr>
        <w:spacing w:before="120" w:after="120" w:line="360" w:lineRule="auto"/>
        <w:ind w:right="-1"/>
        <w:jc w:val="both"/>
        <w:rPr>
          <w:rFonts w:ascii="Times New Roman" w:hAnsi="Times New Roman"/>
          <w:spacing w:val="-10"/>
          <w:w w:val="105"/>
          <w:sz w:val="24"/>
          <w:szCs w:val="24"/>
          <w:lang w:val="fr-FR"/>
        </w:rPr>
      </w:pPr>
      <w:commentRangeStart w:id="15"/>
      <w:proofErr w:type="spellStart"/>
      <w:r w:rsidRPr="00423AFB">
        <w:rPr>
          <w:rFonts w:ascii="Times New Roman" w:hAnsi="Times New Roman"/>
          <w:sz w:val="24"/>
          <w:szCs w:val="24"/>
        </w:rPr>
        <w:t>Deguenon</w:t>
      </w:r>
      <w:proofErr w:type="spellEnd"/>
      <w:r w:rsidRPr="00423AFB">
        <w:rPr>
          <w:rFonts w:ascii="Times New Roman" w:hAnsi="Times New Roman"/>
          <w:sz w:val="24"/>
          <w:szCs w:val="24"/>
        </w:rPr>
        <w:t xml:space="preserve"> M.P.P.</w:t>
      </w:r>
      <w:r w:rsidRPr="00423AFB">
        <w:rPr>
          <w:rFonts w:ascii="Times New Roman" w:hAnsi="Times New Roman"/>
          <w:b/>
          <w:sz w:val="24"/>
          <w:szCs w:val="24"/>
        </w:rPr>
        <w:t xml:space="preserve">, </w:t>
      </w:r>
      <w:proofErr w:type="spellStart"/>
      <w:r w:rsidRPr="00423AFB">
        <w:rPr>
          <w:rFonts w:ascii="Times New Roman" w:hAnsi="Times New Roman"/>
          <w:bCs/>
          <w:sz w:val="24"/>
          <w:szCs w:val="24"/>
        </w:rPr>
        <w:t>Houngbeme</w:t>
      </w:r>
      <w:proofErr w:type="spellEnd"/>
      <w:r w:rsidRPr="00423AFB">
        <w:rPr>
          <w:rFonts w:ascii="Times New Roman" w:hAnsi="Times New Roman"/>
          <w:bCs/>
          <w:sz w:val="24"/>
          <w:szCs w:val="24"/>
        </w:rPr>
        <w:t xml:space="preserve"> G.A., </w:t>
      </w:r>
      <w:proofErr w:type="spellStart"/>
      <w:r w:rsidRPr="00423AFB">
        <w:rPr>
          <w:rFonts w:ascii="Times New Roman" w:hAnsi="Times New Roman"/>
          <w:bCs/>
          <w:sz w:val="24"/>
          <w:szCs w:val="24"/>
        </w:rPr>
        <w:t>Ahoyo</w:t>
      </w:r>
      <w:proofErr w:type="spellEnd"/>
      <w:r w:rsidRPr="00423AFB">
        <w:rPr>
          <w:rFonts w:ascii="Times New Roman" w:hAnsi="Times New Roman"/>
          <w:bCs/>
          <w:sz w:val="24"/>
          <w:szCs w:val="24"/>
        </w:rPr>
        <w:t xml:space="preserve"> C.C.,</w:t>
      </w:r>
      <w:r w:rsidRPr="00423AFB">
        <w:rPr>
          <w:rFonts w:ascii="Times New Roman" w:hAnsi="Times New Roman"/>
          <w:bCs/>
          <w:spacing w:val="1"/>
          <w:sz w:val="24"/>
          <w:szCs w:val="24"/>
        </w:rPr>
        <w:t xml:space="preserve"> </w:t>
      </w:r>
      <w:proofErr w:type="spellStart"/>
      <w:r w:rsidRPr="00423AFB">
        <w:rPr>
          <w:rFonts w:ascii="Times New Roman" w:hAnsi="Times New Roman"/>
          <w:bCs/>
          <w:w w:val="105"/>
          <w:sz w:val="24"/>
          <w:szCs w:val="24"/>
        </w:rPr>
        <w:t>Ombouma</w:t>
      </w:r>
      <w:proofErr w:type="spellEnd"/>
      <w:r w:rsidRPr="00423AFB">
        <w:rPr>
          <w:rFonts w:ascii="Times New Roman" w:hAnsi="Times New Roman"/>
          <w:bCs/>
          <w:w w:val="105"/>
          <w:sz w:val="24"/>
          <w:szCs w:val="24"/>
        </w:rPr>
        <w:t xml:space="preserve"> J. G., </w:t>
      </w:r>
      <w:proofErr w:type="spellStart"/>
      <w:r w:rsidRPr="00423AFB">
        <w:rPr>
          <w:rFonts w:ascii="Times New Roman" w:hAnsi="Times New Roman"/>
          <w:bCs/>
          <w:w w:val="105"/>
          <w:sz w:val="24"/>
          <w:szCs w:val="24"/>
        </w:rPr>
        <w:t>Gbaguidi</w:t>
      </w:r>
      <w:proofErr w:type="spellEnd"/>
      <w:r w:rsidRPr="00423AFB">
        <w:rPr>
          <w:rFonts w:ascii="Times New Roman" w:hAnsi="Times New Roman"/>
          <w:bCs/>
          <w:w w:val="105"/>
          <w:sz w:val="24"/>
          <w:szCs w:val="24"/>
        </w:rPr>
        <w:t xml:space="preserve"> A. F., and </w:t>
      </w:r>
      <w:proofErr w:type="spellStart"/>
      <w:r w:rsidRPr="00423AFB">
        <w:rPr>
          <w:rFonts w:ascii="Times New Roman" w:hAnsi="Times New Roman"/>
          <w:bCs/>
          <w:w w:val="105"/>
          <w:sz w:val="24"/>
          <w:szCs w:val="24"/>
        </w:rPr>
        <w:t>Houinato</w:t>
      </w:r>
      <w:proofErr w:type="spellEnd"/>
      <w:r w:rsidRPr="00423AFB">
        <w:rPr>
          <w:rFonts w:ascii="Times New Roman" w:hAnsi="Times New Roman"/>
          <w:bCs/>
          <w:w w:val="105"/>
          <w:sz w:val="24"/>
          <w:szCs w:val="24"/>
        </w:rPr>
        <w:t xml:space="preserve"> M. R.</w:t>
      </w:r>
      <w:r w:rsidRPr="00423AFB">
        <w:rPr>
          <w:rFonts w:ascii="Times New Roman" w:hAnsi="Times New Roman"/>
          <w:bCs/>
          <w:spacing w:val="-58"/>
          <w:w w:val="105"/>
          <w:sz w:val="24"/>
          <w:szCs w:val="24"/>
        </w:rPr>
        <w:t xml:space="preserve"> </w:t>
      </w:r>
      <w:r w:rsidRPr="00423AFB">
        <w:rPr>
          <w:rFonts w:ascii="Times New Roman" w:hAnsi="Times New Roman"/>
          <w:bCs/>
          <w:w w:val="105"/>
          <w:sz w:val="24"/>
          <w:szCs w:val="24"/>
        </w:rPr>
        <w:t>B</w:t>
      </w:r>
      <w:r w:rsidRPr="00423AFB">
        <w:rPr>
          <w:rFonts w:ascii="Times New Roman" w:hAnsi="Times New Roman"/>
          <w:w w:val="105"/>
          <w:sz w:val="24"/>
          <w:szCs w:val="24"/>
        </w:rPr>
        <w:t>. (2023). Chemical Identification, In vitro Antidiarrheal Potential, and Toxicological Study</w:t>
      </w:r>
      <w:r w:rsidRPr="00423AFB">
        <w:rPr>
          <w:rFonts w:ascii="Times New Roman" w:hAnsi="Times New Roman"/>
          <w:spacing w:val="1"/>
          <w:w w:val="105"/>
          <w:sz w:val="24"/>
          <w:szCs w:val="24"/>
        </w:rPr>
        <w:t xml:space="preserve"> </w:t>
      </w:r>
      <w:r w:rsidRPr="00423AFB">
        <w:rPr>
          <w:rFonts w:ascii="Times New Roman" w:hAnsi="Times New Roman"/>
          <w:w w:val="105"/>
          <w:sz w:val="24"/>
          <w:szCs w:val="24"/>
        </w:rPr>
        <w:t xml:space="preserve">of the Leaves of </w:t>
      </w:r>
      <w:r w:rsidRPr="00423AFB">
        <w:rPr>
          <w:rFonts w:ascii="Times New Roman" w:hAnsi="Times New Roman"/>
          <w:i/>
          <w:iCs/>
          <w:w w:val="105"/>
          <w:sz w:val="24"/>
          <w:szCs w:val="24"/>
        </w:rPr>
        <w:t>Combretum grandiflorum</w:t>
      </w:r>
      <w:r w:rsidRPr="00423AFB">
        <w:rPr>
          <w:rFonts w:ascii="Times New Roman" w:hAnsi="Times New Roman"/>
          <w:w w:val="105"/>
          <w:sz w:val="24"/>
          <w:szCs w:val="24"/>
        </w:rPr>
        <w:t xml:space="preserve"> G. Don (</w:t>
      </w:r>
      <w:proofErr w:type="spellStart"/>
      <w:r w:rsidRPr="00423AFB">
        <w:rPr>
          <w:rFonts w:ascii="Times New Roman" w:hAnsi="Times New Roman"/>
          <w:w w:val="105"/>
          <w:sz w:val="24"/>
          <w:szCs w:val="24"/>
        </w:rPr>
        <w:t>Combretaceae</w:t>
      </w:r>
      <w:proofErr w:type="spellEnd"/>
      <w:r w:rsidRPr="00423AFB">
        <w:rPr>
          <w:rFonts w:ascii="Times New Roman" w:hAnsi="Times New Roman"/>
          <w:w w:val="105"/>
          <w:sz w:val="24"/>
          <w:szCs w:val="24"/>
        </w:rPr>
        <w:t>), a Beninese Medicinal</w:t>
      </w:r>
      <w:r w:rsidRPr="00423AFB">
        <w:rPr>
          <w:rFonts w:ascii="Times New Roman" w:hAnsi="Times New Roman"/>
          <w:spacing w:val="1"/>
          <w:w w:val="105"/>
          <w:sz w:val="24"/>
          <w:szCs w:val="24"/>
        </w:rPr>
        <w:t xml:space="preserve"> </w:t>
      </w:r>
      <w:r w:rsidRPr="00423AFB">
        <w:rPr>
          <w:rFonts w:ascii="Times New Roman" w:hAnsi="Times New Roman"/>
          <w:w w:val="105"/>
          <w:sz w:val="24"/>
          <w:szCs w:val="24"/>
        </w:rPr>
        <w:t>Plant.</w:t>
      </w:r>
      <w:r w:rsidRPr="00423AFB">
        <w:rPr>
          <w:rFonts w:ascii="Times New Roman" w:hAnsi="Times New Roman"/>
          <w:spacing w:val="-10"/>
          <w:w w:val="105"/>
          <w:sz w:val="24"/>
          <w:szCs w:val="24"/>
        </w:rPr>
        <w:t xml:space="preserve"> </w:t>
      </w:r>
      <w:r w:rsidRPr="00B140C3">
        <w:rPr>
          <w:rFonts w:ascii="Times New Roman" w:hAnsi="Times New Roman"/>
          <w:w w:val="105"/>
          <w:sz w:val="24"/>
          <w:szCs w:val="24"/>
          <w:lang w:val="fr-FR"/>
        </w:rPr>
        <w:t>International</w:t>
      </w:r>
      <w:r w:rsidRPr="00B140C3">
        <w:rPr>
          <w:rFonts w:ascii="Times New Roman" w:hAnsi="Times New Roman"/>
          <w:spacing w:val="-3"/>
          <w:w w:val="105"/>
          <w:sz w:val="24"/>
          <w:szCs w:val="24"/>
          <w:lang w:val="fr-FR"/>
        </w:rPr>
        <w:t xml:space="preserve"> </w:t>
      </w:r>
      <w:r w:rsidRPr="00B140C3">
        <w:rPr>
          <w:rFonts w:ascii="Times New Roman" w:hAnsi="Times New Roman"/>
          <w:w w:val="105"/>
          <w:sz w:val="24"/>
          <w:szCs w:val="24"/>
          <w:lang w:val="fr-FR"/>
        </w:rPr>
        <w:t>Journal</w:t>
      </w:r>
      <w:r w:rsidRPr="00B140C3">
        <w:rPr>
          <w:rFonts w:ascii="Times New Roman" w:hAnsi="Times New Roman"/>
          <w:spacing w:val="-4"/>
          <w:w w:val="105"/>
          <w:sz w:val="24"/>
          <w:szCs w:val="24"/>
          <w:lang w:val="fr-FR"/>
        </w:rPr>
        <w:t xml:space="preserve"> </w:t>
      </w:r>
      <w:r w:rsidRPr="00B140C3">
        <w:rPr>
          <w:rFonts w:ascii="Times New Roman" w:hAnsi="Times New Roman"/>
          <w:w w:val="105"/>
          <w:sz w:val="24"/>
          <w:szCs w:val="24"/>
          <w:lang w:val="fr-FR"/>
        </w:rPr>
        <w:t>of</w:t>
      </w:r>
      <w:r w:rsidRPr="00B140C3">
        <w:rPr>
          <w:rFonts w:ascii="Times New Roman" w:hAnsi="Times New Roman"/>
          <w:spacing w:val="-7"/>
          <w:w w:val="105"/>
          <w:sz w:val="24"/>
          <w:szCs w:val="24"/>
          <w:lang w:val="fr-FR"/>
        </w:rPr>
        <w:t xml:space="preserve"> </w:t>
      </w:r>
      <w:r w:rsidRPr="00B140C3">
        <w:rPr>
          <w:rFonts w:ascii="Times New Roman" w:hAnsi="Times New Roman"/>
          <w:w w:val="105"/>
          <w:sz w:val="24"/>
          <w:szCs w:val="24"/>
          <w:lang w:val="fr-FR"/>
        </w:rPr>
        <w:t>Plant</w:t>
      </w:r>
      <w:r w:rsidRPr="00B140C3">
        <w:rPr>
          <w:rFonts w:ascii="Times New Roman" w:hAnsi="Times New Roman"/>
          <w:spacing w:val="-4"/>
          <w:w w:val="105"/>
          <w:sz w:val="24"/>
          <w:szCs w:val="24"/>
          <w:lang w:val="fr-FR"/>
        </w:rPr>
        <w:t xml:space="preserve"> </w:t>
      </w:r>
      <w:r w:rsidRPr="00B140C3">
        <w:rPr>
          <w:rFonts w:ascii="Times New Roman" w:hAnsi="Times New Roman"/>
          <w:w w:val="105"/>
          <w:sz w:val="24"/>
          <w:szCs w:val="24"/>
          <w:lang w:val="fr-FR"/>
        </w:rPr>
        <w:t>&amp;</w:t>
      </w:r>
      <w:r w:rsidRPr="00B140C3">
        <w:rPr>
          <w:rFonts w:ascii="Times New Roman" w:hAnsi="Times New Roman"/>
          <w:spacing w:val="-6"/>
          <w:w w:val="105"/>
          <w:sz w:val="24"/>
          <w:szCs w:val="24"/>
          <w:lang w:val="fr-FR"/>
        </w:rPr>
        <w:t xml:space="preserve"> </w:t>
      </w:r>
      <w:proofErr w:type="spellStart"/>
      <w:r w:rsidRPr="00B140C3">
        <w:rPr>
          <w:rFonts w:ascii="Times New Roman" w:hAnsi="Times New Roman"/>
          <w:w w:val="105"/>
          <w:sz w:val="24"/>
          <w:szCs w:val="24"/>
          <w:lang w:val="fr-FR"/>
        </w:rPr>
        <w:t>Soil</w:t>
      </w:r>
      <w:proofErr w:type="spellEnd"/>
      <w:r w:rsidRPr="00B140C3">
        <w:rPr>
          <w:rFonts w:ascii="Times New Roman" w:hAnsi="Times New Roman"/>
          <w:spacing w:val="-3"/>
          <w:w w:val="105"/>
          <w:sz w:val="24"/>
          <w:szCs w:val="24"/>
          <w:lang w:val="fr-FR"/>
        </w:rPr>
        <w:t xml:space="preserve"> </w:t>
      </w:r>
      <w:r w:rsidRPr="00B140C3">
        <w:rPr>
          <w:rFonts w:ascii="Times New Roman" w:hAnsi="Times New Roman"/>
          <w:w w:val="105"/>
          <w:sz w:val="24"/>
          <w:szCs w:val="24"/>
          <w:lang w:val="fr-FR"/>
        </w:rPr>
        <w:t>Science.</w:t>
      </w:r>
      <w:r w:rsidRPr="00B140C3">
        <w:rPr>
          <w:rFonts w:ascii="Times New Roman" w:hAnsi="Times New Roman"/>
          <w:spacing w:val="3"/>
          <w:w w:val="105"/>
          <w:sz w:val="24"/>
          <w:szCs w:val="24"/>
          <w:lang w:val="fr-FR"/>
        </w:rPr>
        <w:t xml:space="preserve"> </w:t>
      </w:r>
      <w:r w:rsidRPr="00B140C3">
        <w:rPr>
          <w:rFonts w:ascii="Times New Roman" w:hAnsi="Times New Roman"/>
          <w:w w:val="105"/>
          <w:sz w:val="24"/>
          <w:szCs w:val="24"/>
          <w:lang w:val="fr-FR"/>
        </w:rPr>
        <w:t>35 (22),</w:t>
      </w:r>
      <w:r w:rsidRPr="00B140C3">
        <w:rPr>
          <w:rFonts w:ascii="Times New Roman" w:hAnsi="Times New Roman"/>
          <w:spacing w:val="-3"/>
          <w:w w:val="105"/>
          <w:sz w:val="24"/>
          <w:szCs w:val="24"/>
          <w:lang w:val="fr-FR"/>
        </w:rPr>
        <w:t xml:space="preserve"> </w:t>
      </w:r>
      <w:r w:rsidRPr="00B140C3">
        <w:rPr>
          <w:rFonts w:ascii="Times New Roman" w:hAnsi="Times New Roman"/>
          <w:w w:val="105"/>
          <w:sz w:val="24"/>
          <w:szCs w:val="24"/>
          <w:lang w:val="fr-FR"/>
        </w:rPr>
        <w:t>954-977</w:t>
      </w:r>
      <w:r w:rsidRPr="00B140C3">
        <w:rPr>
          <w:rFonts w:ascii="Times New Roman" w:hAnsi="Times New Roman"/>
          <w:spacing w:val="-10"/>
          <w:w w:val="105"/>
          <w:sz w:val="24"/>
          <w:szCs w:val="24"/>
          <w:lang w:val="fr-FR"/>
        </w:rPr>
        <w:t xml:space="preserve"> </w:t>
      </w:r>
      <w:commentRangeEnd w:id="15"/>
      <w:r w:rsidR="00530CB9">
        <w:rPr>
          <w:rStyle w:val="CommentReference"/>
        </w:rPr>
        <w:commentReference w:id="15"/>
      </w:r>
    </w:p>
    <w:p w14:paraId="4B8202C7" w14:textId="77777777" w:rsidR="001B5E6F" w:rsidRPr="001B5E6F" w:rsidRDefault="001B5E6F" w:rsidP="001B5E6F">
      <w:pPr>
        <w:spacing w:line="360" w:lineRule="auto"/>
        <w:jc w:val="both"/>
        <w:rPr>
          <w:rFonts w:ascii="Times New Roman" w:hAnsi="Times New Roman"/>
          <w:sz w:val="24"/>
          <w:szCs w:val="24"/>
          <w:lang w:val="fr-FR"/>
        </w:rPr>
      </w:pPr>
      <w:commentRangeStart w:id="16"/>
      <w:r w:rsidRPr="001B5E6F">
        <w:rPr>
          <w:rFonts w:ascii="Times New Roman" w:hAnsi="Times New Roman"/>
          <w:sz w:val="24"/>
          <w:szCs w:val="24"/>
          <w:lang w:val="fr-FR"/>
        </w:rPr>
        <w:t xml:space="preserve">Barry </w:t>
      </w:r>
      <w:proofErr w:type="spellStart"/>
      <w:r w:rsidRPr="001B5E6F">
        <w:rPr>
          <w:rFonts w:ascii="Times New Roman" w:hAnsi="Times New Roman"/>
          <w:sz w:val="24"/>
          <w:szCs w:val="24"/>
          <w:lang w:val="fr-FR"/>
        </w:rPr>
        <w:t>M.S</w:t>
      </w:r>
      <w:proofErr w:type="spellEnd"/>
      <w:r w:rsidRPr="001B5E6F">
        <w:rPr>
          <w:rFonts w:ascii="Times New Roman" w:hAnsi="Times New Roman"/>
          <w:sz w:val="24"/>
          <w:szCs w:val="24"/>
          <w:lang w:val="fr-FR"/>
        </w:rPr>
        <w:t xml:space="preserve">., Soumah </w:t>
      </w:r>
      <w:proofErr w:type="spellStart"/>
      <w:r w:rsidRPr="001B5E6F">
        <w:rPr>
          <w:rFonts w:ascii="Times New Roman" w:hAnsi="Times New Roman"/>
          <w:sz w:val="24"/>
          <w:szCs w:val="24"/>
          <w:lang w:val="fr-FR"/>
        </w:rPr>
        <w:t>F.S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Vlietinck</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A.J</w:t>
      </w:r>
      <w:proofErr w:type="spellEnd"/>
      <w:r w:rsidRPr="001B5E6F">
        <w:rPr>
          <w:rFonts w:ascii="Times New Roman" w:hAnsi="Times New Roman"/>
          <w:sz w:val="24"/>
          <w:szCs w:val="24"/>
          <w:lang w:val="fr-FR"/>
        </w:rPr>
        <w:t xml:space="preserve">., Diallo </w:t>
      </w:r>
      <w:proofErr w:type="spellStart"/>
      <w:r w:rsidRPr="001B5E6F">
        <w:rPr>
          <w:rFonts w:ascii="Times New Roman" w:hAnsi="Times New Roman"/>
          <w:sz w:val="24"/>
          <w:szCs w:val="24"/>
          <w:lang w:val="fr-FR"/>
        </w:rPr>
        <w:t>M.S.T</w:t>
      </w:r>
      <w:proofErr w:type="spellEnd"/>
      <w:r w:rsidRPr="001B5E6F">
        <w:rPr>
          <w:rFonts w:ascii="Times New Roman" w:hAnsi="Times New Roman"/>
          <w:sz w:val="24"/>
          <w:szCs w:val="24"/>
          <w:lang w:val="fr-FR"/>
        </w:rPr>
        <w:t xml:space="preserve">., Camara M.K. &amp; Balde A.M. </w:t>
      </w:r>
      <w:proofErr w:type="gramStart"/>
      <w:r w:rsidRPr="001B5E6F">
        <w:rPr>
          <w:rFonts w:ascii="Times New Roman" w:hAnsi="Times New Roman"/>
          <w:sz w:val="24"/>
          <w:szCs w:val="24"/>
          <w:lang w:val="fr-FR"/>
        </w:rPr>
        <w:t>2006:</w:t>
      </w:r>
      <w:proofErr w:type="gram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Ethnobotanical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surveys</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medicinal</w:t>
      </w:r>
      <w:proofErr w:type="spellEnd"/>
      <w:r w:rsidRPr="001B5E6F">
        <w:rPr>
          <w:rFonts w:ascii="Times New Roman" w:hAnsi="Times New Roman"/>
          <w:sz w:val="24"/>
          <w:szCs w:val="24"/>
          <w:lang w:val="fr-FR"/>
        </w:rPr>
        <w:t xml:space="preserve"> plants </w:t>
      </w:r>
      <w:proofErr w:type="spellStart"/>
      <w:r w:rsidRPr="001B5E6F">
        <w:rPr>
          <w:rFonts w:ascii="Times New Roman" w:hAnsi="Times New Roman"/>
          <w:sz w:val="24"/>
          <w:szCs w:val="24"/>
          <w:lang w:val="fr-FR"/>
        </w:rPr>
        <w:t>used</w:t>
      </w:r>
      <w:proofErr w:type="spellEnd"/>
      <w:r w:rsidRPr="001B5E6F">
        <w:rPr>
          <w:rFonts w:ascii="Times New Roman" w:hAnsi="Times New Roman"/>
          <w:sz w:val="24"/>
          <w:szCs w:val="24"/>
          <w:lang w:val="fr-FR"/>
        </w:rPr>
        <w:t xml:space="preserve"> in the </w:t>
      </w:r>
      <w:proofErr w:type="spellStart"/>
      <w:r w:rsidRPr="001B5E6F">
        <w:rPr>
          <w:rFonts w:ascii="Times New Roman" w:hAnsi="Times New Roman"/>
          <w:sz w:val="24"/>
          <w:szCs w:val="24"/>
          <w:lang w:val="fr-FR"/>
        </w:rPr>
        <w:t>treatment</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infectious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diseases</w:t>
      </w:r>
      <w:proofErr w:type="spellEnd"/>
      <w:r w:rsidRPr="001B5E6F">
        <w:rPr>
          <w:rFonts w:ascii="Times New Roman" w:hAnsi="Times New Roman"/>
          <w:sz w:val="24"/>
          <w:szCs w:val="24"/>
          <w:lang w:val="fr-FR"/>
        </w:rPr>
        <w:t xml:space="preserve"> in </w:t>
      </w:r>
      <w:proofErr w:type="spellStart"/>
      <w:r w:rsidRPr="001B5E6F">
        <w:rPr>
          <w:rFonts w:ascii="Times New Roman" w:hAnsi="Times New Roman"/>
          <w:sz w:val="24"/>
          <w:szCs w:val="24"/>
          <w:lang w:val="fr-FR"/>
        </w:rPr>
        <w:t>traditional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Guinean</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medicine</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Rev</w:t>
      </w:r>
      <w:proofErr w:type="spellEnd"/>
      <w:r w:rsidRPr="001B5E6F">
        <w:rPr>
          <w:rFonts w:ascii="Times New Roman" w:hAnsi="Times New Roman"/>
          <w:sz w:val="24"/>
          <w:szCs w:val="24"/>
          <w:lang w:val="fr-FR"/>
        </w:rPr>
        <w:t xml:space="preserve">. Méd. Pharm. </w:t>
      </w:r>
      <w:proofErr w:type="spellStart"/>
      <w:r w:rsidRPr="001B5E6F">
        <w:rPr>
          <w:rFonts w:ascii="Times New Roman" w:hAnsi="Times New Roman"/>
          <w:sz w:val="24"/>
          <w:szCs w:val="24"/>
          <w:lang w:val="fr-FR"/>
        </w:rPr>
        <w:t>Afr</w:t>
      </w:r>
      <w:proofErr w:type="spellEnd"/>
      <w:r w:rsidRPr="001B5E6F">
        <w:rPr>
          <w:rFonts w:ascii="Times New Roman" w:hAnsi="Times New Roman"/>
          <w:sz w:val="24"/>
          <w:szCs w:val="24"/>
          <w:lang w:val="fr-FR"/>
        </w:rPr>
        <w:t xml:space="preserve">., Vol. 19-2006 (Pages 157-164). Paris, France. </w:t>
      </w:r>
      <w:proofErr w:type="spellStart"/>
      <w:r w:rsidRPr="001B5E6F">
        <w:rPr>
          <w:rFonts w:ascii="Times New Roman" w:hAnsi="Times New Roman"/>
          <w:sz w:val="24"/>
          <w:szCs w:val="24"/>
          <w:lang w:val="fr-FR"/>
        </w:rPr>
        <w:t>Published</w:t>
      </w:r>
      <w:proofErr w:type="spellEnd"/>
      <w:r w:rsidRPr="001B5E6F">
        <w:rPr>
          <w:rFonts w:ascii="Times New Roman" w:hAnsi="Times New Roman"/>
          <w:sz w:val="24"/>
          <w:szCs w:val="24"/>
          <w:lang w:val="fr-FR"/>
        </w:rPr>
        <w:t xml:space="preserve"> April - May 2006</w:t>
      </w:r>
      <w:commentRangeEnd w:id="16"/>
      <w:r w:rsidR="00034D0E">
        <w:rPr>
          <w:rStyle w:val="CommentReference"/>
        </w:rPr>
        <w:commentReference w:id="16"/>
      </w:r>
    </w:p>
    <w:p w14:paraId="55B156FF"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t>Agbodjogbé</w:t>
      </w:r>
      <w:proofErr w:type="spellEnd"/>
      <w:r w:rsidRPr="001B5E6F">
        <w:rPr>
          <w:rFonts w:ascii="Times New Roman" w:hAnsi="Times New Roman"/>
          <w:sz w:val="24"/>
          <w:szCs w:val="24"/>
          <w:lang w:val="fr-FR"/>
        </w:rPr>
        <w:t xml:space="preserve"> KW D-D, </w:t>
      </w:r>
      <w:proofErr w:type="spellStart"/>
      <w:r w:rsidRPr="001B5E6F">
        <w:rPr>
          <w:rFonts w:ascii="Times New Roman" w:hAnsi="Times New Roman"/>
          <w:sz w:val="24"/>
          <w:szCs w:val="24"/>
          <w:lang w:val="fr-FR"/>
        </w:rPr>
        <w:t>Houngbeme</w:t>
      </w:r>
      <w:proofErr w:type="spellEnd"/>
      <w:r w:rsidRPr="001B5E6F">
        <w:rPr>
          <w:rFonts w:ascii="Times New Roman" w:hAnsi="Times New Roman"/>
          <w:sz w:val="24"/>
          <w:szCs w:val="24"/>
          <w:lang w:val="fr-FR"/>
        </w:rPr>
        <w:t xml:space="preserve"> GA, </w:t>
      </w:r>
      <w:proofErr w:type="spellStart"/>
      <w:r w:rsidRPr="001B5E6F">
        <w:rPr>
          <w:rFonts w:ascii="Times New Roman" w:hAnsi="Times New Roman"/>
          <w:sz w:val="24"/>
          <w:szCs w:val="24"/>
          <w:lang w:val="fr-FR"/>
        </w:rPr>
        <w:t>Oussouami</w:t>
      </w:r>
      <w:proofErr w:type="spellEnd"/>
      <w:r w:rsidRPr="001B5E6F">
        <w:rPr>
          <w:rFonts w:ascii="Times New Roman" w:hAnsi="Times New Roman"/>
          <w:sz w:val="24"/>
          <w:szCs w:val="24"/>
          <w:lang w:val="fr-FR"/>
        </w:rPr>
        <w:t xml:space="preserve"> SI, </w:t>
      </w:r>
      <w:proofErr w:type="spellStart"/>
      <w:r w:rsidRPr="001B5E6F">
        <w:rPr>
          <w:rFonts w:ascii="Times New Roman" w:hAnsi="Times New Roman"/>
          <w:sz w:val="24"/>
          <w:szCs w:val="24"/>
          <w:lang w:val="fr-FR"/>
        </w:rPr>
        <w:t>Tchikezo</w:t>
      </w:r>
      <w:proofErr w:type="spellEnd"/>
      <w:r w:rsidRPr="001B5E6F">
        <w:rPr>
          <w:rFonts w:ascii="Times New Roman" w:hAnsi="Times New Roman"/>
          <w:sz w:val="24"/>
          <w:szCs w:val="24"/>
          <w:lang w:val="fr-FR"/>
        </w:rPr>
        <w:t xml:space="preserve"> M, </w:t>
      </w:r>
      <w:proofErr w:type="spellStart"/>
      <w:r w:rsidRPr="001B5E6F">
        <w:rPr>
          <w:rFonts w:ascii="Times New Roman" w:hAnsi="Times New Roman"/>
          <w:sz w:val="24"/>
          <w:szCs w:val="24"/>
          <w:lang w:val="fr-FR"/>
        </w:rPr>
        <w:t>Messan</w:t>
      </w:r>
      <w:proofErr w:type="spellEnd"/>
      <w:r w:rsidRPr="001B5E6F">
        <w:rPr>
          <w:rFonts w:ascii="Times New Roman" w:hAnsi="Times New Roman"/>
          <w:sz w:val="24"/>
          <w:szCs w:val="24"/>
          <w:lang w:val="fr-FR"/>
        </w:rPr>
        <w:t xml:space="preserve"> F. 2022. </w:t>
      </w:r>
      <w:proofErr w:type="spellStart"/>
      <w:r w:rsidRPr="001B5E6F">
        <w:rPr>
          <w:rFonts w:ascii="Times New Roman" w:hAnsi="Times New Roman"/>
          <w:sz w:val="24"/>
          <w:szCs w:val="24"/>
          <w:lang w:val="fr-FR"/>
        </w:rPr>
        <w:t>Phytochemistry</w:t>
      </w:r>
      <w:proofErr w:type="spellEnd"/>
      <w:r w:rsidRPr="001B5E6F">
        <w:rPr>
          <w:rFonts w:ascii="Times New Roman" w:hAnsi="Times New Roman"/>
          <w:sz w:val="24"/>
          <w:szCs w:val="24"/>
          <w:lang w:val="fr-FR"/>
        </w:rPr>
        <w:t xml:space="preserve">, total </w:t>
      </w:r>
      <w:proofErr w:type="spellStart"/>
      <w:r w:rsidRPr="001B5E6F">
        <w:rPr>
          <w:rFonts w:ascii="Times New Roman" w:hAnsi="Times New Roman"/>
          <w:sz w:val="24"/>
          <w:szCs w:val="24"/>
          <w:lang w:val="fr-FR"/>
        </w:rPr>
        <w:t>polyphenol</w:t>
      </w:r>
      <w:proofErr w:type="spellEnd"/>
      <w:r w:rsidRPr="001B5E6F">
        <w:rPr>
          <w:rFonts w:ascii="Times New Roman" w:hAnsi="Times New Roman"/>
          <w:sz w:val="24"/>
          <w:szCs w:val="24"/>
          <w:lang w:val="fr-FR"/>
        </w:rPr>
        <w:t xml:space="preserve"> content and </w:t>
      </w:r>
      <w:proofErr w:type="spellStart"/>
      <w:r w:rsidRPr="001B5E6F">
        <w:rPr>
          <w:rFonts w:ascii="Times New Roman" w:hAnsi="Times New Roman"/>
          <w:sz w:val="24"/>
          <w:szCs w:val="24"/>
          <w:lang w:val="fr-FR"/>
        </w:rPr>
        <w:t>antiradical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activity</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Rauvolfia</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vomitoria</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Apocynaceae</w:t>
      </w:r>
      <w:proofErr w:type="spellEnd"/>
      <w:r w:rsidRPr="001B5E6F">
        <w:rPr>
          <w:rFonts w:ascii="Times New Roman" w:hAnsi="Times New Roman"/>
          <w:sz w:val="24"/>
          <w:szCs w:val="24"/>
          <w:lang w:val="fr-FR"/>
        </w:rPr>
        <w:t xml:space="preserve">) a plant </w:t>
      </w:r>
      <w:proofErr w:type="spellStart"/>
      <w:r w:rsidRPr="001B5E6F">
        <w:rPr>
          <w:rFonts w:ascii="Times New Roman" w:hAnsi="Times New Roman"/>
          <w:sz w:val="24"/>
          <w:szCs w:val="24"/>
          <w:lang w:val="fr-FR"/>
        </w:rPr>
        <w:t>used</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against</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asthma</w:t>
      </w:r>
      <w:proofErr w:type="spellEnd"/>
      <w:r w:rsidRPr="001B5E6F">
        <w:rPr>
          <w:rFonts w:ascii="Times New Roman" w:hAnsi="Times New Roman"/>
          <w:sz w:val="24"/>
          <w:szCs w:val="24"/>
          <w:lang w:val="fr-FR"/>
        </w:rPr>
        <w:t xml:space="preserve"> in </w:t>
      </w:r>
      <w:proofErr w:type="spellStart"/>
      <w:r w:rsidRPr="001B5E6F">
        <w:rPr>
          <w:rFonts w:ascii="Times New Roman" w:hAnsi="Times New Roman"/>
          <w:sz w:val="24"/>
          <w:szCs w:val="24"/>
          <w:lang w:val="fr-FR"/>
        </w:rPr>
        <w:t>Southern</w:t>
      </w:r>
      <w:proofErr w:type="spellEnd"/>
      <w:r w:rsidRPr="001B5E6F">
        <w:rPr>
          <w:rFonts w:ascii="Times New Roman" w:hAnsi="Times New Roman"/>
          <w:sz w:val="24"/>
          <w:szCs w:val="24"/>
          <w:lang w:val="fr-FR"/>
        </w:rPr>
        <w:t xml:space="preserve"> Benin. Int. J. Adv. </w:t>
      </w:r>
      <w:proofErr w:type="spellStart"/>
      <w:r w:rsidRPr="001B5E6F">
        <w:rPr>
          <w:rFonts w:ascii="Times New Roman" w:hAnsi="Times New Roman"/>
          <w:sz w:val="24"/>
          <w:szCs w:val="24"/>
          <w:lang w:val="fr-FR"/>
        </w:rPr>
        <w:t>Res</w:t>
      </w:r>
      <w:proofErr w:type="spellEnd"/>
      <w:r w:rsidRPr="001B5E6F">
        <w:rPr>
          <w:rFonts w:ascii="Times New Roman" w:hAnsi="Times New Roman"/>
          <w:sz w:val="24"/>
          <w:szCs w:val="24"/>
          <w:lang w:val="fr-FR"/>
        </w:rPr>
        <w:t xml:space="preserve">. Biol. </w:t>
      </w:r>
      <w:proofErr w:type="spellStart"/>
      <w:r w:rsidRPr="001B5E6F">
        <w:rPr>
          <w:rFonts w:ascii="Times New Roman" w:hAnsi="Times New Roman"/>
          <w:sz w:val="24"/>
          <w:szCs w:val="24"/>
          <w:lang w:val="fr-FR"/>
        </w:rPr>
        <w:t>Sci</w:t>
      </w:r>
      <w:proofErr w:type="spellEnd"/>
      <w:r w:rsidRPr="001B5E6F">
        <w:rPr>
          <w:rFonts w:ascii="Times New Roman" w:hAnsi="Times New Roman"/>
          <w:sz w:val="24"/>
          <w:szCs w:val="24"/>
          <w:lang w:val="fr-FR"/>
        </w:rPr>
        <w:t>. 9 (9</w:t>
      </w:r>
      <w:proofErr w:type="gramStart"/>
      <w:r w:rsidRPr="001B5E6F">
        <w:rPr>
          <w:rFonts w:ascii="Times New Roman" w:hAnsi="Times New Roman"/>
          <w:sz w:val="24"/>
          <w:szCs w:val="24"/>
          <w:lang w:val="fr-FR"/>
        </w:rPr>
        <w:t>):</w:t>
      </w:r>
      <w:proofErr w:type="gramEnd"/>
      <w:r w:rsidRPr="001B5E6F">
        <w:rPr>
          <w:rFonts w:ascii="Times New Roman" w:hAnsi="Times New Roman"/>
          <w:sz w:val="24"/>
          <w:szCs w:val="24"/>
          <w:lang w:val="fr-FR"/>
        </w:rPr>
        <w:t xml:space="preserve"> 127-136. </w:t>
      </w:r>
      <w:proofErr w:type="gramStart"/>
      <w:r w:rsidRPr="001B5E6F">
        <w:rPr>
          <w:rFonts w:ascii="Times New Roman" w:hAnsi="Times New Roman"/>
          <w:sz w:val="24"/>
          <w:szCs w:val="24"/>
          <w:lang w:val="fr-FR"/>
        </w:rPr>
        <w:t>DOI:</w:t>
      </w:r>
      <w:proofErr w:type="gramEnd"/>
      <w:r w:rsidRPr="001B5E6F">
        <w:rPr>
          <w:rFonts w:ascii="Times New Roman" w:hAnsi="Times New Roman"/>
          <w:sz w:val="24"/>
          <w:szCs w:val="24"/>
          <w:lang w:val="fr-FR"/>
        </w:rPr>
        <w:t xml:space="preserve"> http://dx.doi.org/10.22192/ijarbs.2022.09.09.012</w:t>
      </w:r>
    </w:p>
    <w:p w14:paraId="0F635227" w14:textId="77777777" w:rsidR="001B5E6F" w:rsidRPr="00034D0E" w:rsidRDefault="001B5E6F" w:rsidP="001B5E6F">
      <w:pPr>
        <w:spacing w:line="360" w:lineRule="auto"/>
        <w:jc w:val="both"/>
        <w:rPr>
          <w:rFonts w:ascii="Times New Roman" w:hAnsi="Times New Roman"/>
          <w:sz w:val="24"/>
          <w:szCs w:val="24"/>
          <w:highlight w:val="yellow"/>
          <w:lang w:val="fr-FR"/>
        </w:rPr>
      </w:pPr>
      <w:proofErr w:type="spellStart"/>
      <w:r w:rsidRPr="00034D0E">
        <w:rPr>
          <w:rFonts w:ascii="Times New Roman" w:hAnsi="Times New Roman"/>
          <w:sz w:val="24"/>
          <w:szCs w:val="24"/>
          <w:highlight w:val="yellow"/>
          <w:lang w:val="fr-FR"/>
        </w:rPr>
        <w:t>Koudjina</w:t>
      </w:r>
      <w:proofErr w:type="spellEnd"/>
      <w:r w:rsidRPr="00034D0E">
        <w:rPr>
          <w:rFonts w:ascii="Times New Roman" w:hAnsi="Times New Roman"/>
          <w:sz w:val="24"/>
          <w:szCs w:val="24"/>
          <w:highlight w:val="yellow"/>
          <w:lang w:val="fr-FR"/>
        </w:rPr>
        <w:t xml:space="preserve"> S., </w:t>
      </w:r>
      <w:proofErr w:type="spellStart"/>
      <w:r w:rsidRPr="00034D0E">
        <w:rPr>
          <w:rFonts w:ascii="Times New Roman" w:hAnsi="Times New Roman"/>
          <w:sz w:val="24"/>
          <w:szCs w:val="24"/>
          <w:highlight w:val="yellow"/>
          <w:lang w:val="fr-FR"/>
        </w:rPr>
        <w:t>Houngbeme</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G.A</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Agbogba</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D.P.I</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Atohoun</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Y.S.G</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Gbenou</w:t>
      </w:r>
      <w:proofErr w:type="spellEnd"/>
      <w:r w:rsidRPr="00034D0E">
        <w:rPr>
          <w:rFonts w:ascii="Times New Roman" w:hAnsi="Times New Roman"/>
          <w:sz w:val="24"/>
          <w:szCs w:val="24"/>
          <w:highlight w:val="yellow"/>
          <w:lang w:val="fr-FR"/>
        </w:rPr>
        <w:t xml:space="preserve"> D.J. (2023). </w:t>
      </w:r>
      <w:proofErr w:type="spellStart"/>
      <w:r w:rsidRPr="00034D0E">
        <w:rPr>
          <w:rFonts w:ascii="Times New Roman" w:hAnsi="Times New Roman"/>
          <w:sz w:val="24"/>
          <w:szCs w:val="24"/>
          <w:highlight w:val="yellow"/>
          <w:lang w:val="fr-FR"/>
        </w:rPr>
        <w:t>Phytochemical</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Analysis</w:t>
      </w:r>
      <w:proofErr w:type="spellEnd"/>
      <w:r w:rsidRPr="00034D0E">
        <w:rPr>
          <w:rFonts w:ascii="Times New Roman" w:hAnsi="Times New Roman"/>
          <w:sz w:val="24"/>
          <w:szCs w:val="24"/>
          <w:highlight w:val="yellow"/>
          <w:lang w:val="fr-FR"/>
        </w:rPr>
        <w:t xml:space="preserve"> and </w:t>
      </w:r>
      <w:proofErr w:type="spellStart"/>
      <w:r w:rsidRPr="00034D0E">
        <w:rPr>
          <w:rFonts w:ascii="Times New Roman" w:hAnsi="Times New Roman"/>
          <w:sz w:val="24"/>
          <w:szCs w:val="24"/>
          <w:highlight w:val="yellow"/>
          <w:lang w:val="fr-FR"/>
        </w:rPr>
        <w:t>Bioactivities</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Studies</w:t>
      </w:r>
      <w:proofErr w:type="spellEnd"/>
      <w:r w:rsidRPr="00034D0E">
        <w:rPr>
          <w:rFonts w:ascii="Times New Roman" w:hAnsi="Times New Roman"/>
          <w:sz w:val="24"/>
          <w:szCs w:val="24"/>
          <w:highlight w:val="yellow"/>
          <w:lang w:val="fr-FR"/>
        </w:rPr>
        <w:t xml:space="preserve"> of </w:t>
      </w:r>
      <w:proofErr w:type="spellStart"/>
      <w:r w:rsidRPr="00034D0E">
        <w:rPr>
          <w:rFonts w:ascii="Times New Roman" w:hAnsi="Times New Roman"/>
          <w:sz w:val="24"/>
          <w:szCs w:val="24"/>
          <w:highlight w:val="yellow"/>
          <w:lang w:val="fr-FR"/>
        </w:rPr>
        <w:t>Fresh</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Leaves</w:t>
      </w:r>
      <w:proofErr w:type="spellEnd"/>
      <w:r w:rsidRPr="00034D0E">
        <w:rPr>
          <w:rFonts w:ascii="Times New Roman" w:hAnsi="Times New Roman"/>
          <w:sz w:val="24"/>
          <w:szCs w:val="24"/>
          <w:highlight w:val="yellow"/>
          <w:lang w:val="fr-FR"/>
        </w:rPr>
        <w:t xml:space="preserve"> and </w:t>
      </w:r>
      <w:proofErr w:type="spellStart"/>
      <w:r w:rsidRPr="00034D0E">
        <w:rPr>
          <w:rFonts w:ascii="Times New Roman" w:hAnsi="Times New Roman"/>
          <w:sz w:val="24"/>
          <w:szCs w:val="24"/>
          <w:highlight w:val="yellow"/>
          <w:lang w:val="fr-FR"/>
        </w:rPr>
        <w:t>Flowers</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from</w:t>
      </w:r>
      <w:proofErr w:type="spellEnd"/>
      <w:r w:rsidRPr="00034D0E">
        <w:rPr>
          <w:rFonts w:ascii="Times New Roman" w:hAnsi="Times New Roman"/>
          <w:sz w:val="24"/>
          <w:szCs w:val="24"/>
          <w:highlight w:val="yellow"/>
          <w:lang w:val="fr-FR"/>
        </w:rPr>
        <w:t xml:space="preserve"> C. </w:t>
      </w:r>
      <w:proofErr w:type="spellStart"/>
      <w:r w:rsidRPr="00034D0E">
        <w:rPr>
          <w:rFonts w:ascii="Times New Roman" w:hAnsi="Times New Roman"/>
          <w:sz w:val="24"/>
          <w:szCs w:val="24"/>
          <w:highlight w:val="yellow"/>
          <w:lang w:val="fr-FR"/>
        </w:rPr>
        <w:t>roseus</w:t>
      </w:r>
      <w:proofErr w:type="spellEnd"/>
      <w:r w:rsidRPr="00034D0E">
        <w:rPr>
          <w:rFonts w:ascii="Times New Roman" w:hAnsi="Times New Roman"/>
          <w:sz w:val="24"/>
          <w:szCs w:val="24"/>
          <w:highlight w:val="yellow"/>
          <w:lang w:val="fr-FR"/>
        </w:rPr>
        <w:t xml:space="preserve">, L. </w:t>
      </w:r>
      <w:proofErr w:type="spellStart"/>
      <w:r w:rsidRPr="00034D0E">
        <w:rPr>
          <w:rFonts w:ascii="Times New Roman" w:hAnsi="Times New Roman"/>
          <w:sz w:val="24"/>
          <w:szCs w:val="24"/>
          <w:highlight w:val="yellow"/>
          <w:lang w:val="fr-FR"/>
        </w:rPr>
        <w:t>multiflora</w:t>
      </w:r>
      <w:proofErr w:type="spellEnd"/>
      <w:r w:rsidRPr="00034D0E">
        <w:rPr>
          <w:rFonts w:ascii="Times New Roman" w:hAnsi="Times New Roman"/>
          <w:sz w:val="24"/>
          <w:szCs w:val="24"/>
          <w:highlight w:val="yellow"/>
          <w:lang w:val="fr-FR"/>
        </w:rPr>
        <w:t xml:space="preserve"> and P. </w:t>
      </w:r>
      <w:proofErr w:type="spellStart"/>
      <w:r w:rsidRPr="00034D0E">
        <w:rPr>
          <w:rFonts w:ascii="Times New Roman" w:hAnsi="Times New Roman"/>
          <w:sz w:val="24"/>
          <w:szCs w:val="24"/>
          <w:highlight w:val="yellow"/>
          <w:lang w:val="fr-FR"/>
        </w:rPr>
        <w:t>amarus</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Beninese</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Medicinal</w:t>
      </w:r>
      <w:proofErr w:type="spellEnd"/>
      <w:r w:rsidRPr="00034D0E">
        <w:rPr>
          <w:rFonts w:ascii="Times New Roman" w:hAnsi="Times New Roman"/>
          <w:sz w:val="24"/>
          <w:szCs w:val="24"/>
          <w:highlight w:val="yellow"/>
          <w:lang w:val="fr-FR"/>
        </w:rPr>
        <w:t xml:space="preserve"> Plants </w:t>
      </w:r>
      <w:proofErr w:type="spellStart"/>
      <w:r w:rsidRPr="00034D0E">
        <w:rPr>
          <w:rFonts w:ascii="Times New Roman" w:hAnsi="Times New Roman"/>
          <w:sz w:val="24"/>
          <w:szCs w:val="24"/>
          <w:highlight w:val="yellow"/>
          <w:lang w:val="fr-FR"/>
        </w:rPr>
        <w:t>Used</w:t>
      </w:r>
      <w:proofErr w:type="spellEnd"/>
      <w:r w:rsidRPr="00034D0E">
        <w:rPr>
          <w:rFonts w:ascii="Times New Roman" w:hAnsi="Times New Roman"/>
          <w:sz w:val="24"/>
          <w:szCs w:val="24"/>
          <w:highlight w:val="yellow"/>
          <w:lang w:val="fr-FR"/>
        </w:rPr>
        <w:t xml:space="preserve"> Against </w:t>
      </w:r>
      <w:proofErr w:type="spellStart"/>
      <w:r w:rsidRPr="00034D0E">
        <w:rPr>
          <w:rFonts w:ascii="Times New Roman" w:hAnsi="Times New Roman"/>
          <w:sz w:val="24"/>
          <w:szCs w:val="24"/>
          <w:highlight w:val="yellow"/>
          <w:lang w:val="fr-FR"/>
        </w:rPr>
        <w:t>Diabetes</w:t>
      </w:r>
      <w:proofErr w:type="spellEnd"/>
      <w:r w:rsidRPr="00034D0E">
        <w:rPr>
          <w:rFonts w:ascii="Times New Roman" w:hAnsi="Times New Roman"/>
          <w:sz w:val="24"/>
          <w:szCs w:val="24"/>
          <w:highlight w:val="yellow"/>
          <w:lang w:val="fr-FR"/>
        </w:rPr>
        <w:t xml:space="preserve">. International Journal of </w:t>
      </w:r>
      <w:proofErr w:type="spellStart"/>
      <w:r w:rsidRPr="00034D0E">
        <w:rPr>
          <w:rFonts w:ascii="Times New Roman" w:hAnsi="Times New Roman"/>
          <w:sz w:val="24"/>
          <w:szCs w:val="24"/>
          <w:highlight w:val="yellow"/>
          <w:lang w:val="fr-FR"/>
        </w:rPr>
        <w:t>Pharmacy</w:t>
      </w:r>
      <w:proofErr w:type="spellEnd"/>
      <w:r w:rsidRPr="00034D0E">
        <w:rPr>
          <w:rFonts w:ascii="Times New Roman" w:hAnsi="Times New Roman"/>
          <w:sz w:val="24"/>
          <w:szCs w:val="24"/>
          <w:highlight w:val="yellow"/>
          <w:lang w:val="fr-FR"/>
        </w:rPr>
        <w:t xml:space="preserve"> and Chemistry. Flight. 9, No. 5</w:t>
      </w:r>
      <w:proofErr w:type="gramStart"/>
      <w:r w:rsidRPr="00034D0E">
        <w:rPr>
          <w:rFonts w:ascii="Times New Roman" w:hAnsi="Times New Roman"/>
          <w:sz w:val="24"/>
          <w:szCs w:val="24"/>
          <w:highlight w:val="yellow"/>
          <w:lang w:val="fr-FR"/>
        </w:rPr>
        <w:t>, ,</w:t>
      </w:r>
      <w:proofErr w:type="gramEnd"/>
      <w:r w:rsidRPr="00034D0E">
        <w:rPr>
          <w:rFonts w:ascii="Times New Roman" w:hAnsi="Times New Roman"/>
          <w:sz w:val="24"/>
          <w:szCs w:val="24"/>
          <w:highlight w:val="yellow"/>
          <w:lang w:val="fr-FR"/>
        </w:rPr>
        <w:t xml:space="preserve"> pp. 56-66. </w:t>
      </w:r>
      <w:proofErr w:type="spellStart"/>
      <w:proofErr w:type="gramStart"/>
      <w:r w:rsidRPr="00034D0E">
        <w:rPr>
          <w:rFonts w:ascii="Times New Roman" w:hAnsi="Times New Roman"/>
          <w:sz w:val="24"/>
          <w:szCs w:val="24"/>
          <w:highlight w:val="yellow"/>
          <w:lang w:val="fr-FR"/>
        </w:rPr>
        <w:t>doi</w:t>
      </w:r>
      <w:proofErr w:type="spellEnd"/>
      <w:r w:rsidRPr="00034D0E">
        <w:rPr>
          <w:rFonts w:ascii="Times New Roman" w:hAnsi="Times New Roman"/>
          <w:sz w:val="24"/>
          <w:szCs w:val="24"/>
          <w:highlight w:val="yellow"/>
          <w:lang w:val="fr-FR"/>
        </w:rPr>
        <w:t>:</w:t>
      </w:r>
      <w:proofErr w:type="gramEnd"/>
      <w:r w:rsidRPr="00034D0E">
        <w:rPr>
          <w:rFonts w:ascii="Times New Roman" w:hAnsi="Times New Roman"/>
          <w:sz w:val="24"/>
          <w:szCs w:val="24"/>
          <w:highlight w:val="yellow"/>
          <w:lang w:val="fr-FR"/>
        </w:rPr>
        <w:t xml:space="preserve"> 10.11648/</w:t>
      </w:r>
      <w:proofErr w:type="spellStart"/>
      <w:r w:rsidRPr="00034D0E">
        <w:rPr>
          <w:rFonts w:ascii="Times New Roman" w:hAnsi="Times New Roman"/>
          <w:sz w:val="24"/>
          <w:szCs w:val="24"/>
          <w:highlight w:val="yellow"/>
          <w:lang w:val="fr-FR"/>
        </w:rPr>
        <w:t>j.ijpc.20230905.11</w:t>
      </w:r>
      <w:proofErr w:type="spellEnd"/>
    </w:p>
    <w:p w14:paraId="705349A7"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034D0E">
        <w:rPr>
          <w:rFonts w:ascii="Times New Roman" w:hAnsi="Times New Roman"/>
          <w:sz w:val="24"/>
          <w:szCs w:val="24"/>
          <w:highlight w:val="yellow"/>
          <w:lang w:val="fr-FR"/>
        </w:rPr>
        <w:t>Maiga</w:t>
      </w:r>
      <w:proofErr w:type="spellEnd"/>
      <w:r w:rsidRPr="00034D0E">
        <w:rPr>
          <w:rFonts w:ascii="Times New Roman" w:hAnsi="Times New Roman"/>
          <w:sz w:val="24"/>
          <w:szCs w:val="24"/>
          <w:highlight w:val="yellow"/>
          <w:lang w:val="fr-FR"/>
        </w:rPr>
        <w:t xml:space="preserve"> A., </w:t>
      </w:r>
      <w:proofErr w:type="spellStart"/>
      <w:r w:rsidRPr="00034D0E">
        <w:rPr>
          <w:rFonts w:ascii="Times New Roman" w:hAnsi="Times New Roman"/>
          <w:sz w:val="24"/>
          <w:szCs w:val="24"/>
          <w:highlight w:val="yellow"/>
          <w:lang w:val="fr-FR"/>
        </w:rPr>
        <w:t>Houngnimassoun</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H.M.A</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Attindehou</w:t>
      </w:r>
      <w:proofErr w:type="spellEnd"/>
      <w:r w:rsidRPr="00034D0E">
        <w:rPr>
          <w:rFonts w:ascii="Times New Roman" w:hAnsi="Times New Roman"/>
          <w:sz w:val="24"/>
          <w:szCs w:val="24"/>
          <w:highlight w:val="yellow"/>
          <w:lang w:val="fr-FR"/>
        </w:rPr>
        <w:t xml:space="preserve"> S., </w:t>
      </w:r>
      <w:proofErr w:type="spellStart"/>
      <w:r w:rsidRPr="00034D0E">
        <w:rPr>
          <w:rFonts w:ascii="Times New Roman" w:hAnsi="Times New Roman"/>
          <w:sz w:val="24"/>
          <w:szCs w:val="24"/>
          <w:highlight w:val="yellow"/>
          <w:lang w:val="fr-FR"/>
        </w:rPr>
        <w:t>Houinato</w:t>
      </w:r>
      <w:proofErr w:type="spellEnd"/>
      <w:r w:rsidRPr="00034D0E">
        <w:rPr>
          <w:rFonts w:ascii="Times New Roman" w:hAnsi="Times New Roman"/>
          <w:sz w:val="24"/>
          <w:szCs w:val="24"/>
          <w:highlight w:val="yellow"/>
          <w:lang w:val="fr-FR"/>
        </w:rPr>
        <w:t xml:space="preserve"> M., Salifou S. (2020</w:t>
      </w:r>
      <w:proofErr w:type="gramStart"/>
      <w:r w:rsidRPr="00034D0E">
        <w:rPr>
          <w:rFonts w:ascii="Times New Roman" w:hAnsi="Times New Roman"/>
          <w:sz w:val="24"/>
          <w:szCs w:val="24"/>
          <w:highlight w:val="yellow"/>
          <w:lang w:val="fr-FR"/>
        </w:rPr>
        <w:t>):</w:t>
      </w:r>
      <w:proofErr w:type="gramEnd"/>
      <w:r w:rsidRPr="00034D0E">
        <w:rPr>
          <w:rFonts w:ascii="Times New Roman" w:hAnsi="Times New Roman"/>
          <w:sz w:val="24"/>
          <w:szCs w:val="24"/>
          <w:highlight w:val="yellow"/>
          <w:lang w:val="fr-FR"/>
        </w:rPr>
        <w:t xml:space="preserve"> In vitro </w:t>
      </w:r>
      <w:proofErr w:type="spellStart"/>
      <w:r w:rsidRPr="00034D0E">
        <w:rPr>
          <w:rFonts w:ascii="Times New Roman" w:hAnsi="Times New Roman"/>
          <w:sz w:val="24"/>
          <w:szCs w:val="24"/>
          <w:highlight w:val="yellow"/>
          <w:lang w:val="fr-FR"/>
        </w:rPr>
        <w:t>vermicidal</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effect</w:t>
      </w:r>
      <w:proofErr w:type="spellEnd"/>
      <w:r w:rsidRPr="00034D0E">
        <w:rPr>
          <w:rFonts w:ascii="Times New Roman" w:hAnsi="Times New Roman"/>
          <w:sz w:val="24"/>
          <w:szCs w:val="24"/>
          <w:highlight w:val="yellow"/>
          <w:lang w:val="fr-FR"/>
        </w:rPr>
        <w:t xml:space="preserve"> of the </w:t>
      </w:r>
      <w:proofErr w:type="spellStart"/>
      <w:r w:rsidRPr="00034D0E">
        <w:rPr>
          <w:rFonts w:ascii="Times New Roman" w:hAnsi="Times New Roman"/>
          <w:sz w:val="24"/>
          <w:szCs w:val="24"/>
          <w:highlight w:val="yellow"/>
          <w:lang w:val="fr-FR"/>
        </w:rPr>
        <w:t>aqueous</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extract</w:t>
      </w:r>
      <w:proofErr w:type="spellEnd"/>
      <w:r w:rsidRPr="00034D0E">
        <w:rPr>
          <w:rFonts w:ascii="Times New Roman" w:hAnsi="Times New Roman"/>
          <w:sz w:val="24"/>
          <w:szCs w:val="24"/>
          <w:highlight w:val="yellow"/>
          <w:lang w:val="fr-FR"/>
        </w:rPr>
        <w:t xml:space="preserve"> of the </w:t>
      </w:r>
      <w:proofErr w:type="spellStart"/>
      <w:r w:rsidRPr="00034D0E">
        <w:rPr>
          <w:rFonts w:ascii="Times New Roman" w:hAnsi="Times New Roman"/>
          <w:sz w:val="24"/>
          <w:szCs w:val="24"/>
          <w:highlight w:val="yellow"/>
          <w:lang w:val="fr-FR"/>
        </w:rPr>
        <w:t>leaves</w:t>
      </w:r>
      <w:proofErr w:type="spellEnd"/>
      <w:r w:rsidRPr="00034D0E">
        <w:rPr>
          <w:rFonts w:ascii="Times New Roman" w:hAnsi="Times New Roman"/>
          <w:sz w:val="24"/>
          <w:szCs w:val="24"/>
          <w:highlight w:val="yellow"/>
          <w:lang w:val="fr-FR"/>
        </w:rPr>
        <w:t xml:space="preserve"> of </w:t>
      </w:r>
      <w:proofErr w:type="spellStart"/>
      <w:r w:rsidRPr="00034D0E">
        <w:rPr>
          <w:rFonts w:ascii="Times New Roman" w:hAnsi="Times New Roman"/>
          <w:sz w:val="24"/>
          <w:szCs w:val="24"/>
          <w:highlight w:val="yellow"/>
          <w:lang w:val="fr-FR"/>
        </w:rPr>
        <w:t>Chenopodiumam</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brosioides</w:t>
      </w:r>
      <w:proofErr w:type="spellEnd"/>
      <w:r w:rsidRPr="00034D0E">
        <w:rPr>
          <w:rFonts w:ascii="Times New Roman" w:hAnsi="Times New Roman"/>
          <w:sz w:val="24"/>
          <w:szCs w:val="24"/>
          <w:highlight w:val="yellow"/>
          <w:lang w:val="fr-FR"/>
        </w:rPr>
        <w:t xml:space="preserve"> L. on </w:t>
      </w:r>
      <w:proofErr w:type="spellStart"/>
      <w:r w:rsidRPr="00034D0E">
        <w:rPr>
          <w:rFonts w:ascii="Times New Roman" w:hAnsi="Times New Roman"/>
          <w:sz w:val="24"/>
          <w:szCs w:val="24"/>
          <w:highlight w:val="yellow"/>
          <w:lang w:val="fr-FR"/>
        </w:rPr>
        <w:t>Haemonchus</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contortus</w:t>
      </w:r>
      <w:proofErr w:type="spellEnd"/>
      <w:r w:rsidRPr="00034D0E">
        <w:rPr>
          <w:rFonts w:ascii="Times New Roman" w:hAnsi="Times New Roman"/>
          <w:sz w:val="24"/>
          <w:szCs w:val="24"/>
          <w:highlight w:val="yellow"/>
          <w:lang w:val="fr-FR"/>
        </w:rPr>
        <w:t xml:space="preserve"> and </w:t>
      </w:r>
      <w:proofErr w:type="spellStart"/>
      <w:r w:rsidRPr="00034D0E">
        <w:rPr>
          <w:rFonts w:ascii="Times New Roman" w:hAnsi="Times New Roman"/>
          <w:sz w:val="24"/>
          <w:szCs w:val="24"/>
          <w:highlight w:val="yellow"/>
          <w:lang w:val="fr-FR"/>
        </w:rPr>
        <w:t>Oesophagostomum</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colombianum</w:t>
      </w:r>
      <w:proofErr w:type="spellEnd"/>
      <w:r w:rsidRPr="00034D0E">
        <w:rPr>
          <w:rFonts w:ascii="Times New Roman" w:hAnsi="Times New Roman"/>
          <w:sz w:val="24"/>
          <w:szCs w:val="24"/>
          <w:highlight w:val="yellow"/>
          <w:lang w:val="fr-FR"/>
        </w:rPr>
        <w:t xml:space="preserve"> gastrointestinal parasites of </w:t>
      </w:r>
      <w:proofErr w:type="spellStart"/>
      <w:r w:rsidRPr="00034D0E">
        <w:rPr>
          <w:rFonts w:ascii="Times New Roman" w:hAnsi="Times New Roman"/>
          <w:sz w:val="24"/>
          <w:szCs w:val="24"/>
          <w:highlight w:val="yellow"/>
          <w:lang w:val="fr-FR"/>
        </w:rPr>
        <w:t>small</w:t>
      </w:r>
      <w:proofErr w:type="spellEnd"/>
      <w:r w:rsidRPr="00034D0E">
        <w:rPr>
          <w:rFonts w:ascii="Times New Roman" w:hAnsi="Times New Roman"/>
          <w:sz w:val="24"/>
          <w:szCs w:val="24"/>
          <w:highlight w:val="yellow"/>
          <w:lang w:val="fr-FR"/>
        </w:rPr>
        <w:t xml:space="preserve"> ruminants. Journal of Animal &amp; Plant Sciences, Vol.43 (3</w:t>
      </w:r>
      <w:proofErr w:type="gramStart"/>
      <w:r w:rsidRPr="00034D0E">
        <w:rPr>
          <w:rFonts w:ascii="Times New Roman" w:hAnsi="Times New Roman"/>
          <w:sz w:val="24"/>
          <w:szCs w:val="24"/>
          <w:highlight w:val="yellow"/>
          <w:lang w:val="fr-FR"/>
        </w:rPr>
        <w:t>):</w:t>
      </w:r>
      <w:proofErr w:type="gramEnd"/>
      <w:r w:rsidRPr="00034D0E">
        <w:rPr>
          <w:rFonts w:ascii="Times New Roman" w:hAnsi="Times New Roman"/>
          <w:sz w:val="24"/>
          <w:szCs w:val="24"/>
          <w:highlight w:val="yellow"/>
          <w:lang w:val="fr-FR"/>
        </w:rPr>
        <w:t xml:space="preserve"> 7501-7512.</w:t>
      </w:r>
    </w:p>
    <w:p w14:paraId="463D814E"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lastRenderedPageBreak/>
        <w:t>Ombouma</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GJ</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Houngbeme</w:t>
      </w:r>
      <w:proofErr w:type="spellEnd"/>
      <w:r w:rsidRPr="001B5E6F">
        <w:rPr>
          <w:rFonts w:ascii="Times New Roman" w:hAnsi="Times New Roman"/>
          <w:sz w:val="24"/>
          <w:szCs w:val="24"/>
          <w:lang w:val="fr-FR"/>
        </w:rPr>
        <w:t xml:space="preserve"> GA, </w:t>
      </w:r>
      <w:proofErr w:type="spellStart"/>
      <w:r w:rsidRPr="001B5E6F">
        <w:rPr>
          <w:rFonts w:ascii="Times New Roman" w:hAnsi="Times New Roman"/>
          <w:sz w:val="24"/>
          <w:szCs w:val="24"/>
          <w:lang w:val="fr-FR"/>
        </w:rPr>
        <w:t>Mboma</w:t>
      </w:r>
      <w:proofErr w:type="spellEnd"/>
      <w:r w:rsidRPr="001B5E6F">
        <w:rPr>
          <w:rFonts w:ascii="Times New Roman" w:hAnsi="Times New Roman"/>
          <w:sz w:val="24"/>
          <w:szCs w:val="24"/>
          <w:lang w:val="fr-FR"/>
        </w:rPr>
        <w:t xml:space="preserve"> R, </w:t>
      </w:r>
      <w:proofErr w:type="spellStart"/>
      <w:r w:rsidRPr="001B5E6F">
        <w:rPr>
          <w:rFonts w:ascii="Times New Roman" w:hAnsi="Times New Roman"/>
          <w:sz w:val="24"/>
          <w:szCs w:val="24"/>
          <w:lang w:val="fr-FR"/>
        </w:rPr>
        <w:t>Deguenon</w:t>
      </w:r>
      <w:proofErr w:type="spellEnd"/>
      <w:r w:rsidRPr="001B5E6F">
        <w:rPr>
          <w:rFonts w:ascii="Times New Roman" w:hAnsi="Times New Roman"/>
          <w:sz w:val="24"/>
          <w:szCs w:val="24"/>
          <w:lang w:val="fr-FR"/>
        </w:rPr>
        <w:t xml:space="preserve"> P, </w:t>
      </w:r>
      <w:proofErr w:type="spellStart"/>
      <w:r w:rsidRPr="001B5E6F">
        <w:rPr>
          <w:rFonts w:ascii="Times New Roman" w:hAnsi="Times New Roman"/>
          <w:sz w:val="24"/>
          <w:szCs w:val="24"/>
          <w:lang w:val="fr-FR"/>
        </w:rPr>
        <w:t>Houinato</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RBM</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Gbaguidi</w:t>
      </w:r>
      <w:proofErr w:type="spellEnd"/>
      <w:r w:rsidRPr="001B5E6F">
        <w:rPr>
          <w:rFonts w:ascii="Times New Roman" w:hAnsi="Times New Roman"/>
          <w:sz w:val="24"/>
          <w:szCs w:val="24"/>
          <w:lang w:val="fr-FR"/>
        </w:rPr>
        <w:t xml:space="preserve"> AF. 2021. </w:t>
      </w:r>
      <w:proofErr w:type="spellStart"/>
      <w:r w:rsidRPr="001B5E6F">
        <w:rPr>
          <w:rFonts w:ascii="Times New Roman" w:hAnsi="Times New Roman"/>
          <w:sz w:val="24"/>
          <w:szCs w:val="24"/>
          <w:lang w:val="fr-FR"/>
        </w:rPr>
        <w:t>Phytochemistry</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cell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tolerance</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chromatography</w:t>
      </w:r>
      <w:proofErr w:type="spellEnd"/>
      <w:r w:rsidRPr="001B5E6F">
        <w:rPr>
          <w:rFonts w:ascii="Times New Roman" w:hAnsi="Times New Roman"/>
          <w:sz w:val="24"/>
          <w:szCs w:val="24"/>
          <w:lang w:val="fr-FR"/>
        </w:rPr>
        <w:t xml:space="preserve"> profile of plants </w:t>
      </w:r>
      <w:proofErr w:type="spellStart"/>
      <w:r w:rsidRPr="001B5E6F">
        <w:rPr>
          <w:rFonts w:ascii="Times New Roman" w:hAnsi="Times New Roman"/>
          <w:sz w:val="24"/>
          <w:szCs w:val="24"/>
          <w:lang w:val="fr-FR"/>
        </w:rPr>
        <w:t>used</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against</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diarrhea</w:t>
      </w:r>
      <w:proofErr w:type="spellEnd"/>
      <w:r w:rsidRPr="001B5E6F">
        <w:rPr>
          <w:rFonts w:ascii="Times New Roman" w:hAnsi="Times New Roman"/>
          <w:sz w:val="24"/>
          <w:szCs w:val="24"/>
          <w:lang w:val="fr-FR"/>
        </w:rPr>
        <w:t xml:space="preserve"> in </w:t>
      </w:r>
      <w:proofErr w:type="spellStart"/>
      <w:r w:rsidRPr="001B5E6F">
        <w:rPr>
          <w:rFonts w:ascii="Times New Roman" w:hAnsi="Times New Roman"/>
          <w:sz w:val="24"/>
          <w:szCs w:val="24"/>
          <w:lang w:val="fr-FR"/>
        </w:rPr>
        <w:t>Mitsogho</w:t>
      </w:r>
      <w:proofErr w:type="spellEnd"/>
      <w:r w:rsidRPr="001B5E6F">
        <w:rPr>
          <w:rFonts w:ascii="Times New Roman" w:hAnsi="Times New Roman"/>
          <w:sz w:val="24"/>
          <w:szCs w:val="24"/>
          <w:lang w:val="fr-FR"/>
        </w:rPr>
        <w:t xml:space="preserve"> in Gabon. WJPPS. 10 (6), 96-108. </w:t>
      </w:r>
      <w:proofErr w:type="gramStart"/>
      <w:r w:rsidRPr="001B5E6F">
        <w:rPr>
          <w:rFonts w:ascii="Times New Roman" w:hAnsi="Times New Roman"/>
          <w:sz w:val="24"/>
          <w:szCs w:val="24"/>
          <w:lang w:val="fr-FR"/>
        </w:rPr>
        <w:t>DOI:</w:t>
      </w:r>
      <w:proofErr w:type="gramEnd"/>
      <w:r w:rsidRPr="001B5E6F">
        <w:rPr>
          <w:rFonts w:ascii="Times New Roman" w:hAnsi="Times New Roman"/>
          <w:sz w:val="24"/>
          <w:szCs w:val="24"/>
          <w:lang w:val="fr-FR"/>
        </w:rPr>
        <w:t xml:space="preserve"> 10.20959/wjpps20216-19116</w:t>
      </w:r>
    </w:p>
    <w:p w14:paraId="40966E12" w14:textId="77777777" w:rsidR="001B5E6F" w:rsidRPr="001B5E6F" w:rsidRDefault="001B5E6F" w:rsidP="001B5E6F">
      <w:pPr>
        <w:spacing w:line="360" w:lineRule="auto"/>
        <w:jc w:val="both"/>
        <w:rPr>
          <w:rFonts w:ascii="Times New Roman" w:hAnsi="Times New Roman"/>
          <w:sz w:val="24"/>
          <w:szCs w:val="24"/>
          <w:lang w:val="fr-FR"/>
        </w:rPr>
      </w:pPr>
    </w:p>
    <w:p w14:paraId="66096F1F"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034D0E">
        <w:rPr>
          <w:rFonts w:ascii="Times New Roman" w:hAnsi="Times New Roman"/>
          <w:sz w:val="24"/>
          <w:szCs w:val="24"/>
          <w:highlight w:val="yellow"/>
          <w:lang w:val="fr-FR"/>
        </w:rPr>
        <w:t>Houngbèmè</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A.G</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Ganfon</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H.M.Y</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Medegan</w:t>
      </w:r>
      <w:proofErr w:type="spellEnd"/>
      <w:r w:rsidRPr="00034D0E">
        <w:rPr>
          <w:rFonts w:ascii="Times New Roman" w:hAnsi="Times New Roman"/>
          <w:sz w:val="24"/>
          <w:szCs w:val="24"/>
          <w:highlight w:val="yellow"/>
          <w:lang w:val="fr-FR"/>
        </w:rPr>
        <w:t xml:space="preserve"> S, </w:t>
      </w:r>
      <w:proofErr w:type="spellStart"/>
      <w:r w:rsidRPr="00034D0E">
        <w:rPr>
          <w:rFonts w:ascii="Times New Roman" w:hAnsi="Times New Roman"/>
          <w:sz w:val="24"/>
          <w:szCs w:val="24"/>
          <w:highlight w:val="yellow"/>
          <w:lang w:val="fr-FR"/>
        </w:rPr>
        <w:t>Yèhouénou</w:t>
      </w:r>
      <w:proofErr w:type="spellEnd"/>
      <w:r w:rsidRPr="00034D0E">
        <w:rPr>
          <w:rFonts w:ascii="Times New Roman" w:hAnsi="Times New Roman"/>
          <w:sz w:val="24"/>
          <w:szCs w:val="24"/>
          <w:highlight w:val="yellow"/>
          <w:lang w:val="fr-FR"/>
        </w:rPr>
        <w:t xml:space="preserve"> B., </w:t>
      </w:r>
      <w:proofErr w:type="spellStart"/>
      <w:r w:rsidRPr="00034D0E">
        <w:rPr>
          <w:rFonts w:ascii="Times New Roman" w:hAnsi="Times New Roman"/>
          <w:sz w:val="24"/>
          <w:szCs w:val="24"/>
          <w:highlight w:val="yellow"/>
          <w:lang w:val="fr-FR"/>
        </w:rPr>
        <w:t>Bambola</w:t>
      </w:r>
      <w:proofErr w:type="spellEnd"/>
      <w:r w:rsidRPr="00034D0E">
        <w:rPr>
          <w:rFonts w:ascii="Times New Roman" w:hAnsi="Times New Roman"/>
          <w:sz w:val="24"/>
          <w:szCs w:val="24"/>
          <w:highlight w:val="yellow"/>
          <w:lang w:val="fr-FR"/>
        </w:rPr>
        <w:t xml:space="preserve"> B., </w:t>
      </w:r>
      <w:proofErr w:type="spellStart"/>
      <w:r w:rsidRPr="00034D0E">
        <w:rPr>
          <w:rFonts w:ascii="Times New Roman" w:hAnsi="Times New Roman"/>
          <w:sz w:val="24"/>
          <w:szCs w:val="24"/>
          <w:highlight w:val="yellow"/>
          <w:lang w:val="fr-FR"/>
        </w:rPr>
        <w:t>Gandonou</w:t>
      </w:r>
      <w:proofErr w:type="spellEnd"/>
      <w:r w:rsidRPr="00034D0E">
        <w:rPr>
          <w:rFonts w:ascii="Times New Roman" w:hAnsi="Times New Roman"/>
          <w:sz w:val="24"/>
          <w:szCs w:val="24"/>
          <w:highlight w:val="yellow"/>
          <w:lang w:val="fr-FR"/>
        </w:rPr>
        <w:t xml:space="preserve"> C., and </w:t>
      </w:r>
      <w:proofErr w:type="spellStart"/>
      <w:r w:rsidRPr="00034D0E">
        <w:rPr>
          <w:rFonts w:ascii="Times New Roman" w:hAnsi="Times New Roman"/>
          <w:sz w:val="24"/>
          <w:szCs w:val="24"/>
          <w:highlight w:val="yellow"/>
          <w:lang w:val="fr-FR"/>
        </w:rPr>
        <w:t>Gbaguidi</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A.F</w:t>
      </w:r>
      <w:proofErr w:type="spellEnd"/>
      <w:r w:rsidRPr="00034D0E">
        <w:rPr>
          <w:rFonts w:ascii="Times New Roman" w:hAnsi="Times New Roman"/>
          <w:sz w:val="24"/>
          <w:szCs w:val="24"/>
          <w:highlight w:val="yellow"/>
          <w:lang w:val="fr-FR"/>
        </w:rPr>
        <w:t xml:space="preserve">. 2015. </w:t>
      </w:r>
      <w:proofErr w:type="spellStart"/>
      <w:r w:rsidRPr="00034D0E">
        <w:rPr>
          <w:rFonts w:ascii="Times New Roman" w:hAnsi="Times New Roman"/>
          <w:sz w:val="24"/>
          <w:szCs w:val="24"/>
          <w:highlight w:val="yellow"/>
          <w:lang w:val="fr-FR"/>
        </w:rPr>
        <w:t>Antimicrobial</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activity</w:t>
      </w:r>
      <w:proofErr w:type="spellEnd"/>
      <w:r w:rsidRPr="00034D0E">
        <w:rPr>
          <w:rFonts w:ascii="Times New Roman" w:hAnsi="Times New Roman"/>
          <w:sz w:val="24"/>
          <w:szCs w:val="24"/>
          <w:highlight w:val="yellow"/>
          <w:lang w:val="fr-FR"/>
        </w:rPr>
        <w:t xml:space="preserve"> of compounds </w:t>
      </w:r>
      <w:proofErr w:type="spellStart"/>
      <w:r w:rsidRPr="00034D0E">
        <w:rPr>
          <w:rFonts w:ascii="Times New Roman" w:hAnsi="Times New Roman"/>
          <w:sz w:val="24"/>
          <w:szCs w:val="24"/>
          <w:highlight w:val="yellow"/>
          <w:lang w:val="fr-FR"/>
        </w:rPr>
        <w:t>from</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Acanthospermum</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hispidum</w:t>
      </w:r>
      <w:proofErr w:type="spellEnd"/>
      <w:r w:rsidRPr="00034D0E">
        <w:rPr>
          <w:rFonts w:ascii="Times New Roman" w:hAnsi="Times New Roman"/>
          <w:sz w:val="24"/>
          <w:szCs w:val="24"/>
          <w:highlight w:val="yellow"/>
          <w:lang w:val="fr-FR"/>
        </w:rPr>
        <w:t xml:space="preserve"> DC and </w:t>
      </w:r>
      <w:proofErr w:type="spellStart"/>
      <w:r w:rsidRPr="00034D0E">
        <w:rPr>
          <w:rFonts w:ascii="Times New Roman" w:hAnsi="Times New Roman"/>
          <w:sz w:val="24"/>
          <w:szCs w:val="24"/>
          <w:highlight w:val="yellow"/>
          <w:lang w:val="fr-FR"/>
        </w:rPr>
        <w:t>Caesalpinia</w:t>
      </w:r>
      <w:proofErr w:type="spellEnd"/>
      <w:r w:rsidRPr="00034D0E">
        <w:rPr>
          <w:rFonts w:ascii="Times New Roman" w:hAnsi="Times New Roman"/>
          <w:sz w:val="24"/>
          <w:szCs w:val="24"/>
          <w:highlight w:val="yellow"/>
          <w:lang w:val="fr-FR"/>
        </w:rPr>
        <w:t xml:space="preserve"> bonduc (L.) </w:t>
      </w:r>
      <w:proofErr w:type="spellStart"/>
      <w:proofErr w:type="gramStart"/>
      <w:r w:rsidRPr="00034D0E">
        <w:rPr>
          <w:rFonts w:ascii="Times New Roman" w:hAnsi="Times New Roman"/>
          <w:sz w:val="24"/>
          <w:szCs w:val="24"/>
          <w:highlight w:val="yellow"/>
          <w:lang w:val="fr-FR"/>
        </w:rPr>
        <w:t>ROXB</w:t>
      </w:r>
      <w:proofErr w:type="spellEnd"/>
      <w:r w:rsidRPr="00034D0E">
        <w:rPr>
          <w:rFonts w:ascii="Times New Roman" w:hAnsi="Times New Roman"/>
          <w:sz w:val="24"/>
          <w:szCs w:val="24"/>
          <w:highlight w:val="yellow"/>
          <w:lang w:val="fr-FR"/>
        </w:rPr>
        <w:t>:</w:t>
      </w:r>
      <w:proofErr w:type="gram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Beninese</w:t>
      </w:r>
      <w:proofErr w:type="spellEnd"/>
      <w:r w:rsidRPr="00034D0E">
        <w:rPr>
          <w:rFonts w:ascii="Times New Roman" w:hAnsi="Times New Roman"/>
          <w:sz w:val="24"/>
          <w:szCs w:val="24"/>
          <w:highlight w:val="yellow"/>
          <w:lang w:val="fr-FR"/>
        </w:rPr>
        <w:t xml:space="preserve"> plants </w:t>
      </w:r>
      <w:proofErr w:type="spellStart"/>
      <w:r w:rsidRPr="00034D0E">
        <w:rPr>
          <w:rFonts w:ascii="Times New Roman" w:hAnsi="Times New Roman"/>
          <w:sz w:val="24"/>
          <w:szCs w:val="24"/>
          <w:highlight w:val="yellow"/>
          <w:lang w:val="fr-FR"/>
        </w:rPr>
        <w:t>used</w:t>
      </w:r>
      <w:proofErr w:type="spellEnd"/>
      <w:r w:rsidRPr="00034D0E">
        <w:rPr>
          <w:rFonts w:ascii="Times New Roman" w:hAnsi="Times New Roman"/>
          <w:sz w:val="24"/>
          <w:szCs w:val="24"/>
          <w:highlight w:val="yellow"/>
          <w:lang w:val="fr-FR"/>
        </w:rPr>
        <w:t xml:space="preserve"> by </w:t>
      </w:r>
      <w:proofErr w:type="spellStart"/>
      <w:r w:rsidRPr="00034D0E">
        <w:rPr>
          <w:rFonts w:ascii="Times New Roman" w:hAnsi="Times New Roman"/>
          <w:sz w:val="24"/>
          <w:szCs w:val="24"/>
          <w:highlight w:val="yellow"/>
          <w:lang w:val="fr-FR"/>
        </w:rPr>
        <w:t>healers</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against</w:t>
      </w:r>
      <w:proofErr w:type="spellEnd"/>
      <w:r w:rsidRPr="00034D0E">
        <w:rPr>
          <w:rFonts w:ascii="Times New Roman" w:hAnsi="Times New Roman"/>
          <w:sz w:val="24"/>
          <w:szCs w:val="24"/>
          <w:highlight w:val="yellow"/>
          <w:lang w:val="fr-FR"/>
        </w:rPr>
        <w:t xml:space="preserve"> HIV-</w:t>
      </w:r>
      <w:proofErr w:type="spellStart"/>
      <w:r w:rsidRPr="00034D0E">
        <w:rPr>
          <w:rFonts w:ascii="Times New Roman" w:hAnsi="Times New Roman"/>
          <w:sz w:val="24"/>
          <w:szCs w:val="24"/>
          <w:highlight w:val="yellow"/>
          <w:lang w:val="fr-FR"/>
        </w:rPr>
        <w:t>associated</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microbial</w:t>
      </w:r>
      <w:proofErr w:type="spellEnd"/>
      <w:r w:rsidRPr="00034D0E">
        <w:rPr>
          <w:rFonts w:ascii="Times New Roman" w:hAnsi="Times New Roman"/>
          <w:sz w:val="24"/>
          <w:szCs w:val="24"/>
          <w:highlight w:val="yellow"/>
          <w:lang w:val="fr-FR"/>
        </w:rPr>
        <w:t xml:space="preserve"> infections. J App </w:t>
      </w:r>
      <w:proofErr w:type="spellStart"/>
      <w:r w:rsidRPr="00034D0E">
        <w:rPr>
          <w:rFonts w:ascii="Times New Roman" w:hAnsi="Times New Roman"/>
          <w:sz w:val="24"/>
          <w:szCs w:val="24"/>
          <w:highlight w:val="yellow"/>
          <w:lang w:val="fr-FR"/>
        </w:rPr>
        <w:t>Pharm</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Sci</w:t>
      </w:r>
      <w:proofErr w:type="spellEnd"/>
      <w:r w:rsidRPr="00034D0E">
        <w:rPr>
          <w:rFonts w:ascii="Times New Roman" w:hAnsi="Times New Roman"/>
          <w:sz w:val="24"/>
          <w:szCs w:val="24"/>
          <w:highlight w:val="yellow"/>
          <w:lang w:val="fr-FR"/>
        </w:rPr>
        <w:t>, 5 (08</w:t>
      </w:r>
      <w:proofErr w:type="gramStart"/>
      <w:r w:rsidRPr="00034D0E">
        <w:rPr>
          <w:rFonts w:ascii="Times New Roman" w:hAnsi="Times New Roman"/>
          <w:sz w:val="24"/>
          <w:szCs w:val="24"/>
          <w:highlight w:val="yellow"/>
          <w:lang w:val="fr-FR"/>
        </w:rPr>
        <w:t>):</w:t>
      </w:r>
      <w:proofErr w:type="gramEnd"/>
      <w:r w:rsidRPr="00034D0E">
        <w:rPr>
          <w:rFonts w:ascii="Times New Roman" w:hAnsi="Times New Roman"/>
          <w:sz w:val="24"/>
          <w:szCs w:val="24"/>
          <w:highlight w:val="yellow"/>
          <w:lang w:val="fr-FR"/>
        </w:rPr>
        <w:t xml:space="preserve"> 073-081.</w:t>
      </w:r>
    </w:p>
    <w:p w14:paraId="12F8D626" w14:textId="77777777" w:rsidR="001B5E6F" w:rsidRPr="001B5E6F" w:rsidRDefault="001B5E6F" w:rsidP="001B5E6F">
      <w:pPr>
        <w:spacing w:line="360" w:lineRule="auto"/>
        <w:jc w:val="both"/>
        <w:rPr>
          <w:rFonts w:ascii="Times New Roman" w:hAnsi="Times New Roman"/>
          <w:sz w:val="24"/>
          <w:szCs w:val="24"/>
          <w:lang w:val="fr-FR"/>
        </w:rPr>
      </w:pPr>
    </w:p>
    <w:p w14:paraId="6F3C3A22"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t>Houngbeme</w:t>
      </w:r>
      <w:proofErr w:type="spellEnd"/>
      <w:r w:rsidRPr="001B5E6F">
        <w:rPr>
          <w:rFonts w:ascii="Times New Roman" w:hAnsi="Times New Roman"/>
          <w:sz w:val="24"/>
          <w:szCs w:val="24"/>
          <w:lang w:val="fr-FR"/>
        </w:rPr>
        <w:t xml:space="preserve"> GA, Barry MS, </w:t>
      </w:r>
      <w:proofErr w:type="spellStart"/>
      <w:r w:rsidRPr="001B5E6F">
        <w:rPr>
          <w:rFonts w:ascii="Times New Roman" w:hAnsi="Times New Roman"/>
          <w:sz w:val="24"/>
          <w:szCs w:val="24"/>
          <w:lang w:val="fr-FR"/>
        </w:rPr>
        <w:t>Agbodjogbé</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KWD</w:t>
      </w:r>
      <w:proofErr w:type="spellEnd"/>
      <w:r w:rsidRPr="001B5E6F">
        <w:rPr>
          <w:rFonts w:ascii="Times New Roman" w:hAnsi="Times New Roman"/>
          <w:sz w:val="24"/>
          <w:szCs w:val="24"/>
          <w:lang w:val="fr-FR"/>
        </w:rPr>
        <w:t xml:space="preserve">-D, Soumah FS, Sylla SM, </w:t>
      </w:r>
      <w:proofErr w:type="spellStart"/>
      <w:r w:rsidRPr="001B5E6F">
        <w:rPr>
          <w:rFonts w:ascii="Times New Roman" w:hAnsi="Times New Roman"/>
          <w:sz w:val="24"/>
          <w:szCs w:val="24"/>
          <w:lang w:val="fr-FR"/>
        </w:rPr>
        <w:t>Dogocher</w:t>
      </w:r>
      <w:proofErr w:type="spellEnd"/>
      <w:r w:rsidRPr="001B5E6F">
        <w:rPr>
          <w:rFonts w:ascii="Times New Roman" w:hAnsi="Times New Roman"/>
          <w:sz w:val="24"/>
          <w:szCs w:val="24"/>
          <w:lang w:val="fr-FR"/>
        </w:rPr>
        <w:t xml:space="preserve"> A, Sow TD, </w:t>
      </w:r>
      <w:proofErr w:type="spellStart"/>
      <w:r w:rsidRPr="001B5E6F">
        <w:rPr>
          <w:rFonts w:ascii="Times New Roman" w:hAnsi="Times New Roman"/>
          <w:sz w:val="24"/>
          <w:szCs w:val="24"/>
          <w:lang w:val="fr-FR"/>
        </w:rPr>
        <w:t>Tounkara</w:t>
      </w:r>
      <w:proofErr w:type="spellEnd"/>
      <w:r w:rsidRPr="001B5E6F">
        <w:rPr>
          <w:rFonts w:ascii="Times New Roman" w:hAnsi="Times New Roman"/>
          <w:sz w:val="24"/>
          <w:szCs w:val="24"/>
          <w:lang w:val="fr-FR"/>
        </w:rPr>
        <w:t xml:space="preserve"> S and </w:t>
      </w:r>
      <w:proofErr w:type="spellStart"/>
      <w:r w:rsidRPr="001B5E6F">
        <w:rPr>
          <w:rFonts w:ascii="Times New Roman" w:hAnsi="Times New Roman"/>
          <w:sz w:val="24"/>
          <w:szCs w:val="24"/>
          <w:lang w:val="fr-FR"/>
        </w:rPr>
        <w:t>Gbaguidi</w:t>
      </w:r>
      <w:proofErr w:type="spellEnd"/>
      <w:r w:rsidRPr="001B5E6F">
        <w:rPr>
          <w:rFonts w:ascii="Times New Roman" w:hAnsi="Times New Roman"/>
          <w:sz w:val="24"/>
          <w:szCs w:val="24"/>
          <w:lang w:val="fr-FR"/>
        </w:rPr>
        <w:t xml:space="preserve"> FA. 2025. </w:t>
      </w:r>
      <w:proofErr w:type="spellStart"/>
      <w:r w:rsidRPr="001B5E6F">
        <w:rPr>
          <w:rFonts w:ascii="Times New Roman" w:hAnsi="Times New Roman"/>
          <w:sz w:val="24"/>
          <w:szCs w:val="24"/>
          <w:lang w:val="fr-FR"/>
        </w:rPr>
        <w:t>Phytochemistry</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bacterial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sensitivity</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some</w:t>
      </w:r>
      <w:proofErr w:type="spellEnd"/>
      <w:r w:rsidRPr="001B5E6F">
        <w:rPr>
          <w:rFonts w:ascii="Times New Roman" w:hAnsi="Times New Roman"/>
          <w:sz w:val="24"/>
          <w:szCs w:val="24"/>
          <w:lang w:val="fr-FR"/>
        </w:rPr>
        <w:t xml:space="preserve"> plants </w:t>
      </w:r>
      <w:proofErr w:type="spellStart"/>
      <w:r w:rsidRPr="001B5E6F">
        <w:rPr>
          <w:rFonts w:ascii="Times New Roman" w:hAnsi="Times New Roman"/>
          <w:sz w:val="24"/>
          <w:szCs w:val="24"/>
          <w:lang w:val="fr-FR"/>
        </w:rPr>
        <w:t>used</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against</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yellowness</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infectious</w:t>
      </w:r>
      <w:proofErr w:type="spellEnd"/>
      <w:r w:rsidRPr="001B5E6F">
        <w:rPr>
          <w:rFonts w:ascii="Times New Roman" w:hAnsi="Times New Roman"/>
          <w:sz w:val="24"/>
          <w:szCs w:val="24"/>
          <w:lang w:val="fr-FR"/>
        </w:rPr>
        <w:t xml:space="preserve"> dermatoses in </w:t>
      </w:r>
      <w:proofErr w:type="spellStart"/>
      <w:r w:rsidRPr="001B5E6F">
        <w:rPr>
          <w:rFonts w:ascii="Times New Roman" w:hAnsi="Times New Roman"/>
          <w:sz w:val="24"/>
          <w:szCs w:val="24"/>
          <w:lang w:val="fr-FR"/>
        </w:rPr>
        <w:t>kindia</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prefecture</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guinea</w:t>
      </w:r>
      <w:proofErr w:type="spellEnd"/>
      <w:r w:rsidRPr="001B5E6F">
        <w:rPr>
          <w:rFonts w:ascii="Times New Roman" w:hAnsi="Times New Roman"/>
          <w:sz w:val="24"/>
          <w:szCs w:val="24"/>
          <w:lang w:val="fr-FR"/>
        </w:rPr>
        <w:t xml:space="preserve">). Int. </w:t>
      </w:r>
      <w:proofErr w:type="spellStart"/>
      <w:r w:rsidRPr="001B5E6F">
        <w:rPr>
          <w:rFonts w:ascii="Times New Roman" w:hAnsi="Times New Roman"/>
          <w:sz w:val="24"/>
          <w:szCs w:val="24"/>
          <w:lang w:val="fr-FR"/>
        </w:rPr>
        <w:t>J.Adv</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Res</w:t>
      </w:r>
      <w:proofErr w:type="spellEnd"/>
      <w:r w:rsidRPr="001B5E6F">
        <w:rPr>
          <w:rFonts w:ascii="Times New Roman" w:hAnsi="Times New Roman"/>
          <w:sz w:val="24"/>
          <w:szCs w:val="24"/>
          <w:lang w:val="fr-FR"/>
        </w:rPr>
        <w:t>. 13(03), 1334-1343</w:t>
      </w:r>
    </w:p>
    <w:p w14:paraId="748F0B61" w14:textId="77777777" w:rsidR="001B5E6F" w:rsidRPr="001B5E6F" w:rsidRDefault="001B5E6F" w:rsidP="001B5E6F">
      <w:pPr>
        <w:spacing w:line="360" w:lineRule="auto"/>
        <w:jc w:val="both"/>
        <w:rPr>
          <w:rFonts w:ascii="Times New Roman" w:hAnsi="Times New Roman"/>
          <w:sz w:val="24"/>
          <w:szCs w:val="24"/>
          <w:lang w:val="fr-FR"/>
        </w:rPr>
      </w:pPr>
    </w:p>
    <w:p w14:paraId="2EB49122"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t>Jiofack</w:t>
      </w:r>
      <w:proofErr w:type="spellEnd"/>
      <w:r w:rsidRPr="001B5E6F">
        <w:rPr>
          <w:rFonts w:ascii="Times New Roman" w:hAnsi="Times New Roman"/>
          <w:sz w:val="24"/>
          <w:szCs w:val="24"/>
          <w:lang w:val="fr-FR"/>
        </w:rPr>
        <w:t xml:space="preserve"> T., </w:t>
      </w:r>
      <w:proofErr w:type="spellStart"/>
      <w:r w:rsidRPr="001B5E6F">
        <w:rPr>
          <w:rFonts w:ascii="Times New Roman" w:hAnsi="Times New Roman"/>
          <w:sz w:val="24"/>
          <w:szCs w:val="24"/>
          <w:lang w:val="fr-FR"/>
        </w:rPr>
        <w:t>Fokunang</w:t>
      </w:r>
      <w:proofErr w:type="spellEnd"/>
      <w:r w:rsidRPr="001B5E6F">
        <w:rPr>
          <w:rFonts w:ascii="Times New Roman" w:hAnsi="Times New Roman"/>
          <w:sz w:val="24"/>
          <w:szCs w:val="24"/>
          <w:lang w:val="fr-FR"/>
        </w:rPr>
        <w:t xml:space="preserve"> C, </w:t>
      </w:r>
      <w:proofErr w:type="spellStart"/>
      <w:r w:rsidRPr="001B5E6F">
        <w:rPr>
          <w:rFonts w:ascii="Times New Roman" w:hAnsi="Times New Roman"/>
          <w:sz w:val="24"/>
          <w:szCs w:val="24"/>
          <w:lang w:val="fr-FR"/>
        </w:rPr>
        <w:t>Guedje</w:t>
      </w:r>
      <w:proofErr w:type="spellEnd"/>
      <w:r w:rsidRPr="001B5E6F">
        <w:rPr>
          <w:rFonts w:ascii="Times New Roman" w:hAnsi="Times New Roman"/>
          <w:sz w:val="24"/>
          <w:szCs w:val="24"/>
          <w:lang w:val="fr-FR"/>
        </w:rPr>
        <w:t xml:space="preserve"> N., </w:t>
      </w:r>
      <w:proofErr w:type="spellStart"/>
      <w:r w:rsidRPr="001B5E6F">
        <w:rPr>
          <w:rFonts w:ascii="Times New Roman" w:hAnsi="Times New Roman"/>
          <w:sz w:val="24"/>
          <w:szCs w:val="24"/>
          <w:lang w:val="fr-FR"/>
        </w:rPr>
        <w:t>Kemeuze</w:t>
      </w:r>
      <w:proofErr w:type="spellEnd"/>
      <w:r w:rsidRPr="001B5E6F">
        <w:rPr>
          <w:rFonts w:ascii="Times New Roman" w:hAnsi="Times New Roman"/>
          <w:sz w:val="24"/>
          <w:szCs w:val="24"/>
          <w:lang w:val="fr-FR"/>
        </w:rPr>
        <w:t xml:space="preserve"> V., </w:t>
      </w:r>
      <w:proofErr w:type="spellStart"/>
      <w:r w:rsidRPr="001B5E6F">
        <w:rPr>
          <w:rFonts w:ascii="Times New Roman" w:hAnsi="Times New Roman"/>
          <w:sz w:val="24"/>
          <w:szCs w:val="24"/>
          <w:lang w:val="fr-FR"/>
        </w:rPr>
        <w:t>Fongnzossie</w:t>
      </w:r>
      <w:proofErr w:type="spellEnd"/>
      <w:r w:rsidRPr="001B5E6F">
        <w:rPr>
          <w:rFonts w:ascii="Times New Roman" w:hAnsi="Times New Roman"/>
          <w:sz w:val="24"/>
          <w:szCs w:val="24"/>
          <w:lang w:val="fr-FR"/>
        </w:rPr>
        <w:t xml:space="preserve"> E., </w:t>
      </w:r>
      <w:proofErr w:type="spellStart"/>
      <w:r w:rsidRPr="001B5E6F">
        <w:rPr>
          <w:rFonts w:ascii="Times New Roman" w:hAnsi="Times New Roman"/>
          <w:sz w:val="24"/>
          <w:szCs w:val="24"/>
          <w:lang w:val="fr-FR"/>
        </w:rPr>
        <w:t>Nkongmeneck</w:t>
      </w:r>
      <w:proofErr w:type="spellEnd"/>
      <w:r w:rsidRPr="001B5E6F">
        <w:rPr>
          <w:rFonts w:ascii="Times New Roman" w:hAnsi="Times New Roman"/>
          <w:sz w:val="24"/>
          <w:szCs w:val="24"/>
          <w:lang w:val="fr-FR"/>
        </w:rPr>
        <w:t xml:space="preserve"> B.A., </w:t>
      </w:r>
      <w:proofErr w:type="spellStart"/>
      <w:r w:rsidRPr="001B5E6F">
        <w:rPr>
          <w:rFonts w:ascii="Times New Roman" w:hAnsi="Times New Roman"/>
          <w:sz w:val="24"/>
          <w:szCs w:val="24"/>
          <w:lang w:val="fr-FR"/>
        </w:rPr>
        <w:t>Mapongmetsem</w:t>
      </w:r>
      <w:proofErr w:type="spellEnd"/>
      <w:r w:rsidRPr="001B5E6F">
        <w:rPr>
          <w:rFonts w:ascii="Times New Roman" w:hAnsi="Times New Roman"/>
          <w:sz w:val="24"/>
          <w:szCs w:val="24"/>
          <w:lang w:val="fr-FR"/>
        </w:rPr>
        <w:t xml:space="preserve"> P. M. and </w:t>
      </w:r>
      <w:proofErr w:type="spellStart"/>
      <w:r w:rsidRPr="001B5E6F">
        <w:rPr>
          <w:rFonts w:ascii="Times New Roman" w:hAnsi="Times New Roman"/>
          <w:sz w:val="24"/>
          <w:szCs w:val="24"/>
          <w:lang w:val="fr-FR"/>
        </w:rPr>
        <w:t>Tsabang</w:t>
      </w:r>
      <w:proofErr w:type="spellEnd"/>
      <w:r w:rsidRPr="001B5E6F">
        <w:rPr>
          <w:rFonts w:ascii="Times New Roman" w:hAnsi="Times New Roman"/>
          <w:sz w:val="24"/>
          <w:szCs w:val="24"/>
          <w:lang w:val="fr-FR"/>
        </w:rPr>
        <w:t xml:space="preserve"> N. 2010. </w:t>
      </w:r>
      <w:proofErr w:type="spellStart"/>
      <w:r w:rsidRPr="001B5E6F">
        <w:rPr>
          <w:rFonts w:ascii="Times New Roman" w:hAnsi="Times New Roman"/>
          <w:sz w:val="24"/>
          <w:szCs w:val="24"/>
          <w:lang w:val="fr-FR"/>
        </w:rPr>
        <w:t>Ethnobotanical</w:t>
      </w:r>
      <w:proofErr w:type="spellEnd"/>
      <w:r w:rsidRPr="001B5E6F">
        <w:rPr>
          <w:rFonts w:ascii="Times New Roman" w:hAnsi="Times New Roman"/>
          <w:sz w:val="24"/>
          <w:szCs w:val="24"/>
          <w:lang w:val="fr-FR"/>
        </w:rPr>
        <w:t xml:space="preserve"> uses of </w:t>
      </w:r>
      <w:proofErr w:type="spellStart"/>
      <w:r w:rsidRPr="001B5E6F">
        <w:rPr>
          <w:rFonts w:ascii="Times New Roman" w:hAnsi="Times New Roman"/>
          <w:sz w:val="24"/>
          <w:szCs w:val="24"/>
          <w:lang w:val="fr-FR"/>
        </w:rPr>
        <w:t>medicinal</w:t>
      </w:r>
      <w:proofErr w:type="spellEnd"/>
      <w:r w:rsidRPr="001B5E6F">
        <w:rPr>
          <w:rFonts w:ascii="Times New Roman" w:hAnsi="Times New Roman"/>
          <w:sz w:val="24"/>
          <w:szCs w:val="24"/>
          <w:lang w:val="fr-FR"/>
        </w:rPr>
        <w:t xml:space="preserve"> plants of </w:t>
      </w:r>
      <w:proofErr w:type="spellStart"/>
      <w:r w:rsidRPr="001B5E6F">
        <w:rPr>
          <w:rFonts w:ascii="Times New Roman" w:hAnsi="Times New Roman"/>
          <w:sz w:val="24"/>
          <w:szCs w:val="24"/>
          <w:lang w:val="fr-FR"/>
        </w:rPr>
        <w:t>two</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ethnoecological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regions</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Cameroon</w:t>
      </w:r>
      <w:proofErr w:type="spellEnd"/>
      <w:r w:rsidRPr="001B5E6F">
        <w:rPr>
          <w:rFonts w:ascii="Times New Roman" w:hAnsi="Times New Roman"/>
          <w:sz w:val="24"/>
          <w:szCs w:val="24"/>
          <w:lang w:val="fr-FR"/>
        </w:rPr>
        <w:t xml:space="preserve">. International Journal of </w:t>
      </w:r>
      <w:proofErr w:type="spellStart"/>
      <w:r w:rsidRPr="001B5E6F">
        <w:rPr>
          <w:rFonts w:ascii="Times New Roman" w:hAnsi="Times New Roman"/>
          <w:sz w:val="24"/>
          <w:szCs w:val="24"/>
          <w:lang w:val="fr-FR"/>
        </w:rPr>
        <w:t>Medicine</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Medical</w:t>
      </w:r>
      <w:proofErr w:type="spellEnd"/>
      <w:r w:rsidRPr="001B5E6F">
        <w:rPr>
          <w:rFonts w:ascii="Times New Roman" w:hAnsi="Times New Roman"/>
          <w:sz w:val="24"/>
          <w:szCs w:val="24"/>
          <w:lang w:val="fr-FR"/>
        </w:rPr>
        <w:t xml:space="preserve"> Sciences Vol. 2(3), pp. 60-79, March 2010</w:t>
      </w:r>
    </w:p>
    <w:p w14:paraId="603099CB" w14:textId="77777777" w:rsidR="001B5E6F" w:rsidRPr="001B5E6F" w:rsidRDefault="001B5E6F" w:rsidP="001B5E6F">
      <w:pPr>
        <w:spacing w:line="360" w:lineRule="auto"/>
        <w:jc w:val="both"/>
        <w:rPr>
          <w:rFonts w:ascii="Times New Roman" w:hAnsi="Times New Roman"/>
          <w:sz w:val="24"/>
          <w:szCs w:val="24"/>
          <w:lang w:val="fr-FR"/>
        </w:rPr>
      </w:pPr>
    </w:p>
    <w:p w14:paraId="4388F5C9" w14:textId="77777777" w:rsidR="001B5E6F" w:rsidRPr="001B5E6F" w:rsidRDefault="001B5E6F" w:rsidP="001B5E6F">
      <w:pPr>
        <w:spacing w:line="360" w:lineRule="auto"/>
        <w:jc w:val="both"/>
        <w:rPr>
          <w:rFonts w:ascii="Times New Roman" w:hAnsi="Times New Roman"/>
          <w:sz w:val="24"/>
          <w:szCs w:val="24"/>
          <w:lang w:val="fr-FR"/>
        </w:rPr>
      </w:pPr>
      <w:r w:rsidRPr="001B5E6F">
        <w:rPr>
          <w:rFonts w:ascii="Times New Roman" w:hAnsi="Times New Roman"/>
          <w:sz w:val="24"/>
          <w:szCs w:val="24"/>
          <w:lang w:val="fr-FR"/>
        </w:rPr>
        <w:t xml:space="preserve">Rahman MA, Abdullah N, </w:t>
      </w:r>
      <w:proofErr w:type="spellStart"/>
      <w:r w:rsidRPr="001B5E6F">
        <w:rPr>
          <w:rFonts w:ascii="Times New Roman" w:hAnsi="Times New Roman"/>
          <w:sz w:val="24"/>
          <w:szCs w:val="24"/>
          <w:lang w:val="fr-FR"/>
        </w:rPr>
        <w:t>Aminudin</w:t>
      </w:r>
      <w:proofErr w:type="spellEnd"/>
      <w:r w:rsidRPr="001B5E6F">
        <w:rPr>
          <w:rFonts w:ascii="Times New Roman" w:hAnsi="Times New Roman"/>
          <w:sz w:val="24"/>
          <w:szCs w:val="24"/>
          <w:lang w:val="fr-FR"/>
        </w:rPr>
        <w:t xml:space="preserve"> N. 2015. </w:t>
      </w:r>
      <w:proofErr w:type="spellStart"/>
      <w:r w:rsidRPr="001B5E6F">
        <w:rPr>
          <w:rFonts w:ascii="Times New Roman" w:hAnsi="Times New Roman"/>
          <w:sz w:val="24"/>
          <w:szCs w:val="24"/>
          <w:lang w:val="fr-FR"/>
        </w:rPr>
        <w:t>Antioxidative</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effects</w:t>
      </w:r>
      <w:proofErr w:type="spellEnd"/>
      <w:r w:rsidRPr="001B5E6F">
        <w:rPr>
          <w:rFonts w:ascii="Times New Roman" w:hAnsi="Times New Roman"/>
          <w:sz w:val="24"/>
          <w:szCs w:val="24"/>
          <w:lang w:val="fr-FR"/>
        </w:rPr>
        <w:t xml:space="preserve"> and inhibition of </w:t>
      </w:r>
      <w:proofErr w:type="spellStart"/>
      <w:r w:rsidRPr="001B5E6F">
        <w:rPr>
          <w:rFonts w:ascii="Times New Roman" w:hAnsi="Times New Roman"/>
          <w:sz w:val="24"/>
          <w:szCs w:val="24"/>
          <w:lang w:val="fr-FR"/>
        </w:rPr>
        <w:t>human</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low</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density</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lipoprotein</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oxidation</w:t>
      </w:r>
      <w:proofErr w:type="spellEnd"/>
      <w:r w:rsidRPr="001B5E6F">
        <w:rPr>
          <w:rFonts w:ascii="Times New Roman" w:hAnsi="Times New Roman"/>
          <w:sz w:val="24"/>
          <w:szCs w:val="24"/>
          <w:lang w:val="fr-FR"/>
        </w:rPr>
        <w:t xml:space="preserve"> in vitro of </w:t>
      </w:r>
      <w:proofErr w:type="spellStart"/>
      <w:r w:rsidRPr="001B5E6F">
        <w:rPr>
          <w:rFonts w:ascii="Times New Roman" w:hAnsi="Times New Roman"/>
          <w:sz w:val="24"/>
          <w:szCs w:val="24"/>
          <w:lang w:val="fr-FR"/>
        </w:rPr>
        <w:t>polyphenolic</w:t>
      </w:r>
      <w:proofErr w:type="spellEnd"/>
      <w:r w:rsidRPr="001B5E6F">
        <w:rPr>
          <w:rFonts w:ascii="Times New Roman" w:hAnsi="Times New Roman"/>
          <w:sz w:val="24"/>
          <w:szCs w:val="24"/>
          <w:lang w:val="fr-FR"/>
        </w:rPr>
        <w:t xml:space="preserve"> compounds in </w:t>
      </w:r>
      <w:proofErr w:type="spellStart"/>
      <w:r w:rsidRPr="001B5E6F">
        <w:rPr>
          <w:rFonts w:ascii="Times New Roman" w:hAnsi="Times New Roman"/>
          <w:sz w:val="24"/>
          <w:szCs w:val="24"/>
          <w:lang w:val="fr-FR"/>
        </w:rPr>
        <w:t>Flammulina</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velutipes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Oxid</w:t>
      </w:r>
      <w:proofErr w:type="spellEnd"/>
      <w:r w:rsidRPr="001B5E6F">
        <w:rPr>
          <w:rFonts w:ascii="Times New Roman" w:hAnsi="Times New Roman"/>
          <w:sz w:val="24"/>
          <w:szCs w:val="24"/>
          <w:lang w:val="fr-FR"/>
        </w:rPr>
        <w:t xml:space="preserve"> Med </w:t>
      </w:r>
      <w:proofErr w:type="spellStart"/>
      <w:r w:rsidRPr="001B5E6F">
        <w:rPr>
          <w:rFonts w:ascii="Times New Roman" w:hAnsi="Times New Roman"/>
          <w:sz w:val="24"/>
          <w:szCs w:val="24"/>
          <w:lang w:val="fr-FR"/>
        </w:rPr>
        <w:t>Cell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Longev</w:t>
      </w:r>
      <w:proofErr w:type="spellEnd"/>
      <w:r w:rsidRPr="001B5E6F">
        <w:rPr>
          <w:rFonts w:ascii="Times New Roman" w:hAnsi="Times New Roman"/>
          <w:sz w:val="24"/>
          <w:szCs w:val="24"/>
          <w:lang w:val="fr-FR"/>
        </w:rPr>
        <w:t>. Epub</w:t>
      </w:r>
    </w:p>
    <w:p w14:paraId="7849EF37" w14:textId="77777777" w:rsidR="001B5E6F" w:rsidRPr="001B5E6F" w:rsidRDefault="001B5E6F" w:rsidP="001B5E6F">
      <w:pPr>
        <w:spacing w:line="360" w:lineRule="auto"/>
        <w:jc w:val="both"/>
        <w:rPr>
          <w:rFonts w:ascii="Times New Roman" w:hAnsi="Times New Roman"/>
          <w:sz w:val="24"/>
          <w:szCs w:val="24"/>
          <w:lang w:val="fr-FR"/>
        </w:rPr>
      </w:pPr>
    </w:p>
    <w:p w14:paraId="476B10F5"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t>Kandikattu</w:t>
      </w:r>
      <w:proofErr w:type="spellEnd"/>
      <w:r w:rsidRPr="001B5E6F">
        <w:rPr>
          <w:rFonts w:ascii="Times New Roman" w:hAnsi="Times New Roman"/>
          <w:sz w:val="24"/>
          <w:szCs w:val="24"/>
          <w:lang w:val="fr-FR"/>
        </w:rPr>
        <w:t xml:space="preserve"> K, Kumar </w:t>
      </w:r>
      <w:proofErr w:type="spellStart"/>
      <w:r w:rsidRPr="001B5E6F">
        <w:rPr>
          <w:rFonts w:ascii="Times New Roman" w:hAnsi="Times New Roman"/>
          <w:sz w:val="24"/>
          <w:szCs w:val="24"/>
          <w:lang w:val="fr-FR"/>
        </w:rPr>
        <w:t>PBR</w:t>
      </w:r>
      <w:proofErr w:type="spellEnd"/>
      <w:r w:rsidRPr="001B5E6F">
        <w:rPr>
          <w:rFonts w:ascii="Times New Roman" w:hAnsi="Times New Roman"/>
          <w:sz w:val="24"/>
          <w:szCs w:val="24"/>
          <w:lang w:val="fr-FR"/>
        </w:rPr>
        <w:t>, Priya RV, Kumar KS, Rathore RSB. 2013. Evaluation of the anti-</w:t>
      </w:r>
      <w:proofErr w:type="spellStart"/>
      <w:r w:rsidRPr="001B5E6F">
        <w:rPr>
          <w:rFonts w:ascii="Times New Roman" w:hAnsi="Times New Roman"/>
          <w:sz w:val="24"/>
          <w:szCs w:val="24"/>
          <w:lang w:val="fr-FR"/>
        </w:rPr>
        <w:t>inflammatory</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activity</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Canthium</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parviflorum</w:t>
      </w:r>
      <w:proofErr w:type="spellEnd"/>
      <w:r w:rsidRPr="001B5E6F">
        <w:rPr>
          <w:rFonts w:ascii="Times New Roman" w:hAnsi="Times New Roman"/>
          <w:sz w:val="24"/>
          <w:szCs w:val="24"/>
          <w:lang w:val="fr-FR"/>
        </w:rPr>
        <w:t xml:space="preserve"> by in vitro </w:t>
      </w:r>
      <w:proofErr w:type="spellStart"/>
      <w:r w:rsidRPr="001B5E6F">
        <w:rPr>
          <w:rFonts w:ascii="Times New Roman" w:hAnsi="Times New Roman"/>
          <w:sz w:val="24"/>
          <w:szCs w:val="24"/>
          <w:lang w:val="fr-FR"/>
        </w:rPr>
        <w:t>method</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Indian</w:t>
      </w:r>
      <w:proofErr w:type="spellEnd"/>
      <w:r w:rsidRPr="001B5E6F">
        <w:rPr>
          <w:rFonts w:ascii="Times New Roman" w:hAnsi="Times New Roman"/>
          <w:sz w:val="24"/>
          <w:szCs w:val="24"/>
          <w:lang w:val="fr-FR"/>
        </w:rPr>
        <w:t xml:space="preserve"> journal of </w:t>
      </w:r>
      <w:proofErr w:type="spellStart"/>
      <w:r w:rsidRPr="001B5E6F">
        <w:rPr>
          <w:rFonts w:ascii="Times New Roman" w:hAnsi="Times New Roman"/>
          <w:sz w:val="24"/>
          <w:szCs w:val="24"/>
          <w:lang w:val="fr-FR"/>
        </w:rPr>
        <w:t>Research</w:t>
      </w:r>
      <w:proofErr w:type="spellEnd"/>
      <w:r w:rsidRPr="001B5E6F">
        <w:rPr>
          <w:rFonts w:ascii="Times New Roman" w:hAnsi="Times New Roman"/>
          <w:sz w:val="24"/>
          <w:szCs w:val="24"/>
          <w:lang w:val="fr-FR"/>
        </w:rPr>
        <w:t xml:space="preserve"> in </w:t>
      </w:r>
      <w:proofErr w:type="spellStart"/>
      <w:r w:rsidRPr="001B5E6F">
        <w:rPr>
          <w:rFonts w:ascii="Times New Roman" w:hAnsi="Times New Roman"/>
          <w:sz w:val="24"/>
          <w:szCs w:val="24"/>
          <w:lang w:val="fr-FR"/>
        </w:rPr>
        <w:t>pharmacy</w:t>
      </w:r>
      <w:proofErr w:type="spellEnd"/>
      <w:r w:rsidRPr="001B5E6F">
        <w:rPr>
          <w:rFonts w:ascii="Times New Roman" w:hAnsi="Times New Roman"/>
          <w:sz w:val="24"/>
          <w:szCs w:val="24"/>
          <w:lang w:val="fr-FR"/>
        </w:rPr>
        <w:t xml:space="preserve"> and </w:t>
      </w:r>
      <w:proofErr w:type="spellStart"/>
      <w:proofErr w:type="gramStart"/>
      <w:r w:rsidRPr="001B5E6F">
        <w:rPr>
          <w:rFonts w:ascii="Times New Roman" w:hAnsi="Times New Roman"/>
          <w:sz w:val="24"/>
          <w:szCs w:val="24"/>
          <w:lang w:val="fr-FR"/>
        </w:rPr>
        <w:t>Biotechnology</w:t>
      </w:r>
      <w:proofErr w:type="spellEnd"/>
      <w:r w:rsidRPr="001B5E6F">
        <w:rPr>
          <w:rFonts w:ascii="Times New Roman" w:hAnsi="Times New Roman"/>
          <w:sz w:val="24"/>
          <w:szCs w:val="24"/>
          <w:lang w:val="fr-FR"/>
        </w:rPr>
        <w:t>;</w:t>
      </w:r>
      <w:proofErr w:type="gramEnd"/>
      <w:r w:rsidRPr="001B5E6F">
        <w:rPr>
          <w:rFonts w:ascii="Times New Roman" w:hAnsi="Times New Roman"/>
          <w:sz w:val="24"/>
          <w:szCs w:val="24"/>
          <w:lang w:val="fr-FR"/>
        </w:rPr>
        <w:t xml:space="preserve"> 1 (5), 729-731</w:t>
      </w:r>
    </w:p>
    <w:p w14:paraId="71766A22" w14:textId="77777777" w:rsidR="001B5E6F" w:rsidRPr="001B5E6F" w:rsidRDefault="001B5E6F" w:rsidP="001B5E6F">
      <w:pPr>
        <w:spacing w:line="360" w:lineRule="auto"/>
        <w:jc w:val="both"/>
        <w:rPr>
          <w:rFonts w:ascii="Times New Roman" w:hAnsi="Times New Roman"/>
          <w:sz w:val="24"/>
          <w:szCs w:val="24"/>
          <w:lang w:val="fr-FR"/>
        </w:rPr>
      </w:pPr>
    </w:p>
    <w:p w14:paraId="66D2801A" w14:textId="77777777" w:rsidR="001B5E6F" w:rsidRPr="001B5E6F" w:rsidRDefault="001B5E6F" w:rsidP="001B5E6F">
      <w:pPr>
        <w:spacing w:line="360" w:lineRule="auto"/>
        <w:jc w:val="both"/>
        <w:rPr>
          <w:rFonts w:ascii="Times New Roman" w:hAnsi="Times New Roman"/>
          <w:sz w:val="24"/>
          <w:szCs w:val="24"/>
          <w:lang w:val="fr-FR"/>
        </w:rPr>
      </w:pPr>
      <w:r w:rsidRPr="00034D0E">
        <w:rPr>
          <w:rFonts w:ascii="Times New Roman" w:hAnsi="Times New Roman"/>
          <w:sz w:val="24"/>
          <w:szCs w:val="24"/>
          <w:highlight w:val="yellow"/>
          <w:lang w:val="fr-FR"/>
        </w:rPr>
        <w:t xml:space="preserve">Bonin, E., Avila, V. D., Carvalho, V. M., Cardoso, M. A. P., Matos, A. M., Ramos, A. V. G., Cabral, M. R. P., </w:t>
      </w:r>
      <w:proofErr w:type="spellStart"/>
      <w:r w:rsidRPr="00034D0E">
        <w:rPr>
          <w:rFonts w:ascii="Times New Roman" w:hAnsi="Times New Roman"/>
          <w:sz w:val="24"/>
          <w:szCs w:val="24"/>
          <w:highlight w:val="yellow"/>
          <w:lang w:val="fr-FR"/>
        </w:rPr>
        <w:t>Baldoqui</w:t>
      </w:r>
      <w:proofErr w:type="spellEnd"/>
      <w:r w:rsidRPr="00034D0E">
        <w:rPr>
          <w:rFonts w:ascii="Times New Roman" w:hAnsi="Times New Roman"/>
          <w:sz w:val="24"/>
          <w:szCs w:val="24"/>
          <w:highlight w:val="yellow"/>
          <w:lang w:val="fr-FR"/>
        </w:rPr>
        <w:t xml:space="preserve">, D. C., </w:t>
      </w:r>
      <w:proofErr w:type="spellStart"/>
      <w:r w:rsidRPr="00034D0E">
        <w:rPr>
          <w:rFonts w:ascii="Times New Roman" w:hAnsi="Times New Roman"/>
          <w:sz w:val="24"/>
          <w:szCs w:val="24"/>
          <w:highlight w:val="yellow"/>
          <w:lang w:val="fr-FR"/>
        </w:rPr>
        <w:t>Sarragiotto</w:t>
      </w:r>
      <w:proofErr w:type="spellEnd"/>
      <w:r w:rsidRPr="00034D0E">
        <w:rPr>
          <w:rFonts w:ascii="Times New Roman" w:hAnsi="Times New Roman"/>
          <w:sz w:val="24"/>
          <w:szCs w:val="24"/>
          <w:highlight w:val="yellow"/>
          <w:lang w:val="fr-FR"/>
        </w:rPr>
        <w:t xml:space="preserve">, M. H., Filho, B. A. A., &amp; Prado, I. N. D. (2023). </w:t>
      </w:r>
      <w:proofErr w:type="spellStart"/>
      <w:r w:rsidRPr="00034D0E">
        <w:rPr>
          <w:rFonts w:ascii="Times New Roman" w:hAnsi="Times New Roman"/>
          <w:sz w:val="24"/>
          <w:szCs w:val="24"/>
          <w:highlight w:val="yellow"/>
          <w:lang w:val="fr-FR"/>
        </w:rPr>
        <w:t>Study</w:t>
      </w:r>
      <w:proofErr w:type="spellEnd"/>
      <w:r w:rsidRPr="00034D0E">
        <w:rPr>
          <w:rFonts w:ascii="Times New Roman" w:hAnsi="Times New Roman"/>
          <w:sz w:val="24"/>
          <w:szCs w:val="24"/>
          <w:highlight w:val="yellow"/>
          <w:lang w:val="fr-FR"/>
        </w:rPr>
        <w:t xml:space="preserve"> of </w:t>
      </w:r>
      <w:proofErr w:type="spellStart"/>
      <w:r w:rsidRPr="00034D0E">
        <w:rPr>
          <w:rFonts w:ascii="Times New Roman" w:hAnsi="Times New Roman"/>
          <w:sz w:val="24"/>
          <w:szCs w:val="24"/>
          <w:highlight w:val="yellow"/>
          <w:lang w:val="fr-FR"/>
        </w:rPr>
        <w:t>chemical</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constituents</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antioxidants</w:t>
      </w:r>
      <w:proofErr w:type="spellEnd"/>
      <w:r w:rsidRPr="00034D0E">
        <w:rPr>
          <w:rFonts w:ascii="Times New Roman" w:hAnsi="Times New Roman"/>
          <w:sz w:val="24"/>
          <w:szCs w:val="24"/>
          <w:highlight w:val="yellow"/>
          <w:lang w:val="fr-FR"/>
        </w:rPr>
        <w:t xml:space="preserve"> and </w:t>
      </w:r>
      <w:proofErr w:type="spellStart"/>
      <w:r w:rsidRPr="00034D0E">
        <w:rPr>
          <w:rFonts w:ascii="Times New Roman" w:hAnsi="Times New Roman"/>
          <w:sz w:val="24"/>
          <w:szCs w:val="24"/>
          <w:highlight w:val="yellow"/>
          <w:lang w:val="fr-FR"/>
        </w:rPr>
        <w:t>antimicrobial</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activities</w:t>
      </w:r>
      <w:proofErr w:type="spellEnd"/>
      <w:r w:rsidRPr="00034D0E">
        <w:rPr>
          <w:rFonts w:ascii="Times New Roman" w:hAnsi="Times New Roman"/>
          <w:sz w:val="24"/>
          <w:szCs w:val="24"/>
          <w:highlight w:val="yellow"/>
          <w:lang w:val="fr-FR"/>
        </w:rPr>
        <w:t xml:space="preserve"> of </w:t>
      </w:r>
      <w:proofErr w:type="spellStart"/>
      <w:r w:rsidRPr="00034D0E">
        <w:rPr>
          <w:rFonts w:ascii="Times New Roman" w:hAnsi="Times New Roman"/>
          <w:sz w:val="24"/>
          <w:szCs w:val="24"/>
          <w:highlight w:val="yellow"/>
          <w:lang w:val="fr-FR"/>
        </w:rPr>
        <w:t>Tamarindus</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indica</w:t>
      </w:r>
      <w:proofErr w:type="spellEnd"/>
      <w:r w:rsidRPr="00034D0E">
        <w:rPr>
          <w:rFonts w:ascii="Times New Roman" w:hAnsi="Times New Roman"/>
          <w:sz w:val="24"/>
          <w:szCs w:val="24"/>
          <w:highlight w:val="yellow"/>
          <w:lang w:val="fr-FR"/>
        </w:rPr>
        <w:t xml:space="preserve"> L. </w:t>
      </w:r>
      <w:proofErr w:type="spellStart"/>
      <w:r w:rsidRPr="00034D0E">
        <w:rPr>
          <w:rFonts w:ascii="Times New Roman" w:hAnsi="Times New Roman"/>
          <w:sz w:val="24"/>
          <w:szCs w:val="24"/>
          <w:highlight w:val="yellow"/>
          <w:lang w:val="fr-FR"/>
        </w:rPr>
        <w:t>seed</w:t>
      </w:r>
      <w:proofErr w:type="spellEnd"/>
      <w:r w:rsidRPr="00034D0E">
        <w:rPr>
          <w:rFonts w:ascii="Times New Roman" w:hAnsi="Times New Roman"/>
          <w:sz w:val="24"/>
          <w:szCs w:val="24"/>
          <w:highlight w:val="yellow"/>
          <w:lang w:val="fr-FR"/>
        </w:rPr>
        <w:t xml:space="preserve">. Journal of </w:t>
      </w:r>
      <w:proofErr w:type="spellStart"/>
      <w:r w:rsidRPr="00034D0E">
        <w:rPr>
          <w:rFonts w:ascii="Times New Roman" w:hAnsi="Times New Roman"/>
          <w:sz w:val="24"/>
          <w:szCs w:val="24"/>
          <w:highlight w:val="yellow"/>
          <w:lang w:val="fr-FR"/>
        </w:rPr>
        <w:t>food</w:t>
      </w:r>
      <w:proofErr w:type="spellEnd"/>
      <w:r w:rsidRPr="00034D0E">
        <w:rPr>
          <w:rFonts w:ascii="Times New Roman" w:hAnsi="Times New Roman"/>
          <w:sz w:val="24"/>
          <w:szCs w:val="24"/>
          <w:highlight w:val="yellow"/>
          <w:lang w:val="fr-FR"/>
        </w:rPr>
        <w:t xml:space="preserve"> science, 88(11), 4639–4652. https://doi.org/10.1111/1750-3841.16739</w:t>
      </w:r>
    </w:p>
    <w:p w14:paraId="34895910" w14:textId="77777777" w:rsidR="001B5E6F" w:rsidRPr="001B5E6F" w:rsidRDefault="001B5E6F" w:rsidP="001B5E6F">
      <w:pPr>
        <w:spacing w:line="360" w:lineRule="auto"/>
        <w:jc w:val="both"/>
        <w:rPr>
          <w:rFonts w:ascii="Times New Roman" w:hAnsi="Times New Roman"/>
          <w:sz w:val="24"/>
          <w:szCs w:val="24"/>
          <w:lang w:val="fr-FR"/>
        </w:rPr>
      </w:pPr>
    </w:p>
    <w:p w14:paraId="142A78B5"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lastRenderedPageBreak/>
        <w:t>Dakle</w:t>
      </w:r>
      <w:proofErr w:type="spellEnd"/>
      <w:r w:rsidRPr="001B5E6F">
        <w:rPr>
          <w:rFonts w:ascii="Times New Roman" w:hAnsi="Times New Roman"/>
          <w:sz w:val="24"/>
          <w:szCs w:val="24"/>
          <w:lang w:val="fr-FR"/>
        </w:rPr>
        <w:t xml:space="preserve"> M. (2023). </w:t>
      </w:r>
      <w:proofErr w:type="spellStart"/>
      <w:r w:rsidRPr="001B5E6F">
        <w:rPr>
          <w:rFonts w:ascii="Times New Roman" w:hAnsi="Times New Roman"/>
          <w:sz w:val="24"/>
          <w:szCs w:val="24"/>
          <w:lang w:val="fr-FR"/>
        </w:rPr>
        <w:t>Phytochemical</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toxicological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study</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aqueous</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hydroethanolic</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extracts</w:t>
      </w:r>
      <w:proofErr w:type="spellEnd"/>
      <w:r w:rsidRPr="001B5E6F">
        <w:rPr>
          <w:rFonts w:ascii="Times New Roman" w:hAnsi="Times New Roman"/>
          <w:sz w:val="24"/>
          <w:szCs w:val="24"/>
          <w:lang w:val="fr-FR"/>
        </w:rPr>
        <w:t xml:space="preserve"> of a combination of four </w:t>
      </w:r>
      <w:proofErr w:type="spellStart"/>
      <w:r w:rsidRPr="001B5E6F">
        <w:rPr>
          <w:rFonts w:ascii="Times New Roman" w:hAnsi="Times New Roman"/>
          <w:sz w:val="24"/>
          <w:szCs w:val="24"/>
          <w:lang w:val="fr-FR"/>
        </w:rPr>
        <w:t>medicinal</w:t>
      </w:r>
      <w:proofErr w:type="spellEnd"/>
      <w:r w:rsidRPr="001B5E6F">
        <w:rPr>
          <w:rFonts w:ascii="Times New Roman" w:hAnsi="Times New Roman"/>
          <w:sz w:val="24"/>
          <w:szCs w:val="24"/>
          <w:lang w:val="fr-FR"/>
        </w:rPr>
        <w:t xml:space="preserve"> plants </w:t>
      </w:r>
      <w:proofErr w:type="spellStart"/>
      <w:r w:rsidRPr="001B5E6F">
        <w:rPr>
          <w:rFonts w:ascii="Times New Roman" w:hAnsi="Times New Roman"/>
          <w:sz w:val="24"/>
          <w:szCs w:val="24"/>
          <w:lang w:val="fr-FR"/>
        </w:rPr>
        <w:t>traditionally</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used</w:t>
      </w:r>
      <w:proofErr w:type="spellEnd"/>
      <w:r w:rsidRPr="001B5E6F">
        <w:rPr>
          <w:rFonts w:ascii="Times New Roman" w:hAnsi="Times New Roman"/>
          <w:sz w:val="24"/>
          <w:szCs w:val="24"/>
          <w:lang w:val="fr-FR"/>
        </w:rPr>
        <w:t xml:space="preserve"> in the </w:t>
      </w:r>
      <w:proofErr w:type="spellStart"/>
      <w:r w:rsidRPr="001B5E6F">
        <w:rPr>
          <w:rFonts w:ascii="Times New Roman" w:hAnsi="Times New Roman"/>
          <w:sz w:val="24"/>
          <w:szCs w:val="24"/>
          <w:lang w:val="fr-FR"/>
        </w:rPr>
        <w:t>treatment</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sexual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dysfunction</w:t>
      </w:r>
      <w:proofErr w:type="spellEnd"/>
      <w:r w:rsidRPr="001B5E6F">
        <w:rPr>
          <w:rFonts w:ascii="Times New Roman" w:hAnsi="Times New Roman"/>
          <w:sz w:val="24"/>
          <w:szCs w:val="24"/>
          <w:lang w:val="fr-FR"/>
        </w:rPr>
        <w:t xml:space="preserve"> in Benin. National </w:t>
      </w:r>
      <w:proofErr w:type="spellStart"/>
      <w:r w:rsidRPr="001B5E6F">
        <w:rPr>
          <w:rFonts w:ascii="Times New Roman" w:hAnsi="Times New Roman"/>
          <w:sz w:val="24"/>
          <w:szCs w:val="24"/>
          <w:lang w:val="fr-FR"/>
        </w:rPr>
        <w:t>University</w:t>
      </w:r>
      <w:proofErr w:type="spellEnd"/>
      <w:r w:rsidRPr="001B5E6F">
        <w:rPr>
          <w:rFonts w:ascii="Times New Roman" w:hAnsi="Times New Roman"/>
          <w:sz w:val="24"/>
          <w:szCs w:val="24"/>
          <w:lang w:val="fr-FR"/>
        </w:rPr>
        <w:t xml:space="preserve"> of Science, </w:t>
      </w:r>
      <w:proofErr w:type="spellStart"/>
      <w:r w:rsidRPr="001B5E6F">
        <w:rPr>
          <w:rFonts w:ascii="Times New Roman" w:hAnsi="Times New Roman"/>
          <w:sz w:val="24"/>
          <w:szCs w:val="24"/>
          <w:lang w:val="fr-FR"/>
        </w:rPr>
        <w:t>Technology</w:t>
      </w:r>
      <w:proofErr w:type="spellEnd"/>
      <w:r w:rsidRPr="001B5E6F">
        <w:rPr>
          <w:rFonts w:ascii="Times New Roman" w:hAnsi="Times New Roman"/>
          <w:sz w:val="24"/>
          <w:szCs w:val="24"/>
          <w:lang w:val="fr-FR"/>
        </w:rPr>
        <w:t xml:space="preserve">, Engineering and </w:t>
      </w:r>
      <w:proofErr w:type="spellStart"/>
      <w:r w:rsidRPr="001B5E6F">
        <w:rPr>
          <w:rFonts w:ascii="Times New Roman" w:hAnsi="Times New Roman"/>
          <w:sz w:val="24"/>
          <w:szCs w:val="24"/>
          <w:lang w:val="fr-FR"/>
        </w:rPr>
        <w:t>Mathematics</w:t>
      </w:r>
      <w:proofErr w:type="spellEnd"/>
      <w:r w:rsidRPr="001B5E6F">
        <w:rPr>
          <w:rFonts w:ascii="Times New Roman" w:hAnsi="Times New Roman"/>
          <w:sz w:val="24"/>
          <w:szCs w:val="24"/>
          <w:lang w:val="fr-FR"/>
        </w:rPr>
        <w:t xml:space="preserve">, National </w:t>
      </w:r>
      <w:proofErr w:type="spellStart"/>
      <w:r w:rsidRPr="001B5E6F">
        <w:rPr>
          <w:rFonts w:ascii="Times New Roman" w:hAnsi="Times New Roman"/>
          <w:sz w:val="24"/>
          <w:szCs w:val="24"/>
          <w:lang w:val="fr-FR"/>
        </w:rPr>
        <w:t>Higher</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School</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Applied</w:t>
      </w:r>
      <w:proofErr w:type="spellEnd"/>
      <w:r w:rsidRPr="001B5E6F">
        <w:rPr>
          <w:rFonts w:ascii="Times New Roman" w:hAnsi="Times New Roman"/>
          <w:sz w:val="24"/>
          <w:szCs w:val="24"/>
          <w:lang w:val="fr-FR"/>
        </w:rPr>
        <w:t xml:space="preserve"> Biosciences and Biotechnologies. </w:t>
      </w:r>
      <w:proofErr w:type="spellStart"/>
      <w:r w:rsidRPr="001B5E6F">
        <w:rPr>
          <w:rFonts w:ascii="Times New Roman" w:hAnsi="Times New Roman"/>
          <w:sz w:val="24"/>
          <w:szCs w:val="24"/>
          <w:lang w:val="fr-FR"/>
        </w:rPr>
        <w:t>Bachelor's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thesis</w:t>
      </w:r>
      <w:proofErr w:type="spellEnd"/>
      <w:r w:rsidRPr="001B5E6F">
        <w:rPr>
          <w:rFonts w:ascii="Times New Roman" w:hAnsi="Times New Roman"/>
          <w:sz w:val="24"/>
          <w:szCs w:val="24"/>
          <w:lang w:val="fr-FR"/>
        </w:rPr>
        <w:t xml:space="preserve"> in Pharmaceutical </w:t>
      </w:r>
      <w:proofErr w:type="spellStart"/>
      <w:r w:rsidRPr="001B5E6F">
        <w:rPr>
          <w:rFonts w:ascii="Times New Roman" w:hAnsi="Times New Roman"/>
          <w:sz w:val="24"/>
          <w:szCs w:val="24"/>
          <w:lang w:val="fr-FR"/>
        </w:rPr>
        <w:t>Biotechnology</w:t>
      </w:r>
      <w:proofErr w:type="spellEnd"/>
      <w:r w:rsidRPr="001B5E6F">
        <w:rPr>
          <w:rFonts w:ascii="Times New Roman" w:hAnsi="Times New Roman"/>
          <w:sz w:val="24"/>
          <w:szCs w:val="24"/>
          <w:lang w:val="fr-FR"/>
        </w:rPr>
        <w:t>. Page 44</w:t>
      </w:r>
    </w:p>
    <w:p w14:paraId="3C656C94" w14:textId="77777777" w:rsidR="001B5E6F" w:rsidRPr="001B5E6F" w:rsidRDefault="001B5E6F" w:rsidP="001B5E6F">
      <w:pPr>
        <w:spacing w:line="360" w:lineRule="auto"/>
        <w:jc w:val="both"/>
        <w:rPr>
          <w:rFonts w:ascii="Times New Roman" w:hAnsi="Times New Roman"/>
          <w:sz w:val="24"/>
          <w:szCs w:val="24"/>
          <w:lang w:val="fr-FR"/>
        </w:rPr>
      </w:pPr>
    </w:p>
    <w:p w14:paraId="1A0345C8" w14:textId="77777777" w:rsidR="001B5E6F" w:rsidRPr="001B5E6F" w:rsidRDefault="001B5E6F" w:rsidP="001B5E6F">
      <w:pPr>
        <w:spacing w:line="360" w:lineRule="auto"/>
        <w:jc w:val="both"/>
        <w:rPr>
          <w:rFonts w:ascii="Times New Roman" w:hAnsi="Times New Roman"/>
          <w:sz w:val="24"/>
          <w:szCs w:val="24"/>
          <w:lang w:val="fr-FR"/>
        </w:rPr>
      </w:pPr>
      <w:r w:rsidRPr="001B5E6F">
        <w:rPr>
          <w:rFonts w:ascii="Times New Roman" w:hAnsi="Times New Roman"/>
          <w:sz w:val="24"/>
          <w:szCs w:val="24"/>
          <w:lang w:val="fr-FR"/>
        </w:rPr>
        <w:t xml:space="preserve">De </w:t>
      </w:r>
      <w:proofErr w:type="spellStart"/>
      <w:r w:rsidRPr="001B5E6F">
        <w:rPr>
          <w:rFonts w:ascii="Times New Roman" w:hAnsi="Times New Roman"/>
          <w:sz w:val="24"/>
          <w:szCs w:val="24"/>
          <w:lang w:val="fr-FR"/>
        </w:rPr>
        <w:t>Caluwé</w:t>
      </w:r>
      <w:proofErr w:type="spellEnd"/>
      <w:r w:rsidRPr="001B5E6F">
        <w:rPr>
          <w:rFonts w:ascii="Times New Roman" w:hAnsi="Times New Roman"/>
          <w:sz w:val="24"/>
          <w:szCs w:val="24"/>
          <w:lang w:val="fr-FR"/>
        </w:rPr>
        <w:t xml:space="preserve"> E., </w:t>
      </w:r>
      <w:proofErr w:type="spellStart"/>
      <w:r w:rsidRPr="001B5E6F">
        <w:rPr>
          <w:rFonts w:ascii="Times New Roman" w:hAnsi="Times New Roman"/>
          <w:sz w:val="24"/>
          <w:szCs w:val="24"/>
          <w:lang w:val="fr-FR"/>
        </w:rPr>
        <w:t>Halamová</w:t>
      </w:r>
      <w:proofErr w:type="spellEnd"/>
      <w:r w:rsidRPr="001B5E6F">
        <w:rPr>
          <w:rFonts w:ascii="Times New Roman" w:hAnsi="Times New Roman"/>
          <w:sz w:val="24"/>
          <w:szCs w:val="24"/>
          <w:lang w:val="fr-FR"/>
        </w:rPr>
        <w:t xml:space="preserve"> K. and Van Damme P. (2010</w:t>
      </w:r>
      <w:proofErr w:type="gramStart"/>
      <w:r w:rsidRPr="001B5E6F">
        <w:rPr>
          <w:rFonts w:ascii="Times New Roman" w:hAnsi="Times New Roman"/>
          <w:sz w:val="24"/>
          <w:szCs w:val="24"/>
          <w:lang w:val="fr-FR"/>
        </w:rPr>
        <w:t>):</w:t>
      </w:r>
      <w:proofErr w:type="gram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Tamarindus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indica</w:t>
      </w:r>
      <w:proofErr w:type="spellEnd"/>
      <w:r w:rsidRPr="001B5E6F">
        <w:rPr>
          <w:rFonts w:ascii="Times New Roman" w:hAnsi="Times New Roman"/>
          <w:sz w:val="24"/>
          <w:szCs w:val="24"/>
          <w:lang w:val="fr-FR"/>
        </w:rPr>
        <w:t xml:space="preserve"> </w:t>
      </w:r>
      <w:proofErr w:type="gramStart"/>
      <w:r w:rsidRPr="001B5E6F">
        <w:rPr>
          <w:rFonts w:ascii="Times New Roman" w:hAnsi="Times New Roman"/>
          <w:sz w:val="24"/>
          <w:szCs w:val="24"/>
          <w:lang w:val="fr-FR"/>
        </w:rPr>
        <w:t>L.:</w:t>
      </w:r>
      <w:proofErr w:type="gram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review</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traditional</w:t>
      </w:r>
      <w:proofErr w:type="spellEnd"/>
      <w:r w:rsidRPr="001B5E6F">
        <w:rPr>
          <w:rFonts w:ascii="Times New Roman" w:hAnsi="Times New Roman"/>
          <w:sz w:val="24"/>
          <w:szCs w:val="24"/>
          <w:lang w:val="fr-FR"/>
        </w:rPr>
        <w:t xml:space="preserve"> uses, </w:t>
      </w:r>
      <w:proofErr w:type="spellStart"/>
      <w:r w:rsidRPr="001B5E6F">
        <w:rPr>
          <w:rFonts w:ascii="Times New Roman" w:hAnsi="Times New Roman"/>
          <w:sz w:val="24"/>
          <w:szCs w:val="24"/>
          <w:lang w:val="fr-FR"/>
        </w:rPr>
        <w:t>phytochemistry</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pharmacology</w:t>
      </w:r>
      <w:proofErr w:type="spellEnd"/>
      <w:r w:rsidRPr="001B5E6F">
        <w:rPr>
          <w:rFonts w:ascii="Times New Roman" w:hAnsi="Times New Roman"/>
          <w:sz w:val="24"/>
          <w:szCs w:val="24"/>
          <w:lang w:val="fr-FR"/>
        </w:rPr>
        <w:t>”, Afrika Focus, vol. 23, no. 1, pp. 53-83.</w:t>
      </w:r>
    </w:p>
    <w:p w14:paraId="0A98BF3C" w14:textId="77777777" w:rsidR="001B5E6F" w:rsidRPr="001B5E6F" w:rsidRDefault="001B5E6F" w:rsidP="001B5E6F">
      <w:pPr>
        <w:spacing w:line="360" w:lineRule="auto"/>
        <w:jc w:val="both"/>
        <w:rPr>
          <w:rFonts w:ascii="Times New Roman" w:hAnsi="Times New Roman"/>
          <w:sz w:val="24"/>
          <w:szCs w:val="24"/>
          <w:lang w:val="fr-FR"/>
        </w:rPr>
      </w:pPr>
    </w:p>
    <w:p w14:paraId="20ED0F68" w14:textId="77777777" w:rsidR="001B5E6F" w:rsidRPr="001B5E6F" w:rsidRDefault="001B5E6F" w:rsidP="001B5E6F">
      <w:pPr>
        <w:spacing w:line="360" w:lineRule="auto"/>
        <w:jc w:val="both"/>
        <w:rPr>
          <w:rFonts w:ascii="Times New Roman" w:hAnsi="Times New Roman"/>
          <w:sz w:val="24"/>
          <w:szCs w:val="24"/>
          <w:lang w:val="fr-FR"/>
        </w:rPr>
      </w:pPr>
      <w:r w:rsidRPr="00034D0E">
        <w:rPr>
          <w:rFonts w:ascii="Times New Roman" w:hAnsi="Times New Roman"/>
          <w:sz w:val="24"/>
          <w:szCs w:val="24"/>
          <w:highlight w:val="yellow"/>
          <w:lang w:val="fr-FR"/>
        </w:rPr>
        <w:t>Diallo M. A. (2005</w:t>
      </w:r>
      <w:proofErr w:type="gramStart"/>
      <w:r w:rsidRPr="00034D0E">
        <w:rPr>
          <w:rFonts w:ascii="Times New Roman" w:hAnsi="Times New Roman"/>
          <w:sz w:val="24"/>
          <w:szCs w:val="24"/>
          <w:highlight w:val="yellow"/>
          <w:lang w:val="fr-FR"/>
        </w:rPr>
        <w:t>):</w:t>
      </w:r>
      <w:proofErr w:type="gram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Study</w:t>
      </w:r>
      <w:proofErr w:type="spellEnd"/>
      <w:r w:rsidRPr="00034D0E">
        <w:rPr>
          <w:rFonts w:ascii="Times New Roman" w:hAnsi="Times New Roman"/>
          <w:sz w:val="24"/>
          <w:szCs w:val="24"/>
          <w:highlight w:val="yellow"/>
          <w:lang w:val="fr-FR"/>
        </w:rPr>
        <w:t xml:space="preserve"> of </w:t>
      </w:r>
      <w:proofErr w:type="spellStart"/>
      <w:r w:rsidRPr="00034D0E">
        <w:rPr>
          <w:rFonts w:ascii="Times New Roman" w:hAnsi="Times New Roman"/>
          <w:sz w:val="24"/>
          <w:szCs w:val="24"/>
          <w:highlight w:val="yellow"/>
          <w:lang w:val="fr-FR"/>
        </w:rPr>
        <w:t>medicinal</w:t>
      </w:r>
      <w:proofErr w:type="spellEnd"/>
      <w:r w:rsidRPr="00034D0E">
        <w:rPr>
          <w:rFonts w:ascii="Times New Roman" w:hAnsi="Times New Roman"/>
          <w:sz w:val="24"/>
          <w:szCs w:val="24"/>
          <w:highlight w:val="yellow"/>
          <w:lang w:val="fr-FR"/>
        </w:rPr>
        <w:t xml:space="preserve"> plants of </w:t>
      </w:r>
      <w:proofErr w:type="spellStart"/>
      <w:r w:rsidRPr="00034D0E">
        <w:rPr>
          <w:rFonts w:ascii="Times New Roman" w:hAnsi="Times New Roman"/>
          <w:sz w:val="24"/>
          <w:szCs w:val="24"/>
          <w:highlight w:val="yellow"/>
          <w:lang w:val="fr-FR"/>
        </w:rPr>
        <w:t>niafunke</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Timbuktu</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region</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Phytochemistry</w:t>
      </w:r>
      <w:proofErr w:type="spellEnd"/>
      <w:r w:rsidRPr="00034D0E">
        <w:rPr>
          <w:rFonts w:ascii="Times New Roman" w:hAnsi="Times New Roman"/>
          <w:sz w:val="24"/>
          <w:szCs w:val="24"/>
          <w:highlight w:val="yellow"/>
          <w:lang w:val="fr-FR"/>
        </w:rPr>
        <w:t xml:space="preserve"> and </w:t>
      </w:r>
      <w:proofErr w:type="spellStart"/>
      <w:r w:rsidRPr="00034D0E">
        <w:rPr>
          <w:rFonts w:ascii="Times New Roman" w:hAnsi="Times New Roman"/>
          <w:sz w:val="24"/>
          <w:szCs w:val="24"/>
          <w:highlight w:val="yellow"/>
          <w:lang w:val="fr-FR"/>
        </w:rPr>
        <w:t>pharmacology</w:t>
      </w:r>
      <w:proofErr w:type="spellEnd"/>
      <w:r w:rsidRPr="00034D0E">
        <w:rPr>
          <w:rFonts w:ascii="Times New Roman" w:hAnsi="Times New Roman"/>
          <w:sz w:val="24"/>
          <w:szCs w:val="24"/>
          <w:highlight w:val="yellow"/>
          <w:lang w:val="fr-FR"/>
        </w:rPr>
        <w:t xml:space="preserve"> of </w:t>
      </w:r>
      <w:proofErr w:type="spellStart"/>
      <w:r w:rsidRPr="00034D0E">
        <w:rPr>
          <w:rFonts w:ascii="Times New Roman" w:hAnsi="Times New Roman"/>
          <w:sz w:val="24"/>
          <w:szCs w:val="24"/>
          <w:highlight w:val="yellow"/>
          <w:lang w:val="fr-FR"/>
        </w:rPr>
        <w:t>Maerua</w:t>
      </w:r>
      <w:proofErr w:type="spellEnd"/>
      <w:r w:rsidRPr="00034D0E">
        <w:rPr>
          <w:rFonts w:ascii="Times New Roman" w:hAnsi="Times New Roman"/>
          <w:sz w:val="24"/>
          <w:szCs w:val="24"/>
          <w:highlight w:val="yellow"/>
          <w:lang w:val="fr-FR"/>
        </w:rPr>
        <w:t xml:space="preserve"> crassifolia </w:t>
      </w:r>
      <w:proofErr w:type="spellStart"/>
      <w:r w:rsidRPr="00034D0E">
        <w:rPr>
          <w:rFonts w:ascii="Times New Roman" w:hAnsi="Times New Roman"/>
          <w:sz w:val="24"/>
          <w:szCs w:val="24"/>
          <w:highlight w:val="yellow"/>
          <w:lang w:val="fr-FR"/>
        </w:rPr>
        <w:t>Forsk</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Capparidaceae</w:t>
      </w:r>
      <w:proofErr w:type="spellEnd"/>
      <w:r w:rsidRPr="00034D0E">
        <w:rPr>
          <w:rFonts w:ascii="Times New Roman" w:hAnsi="Times New Roman"/>
          <w:sz w:val="24"/>
          <w:szCs w:val="24"/>
          <w:highlight w:val="yellow"/>
          <w:lang w:val="fr-FR"/>
        </w:rPr>
        <w:t xml:space="preserve">) [PhD </w:t>
      </w:r>
      <w:proofErr w:type="spellStart"/>
      <w:r w:rsidRPr="00034D0E">
        <w:rPr>
          <w:rFonts w:ascii="Times New Roman" w:hAnsi="Times New Roman"/>
          <w:sz w:val="24"/>
          <w:szCs w:val="24"/>
          <w:highlight w:val="yellow"/>
          <w:lang w:val="fr-FR"/>
        </w:rPr>
        <w:t>These</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University</w:t>
      </w:r>
      <w:proofErr w:type="spellEnd"/>
      <w:r w:rsidRPr="00034D0E">
        <w:rPr>
          <w:rFonts w:ascii="Times New Roman" w:hAnsi="Times New Roman"/>
          <w:sz w:val="24"/>
          <w:szCs w:val="24"/>
          <w:highlight w:val="yellow"/>
          <w:lang w:val="fr-FR"/>
        </w:rPr>
        <w:t xml:space="preserve"> of Bamako. </w:t>
      </w:r>
      <w:proofErr w:type="gramStart"/>
      <w:r w:rsidRPr="00034D0E">
        <w:rPr>
          <w:rFonts w:ascii="Times New Roman" w:hAnsi="Times New Roman"/>
          <w:sz w:val="24"/>
          <w:szCs w:val="24"/>
          <w:highlight w:val="yellow"/>
          <w:lang w:val="fr-FR"/>
        </w:rPr>
        <w:t>p</w:t>
      </w:r>
      <w:proofErr w:type="gramEnd"/>
      <w:r w:rsidRPr="00034D0E">
        <w:rPr>
          <w:rFonts w:ascii="Times New Roman" w:hAnsi="Times New Roman"/>
          <w:sz w:val="24"/>
          <w:szCs w:val="24"/>
          <w:highlight w:val="yellow"/>
          <w:lang w:val="fr-FR"/>
        </w:rPr>
        <w:t xml:space="preserve"> 125.</w:t>
      </w:r>
    </w:p>
    <w:p w14:paraId="4174BB82" w14:textId="77777777" w:rsidR="001B5E6F" w:rsidRPr="001B5E6F" w:rsidRDefault="001B5E6F" w:rsidP="001B5E6F">
      <w:pPr>
        <w:spacing w:line="360" w:lineRule="auto"/>
        <w:jc w:val="both"/>
        <w:rPr>
          <w:rFonts w:ascii="Times New Roman" w:hAnsi="Times New Roman"/>
          <w:sz w:val="24"/>
          <w:szCs w:val="24"/>
          <w:lang w:val="fr-FR"/>
        </w:rPr>
      </w:pPr>
    </w:p>
    <w:p w14:paraId="364A42F1" w14:textId="77777777" w:rsidR="001B5E6F" w:rsidRPr="001B5E6F" w:rsidRDefault="001B5E6F" w:rsidP="001B5E6F">
      <w:pPr>
        <w:spacing w:line="360" w:lineRule="auto"/>
        <w:jc w:val="both"/>
        <w:rPr>
          <w:rFonts w:ascii="Times New Roman" w:hAnsi="Times New Roman"/>
          <w:sz w:val="24"/>
          <w:szCs w:val="24"/>
          <w:lang w:val="fr-FR"/>
        </w:rPr>
      </w:pPr>
      <w:r w:rsidRPr="001B5E6F">
        <w:rPr>
          <w:rFonts w:ascii="Times New Roman" w:hAnsi="Times New Roman"/>
          <w:sz w:val="24"/>
          <w:szCs w:val="24"/>
          <w:lang w:val="fr-FR"/>
        </w:rPr>
        <w:t xml:space="preserve">Diallo A (2004) In vivo </w:t>
      </w:r>
      <w:proofErr w:type="spellStart"/>
      <w:r w:rsidRPr="001B5E6F">
        <w:rPr>
          <w:rFonts w:ascii="Times New Roman" w:hAnsi="Times New Roman"/>
          <w:sz w:val="24"/>
          <w:szCs w:val="24"/>
          <w:lang w:val="fr-FR"/>
        </w:rPr>
        <w:t>study</w:t>
      </w:r>
      <w:proofErr w:type="spellEnd"/>
      <w:r w:rsidRPr="001B5E6F">
        <w:rPr>
          <w:rFonts w:ascii="Times New Roman" w:hAnsi="Times New Roman"/>
          <w:sz w:val="24"/>
          <w:szCs w:val="24"/>
          <w:lang w:val="fr-FR"/>
        </w:rPr>
        <w:t xml:space="preserve"> of the </w:t>
      </w:r>
      <w:proofErr w:type="spellStart"/>
      <w:r w:rsidRPr="001B5E6F">
        <w:rPr>
          <w:rFonts w:ascii="Times New Roman" w:hAnsi="Times New Roman"/>
          <w:sz w:val="24"/>
          <w:szCs w:val="24"/>
          <w:lang w:val="fr-FR"/>
        </w:rPr>
        <w:t>antiplasmodial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activity</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aqueous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extracts</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Saye</w:t>
      </w:r>
      <w:proofErr w:type="spellEnd"/>
      <w:r w:rsidRPr="001B5E6F">
        <w:rPr>
          <w:rFonts w:ascii="Times New Roman" w:hAnsi="Times New Roman"/>
          <w:sz w:val="24"/>
          <w:szCs w:val="24"/>
          <w:lang w:val="fr-FR"/>
        </w:rPr>
        <w:t xml:space="preserve"> compound </w:t>
      </w:r>
      <w:proofErr w:type="spellStart"/>
      <w:r w:rsidRPr="001B5E6F">
        <w:rPr>
          <w:rFonts w:ascii="Times New Roman" w:hAnsi="Times New Roman"/>
          <w:sz w:val="24"/>
          <w:szCs w:val="24"/>
          <w:lang w:val="fr-FR"/>
        </w:rPr>
        <w:t>herbal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tea</w:t>
      </w:r>
      <w:proofErr w:type="spellEnd"/>
      <w:r w:rsidRPr="001B5E6F">
        <w:rPr>
          <w:rFonts w:ascii="Times New Roman" w:hAnsi="Times New Roman"/>
          <w:sz w:val="24"/>
          <w:szCs w:val="24"/>
          <w:lang w:val="fr-FR"/>
        </w:rPr>
        <w:t xml:space="preserve"> in </w:t>
      </w:r>
      <w:proofErr w:type="spellStart"/>
      <w:r w:rsidRPr="001B5E6F">
        <w:rPr>
          <w:rFonts w:ascii="Times New Roman" w:hAnsi="Times New Roman"/>
          <w:sz w:val="24"/>
          <w:szCs w:val="24"/>
          <w:lang w:val="fr-FR"/>
        </w:rPr>
        <w:t>NMRI</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mice</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infested</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with</w:t>
      </w:r>
      <w:proofErr w:type="spellEnd"/>
      <w:r w:rsidRPr="001B5E6F">
        <w:rPr>
          <w:rFonts w:ascii="Times New Roman" w:hAnsi="Times New Roman"/>
          <w:sz w:val="24"/>
          <w:szCs w:val="24"/>
          <w:lang w:val="fr-FR"/>
        </w:rPr>
        <w:t xml:space="preserve"> Plasmodium </w:t>
      </w:r>
      <w:proofErr w:type="spellStart"/>
      <w:r w:rsidRPr="001B5E6F">
        <w:rPr>
          <w:rFonts w:ascii="Times New Roman" w:hAnsi="Times New Roman"/>
          <w:sz w:val="24"/>
          <w:szCs w:val="24"/>
          <w:lang w:val="fr-FR"/>
        </w:rPr>
        <w:t>berghei</w:t>
      </w:r>
      <w:proofErr w:type="spellEnd"/>
      <w:r w:rsidRPr="001B5E6F">
        <w:rPr>
          <w:rFonts w:ascii="Times New Roman" w:hAnsi="Times New Roman"/>
          <w:sz w:val="24"/>
          <w:szCs w:val="24"/>
          <w:lang w:val="fr-FR"/>
        </w:rPr>
        <w:t xml:space="preserve">. Doctoral </w:t>
      </w:r>
      <w:proofErr w:type="spellStart"/>
      <w:r w:rsidRPr="001B5E6F">
        <w:rPr>
          <w:rFonts w:ascii="Times New Roman" w:hAnsi="Times New Roman"/>
          <w:sz w:val="24"/>
          <w:szCs w:val="24"/>
          <w:lang w:val="fr-FR"/>
        </w:rPr>
        <w:t>thesis</w:t>
      </w:r>
      <w:proofErr w:type="spellEnd"/>
      <w:r w:rsidRPr="001B5E6F">
        <w:rPr>
          <w:rFonts w:ascii="Times New Roman" w:hAnsi="Times New Roman"/>
          <w:sz w:val="24"/>
          <w:szCs w:val="24"/>
          <w:lang w:val="fr-FR"/>
        </w:rPr>
        <w:t xml:space="preserve"> in </w:t>
      </w:r>
      <w:proofErr w:type="spellStart"/>
      <w:r w:rsidRPr="001B5E6F">
        <w:rPr>
          <w:rFonts w:ascii="Times New Roman" w:hAnsi="Times New Roman"/>
          <w:sz w:val="24"/>
          <w:szCs w:val="24"/>
          <w:lang w:val="fr-FR"/>
        </w:rPr>
        <w:t>Pharmacy</w:t>
      </w:r>
      <w:proofErr w:type="spellEnd"/>
      <w:r w:rsidRPr="001B5E6F">
        <w:rPr>
          <w:rFonts w:ascii="Times New Roman" w:hAnsi="Times New Roman"/>
          <w:sz w:val="24"/>
          <w:szCs w:val="24"/>
          <w:lang w:val="fr-FR"/>
        </w:rPr>
        <w:t>, Ouagadougou, 108 pp</w:t>
      </w:r>
    </w:p>
    <w:p w14:paraId="59F6F3C9"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034D0E">
        <w:rPr>
          <w:rFonts w:ascii="Times New Roman" w:hAnsi="Times New Roman"/>
          <w:sz w:val="24"/>
          <w:szCs w:val="24"/>
          <w:highlight w:val="yellow"/>
          <w:lang w:val="fr-FR"/>
        </w:rPr>
        <w:t>Doughari</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J.H</w:t>
      </w:r>
      <w:proofErr w:type="spellEnd"/>
      <w:r w:rsidRPr="00034D0E">
        <w:rPr>
          <w:rFonts w:ascii="Times New Roman" w:hAnsi="Times New Roman"/>
          <w:sz w:val="24"/>
          <w:szCs w:val="24"/>
          <w:highlight w:val="yellow"/>
          <w:lang w:val="fr-FR"/>
        </w:rPr>
        <w:t xml:space="preserve">. (2007). </w:t>
      </w:r>
      <w:proofErr w:type="spellStart"/>
      <w:r w:rsidRPr="00034D0E">
        <w:rPr>
          <w:rFonts w:ascii="Times New Roman" w:hAnsi="Times New Roman"/>
          <w:sz w:val="24"/>
          <w:szCs w:val="24"/>
          <w:highlight w:val="yellow"/>
          <w:lang w:val="fr-FR"/>
        </w:rPr>
        <w:t>Antimicrobial</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activity</w:t>
      </w:r>
      <w:proofErr w:type="spellEnd"/>
      <w:r w:rsidRPr="00034D0E">
        <w:rPr>
          <w:rFonts w:ascii="Times New Roman" w:hAnsi="Times New Roman"/>
          <w:sz w:val="24"/>
          <w:szCs w:val="24"/>
          <w:highlight w:val="yellow"/>
          <w:lang w:val="fr-FR"/>
        </w:rPr>
        <w:t xml:space="preserve"> of </w:t>
      </w:r>
      <w:proofErr w:type="spellStart"/>
      <w:r w:rsidRPr="00034D0E">
        <w:rPr>
          <w:rFonts w:ascii="Times New Roman" w:hAnsi="Times New Roman"/>
          <w:sz w:val="24"/>
          <w:szCs w:val="24"/>
          <w:highlight w:val="yellow"/>
          <w:lang w:val="fr-FR"/>
        </w:rPr>
        <w:t>Tamarindus</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indica</w:t>
      </w:r>
      <w:proofErr w:type="spellEnd"/>
      <w:r w:rsidRPr="00034D0E">
        <w:rPr>
          <w:rFonts w:ascii="Times New Roman" w:hAnsi="Times New Roman"/>
          <w:sz w:val="24"/>
          <w:szCs w:val="24"/>
          <w:highlight w:val="yellow"/>
          <w:lang w:val="fr-FR"/>
        </w:rPr>
        <w:t xml:space="preserve"> Linn. Tropical Journal of Pharmaceutical </w:t>
      </w:r>
      <w:proofErr w:type="spellStart"/>
      <w:r w:rsidRPr="00034D0E">
        <w:rPr>
          <w:rFonts w:ascii="Times New Roman" w:hAnsi="Times New Roman"/>
          <w:sz w:val="24"/>
          <w:szCs w:val="24"/>
          <w:highlight w:val="yellow"/>
          <w:lang w:val="fr-FR"/>
        </w:rPr>
        <w:t>Research</w:t>
      </w:r>
      <w:proofErr w:type="spellEnd"/>
      <w:r w:rsidRPr="00034D0E">
        <w:rPr>
          <w:rFonts w:ascii="Times New Roman" w:hAnsi="Times New Roman"/>
          <w:sz w:val="24"/>
          <w:szCs w:val="24"/>
          <w:highlight w:val="yellow"/>
          <w:lang w:val="fr-FR"/>
        </w:rPr>
        <w:t>, 5(2), 597–603. https://doi.org/10.4314/tjpr.v5i2.14637</w:t>
      </w:r>
    </w:p>
    <w:p w14:paraId="71F356DC" w14:textId="77777777" w:rsidR="001B5E6F" w:rsidRPr="001B5E6F" w:rsidRDefault="001B5E6F" w:rsidP="001B5E6F">
      <w:pPr>
        <w:spacing w:line="360" w:lineRule="auto"/>
        <w:jc w:val="both"/>
        <w:rPr>
          <w:rFonts w:ascii="Times New Roman" w:hAnsi="Times New Roman"/>
          <w:sz w:val="24"/>
          <w:szCs w:val="24"/>
          <w:lang w:val="fr-FR"/>
        </w:rPr>
      </w:pPr>
    </w:p>
    <w:p w14:paraId="1F5824E5"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t>Dongock</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DN</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Bonyo</w:t>
      </w:r>
      <w:proofErr w:type="spellEnd"/>
      <w:r w:rsidRPr="001B5E6F">
        <w:rPr>
          <w:rFonts w:ascii="Times New Roman" w:hAnsi="Times New Roman"/>
          <w:sz w:val="24"/>
          <w:szCs w:val="24"/>
          <w:lang w:val="fr-FR"/>
        </w:rPr>
        <w:t xml:space="preserve"> LA, </w:t>
      </w:r>
      <w:proofErr w:type="spellStart"/>
      <w:r w:rsidRPr="001B5E6F">
        <w:rPr>
          <w:rFonts w:ascii="Times New Roman" w:hAnsi="Times New Roman"/>
          <w:sz w:val="24"/>
          <w:szCs w:val="24"/>
          <w:lang w:val="fr-FR"/>
        </w:rPr>
        <w:t>Mapongmestem</w:t>
      </w:r>
      <w:proofErr w:type="spellEnd"/>
      <w:r w:rsidRPr="001B5E6F">
        <w:rPr>
          <w:rFonts w:ascii="Times New Roman" w:hAnsi="Times New Roman"/>
          <w:sz w:val="24"/>
          <w:szCs w:val="24"/>
          <w:lang w:val="fr-FR"/>
        </w:rPr>
        <w:t xml:space="preserve"> MP, </w:t>
      </w:r>
      <w:proofErr w:type="spellStart"/>
      <w:r w:rsidRPr="001B5E6F">
        <w:rPr>
          <w:rFonts w:ascii="Times New Roman" w:hAnsi="Times New Roman"/>
          <w:sz w:val="24"/>
          <w:szCs w:val="24"/>
          <w:lang w:val="fr-FR"/>
        </w:rPr>
        <w:t>Bayegone</w:t>
      </w:r>
      <w:proofErr w:type="spellEnd"/>
      <w:r w:rsidRPr="001B5E6F">
        <w:rPr>
          <w:rFonts w:ascii="Times New Roman" w:hAnsi="Times New Roman"/>
          <w:sz w:val="24"/>
          <w:szCs w:val="24"/>
          <w:lang w:val="fr-FR"/>
        </w:rPr>
        <w:t xml:space="preserve"> E. 2018. </w:t>
      </w:r>
      <w:proofErr w:type="spellStart"/>
      <w:r w:rsidRPr="001B5E6F">
        <w:rPr>
          <w:rFonts w:ascii="Times New Roman" w:hAnsi="Times New Roman"/>
          <w:sz w:val="24"/>
          <w:szCs w:val="24"/>
          <w:lang w:val="fr-FR"/>
        </w:rPr>
        <w:t>Ethnobotanical</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phytochemical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study</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medicinal</w:t>
      </w:r>
      <w:proofErr w:type="spellEnd"/>
      <w:r w:rsidRPr="001B5E6F">
        <w:rPr>
          <w:rFonts w:ascii="Times New Roman" w:hAnsi="Times New Roman"/>
          <w:sz w:val="24"/>
          <w:szCs w:val="24"/>
          <w:lang w:val="fr-FR"/>
        </w:rPr>
        <w:t xml:space="preserve"> plants </w:t>
      </w:r>
      <w:proofErr w:type="spellStart"/>
      <w:r w:rsidRPr="001B5E6F">
        <w:rPr>
          <w:rFonts w:ascii="Times New Roman" w:hAnsi="Times New Roman"/>
          <w:sz w:val="24"/>
          <w:szCs w:val="24"/>
          <w:lang w:val="fr-FR"/>
        </w:rPr>
        <w:t>used</w:t>
      </w:r>
      <w:proofErr w:type="spellEnd"/>
      <w:r w:rsidRPr="001B5E6F">
        <w:rPr>
          <w:rFonts w:ascii="Times New Roman" w:hAnsi="Times New Roman"/>
          <w:sz w:val="24"/>
          <w:szCs w:val="24"/>
          <w:lang w:val="fr-FR"/>
        </w:rPr>
        <w:t xml:space="preserve"> in the </w:t>
      </w:r>
      <w:proofErr w:type="spellStart"/>
      <w:r w:rsidRPr="001B5E6F">
        <w:rPr>
          <w:rFonts w:ascii="Times New Roman" w:hAnsi="Times New Roman"/>
          <w:sz w:val="24"/>
          <w:szCs w:val="24"/>
          <w:lang w:val="fr-FR"/>
        </w:rPr>
        <w:t>treatment</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cardiovascular</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diseases</w:t>
      </w:r>
      <w:proofErr w:type="spellEnd"/>
      <w:r w:rsidRPr="001B5E6F">
        <w:rPr>
          <w:rFonts w:ascii="Times New Roman" w:hAnsi="Times New Roman"/>
          <w:sz w:val="24"/>
          <w:szCs w:val="24"/>
          <w:lang w:val="fr-FR"/>
        </w:rPr>
        <w:t xml:space="preserve"> in Moundou (Chad). Int. J. Biol. </w:t>
      </w:r>
      <w:proofErr w:type="spellStart"/>
      <w:r w:rsidRPr="001B5E6F">
        <w:rPr>
          <w:rFonts w:ascii="Times New Roman" w:hAnsi="Times New Roman"/>
          <w:sz w:val="24"/>
          <w:szCs w:val="24"/>
          <w:lang w:val="fr-FR"/>
        </w:rPr>
        <w:t>Chem</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Sci</w:t>
      </w:r>
      <w:proofErr w:type="spellEnd"/>
      <w:r w:rsidRPr="001B5E6F">
        <w:rPr>
          <w:rFonts w:ascii="Times New Roman" w:hAnsi="Times New Roman"/>
          <w:sz w:val="24"/>
          <w:szCs w:val="24"/>
          <w:lang w:val="fr-FR"/>
        </w:rPr>
        <w:t>., 12(1</w:t>
      </w:r>
      <w:proofErr w:type="gramStart"/>
      <w:r w:rsidRPr="001B5E6F">
        <w:rPr>
          <w:rFonts w:ascii="Times New Roman" w:hAnsi="Times New Roman"/>
          <w:sz w:val="24"/>
          <w:szCs w:val="24"/>
          <w:lang w:val="fr-FR"/>
        </w:rPr>
        <w:t>):</w:t>
      </w:r>
      <w:proofErr w:type="gramEnd"/>
      <w:r w:rsidRPr="001B5E6F">
        <w:rPr>
          <w:rFonts w:ascii="Times New Roman" w:hAnsi="Times New Roman"/>
          <w:sz w:val="24"/>
          <w:szCs w:val="24"/>
          <w:lang w:val="fr-FR"/>
        </w:rPr>
        <w:t xml:space="preserve"> 203-216. </w:t>
      </w:r>
      <w:proofErr w:type="gramStart"/>
      <w:r w:rsidRPr="001B5E6F">
        <w:rPr>
          <w:rFonts w:ascii="Times New Roman" w:hAnsi="Times New Roman"/>
          <w:sz w:val="24"/>
          <w:szCs w:val="24"/>
          <w:lang w:val="fr-FR"/>
        </w:rPr>
        <w:t>DOI:</w:t>
      </w:r>
      <w:proofErr w:type="gramEnd"/>
      <w:r w:rsidRPr="001B5E6F">
        <w:rPr>
          <w:rFonts w:ascii="Times New Roman" w:hAnsi="Times New Roman"/>
          <w:sz w:val="24"/>
          <w:szCs w:val="24"/>
          <w:lang w:val="fr-FR"/>
        </w:rPr>
        <w:t xml:space="preserve"> https://dx.doi.org/10.4314/ijbcs.v12i1.16</w:t>
      </w:r>
    </w:p>
    <w:p w14:paraId="138C191F" w14:textId="77777777" w:rsidR="001B5E6F" w:rsidRPr="001B5E6F" w:rsidRDefault="001B5E6F" w:rsidP="001B5E6F">
      <w:pPr>
        <w:spacing w:line="360" w:lineRule="auto"/>
        <w:jc w:val="both"/>
        <w:rPr>
          <w:rFonts w:ascii="Times New Roman" w:hAnsi="Times New Roman"/>
          <w:sz w:val="24"/>
          <w:szCs w:val="24"/>
          <w:lang w:val="fr-FR"/>
        </w:rPr>
      </w:pPr>
    </w:p>
    <w:p w14:paraId="53A50EB0" w14:textId="0173F7FB"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t>Kee</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NLA</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Mnonopi</w:t>
      </w:r>
      <w:proofErr w:type="spellEnd"/>
      <w:r w:rsidRPr="001B5E6F">
        <w:rPr>
          <w:rFonts w:ascii="Times New Roman" w:hAnsi="Times New Roman"/>
          <w:sz w:val="24"/>
          <w:szCs w:val="24"/>
          <w:lang w:val="fr-FR"/>
        </w:rPr>
        <w:t xml:space="preserve"> N, </w:t>
      </w:r>
      <w:proofErr w:type="spellStart"/>
      <w:r w:rsidRPr="001B5E6F">
        <w:rPr>
          <w:rFonts w:ascii="Times New Roman" w:hAnsi="Times New Roman"/>
          <w:sz w:val="24"/>
          <w:szCs w:val="24"/>
          <w:lang w:val="fr-FR"/>
        </w:rPr>
        <w:t>Hajierah</w:t>
      </w:r>
      <w:proofErr w:type="spellEnd"/>
      <w:r w:rsidRPr="001B5E6F">
        <w:rPr>
          <w:rFonts w:ascii="Times New Roman" w:hAnsi="Times New Roman"/>
          <w:sz w:val="24"/>
          <w:szCs w:val="24"/>
          <w:lang w:val="fr-FR"/>
        </w:rPr>
        <w:t xml:space="preserve"> D, </w:t>
      </w:r>
      <w:proofErr w:type="spellStart"/>
      <w:r w:rsidRPr="001B5E6F">
        <w:rPr>
          <w:rFonts w:ascii="Times New Roman" w:hAnsi="Times New Roman"/>
          <w:sz w:val="24"/>
          <w:szCs w:val="24"/>
          <w:lang w:val="fr-FR"/>
        </w:rPr>
        <w:t>Naudé</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RJ</w:t>
      </w:r>
      <w:proofErr w:type="spellEnd"/>
      <w:r w:rsidRPr="001B5E6F">
        <w:rPr>
          <w:rFonts w:ascii="Times New Roman" w:hAnsi="Times New Roman"/>
          <w:sz w:val="24"/>
          <w:szCs w:val="24"/>
          <w:lang w:val="fr-FR"/>
        </w:rPr>
        <w:t xml:space="preserve">, Frost CL. 2008. </w:t>
      </w:r>
      <w:proofErr w:type="spellStart"/>
      <w:r w:rsidRPr="001B5E6F">
        <w:rPr>
          <w:rFonts w:ascii="Times New Roman" w:hAnsi="Times New Roman"/>
          <w:sz w:val="24"/>
          <w:szCs w:val="24"/>
          <w:lang w:val="fr-FR"/>
        </w:rPr>
        <w:t>Antithrombotic</w:t>
      </w:r>
      <w:proofErr w:type="spellEnd"/>
      <w:r w:rsidRPr="001B5E6F">
        <w:rPr>
          <w:rFonts w:ascii="Times New Roman" w:hAnsi="Times New Roman"/>
          <w:sz w:val="24"/>
          <w:szCs w:val="24"/>
          <w:lang w:val="fr-FR"/>
        </w:rPr>
        <w:t xml:space="preserve">/anticoagulant and anticancer </w:t>
      </w:r>
      <w:proofErr w:type="spellStart"/>
      <w:r w:rsidRPr="001B5E6F">
        <w:rPr>
          <w:rFonts w:ascii="Times New Roman" w:hAnsi="Times New Roman"/>
          <w:sz w:val="24"/>
          <w:szCs w:val="24"/>
          <w:lang w:val="fr-FR"/>
        </w:rPr>
        <w:t>activities</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selected</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medicinal</w:t>
      </w:r>
      <w:proofErr w:type="spellEnd"/>
      <w:r w:rsidRPr="001B5E6F">
        <w:rPr>
          <w:rFonts w:ascii="Times New Roman" w:hAnsi="Times New Roman"/>
          <w:sz w:val="24"/>
          <w:szCs w:val="24"/>
          <w:lang w:val="fr-FR"/>
        </w:rPr>
        <w:t xml:space="preserve"> plants </w:t>
      </w:r>
      <w:proofErr w:type="spellStart"/>
      <w:r w:rsidRPr="001B5E6F">
        <w:rPr>
          <w:rFonts w:ascii="Times New Roman" w:hAnsi="Times New Roman"/>
          <w:sz w:val="24"/>
          <w:szCs w:val="24"/>
          <w:lang w:val="fr-FR"/>
        </w:rPr>
        <w:t>from</w:t>
      </w:r>
      <w:proofErr w:type="spellEnd"/>
      <w:r w:rsidRPr="001B5E6F">
        <w:rPr>
          <w:rFonts w:ascii="Times New Roman" w:hAnsi="Times New Roman"/>
          <w:sz w:val="24"/>
          <w:szCs w:val="24"/>
          <w:lang w:val="fr-FR"/>
        </w:rPr>
        <w:t xml:space="preserve"> South </w:t>
      </w:r>
      <w:proofErr w:type="spellStart"/>
      <w:r w:rsidRPr="001B5E6F">
        <w:rPr>
          <w:rFonts w:ascii="Times New Roman" w:hAnsi="Times New Roman"/>
          <w:sz w:val="24"/>
          <w:szCs w:val="24"/>
          <w:lang w:val="fr-FR"/>
        </w:rPr>
        <w:t>Africa</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African</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Jou</w:t>
      </w:r>
      <w:proofErr w:type="spellEnd"/>
      <w:r w:rsidRPr="001B5E6F">
        <w:t xml:space="preserve"> </w:t>
      </w:r>
      <w:proofErr w:type="spellStart"/>
      <w:r w:rsidRPr="001B5E6F">
        <w:rPr>
          <w:rFonts w:ascii="Times New Roman" w:hAnsi="Times New Roman"/>
          <w:sz w:val="24"/>
          <w:szCs w:val="24"/>
          <w:lang w:val="fr-FR"/>
        </w:rPr>
        <w:t>rnal</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Biotechnology</w:t>
      </w:r>
      <w:proofErr w:type="spellEnd"/>
      <w:r w:rsidRPr="001B5E6F">
        <w:rPr>
          <w:rFonts w:ascii="Times New Roman" w:hAnsi="Times New Roman"/>
          <w:sz w:val="24"/>
          <w:szCs w:val="24"/>
          <w:lang w:val="fr-FR"/>
        </w:rPr>
        <w:t>, 7(3</w:t>
      </w:r>
      <w:proofErr w:type="gramStart"/>
      <w:r w:rsidRPr="001B5E6F">
        <w:rPr>
          <w:rFonts w:ascii="Times New Roman" w:hAnsi="Times New Roman"/>
          <w:sz w:val="24"/>
          <w:szCs w:val="24"/>
          <w:lang w:val="fr-FR"/>
        </w:rPr>
        <w:t>):</w:t>
      </w:r>
      <w:proofErr w:type="gramEnd"/>
      <w:r w:rsidRPr="001B5E6F">
        <w:rPr>
          <w:rFonts w:ascii="Times New Roman" w:hAnsi="Times New Roman"/>
          <w:sz w:val="24"/>
          <w:szCs w:val="24"/>
          <w:lang w:val="fr-FR"/>
        </w:rPr>
        <w:t xml:space="preserve"> 217-223. </w:t>
      </w:r>
      <w:proofErr w:type="gramStart"/>
      <w:r w:rsidRPr="001B5E6F">
        <w:rPr>
          <w:rFonts w:ascii="Times New Roman" w:hAnsi="Times New Roman"/>
          <w:sz w:val="24"/>
          <w:szCs w:val="24"/>
          <w:lang w:val="fr-FR"/>
        </w:rPr>
        <w:t>DOI:</w:t>
      </w:r>
      <w:proofErr w:type="gramEnd"/>
      <w:r w:rsidRPr="001B5E6F">
        <w:rPr>
          <w:rFonts w:ascii="Times New Roman" w:hAnsi="Times New Roman"/>
          <w:sz w:val="24"/>
          <w:szCs w:val="24"/>
          <w:lang w:val="fr-FR"/>
        </w:rPr>
        <w:t xml:space="preserve"> https://doi.org/10.5897/AJB07.834</w:t>
      </w:r>
    </w:p>
    <w:p w14:paraId="7E3161E8" w14:textId="77777777" w:rsidR="001B5E6F" w:rsidRPr="001B5E6F" w:rsidRDefault="001B5E6F" w:rsidP="001B5E6F">
      <w:pPr>
        <w:spacing w:line="360" w:lineRule="auto"/>
        <w:jc w:val="both"/>
        <w:rPr>
          <w:rFonts w:ascii="Times New Roman" w:hAnsi="Times New Roman"/>
          <w:sz w:val="24"/>
          <w:szCs w:val="24"/>
          <w:lang w:val="fr-FR"/>
        </w:rPr>
      </w:pPr>
    </w:p>
    <w:p w14:paraId="4785F7AB"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034D0E">
        <w:rPr>
          <w:rFonts w:ascii="Times New Roman" w:hAnsi="Times New Roman"/>
          <w:sz w:val="24"/>
          <w:szCs w:val="24"/>
          <w:highlight w:val="yellow"/>
          <w:lang w:val="fr-FR"/>
        </w:rPr>
        <w:t>Lachkar</w:t>
      </w:r>
      <w:proofErr w:type="spellEnd"/>
      <w:r w:rsidRPr="00034D0E">
        <w:rPr>
          <w:rFonts w:ascii="Times New Roman" w:hAnsi="Times New Roman"/>
          <w:sz w:val="24"/>
          <w:szCs w:val="24"/>
          <w:highlight w:val="yellow"/>
          <w:lang w:val="fr-FR"/>
        </w:rPr>
        <w:t>, N., Al-</w:t>
      </w:r>
      <w:proofErr w:type="spellStart"/>
      <w:r w:rsidRPr="00034D0E">
        <w:rPr>
          <w:rFonts w:ascii="Times New Roman" w:hAnsi="Times New Roman"/>
          <w:sz w:val="24"/>
          <w:szCs w:val="24"/>
          <w:highlight w:val="yellow"/>
          <w:lang w:val="fr-FR"/>
        </w:rPr>
        <w:t>Sobarry</w:t>
      </w:r>
      <w:proofErr w:type="spellEnd"/>
      <w:r w:rsidRPr="00034D0E">
        <w:rPr>
          <w:rFonts w:ascii="Times New Roman" w:hAnsi="Times New Roman"/>
          <w:sz w:val="24"/>
          <w:szCs w:val="24"/>
          <w:highlight w:val="yellow"/>
          <w:lang w:val="fr-FR"/>
        </w:rPr>
        <w:t xml:space="preserve">, M., El </w:t>
      </w:r>
      <w:proofErr w:type="spellStart"/>
      <w:r w:rsidRPr="00034D0E">
        <w:rPr>
          <w:rFonts w:ascii="Times New Roman" w:hAnsi="Times New Roman"/>
          <w:sz w:val="24"/>
          <w:szCs w:val="24"/>
          <w:highlight w:val="yellow"/>
          <w:lang w:val="fr-FR"/>
        </w:rPr>
        <w:t>Hajaji</w:t>
      </w:r>
      <w:proofErr w:type="spellEnd"/>
      <w:r w:rsidRPr="00034D0E">
        <w:rPr>
          <w:rFonts w:ascii="Times New Roman" w:hAnsi="Times New Roman"/>
          <w:sz w:val="24"/>
          <w:szCs w:val="24"/>
          <w:highlight w:val="yellow"/>
          <w:lang w:val="fr-FR"/>
        </w:rPr>
        <w:t xml:space="preserve">, H., </w:t>
      </w:r>
      <w:proofErr w:type="spellStart"/>
      <w:r w:rsidRPr="00034D0E">
        <w:rPr>
          <w:rFonts w:ascii="Times New Roman" w:hAnsi="Times New Roman"/>
          <w:sz w:val="24"/>
          <w:szCs w:val="24"/>
          <w:highlight w:val="yellow"/>
          <w:lang w:val="fr-FR"/>
        </w:rPr>
        <w:t>Lamkinsi</w:t>
      </w:r>
      <w:proofErr w:type="spellEnd"/>
      <w:r w:rsidRPr="00034D0E">
        <w:rPr>
          <w:rFonts w:ascii="Times New Roman" w:hAnsi="Times New Roman"/>
          <w:sz w:val="24"/>
          <w:szCs w:val="24"/>
          <w:highlight w:val="yellow"/>
          <w:lang w:val="fr-FR"/>
        </w:rPr>
        <w:t xml:space="preserve">, T., </w:t>
      </w:r>
      <w:proofErr w:type="spellStart"/>
      <w:r w:rsidRPr="00034D0E">
        <w:rPr>
          <w:rFonts w:ascii="Times New Roman" w:hAnsi="Times New Roman"/>
          <w:sz w:val="24"/>
          <w:szCs w:val="24"/>
          <w:highlight w:val="yellow"/>
          <w:lang w:val="fr-FR"/>
        </w:rPr>
        <w:t>Lachkar</w:t>
      </w:r>
      <w:proofErr w:type="spellEnd"/>
      <w:r w:rsidRPr="00034D0E">
        <w:rPr>
          <w:rFonts w:ascii="Times New Roman" w:hAnsi="Times New Roman"/>
          <w:sz w:val="24"/>
          <w:szCs w:val="24"/>
          <w:highlight w:val="yellow"/>
          <w:lang w:val="fr-FR"/>
        </w:rPr>
        <w:t xml:space="preserve">, M., </w:t>
      </w:r>
      <w:proofErr w:type="spellStart"/>
      <w:r w:rsidRPr="00034D0E">
        <w:rPr>
          <w:rFonts w:ascii="Times New Roman" w:hAnsi="Times New Roman"/>
          <w:sz w:val="24"/>
          <w:szCs w:val="24"/>
          <w:highlight w:val="yellow"/>
          <w:lang w:val="fr-FR"/>
        </w:rPr>
        <w:t>Cherrah</w:t>
      </w:r>
      <w:proofErr w:type="spellEnd"/>
      <w:r w:rsidRPr="00034D0E">
        <w:rPr>
          <w:rFonts w:ascii="Times New Roman" w:hAnsi="Times New Roman"/>
          <w:sz w:val="24"/>
          <w:szCs w:val="24"/>
          <w:highlight w:val="yellow"/>
          <w:lang w:val="fr-FR"/>
        </w:rPr>
        <w:t>, Y., &amp; Alaoui, K. (2016). Anti-</w:t>
      </w:r>
      <w:proofErr w:type="spellStart"/>
      <w:r w:rsidRPr="00034D0E">
        <w:rPr>
          <w:rFonts w:ascii="Times New Roman" w:hAnsi="Times New Roman"/>
          <w:sz w:val="24"/>
          <w:szCs w:val="24"/>
          <w:highlight w:val="yellow"/>
          <w:lang w:val="fr-FR"/>
        </w:rPr>
        <w:t>inflammatory</w:t>
      </w:r>
      <w:proofErr w:type="spellEnd"/>
      <w:r w:rsidRPr="00034D0E">
        <w:rPr>
          <w:rFonts w:ascii="Times New Roman" w:hAnsi="Times New Roman"/>
          <w:sz w:val="24"/>
          <w:szCs w:val="24"/>
          <w:highlight w:val="yellow"/>
          <w:lang w:val="fr-FR"/>
        </w:rPr>
        <w:t xml:space="preserve"> and </w:t>
      </w:r>
      <w:proofErr w:type="spellStart"/>
      <w:r w:rsidRPr="00034D0E">
        <w:rPr>
          <w:rFonts w:ascii="Times New Roman" w:hAnsi="Times New Roman"/>
          <w:sz w:val="24"/>
          <w:szCs w:val="24"/>
          <w:highlight w:val="yellow"/>
          <w:lang w:val="fr-FR"/>
        </w:rPr>
        <w:t>antioxidant</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effect</w:t>
      </w:r>
      <w:proofErr w:type="spellEnd"/>
      <w:r w:rsidRPr="00034D0E">
        <w:rPr>
          <w:rFonts w:ascii="Times New Roman" w:hAnsi="Times New Roman"/>
          <w:sz w:val="24"/>
          <w:szCs w:val="24"/>
          <w:highlight w:val="yellow"/>
          <w:lang w:val="fr-FR"/>
        </w:rPr>
        <w:t xml:space="preserve"> of </w:t>
      </w:r>
      <w:proofErr w:type="spellStart"/>
      <w:r w:rsidRPr="00034D0E">
        <w:rPr>
          <w:rFonts w:ascii="Times New Roman" w:hAnsi="Times New Roman"/>
          <w:sz w:val="24"/>
          <w:szCs w:val="24"/>
          <w:highlight w:val="yellow"/>
          <w:lang w:val="fr-FR"/>
        </w:rPr>
        <w:t>Ceratonia</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siliqua</w:t>
      </w:r>
      <w:proofErr w:type="spellEnd"/>
      <w:r w:rsidRPr="00034D0E">
        <w:rPr>
          <w:rFonts w:ascii="Times New Roman" w:hAnsi="Times New Roman"/>
          <w:sz w:val="24"/>
          <w:szCs w:val="24"/>
          <w:highlight w:val="yellow"/>
          <w:lang w:val="fr-FR"/>
        </w:rPr>
        <w:t xml:space="preserve"> L. </w:t>
      </w:r>
      <w:proofErr w:type="spellStart"/>
      <w:r w:rsidRPr="00034D0E">
        <w:rPr>
          <w:rFonts w:ascii="Times New Roman" w:hAnsi="Times New Roman"/>
          <w:sz w:val="24"/>
          <w:szCs w:val="24"/>
          <w:highlight w:val="yellow"/>
          <w:lang w:val="fr-FR"/>
        </w:rPr>
        <w:t>methanol</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barks</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extract</w:t>
      </w:r>
      <w:proofErr w:type="spellEnd"/>
      <w:r w:rsidRPr="00034D0E">
        <w:rPr>
          <w:rFonts w:ascii="Times New Roman" w:hAnsi="Times New Roman"/>
          <w:sz w:val="24"/>
          <w:szCs w:val="24"/>
          <w:highlight w:val="yellow"/>
          <w:lang w:val="fr-FR"/>
        </w:rPr>
        <w:t xml:space="preserve">. Journal of Chemical and Pharmaceutical </w:t>
      </w:r>
      <w:proofErr w:type="spellStart"/>
      <w:r w:rsidRPr="00034D0E">
        <w:rPr>
          <w:rFonts w:ascii="Times New Roman" w:hAnsi="Times New Roman"/>
          <w:sz w:val="24"/>
          <w:szCs w:val="24"/>
          <w:highlight w:val="yellow"/>
          <w:lang w:val="fr-FR"/>
        </w:rPr>
        <w:t>Research</w:t>
      </w:r>
      <w:proofErr w:type="spellEnd"/>
      <w:r w:rsidRPr="00034D0E">
        <w:rPr>
          <w:rFonts w:ascii="Times New Roman" w:hAnsi="Times New Roman"/>
          <w:sz w:val="24"/>
          <w:szCs w:val="24"/>
          <w:highlight w:val="yellow"/>
          <w:lang w:val="fr-FR"/>
        </w:rPr>
        <w:t>, 8, 202-210.</w:t>
      </w:r>
    </w:p>
    <w:p w14:paraId="797B34A8" w14:textId="77777777" w:rsidR="001B5E6F" w:rsidRPr="001B5E6F" w:rsidRDefault="001B5E6F" w:rsidP="001B5E6F">
      <w:pPr>
        <w:spacing w:line="360" w:lineRule="auto"/>
        <w:jc w:val="both"/>
        <w:rPr>
          <w:rFonts w:ascii="Times New Roman" w:hAnsi="Times New Roman"/>
          <w:sz w:val="24"/>
          <w:szCs w:val="24"/>
          <w:lang w:val="fr-FR"/>
        </w:rPr>
      </w:pPr>
    </w:p>
    <w:p w14:paraId="06A0138F" w14:textId="77777777" w:rsidR="001B5E6F" w:rsidRPr="001B5E6F" w:rsidRDefault="001B5E6F" w:rsidP="001B5E6F">
      <w:pPr>
        <w:spacing w:line="360" w:lineRule="auto"/>
        <w:jc w:val="both"/>
        <w:rPr>
          <w:rFonts w:ascii="Times New Roman" w:hAnsi="Times New Roman"/>
          <w:sz w:val="24"/>
          <w:szCs w:val="24"/>
          <w:lang w:val="fr-FR"/>
        </w:rPr>
      </w:pPr>
      <w:r w:rsidRPr="001B5E6F">
        <w:rPr>
          <w:rFonts w:ascii="Times New Roman" w:hAnsi="Times New Roman"/>
          <w:sz w:val="24"/>
          <w:szCs w:val="24"/>
          <w:lang w:val="fr-FR"/>
        </w:rPr>
        <w:lastRenderedPageBreak/>
        <w:t>Luna-</w:t>
      </w:r>
      <w:proofErr w:type="spellStart"/>
      <w:r w:rsidRPr="001B5E6F">
        <w:rPr>
          <w:rFonts w:ascii="Times New Roman" w:hAnsi="Times New Roman"/>
          <w:sz w:val="24"/>
          <w:szCs w:val="24"/>
          <w:lang w:val="fr-FR"/>
        </w:rPr>
        <w:t>Vázquez</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FJ</w:t>
      </w:r>
      <w:proofErr w:type="spellEnd"/>
      <w:r w:rsidRPr="001B5E6F">
        <w:rPr>
          <w:rFonts w:ascii="Times New Roman" w:hAnsi="Times New Roman"/>
          <w:sz w:val="24"/>
          <w:szCs w:val="24"/>
          <w:lang w:val="fr-FR"/>
        </w:rPr>
        <w:t xml:space="preserve">, Ibarra-Alvarado C, Rojas Molina A, Rojas-Molina JI, Yahia </w:t>
      </w:r>
      <w:proofErr w:type="spellStart"/>
      <w:r w:rsidRPr="001B5E6F">
        <w:rPr>
          <w:rFonts w:ascii="Times New Roman" w:hAnsi="Times New Roman"/>
          <w:sz w:val="24"/>
          <w:szCs w:val="24"/>
          <w:lang w:val="fr-FR"/>
        </w:rPr>
        <w:t>EM</w:t>
      </w:r>
      <w:proofErr w:type="spellEnd"/>
      <w:r w:rsidRPr="001B5E6F">
        <w:rPr>
          <w:rFonts w:ascii="Times New Roman" w:hAnsi="Times New Roman"/>
          <w:sz w:val="24"/>
          <w:szCs w:val="24"/>
          <w:lang w:val="fr-FR"/>
        </w:rPr>
        <w:t>, Rivera-</w:t>
      </w:r>
      <w:proofErr w:type="spellStart"/>
      <w:r w:rsidRPr="001B5E6F">
        <w:rPr>
          <w:rFonts w:ascii="Times New Roman" w:hAnsi="Times New Roman"/>
          <w:sz w:val="24"/>
          <w:szCs w:val="24"/>
          <w:lang w:val="fr-FR"/>
        </w:rPr>
        <w:t>Pastrana</w:t>
      </w:r>
      <w:proofErr w:type="spellEnd"/>
      <w:r w:rsidRPr="001B5E6F">
        <w:rPr>
          <w:rFonts w:ascii="Times New Roman" w:hAnsi="Times New Roman"/>
          <w:sz w:val="24"/>
          <w:szCs w:val="24"/>
          <w:lang w:val="fr-FR"/>
        </w:rPr>
        <w:t xml:space="preserve"> DM, Rojas-Molina A, </w:t>
      </w:r>
      <w:proofErr w:type="spellStart"/>
      <w:r w:rsidRPr="001B5E6F">
        <w:rPr>
          <w:rFonts w:ascii="Times New Roman" w:hAnsi="Times New Roman"/>
          <w:sz w:val="24"/>
          <w:szCs w:val="24"/>
          <w:lang w:val="fr-FR"/>
        </w:rPr>
        <w:t>Zavala-Sánchez</w:t>
      </w:r>
      <w:proofErr w:type="spellEnd"/>
      <w:r w:rsidRPr="001B5E6F">
        <w:rPr>
          <w:rFonts w:ascii="Times New Roman" w:hAnsi="Times New Roman"/>
          <w:sz w:val="24"/>
          <w:szCs w:val="24"/>
          <w:lang w:val="fr-FR"/>
        </w:rPr>
        <w:t xml:space="preserve"> MA. 2013. </w:t>
      </w:r>
      <w:proofErr w:type="spellStart"/>
      <w:r w:rsidRPr="001B5E6F">
        <w:rPr>
          <w:rFonts w:ascii="Times New Roman" w:hAnsi="Times New Roman"/>
          <w:sz w:val="24"/>
          <w:szCs w:val="24"/>
          <w:lang w:val="fr-FR"/>
        </w:rPr>
        <w:t>Nutraceutical</w:t>
      </w:r>
      <w:proofErr w:type="spellEnd"/>
      <w:r w:rsidRPr="001B5E6F">
        <w:rPr>
          <w:rFonts w:ascii="Times New Roman" w:hAnsi="Times New Roman"/>
          <w:sz w:val="24"/>
          <w:szCs w:val="24"/>
          <w:lang w:val="fr-FR"/>
        </w:rPr>
        <w:t xml:space="preserve"> Value of Black Cherry Prunus </w:t>
      </w:r>
      <w:proofErr w:type="spellStart"/>
      <w:r w:rsidRPr="001B5E6F">
        <w:rPr>
          <w:rFonts w:ascii="Times New Roman" w:hAnsi="Times New Roman"/>
          <w:sz w:val="24"/>
          <w:szCs w:val="24"/>
          <w:lang w:val="fr-FR"/>
        </w:rPr>
        <w:t>serotina</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Ehrh</w:t>
      </w:r>
      <w:proofErr w:type="spellEnd"/>
      <w:r w:rsidRPr="001B5E6F">
        <w:rPr>
          <w:rFonts w:ascii="Times New Roman" w:hAnsi="Times New Roman"/>
          <w:sz w:val="24"/>
          <w:szCs w:val="24"/>
          <w:lang w:val="fr-FR"/>
        </w:rPr>
        <w:t xml:space="preserve">. </w:t>
      </w:r>
      <w:proofErr w:type="gramStart"/>
      <w:r w:rsidRPr="001B5E6F">
        <w:rPr>
          <w:rFonts w:ascii="Times New Roman" w:hAnsi="Times New Roman"/>
          <w:sz w:val="24"/>
          <w:szCs w:val="24"/>
          <w:lang w:val="fr-FR"/>
        </w:rPr>
        <w:t>Fruits:</w:t>
      </w:r>
      <w:proofErr w:type="gram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Antioxidant</w:t>
      </w:r>
      <w:proofErr w:type="spellEnd"/>
      <w:r w:rsidRPr="001B5E6F">
        <w:rPr>
          <w:rFonts w:ascii="Times New Roman" w:hAnsi="Times New Roman"/>
          <w:sz w:val="24"/>
          <w:szCs w:val="24"/>
          <w:lang w:val="fr-FR"/>
        </w:rPr>
        <w:t xml:space="preserve"> and Antihypertensive </w:t>
      </w:r>
      <w:proofErr w:type="spellStart"/>
      <w:r w:rsidRPr="001B5E6F">
        <w:rPr>
          <w:rFonts w:ascii="Times New Roman" w:hAnsi="Times New Roman"/>
          <w:sz w:val="24"/>
          <w:szCs w:val="24"/>
          <w:lang w:val="fr-FR"/>
        </w:rPr>
        <w:t>Properties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Molecules</w:t>
      </w:r>
      <w:proofErr w:type="spellEnd"/>
      <w:r w:rsidRPr="001B5E6F">
        <w:rPr>
          <w:rFonts w:ascii="Times New Roman" w:hAnsi="Times New Roman"/>
          <w:sz w:val="24"/>
          <w:szCs w:val="24"/>
          <w:lang w:val="fr-FR"/>
        </w:rPr>
        <w:t xml:space="preserve">, </w:t>
      </w:r>
      <w:proofErr w:type="gramStart"/>
      <w:r w:rsidRPr="001B5E6F">
        <w:rPr>
          <w:rFonts w:ascii="Times New Roman" w:hAnsi="Times New Roman"/>
          <w:sz w:val="24"/>
          <w:szCs w:val="24"/>
          <w:lang w:val="fr-FR"/>
        </w:rPr>
        <w:t>18:</w:t>
      </w:r>
      <w:proofErr w:type="gramEnd"/>
      <w:r w:rsidRPr="001B5E6F">
        <w:rPr>
          <w:rFonts w:ascii="Times New Roman" w:hAnsi="Times New Roman"/>
          <w:sz w:val="24"/>
          <w:szCs w:val="24"/>
          <w:lang w:val="fr-FR"/>
        </w:rPr>
        <w:t xml:space="preserve"> 14597-14612. </w:t>
      </w:r>
      <w:proofErr w:type="gramStart"/>
      <w:r w:rsidRPr="001B5E6F">
        <w:rPr>
          <w:rFonts w:ascii="Times New Roman" w:hAnsi="Times New Roman"/>
          <w:sz w:val="24"/>
          <w:szCs w:val="24"/>
          <w:lang w:val="fr-FR"/>
        </w:rPr>
        <w:t>DOI:</w:t>
      </w:r>
      <w:proofErr w:type="gramEnd"/>
      <w:r w:rsidRPr="001B5E6F">
        <w:rPr>
          <w:rFonts w:ascii="Times New Roman" w:hAnsi="Times New Roman"/>
          <w:sz w:val="24"/>
          <w:szCs w:val="24"/>
          <w:lang w:val="fr-FR"/>
        </w:rPr>
        <w:t>10.3390/molecules181214597</w:t>
      </w:r>
    </w:p>
    <w:p w14:paraId="461B189C" w14:textId="77777777" w:rsidR="001B5E6F" w:rsidRPr="001B5E6F" w:rsidRDefault="001B5E6F" w:rsidP="001B5E6F">
      <w:pPr>
        <w:spacing w:line="360" w:lineRule="auto"/>
        <w:jc w:val="both"/>
        <w:rPr>
          <w:rFonts w:ascii="Times New Roman" w:hAnsi="Times New Roman"/>
          <w:sz w:val="24"/>
          <w:szCs w:val="24"/>
          <w:lang w:val="fr-FR"/>
        </w:rPr>
      </w:pPr>
    </w:p>
    <w:p w14:paraId="188BF356"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t>Manach</w:t>
      </w:r>
      <w:proofErr w:type="spellEnd"/>
      <w:r w:rsidRPr="001B5E6F">
        <w:rPr>
          <w:rFonts w:ascii="Times New Roman" w:hAnsi="Times New Roman"/>
          <w:sz w:val="24"/>
          <w:szCs w:val="24"/>
          <w:lang w:val="fr-FR"/>
        </w:rPr>
        <w:t xml:space="preserve"> C, Williamson G, Morand C, Scalbert A, </w:t>
      </w:r>
      <w:proofErr w:type="spellStart"/>
      <w:r w:rsidRPr="001B5E6F">
        <w:rPr>
          <w:rFonts w:ascii="Times New Roman" w:hAnsi="Times New Roman"/>
          <w:sz w:val="24"/>
          <w:szCs w:val="24"/>
          <w:lang w:val="fr-FR"/>
        </w:rPr>
        <w:t>Remesy</w:t>
      </w:r>
      <w:proofErr w:type="spellEnd"/>
      <w:r w:rsidRPr="001B5E6F">
        <w:rPr>
          <w:rFonts w:ascii="Times New Roman" w:hAnsi="Times New Roman"/>
          <w:sz w:val="24"/>
          <w:szCs w:val="24"/>
          <w:lang w:val="fr-FR"/>
        </w:rPr>
        <w:t xml:space="preserve"> C. 2005. </w:t>
      </w:r>
      <w:proofErr w:type="spellStart"/>
      <w:r w:rsidRPr="001B5E6F">
        <w:rPr>
          <w:rFonts w:ascii="Times New Roman" w:hAnsi="Times New Roman"/>
          <w:sz w:val="24"/>
          <w:szCs w:val="24"/>
          <w:lang w:val="fr-FR"/>
        </w:rPr>
        <w:t>Bioavailability</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bioefficacy</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polyphenols</w:t>
      </w:r>
      <w:proofErr w:type="spellEnd"/>
      <w:r w:rsidRPr="001B5E6F">
        <w:rPr>
          <w:rFonts w:ascii="Times New Roman" w:hAnsi="Times New Roman"/>
          <w:sz w:val="24"/>
          <w:szCs w:val="24"/>
          <w:lang w:val="fr-FR"/>
        </w:rPr>
        <w:t xml:space="preserve"> in </w:t>
      </w:r>
      <w:proofErr w:type="spellStart"/>
      <w:r w:rsidRPr="001B5E6F">
        <w:rPr>
          <w:rFonts w:ascii="Times New Roman" w:hAnsi="Times New Roman"/>
          <w:sz w:val="24"/>
          <w:szCs w:val="24"/>
          <w:lang w:val="fr-FR"/>
        </w:rPr>
        <w:t>humans</w:t>
      </w:r>
      <w:proofErr w:type="spellEnd"/>
      <w:r w:rsidRPr="001B5E6F">
        <w:rPr>
          <w:rFonts w:ascii="Times New Roman" w:hAnsi="Times New Roman"/>
          <w:sz w:val="24"/>
          <w:szCs w:val="24"/>
          <w:lang w:val="fr-FR"/>
        </w:rPr>
        <w:t xml:space="preserve">. I. </w:t>
      </w:r>
      <w:proofErr w:type="spellStart"/>
      <w:r w:rsidRPr="001B5E6F">
        <w:rPr>
          <w:rFonts w:ascii="Times New Roman" w:hAnsi="Times New Roman"/>
          <w:sz w:val="24"/>
          <w:szCs w:val="24"/>
          <w:lang w:val="fr-FR"/>
        </w:rPr>
        <w:t>Review</w:t>
      </w:r>
      <w:proofErr w:type="spellEnd"/>
      <w:r w:rsidRPr="001B5E6F">
        <w:rPr>
          <w:rFonts w:ascii="Times New Roman" w:hAnsi="Times New Roman"/>
          <w:sz w:val="24"/>
          <w:szCs w:val="24"/>
          <w:lang w:val="fr-FR"/>
        </w:rPr>
        <w:t xml:space="preserve"> of 97 </w:t>
      </w:r>
      <w:proofErr w:type="spellStart"/>
      <w:r w:rsidRPr="001B5E6F">
        <w:rPr>
          <w:rFonts w:ascii="Times New Roman" w:hAnsi="Times New Roman"/>
          <w:sz w:val="24"/>
          <w:szCs w:val="24"/>
          <w:lang w:val="fr-FR"/>
        </w:rPr>
        <w:t>bioavailability</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studies</w:t>
      </w:r>
      <w:proofErr w:type="spellEnd"/>
      <w:r w:rsidRPr="001B5E6F">
        <w:rPr>
          <w:rFonts w:ascii="Times New Roman" w:hAnsi="Times New Roman"/>
          <w:sz w:val="24"/>
          <w:szCs w:val="24"/>
          <w:lang w:val="fr-FR"/>
        </w:rPr>
        <w:t xml:space="preserve">. Am. J. Clin. </w:t>
      </w:r>
      <w:proofErr w:type="spellStart"/>
      <w:r w:rsidRPr="001B5E6F">
        <w:rPr>
          <w:rFonts w:ascii="Times New Roman" w:hAnsi="Times New Roman"/>
          <w:sz w:val="24"/>
          <w:szCs w:val="24"/>
          <w:lang w:val="fr-FR"/>
        </w:rPr>
        <w:t>Nutr</w:t>
      </w:r>
      <w:proofErr w:type="spellEnd"/>
      <w:r w:rsidRPr="001B5E6F">
        <w:rPr>
          <w:rFonts w:ascii="Times New Roman" w:hAnsi="Times New Roman"/>
          <w:sz w:val="24"/>
          <w:szCs w:val="24"/>
          <w:lang w:val="fr-FR"/>
        </w:rPr>
        <w:t xml:space="preserve">., </w:t>
      </w:r>
      <w:proofErr w:type="gramStart"/>
      <w:r w:rsidRPr="001B5E6F">
        <w:rPr>
          <w:rFonts w:ascii="Times New Roman" w:hAnsi="Times New Roman"/>
          <w:sz w:val="24"/>
          <w:szCs w:val="24"/>
          <w:lang w:val="fr-FR"/>
        </w:rPr>
        <w:t>81:</w:t>
      </w:r>
      <w:proofErr w:type="gramEnd"/>
      <w:r w:rsidRPr="001B5E6F">
        <w:rPr>
          <w:rFonts w:ascii="Times New Roman" w:hAnsi="Times New Roman"/>
          <w:sz w:val="24"/>
          <w:szCs w:val="24"/>
          <w:lang w:val="fr-FR"/>
        </w:rPr>
        <w:t xml:space="preserve"> 230S-242S. </w:t>
      </w:r>
      <w:proofErr w:type="gramStart"/>
      <w:r w:rsidRPr="001B5E6F">
        <w:rPr>
          <w:rFonts w:ascii="Times New Roman" w:hAnsi="Times New Roman"/>
          <w:sz w:val="24"/>
          <w:szCs w:val="24"/>
          <w:lang w:val="fr-FR"/>
        </w:rPr>
        <w:t>DOI:</w:t>
      </w:r>
      <w:proofErr w:type="gramEnd"/>
      <w:r w:rsidRPr="001B5E6F">
        <w:rPr>
          <w:rFonts w:ascii="Times New Roman" w:hAnsi="Times New Roman"/>
          <w:sz w:val="24"/>
          <w:szCs w:val="24"/>
          <w:lang w:val="fr-FR"/>
        </w:rPr>
        <w:t xml:space="preserve"> https://doi.org/10.1093/ajcn/81.1.230S</w:t>
      </w:r>
    </w:p>
    <w:p w14:paraId="4C02FBD7" w14:textId="77777777" w:rsidR="001B5E6F" w:rsidRPr="001B5E6F" w:rsidRDefault="001B5E6F" w:rsidP="001B5E6F">
      <w:pPr>
        <w:spacing w:line="360" w:lineRule="auto"/>
        <w:jc w:val="both"/>
        <w:rPr>
          <w:rFonts w:ascii="Times New Roman" w:hAnsi="Times New Roman"/>
          <w:sz w:val="24"/>
          <w:szCs w:val="24"/>
          <w:lang w:val="fr-FR"/>
        </w:rPr>
      </w:pPr>
    </w:p>
    <w:p w14:paraId="29843987"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t>O’Leary</w:t>
      </w:r>
      <w:proofErr w:type="spellEnd"/>
      <w:r w:rsidRPr="001B5E6F">
        <w:rPr>
          <w:rFonts w:ascii="Times New Roman" w:hAnsi="Times New Roman"/>
          <w:sz w:val="24"/>
          <w:szCs w:val="24"/>
          <w:lang w:val="fr-FR"/>
        </w:rPr>
        <w:t xml:space="preserve"> KA, Pascual-</w:t>
      </w:r>
      <w:proofErr w:type="spellStart"/>
      <w:r w:rsidRPr="001B5E6F">
        <w:rPr>
          <w:rFonts w:ascii="Times New Roman" w:hAnsi="Times New Roman"/>
          <w:sz w:val="24"/>
          <w:szCs w:val="24"/>
          <w:lang w:val="fr-FR"/>
        </w:rPr>
        <w:t>Tereasa</w:t>
      </w:r>
      <w:proofErr w:type="spellEnd"/>
      <w:r w:rsidRPr="001B5E6F">
        <w:rPr>
          <w:rFonts w:ascii="Times New Roman" w:hAnsi="Times New Roman"/>
          <w:sz w:val="24"/>
          <w:szCs w:val="24"/>
          <w:lang w:val="fr-FR"/>
        </w:rPr>
        <w:t xml:space="preserve"> S, </w:t>
      </w:r>
      <w:proofErr w:type="spellStart"/>
      <w:r w:rsidRPr="001B5E6F">
        <w:rPr>
          <w:rFonts w:ascii="Times New Roman" w:hAnsi="Times New Roman"/>
          <w:sz w:val="24"/>
          <w:szCs w:val="24"/>
          <w:lang w:val="fr-FR"/>
        </w:rPr>
        <w:t>Needs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PW</w:t>
      </w:r>
      <w:proofErr w:type="spellEnd"/>
      <w:r w:rsidRPr="001B5E6F">
        <w:rPr>
          <w:rFonts w:ascii="Times New Roman" w:hAnsi="Times New Roman"/>
          <w:sz w:val="24"/>
          <w:szCs w:val="24"/>
          <w:lang w:val="fr-FR"/>
        </w:rPr>
        <w:t xml:space="preserve">, Bao </w:t>
      </w:r>
      <w:proofErr w:type="spellStart"/>
      <w:r w:rsidRPr="001B5E6F">
        <w:rPr>
          <w:rFonts w:ascii="Times New Roman" w:hAnsi="Times New Roman"/>
          <w:sz w:val="24"/>
          <w:szCs w:val="24"/>
          <w:lang w:val="fr-FR"/>
        </w:rPr>
        <w:t>YP</w:t>
      </w:r>
      <w:proofErr w:type="spellEnd"/>
      <w:r w:rsidRPr="001B5E6F">
        <w:rPr>
          <w:rFonts w:ascii="Times New Roman" w:hAnsi="Times New Roman"/>
          <w:sz w:val="24"/>
          <w:szCs w:val="24"/>
          <w:lang w:val="fr-FR"/>
        </w:rPr>
        <w:t xml:space="preserve">, O’Brien NM, Williamson G. 2004. </w:t>
      </w:r>
      <w:proofErr w:type="spellStart"/>
      <w:r w:rsidRPr="001B5E6F">
        <w:rPr>
          <w:rFonts w:ascii="Times New Roman" w:hAnsi="Times New Roman"/>
          <w:sz w:val="24"/>
          <w:szCs w:val="24"/>
          <w:lang w:val="fr-FR"/>
        </w:rPr>
        <w:t>Effect</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flavonoids</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vitamin</w:t>
      </w:r>
      <w:proofErr w:type="spellEnd"/>
      <w:r w:rsidRPr="001B5E6F">
        <w:rPr>
          <w:rFonts w:ascii="Times New Roman" w:hAnsi="Times New Roman"/>
          <w:sz w:val="24"/>
          <w:szCs w:val="24"/>
          <w:lang w:val="fr-FR"/>
        </w:rPr>
        <w:t xml:space="preserve"> E on </w:t>
      </w:r>
      <w:proofErr w:type="spellStart"/>
      <w:r w:rsidRPr="001B5E6F">
        <w:rPr>
          <w:rFonts w:ascii="Times New Roman" w:hAnsi="Times New Roman"/>
          <w:sz w:val="24"/>
          <w:szCs w:val="24"/>
          <w:lang w:val="fr-FR"/>
        </w:rPr>
        <w:t>cyclooxygenase</w:t>
      </w:r>
      <w:proofErr w:type="spellEnd"/>
      <w:r w:rsidRPr="001B5E6F">
        <w:rPr>
          <w:rFonts w:ascii="Times New Roman" w:hAnsi="Times New Roman"/>
          <w:sz w:val="24"/>
          <w:szCs w:val="24"/>
          <w:lang w:val="fr-FR"/>
        </w:rPr>
        <w:t xml:space="preserve">-2 (COX-2) transcription. Muta. </w:t>
      </w:r>
      <w:proofErr w:type="spellStart"/>
      <w:r w:rsidRPr="001B5E6F">
        <w:rPr>
          <w:rFonts w:ascii="Times New Roman" w:hAnsi="Times New Roman"/>
          <w:sz w:val="24"/>
          <w:szCs w:val="24"/>
          <w:lang w:val="fr-FR"/>
        </w:rPr>
        <w:t>Res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Fund</w:t>
      </w:r>
      <w:proofErr w:type="spellEnd"/>
      <w:r w:rsidRPr="001B5E6F">
        <w:rPr>
          <w:rFonts w:ascii="Times New Roman" w:hAnsi="Times New Roman"/>
          <w:sz w:val="24"/>
          <w:szCs w:val="24"/>
          <w:lang w:val="fr-FR"/>
        </w:rPr>
        <w:t xml:space="preserve">. Mol. </w:t>
      </w:r>
      <w:proofErr w:type="spellStart"/>
      <w:r w:rsidRPr="001B5E6F">
        <w:rPr>
          <w:rFonts w:ascii="Times New Roman" w:hAnsi="Times New Roman"/>
          <w:sz w:val="24"/>
          <w:szCs w:val="24"/>
          <w:lang w:val="fr-FR"/>
        </w:rPr>
        <w:t>Mech</w:t>
      </w:r>
      <w:proofErr w:type="spellEnd"/>
      <w:r w:rsidRPr="001B5E6F">
        <w:rPr>
          <w:rFonts w:ascii="Times New Roman" w:hAnsi="Times New Roman"/>
          <w:sz w:val="24"/>
          <w:szCs w:val="24"/>
          <w:lang w:val="fr-FR"/>
        </w:rPr>
        <w:t xml:space="preserve">. Mut., </w:t>
      </w:r>
      <w:proofErr w:type="gramStart"/>
      <w:r w:rsidRPr="001B5E6F">
        <w:rPr>
          <w:rFonts w:ascii="Times New Roman" w:hAnsi="Times New Roman"/>
          <w:sz w:val="24"/>
          <w:szCs w:val="24"/>
          <w:lang w:val="fr-FR"/>
        </w:rPr>
        <w:t>551:</w:t>
      </w:r>
      <w:proofErr w:type="gramEnd"/>
      <w:r w:rsidRPr="001B5E6F">
        <w:rPr>
          <w:rFonts w:ascii="Times New Roman" w:hAnsi="Times New Roman"/>
          <w:sz w:val="24"/>
          <w:szCs w:val="24"/>
          <w:lang w:val="fr-FR"/>
        </w:rPr>
        <w:t xml:space="preserve"> 245-254. </w:t>
      </w:r>
      <w:proofErr w:type="gramStart"/>
      <w:r w:rsidRPr="001B5E6F">
        <w:rPr>
          <w:rFonts w:ascii="Times New Roman" w:hAnsi="Times New Roman"/>
          <w:sz w:val="24"/>
          <w:szCs w:val="24"/>
          <w:lang w:val="fr-FR"/>
        </w:rPr>
        <w:t>DOI:</w:t>
      </w:r>
      <w:proofErr w:type="gramEnd"/>
      <w:r w:rsidRPr="001B5E6F">
        <w:rPr>
          <w:rFonts w:ascii="Times New Roman" w:hAnsi="Times New Roman"/>
          <w:sz w:val="24"/>
          <w:szCs w:val="24"/>
          <w:lang w:val="fr-FR"/>
        </w:rPr>
        <w:t xml:space="preserve"> 10.1016/j.mrfmmm.2004.01.015</w:t>
      </w:r>
    </w:p>
    <w:p w14:paraId="509FC263" w14:textId="77777777" w:rsidR="001B5E6F" w:rsidRPr="001B5E6F" w:rsidRDefault="001B5E6F" w:rsidP="001B5E6F">
      <w:pPr>
        <w:spacing w:line="360" w:lineRule="auto"/>
        <w:jc w:val="both"/>
        <w:rPr>
          <w:rFonts w:ascii="Times New Roman" w:hAnsi="Times New Roman"/>
          <w:sz w:val="24"/>
          <w:szCs w:val="24"/>
          <w:lang w:val="fr-FR"/>
        </w:rPr>
      </w:pPr>
    </w:p>
    <w:p w14:paraId="1BF141B5" w14:textId="77777777" w:rsidR="001B5E6F" w:rsidRPr="001B5E6F" w:rsidRDefault="001B5E6F" w:rsidP="001B5E6F">
      <w:pPr>
        <w:spacing w:line="360" w:lineRule="auto"/>
        <w:jc w:val="both"/>
        <w:rPr>
          <w:rFonts w:ascii="Times New Roman" w:hAnsi="Times New Roman"/>
          <w:sz w:val="24"/>
          <w:szCs w:val="24"/>
          <w:lang w:val="fr-FR"/>
        </w:rPr>
      </w:pPr>
      <w:r w:rsidRPr="00034D0E">
        <w:rPr>
          <w:rFonts w:ascii="Times New Roman" w:hAnsi="Times New Roman"/>
          <w:sz w:val="24"/>
          <w:szCs w:val="24"/>
          <w:highlight w:val="yellow"/>
          <w:lang w:val="fr-FR"/>
        </w:rPr>
        <w:t xml:space="preserve">Paula, F. S., Kabeya, L. M., </w:t>
      </w:r>
      <w:proofErr w:type="spellStart"/>
      <w:r w:rsidRPr="00034D0E">
        <w:rPr>
          <w:rFonts w:ascii="Times New Roman" w:hAnsi="Times New Roman"/>
          <w:sz w:val="24"/>
          <w:szCs w:val="24"/>
          <w:highlight w:val="yellow"/>
          <w:lang w:val="fr-FR"/>
        </w:rPr>
        <w:t>Kanashiro</w:t>
      </w:r>
      <w:proofErr w:type="spellEnd"/>
      <w:r w:rsidRPr="00034D0E">
        <w:rPr>
          <w:rFonts w:ascii="Times New Roman" w:hAnsi="Times New Roman"/>
          <w:sz w:val="24"/>
          <w:szCs w:val="24"/>
          <w:highlight w:val="yellow"/>
          <w:lang w:val="fr-FR"/>
        </w:rPr>
        <w:t xml:space="preserve">, A., de Figueiredo, A. S. G., </w:t>
      </w:r>
      <w:proofErr w:type="spellStart"/>
      <w:r w:rsidRPr="00034D0E">
        <w:rPr>
          <w:rFonts w:ascii="Times New Roman" w:hAnsi="Times New Roman"/>
          <w:sz w:val="24"/>
          <w:szCs w:val="24"/>
          <w:highlight w:val="yellow"/>
          <w:lang w:val="fr-FR"/>
        </w:rPr>
        <w:t>Azzolini</w:t>
      </w:r>
      <w:proofErr w:type="spellEnd"/>
      <w:r w:rsidRPr="00034D0E">
        <w:rPr>
          <w:rFonts w:ascii="Times New Roman" w:hAnsi="Times New Roman"/>
          <w:sz w:val="24"/>
          <w:szCs w:val="24"/>
          <w:highlight w:val="yellow"/>
          <w:lang w:val="fr-FR"/>
        </w:rPr>
        <w:t xml:space="preserve">, A. E. C. S., </w:t>
      </w:r>
      <w:proofErr w:type="spellStart"/>
      <w:r w:rsidRPr="00034D0E">
        <w:rPr>
          <w:rFonts w:ascii="Times New Roman" w:hAnsi="Times New Roman"/>
          <w:sz w:val="24"/>
          <w:szCs w:val="24"/>
          <w:highlight w:val="yellow"/>
          <w:lang w:val="fr-FR"/>
        </w:rPr>
        <w:t>Uyemura</w:t>
      </w:r>
      <w:proofErr w:type="spellEnd"/>
      <w:r w:rsidRPr="00034D0E">
        <w:rPr>
          <w:rFonts w:ascii="Times New Roman" w:hAnsi="Times New Roman"/>
          <w:sz w:val="24"/>
          <w:szCs w:val="24"/>
          <w:highlight w:val="yellow"/>
          <w:lang w:val="fr-FR"/>
        </w:rPr>
        <w:t xml:space="preserve">, S. A., &amp; </w:t>
      </w:r>
      <w:proofErr w:type="spellStart"/>
      <w:r w:rsidRPr="00034D0E">
        <w:rPr>
          <w:rFonts w:ascii="Times New Roman" w:hAnsi="Times New Roman"/>
          <w:sz w:val="24"/>
          <w:szCs w:val="24"/>
          <w:highlight w:val="yellow"/>
          <w:lang w:val="fr-FR"/>
        </w:rPr>
        <w:t>Lucisano-Valim</w:t>
      </w:r>
      <w:proofErr w:type="spellEnd"/>
      <w:r w:rsidRPr="00034D0E">
        <w:rPr>
          <w:rFonts w:ascii="Times New Roman" w:hAnsi="Times New Roman"/>
          <w:sz w:val="24"/>
          <w:szCs w:val="24"/>
          <w:highlight w:val="yellow"/>
          <w:lang w:val="fr-FR"/>
        </w:rPr>
        <w:t xml:space="preserve">, Y. M. (2009). Modulation of </w:t>
      </w:r>
      <w:proofErr w:type="spellStart"/>
      <w:r w:rsidRPr="00034D0E">
        <w:rPr>
          <w:rFonts w:ascii="Times New Roman" w:hAnsi="Times New Roman"/>
          <w:sz w:val="24"/>
          <w:szCs w:val="24"/>
          <w:highlight w:val="yellow"/>
          <w:lang w:val="fr-FR"/>
        </w:rPr>
        <w:t>human</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neutrophil</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oxidative</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metabolism</w:t>
      </w:r>
      <w:proofErr w:type="spellEnd"/>
      <w:r w:rsidRPr="00034D0E">
        <w:rPr>
          <w:rFonts w:ascii="Times New Roman" w:hAnsi="Times New Roman"/>
          <w:sz w:val="24"/>
          <w:szCs w:val="24"/>
          <w:highlight w:val="yellow"/>
          <w:lang w:val="fr-FR"/>
        </w:rPr>
        <w:t xml:space="preserve"> and </w:t>
      </w:r>
      <w:proofErr w:type="spellStart"/>
      <w:r w:rsidRPr="00034D0E">
        <w:rPr>
          <w:rFonts w:ascii="Times New Roman" w:hAnsi="Times New Roman"/>
          <w:sz w:val="24"/>
          <w:szCs w:val="24"/>
          <w:highlight w:val="yellow"/>
          <w:lang w:val="fr-FR"/>
        </w:rPr>
        <w:t>degranulation</w:t>
      </w:r>
      <w:proofErr w:type="spellEnd"/>
      <w:r w:rsidRPr="00034D0E">
        <w:rPr>
          <w:rFonts w:ascii="Times New Roman" w:hAnsi="Times New Roman"/>
          <w:sz w:val="24"/>
          <w:szCs w:val="24"/>
          <w:highlight w:val="yellow"/>
          <w:lang w:val="fr-FR"/>
        </w:rPr>
        <w:t xml:space="preserve"> by </w:t>
      </w:r>
      <w:proofErr w:type="spellStart"/>
      <w:r w:rsidRPr="00034D0E">
        <w:rPr>
          <w:rFonts w:ascii="Times New Roman" w:hAnsi="Times New Roman"/>
          <w:sz w:val="24"/>
          <w:szCs w:val="24"/>
          <w:highlight w:val="yellow"/>
          <w:lang w:val="fr-FR"/>
        </w:rPr>
        <w:t>extract</w:t>
      </w:r>
      <w:proofErr w:type="spellEnd"/>
      <w:r w:rsidRPr="00034D0E">
        <w:rPr>
          <w:rFonts w:ascii="Times New Roman" w:hAnsi="Times New Roman"/>
          <w:sz w:val="24"/>
          <w:szCs w:val="24"/>
          <w:highlight w:val="yellow"/>
          <w:lang w:val="fr-FR"/>
        </w:rPr>
        <w:t xml:space="preserve"> of </w:t>
      </w:r>
      <w:proofErr w:type="spellStart"/>
      <w:r w:rsidRPr="00034D0E">
        <w:rPr>
          <w:rFonts w:ascii="Times New Roman" w:hAnsi="Times New Roman"/>
          <w:sz w:val="24"/>
          <w:szCs w:val="24"/>
          <w:highlight w:val="yellow"/>
          <w:lang w:val="fr-FR"/>
        </w:rPr>
        <w:t>Tamarindus</w:t>
      </w:r>
      <w:proofErr w:type="spellEnd"/>
      <w:r w:rsidRPr="00034D0E">
        <w:rPr>
          <w:rFonts w:ascii="Times New Roman" w:hAnsi="Times New Roman"/>
          <w:sz w:val="24"/>
          <w:szCs w:val="24"/>
          <w:highlight w:val="yellow"/>
          <w:lang w:val="fr-FR"/>
        </w:rPr>
        <w:t xml:space="preserve"> </w:t>
      </w:r>
      <w:proofErr w:type="spellStart"/>
      <w:r w:rsidRPr="00034D0E">
        <w:rPr>
          <w:rFonts w:ascii="Times New Roman" w:hAnsi="Times New Roman"/>
          <w:sz w:val="24"/>
          <w:szCs w:val="24"/>
          <w:highlight w:val="yellow"/>
          <w:lang w:val="fr-FR"/>
        </w:rPr>
        <w:t>indica</w:t>
      </w:r>
      <w:proofErr w:type="spellEnd"/>
      <w:r w:rsidRPr="00034D0E">
        <w:rPr>
          <w:rFonts w:ascii="Times New Roman" w:hAnsi="Times New Roman"/>
          <w:sz w:val="24"/>
          <w:szCs w:val="24"/>
          <w:highlight w:val="yellow"/>
          <w:lang w:val="fr-FR"/>
        </w:rPr>
        <w:t xml:space="preserve"> L. fruit </w:t>
      </w:r>
      <w:proofErr w:type="spellStart"/>
      <w:r w:rsidRPr="00034D0E">
        <w:rPr>
          <w:rFonts w:ascii="Times New Roman" w:hAnsi="Times New Roman"/>
          <w:sz w:val="24"/>
          <w:szCs w:val="24"/>
          <w:highlight w:val="yellow"/>
          <w:lang w:val="fr-FR"/>
        </w:rPr>
        <w:t>pulp</w:t>
      </w:r>
      <w:proofErr w:type="spellEnd"/>
      <w:r w:rsidRPr="00034D0E">
        <w:rPr>
          <w:rFonts w:ascii="Times New Roman" w:hAnsi="Times New Roman"/>
          <w:sz w:val="24"/>
          <w:szCs w:val="24"/>
          <w:highlight w:val="yellow"/>
          <w:lang w:val="fr-FR"/>
        </w:rPr>
        <w:t xml:space="preserve">. Food and Chemical </w:t>
      </w:r>
      <w:proofErr w:type="spellStart"/>
      <w:r w:rsidRPr="00034D0E">
        <w:rPr>
          <w:rFonts w:ascii="Times New Roman" w:hAnsi="Times New Roman"/>
          <w:sz w:val="24"/>
          <w:szCs w:val="24"/>
          <w:highlight w:val="yellow"/>
          <w:lang w:val="fr-FR"/>
        </w:rPr>
        <w:t>Toxicology</w:t>
      </w:r>
      <w:proofErr w:type="spellEnd"/>
      <w:r w:rsidRPr="00034D0E">
        <w:rPr>
          <w:rFonts w:ascii="Times New Roman" w:hAnsi="Times New Roman"/>
          <w:sz w:val="24"/>
          <w:szCs w:val="24"/>
          <w:highlight w:val="yellow"/>
          <w:lang w:val="fr-FR"/>
        </w:rPr>
        <w:t>, 47(1), 163–170. https://doi.org/10. 1016/j.fct.2008.10.023</w:t>
      </w:r>
    </w:p>
    <w:p w14:paraId="11728C42" w14:textId="77777777" w:rsidR="001B5E6F" w:rsidRPr="001B5E6F" w:rsidRDefault="001B5E6F" w:rsidP="001B5E6F">
      <w:pPr>
        <w:spacing w:line="360" w:lineRule="auto"/>
        <w:jc w:val="both"/>
        <w:rPr>
          <w:rFonts w:ascii="Times New Roman" w:hAnsi="Times New Roman"/>
          <w:sz w:val="24"/>
          <w:szCs w:val="24"/>
          <w:lang w:val="fr-FR"/>
        </w:rPr>
      </w:pPr>
    </w:p>
    <w:p w14:paraId="727B68BC"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t>Piba</w:t>
      </w:r>
      <w:proofErr w:type="spellEnd"/>
      <w:r w:rsidRPr="001B5E6F">
        <w:rPr>
          <w:rFonts w:ascii="Times New Roman" w:hAnsi="Times New Roman"/>
          <w:sz w:val="24"/>
          <w:szCs w:val="24"/>
          <w:lang w:val="fr-FR"/>
        </w:rPr>
        <w:t xml:space="preserve"> SC, Kouakou </w:t>
      </w:r>
      <w:proofErr w:type="spellStart"/>
      <w:r w:rsidRPr="001B5E6F">
        <w:rPr>
          <w:rFonts w:ascii="Times New Roman" w:hAnsi="Times New Roman"/>
          <w:sz w:val="24"/>
          <w:szCs w:val="24"/>
          <w:lang w:val="fr-FR"/>
        </w:rPr>
        <w:t>DKR</w:t>
      </w:r>
      <w:proofErr w:type="spellEnd"/>
      <w:r w:rsidRPr="001B5E6F">
        <w:rPr>
          <w:rFonts w:ascii="Times New Roman" w:hAnsi="Times New Roman"/>
          <w:sz w:val="24"/>
          <w:szCs w:val="24"/>
          <w:lang w:val="fr-FR"/>
        </w:rPr>
        <w:t xml:space="preserve">, Kouamé AG, Koné MW, Bakayoko A, Tra Bi FH. 1998. </w:t>
      </w:r>
      <w:proofErr w:type="spellStart"/>
      <w:r w:rsidRPr="001B5E6F">
        <w:rPr>
          <w:rFonts w:ascii="Times New Roman" w:hAnsi="Times New Roman"/>
          <w:sz w:val="24"/>
          <w:szCs w:val="24"/>
          <w:lang w:val="fr-FR"/>
        </w:rPr>
        <w:t>Ethnobotanical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studies</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medicinal</w:t>
      </w:r>
      <w:proofErr w:type="spellEnd"/>
      <w:r w:rsidRPr="001B5E6F">
        <w:rPr>
          <w:rFonts w:ascii="Times New Roman" w:hAnsi="Times New Roman"/>
          <w:sz w:val="24"/>
          <w:szCs w:val="24"/>
          <w:lang w:val="fr-FR"/>
        </w:rPr>
        <w:t xml:space="preserve"> plants </w:t>
      </w:r>
      <w:proofErr w:type="spellStart"/>
      <w:r w:rsidRPr="001B5E6F">
        <w:rPr>
          <w:rFonts w:ascii="Times New Roman" w:hAnsi="Times New Roman"/>
          <w:sz w:val="24"/>
          <w:szCs w:val="24"/>
          <w:lang w:val="fr-FR"/>
        </w:rPr>
        <w:t>used</w:t>
      </w:r>
      <w:proofErr w:type="spellEnd"/>
      <w:r w:rsidRPr="001B5E6F">
        <w:rPr>
          <w:rFonts w:ascii="Times New Roman" w:hAnsi="Times New Roman"/>
          <w:sz w:val="24"/>
          <w:szCs w:val="24"/>
          <w:lang w:val="fr-FR"/>
        </w:rPr>
        <w:t xml:space="preserve"> in the </w:t>
      </w:r>
      <w:proofErr w:type="spellStart"/>
      <w:r w:rsidRPr="001B5E6F">
        <w:rPr>
          <w:rFonts w:ascii="Times New Roman" w:hAnsi="Times New Roman"/>
          <w:sz w:val="24"/>
          <w:szCs w:val="24"/>
          <w:lang w:val="fr-FR"/>
        </w:rPr>
        <w:t>treatment</w:t>
      </w:r>
      <w:proofErr w:type="spellEnd"/>
      <w:r w:rsidRPr="001B5E6F">
        <w:rPr>
          <w:rFonts w:ascii="Times New Roman" w:hAnsi="Times New Roman"/>
          <w:sz w:val="24"/>
          <w:szCs w:val="24"/>
          <w:lang w:val="fr-FR"/>
        </w:rPr>
        <w:t xml:space="preserve"> of stroke </w:t>
      </w:r>
      <w:proofErr w:type="spellStart"/>
      <w:r w:rsidRPr="001B5E6F">
        <w:rPr>
          <w:rFonts w:ascii="Times New Roman" w:hAnsi="Times New Roman"/>
          <w:sz w:val="24"/>
          <w:szCs w:val="24"/>
          <w:lang w:val="fr-FR"/>
        </w:rPr>
        <w:t>sequelae</w:t>
      </w:r>
      <w:proofErr w:type="spellEnd"/>
      <w:r w:rsidRPr="001B5E6F">
        <w:rPr>
          <w:rFonts w:ascii="Times New Roman" w:hAnsi="Times New Roman"/>
          <w:sz w:val="24"/>
          <w:szCs w:val="24"/>
          <w:lang w:val="fr-FR"/>
        </w:rPr>
        <w:t xml:space="preserve"> in the district of Abidjan, Côte d’Ivoire. Int. J. Adv. </w:t>
      </w:r>
      <w:proofErr w:type="spellStart"/>
      <w:r w:rsidRPr="001B5E6F">
        <w:rPr>
          <w:rFonts w:ascii="Times New Roman" w:hAnsi="Times New Roman"/>
          <w:sz w:val="24"/>
          <w:szCs w:val="24"/>
          <w:lang w:val="fr-FR"/>
        </w:rPr>
        <w:t>Res</w:t>
      </w:r>
      <w:proofErr w:type="spellEnd"/>
      <w:r w:rsidRPr="001B5E6F">
        <w:rPr>
          <w:rFonts w:ascii="Times New Roman" w:hAnsi="Times New Roman"/>
          <w:sz w:val="24"/>
          <w:szCs w:val="24"/>
          <w:lang w:val="fr-FR"/>
        </w:rPr>
        <w:t xml:space="preserve">., 6(10), 90-102. </w:t>
      </w:r>
      <w:proofErr w:type="gramStart"/>
      <w:r w:rsidRPr="001B5E6F">
        <w:rPr>
          <w:rFonts w:ascii="Times New Roman" w:hAnsi="Times New Roman"/>
          <w:sz w:val="24"/>
          <w:szCs w:val="24"/>
          <w:lang w:val="fr-FR"/>
        </w:rPr>
        <w:t>DOI:</w:t>
      </w:r>
      <w:proofErr w:type="gramEnd"/>
      <w:r w:rsidRPr="001B5E6F">
        <w:rPr>
          <w:rFonts w:ascii="Times New Roman" w:hAnsi="Times New Roman"/>
          <w:sz w:val="24"/>
          <w:szCs w:val="24"/>
          <w:lang w:val="fr-FR"/>
        </w:rPr>
        <w:t xml:space="preserve"> 10.21474/IJAR01/7975</w:t>
      </w:r>
    </w:p>
    <w:p w14:paraId="036DED4F" w14:textId="77777777" w:rsidR="001B5E6F" w:rsidRPr="001B5E6F" w:rsidRDefault="001B5E6F" w:rsidP="001B5E6F">
      <w:pPr>
        <w:spacing w:line="360" w:lineRule="auto"/>
        <w:jc w:val="both"/>
        <w:rPr>
          <w:rFonts w:ascii="Times New Roman" w:hAnsi="Times New Roman"/>
          <w:sz w:val="24"/>
          <w:szCs w:val="24"/>
          <w:lang w:val="fr-FR"/>
        </w:rPr>
      </w:pPr>
    </w:p>
    <w:p w14:paraId="2B35B0AA"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t>Piba</w:t>
      </w:r>
      <w:proofErr w:type="spellEnd"/>
      <w:r w:rsidRPr="001B5E6F">
        <w:rPr>
          <w:rFonts w:ascii="Times New Roman" w:hAnsi="Times New Roman"/>
          <w:sz w:val="24"/>
          <w:szCs w:val="24"/>
          <w:lang w:val="fr-FR"/>
        </w:rPr>
        <w:t xml:space="preserve"> S., Pierre A., </w:t>
      </w:r>
      <w:proofErr w:type="spellStart"/>
      <w:r w:rsidRPr="001B5E6F">
        <w:rPr>
          <w:rFonts w:ascii="Times New Roman" w:hAnsi="Times New Roman"/>
          <w:sz w:val="24"/>
          <w:szCs w:val="24"/>
          <w:lang w:val="fr-FR"/>
        </w:rPr>
        <w:t>Losséni</w:t>
      </w:r>
      <w:proofErr w:type="spellEnd"/>
      <w:r w:rsidRPr="001B5E6F">
        <w:rPr>
          <w:rFonts w:ascii="Times New Roman" w:hAnsi="Times New Roman"/>
          <w:sz w:val="24"/>
          <w:szCs w:val="24"/>
          <w:lang w:val="fr-FR"/>
        </w:rPr>
        <w:t xml:space="preserve"> N., Amoin G., Richard K.  Honora F. (2021). Phytochimie, activité antioxydante et toxicité aiguë de plantes médicinales utilisées contre les séquelles de l’accident vasculaire cérébral en Côte d’Ivoire. Int. J. Biol. </w:t>
      </w:r>
      <w:proofErr w:type="spellStart"/>
      <w:r w:rsidRPr="001B5E6F">
        <w:rPr>
          <w:rFonts w:ascii="Times New Roman" w:hAnsi="Times New Roman"/>
          <w:sz w:val="24"/>
          <w:szCs w:val="24"/>
          <w:lang w:val="fr-FR"/>
        </w:rPr>
        <w:t>Chem</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Sci</w:t>
      </w:r>
      <w:proofErr w:type="spellEnd"/>
      <w:r w:rsidRPr="001B5E6F">
        <w:rPr>
          <w:rFonts w:ascii="Times New Roman" w:hAnsi="Times New Roman"/>
          <w:sz w:val="24"/>
          <w:szCs w:val="24"/>
          <w:lang w:val="fr-FR"/>
        </w:rPr>
        <w:t>. 15(2</w:t>
      </w:r>
      <w:proofErr w:type="gramStart"/>
      <w:r w:rsidRPr="001B5E6F">
        <w:rPr>
          <w:rFonts w:ascii="Times New Roman" w:hAnsi="Times New Roman"/>
          <w:sz w:val="24"/>
          <w:szCs w:val="24"/>
          <w:lang w:val="fr-FR"/>
        </w:rPr>
        <w:t>):</w:t>
      </w:r>
      <w:proofErr w:type="gramEnd"/>
      <w:r w:rsidRPr="001B5E6F">
        <w:rPr>
          <w:rFonts w:ascii="Times New Roman" w:hAnsi="Times New Roman"/>
          <w:sz w:val="24"/>
          <w:szCs w:val="24"/>
          <w:lang w:val="fr-FR"/>
        </w:rPr>
        <w:t xml:space="preserve"> 652-663.</w:t>
      </w:r>
    </w:p>
    <w:p w14:paraId="45C72FBE" w14:textId="77777777" w:rsidR="001B5E6F" w:rsidRPr="001B5E6F" w:rsidRDefault="001B5E6F" w:rsidP="001B5E6F">
      <w:pPr>
        <w:spacing w:line="360" w:lineRule="auto"/>
        <w:jc w:val="both"/>
        <w:rPr>
          <w:rFonts w:ascii="Times New Roman" w:hAnsi="Times New Roman"/>
          <w:sz w:val="24"/>
          <w:szCs w:val="24"/>
          <w:lang w:val="fr-FR"/>
        </w:rPr>
      </w:pPr>
    </w:p>
    <w:p w14:paraId="70382F95" w14:textId="057F5887" w:rsidR="00B4698F" w:rsidRPr="00B85F5C" w:rsidRDefault="001B5E6F" w:rsidP="001B5E6F">
      <w:pPr>
        <w:spacing w:line="360" w:lineRule="auto"/>
        <w:jc w:val="both"/>
        <w:rPr>
          <w:rFonts w:ascii="Times New Roman" w:hAnsi="Times New Roman"/>
          <w:color w:val="0563C1" w:themeColor="hyperlink"/>
          <w:sz w:val="24"/>
          <w:szCs w:val="24"/>
          <w:u w:val="single"/>
        </w:rPr>
      </w:pPr>
      <w:proofErr w:type="spellStart"/>
      <w:r w:rsidRPr="001B5E6F">
        <w:rPr>
          <w:rFonts w:ascii="Times New Roman" w:hAnsi="Times New Roman"/>
          <w:sz w:val="24"/>
          <w:szCs w:val="24"/>
          <w:lang w:val="fr-FR"/>
        </w:rPr>
        <w:t>Proteggente</w:t>
      </w:r>
      <w:proofErr w:type="spellEnd"/>
      <w:r w:rsidRPr="001B5E6F">
        <w:rPr>
          <w:rFonts w:ascii="Times New Roman" w:hAnsi="Times New Roman"/>
          <w:sz w:val="24"/>
          <w:szCs w:val="24"/>
          <w:lang w:val="fr-FR"/>
        </w:rPr>
        <w:t xml:space="preserve"> AR, </w:t>
      </w:r>
      <w:proofErr w:type="spellStart"/>
      <w:r w:rsidRPr="001B5E6F">
        <w:rPr>
          <w:rFonts w:ascii="Times New Roman" w:hAnsi="Times New Roman"/>
          <w:sz w:val="24"/>
          <w:szCs w:val="24"/>
          <w:lang w:val="fr-FR"/>
        </w:rPr>
        <w:t>Pannala</w:t>
      </w:r>
      <w:proofErr w:type="spellEnd"/>
      <w:r w:rsidRPr="001B5E6F">
        <w:rPr>
          <w:rFonts w:ascii="Times New Roman" w:hAnsi="Times New Roman"/>
          <w:sz w:val="24"/>
          <w:szCs w:val="24"/>
          <w:lang w:val="fr-FR"/>
        </w:rPr>
        <w:t xml:space="preserve"> AS, </w:t>
      </w:r>
      <w:proofErr w:type="spellStart"/>
      <w:r w:rsidRPr="001B5E6F">
        <w:rPr>
          <w:rFonts w:ascii="Times New Roman" w:hAnsi="Times New Roman"/>
          <w:sz w:val="24"/>
          <w:szCs w:val="24"/>
          <w:lang w:val="fr-FR"/>
        </w:rPr>
        <w:t>Paganga</w:t>
      </w:r>
      <w:proofErr w:type="spellEnd"/>
      <w:r w:rsidRPr="001B5E6F">
        <w:rPr>
          <w:rFonts w:ascii="Times New Roman" w:hAnsi="Times New Roman"/>
          <w:sz w:val="24"/>
          <w:szCs w:val="24"/>
          <w:lang w:val="fr-FR"/>
        </w:rPr>
        <w:t xml:space="preserve"> G, van Buren L, Wagner E, Wiseman S, Van de Put F, </w:t>
      </w:r>
      <w:proofErr w:type="spellStart"/>
      <w:r w:rsidRPr="001B5E6F">
        <w:rPr>
          <w:rFonts w:ascii="Times New Roman" w:hAnsi="Times New Roman"/>
          <w:sz w:val="24"/>
          <w:szCs w:val="24"/>
          <w:lang w:val="fr-FR"/>
        </w:rPr>
        <w:t>Dacombe</w:t>
      </w:r>
      <w:proofErr w:type="spellEnd"/>
      <w:r w:rsidRPr="001B5E6F">
        <w:rPr>
          <w:rFonts w:ascii="Times New Roman" w:hAnsi="Times New Roman"/>
          <w:sz w:val="24"/>
          <w:szCs w:val="24"/>
          <w:lang w:val="fr-FR"/>
        </w:rPr>
        <w:t xml:space="preserve"> C, Rice-Evans C. 2002. The </w:t>
      </w:r>
      <w:proofErr w:type="spellStart"/>
      <w:r w:rsidRPr="001B5E6F">
        <w:rPr>
          <w:rFonts w:ascii="Times New Roman" w:hAnsi="Times New Roman"/>
          <w:sz w:val="24"/>
          <w:szCs w:val="24"/>
          <w:lang w:val="fr-FR"/>
        </w:rPr>
        <w:t>antioxidant</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activity</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regularly</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consumed</w:t>
      </w:r>
      <w:proofErr w:type="spellEnd"/>
      <w:r w:rsidRPr="001B5E6F">
        <w:rPr>
          <w:rFonts w:ascii="Times New Roman" w:hAnsi="Times New Roman"/>
          <w:sz w:val="24"/>
          <w:szCs w:val="24"/>
          <w:lang w:val="fr-FR"/>
        </w:rPr>
        <w:t xml:space="preserve"> fruit and </w:t>
      </w:r>
      <w:proofErr w:type="spellStart"/>
      <w:r w:rsidRPr="001B5E6F">
        <w:rPr>
          <w:rFonts w:ascii="Times New Roman" w:hAnsi="Times New Roman"/>
          <w:sz w:val="24"/>
          <w:szCs w:val="24"/>
          <w:lang w:val="fr-FR"/>
        </w:rPr>
        <w:t>vegetables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reflects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their</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phenolic</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vitamin</w:t>
      </w:r>
      <w:proofErr w:type="spellEnd"/>
      <w:r w:rsidRPr="001B5E6F">
        <w:rPr>
          <w:rFonts w:ascii="Times New Roman" w:hAnsi="Times New Roman"/>
          <w:sz w:val="24"/>
          <w:szCs w:val="24"/>
          <w:lang w:val="fr-FR"/>
        </w:rPr>
        <w:t xml:space="preserve"> C composition. Free </w:t>
      </w:r>
      <w:proofErr w:type="spellStart"/>
      <w:r w:rsidRPr="001B5E6F">
        <w:rPr>
          <w:rFonts w:ascii="Times New Roman" w:hAnsi="Times New Roman"/>
          <w:sz w:val="24"/>
          <w:szCs w:val="24"/>
          <w:lang w:val="fr-FR"/>
        </w:rPr>
        <w:t>Radic</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Res</w:t>
      </w:r>
      <w:proofErr w:type="spellEnd"/>
      <w:r w:rsidRPr="001B5E6F">
        <w:rPr>
          <w:rFonts w:ascii="Times New Roman" w:hAnsi="Times New Roman"/>
          <w:sz w:val="24"/>
          <w:szCs w:val="24"/>
          <w:lang w:val="fr-FR"/>
        </w:rPr>
        <w:t xml:space="preserve">., </w:t>
      </w:r>
      <w:proofErr w:type="gramStart"/>
      <w:r w:rsidRPr="001B5E6F">
        <w:rPr>
          <w:rFonts w:ascii="Times New Roman" w:hAnsi="Times New Roman"/>
          <w:sz w:val="24"/>
          <w:szCs w:val="24"/>
          <w:lang w:val="fr-FR"/>
        </w:rPr>
        <w:t>36:</w:t>
      </w:r>
      <w:proofErr w:type="gramEnd"/>
      <w:r w:rsidRPr="001B5E6F">
        <w:rPr>
          <w:rFonts w:ascii="Times New Roman" w:hAnsi="Times New Roman"/>
          <w:sz w:val="24"/>
          <w:szCs w:val="24"/>
          <w:lang w:val="fr-FR"/>
        </w:rPr>
        <w:t xml:space="preserve"> 217–233. DOI : https://doi.org/10.1080/10715760290006 484</w:t>
      </w:r>
    </w:p>
    <w:p w14:paraId="5C81E1B2" w14:textId="77777777" w:rsidR="000841BB" w:rsidRPr="00245B5F" w:rsidRDefault="000841BB" w:rsidP="00901345">
      <w:pPr>
        <w:tabs>
          <w:tab w:val="left" w:pos="1910"/>
        </w:tabs>
        <w:jc w:val="both"/>
      </w:pPr>
    </w:p>
    <w:sectPr w:rsidR="000841BB" w:rsidRPr="00245B5F" w:rsidSect="005B455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135"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ristian Ezeigwe" w:date="2025-07-15T17:19:00Z" w:initials="CE">
    <w:p w14:paraId="144B8671" w14:textId="77777777" w:rsidR="00354137" w:rsidRDefault="00354137" w:rsidP="00354137">
      <w:pPr>
        <w:pStyle w:val="CommentText"/>
      </w:pPr>
      <w:r>
        <w:rPr>
          <w:rStyle w:val="CommentReference"/>
        </w:rPr>
        <w:annotationRef/>
      </w:r>
      <w:r>
        <w:t>Put in italics</w:t>
      </w:r>
    </w:p>
  </w:comment>
  <w:comment w:id="1" w:author="Christian Ezeigwe" w:date="2025-07-15T17:20:00Z" w:initials="CE">
    <w:p w14:paraId="05B1A918" w14:textId="77777777" w:rsidR="00354137" w:rsidRDefault="00354137" w:rsidP="00354137">
      <w:pPr>
        <w:pStyle w:val="CommentText"/>
      </w:pPr>
      <w:r>
        <w:rPr>
          <w:rStyle w:val="CommentReference"/>
        </w:rPr>
        <w:annotationRef/>
      </w:r>
      <w:r>
        <w:t>Start with capital letters</w:t>
      </w:r>
    </w:p>
  </w:comment>
  <w:comment w:id="2" w:author="Christian Ezeigwe" w:date="2025-07-16T07:55:00Z" w:initials="CE">
    <w:p w14:paraId="19CFE860" w14:textId="77777777" w:rsidR="003C54E4" w:rsidRDefault="003C54E4" w:rsidP="003C54E4">
      <w:pPr>
        <w:pStyle w:val="CommentText"/>
      </w:pPr>
      <w:r>
        <w:rPr>
          <w:rStyle w:val="CommentReference"/>
        </w:rPr>
        <w:annotationRef/>
      </w:r>
      <w:r>
        <w:t>Put in italics</w:t>
      </w:r>
    </w:p>
  </w:comment>
  <w:comment w:id="3" w:author="Christian Ezeigwe" w:date="2025-07-16T07:56:00Z" w:initials="CE">
    <w:p w14:paraId="1DBA2220" w14:textId="77777777" w:rsidR="003C54E4" w:rsidRDefault="003C54E4" w:rsidP="003C54E4">
      <w:pPr>
        <w:pStyle w:val="CommentText"/>
      </w:pPr>
      <w:r>
        <w:rPr>
          <w:rStyle w:val="CommentReference"/>
        </w:rPr>
        <w:annotationRef/>
      </w:r>
      <w:r>
        <w:t>Put in italics</w:t>
      </w:r>
    </w:p>
  </w:comment>
  <w:comment w:id="4" w:author="Christian Ezeigwe" w:date="2025-07-16T07:56:00Z" w:initials="CE">
    <w:p w14:paraId="12DD4958" w14:textId="77777777" w:rsidR="003C54E4" w:rsidRDefault="003C54E4" w:rsidP="003C54E4">
      <w:pPr>
        <w:pStyle w:val="CommentText"/>
      </w:pPr>
      <w:r>
        <w:rPr>
          <w:rStyle w:val="CommentReference"/>
        </w:rPr>
        <w:annotationRef/>
      </w:r>
      <w:r>
        <w:t>Put in italics</w:t>
      </w:r>
    </w:p>
  </w:comment>
  <w:comment w:id="5" w:author="Christian Ezeigwe" w:date="2025-07-16T07:57:00Z" w:initials="CE">
    <w:p w14:paraId="49507221" w14:textId="77777777" w:rsidR="003C54E4" w:rsidRDefault="003C54E4" w:rsidP="003C54E4">
      <w:pPr>
        <w:pStyle w:val="CommentText"/>
      </w:pPr>
      <w:r>
        <w:rPr>
          <w:rStyle w:val="CommentReference"/>
        </w:rPr>
        <w:annotationRef/>
      </w:r>
      <w:r>
        <w:t>Put in italics</w:t>
      </w:r>
    </w:p>
  </w:comment>
  <w:comment w:id="6" w:author="Christian Ezeigwe" w:date="2025-07-16T08:04:00Z" w:initials="CE">
    <w:p w14:paraId="232D24C7" w14:textId="77777777" w:rsidR="00B02BCA" w:rsidRDefault="00B02BCA" w:rsidP="00B02BCA">
      <w:pPr>
        <w:pStyle w:val="CommentText"/>
      </w:pPr>
      <w:r>
        <w:rPr>
          <w:rStyle w:val="CommentReference"/>
        </w:rPr>
        <w:annotationRef/>
      </w:r>
      <w:r>
        <w:t>Plant collection ands identification should come before this. It was not included at all which is not supposed to be.</w:t>
      </w:r>
    </w:p>
  </w:comment>
  <w:comment w:id="7" w:author="Christian Ezeigwe" w:date="2025-07-16T08:07:00Z" w:initials="CE">
    <w:p w14:paraId="79A994E7" w14:textId="77777777" w:rsidR="00B02BCA" w:rsidRDefault="00B02BCA" w:rsidP="00B02BCA">
      <w:pPr>
        <w:pStyle w:val="CommentText"/>
      </w:pPr>
      <w:r>
        <w:rPr>
          <w:rStyle w:val="CommentReference"/>
        </w:rPr>
        <w:annotationRef/>
      </w:r>
      <w:r>
        <w:t>italicize</w:t>
      </w:r>
    </w:p>
  </w:comment>
  <w:comment w:id="10" w:author="Christian Ezeigwe" w:date="2025-07-16T08:24:00Z" w:initials="CE">
    <w:p w14:paraId="580DE4CC" w14:textId="77777777" w:rsidR="00DA5638" w:rsidRDefault="00DA5638" w:rsidP="00DA5638">
      <w:pPr>
        <w:pStyle w:val="CommentText"/>
      </w:pPr>
      <w:r>
        <w:rPr>
          <w:rStyle w:val="CommentReference"/>
        </w:rPr>
        <w:annotationRef/>
      </w:r>
      <w:r>
        <w:t>Remove spacing</w:t>
      </w:r>
    </w:p>
  </w:comment>
  <w:comment w:id="12" w:author="Christian Ezeigwe" w:date="2025-07-16T08:35:00Z" w:initials="CE">
    <w:p w14:paraId="75B5E4A6" w14:textId="77777777" w:rsidR="00650636" w:rsidRDefault="00650636" w:rsidP="00650636">
      <w:pPr>
        <w:pStyle w:val="CommentText"/>
      </w:pPr>
      <w:r>
        <w:rPr>
          <w:rStyle w:val="CommentReference"/>
        </w:rPr>
        <w:annotationRef/>
      </w:r>
      <w:r>
        <w:t>Make it sub script</w:t>
      </w:r>
    </w:p>
  </w:comment>
  <w:comment w:id="14" w:author="Christian Ezeigwe" w:date="2025-07-16T08:43:00Z" w:initials="CE">
    <w:p w14:paraId="1B08B594" w14:textId="77777777" w:rsidR="00530CB9" w:rsidRDefault="00530CB9" w:rsidP="00530CB9">
      <w:pPr>
        <w:pStyle w:val="CommentText"/>
      </w:pPr>
      <w:r>
        <w:rPr>
          <w:rStyle w:val="CommentReference"/>
        </w:rPr>
        <w:annotationRef/>
      </w:r>
      <w:r>
        <w:t>Format to Journal style</w:t>
      </w:r>
    </w:p>
  </w:comment>
  <w:comment w:id="15" w:author="Christian Ezeigwe" w:date="2025-07-16T08:43:00Z" w:initials="CE">
    <w:p w14:paraId="0934DC25" w14:textId="77777777" w:rsidR="00530CB9" w:rsidRDefault="00530CB9" w:rsidP="00530CB9">
      <w:pPr>
        <w:pStyle w:val="CommentText"/>
      </w:pPr>
      <w:r>
        <w:rPr>
          <w:rStyle w:val="CommentReference"/>
        </w:rPr>
        <w:annotationRef/>
      </w:r>
      <w:r>
        <w:t>Format to Journal Style</w:t>
      </w:r>
    </w:p>
  </w:comment>
  <w:comment w:id="16" w:author="Christian Ezeigwe" w:date="2025-07-16T08:44:00Z" w:initials="CE">
    <w:p w14:paraId="447EDF96" w14:textId="77777777" w:rsidR="00034D0E" w:rsidRDefault="00034D0E" w:rsidP="00034D0E">
      <w:pPr>
        <w:pStyle w:val="CommentText"/>
      </w:pPr>
      <w:r>
        <w:rPr>
          <w:rStyle w:val="CommentReference"/>
        </w:rPr>
        <w:annotationRef/>
      </w:r>
      <w:r>
        <w:t>Format to Journal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4B8671" w15:done="0"/>
  <w15:commentEx w15:paraId="05B1A918" w15:done="0"/>
  <w15:commentEx w15:paraId="19CFE860" w15:done="0"/>
  <w15:commentEx w15:paraId="1DBA2220" w15:done="0"/>
  <w15:commentEx w15:paraId="12DD4958" w15:done="0"/>
  <w15:commentEx w15:paraId="49507221" w15:done="0"/>
  <w15:commentEx w15:paraId="232D24C7" w15:done="0"/>
  <w15:commentEx w15:paraId="79A994E7" w15:done="0"/>
  <w15:commentEx w15:paraId="580DE4CC" w15:done="0"/>
  <w15:commentEx w15:paraId="75B5E4A6" w15:done="0"/>
  <w15:commentEx w15:paraId="1B08B594" w15:done="0"/>
  <w15:commentEx w15:paraId="0934DC25" w15:done="0"/>
  <w15:commentEx w15:paraId="447EDF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A2082A" w16cex:dateUtc="2025-07-15T16:19:00Z"/>
  <w16cex:commentExtensible w16cex:durableId="22A17617" w16cex:dateUtc="2025-07-15T16:20:00Z"/>
  <w16cex:commentExtensible w16cex:durableId="0E89AAF1" w16cex:dateUtc="2025-07-16T06:55:00Z"/>
  <w16cex:commentExtensible w16cex:durableId="515EAB7A" w16cex:dateUtc="2025-07-16T06:56:00Z"/>
  <w16cex:commentExtensible w16cex:durableId="2DA0D3E2" w16cex:dateUtc="2025-07-16T06:56:00Z"/>
  <w16cex:commentExtensible w16cex:durableId="451780A4" w16cex:dateUtc="2025-07-16T06:57:00Z"/>
  <w16cex:commentExtensible w16cex:durableId="71C0DDA6" w16cex:dateUtc="2025-07-16T07:04:00Z"/>
  <w16cex:commentExtensible w16cex:durableId="52926779" w16cex:dateUtc="2025-07-16T07:07:00Z"/>
  <w16cex:commentExtensible w16cex:durableId="678CCBF3" w16cex:dateUtc="2025-07-16T07:24:00Z"/>
  <w16cex:commentExtensible w16cex:durableId="6A59A6B3" w16cex:dateUtc="2025-07-16T07:35:00Z"/>
  <w16cex:commentExtensible w16cex:durableId="2BB840D1" w16cex:dateUtc="2025-07-16T07:43:00Z"/>
  <w16cex:commentExtensible w16cex:durableId="4D4D5730" w16cex:dateUtc="2025-07-16T07:43:00Z"/>
  <w16cex:commentExtensible w16cex:durableId="3EADFDCA" w16cex:dateUtc="2025-07-16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4B8671" w16cid:durableId="4BA2082A"/>
  <w16cid:commentId w16cid:paraId="05B1A918" w16cid:durableId="22A17617"/>
  <w16cid:commentId w16cid:paraId="19CFE860" w16cid:durableId="0E89AAF1"/>
  <w16cid:commentId w16cid:paraId="1DBA2220" w16cid:durableId="515EAB7A"/>
  <w16cid:commentId w16cid:paraId="12DD4958" w16cid:durableId="2DA0D3E2"/>
  <w16cid:commentId w16cid:paraId="49507221" w16cid:durableId="451780A4"/>
  <w16cid:commentId w16cid:paraId="232D24C7" w16cid:durableId="71C0DDA6"/>
  <w16cid:commentId w16cid:paraId="79A994E7" w16cid:durableId="52926779"/>
  <w16cid:commentId w16cid:paraId="580DE4CC" w16cid:durableId="678CCBF3"/>
  <w16cid:commentId w16cid:paraId="75B5E4A6" w16cid:durableId="6A59A6B3"/>
  <w16cid:commentId w16cid:paraId="1B08B594" w16cid:durableId="2BB840D1"/>
  <w16cid:commentId w16cid:paraId="0934DC25" w16cid:durableId="4D4D5730"/>
  <w16cid:commentId w16cid:paraId="447EDF96" w16cid:durableId="3EADFD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8B47E" w14:textId="77777777" w:rsidR="00EA5CB7" w:rsidRDefault="00EA5CB7" w:rsidP="00BE529E">
      <w:r>
        <w:separator/>
      </w:r>
    </w:p>
  </w:endnote>
  <w:endnote w:type="continuationSeparator" w:id="0">
    <w:p w14:paraId="37295638" w14:textId="77777777" w:rsidR="00EA5CB7" w:rsidRDefault="00EA5CB7" w:rsidP="00BE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E2C3C" w14:textId="77777777" w:rsidR="00BE529E" w:rsidRDefault="00BE5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F8782" w14:textId="77777777" w:rsidR="00BE529E" w:rsidRDefault="00BE52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0D20" w14:textId="77777777" w:rsidR="00BE529E" w:rsidRDefault="00BE5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395AF" w14:textId="77777777" w:rsidR="00EA5CB7" w:rsidRDefault="00EA5CB7" w:rsidP="00BE529E">
      <w:r>
        <w:separator/>
      </w:r>
    </w:p>
  </w:footnote>
  <w:footnote w:type="continuationSeparator" w:id="0">
    <w:p w14:paraId="6916C095" w14:textId="77777777" w:rsidR="00EA5CB7" w:rsidRDefault="00EA5CB7" w:rsidP="00BE5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C083" w14:textId="3C6DD5A7" w:rsidR="00BE529E" w:rsidRDefault="00000000">
    <w:pPr>
      <w:pStyle w:val="Header"/>
    </w:pPr>
    <w:r>
      <w:rPr>
        <w:noProof/>
      </w:rPr>
      <w:pict w14:anchorId="27F35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61626"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10210" w14:textId="28049BB0" w:rsidR="00BE529E" w:rsidRDefault="00000000">
    <w:pPr>
      <w:pStyle w:val="Header"/>
    </w:pPr>
    <w:r>
      <w:rPr>
        <w:noProof/>
      </w:rPr>
      <w:pict w14:anchorId="15BA5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61627"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F4124" w14:textId="121CB9DB" w:rsidR="00BE529E" w:rsidRDefault="00000000">
    <w:pPr>
      <w:pStyle w:val="Header"/>
    </w:pPr>
    <w:r>
      <w:rPr>
        <w:noProof/>
      </w:rPr>
      <w:pict w14:anchorId="73D6C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61625"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96BC5"/>
    <w:multiLevelType w:val="hybridMultilevel"/>
    <w:tmpl w:val="780CE05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3755C"/>
    <w:multiLevelType w:val="hybridMultilevel"/>
    <w:tmpl w:val="48AC5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00466"/>
    <w:multiLevelType w:val="multilevel"/>
    <w:tmpl w:val="E55C829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4824ED1"/>
    <w:multiLevelType w:val="hybridMultilevel"/>
    <w:tmpl w:val="01628266"/>
    <w:lvl w:ilvl="0" w:tplc="F4D65D6A">
      <w:start w:val="5"/>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930576291">
    <w:abstractNumId w:val="2"/>
  </w:num>
  <w:num w:numId="2" w16cid:durableId="678434486">
    <w:abstractNumId w:val="3"/>
  </w:num>
  <w:num w:numId="3" w16cid:durableId="1511139074">
    <w:abstractNumId w:val="1"/>
  </w:num>
  <w:num w:numId="4" w16cid:durableId="3643311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ian Ezeigwe">
    <w15:presenceInfo w15:providerId="Windows Live" w15:userId="27482c3cfa571d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E6"/>
    <w:rsid w:val="00001F0C"/>
    <w:rsid w:val="00026F04"/>
    <w:rsid w:val="00034D0E"/>
    <w:rsid w:val="00037B1B"/>
    <w:rsid w:val="000720C6"/>
    <w:rsid w:val="00072FC4"/>
    <w:rsid w:val="00081090"/>
    <w:rsid w:val="000841BB"/>
    <w:rsid w:val="000A386F"/>
    <w:rsid w:val="000A495E"/>
    <w:rsid w:val="000C3912"/>
    <w:rsid w:val="000C6585"/>
    <w:rsid w:val="000E54DA"/>
    <w:rsid w:val="000F7B9E"/>
    <w:rsid w:val="00101C93"/>
    <w:rsid w:val="00102BED"/>
    <w:rsid w:val="00105AA4"/>
    <w:rsid w:val="001133E6"/>
    <w:rsid w:val="00116AC6"/>
    <w:rsid w:val="001243CB"/>
    <w:rsid w:val="00133C15"/>
    <w:rsid w:val="001B5E6F"/>
    <w:rsid w:val="00245B5F"/>
    <w:rsid w:val="002762EB"/>
    <w:rsid w:val="002B5096"/>
    <w:rsid w:val="002C0A24"/>
    <w:rsid w:val="00307959"/>
    <w:rsid w:val="003200FB"/>
    <w:rsid w:val="0034331D"/>
    <w:rsid w:val="003500EF"/>
    <w:rsid w:val="00354137"/>
    <w:rsid w:val="00397F93"/>
    <w:rsid w:val="003C54E4"/>
    <w:rsid w:val="003E5B2C"/>
    <w:rsid w:val="0041400A"/>
    <w:rsid w:val="004340C2"/>
    <w:rsid w:val="00442E92"/>
    <w:rsid w:val="0047112A"/>
    <w:rsid w:val="00477B4A"/>
    <w:rsid w:val="004B65BF"/>
    <w:rsid w:val="004D6841"/>
    <w:rsid w:val="005164A2"/>
    <w:rsid w:val="00530CB9"/>
    <w:rsid w:val="00545579"/>
    <w:rsid w:val="005946DD"/>
    <w:rsid w:val="00597DAB"/>
    <w:rsid w:val="005B4557"/>
    <w:rsid w:val="00650636"/>
    <w:rsid w:val="006C3465"/>
    <w:rsid w:val="007537DC"/>
    <w:rsid w:val="0076113F"/>
    <w:rsid w:val="007D297C"/>
    <w:rsid w:val="00877DC8"/>
    <w:rsid w:val="00901345"/>
    <w:rsid w:val="00936FCD"/>
    <w:rsid w:val="00965C35"/>
    <w:rsid w:val="009816B6"/>
    <w:rsid w:val="00984F7E"/>
    <w:rsid w:val="00986215"/>
    <w:rsid w:val="0099222F"/>
    <w:rsid w:val="009D4682"/>
    <w:rsid w:val="00A22076"/>
    <w:rsid w:val="00A52FEE"/>
    <w:rsid w:val="00A543AE"/>
    <w:rsid w:val="00A80A05"/>
    <w:rsid w:val="00AB4E0D"/>
    <w:rsid w:val="00B02BCA"/>
    <w:rsid w:val="00B156F7"/>
    <w:rsid w:val="00B34D3A"/>
    <w:rsid w:val="00B4698F"/>
    <w:rsid w:val="00B51B6A"/>
    <w:rsid w:val="00B90224"/>
    <w:rsid w:val="00BA760E"/>
    <w:rsid w:val="00BE529E"/>
    <w:rsid w:val="00BF454F"/>
    <w:rsid w:val="00C01BB8"/>
    <w:rsid w:val="00C56952"/>
    <w:rsid w:val="00CB196F"/>
    <w:rsid w:val="00D138FC"/>
    <w:rsid w:val="00D16CD1"/>
    <w:rsid w:val="00D476D8"/>
    <w:rsid w:val="00DA5638"/>
    <w:rsid w:val="00DA7BF1"/>
    <w:rsid w:val="00E621C4"/>
    <w:rsid w:val="00EA5CB7"/>
    <w:rsid w:val="00EB015A"/>
    <w:rsid w:val="00F20B6E"/>
    <w:rsid w:val="00F509D9"/>
    <w:rsid w:val="00F82219"/>
    <w:rsid w:val="00F921C8"/>
    <w:rsid w:val="00FD0412"/>
    <w:rsid w:val="00FF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5C0CB"/>
  <w15:chartTrackingRefBased/>
  <w15:docId w15:val="{B72594C9-DB39-435A-8FAB-88512CF2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3E6"/>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1133E6"/>
    <w:pPr>
      <w:spacing w:after="240"/>
      <w:jc w:val="both"/>
    </w:pPr>
  </w:style>
  <w:style w:type="paragraph" w:styleId="NormalWeb">
    <w:name w:val="Normal (Web)"/>
    <w:basedOn w:val="Normal"/>
    <w:uiPriority w:val="99"/>
    <w:unhideWhenUsed/>
    <w:rsid w:val="001133E6"/>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7537DC"/>
    <w:rPr>
      <w:color w:val="0000FF"/>
      <w:u w:val="single"/>
    </w:rPr>
  </w:style>
  <w:style w:type="paragraph" w:styleId="ListParagraph">
    <w:name w:val="List Paragraph"/>
    <w:basedOn w:val="Normal"/>
    <w:uiPriority w:val="34"/>
    <w:qFormat/>
    <w:rsid w:val="003200FB"/>
    <w:pPr>
      <w:ind w:left="720"/>
      <w:contextualSpacing/>
    </w:pPr>
  </w:style>
  <w:style w:type="table" w:styleId="TableGrid">
    <w:name w:val="Table Grid"/>
    <w:basedOn w:val="TableNormal"/>
    <w:uiPriority w:val="39"/>
    <w:rsid w:val="00594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B4E0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B51B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41">
    <w:name w:val="Tableau simple 41"/>
    <w:basedOn w:val="TableNormal"/>
    <w:next w:val="PlainTable4"/>
    <w:uiPriority w:val="44"/>
    <w:rsid w:val="009D46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Head">
    <w:name w:val="Refer Head"/>
    <w:basedOn w:val="Normal"/>
    <w:rsid w:val="00F509D9"/>
    <w:pPr>
      <w:keepNext/>
      <w:spacing w:after="240"/>
    </w:pPr>
    <w:rPr>
      <w:b/>
      <w:caps/>
      <w:sz w:val="22"/>
    </w:rPr>
  </w:style>
  <w:style w:type="paragraph" w:styleId="BodyText">
    <w:name w:val="Body Text"/>
    <w:basedOn w:val="Normal"/>
    <w:link w:val="BodyTextChar"/>
    <w:uiPriority w:val="1"/>
    <w:qFormat/>
    <w:rsid w:val="00B4698F"/>
    <w:pPr>
      <w:ind w:left="1418" w:right="1418"/>
    </w:pPr>
    <w:rPr>
      <w:rFonts w:ascii="Times New Roman" w:hAnsi="Times New Roman"/>
      <w:sz w:val="23"/>
      <w:szCs w:val="23"/>
      <w:lang w:val="fr-FR"/>
    </w:rPr>
  </w:style>
  <w:style w:type="character" w:customStyle="1" w:styleId="BodyTextChar">
    <w:name w:val="Body Text Char"/>
    <w:basedOn w:val="DefaultParagraphFont"/>
    <w:link w:val="BodyText"/>
    <w:uiPriority w:val="1"/>
    <w:rsid w:val="00B4698F"/>
    <w:rPr>
      <w:rFonts w:ascii="Times New Roman" w:eastAsia="Times New Roman" w:hAnsi="Times New Roman" w:cs="Times New Roman"/>
      <w:sz w:val="23"/>
      <w:szCs w:val="23"/>
      <w:lang w:val="fr-FR"/>
    </w:rPr>
  </w:style>
  <w:style w:type="character" w:styleId="UnresolvedMention">
    <w:name w:val="Unresolved Mention"/>
    <w:basedOn w:val="DefaultParagraphFont"/>
    <w:uiPriority w:val="99"/>
    <w:semiHidden/>
    <w:unhideWhenUsed/>
    <w:rsid w:val="004340C2"/>
    <w:rPr>
      <w:color w:val="605E5C"/>
      <w:shd w:val="clear" w:color="auto" w:fill="E1DFDD"/>
    </w:rPr>
  </w:style>
  <w:style w:type="paragraph" w:styleId="Header">
    <w:name w:val="header"/>
    <w:basedOn w:val="Normal"/>
    <w:link w:val="HeaderChar"/>
    <w:uiPriority w:val="99"/>
    <w:unhideWhenUsed/>
    <w:rsid w:val="00BE529E"/>
    <w:pPr>
      <w:tabs>
        <w:tab w:val="center" w:pos="4680"/>
        <w:tab w:val="right" w:pos="9360"/>
      </w:tabs>
    </w:pPr>
  </w:style>
  <w:style w:type="character" w:customStyle="1" w:styleId="HeaderChar">
    <w:name w:val="Header Char"/>
    <w:basedOn w:val="DefaultParagraphFont"/>
    <w:link w:val="Header"/>
    <w:uiPriority w:val="99"/>
    <w:rsid w:val="00BE529E"/>
    <w:rPr>
      <w:rFonts w:ascii="Helvetica" w:eastAsia="Times New Roman" w:hAnsi="Helvetica" w:cs="Times New Roman"/>
      <w:sz w:val="20"/>
      <w:szCs w:val="20"/>
    </w:rPr>
  </w:style>
  <w:style w:type="paragraph" w:styleId="Footer">
    <w:name w:val="footer"/>
    <w:basedOn w:val="Normal"/>
    <w:link w:val="FooterChar"/>
    <w:uiPriority w:val="99"/>
    <w:unhideWhenUsed/>
    <w:rsid w:val="00BE529E"/>
    <w:pPr>
      <w:tabs>
        <w:tab w:val="center" w:pos="4680"/>
        <w:tab w:val="right" w:pos="9360"/>
      </w:tabs>
    </w:pPr>
  </w:style>
  <w:style w:type="character" w:customStyle="1" w:styleId="FooterChar">
    <w:name w:val="Footer Char"/>
    <w:basedOn w:val="DefaultParagraphFont"/>
    <w:link w:val="Footer"/>
    <w:uiPriority w:val="99"/>
    <w:rsid w:val="00BE529E"/>
    <w:rPr>
      <w:rFonts w:ascii="Helvetica" w:eastAsia="Times New Roman" w:hAnsi="Helvetica" w:cs="Times New Roman"/>
      <w:sz w:val="20"/>
      <w:szCs w:val="20"/>
    </w:rPr>
  </w:style>
  <w:style w:type="character" w:styleId="CommentReference">
    <w:name w:val="annotation reference"/>
    <w:basedOn w:val="DefaultParagraphFont"/>
    <w:uiPriority w:val="99"/>
    <w:semiHidden/>
    <w:unhideWhenUsed/>
    <w:rsid w:val="00354137"/>
    <w:rPr>
      <w:sz w:val="16"/>
      <w:szCs w:val="16"/>
    </w:rPr>
  </w:style>
  <w:style w:type="paragraph" w:styleId="CommentText">
    <w:name w:val="annotation text"/>
    <w:basedOn w:val="Normal"/>
    <w:link w:val="CommentTextChar"/>
    <w:uiPriority w:val="99"/>
    <w:unhideWhenUsed/>
    <w:rsid w:val="00354137"/>
  </w:style>
  <w:style w:type="character" w:customStyle="1" w:styleId="CommentTextChar">
    <w:name w:val="Comment Text Char"/>
    <w:basedOn w:val="DefaultParagraphFont"/>
    <w:link w:val="CommentText"/>
    <w:uiPriority w:val="99"/>
    <w:rsid w:val="00354137"/>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354137"/>
    <w:rPr>
      <w:b/>
      <w:bCs/>
    </w:rPr>
  </w:style>
  <w:style w:type="character" w:customStyle="1" w:styleId="CommentSubjectChar">
    <w:name w:val="Comment Subject Char"/>
    <w:basedOn w:val="CommentTextChar"/>
    <w:link w:val="CommentSubject"/>
    <w:uiPriority w:val="99"/>
    <w:semiHidden/>
    <w:rsid w:val="00354137"/>
    <w:rPr>
      <w:rFonts w:ascii="Helvetica" w:eastAsia="Times New Roman" w:hAnsi="Helvetic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93030">
      <w:bodyDiv w:val="1"/>
      <w:marLeft w:val="0"/>
      <w:marRight w:val="0"/>
      <w:marTop w:val="0"/>
      <w:marBottom w:val="0"/>
      <w:divBdr>
        <w:top w:val="none" w:sz="0" w:space="0" w:color="auto"/>
        <w:left w:val="none" w:sz="0" w:space="0" w:color="auto"/>
        <w:bottom w:val="none" w:sz="0" w:space="0" w:color="auto"/>
        <w:right w:val="none" w:sz="0" w:space="0" w:color="auto"/>
      </w:divBdr>
    </w:div>
    <w:div w:id="164050726">
      <w:bodyDiv w:val="1"/>
      <w:marLeft w:val="0"/>
      <w:marRight w:val="0"/>
      <w:marTop w:val="0"/>
      <w:marBottom w:val="0"/>
      <w:divBdr>
        <w:top w:val="none" w:sz="0" w:space="0" w:color="auto"/>
        <w:left w:val="none" w:sz="0" w:space="0" w:color="auto"/>
        <w:bottom w:val="none" w:sz="0" w:space="0" w:color="auto"/>
        <w:right w:val="none" w:sz="0" w:space="0" w:color="auto"/>
      </w:divBdr>
    </w:div>
    <w:div w:id="169028731">
      <w:bodyDiv w:val="1"/>
      <w:marLeft w:val="0"/>
      <w:marRight w:val="0"/>
      <w:marTop w:val="0"/>
      <w:marBottom w:val="0"/>
      <w:divBdr>
        <w:top w:val="none" w:sz="0" w:space="0" w:color="auto"/>
        <w:left w:val="none" w:sz="0" w:space="0" w:color="auto"/>
        <w:bottom w:val="none" w:sz="0" w:space="0" w:color="auto"/>
        <w:right w:val="none" w:sz="0" w:space="0" w:color="auto"/>
      </w:divBdr>
    </w:div>
    <w:div w:id="205266059">
      <w:bodyDiv w:val="1"/>
      <w:marLeft w:val="0"/>
      <w:marRight w:val="0"/>
      <w:marTop w:val="0"/>
      <w:marBottom w:val="0"/>
      <w:divBdr>
        <w:top w:val="none" w:sz="0" w:space="0" w:color="auto"/>
        <w:left w:val="none" w:sz="0" w:space="0" w:color="auto"/>
        <w:bottom w:val="none" w:sz="0" w:space="0" w:color="auto"/>
        <w:right w:val="none" w:sz="0" w:space="0" w:color="auto"/>
      </w:divBdr>
    </w:div>
    <w:div w:id="351108466">
      <w:bodyDiv w:val="1"/>
      <w:marLeft w:val="0"/>
      <w:marRight w:val="0"/>
      <w:marTop w:val="0"/>
      <w:marBottom w:val="0"/>
      <w:divBdr>
        <w:top w:val="none" w:sz="0" w:space="0" w:color="auto"/>
        <w:left w:val="none" w:sz="0" w:space="0" w:color="auto"/>
        <w:bottom w:val="none" w:sz="0" w:space="0" w:color="auto"/>
        <w:right w:val="none" w:sz="0" w:space="0" w:color="auto"/>
      </w:divBdr>
    </w:div>
    <w:div w:id="548148735">
      <w:bodyDiv w:val="1"/>
      <w:marLeft w:val="0"/>
      <w:marRight w:val="0"/>
      <w:marTop w:val="0"/>
      <w:marBottom w:val="0"/>
      <w:divBdr>
        <w:top w:val="none" w:sz="0" w:space="0" w:color="auto"/>
        <w:left w:val="none" w:sz="0" w:space="0" w:color="auto"/>
        <w:bottom w:val="none" w:sz="0" w:space="0" w:color="auto"/>
        <w:right w:val="none" w:sz="0" w:space="0" w:color="auto"/>
      </w:divBdr>
    </w:div>
    <w:div w:id="564292865">
      <w:bodyDiv w:val="1"/>
      <w:marLeft w:val="0"/>
      <w:marRight w:val="0"/>
      <w:marTop w:val="0"/>
      <w:marBottom w:val="0"/>
      <w:divBdr>
        <w:top w:val="none" w:sz="0" w:space="0" w:color="auto"/>
        <w:left w:val="none" w:sz="0" w:space="0" w:color="auto"/>
        <w:bottom w:val="none" w:sz="0" w:space="0" w:color="auto"/>
        <w:right w:val="none" w:sz="0" w:space="0" w:color="auto"/>
      </w:divBdr>
    </w:div>
    <w:div w:id="602341433">
      <w:bodyDiv w:val="1"/>
      <w:marLeft w:val="0"/>
      <w:marRight w:val="0"/>
      <w:marTop w:val="0"/>
      <w:marBottom w:val="0"/>
      <w:divBdr>
        <w:top w:val="none" w:sz="0" w:space="0" w:color="auto"/>
        <w:left w:val="none" w:sz="0" w:space="0" w:color="auto"/>
        <w:bottom w:val="none" w:sz="0" w:space="0" w:color="auto"/>
        <w:right w:val="none" w:sz="0" w:space="0" w:color="auto"/>
      </w:divBdr>
    </w:div>
    <w:div w:id="613370840">
      <w:bodyDiv w:val="1"/>
      <w:marLeft w:val="0"/>
      <w:marRight w:val="0"/>
      <w:marTop w:val="0"/>
      <w:marBottom w:val="0"/>
      <w:divBdr>
        <w:top w:val="none" w:sz="0" w:space="0" w:color="auto"/>
        <w:left w:val="none" w:sz="0" w:space="0" w:color="auto"/>
        <w:bottom w:val="none" w:sz="0" w:space="0" w:color="auto"/>
        <w:right w:val="none" w:sz="0" w:space="0" w:color="auto"/>
      </w:divBdr>
    </w:div>
    <w:div w:id="636373038">
      <w:bodyDiv w:val="1"/>
      <w:marLeft w:val="0"/>
      <w:marRight w:val="0"/>
      <w:marTop w:val="0"/>
      <w:marBottom w:val="0"/>
      <w:divBdr>
        <w:top w:val="none" w:sz="0" w:space="0" w:color="auto"/>
        <w:left w:val="none" w:sz="0" w:space="0" w:color="auto"/>
        <w:bottom w:val="none" w:sz="0" w:space="0" w:color="auto"/>
        <w:right w:val="none" w:sz="0" w:space="0" w:color="auto"/>
      </w:divBdr>
    </w:div>
    <w:div w:id="663826431">
      <w:bodyDiv w:val="1"/>
      <w:marLeft w:val="0"/>
      <w:marRight w:val="0"/>
      <w:marTop w:val="0"/>
      <w:marBottom w:val="0"/>
      <w:divBdr>
        <w:top w:val="none" w:sz="0" w:space="0" w:color="auto"/>
        <w:left w:val="none" w:sz="0" w:space="0" w:color="auto"/>
        <w:bottom w:val="none" w:sz="0" w:space="0" w:color="auto"/>
        <w:right w:val="none" w:sz="0" w:space="0" w:color="auto"/>
      </w:divBdr>
    </w:div>
    <w:div w:id="700325171">
      <w:bodyDiv w:val="1"/>
      <w:marLeft w:val="0"/>
      <w:marRight w:val="0"/>
      <w:marTop w:val="0"/>
      <w:marBottom w:val="0"/>
      <w:divBdr>
        <w:top w:val="none" w:sz="0" w:space="0" w:color="auto"/>
        <w:left w:val="none" w:sz="0" w:space="0" w:color="auto"/>
        <w:bottom w:val="none" w:sz="0" w:space="0" w:color="auto"/>
        <w:right w:val="none" w:sz="0" w:space="0" w:color="auto"/>
      </w:divBdr>
    </w:div>
    <w:div w:id="714810889">
      <w:bodyDiv w:val="1"/>
      <w:marLeft w:val="0"/>
      <w:marRight w:val="0"/>
      <w:marTop w:val="0"/>
      <w:marBottom w:val="0"/>
      <w:divBdr>
        <w:top w:val="none" w:sz="0" w:space="0" w:color="auto"/>
        <w:left w:val="none" w:sz="0" w:space="0" w:color="auto"/>
        <w:bottom w:val="none" w:sz="0" w:space="0" w:color="auto"/>
        <w:right w:val="none" w:sz="0" w:space="0" w:color="auto"/>
      </w:divBdr>
    </w:div>
    <w:div w:id="717435371">
      <w:bodyDiv w:val="1"/>
      <w:marLeft w:val="0"/>
      <w:marRight w:val="0"/>
      <w:marTop w:val="0"/>
      <w:marBottom w:val="0"/>
      <w:divBdr>
        <w:top w:val="none" w:sz="0" w:space="0" w:color="auto"/>
        <w:left w:val="none" w:sz="0" w:space="0" w:color="auto"/>
        <w:bottom w:val="none" w:sz="0" w:space="0" w:color="auto"/>
        <w:right w:val="none" w:sz="0" w:space="0" w:color="auto"/>
      </w:divBdr>
    </w:div>
    <w:div w:id="766776327">
      <w:bodyDiv w:val="1"/>
      <w:marLeft w:val="0"/>
      <w:marRight w:val="0"/>
      <w:marTop w:val="0"/>
      <w:marBottom w:val="0"/>
      <w:divBdr>
        <w:top w:val="none" w:sz="0" w:space="0" w:color="auto"/>
        <w:left w:val="none" w:sz="0" w:space="0" w:color="auto"/>
        <w:bottom w:val="none" w:sz="0" w:space="0" w:color="auto"/>
        <w:right w:val="none" w:sz="0" w:space="0" w:color="auto"/>
      </w:divBdr>
    </w:div>
    <w:div w:id="813959053">
      <w:bodyDiv w:val="1"/>
      <w:marLeft w:val="0"/>
      <w:marRight w:val="0"/>
      <w:marTop w:val="0"/>
      <w:marBottom w:val="0"/>
      <w:divBdr>
        <w:top w:val="none" w:sz="0" w:space="0" w:color="auto"/>
        <w:left w:val="none" w:sz="0" w:space="0" w:color="auto"/>
        <w:bottom w:val="none" w:sz="0" w:space="0" w:color="auto"/>
        <w:right w:val="none" w:sz="0" w:space="0" w:color="auto"/>
      </w:divBdr>
    </w:div>
    <w:div w:id="903949030">
      <w:bodyDiv w:val="1"/>
      <w:marLeft w:val="0"/>
      <w:marRight w:val="0"/>
      <w:marTop w:val="0"/>
      <w:marBottom w:val="0"/>
      <w:divBdr>
        <w:top w:val="none" w:sz="0" w:space="0" w:color="auto"/>
        <w:left w:val="none" w:sz="0" w:space="0" w:color="auto"/>
        <w:bottom w:val="none" w:sz="0" w:space="0" w:color="auto"/>
        <w:right w:val="none" w:sz="0" w:space="0" w:color="auto"/>
      </w:divBdr>
    </w:div>
    <w:div w:id="963969974">
      <w:bodyDiv w:val="1"/>
      <w:marLeft w:val="0"/>
      <w:marRight w:val="0"/>
      <w:marTop w:val="0"/>
      <w:marBottom w:val="0"/>
      <w:divBdr>
        <w:top w:val="none" w:sz="0" w:space="0" w:color="auto"/>
        <w:left w:val="none" w:sz="0" w:space="0" w:color="auto"/>
        <w:bottom w:val="none" w:sz="0" w:space="0" w:color="auto"/>
        <w:right w:val="none" w:sz="0" w:space="0" w:color="auto"/>
      </w:divBdr>
    </w:div>
    <w:div w:id="982123504">
      <w:bodyDiv w:val="1"/>
      <w:marLeft w:val="0"/>
      <w:marRight w:val="0"/>
      <w:marTop w:val="0"/>
      <w:marBottom w:val="0"/>
      <w:divBdr>
        <w:top w:val="none" w:sz="0" w:space="0" w:color="auto"/>
        <w:left w:val="none" w:sz="0" w:space="0" w:color="auto"/>
        <w:bottom w:val="none" w:sz="0" w:space="0" w:color="auto"/>
        <w:right w:val="none" w:sz="0" w:space="0" w:color="auto"/>
      </w:divBdr>
    </w:div>
    <w:div w:id="987319795">
      <w:bodyDiv w:val="1"/>
      <w:marLeft w:val="0"/>
      <w:marRight w:val="0"/>
      <w:marTop w:val="0"/>
      <w:marBottom w:val="0"/>
      <w:divBdr>
        <w:top w:val="none" w:sz="0" w:space="0" w:color="auto"/>
        <w:left w:val="none" w:sz="0" w:space="0" w:color="auto"/>
        <w:bottom w:val="none" w:sz="0" w:space="0" w:color="auto"/>
        <w:right w:val="none" w:sz="0" w:space="0" w:color="auto"/>
      </w:divBdr>
    </w:div>
    <w:div w:id="1165049584">
      <w:bodyDiv w:val="1"/>
      <w:marLeft w:val="0"/>
      <w:marRight w:val="0"/>
      <w:marTop w:val="0"/>
      <w:marBottom w:val="0"/>
      <w:divBdr>
        <w:top w:val="none" w:sz="0" w:space="0" w:color="auto"/>
        <w:left w:val="none" w:sz="0" w:space="0" w:color="auto"/>
        <w:bottom w:val="none" w:sz="0" w:space="0" w:color="auto"/>
        <w:right w:val="none" w:sz="0" w:space="0" w:color="auto"/>
      </w:divBdr>
    </w:div>
    <w:div w:id="1171872103">
      <w:bodyDiv w:val="1"/>
      <w:marLeft w:val="0"/>
      <w:marRight w:val="0"/>
      <w:marTop w:val="0"/>
      <w:marBottom w:val="0"/>
      <w:divBdr>
        <w:top w:val="none" w:sz="0" w:space="0" w:color="auto"/>
        <w:left w:val="none" w:sz="0" w:space="0" w:color="auto"/>
        <w:bottom w:val="none" w:sz="0" w:space="0" w:color="auto"/>
        <w:right w:val="none" w:sz="0" w:space="0" w:color="auto"/>
      </w:divBdr>
    </w:div>
    <w:div w:id="1183711361">
      <w:bodyDiv w:val="1"/>
      <w:marLeft w:val="0"/>
      <w:marRight w:val="0"/>
      <w:marTop w:val="0"/>
      <w:marBottom w:val="0"/>
      <w:divBdr>
        <w:top w:val="none" w:sz="0" w:space="0" w:color="auto"/>
        <w:left w:val="none" w:sz="0" w:space="0" w:color="auto"/>
        <w:bottom w:val="none" w:sz="0" w:space="0" w:color="auto"/>
        <w:right w:val="none" w:sz="0" w:space="0" w:color="auto"/>
      </w:divBdr>
    </w:div>
    <w:div w:id="1237011590">
      <w:bodyDiv w:val="1"/>
      <w:marLeft w:val="0"/>
      <w:marRight w:val="0"/>
      <w:marTop w:val="0"/>
      <w:marBottom w:val="0"/>
      <w:divBdr>
        <w:top w:val="none" w:sz="0" w:space="0" w:color="auto"/>
        <w:left w:val="none" w:sz="0" w:space="0" w:color="auto"/>
        <w:bottom w:val="none" w:sz="0" w:space="0" w:color="auto"/>
        <w:right w:val="none" w:sz="0" w:space="0" w:color="auto"/>
      </w:divBdr>
    </w:div>
    <w:div w:id="1370718014">
      <w:bodyDiv w:val="1"/>
      <w:marLeft w:val="0"/>
      <w:marRight w:val="0"/>
      <w:marTop w:val="0"/>
      <w:marBottom w:val="0"/>
      <w:divBdr>
        <w:top w:val="none" w:sz="0" w:space="0" w:color="auto"/>
        <w:left w:val="none" w:sz="0" w:space="0" w:color="auto"/>
        <w:bottom w:val="none" w:sz="0" w:space="0" w:color="auto"/>
        <w:right w:val="none" w:sz="0" w:space="0" w:color="auto"/>
      </w:divBdr>
    </w:div>
    <w:div w:id="1379357019">
      <w:bodyDiv w:val="1"/>
      <w:marLeft w:val="0"/>
      <w:marRight w:val="0"/>
      <w:marTop w:val="0"/>
      <w:marBottom w:val="0"/>
      <w:divBdr>
        <w:top w:val="none" w:sz="0" w:space="0" w:color="auto"/>
        <w:left w:val="none" w:sz="0" w:space="0" w:color="auto"/>
        <w:bottom w:val="none" w:sz="0" w:space="0" w:color="auto"/>
        <w:right w:val="none" w:sz="0" w:space="0" w:color="auto"/>
      </w:divBdr>
    </w:div>
    <w:div w:id="1409690110">
      <w:bodyDiv w:val="1"/>
      <w:marLeft w:val="0"/>
      <w:marRight w:val="0"/>
      <w:marTop w:val="0"/>
      <w:marBottom w:val="0"/>
      <w:divBdr>
        <w:top w:val="none" w:sz="0" w:space="0" w:color="auto"/>
        <w:left w:val="none" w:sz="0" w:space="0" w:color="auto"/>
        <w:bottom w:val="none" w:sz="0" w:space="0" w:color="auto"/>
        <w:right w:val="none" w:sz="0" w:space="0" w:color="auto"/>
      </w:divBdr>
    </w:div>
    <w:div w:id="1448357566">
      <w:bodyDiv w:val="1"/>
      <w:marLeft w:val="0"/>
      <w:marRight w:val="0"/>
      <w:marTop w:val="0"/>
      <w:marBottom w:val="0"/>
      <w:divBdr>
        <w:top w:val="none" w:sz="0" w:space="0" w:color="auto"/>
        <w:left w:val="none" w:sz="0" w:space="0" w:color="auto"/>
        <w:bottom w:val="none" w:sz="0" w:space="0" w:color="auto"/>
        <w:right w:val="none" w:sz="0" w:space="0" w:color="auto"/>
      </w:divBdr>
    </w:div>
    <w:div w:id="1500776046">
      <w:bodyDiv w:val="1"/>
      <w:marLeft w:val="0"/>
      <w:marRight w:val="0"/>
      <w:marTop w:val="0"/>
      <w:marBottom w:val="0"/>
      <w:divBdr>
        <w:top w:val="none" w:sz="0" w:space="0" w:color="auto"/>
        <w:left w:val="none" w:sz="0" w:space="0" w:color="auto"/>
        <w:bottom w:val="none" w:sz="0" w:space="0" w:color="auto"/>
        <w:right w:val="none" w:sz="0" w:space="0" w:color="auto"/>
      </w:divBdr>
    </w:div>
    <w:div w:id="1616055730">
      <w:bodyDiv w:val="1"/>
      <w:marLeft w:val="0"/>
      <w:marRight w:val="0"/>
      <w:marTop w:val="0"/>
      <w:marBottom w:val="0"/>
      <w:divBdr>
        <w:top w:val="none" w:sz="0" w:space="0" w:color="auto"/>
        <w:left w:val="none" w:sz="0" w:space="0" w:color="auto"/>
        <w:bottom w:val="none" w:sz="0" w:space="0" w:color="auto"/>
        <w:right w:val="none" w:sz="0" w:space="0" w:color="auto"/>
      </w:divBdr>
    </w:div>
    <w:div w:id="1686403474">
      <w:bodyDiv w:val="1"/>
      <w:marLeft w:val="0"/>
      <w:marRight w:val="0"/>
      <w:marTop w:val="0"/>
      <w:marBottom w:val="0"/>
      <w:divBdr>
        <w:top w:val="none" w:sz="0" w:space="0" w:color="auto"/>
        <w:left w:val="none" w:sz="0" w:space="0" w:color="auto"/>
        <w:bottom w:val="none" w:sz="0" w:space="0" w:color="auto"/>
        <w:right w:val="none" w:sz="0" w:space="0" w:color="auto"/>
      </w:divBdr>
    </w:div>
    <w:div w:id="1738086262">
      <w:bodyDiv w:val="1"/>
      <w:marLeft w:val="0"/>
      <w:marRight w:val="0"/>
      <w:marTop w:val="0"/>
      <w:marBottom w:val="0"/>
      <w:divBdr>
        <w:top w:val="none" w:sz="0" w:space="0" w:color="auto"/>
        <w:left w:val="none" w:sz="0" w:space="0" w:color="auto"/>
        <w:bottom w:val="none" w:sz="0" w:space="0" w:color="auto"/>
        <w:right w:val="none" w:sz="0" w:space="0" w:color="auto"/>
      </w:divBdr>
    </w:div>
    <w:div w:id="1797211062">
      <w:bodyDiv w:val="1"/>
      <w:marLeft w:val="0"/>
      <w:marRight w:val="0"/>
      <w:marTop w:val="0"/>
      <w:marBottom w:val="0"/>
      <w:divBdr>
        <w:top w:val="none" w:sz="0" w:space="0" w:color="auto"/>
        <w:left w:val="none" w:sz="0" w:space="0" w:color="auto"/>
        <w:bottom w:val="none" w:sz="0" w:space="0" w:color="auto"/>
        <w:right w:val="none" w:sz="0" w:space="0" w:color="auto"/>
      </w:divBdr>
    </w:div>
    <w:div w:id="1833250122">
      <w:bodyDiv w:val="1"/>
      <w:marLeft w:val="0"/>
      <w:marRight w:val="0"/>
      <w:marTop w:val="0"/>
      <w:marBottom w:val="0"/>
      <w:divBdr>
        <w:top w:val="none" w:sz="0" w:space="0" w:color="auto"/>
        <w:left w:val="none" w:sz="0" w:space="0" w:color="auto"/>
        <w:bottom w:val="none" w:sz="0" w:space="0" w:color="auto"/>
        <w:right w:val="none" w:sz="0" w:space="0" w:color="auto"/>
      </w:divBdr>
    </w:div>
    <w:div w:id="1837188682">
      <w:bodyDiv w:val="1"/>
      <w:marLeft w:val="0"/>
      <w:marRight w:val="0"/>
      <w:marTop w:val="0"/>
      <w:marBottom w:val="0"/>
      <w:divBdr>
        <w:top w:val="none" w:sz="0" w:space="0" w:color="auto"/>
        <w:left w:val="none" w:sz="0" w:space="0" w:color="auto"/>
        <w:bottom w:val="none" w:sz="0" w:space="0" w:color="auto"/>
        <w:right w:val="none" w:sz="0" w:space="0" w:color="auto"/>
      </w:divBdr>
    </w:div>
    <w:div w:id="1888249813">
      <w:bodyDiv w:val="1"/>
      <w:marLeft w:val="0"/>
      <w:marRight w:val="0"/>
      <w:marTop w:val="0"/>
      <w:marBottom w:val="0"/>
      <w:divBdr>
        <w:top w:val="none" w:sz="0" w:space="0" w:color="auto"/>
        <w:left w:val="none" w:sz="0" w:space="0" w:color="auto"/>
        <w:bottom w:val="none" w:sz="0" w:space="0" w:color="auto"/>
        <w:right w:val="none" w:sz="0" w:space="0" w:color="auto"/>
      </w:divBdr>
    </w:div>
    <w:div w:id="1913732391">
      <w:bodyDiv w:val="1"/>
      <w:marLeft w:val="0"/>
      <w:marRight w:val="0"/>
      <w:marTop w:val="0"/>
      <w:marBottom w:val="0"/>
      <w:divBdr>
        <w:top w:val="none" w:sz="0" w:space="0" w:color="auto"/>
        <w:left w:val="none" w:sz="0" w:space="0" w:color="auto"/>
        <w:bottom w:val="none" w:sz="0" w:space="0" w:color="auto"/>
        <w:right w:val="none" w:sz="0" w:space="0" w:color="auto"/>
      </w:divBdr>
    </w:div>
    <w:div w:id="1923447214">
      <w:bodyDiv w:val="1"/>
      <w:marLeft w:val="0"/>
      <w:marRight w:val="0"/>
      <w:marTop w:val="0"/>
      <w:marBottom w:val="0"/>
      <w:divBdr>
        <w:top w:val="none" w:sz="0" w:space="0" w:color="auto"/>
        <w:left w:val="none" w:sz="0" w:space="0" w:color="auto"/>
        <w:bottom w:val="none" w:sz="0" w:space="0" w:color="auto"/>
        <w:right w:val="none" w:sz="0" w:space="0" w:color="auto"/>
      </w:divBdr>
    </w:div>
    <w:div w:id="1943611642">
      <w:bodyDiv w:val="1"/>
      <w:marLeft w:val="0"/>
      <w:marRight w:val="0"/>
      <w:marTop w:val="0"/>
      <w:marBottom w:val="0"/>
      <w:divBdr>
        <w:top w:val="none" w:sz="0" w:space="0" w:color="auto"/>
        <w:left w:val="none" w:sz="0" w:space="0" w:color="auto"/>
        <w:bottom w:val="none" w:sz="0" w:space="0" w:color="auto"/>
        <w:right w:val="none" w:sz="0" w:space="0" w:color="auto"/>
      </w:divBdr>
    </w:div>
    <w:div w:id="206695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x.doi.org/10.13040/IJPSR.0975-8232.5(5).1739-45"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14</Pages>
  <Words>4322</Words>
  <Characters>25204</Characters>
  <Application>Microsoft Office Word</Application>
  <DocSecurity>0</DocSecurity>
  <Lines>536</Lines>
  <Paragraphs>202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HOUNGBEME</dc:creator>
  <cp:keywords/>
  <dc:description/>
  <cp:lastModifiedBy>Christian Ezeigwe</cp:lastModifiedBy>
  <cp:revision>108</cp:revision>
  <dcterms:created xsi:type="dcterms:W3CDTF">2025-07-12T17:24:00Z</dcterms:created>
  <dcterms:modified xsi:type="dcterms:W3CDTF">2025-07-16T07:47:00Z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c1aebbca-2361-473a-a3be-b0f346b02c38</vt:lpwstr>
  </property>
</Properties>
</file>