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4A3F09" w14:textId="08222A62" w:rsidR="00FB68E8" w:rsidRDefault="005366C6" w:rsidP="00A32D5B">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HISTOMORPHOMETRIC ANALYSIS OF SPERMATOZOA AMONGST INFERTILE MALES COMING INTO A MAJOR FERTILITY CLINIC IN PORT-HARCOURT AND ITS IMPLICATIONS</w:t>
      </w:r>
    </w:p>
    <w:p w14:paraId="68185282" w14:textId="77777777" w:rsidR="00F90D7E" w:rsidRDefault="00F90D7E">
      <w:pPr>
        <w:spacing w:line="360" w:lineRule="auto"/>
        <w:rPr>
          <w:rFonts w:ascii="Times New Roman" w:eastAsia="Times New Roman" w:hAnsi="Times New Roman" w:cs="Times New Roman"/>
          <w:b/>
          <w:sz w:val="24"/>
          <w:szCs w:val="24"/>
        </w:rPr>
      </w:pPr>
    </w:p>
    <w:p w14:paraId="0BF77E4C" w14:textId="77777777" w:rsidR="00FB68E8" w:rsidRDefault="005366C6">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ABSTRACT</w:t>
      </w:r>
    </w:p>
    <w:p w14:paraId="30B4E507" w14:textId="77777777" w:rsidR="00FB68E8" w:rsidRDefault="005366C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Background: </w:t>
      </w:r>
      <w:r>
        <w:rPr>
          <w:rFonts w:ascii="Times New Roman" w:eastAsia="Times New Roman" w:hAnsi="Times New Roman" w:cs="Times New Roman"/>
          <w:sz w:val="24"/>
          <w:szCs w:val="24"/>
        </w:rPr>
        <w:t xml:space="preserve">Infertility is a </w:t>
      </w:r>
      <w:r>
        <w:rPr>
          <w:rFonts w:ascii="Times New Roman" w:eastAsia="Times New Roman" w:hAnsi="Times New Roman" w:cs="Times New Roman"/>
          <w:sz w:val="24"/>
          <w:szCs w:val="24"/>
        </w:rPr>
        <w:t xml:space="preserve">global health concern, </w:t>
      </w:r>
      <w:bookmarkStart w:id="0" w:name="_GoBack"/>
      <w:bookmarkEnd w:id="0"/>
      <w:r>
        <w:rPr>
          <w:rFonts w:ascii="Times New Roman" w:eastAsia="Times New Roman" w:hAnsi="Times New Roman" w:cs="Times New Roman"/>
          <w:sz w:val="24"/>
          <w:szCs w:val="24"/>
        </w:rPr>
        <w:t>with male factor infertility accounting for half of cases. Increased awareness and access to reproductive health services in Nigeria prompt more male fertility evaluations, improving diagnostic accuracy and patient counselling.</w:t>
      </w:r>
    </w:p>
    <w:p w14:paraId="26C318F5" w14:textId="77777777" w:rsidR="00FB68E8" w:rsidRDefault="005366C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Aims:</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Male infertility has been a cause for concern globally, and with this in mind, this study has investigated the </w:t>
      </w:r>
      <w:proofErr w:type="spellStart"/>
      <w:r>
        <w:rPr>
          <w:rFonts w:ascii="Times New Roman" w:eastAsia="Times New Roman" w:hAnsi="Times New Roman" w:cs="Times New Roman"/>
          <w:sz w:val="24"/>
          <w:szCs w:val="24"/>
        </w:rPr>
        <w:t>histomorphometric</w:t>
      </w:r>
      <w:proofErr w:type="spellEnd"/>
      <w:r>
        <w:rPr>
          <w:rFonts w:ascii="Times New Roman" w:eastAsia="Times New Roman" w:hAnsi="Times New Roman" w:cs="Times New Roman"/>
          <w:sz w:val="24"/>
          <w:szCs w:val="24"/>
        </w:rPr>
        <w:t xml:space="preserve"> characteristics of spermatozoa and their implications for male infertility. </w:t>
      </w:r>
    </w:p>
    <w:p w14:paraId="25A1398F" w14:textId="77777777" w:rsidR="00FB68E8" w:rsidRDefault="005366C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Methods:</w:t>
      </w:r>
      <w:r>
        <w:rPr>
          <w:rFonts w:ascii="Times New Roman" w:eastAsia="Times New Roman" w:hAnsi="Times New Roman" w:cs="Times New Roman"/>
          <w:sz w:val="24"/>
          <w:szCs w:val="24"/>
        </w:rPr>
        <w:t xml:space="preserve"> The cross-sectional descriptive study ex</w:t>
      </w:r>
      <w:r>
        <w:rPr>
          <w:rFonts w:ascii="Times New Roman" w:eastAsia="Times New Roman" w:hAnsi="Times New Roman" w:cs="Times New Roman"/>
          <w:sz w:val="24"/>
          <w:szCs w:val="24"/>
        </w:rPr>
        <w:t xml:space="preserve">amined semen samples from 120 males with infertility issues attending a major fertility hospital in Port Harcourt. These samples were </w:t>
      </w:r>
      <w:proofErr w:type="spellStart"/>
      <w:r>
        <w:rPr>
          <w:rFonts w:ascii="Times New Roman" w:eastAsia="Times New Roman" w:hAnsi="Times New Roman" w:cs="Times New Roman"/>
          <w:sz w:val="24"/>
          <w:szCs w:val="24"/>
        </w:rPr>
        <w:t>analysed</w:t>
      </w:r>
      <w:proofErr w:type="spellEnd"/>
      <w:r>
        <w:rPr>
          <w:rFonts w:ascii="Times New Roman" w:eastAsia="Times New Roman" w:hAnsi="Times New Roman" w:cs="Times New Roman"/>
          <w:sz w:val="24"/>
          <w:szCs w:val="24"/>
        </w:rPr>
        <w:t xml:space="preserve"> following World Health Organization guidelines for sperm assessment for abnormalities and morphological defects. </w:t>
      </w:r>
      <w:r>
        <w:rPr>
          <w:rFonts w:ascii="Times New Roman" w:eastAsia="Times New Roman" w:hAnsi="Times New Roman" w:cs="Times New Roman"/>
          <w:sz w:val="24"/>
          <w:szCs w:val="24"/>
        </w:rPr>
        <w:t xml:space="preserve">The metric dimensions of the head length, midpiece length and tail length of the sperm cells were measured via photomicrographs using Image J software. Data were </w:t>
      </w:r>
      <w:proofErr w:type="spellStart"/>
      <w:r>
        <w:rPr>
          <w:rFonts w:ascii="Times New Roman" w:eastAsia="Times New Roman" w:hAnsi="Times New Roman" w:cs="Times New Roman"/>
          <w:sz w:val="24"/>
          <w:szCs w:val="24"/>
        </w:rPr>
        <w:t>analysed</w:t>
      </w:r>
      <w:proofErr w:type="spellEnd"/>
      <w:r>
        <w:rPr>
          <w:rFonts w:ascii="Times New Roman" w:eastAsia="Times New Roman" w:hAnsi="Times New Roman" w:cs="Times New Roman"/>
          <w:sz w:val="24"/>
          <w:szCs w:val="24"/>
        </w:rPr>
        <w:t xml:space="preserve"> using SPSS version 27. Chi-square and Spearman Correlation tests were used to determi</w:t>
      </w:r>
      <w:r>
        <w:rPr>
          <w:rFonts w:ascii="Times New Roman" w:eastAsia="Times New Roman" w:hAnsi="Times New Roman" w:cs="Times New Roman"/>
          <w:sz w:val="24"/>
          <w:szCs w:val="24"/>
        </w:rPr>
        <w:t xml:space="preserve">ne the relationship between sperm dimensions and categories of abnormalities at a significance level of 0.05. </w:t>
      </w:r>
    </w:p>
    <w:p w14:paraId="3529F286" w14:textId="77777777" w:rsidR="00FB68E8" w:rsidRDefault="005366C6">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Results: </w:t>
      </w:r>
      <w:proofErr w:type="spellStart"/>
      <w:r>
        <w:rPr>
          <w:rFonts w:ascii="Times New Roman" w:eastAsia="Times New Roman" w:hAnsi="Times New Roman" w:cs="Times New Roman"/>
          <w:sz w:val="24"/>
          <w:szCs w:val="24"/>
        </w:rPr>
        <w:t>Histomorphometric</w:t>
      </w:r>
      <w:proofErr w:type="spellEnd"/>
      <w:r>
        <w:rPr>
          <w:rFonts w:ascii="Times New Roman" w:eastAsia="Times New Roman" w:hAnsi="Times New Roman" w:cs="Times New Roman"/>
          <w:sz w:val="24"/>
          <w:szCs w:val="24"/>
        </w:rPr>
        <w:t xml:space="preserve"> analysis revealed that the tail dimensions of spermatozoa, regardless of the abnormality type, averaged 35.57 </w:t>
      </w:r>
      <w:proofErr w:type="spellStart"/>
      <w:r>
        <w:rPr>
          <w:rFonts w:ascii="Times New Roman" w:eastAsia="Times New Roman" w:hAnsi="Times New Roman" w:cs="Times New Roman"/>
          <w:sz w:val="24"/>
          <w:szCs w:val="24"/>
        </w:rPr>
        <w:t>micromet</w:t>
      </w:r>
      <w:r>
        <w:rPr>
          <w:rFonts w:ascii="Times New Roman" w:eastAsia="Times New Roman" w:hAnsi="Times New Roman" w:cs="Times New Roman"/>
          <w:sz w:val="24"/>
          <w:szCs w:val="24"/>
        </w:rPr>
        <w:t>res</w:t>
      </w:r>
      <w:proofErr w:type="spellEnd"/>
      <w:r>
        <w:rPr>
          <w:rFonts w:ascii="Times New Roman" w:eastAsia="Times New Roman" w:hAnsi="Times New Roman" w:cs="Times New Roman"/>
          <w:sz w:val="24"/>
          <w:szCs w:val="24"/>
        </w:rPr>
        <w:t xml:space="preserve">. This is below the reported standard measurement of 45.00 </w:t>
      </w:r>
      <w:proofErr w:type="spellStart"/>
      <w:r>
        <w:rPr>
          <w:rFonts w:ascii="Times New Roman" w:eastAsia="Times New Roman" w:hAnsi="Times New Roman" w:cs="Times New Roman"/>
          <w:sz w:val="24"/>
          <w:szCs w:val="24"/>
        </w:rPr>
        <w:t>micrometres</w:t>
      </w:r>
      <w:proofErr w:type="spellEnd"/>
      <w:r>
        <w:rPr>
          <w:rFonts w:ascii="Times New Roman" w:eastAsia="Times New Roman" w:hAnsi="Times New Roman" w:cs="Times New Roman"/>
          <w:sz w:val="24"/>
          <w:szCs w:val="24"/>
        </w:rPr>
        <w:t xml:space="preserve"> for fertile males. Males with </w:t>
      </w:r>
      <w:proofErr w:type="spellStart"/>
      <w:r>
        <w:rPr>
          <w:rFonts w:ascii="Times New Roman" w:eastAsia="Times New Roman" w:hAnsi="Times New Roman" w:cs="Times New Roman"/>
          <w:sz w:val="24"/>
          <w:szCs w:val="24"/>
        </w:rPr>
        <w:t>teratozoospermia</w:t>
      </w:r>
      <w:proofErr w:type="spellEnd"/>
      <w:r>
        <w:rPr>
          <w:rFonts w:ascii="Times New Roman" w:eastAsia="Times New Roman" w:hAnsi="Times New Roman" w:cs="Times New Roman"/>
          <w:sz w:val="24"/>
          <w:szCs w:val="24"/>
        </w:rPr>
        <w:t xml:space="preserve"> had spermatozoa with a midpiece length of 3.09 </w:t>
      </w:r>
      <w:proofErr w:type="spellStart"/>
      <w:r>
        <w:rPr>
          <w:rFonts w:ascii="Times New Roman" w:eastAsia="Times New Roman" w:hAnsi="Times New Roman" w:cs="Times New Roman"/>
          <w:sz w:val="24"/>
          <w:szCs w:val="24"/>
        </w:rPr>
        <w:t>micrometres</w:t>
      </w:r>
      <w:proofErr w:type="spellEnd"/>
      <w:r>
        <w:rPr>
          <w:rFonts w:ascii="Times New Roman" w:eastAsia="Times New Roman" w:hAnsi="Times New Roman" w:cs="Times New Roman"/>
          <w:sz w:val="24"/>
          <w:szCs w:val="24"/>
        </w:rPr>
        <w:t xml:space="preserve">; those with </w:t>
      </w:r>
      <w:proofErr w:type="spellStart"/>
      <w:r>
        <w:rPr>
          <w:rFonts w:ascii="Times New Roman" w:eastAsia="Times New Roman" w:hAnsi="Times New Roman" w:cs="Times New Roman"/>
          <w:sz w:val="24"/>
          <w:szCs w:val="24"/>
        </w:rPr>
        <w:t>asthenoteratozoospermia</w:t>
      </w:r>
      <w:proofErr w:type="spellEnd"/>
      <w:r>
        <w:rPr>
          <w:rFonts w:ascii="Times New Roman" w:eastAsia="Times New Roman" w:hAnsi="Times New Roman" w:cs="Times New Roman"/>
          <w:sz w:val="24"/>
          <w:szCs w:val="24"/>
        </w:rPr>
        <w:t xml:space="preserve"> exhibited a head length of 5.62 </w:t>
      </w:r>
      <w:proofErr w:type="spellStart"/>
      <w:r>
        <w:rPr>
          <w:rFonts w:ascii="Times New Roman" w:eastAsia="Times New Roman" w:hAnsi="Times New Roman" w:cs="Times New Roman"/>
          <w:sz w:val="24"/>
          <w:szCs w:val="24"/>
        </w:rPr>
        <w:t>micromet</w:t>
      </w:r>
      <w:r>
        <w:rPr>
          <w:rFonts w:ascii="Times New Roman" w:eastAsia="Times New Roman" w:hAnsi="Times New Roman" w:cs="Times New Roman"/>
          <w:sz w:val="24"/>
          <w:szCs w:val="24"/>
        </w:rPr>
        <w:t>res</w:t>
      </w:r>
      <w:proofErr w:type="spellEnd"/>
      <w:r>
        <w:rPr>
          <w:rFonts w:ascii="Times New Roman" w:eastAsia="Times New Roman" w:hAnsi="Times New Roman" w:cs="Times New Roman"/>
          <w:sz w:val="24"/>
          <w:szCs w:val="24"/>
        </w:rPr>
        <w:t xml:space="preserve"> and a tail length of 36.49 </w:t>
      </w:r>
      <w:proofErr w:type="spellStart"/>
      <w:r>
        <w:rPr>
          <w:rFonts w:ascii="Times New Roman" w:eastAsia="Times New Roman" w:hAnsi="Times New Roman" w:cs="Times New Roman"/>
          <w:sz w:val="24"/>
          <w:szCs w:val="24"/>
        </w:rPr>
        <w:t>micrometres</w:t>
      </w:r>
      <w:proofErr w:type="spellEnd"/>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 xml:space="preserve"> </w:t>
      </w:r>
    </w:p>
    <w:p w14:paraId="2549D4C6" w14:textId="77777777" w:rsidR="00FB68E8" w:rsidRDefault="005366C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Conclusion:</w:t>
      </w:r>
      <w:r>
        <w:rPr>
          <w:rFonts w:ascii="Times New Roman" w:eastAsia="Times New Roman" w:hAnsi="Times New Roman" w:cs="Times New Roman"/>
          <w:sz w:val="24"/>
          <w:szCs w:val="24"/>
        </w:rPr>
        <w:t xml:space="preserve">  The findings also indicated that </w:t>
      </w:r>
      <w:proofErr w:type="spellStart"/>
      <w:r>
        <w:rPr>
          <w:rFonts w:ascii="Times New Roman" w:eastAsia="Times New Roman" w:hAnsi="Times New Roman" w:cs="Times New Roman"/>
          <w:sz w:val="24"/>
          <w:szCs w:val="24"/>
        </w:rPr>
        <w:t>teratozoospermia</w:t>
      </w:r>
      <w:proofErr w:type="spellEnd"/>
      <w:r>
        <w:rPr>
          <w:rFonts w:ascii="Times New Roman" w:eastAsia="Times New Roman" w:hAnsi="Times New Roman" w:cs="Times New Roman"/>
          <w:sz w:val="24"/>
          <w:szCs w:val="24"/>
        </w:rPr>
        <w:t xml:space="preserve"> is the most common abnormality among infertile males, showing the highest prevalence of head, midpiece, and tail morphological defects. No significa</w:t>
      </w:r>
      <w:r>
        <w:rPr>
          <w:rFonts w:ascii="Times New Roman" w:eastAsia="Times New Roman" w:hAnsi="Times New Roman" w:cs="Times New Roman"/>
          <w:sz w:val="24"/>
          <w:szCs w:val="24"/>
        </w:rPr>
        <w:t xml:space="preserve">nt (p&gt;0.05) correlation was found between head, midpiece, and tail lengths </w:t>
      </w:r>
      <w:r>
        <w:rPr>
          <w:rFonts w:ascii="Times New Roman" w:eastAsia="Times New Roman" w:hAnsi="Times New Roman" w:cs="Times New Roman"/>
          <w:sz w:val="24"/>
          <w:szCs w:val="24"/>
        </w:rPr>
        <w:lastRenderedPageBreak/>
        <w:t>and the types of sperm abnormalities. In conclusion, the study demonstrates that spermatozoa dimensions are not reliable for predicting the specific sperm abnormalities in infertile</w:t>
      </w:r>
      <w:r>
        <w:rPr>
          <w:rFonts w:ascii="Times New Roman" w:eastAsia="Times New Roman" w:hAnsi="Times New Roman" w:cs="Times New Roman"/>
          <w:sz w:val="24"/>
          <w:szCs w:val="24"/>
        </w:rPr>
        <w:t xml:space="preserve"> males.</w:t>
      </w:r>
    </w:p>
    <w:p w14:paraId="3C240FC4" w14:textId="1BCD351E" w:rsidR="00FB68E8" w:rsidRPr="003E6E99" w:rsidRDefault="005366C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Keywords:</w:t>
      </w:r>
      <w:r>
        <w:rPr>
          <w:rFonts w:ascii="Times New Roman" w:eastAsia="Times New Roman" w:hAnsi="Times New Roman" w:cs="Times New Roman"/>
          <w:sz w:val="24"/>
          <w:szCs w:val="24"/>
        </w:rPr>
        <w:t xml:space="preserve"> Spermatozoa, Morphology, </w:t>
      </w:r>
      <w:proofErr w:type="spellStart"/>
      <w:r>
        <w:rPr>
          <w:rFonts w:ascii="Times New Roman" w:eastAsia="Times New Roman" w:hAnsi="Times New Roman" w:cs="Times New Roman"/>
          <w:sz w:val="24"/>
          <w:szCs w:val="24"/>
        </w:rPr>
        <w:t>Histomorphometry</w:t>
      </w:r>
      <w:proofErr w:type="spellEnd"/>
      <w:r>
        <w:rPr>
          <w:rFonts w:ascii="Times New Roman" w:eastAsia="Times New Roman" w:hAnsi="Times New Roman" w:cs="Times New Roman"/>
          <w:sz w:val="24"/>
          <w:szCs w:val="24"/>
        </w:rPr>
        <w:t>, Infertility</w:t>
      </w:r>
    </w:p>
    <w:p w14:paraId="4E7DB40F" w14:textId="77777777" w:rsidR="00FB68E8" w:rsidRDefault="005366C6">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1.0</w:t>
      </w:r>
      <w:r>
        <w:rPr>
          <w:rFonts w:ascii="Times New Roman" w:eastAsia="Times New Roman" w:hAnsi="Times New Roman" w:cs="Times New Roman"/>
          <w:b/>
          <w:bCs/>
          <w:sz w:val="24"/>
          <w:szCs w:val="24"/>
        </w:rPr>
        <w:tab/>
        <w:t>INTRODUCTION</w:t>
      </w:r>
    </w:p>
    <w:p w14:paraId="477185D4" w14:textId="77777777" w:rsidR="00FB68E8" w:rsidRDefault="005366C6">
      <w:pPr>
        <w:spacing w:line="360" w:lineRule="auto"/>
        <w:jc w:val="both"/>
        <w:rPr>
          <w:rFonts w:ascii="Times New Roman" w:eastAsia="Times New Roman" w:hAnsi="Times New Roman" w:cs="Times New Roman"/>
          <w:sz w:val="24"/>
          <w:szCs w:val="24"/>
        </w:rPr>
      </w:pPr>
      <w:commentRangeStart w:id="1"/>
      <w:r>
        <w:rPr>
          <w:rFonts w:ascii="Times New Roman" w:eastAsia="Times New Roman" w:hAnsi="Times New Roman" w:cs="Times New Roman"/>
          <w:sz w:val="24"/>
          <w:szCs w:val="24"/>
        </w:rPr>
        <w:t>Infertility has become a global concern, prompting extensive research across different regions to provide satisfactory explanations to experts and the public regardi</w:t>
      </w:r>
      <w:r>
        <w:rPr>
          <w:rFonts w:ascii="Times New Roman" w:eastAsia="Times New Roman" w:hAnsi="Times New Roman" w:cs="Times New Roman"/>
          <w:sz w:val="24"/>
          <w:szCs w:val="24"/>
        </w:rPr>
        <w:t>ng potential causes of infertility [1,2]. It is a condition affecting the male and female reproductive systems, resulting in the inability to conceive after a year or more of regular unprotected sexual intercourse [3,4,5]. According to the World Health Org</w:t>
      </w:r>
      <w:r>
        <w:rPr>
          <w:rFonts w:ascii="Times New Roman" w:eastAsia="Times New Roman" w:hAnsi="Times New Roman" w:cs="Times New Roman"/>
          <w:sz w:val="24"/>
          <w:szCs w:val="24"/>
        </w:rPr>
        <w:t>anization [6], millions of people of reproductive age worldwide are affected by infertility, with an estimated 48 million couples (15% of all couples) and 186 million individuals living with the condition globally. In African societies, at least 1 in every</w:t>
      </w:r>
      <w:r>
        <w:rPr>
          <w:rFonts w:ascii="Times New Roman" w:eastAsia="Times New Roman" w:hAnsi="Times New Roman" w:cs="Times New Roman"/>
          <w:sz w:val="24"/>
          <w:szCs w:val="24"/>
        </w:rPr>
        <w:t xml:space="preserve"> 10 couples faces infertility issues. Vanders and Wyns [7] define infertility as the failure to establish a clinical pregnancy after 12 months of consistent, unprotected sexual activity.</w:t>
      </w:r>
    </w:p>
    <w:p w14:paraId="692802CF" w14:textId="77777777" w:rsidR="00FB68E8" w:rsidRDefault="005366C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Infertility has significant social and psychological implications for</w:t>
      </w:r>
      <w:r>
        <w:rPr>
          <w:rFonts w:ascii="Times New Roman" w:eastAsia="Times New Roman" w:hAnsi="Times New Roman" w:cs="Times New Roman"/>
          <w:sz w:val="24"/>
          <w:szCs w:val="24"/>
        </w:rPr>
        <w:t xml:space="preserve"> couples in Nigeria because one of the primary reasons couples marry is for procreation to continue family lineages [8,9]. When this goal is unmet, it becomes a major issue within the family and society at large. The causes of infertility could be due to s</w:t>
      </w:r>
      <w:r>
        <w:rPr>
          <w:rFonts w:ascii="Times New Roman" w:eastAsia="Times New Roman" w:hAnsi="Times New Roman" w:cs="Times New Roman"/>
          <w:sz w:val="24"/>
          <w:szCs w:val="24"/>
        </w:rPr>
        <w:t>tructural or hormonal defects in either the male or female partner. Unfortunately, most of the blame for infertility is commonly placed on the female partner. This study aims to challenge that notion because the male factor plays a substantial role, contri</w:t>
      </w:r>
      <w:r>
        <w:rPr>
          <w:rFonts w:ascii="Times New Roman" w:eastAsia="Times New Roman" w:hAnsi="Times New Roman" w:cs="Times New Roman"/>
          <w:sz w:val="24"/>
          <w:szCs w:val="24"/>
        </w:rPr>
        <w:t xml:space="preserve">buting to about 30% of infertility cases. Advances in the study of sperm function and dysfunction have provided a better understanding of the role of male infertility [10,11,12]. In 2003, </w:t>
      </w:r>
      <w:proofErr w:type="spellStart"/>
      <w:r>
        <w:rPr>
          <w:rFonts w:ascii="Times New Roman" w:eastAsia="Times New Roman" w:hAnsi="Times New Roman" w:cs="Times New Roman"/>
          <w:sz w:val="24"/>
          <w:szCs w:val="24"/>
        </w:rPr>
        <w:t>Ikechebulu</w:t>
      </w:r>
      <w:proofErr w:type="spellEnd"/>
      <w:r>
        <w:rPr>
          <w:rFonts w:ascii="Times New Roman" w:eastAsia="Times New Roman" w:hAnsi="Times New Roman" w:cs="Times New Roman"/>
          <w:sz w:val="24"/>
          <w:szCs w:val="24"/>
        </w:rPr>
        <w:t xml:space="preserve"> et al., [13] observed that the male factor accounted for </w:t>
      </w:r>
      <w:r>
        <w:rPr>
          <w:rFonts w:ascii="Times New Roman" w:eastAsia="Times New Roman" w:hAnsi="Times New Roman" w:cs="Times New Roman"/>
          <w:sz w:val="24"/>
          <w:szCs w:val="24"/>
        </w:rPr>
        <w:t xml:space="preserve">42.4% of infertility cases (133 males), compared to 25.8% (85 females) among 314 couples evaluated. Investigations such as semen analysis have now been conducted to identify specific factors responsible for male infertility. The most common issues include </w:t>
      </w:r>
      <w:r>
        <w:rPr>
          <w:rFonts w:ascii="Times New Roman" w:eastAsia="Times New Roman" w:hAnsi="Times New Roman" w:cs="Times New Roman"/>
          <w:sz w:val="24"/>
          <w:szCs w:val="24"/>
        </w:rPr>
        <w:t>abnormal sperm shape, absence or low sperm count, and reduced sperm motility.</w:t>
      </w:r>
    </w:p>
    <w:p w14:paraId="3F00B583" w14:textId="77777777" w:rsidR="00FB68E8" w:rsidRDefault="005366C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Sperm morphology is critical in assessing male factor infertility, as any impairment in the shape of the sperm cell might affect its </w:t>
      </w:r>
      <w:proofErr w:type="spellStart"/>
      <w:r>
        <w:rPr>
          <w:rFonts w:ascii="Times New Roman" w:eastAsia="Times New Roman" w:hAnsi="Times New Roman" w:cs="Times New Roman"/>
          <w:sz w:val="24"/>
          <w:szCs w:val="24"/>
        </w:rPr>
        <w:t>fertilising</w:t>
      </w:r>
      <w:proofErr w:type="spellEnd"/>
      <w:r>
        <w:rPr>
          <w:rFonts w:ascii="Times New Roman" w:eastAsia="Times New Roman" w:hAnsi="Times New Roman" w:cs="Times New Roman"/>
          <w:sz w:val="24"/>
          <w:szCs w:val="24"/>
        </w:rPr>
        <w:t xml:space="preserve"> potential [14,15]. Sperm morpholo</w:t>
      </w:r>
      <w:r>
        <w:rPr>
          <w:rFonts w:ascii="Times New Roman" w:eastAsia="Times New Roman" w:hAnsi="Times New Roman" w:cs="Times New Roman"/>
          <w:sz w:val="24"/>
          <w:szCs w:val="24"/>
        </w:rPr>
        <w:t xml:space="preserve">gy refers to the size, shape and appearance of a man’s sperm, which, when abnormal, can decrease a man's </w:t>
      </w:r>
      <w:r>
        <w:rPr>
          <w:rFonts w:ascii="Times New Roman" w:eastAsia="Times New Roman" w:hAnsi="Times New Roman" w:cs="Times New Roman"/>
          <w:sz w:val="24"/>
          <w:szCs w:val="24"/>
        </w:rPr>
        <w:lastRenderedPageBreak/>
        <w:t xml:space="preserve">fertility and make it more difficult to </w:t>
      </w:r>
      <w:proofErr w:type="spellStart"/>
      <w:r>
        <w:rPr>
          <w:rFonts w:ascii="Times New Roman" w:eastAsia="Times New Roman" w:hAnsi="Times New Roman" w:cs="Times New Roman"/>
          <w:sz w:val="24"/>
          <w:szCs w:val="24"/>
        </w:rPr>
        <w:t>fertilise</w:t>
      </w:r>
      <w:proofErr w:type="spellEnd"/>
      <w:r>
        <w:rPr>
          <w:rFonts w:ascii="Times New Roman" w:eastAsia="Times New Roman" w:hAnsi="Times New Roman" w:cs="Times New Roman"/>
          <w:sz w:val="24"/>
          <w:szCs w:val="24"/>
        </w:rPr>
        <w:t xml:space="preserve"> the woman’s egg [16]. The 2010 WHO manual defines a morphologically “normal” sperm as having a head (</w:t>
      </w:r>
      <w:r>
        <w:rPr>
          <w:rFonts w:ascii="Times New Roman" w:eastAsia="Times New Roman" w:hAnsi="Times New Roman" w:cs="Times New Roman"/>
          <w:sz w:val="24"/>
          <w:szCs w:val="24"/>
        </w:rPr>
        <w:t xml:space="preserve">with acrosome), midpiece, and tail. Specifically, a “normal” head has an oval shape with smooth contours. The acrosome is visible, well-defined, exhibits a homogenous light-blue staining, and covers 30–60% of the anterior portion of the sperm head [17]. A </w:t>
      </w:r>
      <w:r>
        <w:rPr>
          <w:rFonts w:ascii="Times New Roman" w:eastAsia="Times New Roman" w:hAnsi="Times New Roman" w:cs="Times New Roman"/>
          <w:sz w:val="24"/>
          <w:szCs w:val="24"/>
        </w:rPr>
        <w:t xml:space="preserve">“normal” midpiece lacks cytoplasmic residues and is axially attached to the head, without forming a definite angle to the head, ≤ 1 </w:t>
      </w:r>
      <w:proofErr w:type="spellStart"/>
      <w:r>
        <w:rPr>
          <w:rFonts w:ascii="Times New Roman" w:eastAsia="Times New Roman" w:hAnsi="Times New Roman" w:cs="Times New Roman"/>
          <w:sz w:val="24"/>
          <w:szCs w:val="24"/>
        </w:rPr>
        <w:t>μm</w:t>
      </w:r>
      <w:proofErr w:type="spellEnd"/>
      <w:r>
        <w:rPr>
          <w:rFonts w:ascii="Times New Roman" w:eastAsia="Times New Roman" w:hAnsi="Times New Roman" w:cs="Times New Roman"/>
          <w:sz w:val="24"/>
          <w:szCs w:val="24"/>
        </w:rPr>
        <w:t xml:space="preserve"> in width and approximately 1.5 times the head length [18]. The tail should also lack cytoplasmic residues, be apically in</w:t>
      </w:r>
      <w:r>
        <w:rPr>
          <w:rFonts w:ascii="Times New Roman" w:eastAsia="Times New Roman" w:hAnsi="Times New Roman" w:cs="Times New Roman"/>
          <w:sz w:val="24"/>
          <w:szCs w:val="24"/>
        </w:rPr>
        <w:t xml:space="preserve">serted to the post-acrosomal end of the midpiece, have a length of approximately 45–50 </w:t>
      </w:r>
      <w:proofErr w:type="spellStart"/>
      <w:r>
        <w:rPr>
          <w:rFonts w:ascii="Times New Roman" w:eastAsia="Times New Roman" w:hAnsi="Times New Roman" w:cs="Times New Roman"/>
          <w:sz w:val="24"/>
          <w:szCs w:val="24"/>
        </w:rPr>
        <w:t>μm</w:t>
      </w:r>
      <w:proofErr w:type="spellEnd"/>
      <w:r>
        <w:rPr>
          <w:rFonts w:ascii="Times New Roman" w:eastAsia="Times New Roman" w:hAnsi="Times New Roman" w:cs="Times New Roman"/>
          <w:sz w:val="24"/>
          <w:szCs w:val="24"/>
        </w:rPr>
        <w:t>, and lack any sharp bends [19]. This study aims to evaluate the histomorphometry of spermatozoa present in the different patterns of semen abnormalities among inferti</w:t>
      </w:r>
      <w:r>
        <w:rPr>
          <w:rFonts w:ascii="Times New Roman" w:eastAsia="Times New Roman" w:hAnsi="Times New Roman" w:cs="Times New Roman"/>
          <w:sz w:val="24"/>
          <w:szCs w:val="24"/>
        </w:rPr>
        <w:t>le Nigerian males.</w:t>
      </w:r>
      <w:commentRangeEnd w:id="1"/>
      <w:r w:rsidR="007A0E04">
        <w:rPr>
          <w:rStyle w:val="CommentReference"/>
        </w:rPr>
        <w:commentReference w:id="1"/>
      </w:r>
    </w:p>
    <w:p w14:paraId="1940352A" w14:textId="77777777" w:rsidR="00FB68E8" w:rsidRDefault="005366C6">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w:t>
      </w:r>
      <w:r>
        <w:rPr>
          <w:rFonts w:ascii="Times New Roman" w:eastAsia="Times New Roman" w:hAnsi="Times New Roman" w:cs="Times New Roman"/>
          <w:b/>
          <w:bCs/>
          <w:sz w:val="24"/>
          <w:szCs w:val="24"/>
        </w:rPr>
        <w:tab/>
        <w:t>MATERIALS AND METHODS</w:t>
      </w:r>
    </w:p>
    <w:p w14:paraId="4F44462D" w14:textId="77777777" w:rsidR="00FB68E8" w:rsidRDefault="005366C6">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2.1 Study Design</w:t>
      </w:r>
    </w:p>
    <w:p w14:paraId="094515DA" w14:textId="77777777" w:rsidR="00FB68E8" w:rsidRDefault="005366C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This is a cross-sectional and descriptive study involving laboratory and anthropometric (histomorphometry) procedures. The study spanned from April to October 2023, and a total of 120 semen </w:t>
      </w:r>
      <w:r>
        <w:rPr>
          <w:rFonts w:ascii="Times New Roman" w:hAnsi="Times New Roman" w:cs="Times New Roman"/>
          <w:sz w:val="24"/>
          <w:szCs w:val="24"/>
        </w:rPr>
        <w:t>samples were used for this study. Male patterns of couples that present to the Bridge Clinic for problems relating to infertility were used for this study.</w:t>
      </w:r>
    </w:p>
    <w:p w14:paraId="3A63F615" w14:textId="77777777" w:rsidR="00FB68E8" w:rsidRDefault="005366C6">
      <w:pPr>
        <w:spacing w:line="360" w:lineRule="auto"/>
        <w:jc w:val="both"/>
        <w:rPr>
          <w:rFonts w:ascii="Times New Roman" w:hAnsi="Times New Roman" w:cs="Times New Roman"/>
        </w:rPr>
      </w:pPr>
      <w:r>
        <w:rPr>
          <w:rFonts w:ascii="Times New Roman" w:hAnsi="Times New Roman" w:cs="Times New Roman"/>
          <w:b/>
          <w:bCs/>
        </w:rPr>
        <w:t xml:space="preserve">2.2 Selection Criteria </w:t>
      </w:r>
    </w:p>
    <w:p w14:paraId="27E44BB6" w14:textId="77777777" w:rsidR="00FB68E8" w:rsidRDefault="005366C6">
      <w:pPr>
        <w:spacing w:line="360" w:lineRule="auto"/>
        <w:jc w:val="both"/>
        <w:rPr>
          <w:rFonts w:ascii="Times New Roman" w:hAnsi="Times New Roman" w:cs="Times New Roman"/>
          <w:b/>
          <w:bCs/>
          <w:u w:val="single"/>
        </w:rPr>
      </w:pPr>
      <w:r>
        <w:rPr>
          <w:rFonts w:ascii="Times New Roman" w:hAnsi="Times New Roman" w:cs="Times New Roman"/>
          <w:b/>
          <w:bCs/>
          <w:u w:val="single"/>
        </w:rPr>
        <w:t xml:space="preserve">Inclusion Criteria </w:t>
      </w:r>
    </w:p>
    <w:p w14:paraId="7C3954EA" w14:textId="77777777" w:rsidR="00FB68E8" w:rsidRDefault="005366C6">
      <w:pPr>
        <w:spacing w:line="360" w:lineRule="auto"/>
        <w:jc w:val="both"/>
        <w:rPr>
          <w:rFonts w:ascii="Times New Roman" w:hAnsi="Times New Roman" w:cs="Times New Roman"/>
        </w:rPr>
      </w:pPr>
      <w:r>
        <w:rPr>
          <w:rFonts w:ascii="Times New Roman" w:hAnsi="Times New Roman" w:cs="Times New Roman"/>
        </w:rPr>
        <w:t xml:space="preserve">Only those patients between the age of 25-60 years were </w:t>
      </w:r>
      <w:r>
        <w:rPr>
          <w:rFonts w:ascii="Times New Roman" w:hAnsi="Times New Roman" w:cs="Times New Roman"/>
        </w:rPr>
        <w:t>recruited for this study.</w:t>
      </w:r>
    </w:p>
    <w:p w14:paraId="3E7B8001" w14:textId="77777777" w:rsidR="00FB68E8" w:rsidRDefault="005366C6">
      <w:pPr>
        <w:spacing w:line="360" w:lineRule="auto"/>
        <w:jc w:val="both"/>
        <w:rPr>
          <w:rFonts w:ascii="Times New Roman" w:hAnsi="Times New Roman" w:cs="Times New Roman"/>
          <w:b/>
          <w:bCs/>
          <w:u w:val="single"/>
        </w:rPr>
      </w:pPr>
      <w:r>
        <w:rPr>
          <w:rFonts w:ascii="Times New Roman" w:hAnsi="Times New Roman" w:cs="Times New Roman"/>
          <w:b/>
          <w:bCs/>
          <w:u w:val="single"/>
        </w:rPr>
        <w:t xml:space="preserve">Exclusion Criteria </w:t>
      </w:r>
    </w:p>
    <w:p w14:paraId="1B788338" w14:textId="2A7B8343" w:rsidR="00FB68E8" w:rsidRPr="003E6E99" w:rsidRDefault="005366C6">
      <w:pPr>
        <w:spacing w:line="360" w:lineRule="auto"/>
        <w:jc w:val="both"/>
        <w:rPr>
          <w:rFonts w:ascii="Times New Roman" w:hAnsi="Times New Roman" w:cs="Times New Roman"/>
        </w:rPr>
      </w:pPr>
      <w:r>
        <w:rPr>
          <w:rFonts w:ascii="Times New Roman" w:hAnsi="Times New Roman" w:cs="Times New Roman"/>
        </w:rPr>
        <w:t>Those below the age were omitted from the study.</w:t>
      </w:r>
    </w:p>
    <w:p w14:paraId="794EAC45" w14:textId="77777777" w:rsidR="00FB68E8" w:rsidRDefault="005366C6">
      <w:pPr>
        <w:spacing w:line="360" w:lineRule="auto"/>
        <w:jc w:val="both"/>
        <w:rPr>
          <w:rFonts w:ascii="Times New Roman" w:hAnsi="Times New Roman" w:cs="Times New Roman"/>
          <w:b/>
          <w:bCs/>
        </w:rPr>
      </w:pPr>
      <w:r>
        <w:rPr>
          <w:rFonts w:ascii="Times New Roman" w:hAnsi="Times New Roman" w:cs="Times New Roman"/>
          <w:b/>
          <w:bCs/>
        </w:rPr>
        <w:t xml:space="preserve">2.3 Method of Data Collection </w:t>
      </w:r>
    </w:p>
    <w:p w14:paraId="5A33C45B" w14:textId="77777777" w:rsidR="00FB68E8" w:rsidRDefault="005366C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Following a three to five-day abstinence interval, semen samples were obtained by masturbating into a sterile wide-mouthed calib</w:t>
      </w:r>
      <w:r>
        <w:rPr>
          <w:rFonts w:ascii="Times New Roman" w:hAnsi="Times New Roman" w:cs="Times New Roman"/>
          <w:sz w:val="24"/>
          <w:szCs w:val="24"/>
        </w:rPr>
        <w:t>rated container</w:t>
      </w:r>
      <w:r>
        <w:rPr>
          <w:rFonts w:ascii="Times New Roman" w:eastAsia="Times New Roman" w:hAnsi="Times New Roman" w:cs="Times New Roman"/>
          <w:sz w:val="24"/>
          <w:szCs w:val="24"/>
        </w:rPr>
        <w:t xml:space="preserve">. These samples were allowed to liquefy and then </w:t>
      </w:r>
      <w:proofErr w:type="spellStart"/>
      <w:r>
        <w:rPr>
          <w:rFonts w:ascii="Times New Roman" w:eastAsia="Times New Roman" w:hAnsi="Times New Roman" w:cs="Times New Roman"/>
          <w:sz w:val="24"/>
          <w:szCs w:val="24"/>
        </w:rPr>
        <w:t>analysed</w:t>
      </w:r>
      <w:proofErr w:type="spellEnd"/>
      <w:r>
        <w:rPr>
          <w:rFonts w:ascii="Times New Roman" w:eastAsia="Times New Roman" w:hAnsi="Times New Roman" w:cs="Times New Roman"/>
          <w:sz w:val="24"/>
          <w:szCs w:val="24"/>
        </w:rPr>
        <w:t xml:space="preserve"> following World Health Organization guidelines to assess the sperm parameters. (Volume, sperm count, motility, morphology, </w:t>
      </w:r>
      <w:proofErr w:type="spellStart"/>
      <w:r>
        <w:rPr>
          <w:rFonts w:ascii="Times New Roman" w:eastAsia="Times New Roman" w:hAnsi="Times New Roman" w:cs="Times New Roman"/>
          <w:sz w:val="24"/>
          <w:szCs w:val="24"/>
        </w:rPr>
        <w:t>colour</w:t>
      </w:r>
      <w:proofErr w:type="spellEnd"/>
      <w:r>
        <w:rPr>
          <w:rFonts w:ascii="Times New Roman" w:eastAsia="Times New Roman" w:hAnsi="Times New Roman" w:cs="Times New Roman"/>
          <w:sz w:val="24"/>
          <w:szCs w:val="24"/>
        </w:rPr>
        <w:t>, etc.). A 10-microliter aliquot was placed onto a gla</w:t>
      </w:r>
      <w:r>
        <w:rPr>
          <w:rFonts w:ascii="Times New Roman" w:eastAsia="Times New Roman" w:hAnsi="Times New Roman" w:cs="Times New Roman"/>
          <w:sz w:val="24"/>
          <w:szCs w:val="24"/>
        </w:rPr>
        <w:t xml:space="preserve">ss slide, and a coverslip was placed over it. Using the Olympus CX41 phase </w:t>
      </w:r>
      <w:r>
        <w:rPr>
          <w:rFonts w:ascii="Times New Roman" w:eastAsia="Times New Roman" w:hAnsi="Times New Roman" w:cs="Times New Roman"/>
          <w:sz w:val="24"/>
          <w:szCs w:val="24"/>
        </w:rPr>
        <w:lastRenderedPageBreak/>
        <w:t>contrast microscope, motility was scored for, and a Neubauer counting chamber was used to score for density/concentration.</w:t>
      </w:r>
    </w:p>
    <w:p w14:paraId="0F00C97A" w14:textId="77777777" w:rsidR="00FB68E8" w:rsidRDefault="005366C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After that, a photomicrograph of the semen sample was take</w:t>
      </w:r>
      <w:r>
        <w:rPr>
          <w:rFonts w:ascii="Times New Roman" w:eastAsia="Times New Roman" w:hAnsi="Times New Roman" w:cs="Times New Roman"/>
          <w:sz w:val="24"/>
          <w:szCs w:val="24"/>
        </w:rPr>
        <w:t>n on the Nikon Eclipse ti2 inverted microscope and then input into IMAGE J software, where the type of morphological defects was assessed for and the metric dimensions of the head, midpiece and tail of the sperm cells were measured. Sperm cells without muc</w:t>
      </w:r>
      <w:r>
        <w:rPr>
          <w:rFonts w:ascii="Times New Roman" w:eastAsia="Times New Roman" w:hAnsi="Times New Roman" w:cs="Times New Roman"/>
          <w:sz w:val="24"/>
          <w:szCs w:val="24"/>
        </w:rPr>
        <w:t>h clustering around them were selected for easy and adequate measurement. The head length was measured by drawing a straight line from the proximal to the distal part of the head, and the head width was measured by drawing a straight line from the left par</w:t>
      </w:r>
      <w:r>
        <w:rPr>
          <w:rFonts w:ascii="Times New Roman" w:eastAsia="Times New Roman" w:hAnsi="Times New Roman" w:cs="Times New Roman"/>
          <w:sz w:val="24"/>
          <w:szCs w:val="24"/>
        </w:rPr>
        <w:t xml:space="preserve">t of the head to the right part of the head. The length of the midpiece was measured by drawing a straight line from the proximal part of the midpiece to its distal part, and finally, the tail measurement was taken by using a segmented line to measure the </w:t>
      </w:r>
      <w:r>
        <w:rPr>
          <w:rFonts w:ascii="Times New Roman" w:eastAsia="Times New Roman" w:hAnsi="Times New Roman" w:cs="Times New Roman"/>
          <w:sz w:val="24"/>
          <w:szCs w:val="24"/>
        </w:rPr>
        <w:t>tail from the distal part of the midpiece to the distal part of the tail. The average measurements of each part of the selected sperm cells were recorded and labelled</w:t>
      </w:r>
    </w:p>
    <w:p w14:paraId="2C3E0ECF" w14:textId="77777777" w:rsidR="00FB68E8" w:rsidRDefault="005366C6">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3.0</w:t>
      </w:r>
      <w:r>
        <w:rPr>
          <w:rFonts w:ascii="Times New Roman" w:eastAsia="Times New Roman" w:hAnsi="Times New Roman" w:cs="Times New Roman"/>
          <w:b/>
          <w:bCs/>
          <w:sz w:val="24"/>
          <w:szCs w:val="24"/>
        </w:rPr>
        <w:tab/>
        <w:t>RESULTS</w:t>
      </w:r>
    </w:p>
    <w:p w14:paraId="63CAEB98" w14:textId="77777777" w:rsidR="00FB68E8" w:rsidRDefault="005366C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 1 shows the sperm abnormalities among participants of this study. 59.2% </w:t>
      </w:r>
      <w:r>
        <w:rPr>
          <w:rFonts w:ascii="Times New Roman" w:eastAsia="Times New Roman" w:hAnsi="Times New Roman" w:cs="Times New Roman"/>
          <w:sz w:val="24"/>
          <w:szCs w:val="24"/>
        </w:rPr>
        <w:t xml:space="preserve">of the 120 participants had </w:t>
      </w:r>
      <w:proofErr w:type="spellStart"/>
      <w:r>
        <w:rPr>
          <w:rFonts w:ascii="Times New Roman" w:eastAsia="Times New Roman" w:hAnsi="Times New Roman" w:cs="Times New Roman"/>
          <w:sz w:val="24"/>
          <w:szCs w:val="24"/>
        </w:rPr>
        <w:t>teratozoospermia</w:t>
      </w:r>
      <w:proofErr w:type="spellEnd"/>
      <w:r>
        <w:rPr>
          <w:rFonts w:ascii="Times New Roman" w:eastAsia="Times New Roman" w:hAnsi="Times New Roman" w:cs="Times New Roman"/>
          <w:sz w:val="24"/>
          <w:szCs w:val="24"/>
        </w:rPr>
        <w:t xml:space="preserve"> making it the highest occurring sperm abnormality, followed by </w:t>
      </w:r>
      <w:proofErr w:type="spellStart"/>
      <w:r>
        <w:rPr>
          <w:rFonts w:ascii="Times New Roman" w:eastAsia="Times New Roman" w:hAnsi="Times New Roman" w:cs="Times New Roman"/>
          <w:sz w:val="24"/>
          <w:szCs w:val="24"/>
        </w:rPr>
        <w:t>oligoteratozoospermia</w:t>
      </w:r>
      <w:proofErr w:type="spellEnd"/>
      <w:r>
        <w:rPr>
          <w:rFonts w:ascii="Times New Roman" w:eastAsia="Times New Roman" w:hAnsi="Times New Roman" w:cs="Times New Roman"/>
          <w:sz w:val="24"/>
          <w:szCs w:val="24"/>
        </w:rPr>
        <w:t xml:space="preserve"> with a percentage of 17.5. </w:t>
      </w:r>
      <w:proofErr w:type="spellStart"/>
      <w:r>
        <w:rPr>
          <w:rFonts w:ascii="Times New Roman" w:eastAsia="Times New Roman" w:hAnsi="Times New Roman" w:cs="Times New Roman"/>
          <w:sz w:val="24"/>
          <w:szCs w:val="24"/>
        </w:rPr>
        <w:t>Oligoasthenoteratozoospermia</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asthenoteratozoospermia</w:t>
      </w:r>
      <w:proofErr w:type="spellEnd"/>
      <w:r>
        <w:rPr>
          <w:rFonts w:ascii="Times New Roman" w:eastAsia="Times New Roman" w:hAnsi="Times New Roman" w:cs="Times New Roman"/>
          <w:sz w:val="24"/>
          <w:szCs w:val="24"/>
        </w:rPr>
        <w:t xml:space="preserve"> had a percentage of 11.7 and 5.0 respectiv</w:t>
      </w:r>
      <w:r>
        <w:rPr>
          <w:rFonts w:ascii="Times New Roman" w:eastAsia="Times New Roman" w:hAnsi="Times New Roman" w:cs="Times New Roman"/>
          <w:sz w:val="24"/>
          <w:szCs w:val="24"/>
        </w:rPr>
        <w:t>ely while 6.7% of the participants had no sperm abnormalities.</w:t>
      </w:r>
    </w:p>
    <w:p w14:paraId="7ABD2299" w14:textId="77777777" w:rsidR="00FB68E8" w:rsidRDefault="00FB68E8">
      <w:pPr>
        <w:spacing w:line="360" w:lineRule="auto"/>
        <w:rPr>
          <w:rFonts w:ascii="Times New Roman" w:eastAsia="Times New Roman" w:hAnsi="Times New Roman" w:cs="Times New Roman"/>
          <w:b/>
          <w:color w:val="000000"/>
          <w:sz w:val="24"/>
          <w:szCs w:val="24"/>
        </w:rPr>
      </w:pPr>
    </w:p>
    <w:p w14:paraId="44E53580" w14:textId="77777777" w:rsidR="00FB68E8" w:rsidRDefault="00FB68E8">
      <w:pPr>
        <w:spacing w:line="360" w:lineRule="auto"/>
        <w:rPr>
          <w:rFonts w:ascii="Times New Roman" w:eastAsia="Times New Roman" w:hAnsi="Times New Roman" w:cs="Times New Roman"/>
          <w:b/>
          <w:color w:val="000000"/>
          <w:sz w:val="24"/>
          <w:szCs w:val="24"/>
        </w:rPr>
      </w:pPr>
    </w:p>
    <w:p w14:paraId="28425B53" w14:textId="77777777" w:rsidR="00FB68E8" w:rsidRDefault="005366C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2084A1F9" wp14:editId="1B469158">
            <wp:extent cx="5943600" cy="3889375"/>
            <wp:effectExtent l="0" t="0" r="0" b="0"/>
            <wp:docPr id="1026" name="image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png"/>
                    <pic:cNvPicPr/>
                  </pic:nvPicPr>
                  <pic:blipFill>
                    <a:blip r:embed="rId9" cstate="print"/>
                    <a:srcRect/>
                    <a:stretch/>
                  </pic:blipFill>
                  <pic:spPr>
                    <a:xfrm>
                      <a:off x="0" y="0"/>
                      <a:ext cx="5943600" cy="3889375"/>
                    </a:xfrm>
                    <a:prstGeom prst="rect">
                      <a:avLst/>
                    </a:prstGeom>
                    <a:ln w="9525" cap="flat" cmpd="sng">
                      <a:solidFill>
                        <a:srgbClr val="000000"/>
                      </a:solidFill>
                      <a:prstDash val="solid"/>
                      <a:round/>
                      <a:headEnd type="none" w="med" len="med"/>
                      <a:tailEnd type="none" w="med" len="med"/>
                    </a:ln>
                  </pic:spPr>
                </pic:pic>
              </a:graphicData>
            </a:graphic>
          </wp:inline>
        </w:drawing>
      </w:r>
    </w:p>
    <w:p w14:paraId="14B6413E" w14:textId="77777777" w:rsidR="00FB68E8" w:rsidRDefault="005366C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Fig. 1. Frequency of sperm abnormalities.</w:t>
      </w:r>
    </w:p>
    <w:p w14:paraId="2EF1A2F1" w14:textId="77777777" w:rsidR="00FB68E8" w:rsidRDefault="00FB68E8">
      <w:pPr>
        <w:spacing w:line="360" w:lineRule="auto"/>
        <w:jc w:val="both"/>
        <w:rPr>
          <w:rFonts w:ascii="Times New Roman" w:eastAsia="Times New Roman" w:hAnsi="Times New Roman" w:cs="Times New Roman"/>
          <w:sz w:val="24"/>
          <w:szCs w:val="24"/>
        </w:rPr>
      </w:pPr>
    </w:p>
    <w:p w14:paraId="0704D2F8" w14:textId="77777777" w:rsidR="00FB68E8" w:rsidRDefault="00FB68E8">
      <w:pPr>
        <w:spacing w:line="360" w:lineRule="auto"/>
        <w:jc w:val="both"/>
        <w:rPr>
          <w:rFonts w:ascii="Times New Roman" w:eastAsia="Times New Roman" w:hAnsi="Times New Roman" w:cs="Times New Roman"/>
          <w:sz w:val="24"/>
          <w:szCs w:val="24"/>
        </w:rPr>
      </w:pPr>
    </w:p>
    <w:p w14:paraId="5F1E1848" w14:textId="77777777" w:rsidR="00FB68E8" w:rsidRDefault="00FB68E8">
      <w:pPr>
        <w:spacing w:line="360" w:lineRule="auto"/>
        <w:jc w:val="both"/>
        <w:rPr>
          <w:rFonts w:ascii="Times New Roman" w:eastAsia="Times New Roman" w:hAnsi="Times New Roman" w:cs="Times New Roman"/>
          <w:sz w:val="24"/>
          <w:szCs w:val="24"/>
        </w:rPr>
      </w:pPr>
    </w:p>
    <w:p w14:paraId="20967818" w14:textId="77777777" w:rsidR="00FB68E8" w:rsidRDefault="00FB68E8">
      <w:pPr>
        <w:spacing w:line="360" w:lineRule="auto"/>
        <w:jc w:val="both"/>
        <w:rPr>
          <w:rFonts w:ascii="Times New Roman" w:eastAsia="Times New Roman" w:hAnsi="Times New Roman" w:cs="Times New Roman"/>
          <w:sz w:val="24"/>
          <w:szCs w:val="24"/>
        </w:rPr>
      </w:pPr>
    </w:p>
    <w:p w14:paraId="478A06D0" w14:textId="77777777" w:rsidR="00FB68E8" w:rsidRDefault="00FB68E8">
      <w:pPr>
        <w:spacing w:line="360" w:lineRule="auto"/>
        <w:jc w:val="both"/>
        <w:rPr>
          <w:rFonts w:ascii="Times New Roman" w:eastAsia="Times New Roman" w:hAnsi="Times New Roman" w:cs="Times New Roman"/>
          <w:sz w:val="24"/>
          <w:szCs w:val="24"/>
        </w:rPr>
      </w:pPr>
    </w:p>
    <w:p w14:paraId="15342817" w14:textId="77777777" w:rsidR="00FB68E8" w:rsidRDefault="00FB68E8">
      <w:pPr>
        <w:spacing w:line="360" w:lineRule="auto"/>
        <w:jc w:val="both"/>
        <w:rPr>
          <w:rFonts w:ascii="Times New Roman" w:eastAsia="Times New Roman" w:hAnsi="Times New Roman" w:cs="Times New Roman"/>
          <w:sz w:val="24"/>
          <w:szCs w:val="24"/>
        </w:rPr>
      </w:pPr>
    </w:p>
    <w:tbl>
      <w:tblPr>
        <w:tblStyle w:val="a"/>
        <w:tblW w:w="9534"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911"/>
        <w:gridCol w:w="1911"/>
        <w:gridCol w:w="1903"/>
        <w:gridCol w:w="1903"/>
        <w:gridCol w:w="1906"/>
      </w:tblGrid>
      <w:tr w:rsidR="00FB68E8" w14:paraId="57147E41" w14:textId="77777777">
        <w:trPr>
          <w:trHeight w:val="245"/>
        </w:trPr>
        <w:tc>
          <w:tcPr>
            <w:tcW w:w="9534" w:type="dxa"/>
            <w:gridSpan w:val="5"/>
            <w:tcBorders>
              <w:top w:val="nil"/>
              <w:left w:val="nil"/>
              <w:bottom w:val="nil"/>
              <w:right w:val="nil"/>
            </w:tcBorders>
            <w:shd w:val="clear" w:color="auto" w:fill="FFFFFF"/>
            <w:vAlign w:val="center"/>
          </w:tcPr>
          <w:p w14:paraId="0CF2BB9F" w14:textId="77777777" w:rsidR="00FB68E8" w:rsidRDefault="005366C6">
            <w:pPr>
              <w:spacing w:line="360" w:lineRule="auto"/>
              <w:ind w:left="60" w:right="60"/>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Table 1 Descriptive Statistics</w:t>
            </w:r>
          </w:p>
        </w:tc>
      </w:tr>
      <w:tr w:rsidR="00FB68E8" w14:paraId="5021AE12" w14:textId="77777777">
        <w:trPr>
          <w:trHeight w:val="245"/>
        </w:trPr>
        <w:tc>
          <w:tcPr>
            <w:tcW w:w="9534" w:type="dxa"/>
            <w:gridSpan w:val="5"/>
            <w:tcBorders>
              <w:top w:val="nil"/>
              <w:left w:val="nil"/>
              <w:bottom w:val="nil"/>
              <w:right w:val="nil"/>
            </w:tcBorders>
            <w:shd w:val="clear" w:color="auto" w:fill="FFFFFF"/>
            <w:vAlign w:val="bottom"/>
          </w:tcPr>
          <w:p w14:paraId="483C65FE" w14:textId="77777777" w:rsidR="00FB68E8" w:rsidRDefault="005366C6">
            <w:pPr>
              <w:spacing w:line="360" w:lineRule="auto"/>
              <w:rPr>
                <w:rFonts w:ascii="Times New Roman" w:eastAsia="Times New Roman" w:hAnsi="Times New Roman" w:cs="Times New Roman"/>
                <w:color w:val="010205"/>
                <w:sz w:val="24"/>
                <w:szCs w:val="24"/>
              </w:rPr>
            </w:pPr>
            <w:r>
              <w:rPr>
                <w:rFonts w:ascii="Times New Roman" w:eastAsia="Times New Roman" w:hAnsi="Times New Roman" w:cs="Times New Roman"/>
                <w:b/>
                <w:color w:val="010205"/>
                <w:sz w:val="24"/>
                <w:szCs w:val="24"/>
              </w:rPr>
              <w:t>Dependent Variable:   Head, Midpiece and Tail.</w:t>
            </w:r>
          </w:p>
        </w:tc>
      </w:tr>
      <w:tr w:rsidR="00FB68E8" w14:paraId="22B5A528" w14:textId="77777777">
        <w:trPr>
          <w:trHeight w:val="245"/>
        </w:trPr>
        <w:tc>
          <w:tcPr>
            <w:tcW w:w="1911" w:type="dxa"/>
            <w:tcBorders>
              <w:top w:val="nil"/>
              <w:left w:val="nil"/>
              <w:bottom w:val="single" w:sz="6" w:space="0" w:color="152935"/>
              <w:right w:val="nil"/>
            </w:tcBorders>
            <w:shd w:val="clear" w:color="auto" w:fill="FFFFFF"/>
            <w:vAlign w:val="bottom"/>
          </w:tcPr>
          <w:p w14:paraId="371FB87D" w14:textId="77777777" w:rsidR="00FB68E8" w:rsidRDefault="00FB68E8">
            <w:pPr>
              <w:spacing w:line="360" w:lineRule="auto"/>
              <w:rPr>
                <w:rFonts w:ascii="Times New Roman" w:eastAsia="Times New Roman" w:hAnsi="Times New Roman" w:cs="Times New Roman"/>
                <w:b/>
                <w:color w:val="264A60"/>
                <w:sz w:val="24"/>
                <w:szCs w:val="24"/>
              </w:rPr>
            </w:pPr>
          </w:p>
        </w:tc>
        <w:tc>
          <w:tcPr>
            <w:tcW w:w="1911" w:type="dxa"/>
            <w:tcBorders>
              <w:top w:val="nil"/>
              <w:left w:val="nil"/>
              <w:bottom w:val="single" w:sz="6" w:space="0" w:color="152935"/>
              <w:right w:val="single" w:sz="6" w:space="0" w:color="E0E0E0"/>
            </w:tcBorders>
            <w:shd w:val="clear" w:color="auto" w:fill="FFFFFF"/>
            <w:vAlign w:val="bottom"/>
          </w:tcPr>
          <w:p w14:paraId="56F565FB" w14:textId="77777777" w:rsidR="00FB68E8" w:rsidRDefault="00FB68E8">
            <w:pPr>
              <w:spacing w:line="360" w:lineRule="auto"/>
              <w:rPr>
                <w:rFonts w:ascii="Times New Roman" w:eastAsia="Times New Roman" w:hAnsi="Times New Roman" w:cs="Times New Roman"/>
                <w:b/>
                <w:color w:val="264A60"/>
                <w:sz w:val="24"/>
                <w:szCs w:val="24"/>
              </w:rPr>
            </w:pPr>
          </w:p>
        </w:tc>
        <w:tc>
          <w:tcPr>
            <w:tcW w:w="1903" w:type="dxa"/>
            <w:tcBorders>
              <w:top w:val="nil"/>
              <w:left w:val="single" w:sz="6" w:space="0" w:color="E0E0E0"/>
              <w:bottom w:val="single" w:sz="6" w:space="0" w:color="152935"/>
              <w:right w:val="single" w:sz="6" w:space="0" w:color="E0E0E0"/>
            </w:tcBorders>
            <w:shd w:val="clear" w:color="auto" w:fill="FFFFFF"/>
            <w:vAlign w:val="bottom"/>
          </w:tcPr>
          <w:p w14:paraId="1F562E78" w14:textId="77777777" w:rsidR="00FB68E8" w:rsidRDefault="00FB68E8">
            <w:pPr>
              <w:spacing w:line="360" w:lineRule="auto"/>
              <w:rPr>
                <w:rFonts w:ascii="Times New Roman" w:eastAsia="Times New Roman" w:hAnsi="Times New Roman" w:cs="Times New Roman"/>
                <w:b/>
                <w:color w:val="264A60"/>
                <w:sz w:val="24"/>
                <w:szCs w:val="24"/>
              </w:rPr>
            </w:pPr>
          </w:p>
        </w:tc>
        <w:tc>
          <w:tcPr>
            <w:tcW w:w="1903" w:type="dxa"/>
            <w:tcBorders>
              <w:top w:val="nil"/>
              <w:left w:val="single" w:sz="6" w:space="0" w:color="E0E0E0"/>
              <w:bottom w:val="single" w:sz="6" w:space="0" w:color="152935"/>
              <w:right w:val="nil"/>
            </w:tcBorders>
            <w:shd w:val="clear" w:color="auto" w:fill="FFFFFF"/>
            <w:vAlign w:val="bottom"/>
          </w:tcPr>
          <w:p w14:paraId="484174BB" w14:textId="77777777" w:rsidR="00FB68E8" w:rsidRDefault="00FB68E8">
            <w:pPr>
              <w:spacing w:line="360" w:lineRule="auto"/>
              <w:rPr>
                <w:rFonts w:ascii="Times New Roman" w:eastAsia="Times New Roman" w:hAnsi="Times New Roman" w:cs="Times New Roman"/>
                <w:b/>
                <w:color w:val="264A60"/>
                <w:sz w:val="24"/>
                <w:szCs w:val="24"/>
              </w:rPr>
            </w:pPr>
          </w:p>
        </w:tc>
        <w:tc>
          <w:tcPr>
            <w:tcW w:w="1906" w:type="dxa"/>
            <w:tcBorders>
              <w:top w:val="nil"/>
              <w:left w:val="single" w:sz="6" w:space="0" w:color="E0E0E0"/>
              <w:bottom w:val="single" w:sz="6" w:space="0" w:color="152935"/>
              <w:right w:val="nil"/>
            </w:tcBorders>
            <w:shd w:val="clear" w:color="auto" w:fill="FFFFFF"/>
            <w:vAlign w:val="bottom"/>
          </w:tcPr>
          <w:p w14:paraId="1227FA2F" w14:textId="77777777" w:rsidR="00FB68E8" w:rsidRDefault="00FB68E8">
            <w:pPr>
              <w:spacing w:line="360" w:lineRule="auto"/>
              <w:rPr>
                <w:rFonts w:ascii="Times New Roman" w:eastAsia="Times New Roman" w:hAnsi="Times New Roman" w:cs="Times New Roman"/>
                <w:b/>
                <w:color w:val="264A60"/>
                <w:sz w:val="24"/>
                <w:szCs w:val="24"/>
              </w:rPr>
            </w:pPr>
          </w:p>
        </w:tc>
      </w:tr>
      <w:tr w:rsidR="00FB68E8" w14:paraId="418C207E" w14:textId="77777777">
        <w:trPr>
          <w:trHeight w:val="245"/>
        </w:trPr>
        <w:tc>
          <w:tcPr>
            <w:tcW w:w="1911" w:type="dxa"/>
            <w:tcBorders>
              <w:top w:val="nil"/>
              <w:left w:val="nil"/>
              <w:bottom w:val="single" w:sz="6" w:space="0" w:color="152935"/>
              <w:right w:val="nil"/>
            </w:tcBorders>
            <w:shd w:val="clear" w:color="auto" w:fill="FFFFFF"/>
            <w:vAlign w:val="bottom"/>
          </w:tcPr>
          <w:p w14:paraId="2D8DBF55" w14:textId="77777777" w:rsidR="00FB68E8" w:rsidRDefault="005366C6">
            <w:pPr>
              <w:spacing w:line="360" w:lineRule="auto"/>
              <w:ind w:left="60" w:right="60"/>
              <w:rPr>
                <w:rFonts w:ascii="Times New Roman" w:eastAsia="Times New Roman" w:hAnsi="Times New Roman" w:cs="Times New Roman"/>
                <w:b/>
                <w:color w:val="264A60"/>
                <w:sz w:val="24"/>
                <w:szCs w:val="24"/>
              </w:rPr>
            </w:pPr>
            <w:r>
              <w:rPr>
                <w:rFonts w:ascii="Times New Roman" w:eastAsia="Times New Roman" w:hAnsi="Times New Roman" w:cs="Times New Roman"/>
                <w:b/>
                <w:color w:val="264A60"/>
                <w:sz w:val="24"/>
                <w:szCs w:val="24"/>
              </w:rPr>
              <w:t xml:space="preserve">SPERM </w:t>
            </w:r>
            <w:r>
              <w:rPr>
                <w:rFonts w:ascii="Times New Roman" w:eastAsia="Times New Roman" w:hAnsi="Times New Roman" w:cs="Times New Roman"/>
                <w:b/>
                <w:color w:val="264A60"/>
                <w:sz w:val="24"/>
                <w:szCs w:val="24"/>
              </w:rPr>
              <w:lastRenderedPageBreak/>
              <w:t>ABNORMALITY</w:t>
            </w:r>
          </w:p>
        </w:tc>
        <w:tc>
          <w:tcPr>
            <w:tcW w:w="1911" w:type="dxa"/>
            <w:tcBorders>
              <w:top w:val="nil"/>
              <w:left w:val="nil"/>
              <w:bottom w:val="single" w:sz="6" w:space="0" w:color="152935"/>
              <w:right w:val="single" w:sz="6" w:space="0" w:color="E0E0E0"/>
            </w:tcBorders>
            <w:shd w:val="clear" w:color="auto" w:fill="FFFFFF"/>
            <w:vAlign w:val="bottom"/>
          </w:tcPr>
          <w:p w14:paraId="31F1E484" w14:textId="77777777" w:rsidR="00FB68E8" w:rsidRDefault="005366C6">
            <w:pPr>
              <w:spacing w:line="360" w:lineRule="auto"/>
              <w:ind w:left="60" w:right="60"/>
              <w:rPr>
                <w:rFonts w:ascii="Times New Roman" w:eastAsia="Times New Roman" w:hAnsi="Times New Roman" w:cs="Times New Roman"/>
                <w:b/>
                <w:color w:val="264A60"/>
                <w:sz w:val="24"/>
                <w:szCs w:val="24"/>
              </w:rPr>
            </w:pPr>
            <w:r>
              <w:rPr>
                <w:rFonts w:ascii="Times New Roman" w:eastAsia="Times New Roman" w:hAnsi="Times New Roman" w:cs="Times New Roman"/>
                <w:b/>
                <w:color w:val="264A60"/>
                <w:sz w:val="24"/>
                <w:szCs w:val="24"/>
              </w:rPr>
              <w:lastRenderedPageBreak/>
              <w:t>Head (um)</w:t>
            </w:r>
          </w:p>
        </w:tc>
        <w:tc>
          <w:tcPr>
            <w:tcW w:w="1903" w:type="dxa"/>
            <w:tcBorders>
              <w:top w:val="nil"/>
              <w:left w:val="single" w:sz="6" w:space="0" w:color="E0E0E0"/>
              <w:bottom w:val="single" w:sz="6" w:space="0" w:color="152935"/>
              <w:right w:val="single" w:sz="6" w:space="0" w:color="E0E0E0"/>
            </w:tcBorders>
            <w:shd w:val="clear" w:color="auto" w:fill="FFFFFF"/>
            <w:vAlign w:val="bottom"/>
          </w:tcPr>
          <w:p w14:paraId="27D85E1E" w14:textId="77777777" w:rsidR="00FB68E8" w:rsidRDefault="005366C6">
            <w:pPr>
              <w:spacing w:line="360" w:lineRule="auto"/>
              <w:ind w:right="60"/>
              <w:rPr>
                <w:rFonts w:ascii="Times New Roman" w:eastAsia="Times New Roman" w:hAnsi="Times New Roman" w:cs="Times New Roman"/>
                <w:b/>
                <w:color w:val="264A60"/>
                <w:sz w:val="24"/>
                <w:szCs w:val="24"/>
              </w:rPr>
            </w:pPr>
            <w:r>
              <w:rPr>
                <w:rFonts w:ascii="Times New Roman" w:eastAsia="Times New Roman" w:hAnsi="Times New Roman" w:cs="Times New Roman"/>
                <w:b/>
                <w:color w:val="264A60"/>
                <w:sz w:val="24"/>
                <w:szCs w:val="24"/>
              </w:rPr>
              <w:t>Midpiece (um)</w:t>
            </w:r>
          </w:p>
        </w:tc>
        <w:tc>
          <w:tcPr>
            <w:tcW w:w="1903" w:type="dxa"/>
            <w:tcBorders>
              <w:top w:val="nil"/>
              <w:left w:val="single" w:sz="6" w:space="0" w:color="E0E0E0"/>
              <w:bottom w:val="single" w:sz="6" w:space="0" w:color="152935"/>
              <w:right w:val="nil"/>
            </w:tcBorders>
            <w:shd w:val="clear" w:color="auto" w:fill="FFFFFF"/>
            <w:vAlign w:val="bottom"/>
          </w:tcPr>
          <w:p w14:paraId="329F6749" w14:textId="77777777" w:rsidR="00FB68E8" w:rsidRDefault="005366C6">
            <w:pPr>
              <w:spacing w:line="360" w:lineRule="auto"/>
              <w:ind w:left="60" w:right="60"/>
              <w:rPr>
                <w:rFonts w:ascii="Times New Roman" w:eastAsia="Times New Roman" w:hAnsi="Times New Roman" w:cs="Times New Roman"/>
                <w:b/>
                <w:color w:val="264A60"/>
                <w:sz w:val="24"/>
                <w:szCs w:val="24"/>
              </w:rPr>
            </w:pPr>
            <w:r>
              <w:rPr>
                <w:rFonts w:ascii="Times New Roman" w:eastAsia="Times New Roman" w:hAnsi="Times New Roman" w:cs="Times New Roman"/>
                <w:b/>
                <w:color w:val="264A60"/>
                <w:sz w:val="24"/>
                <w:szCs w:val="24"/>
              </w:rPr>
              <w:t>Tail (um)</w:t>
            </w:r>
          </w:p>
        </w:tc>
        <w:tc>
          <w:tcPr>
            <w:tcW w:w="1906" w:type="dxa"/>
            <w:tcBorders>
              <w:top w:val="nil"/>
              <w:left w:val="single" w:sz="6" w:space="0" w:color="E0E0E0"/>
              <w:bottom w:val="single" w:sz="6" w:space="0" w:color="152935"/>
              <w:right w:val="nil"/>
            </w:tcBorders>
            <w:shd w:val="clear" w:color="auto" w:fill="FFFFFF"/>
            <w:vAlign w:val="bottom"/>
          </w:tcPr>
          <w:p w14:paraId="284A32D0" w14:textId="77777777" w:rsidR="00FB68E8" w:rsidRDefault="005366C6">
            <w:pPr>
              <w:spacing w:line="360" w:lineRule="auto"/>
              <w:ind w:left="60" w:right="60"/>
              <w:rPr>
                <w:rFonts w:ascii="Times New Roman" w:eastAsia="Times New Roman" w:hAnsi="Times New Roman" w:cs="Times New Roman"/>
                <w:b/>
                <w:color w:val="264A60"/>
                <w:sz w:val="24"/>
                <w:szCs w:val="24"/>
              </w:rPr>
            </w:pPr>
            <w:r>
              <w:rPr>
                <w:rFonts w:ascii="Times New Roman" w:eastAsia="Times New Roman" w:hAnsi="Times New Roman" w:cs="Times New Roman"/>
                <w:b/>
                <w:color w:val="264A60"/>
                <w:sz w:val="24"/>
                <w:szCs w:val="24"/>
              </w:rPr>
              <w:t>N</w:t>
            </w:r>
          </w:p>
        </w:tc>
      </w:tr>
      <w:tr w:rsidR="00FB68E8" w14:paraId="6EB24453" w14:textId="77777777">
        <w:trPr>
          <w:trHeight w:val="245"/>
        </w:trPr>
        <w:tc>
          <w:tcPr>
            <w:tcW w:w="1911" w:type="dxa"/>
            <w:tcBorders>
              <w:top w:val="single" w:sz="6" w:space="0" w:color="152935"/>
              <w:left w:val="nil"/>
              <w:bottom w:val="single" w:sz="6" w:space="0" w:color="AEAEAE"/>
              <w:right w:val="nil"/>
            </w:tcBorders>
            <w:shd w:val="clear" w:color="auto" w:fill="E0E0E0"/>
          </w:tcPr>
          <w:p w14:paraId="37C74DD4" w14:textId="77777777" w:rsidR="00FB68E8" w:rsidRDefault="005366C6">
            <w:pPr>
              <w:spacing w:line="360" w:lineRule="auto"/>
              <w:ind w:left="60" w:right="60"/>
              <w:rPr>
                <w:rFonts w:ascii="Times New Roman" w:eastAsia="Times New Roman" w:hAnsi="Times New Roman" w:cs="Times New Roman"/>
                <w:b/>
                <w:color w:val="264A60"/>
                <w:sz w:val="24"/>
                <w:szCs w:val="24"/>
              </w:rPr>
            </w:pPr>
            <w:r>
              <w:rPr>
                <w:rFonts w:ascii="Times New Roman" w:eastAsia="Times New Roman" w:hAnsi="Times New Roman" w:cs="Times New Roman"/>
                <w:b/>
                <w:color w:val="264A60"/>
                <w:sz w:val="24"/>
                <w:szCs w:val="24"/>
              </w:rPr>
              <w:lastRenderedPageBreak/>
              <w:t>Normal morphometric values (None)</w:t>
            </w:r>
          </w:p>
        </w:tc>
        <w:tc>
          <w:tcPr>
            <w:tcW w:w="1911" w:type="dxa"/>
            <w:tcBorders>
              <w:top w:val="single" w:sz="6" w:space="0" w:color="152935"/>
              <w:left w:val="nil"/>
              <w:bottom w:val="single" w:sz="6" w:space="0" w:color="AEAEAE"/>
              <w:right w:val="single" w:sz="6" w:space="0" w:color="E0E0E0"/>
            </w:tcBorders>
            <w:shd w:val="clear" w:color="auto" w:fill="F9F9FB"/>
          </w:tcPr>
          <w:p w14:paraId="74017F80" w14:textId="77777777" w:rsidR="00FB68E8" w:rsidRDefault="005366C6">
            <w:pPr>
              <w:spacing w:line="360" w:lineRule="auto"/>
              <w:ind w:left="60" w:right="60"/>
              <w:rPr>
                <w:rFonts w:ascii="Times New Roman" w:eastAsia="Times New Roman" w:hAnsi="Times New Roman" w:cs="Times New Roman"/>
                <w:b/>
                <w:color w:val="010205"/>
                <w:sz w:val="24"/>
                <w:szCs w:val="24"/>
              </w:rPr>
            </w:pPr>
            <w:r>
              <w:rPr>
                <w:rFonts w:ascii="Times New Roman" w:eastAsia="Times New Roman" w:hAnsi="Times New Roman" w:cs="Times New Roman"/>
                <w:b/>
                <w:color w:val="010205"/>
                <w:sz w:val="24"/>
                <w:szCs w:val="24"/>
              </w:rPr>
              <w:t>4.00 to 5.50 um</w:t>
            </w:r>
          </w:p>
        </w:tc>
        <w:tc>
          <w:tcPr>
            <w:tcW w:w="1903" w:type="dxa"/>
            <w:tcBorders>
              <w:top w:val="single" w:sz="6" w:space="0" w:color="152935"/>
              <w:left w:val="single" w:sz="6" w:space="0" w:color="E0E0E0"/>
              <w:bottom w:val="single" w:sz="6" w:space="0" w:color="AEAEAE"/>
              <w:right w:val="single" w:sz="6" w:space="0" w:color="E0E0E0"/>
            </w:tcBorders>
            <w:shd w:val="clear" w:color="auto" w:fill="F9F9FB"/>
          </w:tcPr>
          <w:p w14:paraId="78854842" w14:textId="77777777" w:rsidR="00FB68E8" w:rsidRDefault="005366C6">
            <w:pPr>
              <w:spacing w:line="360" w:lineRule="auto"/>
              <w:ind w:left="60" w:right="60"/>
              <w:rPr>
                <w:rFonts w:ascii="Times New Roman" w:eastAsia="Times New Roman" w:hAnsi="Times New Roman" w:cs="Times New Roman"/>
                <w:b/>
                <w:color w:val="010205"/>
                <w:sz w:val="24"/>
                <w:szCs w:val="24"/>
              </w:rPr>
            </w:pPr>
            <w:r>
              <w:rPr>
                <w:rFonts w:ascii="Times New Roman" w:eastAsia="Times New Roman" w:hAnsi="Times New Roman" w:cs="Times New Roman"/>
                <w:b/>
                <w:color w:val="010205"/>
                <w:sz w:val="24"/>
                <w:szCs w:val="24"/>
              </w:rPr>
              <w:t>6.00</w:t>
            </w:r>
          </w:p>
        </w:tc>
        <w:tc>
          <w:tcPr>
            <w:tcW w:w="1903" w:type="dxa"/>
            <w:tcBorders>
              <w:top w:val="single" w:sz="6" w:space="0" w:color="152935"/>
              <w:left w:val="single" w:sz="6" w:space="0" w:color="E0E0E0"/>
              <w:bottom w:val="single" w:sz="6" w:space="0" w:color="AEAEAE"/>
              <w:right w:val="nil"/>
            </w:tcBorders>
            <w:shd w:val="clear" w:color="auto" w:fill="F9F9FB"/>
          </w:tcPr>
          <w:p w14:paraId="2C32086F" w14:textId="77777777" w:rsidR="00FB68E8" w:rsidRDefault="005366C6">
            <w:pPr>
              <w:spacing w:line="360" w:lineRule="auto"/>
              <w:ind w:left="60" w:right="60"/>
              <w:rPr>
                <w:rFonts w:ascii="Times New Roman" w:eastAsia="Times New Roman" w:hAnsi="Times New Roman" w:cs="Times New Roman"/>
                <w:b/>
                <w:color w:val="010205"/>
                <w:sz w:val="24"/>
                <w:szCs w:val="24"/>
              </w:rPr>
            </w:pPr>
            <w:r>
              <w:rPr>
                <w:rFonts w:ascii="Times New Roman" w:eastAsia="Times New Roman" w:hAnsi="Times New Roman" w:cs="Times New Roman"/>
                <w:b/>
                <w:color w:val="010205"/>
                <w:sz w:val="24"/>
                <w:szCs w:val="24"/>
              </w:rPr>
              <w:t>45.00</w:t>
            </w:r>
          </w:p>
        </w:tc>
        <w:tc>
          <w:tcPr>
            <w:tcW w:w="1906" w:type="dxa"/>
            <w:tcBorders>
              <w:top w:val="single" w:sz="6" w:space="0" w:color="152935"/>
              <w:left w:val="single" w:sz="6" w:space="0" w:color="E0E0E0"/>
              <w:bottom w:val="single" w:sz="6" w:space="0" w:color="AEAEAE"/>
              <w:right w:val="nil"/>
            </w:tcBorders>
            <w:shd w:val="clear" w:color="auto" w:fill="F9F9FB"/>
          </w:tcPr>
          <w:p w14:paraId="167A58ED" w14:textId="77777777" w:rsidR="00FB68E8" w:rsidRDefault="005366C6">
            <w:pPr>
              <w:spacing w:line="360" w:lineRule="auto"/>
              <w:ind w:left="60" w:right="60"/>
              <w:rPr>
                <w:rFonts w:ascii="Times New Roman" w:eastAsia="Times New Roman" w:hAnsi="Times New Roman" w:cs="Times New Roman"/>
                <w:b/>
                <w:color w:val="010205"/>
                <w:sz w:val="24"/>
                <w:szCs w:val="24"/>
              </w:rPr>
            </w:pPr>
            <w:r>
              <w:rPr>
                <w:rFonts w:ascii="Times New Roman" w:eastAsia="Times New Roman" w:hAnsi="Times New Roman" w:cs="Times New Roman"/>
                <w:b/>
                <w:color w:val="010205"/>
                <w:sz w:val="24"/>
                <w:szCs w:val="24"/>
              </w:rPr>
              <w:t>_</w:t>
            </w:r>
          </w:p>
        </w:tc>
      </w:tr>
      <w:tr w:rsidR="00FB68E8" w14:paraId="2DE1B38A" w14:textId="77777777">
        <w:trPr>
          <w:trHeight w:val="245"/>
        </w:trPr>
        <w:tc>
          <w:tcPr>
            <w:tcW w:w="1911" w:type="dxa"/>
            <w:tcBorders>
              <w:top w:val="single" w:sz="6" w:space="0" w:color="AEAEAE"/>
              <w:left w:val="nil"/>
              <w:bottom w:val="single" w:sz="6" w:space="0" w:color="AEAEAE"/>
              <w:right w:val="nil"/>
            </w:tcBorders>
            <w:shd w:val="clear" w:color="auto" w:fill="E0E0E0"/>
          </w:tcPr>
          <w:p w14:paraId="47F42840" w14:textId="77777777" w:rsidR="00FB68E8" w:rsidRDefault="005366C6">
            <w:pPr>
              <w:spacing w:line="360" w:lineRule="auto"/>
              <w:ind w:left="60" w:right="60"/>
              <w:rPr>
                <w:rFonts w:ascii="Times New Roman" w:eastAsia="Times New Roman" w:hAnsi="Times New Roman" w:cs="Times New Roman"/>
                <w:b/>
                <w:color w:val="264A60"/>
                <w:sz w:val="24"/>
                <w:szCs w:val="24"/>
              </w:rPr>
            </w:pPr>
            <w:proofErr w:type="spellStart"/>
            <w:r>
              <w:rPr>
                <w:rFonts w:ascii="Times New Roman" w:eastAsia="Times New Roman" w:hAnsi="Times New Roman" w:cs="Times New Roman"/>
                <w:b/>
                <w:color w:val="264A60"/>
                <w:sz w:val="24"/>
                <w:szCs w:val="24"/>
              </w:rPr>
              <w:t>Oligoasthenoteratozoospermia</w:t>
            </w:r>
            <w:proofErr w:type="spellEnd"/>
          </w:p>
        </w:tc>
        <w:tc>
          <w:tcPr>
            <w:tcW w:w="1911" w:type="dxa"/>
            <w:tcBorders>
              <w:top w:val="single" w:sz="6" w:space="0" w:color="AEAEAE"/>
              <w:left w:val="nil"/>
              <w:bottom w:val="single" w:sz="6" w:space="0" w:color="AEAEAE"/>
              <w:right w:val="single" w:sz="6" w:space="0" w:color="E0E0E0"/>
            </w:tcBorders>
            <w:shd w:val="clear" w:color="auto" w:fill="F9F9FB"/>
          </w:tcPr>
          <w:p w14:paraId="7CB90214" w14:textId="77777777" w:rsidR="00FB68E8" w:rsidRDefault="005366C6">
            <w:pPr>
              <w:spacing w:line="360" w:lineRule="auto"/>
              <w:ind w:left="60" w:right="60"/>
              <w:rPr>
                <w:rFonts w:ascii="Times New Roman" w:eastAsia="Times New Roman" w:hAnsi="Times New Roman" w:cs="Times New Roman"/>
                <w:b/>
                <w:color w:val="010205"/>
                <w:sz w:val="24"/>
                <w:szCs w:val="24"/>
              </w:rPr>
            </w:pPr>
            <w:r>
              <w:rPr>
                <w:rFonts w:ascii="Times New Roman" w:eastAsia="Times New Roman" w:hAnsi="Times New Roman" w:cs="Times New Roman"/>
                <w:b/>
                <w:color w:val="010205"/>
                <w:sz w:val="24"/>
                <w:szCs w:val="24"/>
              </w:rPr>
              <w:t>5.61</w:t>
            </w:r>
          </w:p>
        </w:tc>
        <w:tc>
          <w:tcPr>
            <w:tcW w:w="1903" w:type="dxa"/>
            <w:tcBorders>
              <w:top w:val="single" w:sz="6" w:space="0" w:color="AEAEAE"/>
              <w:left w:val="single" w:sz="6" w:space="0" w:color="E0E0E0"/>
              <w:bottom w:val="single" w:sz="6" w:space="0" w:color="AEAEAE"/>
              <w:right w:val="single" w:sz="6" w:space="0" w:color="E0E0E0"/>
            </w:tcBorders>
            <w:shd w:val="clear" w:color="auto" w:fill="F9F9FB"/>
          </w:tcPr>
          <w:p w14:paraId="6091A982" w14:textId="77777777" w:rsidR="00FB68E8" w:rsidRDefault="005366C6">
            <w:pPr>
              <w:spacing w:line="360" w:lineRule="auto"/>
              <w:ind w:left="60" w:right="60"/>
              <w:rPr>
                <w:rFonts w:ascii="Times New Roman" w:eastAsia="Times New Roman" w:hAnsi="Times New Roman" w:cs="Times New Roman"/>
                <w:b/>
                <w:color w:val="010205"/>
                <w:sz w:val="24"/>
                <w:szCs w:val="24"/>
              </w:rPr>
            </w:pPr>
            <w:r>
              <w:rPr>
                <w:rFonts w:ascii="Times New Roman" w:eastAsia="Times New Roman" w:hAnsi="Times New Roman" w:cs="Times New Roman"/>
                <w:b/>
                <w:color w:val="010205"/>
                <w:sz w:val="24"/>
                <w:szCs w:val="24"/>
              </w:rPr>
              <w:t>3.04</w:t>
            </w:r>
          </w:p>
        </w:tc>
        <w:tc>
          <w:tcPr>
            <w:tcW w:w="1903" w:type="dxa"/>
            <w:tcBorders>
              <w:top w:val="single" w:sz="6" w:space="0" w:color="AEAEAE"/>
              <w:left w:val="nil"/>
              <w:bottom w:val="single" w:sz="6" w:space="0" w:color="AEAEAE"/>
              <w:right w:val="single" w:sz="6" w:space="0" w:color="E0E0E0"/>
            </w:tcBorders>
            <w:shd w:val="clear" w:color="auto" w:fill="F9F9FB"/>
          </w:tcPr>
          <w:p w14:paraId="4F20BDF6" w14:textId="77777777" w:rsidR="00FB68E8" w:rsidRDefault="005366C6">
            <w:pPr>
              <w:spacing w:line="360" w:lineRule="auto"/>
              <w:ind w:left="60" w:right="60"/>
              <w:rPr>
                <w:rFonts w:ascii="Times New Roman" w:eastAsia="Times New Roman" w:hAnsi="Times New Roman" w:cs="Times New Roman"/>
                <w:b/>
                <w:color w:val="010205"/>
                <w:sz w:val="24"/>
                <w:szCs w:val="24"/>
              </w:rPr>
            </w:pPr>
            <w:r>
              <w:rPr>
                <w:rFonts w:ascii="Times New Roman" w:eastAsia="Times New Roman" w:hAnsi="Times New Roman" w:cs="Times New Roman"/>
                <w:b/>
                <w:color w:val="010205"/>
                <w:sz w:val="24"/>
                <w:szCs w:val="24"/>
              </w:rPr>
              <w:t>31.87</w:t>
            </w:r>
          </w:p>
        </w:tc>
        <w:tc>
          <w:tcPr>
            <w:tcW w:w="1906" w:type="dxa"/>
            <w:tcBorders>
              <w:top w:val="single" w:sz="6" w:space="0" w:color="AEAEAE"/>
              <w:left w:val="single" w:sz="6" w:space="0" w:color="E0E0E0"/>
              <w:bottom w:val="single" w:sz="6" w:space="0" w:color="AEAEAE"/>
              <w:right w:val="nil"/>
            </w:tcBorders>
            <w:shd w:val="clear" w:color="auto" w:fill="F9F9FB"/>
          </w:tcPr>
          <w:p w14:paraId="36246920" w14:textId="77777777" w:rsidR="00FB68E8" w:rsidRDefault="005366C6">
            <w:pPr>
              <w:spacing w:line="360" w:lineRule="auto"/>
              <w:ind w:left="60" w:right="60"/>
              <w:rPr>
                <w:rFonts w:ascii="Times New Roman" w:eastAsia="Times New Roman" w:hAnsi="Times New Roman" w:cs="Times New Roman"/>
                <w:b/>
                <w:color w:val="010205"/>
                <w:sz w:val="24"/>
                <w:szCs w:val="24"/>
              </w:rPr>
            </w:pPr>
            <w:r>
              <w:rPr>
                <w:rFonts w:ascii="Times New Roman" w:eastAsia="Times New Roman" w:hAnsi="Times New Roman" w:cs="Times New Roman"/>
                <w:b/>
                <w:color w:val="010205"/>
                <w:sz w:val="24"/>
                <w:szCs w:val="24"/>
              </w:rPr>
              <w:t>14.00</w:t>
            </w:r>
          </w:p>
        </w:tc>
      </w:tr>
      <w:tr w:rsidR="00FB68E8" w14:paraId="0065CE9B" w14:textId="77777777">
        <w:trPr>
          <w:trHeight w:val="245"/>
        </w:trPr>
        <w:tc>
          <w:tcPr>
            <w:tcW w:w="1911" w:type="dxa"/>
            <w:tcBorders>
              <w:top w:val="single" w:sz="6" w:space="0" w:color="AEAEAE"/>
              <w:left w:val="nil"/>
              <w:bottom w:val="single" w:sz="6" w:space="0" w:color="AEAEAE"/>
              <w:right w:val="nil"/>
            </w:tcBorders>
            <w:shd w:val="clear" w:color="auto" w:fill="E0E0E0"/>
          </w:tcPr>
          <w:p w14:paraId="46B1707A" w14:textId="77777777" w:rsidR="00FB68E8" w:rsidRDefault="005366C6">
            <w:pPr>
              <w:spacing w:line="360" w:lineRule="auto"/>
              <w:ind w:left="60" w:right="60"/>
              <w:rPr>
                <w:rFonts w:ascii="Times New Roman" w:eastAsia="Times New Roman" w:hAnsi="Times New Roman" w:cs="Times New Roman"/>
                <w:b/>
                <w:color w:val="264A60"/>
                <w:sz w:val="24"/>
                <w:szCs w:val="24"/>
              </w:rPr>
            </w:pPr>
            <w:proofErr w:type="spellStart"/>
            <w:r>
              <w:rPr>
                <w:rFonts w:ascii="Times New Roman" w:eastAsia="Times New Roman" w:hAnsi="Times New Roman" w:cs="Times New Roman"/>
                <w:b/>
                <w:color w:val="264A60"/>
                <w:sz w:val="24"/>
                <w:szCs w:val="24"/>
              </w:rPr>
              <w:t>Teratozoospermia</w:t>
            </w:r>
            <w:proofErr w:type="spellEnd"/>
          </w:p>
        </w:tc>
        <w:tc>
          <w:tcPr>
            <w:tcW w:w="1911" w:type="dxa"/>
            <w:tcBorders>
              <w:top w:val="single" w:sz="6" w:space="0" w:color="AEAEAE"/>
              <w:left w:val="nil"/>
              <w:bottom w:val="single" w:sz="6" w:space="0" w:color="AEAEAE"/>
              <w:right w:val="single" w:sz="6" w:space="0" w:color="E0E0E0"/>
            </w:tcBorders>
            <w:shd w:val="clear" w:color="auto" w:fill="F9F9FB"/>
          </w:tcPr>
          <w:p w14:paraId="2034CCC4" w14:textId="77777777" w:rsidR="00FB68E8" w:rsidRDefault="005366C6">
            <w:pPr>
              <w:spacing w:line="360" w:lineRule="auto"/>
              <w:ind w:left="60" w:right="60"/>
              <w:rPr>
                <w:rFonts w:ascii="Times New Roman" w:eastAsia="Times New Roman" w:hAnsi="Times New Roman" w:cs="Times New Roman"/>
                <w:b/>
                <w:color w:val="010205"/>
                <w:sz w:val="24"/>
                <w:szCs w:val="24"/>
              </w:rPr>
            </w:pPr>
            <w:r>
              <w:rPr>
                <w:rFonts w:ascii="Times New Roman" w:eastAsia="Times New Roman" w:hAnsi="Times New Roman" w:cs="Times New Roman"/>
                <w:b/>
                <w:color w:val="010205"/>
                <w:sz w:val="24"/>
                <w:szCs w:val="24"/>
              </w:rPr>
              <w:t>5.33</w:t>
            </w:r>
          </w:p>
        </w:tc>
        <w:tc>
          <w:tcPr>
            <w:tcW w:w="1903" w:type="dxa"/>
            <w:tcBorders>
              <w:top w:val="single" w:sz="6" w:space="0" w:color="AEAEAE"/>
              <w:left w:val="single" w:sz="6" w:space="0" w:color="E0E0E0"/>
              <w:bottom w:val="single" w:sz="6" w:space="0" w:color="AEAEAE"/>
              <w:right w:val="single" w:sz="6" w:space="0" w:color="E0E0E0"/>
            </w:tcBorders>
            <w:shd w:val="clear" w:color="auto" w:fill="F9F9FB"/>
          </w:tcPr>
          <w:p w14:paraId="24A049E1" w14:textId="77777777" w:rsidR="00FB68E8" w:rsidRDefault="005366C6">
            <w:pPr>
              <w:spacing w:line="360" w:lineRule="auto"/>
              <w:ind w:left="60" w:right="60"/>
              <w:rPr>
                <w:rFonts w:ascii="Times New Roman" w:eastAsia="Times New Roman" w:hAnsi="Times New Roman" w:cs="Times New Roman"/>
                <w:b/>
                <w:color w:val="010205"/>
                <w:sz w:val="24"/>
                <w:szCs w:val="24"/>
              </w:rPr>
            </w:pPr>
            <w:r>
              <w:rPr>
                <w:rFonts w:ascii="Times New Roman" w:eastAsia="Times New Roman" w:hAnsi="Times New Roman" w:cs="Times New Roman"/>
                <w:b/>
                <w:color w:val="010205"/>
                <w:sz w:val="24"/>
                <w:szCs w:val="24"/>
              </w:rPr>
              <w:t>3.09</w:t>
            </w:r>
          </w:p>
        </w:tc>
        <w:tc>
          <w:tcPr>
            <w:tcW w:w="1903" w:type="dxa"/>
            <w:tcBorders>
              <w:top w:val="single" w:sz="6" w:space="0" w:color="AEAEAE"/>
              <w:left w:val="nil"/>
              <w:bottom w:val="single" w:sz="6" w:space="0" w:color="AEAEAE"/>
              <w:right w:val="single" w:sz="6" w:space="0" w:color="E0E0E0"/>
            </w:tcBorders>
            <w:shd w:val="clear" w:color="auto" w:fill="F9F9FB"/>
          </w:tcPr>
          <w:p w14:paraId="343F0BF0" w14:textId="77777777" w:rsidR="00FB68E8" w:rsidRDefault="005366C6">
            <w:pPr>
              <w:spacing w:line="360" w:lineRule="auto"/>
              <w:ind w:left="60" w:right="60"/>
              <w:rPr>
                <w:rFonts w:ascii="Times New Roman" w:eastAsia="Times New Roman" w:hAnsi="Times New Roman" w:cs="Times New Roman"/>
                <w:b/>
                <w:color w:val="010205"/>
                <w:sz w:val="24"/>
                <w:szCs w:val="24"/>
              </w:rPr>
            </w:pPr>
            <w:r>
              <w:rPr>
                <w:rFonts w:ascii="Times New Roman" w:eastAsia="Times New Roman" w:hAnsi="Times New Roman" w:cs="Times New Roman"/>
                <w:b/>
                <w:color w:val="010205"/>
                <w:sz w:val="24"/>
                <w:szCs w:val="24"/>
              </w:rPr>
              <w:t>36.12</w:t>
            </w:r>
          </w:p>
        </w:tc>
        <w:tc>
          <w:tcPr>
            <w:tcW w:w="1906" w:type="dxa"/>
            <w:tcBorders>
              <w:top w:val="single" w:sz="6" w:space="0" w:color="AEAEAE"/>
              <w:left w:val="single" w:sz="6" w:space="0" w:color="E0E0E0"/>
              <w:bottom w:val="single" w:sz="6" w:space="0" w:color="AEAEAE"/>
              <w:right w:val="nil"/>
            </w:tcBorders>
            <w:shd w:val="clear" w:color="auto" w:fill="F9F9FB"/>
          </w:tcPr>
          <w:p w14:paraId="71B9CFCD" w14:textId="77777777" w:rsidR="00FB68E8" w:rsidRDefault="005366C6">
            <w:pPr>
              <w:spacing w:line="360" w:lineRule="auto"/>
              <w:ind w:left="60" w:right="60"/>
              <w:rPr>
                <w:rFonts w:ascii="Times New Roman" w:eastAsia="Times New Roman" w:hAnsi="Times New Roman" w:cs="Times New Roman"/>
                <w:b/>
                <w:color w:val="010205"/>
                <w:sz w:val="24"/>
                <w:szCs w:val="24"/>
              </w:rPr>
            </w:pPr>
            <w:r>
              <w:rPr>
                <w:rFonts w:ascii="Times New Roman" w:eastAsia="Times New Roman" w:hAnsi="Times New Roman" w:cs="Times New Roman"/>
                <w:b/>
                <w:color w:val="010205"/>
                <w:sz w:val="24"/>
                <w:szCs w:val="24"/>
              </w:rPr>
              <w:t>71.00</w:t>
            </w:r>
          </w:p>
        </w:tc>
      </w:tr>
      <w:tr w:rsidR="00FB68E8" w14:paraId="769A33F0" w14:textId="77777777">
        <w:trPr>
          <w:trHeight w:val="245"/>
        </w:trPr>
        <w:tc>
          <w:tcPr>
            <w:tcW w:w="1911" w:type="dxa"/>
            <w:tcBorders>
              <w:top w:val="single" w:sz="6" w:space="0" w:color="AEAEAE"/>
              <w:left w:val="nil"/>
              <w:bottom w:val="single" w:sz="6" w:space="0" w:color="AEAEAE"/>
              <w:right w:val="nil"/>
            </w:tcBorders>
            <w:shd w:val="clear" w:color="auto" w:fill="E0E0E0"/>
          </w:tcPr>
          <w:p w14:paraId="5CB3CFC5" w14:textId="77777777" w:rsidR="00FB68E8" w:rsidRDefault="005366C6">
            <w:pPr>
              <w:spacing w:line="360" w:lineRule="auto"/>
              <w:ind w:left="60" w:right="60"/>
              <w:rPr>
                <w:rFonts w:ascii="Times New Roman" w:eastAsia="Times New Roman" w:hAnsi="Times New Roman" w:cs="Times New Roman"/>
                <w:b/>
                <w:color w:val="264A60"/>
                <w:sz w:val="24"/>
                <w:szCs w:val="24"/>
              </w:rPr>
            </w:pPr>
            <w:proofErr w:type="spellStart"/>
            <w:r>
              <w:rPr>
                <w:rFonts w:ascii="Times New Roman" w:eastAsia="Times New Roman" w:hAnsi="Times New Roman" w:cs="Times New Roman"/>
                <w:b/>
                <w:color w:val="264A60"/>
                <w:sz w:val="24"/>
                <w:szCs w:val="24"/>
              </w:rPr>
              <w:t>Oligoteratozoospermia</w:t>
            </w:r>
            <w:proofErr w:type="spellEnd"/>
          </w:p>
        </w:tc>
        <w:tc>
          <w:tcPr>
            <w:tcW w:w="1911" w:type="dxa"/>
            <w:tcBorders>
              <w:top w:val="single" w:sz="6" w:space="0" w:color="AEAEAE"/>
              <w:left w:val="nil"/>
              <w:bottom w:val="single" w:sz="6" w:space="0" w:color="AEAEAE"/>
              <w:right w:val="single" w:sz="6" w:space="0" w:color="E0E0E0"/>
            </w:tcBorders>
            <w:shd w:val="clear" w:color="auto" w:fill="F9F9FB"/>
          </w:tcPr>
          <w:p w14:paraId="7936B2FF" w14:textId="77777777" w:rsidR="00FB68E8" w:rsidRDefault="005366C6">
            <w:pPr>
              <w:spacing w:line="360" w:lineRule="auto"/>
              <w:ind w:left="60" w:right="60"/>
              <w:rPr>
                <w:rFonts w:ascii="Times New Roman" w:eastAsia="Times New Roman" w:hAnsi="Times New Roman" w:cs="Times New Roman"/>
                <w:b/>
                <w:color w:val="010205"/>
                <w:sz w:val="24"/>
                <w:szCs w:val="24"/>
              </w:rPr>
            </w:pPr>
            <w:r>
              <w:rPr>
                <w:rFonts w:ascii="Times New Roman" w:eastAsia="Times New Roman" w:hAnsi="Times New Roman" w:cs="Times New Roman"/>
                <w:b/>
                <w:color w:val="010205"/>
                <w:sz w:val="24"/>
                <w:szCs w:val="24"/>
              </w:rPr>
              <w:t>5.43</w:t>
            </w:r>
          </w:p>
        </w:tc>
        <w:tc>
          <w:tcPr>
            <w:tcW w:w="1903" w:type="dxa"/>
            <w:tcBorders>
              <w:top w:val="single" w:sz="6" w:space="0" w:color="AEAEAE"/>
              <w:left w:val="single" w:sz="6" w:space="0" w:color="E0E0E0"/>
              <w:bottom w:val="single" w:sz="6" w:space="0" w:color="AEAEAE"/>
              <w:right w:val="single" w:sz="6" w:space="0" w:color="E0E0E0"/>
            </w:tcBorders>
            <w:shd w:val="clear" w:color="auto" w:fill="F9F9FB"/>
          </w:tcPr>
          <w:p w14:paraId="427DE795" w14:textId="77777777" w:rsidR="00FB68E8" w:rsidRDefault="005366C6">
            <w:pPr>
              <w:spacing w:line="360" w:lineRule="auto"/>
              <w:ind w:left="60" w:right="60"/>
              <w:rPr>
                <w:rFonts w:ascii="Times New Roman" w:eastAsia="Times New Roman" w:hAnsi="Times New Roman" w:cs="Times New Roman"/>
                <w:b/>
                <w:color w:val="010205"/>
                <w:sz w:val="24"/>
                <w:szCs w:val="24"/>
              </w:rPr>
            </w:pPr>
            <w:r>
              <w:rPr>
                <w:rFonts w:ascii="Times New Roman" w:eastAsia="Times New Roman" w:hAnsi="Times New Roman" w:cs="Times New Roman"/>
                <w:b/>
                <w:color w:val="010205"/>
                <w:sz w:val="24"/>
                <w:szCs w:val="24"/>
              </w:rPr>
              <w:t>2.97</w:t>
            </w:r>
          </w:p>
        </w:tc>
        <w:tc>
          <w:tcPr>
            <w:tcW w:w="1903" w:type="dxa"/>
            <w:tcBorders>
              <w:top w:val="single" w:sz="6" w:space="0" w:color="AEAEAE"/>
              <w:left w:val="nil"/>
              <w:bottom w:val="single" w:sz="6" w:space="0" w:color="AEAEAE"/>
              <w:right w:val="single" w:sz="6" w:space="0" w:color="E0E0E0"/>
            </w:tcBorders>
            <w:shd w:val="clear" w:color="auto" w:fill="F9F9FB"/>
          </w:tcPr>
          <w:p w14:paraId="732A1E36" w14:textId="77777777" w:rsidR="00FB68E8" w:rsidRDefault="005366C6">
            <w:pPr>
              <w:spacing w:line="360" w:lineRule="auto"/>
              <w:ind w:left="60" w:right="60"/>
              <w:rPr>
                <w:rFonts w:ascii="Times New Roman" w:eastAsia="Times New Roman" w:hAnsi="Times New Roman" w:cs="Times New Roman"/>
                <w:b/>
                <w:color w:val="010205"/>
                <w:sz w:val="24"/>
                <w:szCs w:val="24"/>
              </w:rPr>
            </w:pPr>
            <w:r>
              <w:rPr>
                <w:rFonts w:ascii="Times New Roman" w:eastAsia="Times New Roman" w:hAnsi="Times New Roman" w:cs="Times New Roman"/>
                <w:b/>
                <w:color w:val="010205"/>
                <w:sz w:val="24"/>
                <w:szCs w:val="24"/>
              </w:rPr>
              <w:t>34.83</w:t>
            </w:r>
          </w:p>
        </w:tc>
        <w:tc>
          <w:tcPr>
            <w:tcW w:w="1906" w:type="dxa"/>
            <w:tcBorders>
              <w:top w:val="single" w:sz="6" w:space="0" w:color="AEAEAE"/>
              <w:left w:val="single" w:sz="6" w:space="0" w:color="E0E0E0"/>
              <w:bottom w:val="single" w:sz="6" w:space="0" w:color="AEAEAE"/>
              <w:right w:val="nil"/>
            </w:tcBorders>
            <w:shd w:val="clear" w:color="auto" w:fill="F9F9FB"/>
          </w:tcPr>
          <w:p w14:paraId="31D5EAB7" w14:textId="77777777" w:rsidR="00FB68E8" w:rsidRDefault="005366C6">
            <w:pPr>
              <w:spacing w:line="360" w:lineRule="auto"/>
              <w:ind w:left="60" w:right="60"/>
              <w:rPr>
                <w:rFonts w:ascii="Times New Roman" w:eastAsia="Times New Roman" w:hAnsi="Times New Roman" w:cs="Times New Roman"/>
                <w:b/>
                <w:color w:val="010205"/>
                <w:sz w:val="24"/>
                <w:szCs w:val="24"/>
              </w:rPr>
            </w:pPr>
            <w:r>
              <w:rPr>
                <w:rFonts w:ascii="Times New Roman" w:eastAsia="Times New Roman" w:hAnsi="Times New Roman" w:cs="Times New Roman"/>
                <w:b/>
                <w:color w:val="010205"/>
                <w:sz w:val="24"/>
                <w:szCs w:val="24"/>
              </w:rPr>
              <w:t>21.00</w:t>
            </w:r>
          </w:p>
        </w:tc>
      </w:tr>
      <w:tr w:rsidR="00FB68E8" w14:paraId="4D763CFB" w14:textId="77777777">
        <w:trPr>
          <w:trHeight w:val="245"/>
        </w:trPr>
        <w:tc>
          <w:tcPr>
            <w:tcW w:w="1911" w:type="dxa"/>
            <w:tcBorders>
              <w:top w:val="single" w:sz="6" w:space="0" w:color="AEAEAE"/>
              <w:left w:val="nil"/>
              <w:bottom w:val="single" w:sz="6" w:space="0" w:color="AEAEAE"/>
              <w:right w:val="nil"/>
            </w:tcBorders>
            <w:shd w:val="clear" w:color="auto" w:fill="E0E0E0"/>
          </w:tcPr>
          <w:p w14:paraId="14C766A4" w14:textId="77777777" w:rsidR="00FB68E8" w:rsidRDefault="005366C6">
            <w:pPr>
              <w:spacing w:line="360" w:lineRule="auto"/>
              <w:ind w:left="60" w:right="60"/>
              <w:rPr>
                <w:rFonts w:ascii="Times New Roman" w:eastAsia="Times New Roman" w:hAnsi="Times New Roman" w:cs="Times New Roman"/>
                <w:b/>
                <w:color w:val="264A60"/>
                <w:sz w:val="24"/>
                <w:szCs w:val="24"/>
              </w:rPr>
            </w:pPr>
            <w:proofErr w:type="spellStart"/>
            <w:r>
              <w:rPr>
                <w:rFonts w:ascii="Times New Roman" w:eastAsia="Times New Roman" w:hAnsi="Times New Roman" w:cs="Times New Roman"/>
                <w:b/>
                <w:color w:val="264A60"/>
                <w:sz w:val="24"/>
                <w:szCs w:val="24"/>
              </w:rPr>
              <w:t>Asthenoteratozoospermia</w:t>
            </w:r>
            <w:proofErr w:type="spellEnd"/>
          </w:p>
        </w:tc>
        <w:tc>
          <w:tcPr>
            <w:tcW w:w="1911" w:type="dxa"/>
            <w:tcBorders>
              <w:top w:val="single" w:sz="6" w:space="0" w:color="AEAEAE"/>
              <w:left w:val="nil"/>
              <w:bottom w:val="single" w:sz="6" w:space="0" w:color="AEAEAE"/>
              <w:right w:val="single" w:sz="6" w:space="0" w:color="E0E0E0"/>
            </w:tcBorders>
            <w:shd w:val="clear" w:color="auto" w:fill="F9F9FB"/>
          </w:tcPr>
          <w:p w14:paraId="40B95D25" w14:textId="77777777" w:rsidR="00FB68E8" w:rsidRDefault="005366C6">
            <w:pPr>
              <w:spacing w:line="360" w:lineRule="auto"/>
              <w:ind w:left="60" w:right="60"/>
              <w:rPr>
                <w:rFonts w:ascii="Times New Roman" w:eastAsia="Times New Roman" w:hAnsi="Times New Roman" w:cs="Times New Roman"/>
                <w:b/>
                <w:color w:val="010205"/>
                <w:sz w:val="24"/>
                <w:szCs w:val="24"/>
              </w:rPr>
            </w:pPr>
            <w:r>
              <w:rPr>
                <w:rFonts w:ascii="Times New Roman" w:eastAsia="Times New Roman" w:hAnsi="Times New Roman" w:cs="Times New Roman"/>
                <w:b/>
                <w:color w:val="010205"/>
                <w:sz w:val="24"/>
                <w:szCs w:val="24"/>
              </w:rPr>
              <w:t>5.62</w:t>
            </w:r>
          </w:p>
        </w:tc>
        <w:tc>
          <w:tcPr>
            <w:tcW w:w="1903" w:type="dxa"/>
            <w:tcBorders>
              <w:top w:val="single" w:sz="6" w:space="0" w:color="AEAEAE"/>
              <w:left w:val="nil"/>
              <w:bottom w:val="single" w:sz="6" w:space="0" w:color="AEAEAE"/>
              <w:right w:val="single" w:sz="6" w:space="0" w:color="E0E0E0"/>
            </w:tcBorders>
            <w:shd w:val="clear" w:color="auto" w:fill="F9F9FB"/>
          </w:tcPr>
          <w:p w14:paraId="22373DCB" w14:textId="77777777" w:rsidR="00FB68E8" w:rsidRDefault="005366C6">
            <w:pPr>
              <w:spacing w:line="360" w:lineRule="auto"/>
              <w:ind w:left="60" w:right="60"/>
              <w:rPr>
                <w:rFonts w:ascii="Times New Roman" w:eastAsia="Times New Roman" w:hAnsi="Times New Roman" w:cs="Times New Roman"/>
                <w:b/>
                <w:color w:val="010205"/>
                <w:sz w:val="24"/>
                <w:szCs w:val="24"/>
              </w:rPr>
            </w:pPr>
            <w:r>
              <w:rPr>
                <w:rFonts w:ascii="Times New Roman" w:eastAsia="Times New Roman" w:hAnsi="Times New Roman" w:cs="Times New Roman"/>
                <w:b/>
                <w:color w:val="010205"/>
                <w:sz w:val="24"/>
                <w:szCs w:val="24"/>
              </w:rPr>
              <w:t>2.97</w:t>
            </w:r>
          </w:p>
        </w:tc>
        <w:tc>
          <w:tcPr>
            <w:tcW w:w="1903" w:type="dxa"/>
            <w:tcBorders>
              <w:top w:val="single" w:sz="6" w:space="0" w:color="AEAEAE"/>
              <w:left w:val="nil"/>
              <w:bottom w:val="single" w:sz="6" w:space="0" w:color="AEAEAE"/>
              <w:right w:val="single" w:sz="6" w:space="0" w:color="E0E0E0"/>
            </w:tcBorders>
            <w:shd w:val="clear" w:color="auto" w:fill="F9F9FB"/>
          </w:tcPr>
          <w:p w14:paraId="3C4A570F" w14:textId="77777777" w:rsidR="00FB68E8" w:rsidRDefault="005366C6">
            <w:pPr>
              <w:spacing w:line="360" w:lineRule="auto"/>
              <w:ind w:left="60" w:right="60"/>
              <w:rPr>
                <w:rFonts w:ascii="Times New Roman" w:eastAsia="Times New Roman" w:hAnsi="Times New Roman" w:cs="Times New Roman"/>
                <w:b/>
                <w:color w:val="010205"/>
                <w:sz w:val="24"/>
                <w:szCs w:val="24"/>
              </w:rPr>
            </w:pPr>
            <w:r>
              <w:rPr>
                <w:rFonts w:ascii="Times New Roman" w:eastAsia="Times New Roman" w:hAnsi="Times New Roman" w:cs="Times New Roman"/>
                <w:b/>
                <w:color w:val="010205"/>
                <w:sz w:val="24"/>
                <w:szCs w:val="24"/>
              </w:rPr>
              <w:t>36.49</w:t>
            </w:r>
          </w:p>
        </w:tc>
        <w:tc>
          <w:tcPr>
            <w:tcW w:w="1906" w:type="dxa"/>
            <w:tcBorders>
              <w:top w:val="single" w:sz="6" w:space="0" w:color="AEAEAE"/>
              <w:left w:val="single" w:sz="6" w:space="0" w:color="E0E0E0"/>
              <w:bottom w:val="single" w:sz="6" w:space="0" w:color="AEAEAE"/>
              <w:right w:val="nil"/>
            </w:tcBorders>
            <w:shd w:val="clear" w:color="auto" w:fill="F9F9FB"/>
          </w:tcPr>
          <w:p w14:paraId="0AFAAAC7" w14:textId="77777777" w:rsidR="00FB68E8" w:rsidRDefault="005366C6">
            <w:pPr>
              <w:spacing w:line="360" w:lineRule="auto"/>
              <w:ind w:left="60" w:right="60"/>
              <w:rPr>
                <w:rFonts w:ascii="Times New Roman" w:eastAsia="Times New Roman" w:hAnsi="Times New Roman" w:cs="Times New Roman"/>
                <w:b/>
                <w:color w:val="010205"/>
                <w:sz w:val="24"/>
                <w:szCs w:val="24"/>
              </w:rPr>
            </w:pPr>
            <w:r>
              <w:rPr>
                <w:rFonts w:ascii="Times New Roman" w:eastAsia="Times New Roman" w:hAnsi="Times New Roman" w:cs="Times New Roman"/>
                <w:b/>
                <w:color w:val="010205"/>
                <w:sz w:val="24"/>
                <w:szCs w:val="24"/>
              </w:rPr>
              <w:t>6.00</w:t>
            </w:r>
          </w:p>
        </w:tc>
      </w:tr>
      <w:tr w:rsidR="00FB68E8" w14:paraId="605D043E" w14:textId="77777777">
        <w:trPr>
          <w:trHeight w:val="245"/>
        </w:trPr>
        <w:tc>
          <w:tcPr>
            <w:tcW w:w="1911" w:type="dxa"/>
            <w:tcBorders>
              <w:top w:val="single" w:sz="6" w:space="0" w:color="AEAEAE"/>
              <w:left w:val="nil"/>
              <w:bottom w:val="single" w:sz="6" w:space="0" w:color="152935"/>
              <w:right w:val="nil"/>
            </w:tcBorders>
            <w:shd w:val="clear" w:color="auto" w:fill="E0E0E0"/>
          </w:tcPr>
          <w:p w14:paraId="4C0E34DC" w14:textId="77777777" w:rsidR="00FB68E8" w:rsidRDefault="005366C6">
            <w:pPr>
              <w:spacing w:line="360" w:lineRule="auto"/>
              <w:ind w:left="60" w:right="60"/>
              <w:rPr>
                <w:rFonts w:ascii="Times New Roman" w:eastAsia="Times New Roman" w:hAnsi="Times New Roman" w:cs="Times New Roman"/>
                <w:b/>
                <w:color w:val="264A60"/>
                <w:sz w:val="24"/>
                <w:szCs w:val="24"/>
              </w:rPr>
            </w:pPr>
            <w:r>
              <w:rPr>
                <w:rFonts w:ascii="Times New Roman" w:eastAsia="Times New Roman" w:hAnsi="Times New Roman" w:cs="Times New Roman"/>
                <w:b/>
                <w:color w:val="264A60"/>
                <w:sz w:val="24"/>
                <w:szCs w:val="24"/>
              </w:rPr>
              <w:t>Total</w:t>
            </w:r>
          </w:p>
        </w:tc>
        <w:tc>
          <w:tcPr>
            <w:tcW w:w="1911" w:type="dxa"/>
            <w:tcBorders>
              <w:top w:val="single" w:sz="6" w:space="0" w:color="AEAEAE"/>
              <w:left w:val="nil"/>
              <w:bottom w:val="single" w:sz="6" w:space="0" w:color="152935"/>
              <w:right w:val="single" w:sz="6" w:space="0" w:color="E0E0E0"/>
            </w:tcBorders>
            <w:shd w:val="clear" w:color="auto" w:fill="F9F9FB"/>
          </w:tcPr>
          <w:p w14:paraId="580EC74B" w14:textId="77777777" w:rsidR="00FB68E8" w:rsidRDefault="005366C6">
            <w:pPr>
              <w:spacing w:line="360" w:lineRule="auto"/>
              <w:ind w:left="60" w:right="60"/>
              <w:rPr>
                <w:rFonts w:ascii="Times New Roman" w:eastAsia="Times New Roman" w:hAnsi="Times New Roman" w:cs="Times New Roman"/>
                <w:b/>
                <w:color w:val="010205"/>
                <w:sz w:val="24"/>
                <w:szCs w:val="24"/>
              </w:rPr>
            </w:pPr>
            <w:r>
              <w:rPr>
                <w:rFonts w:ascii="Times New Roman" w:eastAsia="Times New Roman" w:hAnsi="Times New Roman" w:cs="Times New Roman"/>
                <w:b/>
                <w:color w:val="010205"/>
                <w:sz w:val="24"/>
                <w:szCs w:val="24"/>
              </w:rPr>
              <w:t>5.39</w:t>
            </w:r>
          </w:p>
        </w:tc>
        <w:tc>
          <w:tcPr>
            <w:tcW w:w="1903" w:type="dxa"/>
            <w:tcBorders>
              <w:top w:val="single" w:sz="6" w:space="0" w:color="AEAEAE"/>
              <w:left w:val="nil"/>
              <w:bottom w:val="single" w:sz="6" w:space="0" w:color="152935"/>
              <w:right w:val="single" w:sz="6" w:space="0" w:color="E0E0E0"/>
            </w:tcBorders>
            <w:shd w:val="clear" w:color="auto" w:fill="F9F9FB"/>
          </w:tcPr>
          <w:p w14:paraId="4A006D40" w14:textId="77777777" w:rsidR="00FB68E8" w:rsidRDefault="005366C6">
            <w:pPr>
              <w:spacing w:line="360" w:lineRule="auto"/>
              <w:ind w:left="60" w:right="60"/>
              <w:rPr>
                <w:rFonts w:ascii="Times New Roman" w:eastAsia="Times New Roman" w:hAnsi="Times New Roman" w:cs="Times New Roman"/>
                <w:b/>
                <w:color w:val="010205"/>
                <w:sz w:val="24"/>
                <w:szCs w:val="24"/>
              </w:rPr>
            </w:pPr>
            <w:r>
              <w:rPr>
                <w:rFonts w:ascii="Times New Roman" w:eastAsia="Times New Roman" w:hAnsi="Times New Roman" w:cs="Times New Roman"/>
                <w:b/>
                <w:color w:val="010205"/>
                <w:sz w:val="24"/>
                <w:szCs w:val="24"/>
              </w:rPr>
              <w:t>3.05</w:t>
            </w:r>
          </w:p>
        </w:tc>
        <w:tc>
          <w:tcPr>
            <w:tcW w:w="1903" w:type="dxa"/>
            <w:tcBorders>
              <w:top w:val="single" w:sz="6" w:space="0" w:color="AEAEAE"/>
              <w:left w:val="nil"/>
              <w:bottom w:val="single" w:sz="6" w:space="0" w:color="152935"/>
              <w:right w:val="single" w:sz="6" w:space="0" w:color="E0E0E0"/>
            </w:tcBorders>
            <w:shd w:val="clear" w:color="auto" w:fill="F9F9FB"/>
          </w:tcPr>
          <w:p w14:paraId="0D6C0466" w14:textId="77777777" w:rsidR="00FB68E8" w:rsidRDefault="005366C6">
            <w:pPr>
              <w:spacing w:line="360" w:lineRule="auto"/>
              <w:ind w:left="60" w:right="60"/>
              <w:rPr>
                <w:rFonts w:ascii="Times New Roman" w:eastAsia="Times New Roman" w:hAnsi="Times New Roman" w:cs="Times New Roman"/>
                <w:b/>
                <w:color w:val="010205"/>
                <w:sz w:val="24"/>
                <w:szCs w:val="24"/>
              </w:rPr>
            </w:pPr>
            <w:r>
              <w:rPr>
                <w:rFonts w:ascii="Times New Roman" w:eastAsia="Times New Roman" w:hAnsi="Times New Roman" w:cs="Times New Roman"/>
                <w:b/>
                <w:color w:val="010205"/>
                <w:sz w:val="24"/>
                <w:szCs w:val="24"/>
              </w:rPr>
              <w:t>35.57</w:t>
            </w:r>
          </w:p>
        </w:tc>
        <w:tc>
          <w:tcPr>
            <w:tcW w:w="1906" w:type="dxa"/>
            <w:tcBorders>
              <w:top w:val="single" w:sz="6" w:space="0" w:color="AEAEAE"/>
              <w:left w:val="single" w:sz="6" w:space="0" w:color="E0E0E0"/>
              <w:bottom w:val="single" w:sz="6" w:space="0" w:color="152935"/>
              <w:right w:val="nil"/>
            </w:tcBorders>
            <w:shd w:val="clear" w:color="auto" w:fill="F9F9FB"/>
          </w:tcPr>
          <w:p w14:paraId="03F16FDC" w14:textId="77777777" w:rsidR="00FB68E8" w:rsidRDefault="005366C6">
            <w:pPr>
              <w:spacing w:line="360" w:lineRule="auto"/>
              <w:ind w:left="60" w:right="60"/>
              <w:rPr>
                <w:rFonts w:ascii="Times New Roman" w:eastAsia="Times New Roman" w:hAnsi="Times New Roman" w:cs="Times New Roman"/>
                <w:b/>
                <w:color w:val="010205"/>
                <w:sz w:val="24"/>
                <w:szCs w:val="24"/>
              </w:rPr>
            </w:pPr>
            <w:r>
              <w:rPr>
                <w:rFonts w:ascii="Times New Roman" w:eastAsia="Times New Roman" w:hAnsi="Times New Roman" w:cs="Times New Roman"/>
                <w:b/>
                <w:color w:val="010205"/>
                <w:sz w:val="24"/>
                <w:szCs w:val="24"/>
              </w:rPr>
              <w:t>120.00</w:t>
            </w:r>
          </w:p>
        </w:tc>
      </w:tr>
    </w:tbl>
    <w:p w14:paraId="6B7896A3" w14:textId="77777777" w:rsidR="00FB68E8" w:rsidRDefault="00FB68E8">
      <w:pPr>
        <w:spacing w:line="360" w:lineRule="auto"/>
        <w:jc w:val="both"/>
        <w:rPr>
          <w:rFonts w:ascii="Times New Roman" w:eastAsia="Times New Roman" w:hAnsi="Times New Roman" w:cs="Times New Roman"/>
          <w:sz w:val="24"/>
          <w:szCs w:val="24"/>
        </w:rPr>
      </w:pPr>
    </w:p>
    <w:p w14:paraId="0C37DC6F" w14:textId="77777777" w:rsidR="00FB68E8" w:rsidRDefault="005366C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D42A62C" wp14:editId="00EDD196">
            <wp:extent cx="5067300" cy="3048000"/>
            <wp:effectExtent l="0" t="0" r="0" b="0"/>
            <wp:docPr id="1027" name="image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4.png"/>
                    <pic:cNvPicPr/>
                  </pic:nvPicPr>
                  <pic:blipFill>
                    <a:blip r:embed="rId10" cstate="print"/>
                    <a:srcRect/>
                    <a:stretch/>
                  </pic:blipFill>
                  <pic:spPr>
                    <a:xfrm>
                      <a:off x="0" y="0"/>
                      <a:ext cx="5067300" cy="3048000"/>
                    </a:xfrm>
                    <a:prstGeom prst="rect">
                      <a:avLst/>
                    </a:prstGeom>
                    <a:ln w="9525" cap="flat" cmpd="sng">
                      <a:solidFill>
                        <a:srgbClr val="000000"/>
                      </a:solidFill>
                      <a:prstDash val="solid"/>
                      <a:round/>
                      <a:headEnd type="none" w="med" len="med"/>
                      <a:tailEnd type="none" w="med" len="med"/>
                    </a:ln>
                  </pic:spPr>
                </pic:pic>
              </a:graphicData>
            </a:graphic>
          </wp:inline>
        </w:drawing>
      </w:r>
    </w:p>
    <w:p w14:paraId="5610537B" w14:textId="77777777" w:rsidR="00FB68E8" w:rsidRDefault="005366C6">
      <w:pPr>
        <w:spacing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Fig 2 Photomicrograph of morphologically normal sperm cells and their morphometric measurements. X40</w:t>
      </w:r>
    </w:p>
    <w:p w14:paraId="4B5F88A0" w14:textId="77777777" w:rsidR="00FB68E8" w:rsidRDefault="005366C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E8E14AD" wp14:editId="6BBBF8A1">
            <wp:extent cx="5057775" cy="2628900"/>
            <wp:effectExtent l="0" t="0" r="0" b="0"/>
            <wp:docPr id="1028" name="image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1" cstate="print"/>
                    <a:srcRect/>
                    <a:stretch/>
                  </pic:blipFill>
                  <pic:spPr>
                    <a:xfrm>
                      <a:off x="0" y="0"/>
                      <a:ext cx="5057775" cy="2628900"/>
                    </a:xfrm>
                    <a:prstGeom prst="rect">
                      <a:avLst/>
                    </a:prstGeom>
                    <a:ln w="9525" cap="flat" cmpd="sng">
                      <a:solidFill>
                        <a:srgbClr val="000000"/>
                      </a:solidFill>
                      <a:prstDash val="solid"/>
                      <a:round/>
                      <a:headEnd type="none" w="med" len="med"/>
                      <a:tailEnd type="none" w="med" len="med"/>
                    </a:ln>
                  </pic:spPr>
                </pic:pic>
              </a:graphicData>
            </a:graphic>
          </wp:inline>
        </w:drawing>
      </w:r>
    </w:p>
    <w:p w14:paraId="2B092E07" w14:textId="77777777" w:rsidR="00FB68E8" w:rsidRDefault="005366C6">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Fig 3 Photomicrograph of sperm cells with small(micro) heads and their morphometric measurements. X40</w:t>
      </w:r>
    </w:p>
    <w:p w14:paraId="1A379C76" w14:textId="77777777" w:rsidR="00FB68E8" w:rsidRDefault="00FB68E8">
      <w:pPr>
        <w:spacing w:line="360" w:lineRule="auto"/>
        <w:jc w:val="both"/>
        <w:rPr>
          <w:rFonts w:ascii="Times New Roman" w:eastAsia="Times New Roman" w:hAnsi="Times New Roman" w:cs="Times New Roman"/>
          <w:sz w:val="24"/>
          <w:szCs w:val="24"/>
        </w:rPr>
      </w:pPr>
    </w:p>
    <w:p w14:paraId="627A0D24" w14:textId="77777777" w:rsidR="00FB68E8" w:rsidRDefault="005366C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53E1E3E" wp14:editId="5B1AFDC6">
            <wp:extent cx="5086350" cy="2952750"/>
            <wp:effectExtent l="0" t="0" r="0" b="0"/>
            <wp:docPr id="1029" name="image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6.png"/>
                    <pic:cNvPicPr/>
                  </pic:nvPicPr>
                  <pic:blipFill>
                    <a:blip r:embed="rId12" cstate="print"/>
                    <a:srcRect/>
                    <a:stretch/>
                  </pic:blipFill>
                  <pic:spPr>
                    <a:xfrm>
                      <a:off x="0" y="0"/>
                      <a:ext cx="5086350" cy="2952750"/>
                    </a:xfrm>
                    <a:prstGeom prst="rect">
                      <a:avLst/>
                    </a:prstGeom>
                    <a:ln w="9525" cap="flat" cmpd="sng">
                      <a:solidFill>
                        <a:srgbClr val="000000"/>
                      </a:solidFill>
                      <a:prstDash val="solid"/>
                      <a:round/>
                      <a:headEnd type="none" w="med" len="med"/>
                      <a:tailEnd type="none" w="med" len="med"/>
                    </a:ln>
                  </pic:spPr>
                </pic:pic>
              </a:graphicData>
            </a:graphic>
          </wp:inline>
        </w:drawing>
      </w:r>
    </w:p>
    <w:p w14:paraId="7F5719B5" w14:textId="77777777" w:rsidR="00FB68E8" w:rsidRDefault="005366C6">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Fig 4 Photomicrograph</w:t>
      </w:r>
      <w:r>
        <w:rPr>
          <w:rFonts w:ascii="Times New Roman" w:eastAsia="Times New Roman" w:hAnsi="Times New Roman" w:cs="Times New Roman"/>
          <w:b/>
          <w:color w:val="000000"/>
          <w:sz w:val="24"/>
          <w:szCs w:val="24"/>
        </w:rPr>
        <w:t xml:space="preserve"> of sperm cells with small(micro) heads with Excess cytoplasmic residue and their morphometric measurements. X40</w:t>
      </w:r>
    </w:p>
    <w:p w14:paraId="4B8229B7" w14:textId="77777777" w:rsidR="00FB68E8" w:rsidRDefault="00FB68E8">
      <w:pPr>
        <w:spacing w:line="360" w:lineRule="auto"/>
        <w:jc w:val="both"/>
        <w:rPr>
          <w:rFonts w:ascii="Times New Roman" w:eastAsia="Times New Roman" w:hAnsi="Times New Roman" w:cs="Times New Roman"/>
          <w:sz w:val="24"/>
          <w:szCs w:val="24"/>
        </w:rPr>
      </w:pPr>
    </w:p>
    <w:p w14:paraId="5B874026" w14:textId="77777777" w:rsidR="00FB68E8" w:rsidRDefault="005366C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586792F" wp14:editId="02E3DB44">
            <wp:extent cx="5143500" cy="2352675"/>
            <wp:effectExtent l="0" t="0" r="0" b="0"/>
            <wp:docPr id="1030" name="image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13" cstate="print"/>
                    <a:srcRect/>
                    <a:stretch/>
                  </pic:blipFill>
                  <pic:spPr>
                    <a:xfrm>
                      <a:off x="0" y="0"/>
                      <a:ext cx="5143500" cy="2352675"/>
                    </a:xfrm>
                    <a:prstGeom prst="rect">
                      <a:avLst/>
                    </a:prstGeom>
                    <a:ln w="9525" cap="flat" cmpd="sng">
                      <a:solidFill>
                        <a:srgbClr val="000000"/>
                      </a:solidFill>
                      <a:prstDash val="solid"/>
                      <a:round/>
                      <a:headEnd type="none" w="med" len="med"/>
                      <a:tailEnd type="none" w="med" len="med"/>
                    </a:ln>
                  </pic:spPr>
                </pic:pic>
              </a:graphicData>
            </a:graphic>
          </wp:inline>
        </w:drawing>
      </w:r>
    </w:p>
    <w:p w14:paraId="6EB4D681" w14:textId="77777777" w:rsidR="00FB68E8" w:rsidRDefault="005366C6">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Fig 5 Photomicrograph of sperm cells with tapered head defects and their morphometric measurements. X40</w:t>
      </w:r>
    </w:p>
    <w:p w14:paraId="2A9617DD" w14:textId="77777777" w:rsidR="00FB68E8" w:rsidRDefault="00FB68E8">
      <w:pPr>
        <w:spacing w:line="360" w:lineRule="auto"/>
        <w:jc w:val="both"/>
        <w:rPr>
          <w:rFonts w:ascii="Times New Roman" w:eastAsia="Times New Roman" w:hAnsi="Times New Roman" w:cs="Times New Roman"/>
          <w:sz w:val="24"/>
          <w:szCs w:val="24"/>
        </w:rPr>
      </w:pPr>
    </w:p>
    <w:p w14:paraId="5B1E3CA5" w14:textId="77777777" w:rsidR="00FB68E8" w:rsidRDefault="005366C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A5F7559" wp14:editId="3B25D9A3">
            <wp:extent cx="5114925" cy="3133725"/>
            <wp:effectExtent l="0" t="0" r="0" b="0"/>
            <wp:docPr id="1031" name="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1.png"/>
                    <pic:cNvPicPr/>
                  </pic:nvPicPr>
                  <pic:blipFill>
                    <a:blip r:embed="rId14" cstate="print"/>
                    <a:srcRect/>
                    <a:stretch/>
                  </pic:blipFill>
                  <pic:spPr>
                    <a:xfrm>
                      <a:off x="0" y="0"/>
                      <a:ext cx="5114925" cy="3133725"/>
                    </a:xfrm>
                    <a:prstGeom prst="rect">
                      <a:avLst/>
                    </a:prstGeom>
                    <a:ln w="9525" cap="flat" cmpd="sng">
                      <a:solidFill>
                        <a:srgbClr val="000000"/>
                      </a:solidFill>
                      <a:prstDash val="solid"/>
                      <a:round/>
                      <a:headEnd type="none" w="med" len="med"/>
                      <a:tailEnd type="none" w="med" len="med"/>
                    </a:ln>
                  </pic:spPr>
                </pic:pic>
              </a:graphicData>
            </a:graphic>
          </wp:inline>
        </w:drawing>
      </w:r>
    </w:p>
    <w:p w14:paraId="32096B19" w14:textId="77777777" w:rsidR="00FB68E8" w:rsidRDefault="005366C6">
      <w:pPr>
        <w:spacing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Fig </w:t>
      </w:r>
      <w:r>
        <w:rPr>
          <w:rFonts w:ascii="Times New Roman" w:eastAsia="Times New Roman" w:hAnsi="Times New Roman" w:cs="Times New Roman"/>
          <w:b/>
          <w:sz w:val="24"/>
          <w:szCs w:val="24"/>
        </w:rPr>
        <w:t>6</w:t>
      </w:r>
      <w:r>
        <w:rPr>
          <w:rFonts w:ascii="Times New Roman" w:eastAsia="Times New Roman" w:hAnsi="Times New Roman" w:cs="Times New Roman"/>
          <w:b/>
          <w:color w:val="000000"/>
          <w:sz w:val="24"/>
          <w:szCs w:val="24"/>
        </w:rPr>
        <w:t xml:space="preserve"> Photomicrograph of sperm cells with tapered </w:t>
      </w:r>
      <w:r>
        <w:rPr>
          <w:rFonts w:ascii="Times New Roman" w:eastAsia="Times New Roman" w:hAnsi="Times New Roman" w:cs="Times New Roman"/>
          <w:b/>
          <w:sz w:val="24"/>
          <w:szCs w:val="24"/>
        </w:rPr>
        <w:t>&amp; amorphous</w:t>
      </w:r>
      <w:r>
        <w:rPr>
          <w:rFonts w:ascii="Times New Roman" w:eastAsia="Times New Roman" w:hAnsi="Times New Roman" w:cs="Times New Roman"/>
          <w:b/>
          <w:color w:val="000000"/>
          <w:sz w:val="24"/>
          <w:szCs w:val="24"/>
        </w:rPr>
        <w:t xml:space="preserve"> head defects and short tail defects and their morphometric measurements. X40</w:t>
      </w:r>
    </w:p>
    <w:p w14:paraId="2E5E59CD" w14:textId="77777777" w:rsidR="00FB68E8" w:rsidRDefault="00FB68E8">
      <w:pPr>
        <w:spacing w:line="360" w:lineRule="auto"/>
        <w:rPr>
          <w:rFonts w:ascii="Times New Roman" w:eastAsia="Times New Roman" w:hAnsi="Times New Roman" w:cs="Times New Roman"/>
          <w:color w:val="000000"/>
          <w:sz w:val="24"/>
          <w:szCs w:val="24"/>
        </w:rPr>
      </w:pPr>
    </w:p>
    <w:p w14:paraId="74A7DE64" w14:textId="77777777" w:rsidR="00FB68E8" w:rsidRDefault="005366C6">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4.0</w:t>
      </w:r>
      <w:r>
        <w:rPr>
          <w:rFonts w:ascii="Times New Roman" w:eastAsia="Times New Roman" w:hAnsi="Times New Roman" w:cs="Times New Roman"/>
          <w:b/>
          <w:bCs/>
          <w:sz w:val="24"/>
          <w:szCs w:val="24"/>
        </w:rPr>
        <w:tab/>
        <w:t>DISCUSSION</w:t>
      </w:r>
    </w:p>
    <w:p w14:paraId="670BA91F" w14:textId="77777777" w:rsidR="00FB68E8" w:rsidRDefault="005366C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is limited data on using </w:t>
      </w:r>
      <w:proofErr w:type="spellStart"/>
      <w:r>
        <w:rPr>
          <w:rFonts w:ascii="Times New Roman" w:eastAsia="Times New Roman" w:hAnsi="Times New Roman" w:cs="Times New Roman"/>
          <w:sz w:val="24"/>
          <w:szCs w:val="24"/>
        </w:rPr>
        <w:t>histomorphometric</w:t>
      </w:r>
      <w:proofErr w:type="spellEnd"/>
      <w:r>
        <w:rPr>
          <w:rFonts w:ascii="Times New Roman" w:eastAsia="Times New Roman" w:hAnsi="Times New Roman" w:cs="Times New Roman"/>
          <w:sz w:val="24"/>
          <w:szCs w:val="24"/>
        </w:rPr>
        <w:t xml:space="preserve"> measurements of abnormal spermatozoa to identify sperm ab</w:t>
      </w:r>
      <w:r>
        <w:rPr>
          <w:rFonts w:ascii="Times New Roman" w:eastAsia="Times New Roman" w:hAnsi="Times New Roman" w:cs="Times New Roman"/>
          <w:sz w:val="24"/>
          <w:szCs w:val="24"/>
        </w:rPr>
        <w:t xml:space="preserve">normalities. However, this study </w:t>
      </w:r>
      <w:proofErr w:type="spellStart"/>
      <w:r>
        <w:rPr>
          <w:rFonts w:ascii="Times New Roman" w:eastAsia="Times New Roman" w:hAnsi="Times New Roman" w:cs="Times New Roman"/>
          <w:sz w:val="24"/>
          <w:szCs w:val="24"/>
        </w:rPr>
        <w:t>analysed</w:t>
      </w:r>
      <w:proofErr w:type="spellEnd"/>
      <w:r>
        <w:rPr>
          <w:rFonts w:ascii="Times New Roman" w:eastAsia="Times New Roman" w:hAnsi="Times New Roman" w:cs="Times New Roman"/>
          <w:sz w:val="24"/>
          <w:szCs w:val="24"/>
        </w:rPr>
        <w:t xml:space="preserve"> the </w:t>
      </w:r>
      <w:proofErr w:type="spellStart"/>
      <w:r>
        <w:rPr>
          <w:rFonts w:ascii="Times New Roman" w:eastAsia="Times New Roman" w:hAnsi="Times New Roman" w:cs="Times New Roman"/>
          <w:sz w:val="24"/>
          <w:szCs w:val="24"/>
        </w:rPr>
        <w:t>histomorphometric</w:t>
      </w:r>
      <w:proofErr w:type="spellEnd"/>
      <w:r>
        <w:rPr>
          <w:rFonts w:ascii="Times New Roman" w:eastAsia="Times New Roman" w:hAnsi="Times New Roman" w:cs="Times New Roman"/>
          <w:sz w:val="24"/>
          <w:szCs w:val="24"/>
        </w:rPr>
        <w:t xml:space="preserve"> parameters of the head, midpiece, and tail of sperm cells with various abnormalities. The average head measurement was 5.39 </w:t>
      </w:r>
      <w:proofErr w:type="spellStart"/>
      <w:r>
        <w:rPr>
          <w:rFonts w:ascii="Times New Roman" w:eastAsia="Times New Roman" w:hAnsi="Times New Roman" w:cs="Times New Roman"/>
          <w:sz w:val="24"/>
          <w:szCs w:val="24"/>
        </w:rPr>
        <w:t>micrometres</w:t>
      </w:r>
      <w:proofErr w:type="spellEnd"/>
      <w:r>
        <w:rPr>
          <w:rFonts w:ascii="Times New Roman" w:eastAsia="Times New Roman" w:hAnsi="Times New Roman" w:cs="Times New Roman"/>
          <w:sz w:val="24"/>
          <w:szCs w:val="24"/>
        </w:rPr>
        <w:t xml:space="preserve"> in length and 3.55 </w:t>
      </w:r>
      <w:proofErr w:type="spellStart"/>
      <w:r>
        <w:rPr>
          <w:rFonts w:ascii="Times New Roman" w:eastAsia="Times New Roman" w:hAnsi="Times New Roman" w:cs="Times New Roman"/>
          <w:sz w:val="24"/>
          <w:szCs w:val="24"/>
        </w:rPr>
        <w:t>micrometres</w:t>
      </w:r>
      <w:proofErr w:type="spellEnd"/>
      <w:r>
        <w:rPr>
          <w:rFonts w:ascii="Times New Roman" w:eastAsia="Times New Roman" w:hAnsi="Times New Roman" w:cs="Times New Roman"/>
          <w:sz w:val="24"/>
          <w:szCs w:val="24"/>
        </w:rPr>
        <w:t xml:space="preserve"> in width, similar to the </w:t>
      </w:r>
      <w:r>
        <w:rPr>
          <w:rFonts w:ascii="Times New Roman" w:eastAsia="Times New Roman" w:hAnsi="Times New Roman" w:cs="Times New Roman"/>
          <w:sz w:val="24"/>
          <w:szCs w:val="24"/>
        </w:rPr>
        <w:t xml:space="preserve">figures reported by Katz et al.[20], but slightly higher than those reported by </w:t>
      </w:r>
      <w:proofErr w:type="spellStart"/>
      <w:r>
        <w:rPr>
          <w:rFonts w:ascii="Times New Roman" w:eastAsia="Times New Roman" w:hAnsi="Times New Roman" w:cs="Times New Roman"/>
          <w:sz w:val="24"/>
          <w:szCs w:val="24"/>
        </w:rPr>
        <w:t>Bellastella</w:t>
      </w:r>
      <w:proofErr w:type="spellEnd"/>
      <w:r>
        <w:rPr>
          <w:rFonts w:ascii="Times New Roman" w:eastAsia="Times New Roman" w:hAnsi="Times New Roman" w:cs="Times New Roman"/>
          <w:sz w:val="24"/>
          <w:szCs w:val="24"/>
        </w:rPr>
        <w:t xml:space="preserve"> et al.[21]. This difference may be due to their use of the CASMA system for measuring sperm dimensions in fertile subjects. The findings suggest a high occurrence o</w:t>
      </w:r>
      <w:r>
        <w:rPr>
          <w:rFonts w:ascii="Times New Roman" w:eastAsia="Times New Roman" w:hAnsi="Times New Roman" w:cs="Times New Roman"/>
          <w:sz w:val="24"/>
          <w:szCs w:val="24"/>
        </w:rPr>
        <w:t xml:space="preserve">f tapered head defects among our subjects with different sperm abnormalities. The midpiece and tail measurements were approximately 3.05 </w:t>
      </w:r>
      <w:proofErr w:type="spellStart"/>
      <w:r>
        <w:rPr>
          <w:rFonts w:ascii="Times New Roman" w:eastAsia="Times New Roman" w:hAnsi="Times New Roman" w:cs="Times New Roman"/>
          <w:sz w:val="24"/>
          <w:szCs w:val="24"/>
        </w:rPr>
        <w:t>micrometres</w:t>
      </w:r>
      <w:proofErr w:type="spellEnd"/>
      <w:r>
        <w:rPr>
          <w:rFonts w:ascii="Times New Roman" w:eastAsia="Times New Roman" w:hAnsi="Times New Roman" w:cs="Times New Roman"/>
          <w:sz w:val="24"/>
          <w:szCs w:val="24"/>
        </w:rPr>
        <w:t xml:space="preserve"> and 35.57 </w:t>
      </w:r>
      <w:proofErr w:type="spellStart"/>
      <w:r>
        <w:rPr>
          <w:rFonts w:ascii="Times New Roman" w:eastAsia="Times New Roman" w:hAnsi="Times New Roman" w:cs="Times New Roman"/>
          <w:sz w:val="24"/>
          <w:szCs w:val="24"/>
        </w:rPr>
        <w:t>micrometres</w:t>
      </w:r>
      <w:proofErr w:type="spellEnd"/>
      <w:r>
        <w:rPr>
          <w:rFonts w:ascii="Times New Roman" w:eastAsia="Times New Roman" w:hAnsi="Times New Roman" w:cs="Times New Roman"/>
          <w:sz w:val="24"/>
          <w:szCs w:val="24"/>
        </w:rPr>
        <w:t>, respectively. These are lower than the values reported by Durairajanayagam et al</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22</w:t>
      </w:r>
      <w:r>
        <w:rPr>
          <w:rFonts w:ascii="Times New Roman" w:eastAsia="Times New Roman" w:hAnsi="Times New Roman" w:cs="Times New Roman"/>
          <w:sz w:val="24"/>
          <w:szCs w:val="24"/>
        </w:rPr>
        <w:t xml:space="preserve">], who measured a tail length of 45 </w:t>
      </w:r>
      <w:proofErr w:type="spellStart"/>
      <w:r>
        <w:rPr>
          <w:rFonts w:ascii="Times New Roman" w:eastAsia="Times New Roman" w:hAnsi="Times New Roman" w:cs="Times New Roman"/>
          <w:sz w:val="24"/>
          <w:szCs w:val="24"/>
        </w:rPr>
        <w:t>micrometres</w:t>
      </w:r>
      <w:proofErr w:type="spellEnd"/>
      <w:r>
        <w:rPr>
          <w:rFonts w:ascii="Times New Roman" w:eastAsia="Times New Roman" w:hAnsi="Times New Roman" w:cs="Times New Roman"/>
          <w:sz w:val="24"/>
          <w:szCs w:val="24"/>
        </w:rPr>
        <w:t xml:space="preserve">, likely because their data was collected from a population of fertile men with normal sperm. Due to limited data on these parameters in infertile populations—most studies focus solely on head morphometry—our </w:t>
      </w:r>
      <w:r>
        <w:rPr>
          <w:rFonts w:ascii="Times New Roman" w:eastAsia="Times New Roman" w:hAnsi="Times New Roman" w:cs="Times New Roman"/>
          <w:sz w:val="24"/>
          <w:szCs w:val="24"/>
        </w:rPr>
        <w:t xml:space="preserve">findings on midpiece and tail measurements cannot be directly compared. Hence, further research on midpiece and tail morphometry is recommended. Regarding sperm abnormalities, Table 1 shows the mean head measurement in sperm classified as </w:t>
      </w:r>
      <w:proofErr w:type="spellStart"/>
      <w:r>
        <w:rPr>
          <w:rFonts w:ascii="Times New Roman" w:eastAsia="Times New Roman" w:hAnsi="Times New Roman" w:cs="Times New Roman"/>
          <w:sz w:val="24"/>
          <w:szCs w:val="24"/>
        </w:rPr>
        <w:t>oligoasthenozoosp</w:t>
      </w:r>
      <w:r>
        <w:rPr>
          <w:rFonts w:ascii="Times New Roman" w:eastAsia="Times New Roman" w:hAnsi="Times New Roman" w:cs="Times New Roman"/>
          <w:sz w:val="24"/>
          <w:szCs w:val="24"/>
        </w:rPr>
        <w:t>ermia</w:t>
      </w:r>
      <w:proofErr w:type="spellEnd"/>
      <w:r>
        <w:rPr>
          <w:rFonts w:ascii="Times New Roman" w:eastAsia="Times New Roman" w:hAnsi="Times New Roman" w:cs="Times New Roman"/>
          <w:sz w:val="24"/>
          <w:szCs w:val="24"/>
        </w:rPr>
        <w:t xml:space="preserve"> at 5.61 </w:t>
      </w:r>
      <w:proofErr w:type="spellStart"/>
      <w:r>
        <w:rPr>
          <w:rFonts w:ascii="Times New Roman" w:eastAsia="Times New Roman" w:hAnsi="Times New Roman" w:cs="Times New Roman"/>
          <w:sz w:val="24"/>
          <w:szCs w:val="24"/>
        </w:rPr>
        <w:t>micrometres</w:t>
      </w:r>
      <w:proofErr w:type="spellEnd"/>
      <w:r>
        <w:rPr>
          <w:rFonts w:ascii="Times New Roman" w:eastAsia="Times New Roman" w:hAnsi="Times New Roman" w:cs="Times New Roman"/>
          <w:sz w:val="24"/>
          <w:szCs w:val="24"/>
        </w:rPr>
        <w:t xml:space="preserve">, possibly associated with tapered head defects, which tend to increase head size. Sperm in </w:t>
      </w:r>
      <w:proofErr w:type="spellStart"/>
      <w:r>
        <w:rPr>
          <w:rFonts w:ascii="Times New Roman" w:eastAsia="Times New Roman" w:hAnsi="Times New Roman" w:cs="Times New Roman"/>
          <w:sz w:val="24"/>
          <w:szCs w:val="24"/>
        </w:rPr>
        <w:t>teratozoospermia</w:t>
      </w:r>
      <w:proofErr w:type="spellEnd"/>
      <w:r>
        <w:rPr>
          <w:rFonts w:ascii="Times New Roman" w:eastAsia="Times New Roman" w:hAnsi="Times New Roman" w:cs="Times New Roman"/>
          <w:sz w:val="24"/>
          <w:szCs w:val="24"/>
        </w:rPr>
        <w:t xml:space="preserve"> have a head measurement of 5.33 </w:t>
      </w:r>
      <w:proofErr w:type="spellStart"/>
      <w:r>
        <w:rPr>
          <w:rFonts w:ascii="Times New Roman" w:eastAsia="Times New Roman" w:hAnsi="Times New Roman" w:cs="Times New Roman"/>
          <w:sz w:val="24"/>
          <w:szCs w:val="24"/>
        </w:rPr>
        <w:t>micrometres</w:t>
      </w:r>
      <w:proofErr w:type="spellEnd"/>
      <w:r>
        <w:rPr>
          <w:rFonts w:ascii="Times New Roman" w:eastAsia="Times New Roman" w:hAnsi="Times New Roman" w:cs="Times New Roman"/>
          <w:sz w:val="24"/>
          <w:szCs w:val="24"/>
        </w:rPr>
        <w:t xml:space="preserve">; in </w:t>
      </w:r>
      <w:proofErr w:type="spellStart"/>
      <w:r>
        <w:rPr>
          <w:rFonts w:ascii="Times New Roman" w:eastAsia="Times New Roman" w:hAnsi="Times New Roman" w:cs="Times New Roman"/>
          <w:sz w:val="24"/>
          <w:szCs w:val="24"/>
        </w:rPr>
        <w:t>oligoteratozoospermia</w:t>
      </w:r>
      <w:proofErr w:type="spellEnd"/>
      <w:r>
        <w:rPr>
          <w:rFonts w:ascii="Times New Roman" w:eastAsia="Times New Roman" w:hAnsi="Times New Roman" w:cs="Times New Roman"/>
          <w:sz w:val="24"/>
          <w:szCs w:val="24"/>
        </w:rPr>
        <w:t xml:space="preserve">, 5.42 </w:t>
      </w:r>
      <w:proofErr w:type="spellStart"/>
      <w:r>
        <w:rPr>
          <w:rFonts w:ascii="Times New Roman" w:eastAsia="Times New Roman" w:hAnsi="Times New Roman" w:cs="Times New Roman"/>
          <w:sz w:val="24"/>
          <w:szCs w:val="24"/>
        </w:rPr>
        <w:t>micrometres</w:t>
      </w:r>
      <w:proofErr w:type="spellEnd"/>
      <w:r>
        <w:rPr>
          <w:rFonts w:ascii="Times New Roman" w:eastAsia="Times New Roman" w:hAnsi="Times New Roman" w:cs="Times New Roman"/>
          <w:sz w:val="24"/>
          <w:szCs w:val="24"/>
        </w:rPr>
        <w:t xml:space="preserve">; and in </w:t>
      </w:r>
      <w:proofErr w:type="spellStart"/>
      <w:r>
        <w:rPr>
          <w:rFonts w:ascii="Times New Roman" w:eastAsia="Times New Roman" w:hAnsi="Times New Roman" w:cs="Times New Roman"/>
          <w:sz w:val="24"/>
          <w:szCs w:val="24"/>
        </w:rPr>
        <w:t>asthenoteratozoospermia</w:t>
      </w:r>
      <w:proofErr w:type="spellEnd"/>
      <w:r>
        <w:rPr>
          <w:rFonts w:ascii="Times New Roman" w:eastAsia="Times New Roman" w:hAnsi="Times New Roman" w:cs="Times New Roman"/>
          <w:sz w:val="24"/>
          <w:szCs w:val="24"/>
        </w:rPr>
        <w:t>, 5</w:t>
      </w:r>
      <w:r>
        <w:rPr>
          <w:rFonts w:ascii="Times New Roman" w:eastAsia="Times New Roman" w:hAnsi="Times New Roman" w:cs="Times New Roman"/>
          <w:sz w:val="24"/>
          <w:szCs w:val="24"/>
        </w:rPr>
        <w:t xml:space="preserve">.61 </w:t>
      </w:r>
      <w:proofErr w:type="spellStart"/>
      <w:r>
        <w:rPr>
          <w:rFonts w:ascii="Times New Roman" w:eastAsia="Times New Roman" w:hAnsi="Times New Roman" w:cs="Times New Roman"/>
          <w:sz w:val="24"/>
          <w:szCs w:val="24"/>
        </w:rPr>
        <w:t>micrometres</w:t>
      </w:r>
      <w:proofErr w:type="spellEnd"/>
      <w:r>
        <w:rPr>
          <w:rFonts w:ascii="Times New Roman" w:eastAsia="Times New Roman" w:hAnsi="Times New Roman" w:cs="Times New Roman"/>
          <w:sz w:val="24"/>
          <w:szCs w:val="24"/>
        </w:rPr>
        <w:t xml:space="preserve">. All these are related to the presence of tapered head defects, common in these conditions. Notably, head measurements are higher in </w:t>
      </w:r>
      <w:proofErr w:type="spellStart"/>
      <w:r>
        <w:rPr>
          <w:rFonts w:ascii="Times New Roman" w:eastAsia="Times New Roman" w:hAnsi="Times New Roman" w:cs="Times New Roman"/>
          <w:sz w:val="24"/>
          <w:szCs w:val="24"/>
        </w:rPr>
        <w:t>asthenoteratozoospermia</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oligoteratozoospermia</w:t>
      </w:r>
      <w:proofErr w:type="spellEnd"/>
      <w:r>
        <w:rPr>
          <w:rFonts w:ascii="Times New Roman" w:eastAsia="Times New Roman" w:hAnsi="Times New Roman" w:cs="Times New Roman"/>
          <w:sz w:val="24"/>
          <w:szCs w:val="24"/>
        </w:rPr>
        <w:t xml:space="preserve">, which may explain why sperm in these groups struggle to </w:t>
      </w:r>
      <w:r>
        <w:rPr>
          <w:rFonts w:ascii="Times New Roman" w:eastAsia="Times New Roman" w:hAnsi="Times New Roman" w:cs="Times New Roman"/>
          <w:sz w:val="24"/>
          <w:szCs w:val="24"/>
        </w:rPr>
        <w:t xml:space="preserve">penetrate the oocyte’s cumulus, affecting </w:t>
      </w:r>
      <w:proofErr w:type="spellStart"/>
      <w:r>
        <w:rPr>
          <w:rFonts w:ascii="Times New Roman" w:eastAsia="Times New Roman" w:hAnsi="Times New Roman" w:cs="Times New Roman"/>
          <w:sz w:val="24"/>
          <w:szCs w:val="24"/>
        </w:rPr>
        <w:t>fertilisation</w:t>
      </w:r>
      <w:proofErr w:type="spellEnd"/>
      <w:r>
        <w:rPr>
          <w:rFonts w:ascii="Times New Roman" w:eastAsia="Times New Roman" w:hAnsi="Times New Roman" w:cs="Times New Roman"/>
          <w:sz w:val="24"/>
          <w:szCs w:val="24"/>
        </w:rPr>
        <w:t xml:space="preserve"> as noted by Roger et al</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23]. This could be caused by errors in spermiogenesis, such as improper chromatin condensation in the sperm head nucleus, according to </w:t>
      </w:r>
      <w:proofErr w:type="gramStart"/>
      <w:r>
        <w:rPr>
          <w:rFonts w:ascii="Times New Roman" w:eastAsia="Times New Roman" w:hAnsi="Times New Roman" w:cs="Times New Roman"/>
          <w:sz w:val="24"/>
          <w:szCs w:val="24"/>
        </w:rPr>
        <w:t>Singh[</w:t>
      </w:r>
      <w:proofErr w:type="gramEnd"/>
      <w:r>
        <w:rPr>
          <w:rFonts w:ascii="Times New Roman" w:eastAsia="Times New Roman" w:hAnsi="Times New Roman" w:cs="Times New Roman"/>
          <w:sz w:val="24"/>
          <w:szCs w:val="24"/>
        </w:rPr>
        <w:t>24]. However, head measurements di</w:t>
      </w:r>
      <w:r>
        <w:rPr>
          <w:rFonts w:ascii="Times New Roman" w:eastAsia="Times New Roman" w:hAnsi="Times New Roman" w:cs="Times New Roman"/>
          <w:sz w:val="24"/>
          <w:szCs w:val="24"/>
        </w:rPr>
        <w:t>d not significantly predict these abnormalities. Similarly, the relationship between head defects and their measurements shows no significant predictive value for the occurrence of head morphological defects, despite these measurements being marginally abo</w:t>
      </w:r>
      <w:r>
        <w:rPr>
          <w:rFonts w:ascii="Times New Roman" w:eastAsia="Times New Roman" w:hAnsi="Times New Roman" w:cs="Times New Roman"/>
          <w:sz w:val="24"/>
          <w:szCs w:val="24"/>
        </w:rPr>
        <w:t xml:space="preserve">ve the standard of 5.50 </w:t>
      </w:r>
      <w:proofErr w:type="spellStart"/>
      <w:r>
        <w:rPr>
          <w:rFonts w:ascii="Times New Roman" w:eastAsia="Times New Roman" w:hAnsi="Times New Roman" w:cs="Times New Roman"/>
          <w:sz w:val="24"/>
          <w:szCs w:val="24"/>
        </w:rPr>
        <w:t>micrometres</w:t>
      </w:r>
      <w:proofErr w:type="spellEnd"/>
      <w:r>
        <w:rPr>
          <w:rFonts w:ascii="Times New Roman" w:eastAsia="Times New Roman" w:hAnsi="Times New Roman" w:cs="Times New Roman"/>
          <w:sz w:val="24"/>
          <w:szCs w:val="24"/>
        </w:rPr>
        <w:t xml:space="preserve">. The </w:t>
      </w:r>
      <w:proofErr w:type="spellStart"/>
      <w:r>
        <w:rPr>
          <w:rFonts w:ascii="Times New Roman" w:eastAsia="Times New Roman" w:hAnsi="Times New Roman" w:cs="Times New Roman"/>
          <w:sz w:val="24"/>
          <w:szCs w:val="24"/>
        </w:rPr>
        <w:t>midpiece</w:t>
      </w:r>
      <w:proofErr w:type="spellEnd"/>
      <w:r>
        <w:rPr>
          <w:rFonts w:ascii="Times New Roman" w:eastAsia="Times New Roman" w:hAnsi="Times New Roman" w:cs="Times New Roman"/>
          <w:sz w:val="24"/>
          <w:szCs w:val="24"/>
        </w:rPr>
        <w:t xml:space="preserve"> measurement in </w:t>
      </w:r>
      <w:proofErr w:type="spellStart"/>
      <w:r>
        <w:rPr>
          <w:rFonts w:ascii="Times New Roman" w:eastAsia="Times New Roman" w:hAnsi="Times New Roman" w:cs="Times New Roman"/>
          <w:sz w:val="24"/>
          <w:szCs w:val="24"/>
        </w:rPr>
        <w:t>oligoasthenozoospermia</w:t>
      </w:r>
      <w:proofErr w:type="spellEnd"/>
      <w:r>
        <w:rPr>
          <w:rFonts w:ascii="Times New Roman" w:eastAsia="Times New Roman" w:hAnsi="Times New Roman" w:cs="Times New Roman"/>
          <w:sz w:val="24"/>
          <w:szCs w:val="24"/>
        </w:rPr>
        <w:t xml:space="preserve"> is about 3.04 </w:t>
      </w:r>
      <w:proofErr w:type="spellStart"/>
      <w:r>
        <w:rPr>
          <w:rFonts w:ascii="Times New Roman" w:eastAsia="Times New Roman" w:hAnsi="Times New Roman" w:cs="Times New Roman"/>
          <w:sz w:val="24"/>
          <w:szCs w:val="24"/>
        </w:rPr>
        <w:t>micrometres</w:t>
      </w:r>
      <w:proofErr w:type="spellEnd"/>
      <w:r>
        <w:rPr>
          <w:rFonts w:ascii="Times New Roman" w:eastAsia="Times New Roman" w:hAnsi="Times New Roman" w:cs="Times New Roman"/>
          <w:sz w:val="24"/>
          <w:szCs w:val="24"/>
        </w:rPr>
        <w:t xml:space="preserve">; in </w:t>
      </w:r>
      <w:proofErr w:type="spellStart"/>
      <w:r>
        <w:rPr>
          <w:rFonts w:ascii="Times New Roman" w:eastAsia="Times New Roman" w:hAnsi="Times New Roman" w:cs="Times New Roman"/>
          <w:sz w:val="24"/>
          <w:szCs w:val="24"/>
        </w:rPr>
        <w:t>teratozoospermia</w:t>
      </w:r>
      <w:proofErr w:type="spellEnd"/>
      <w:r>
        <w:rPr>
          <w:rFonts w:ascii="Times New Roman" w:eastAsia="Times New Roman" w:hAnsi="Times New Roman" w:cs="Times New Roman"/>
          <w:sz w:val="24"/>
          <w:szCs w:val="24"/>
        </w:rPr>
        <w:t xml:space="preserve">, 3.09 </w:t>
      </w:r>
      <w:proofErr w:type="spellStart"/>
      <w:r>
        <w:rPr>
          <w:rFonts w:ascii="Times New Roman" w:eastAsia="Times New Roman" w:hAnsi="Times New Roman" w:cs="Times New Roman"/>
          <w:sz w:val="24"/>
          <w:szCs w:val="24"/>
        </w:rPr>
        <w:t>micrometres</w:t>
      </w:r>
      <w:proofErr w:type="spellEnd"/>
      <w:r>
        <w:rPr>
          <w:rFonts w:ascii="Times New Roman" w:eastAsia="Times New Roman" w:hAnsi="Times New Roman" w:cs="Times New Roman"/>
          <w:sz w:val="24"/>
          <w:szCs w:val="24"/>
        </w:rPr>
        <w:t xml:space="preserve">; in </w:t>
      </w:r>
      <w:proofErr w:type="spellStart"/>
      <w:r>
        <w:rPr>
          <w:rFonts w:ascii="Times New Roman" w:eastAsia="Times New Roman" w:hAnsi="Times New Roman" w:cs="Times New Roman"/>
          <w:sz w:val="24"/>
          <w:szCs w:val="24"/>
        </w:rPr>
        <w:t>oligoteratozoospermia</w:t>
      </w:r>
      <w:proofErr w:type="spellEnd"/>
      <w:r>
        <w:rPr>
          <w:rFonts w:ascii="Times New Roman" w:eastAsia="Times New Roman" w:hAnsi="Times New Roman" w:cs="Times New Roman"/>
          <w:sz w:val="24"/>
          <w:szCs w:val="24"/>
        </w:rPr>
        <w:t xml:space="preserve">, 2.98 </w:t>
      </w:r>
      <w:proofErr w:type="spellStart"/>
      <w:r>
        <w:rPr>
          <w:rFonts w:ascii="Times New Roman" w:eastAsia="Times New Roman" w:hAnsi="Times New Roman" w:cs="Times New Roman"/>
          <w:sz w:val="24"/>
          <w:szCs w:val="24"/>
        </w:rPr>
        <w:t>micrometres</w:t>
      </w:r>
      <w:proofErr w:type="spellEnd"/>
      <w:r>
        <w:rPr>
          <w:rFonts w:ascii="Times New Roman" w:eastAsia="Times New Roman" w:hAnsi="Times New Roman" w:cs="Times New Roman"/>
          <w:sz w:val="24"/>
          <w:szCs w:val="24"/>
        </w:rPr>
        <w:t xml:space="preserve">; and in </w:t>
      </w:r>
      <w:proofErr w:type="spellStart"/>
      <w:r>
        <w:rPr>
          <w:rFonts w:ascii="Times New Roman" w:eastAsia="Times New Roman" w:hAnsi="Times New Roman" w:cs="Times New Roman"/>
          <w:sz w:val="24"/>
          <w:szCs w:val="24"/>
        </w:rPr>
        <w:t>asthenoteratozoospermia</w:t>
      </w:r>
      <w:proofErr w:type="spellEnd"/>
      <w:r>
        <w:rPr>
          <w:rFonts w:ascii="Times New Roman" w:eastAsia="Times New Roman" w:hAnsi="Times New Roman" w:cs="Times New Roman"/>
          <w:sz w:val="24"/>
          <w:szCs w:val="24"/>
        </w:rPr>
        <w:t xml:space="preserve">, 2.97 </w:t>
      </w:r>
      <w:proofErr w:type="spellStart"/>
      <w:r>
        <w:rPr>
          <w:rFonts w:ascii="Times New Roman" w:eastAsia="Times New Roman" w:hAnsi="Times New Roman" w:cs="Times New Roman"/>
          <w:sz w:val="24"/>
          <w:szCs w:val="24"/>
        </w:rPr>
        <w:t>micrometres</w:t>
      </w:r>
      <w:proofErr w:type="spellEnd"/>
      <w:r>
        <w:rPr>
          <w:rFonts w:ascii="Times New Roman" w:eastAsia="Times New Roman" w:hAnsi="Times New Roman" w:cs="Times New Roman"/>
          <w:sz w:val="24"/>
          <w:szCs w:val="24"/>
        </w:rPr>
        <w:t>. These ab</w:t>
      </w:r>
      <w:r>
        <w:rPr>
          <w:rFonts w:ascii="Times New Roman" w:eastAsia="Times New Roman" w:hAnsi="Times New Roman" w:cs="Times New Roman"/>
          <w:sz w:val="24"/>
          <w:szCs w:val="24"/>
        </w:rPr>
        <w:t xml:space="preserve">normal groups display higher frequencies of large and bent midpiece </w:t>
      </w:r>
      <w:r>
        <w:rPr>
          <w:rFonts w:ascii="Times New Roman" w:eastAsia="Times New Roman" w:hAnsi="Times New Roman" w:cs="Times New Roman"/>
          <w:sz w:val="24"/>
          <w:szCs w:val="24"/>
        </w:rPr>
        <w:lastRenderedPageBreak/>
        <w:t xml:space="preserve">defects, which impair sperm motility, since the midpiece contains mitochondria vital for energy production, as noted by </w:t>
      </w:r>
      <w:proofErr w:type="gramStart"/>
      <w:r>
        <w:rPr>
          <w:rFonts w:ascii="Times New Roman" w:eastAsia="Times New Roman" w:hAnsi="Times New Roman" w:cs="Times New Roman"/>
          <w:sz w:val="24"/>
          <w:szCs w:val="24"/>
        </w:rPr>
        <w:t>Singh[</w:t>
      </w:r>
      <w:proofErr w:type="gramEnd"/>
      <w:r>
        <w:rPr>
          <w:rFonts w:ascii="Times New Roman" w:eastAsia="Times New Roman" w:hAnsi="Times New Roman" w:cs="Times New Roman"/>
          <w:sz w:val="24"/>
          <w:szCs w:val="24"/>
        </w:rPr>
        <w:t>24]. Reduced motility impacts male fertility. Midpiece measure</w:t>
      </w:r>
      <w:r>
        <w:rPr>
          <w:rFonts w:ascii="Times New Roman" w:eastAsia="Times New Roman" w:hAnsi="Times New Roman" w:cs="Times New Roman"/>
          <w:sz w:val="24"/>
          <w:szCs w:val="24"/>
        </w:rPr>
        <w:t xml:space="preserve">ments tend to be higher in </w:t>
      </w:r>
      <w:proofErr w:type="spellStart"/>
      <w:r>
        <w:rPr>
          <w:rFonts w:ascii="Times New Roman" w:eastAsia="Times New Roman" w:hAnsi="Times New Roman" w:cs="Times New Roman"/>
          <w:sz w:val="24"/>
          <w:szCs w:val="24"/>
        </w:rPr>
        <w:t>teratozoospermia</w:t>
      </w:r>
      <w:proofErr w:type="spellEnd"/>
      <w:r>
        <w:rPr>
          <w:rFonts w:ascii="Times New Roman" w:eastAsia="Times New Roman" w:hAnsi="Times New Roman" w:cs="Times New Roman"/>
          <w:sz w:val="24"/>
          <w:szCs w:val="24"/>
        </w:rPr>
        <w:t>, indicating a link between this condition and increased morphological defects. Yet, similar to head measurements, midpiece size did not significantly predict these abnormalities. The relationship between midpiece</w:t>
      </w:r>
      <w:r>
        <w:rPr>
          <w:rFonts w:ascii="Times New Roman" w:eastAsia="Times New Roman" w:hAnsi="Times New Roman" w:cs="Times New Roman"/>
          <w:sz w:val="24"/>
          <w:szCs w:val="24"/>
        </w:rPr>
        <w:t xml:space="preserve"> defects and their measurements shows no significant predictive value. The same pattern applies to tail measurements: in </w:t>
      </w:r>
      <w:proofErr w:type="spellStart"/>
      <w:r>
        <w:rPr>
          <w:rFonts w:ascii="Times New Roman" w:eastAsia="Times New Roman" w:hAnsi="Times New Roman" w:cs="Times New Roman"/>
          <w:sz w:val="24"/>
          <w:szCs w:val="24"/>
        </w:rPr>
        <w:t>asthenoteratozoospermia</w:t>
      </w:r>
      <w:proofErr w:type="spellEnd"/>
      <w:r>
        <w:rPr>
          <w:rFonts w:ascii="Times New Roman" w:eastAsia="Times New Roman" w:hAnsi="Times New Roman" w:cs="Times New Roman"/>
          <w:sz w:val="24"/>
          <w:szCs w:val="24"/>
        </w:rPr>
        <w:t xml:space="preserve">, the average tail length was approximately 36.49 </w:t>
      </w:r>
      <w:proofErr w:type="spellStart"/>
      <w:r>
        <w:rPr>
          <w:rFonts w:ascii="Times New Roman" w:eastAsia="Times New Roman" w:hAnsi="Times New Roman" w:cs="Times New Roman"/>
          <w:sz w:val="24"/>
          <w:szCs w:val="24"/>
        </w:rPr>
        <w:t>micrometres</w:t>
      </w:r>
      <w:proofErr w:type="spellEnd"/>
      <w:r>
        <w:rPr>
          <w:rFonts w:ascii="Times New Roman" w:eastAsia="Times New Roman" w:hAnsi="Times New Roman" w:cs="Times New Roman"/>
          <w:sz w:val="24"/>
          <w:szCs w:val="24"/>
        </w:rPr>
        <w:t xml:space="preserve">, shorter than the standard 45 </w:t>
      </w:r>
      <w:proofErr w:type="spellStart"/>
      <w:r>
        <w:rPr>
          <w:rFonts w:ascii="Times New Roman" w:eastAsia="Times New Roman" w:hAnsi="Times New Roman" w:cs="Times New Roman"/>
          <w:sz w:val="24"/>
          <w:szCs w:val="24"/>
        </w:rPr>
        <w:t>micrometres</w:t>
      </w:r>
      <w:proofErr w:type="spellEnd"/>
      <w:r>
        <w:rPr>
          <w:rFonts w:ascii="Times New Roman" w:eastAsia="Times New Roman" w:hAnsi="Times New Roman" w:cs="Times New Roman"/>
          <w:sz w:val="24"/>
          <w:szCs w:val="24"/>
        </w:rPr>
        <w:t>. The mai</w:t>
      </w:r>
      <w:r>
        <w:rPr>
          <w:rFonts w:ascii="Times New Roman" w:eastAsia="Times New Roman" w:hAnsi="Times New Roman" w:cs="Times New Roman"/>
          <w:sz w:val="24"/>
          <w:szCs w:val="24"/>
        </w:rPr>
        <w:t>n defect involves a short tail, which affects motility. The tail consists of the principal piece and end piece, with axial filaments responsible for movement. Disruption during spermiogenesis may hinder the elongation of these filaments, leading to shorter</w:t>
      </w:r>
      <w:r>
        <w:rPr>
          <w:rFonts w:ascii="Times New Roman" w:eastAsia="Times New Roman" w:hAnsi="Times New Roman" w:cs="Times New Roman"/>
          <w:sz w:val="24"/>
          <w:szCs w:val="24"/>
        </w:rPr>
        <w:t xml:space="preserve">, less motile sperm that cannot reach the oocyte during ovulation, thus causing infertility, as reported by </w:t>
      </w:r>
      <w:proofErr w:type="gramStart"/>
      <w:r>
        <w:rPr>
          <w:rFonts w:ascii="Times New Roman" w:eastAsia="Times New Roman" w:hAnsi="Times New Roman" w:cs="Times New Roman"/>
          <w:sz w:val="24"/>
          <w:szCs w:val="24"/>
        </w:rPr>
        <w:t>Singh[</w:t>
      </w:r>
      <w:proofErr w:type="gramEnd"/>
      <w:r>
        <w:rPr>
          <w:rFonts w:ascii="Times New Roman" w:eastAsia="Times New Roman" w:hAnsi="Times New Roman" w:cs="Times New Roman"/>
          <w:sz w:val="24"/>
          <w:szCs w:val="24"/>
        </w:rPr>
        <w:t xml:space="preserve">24]. Despite this, tail measurements did not significantly predict these abnormalities. Additionally, the overall mean tail length of 35.57 </w:t>
      </w:r>
      <w:proofErr w:type="spellStart"/>
      <w:r>
        <w:rPr>
          <w:rFonts w:ascii="Times New Roman" w:eastAsia="Times New Roman" w:hAnsi="Times New Roman" w:cs="Times New Roman"/>
          <w:sz w:val="24"/>
          <w:szCs w:val="24"/>
        </w:rPr>
        <w:t>mi</w:t>
      </w:r>
      <w:r>
        <w:rPr>
          <w:rFonts w:ascii="Times New Roman" w:eastAsia="Times New Roman" w:hAnsi="Times New Roman" w:cs="Times New Roman"/>
          <w:sz w:val="24"/>
          <w:szCs w:val="24"/>
        </w:rPr>
        <w:t>crometres</w:t>
      </w:r>
      <w:proofErr w:type="spellEnd"/>
      <w:r>
        <w:rPr>
          <w:rFonts w:ascii="Times New Roman" w:eastAsia="Times New Roman" w:hAnsi="Times New Roman" w:cs="Times New Roman"/>
          <w:sz w:val="24"/>
          <w:szCs w:val="24"/>
        </w:rPr>
        <w:t xml:space="preserve"> is well below the standard length, possibly indicating common spermatogenic disorders among residents of Port Harcourt.</w:t>
      </w:r>
    </w:p>
    <w:p w14:paraId="456401C6" w14:textId="77777777" w:rsidR="00FB68E8" w:rsidRDefault="005366C6">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5.0</w:t>
      </w:r>
      <w:r>
        <w:rPr>
          <w:rFonts w:ascii="Times New Roman" w:eastAsia="Times New Roman" w:hAnsi="Times New Roman" w:cs="Times New Roman"/>
          <w:b/>
          <w:bCs/>
          <w:sz w:val="24"/>
          <w:szCs w:val="24"/>
        </w:rPr>
        <w:tab/>
        <w:t>CONCLUSION</w:t>
      </w:r>
    </w:p>
    <w:p w14:paraId="28A4D7E8" w14:textId="77777777" w:rsidR="00FB68E8" w:rsidRDefault="005366C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Our findings have shown that </w:t>
      </w:r>
      <w:proofErr w:type="spellStart"/>
      <w:r>
        <w:rPr>
          <w:rFonts w:ascii="Times New Roman" w:eastAsia="Times New Roman" w:hAnsi="Times New Roman" w:cs="Times New Roman"/>
          <w:sz w:val="24"/>
          <w:szCs w:val="24"/>
        </w:rPr>
        <w:t>teratozoospermia</w:t>
      </w:r>
      <w:proofErr w:type="spellEnd"/>
      <w:r>
        <w:rPr>
          <w:rFonts w:ascii="Times New Roman" w:eastAsia="Times New Roman" w:hAnsi="Times New Roman" w:cs="Times New Roman"/>
          <w:sz w:val="24"/>
          <w:szCs w:val="24"/>
        </w:rPr>
        <w:t xml:space="preserve"> had higher </w:t>
      </w:r>
      <w:proofErr w:type="spellStart"/>
      <w:r>
        <w:rPr>
          <w:rFonts w:ascii="Times New Roman" w:eastAsia="Times New Roman" w:hAnsi="Times New Roman" w:cs="Times New Roman"/>
          <w:sz w:val="24"/>
          <w:szCs w:val="24"/>
        </w:rPr>
        <w:t>midpiece</w:t>
      </w:r>
      <w:proofErr w:type="spellEnd"/>
      <w:r>
        <w:rPr>
          <w:rFonts w:ascii="Times New Roman" w:eastAsia="Times New Roman" w:hAnsi="Times New Roman" w:cs="Times New Roman"/>
          <w:sz w:val="24"/>
          <w:szCs w:val="24"/>
        </w:rPr>
        <w:t xml:space="preserve"> measurement, and </w:t>
      </w:r>
      <w:proofErr w:type="spellStart"/>
      <w:r>
        <w:rPr>
          <w:rFonts w:ascii="Times New Roman" w:eastAsia="Times New Roman" w:hAnsi="Times New Roman" w:cs="Times New Roman"/>
          <w:sz w:val="24"/>
          <w:szCs w:val="24"/>
        </w:rPr>
        <w:t>asthenoteratozoospermia</w:t>
      </w:r>
      <w:proofErr w:type="spellEnd"/>
      <w:r>
        <w:rPr>
          <w:rFonts w:ascii="Times New Roman" w:eastAsia="Times New Roman" w:hAnsi="Times New Roman" w:cs="Times New Roman"/>
          <w:sz w:val="24"/>
          <w:szCs w:val="24"/>
        </w:rPr>
        <w:t xml:space="preserve"> has </w:t>
      </w:r>
      <w:r>
        <w:rPr>
          <w:rFonts w:ascii="Times New Roman" w:eastAsia="Times New Roman" w:hAnsi="Times New Roman" w:cs="Times New Roman"/>
          <w:sz w:val="24"/>
          <w:szCs w:val="24"/>
        </w:rPr>
        <w:t xml:space="preserve">higher head and tail measurements, but generally the tail length measurement of the spermatozoa of males in Port Harcourt for all the abnormalities were lower than the standard measurement, however, the </w:t>
      </w:r>
      <w:proofErr w:type="spellStart"/>
      <w:r>
        <w:rPr>
          <w:rFonts w:ascii="Times New Roman" w:eastAsia="Times New Roman" w:hAnsi="Times New Roman" w:cs="Times New Roman"/>
          <w:sz w:val="24"/>
          <w:szCs w:val="24"/>
        </w:rPr>
        <w:t>histomorphometric</w:t>
      </w:r>
      <w:proofErr w:type="spellEnd"/>
      <w:r>
        <w:rPr>
          <w:rFonts w:ascii="Times New Roman" w:eastAsia="Times New Roman" w:hAnsi="Times New Roman" w:cs="Times New Roman"/>
          <w:sz w:val="24"/>
          <w:szCs w:val="24"/>
        </w:rPr>
        <w:t xml:space="preserve"> measurement of the spermatozoa in t</w:t>
      </w:r>
      <w:r>
        <w:rPr>
          <w:rFonts w:ascii="Times New Roman" w:eastAsia="Times New Roman" w:hAnsi="Times New Roman" w:cs="Times New Roman"/>
          <w:sz w:val="24"/>
          <w:szCs w:val="24"/>
        </w:rPr>
        <w:t>he different patterns of sperm abnormalities did not significantly predict whether the patient will have these sperm abnormalities. In conclusion, the study shows that spermatozoa dimensions cannot be used to indicate the type of sperm abnormalities in inf</w:t>
      </w:r>
      <w:r>
        <w:rPr>
          <w:rFonts w:ascii="Times New Roman" w:eastAsia="Times New Roman" w:hAnsi="Times New Roman" w:cs="Times New Roman"/>
          <w:sz w:val="24"/>
          <w:szCs w:val="24"/>
        </w:rPr>
        <w:t>ertile males.</w:t>
      </w:r>
    </w:p>
    <w:p w14:paraId="56FBA3FD" w14:textId="77777777" w:rsidR="00FB68E8" w:rsidRDefault="005366C6">
      <w:pPr>
        <w:spacing w:line="360" w:lineRule="auto"/>
        <w:jc w:val="both"/>
        <w:rPr>
          <w:rFonts w:ascii="Times New Roman" w:hAnsi="Times New Roman" w:cs="Times New Roman"/>
        </w:rPr>
      </w:pPr>
      <w:r>
        <w:rPr>
          <w:rFonts w:ascii="Times New Roman" w:hAnsi="Times New Roman" w:cs="Times New Roman"/>
          <w:b/>
          <w:bCs/>
        </w:rPr>
        <w:t xml:space="preserve">ETHICAL APPROVAL </w:t>
      </w:r>
    </w:p>
    <w:p w14:paraId="0ECF1068" w14:textId="77777777" w:rsidR="00FB68E8" w:rsidRDefault="005366C6">
      <w:pPr>
        <w:spacing w:line="360" w:lineRule="auto"/>
        <w:jc w:val="both"/>
        <w:rPr>
          <w:rFonts w:ascii="Times New Roman" w:hAnsi="Times New Roman" w:cs="Times New Roman"/>
        </w:rPr>
      </w:pPr>
      <w:r>
        <w:rPr>
          <w:rFonts w:ascii="Times New Roman" w:hAnsi="Times New Roman" w:cs="Times New Roman"/>
        </w:rPr>
        <w:t>Ethical approval was granted by the University of Port Harcourt's Research Ethics Committee in Port Harcourt, Nigeria. Each participant was thoroughly informed about the study's protocol before providing written consent.</w:t>
      </w:r>
    </w:p>
    <w:p w14:paraId="38B5240C" w14:textId="77777777" w:rsidR="00FB68E8" w:rsidRDefault="005366C6">
      <w:pPr>
        <w:spacing w:line="360" w:lineRule="auto"/>
        <w:jc w:val="both"/>
        <w:rPr>
          <w:rFonts w:ascii="Times New Roman" w:hAnsi="Times New Roman" w:cs="Times New Roman"/>
        </w:rPr>
      </w:pPr>
      <w:r>
        <w:rPr>
          <w:rFonts w:ascii="Times New Roman" w:hAnsi="Times New Roman" w:cs="Times New Roman"/>
          <w:b/>
          <w:bCs/>
        </w:rPr>
        <w:t xml:space="preserve">CONSENT </w:t>
      </w:r>
    </w:p>
    <w:p w14:paraId="1834B807" w14:textId="77777777" w:rsidR="00FB68E8" w:rsidRDefault="005366C6">
      <w:pPr>
        <w:spacing w:line="360" w:lineRule="auto"/>
        <w:jc w:val="both"/>
        <w:rPr>
          <w:rFonts w:ascii="Times New Roman" w:hAnsi="Times New Roman" w:cs="Times New Roman"/>
        </w:rPr>
      </w:pPr>
      <w:r>
        <w:rPr>
          <w:rFonts w:ascii="Times New Roman" w:hAnsi="Times New Roman" w:cs="Times New Roman"/>
        </w:rPr>
        <w:lastRenderedPageBreak/>
        <w:t>A written agreement form explaining the study's objectives was given to each participant, and only those who provided their consent were allowed to participate. Consent was received and saved by the authors.</w:t>
      </w:r>
    </w:p>
    <w:p w14:paraId="5B52567B" w14:textId="77777777" w:rsidR="0013423D" w:rsidRDefault="0013423D">
      <w:pPr>
        <w:rPr>
          <w:rFonts w:ascii="Times New Roman" w:hAnsi="Times New Roman" w:cs="Times New Roman"/>
          <w:b/>
          <w:bCs/>
          <w:sz w:val="24"/>
          <w:szCs w:val="24"/>
        </w:rPr>
      </w:pPr>
    </w:p>
    <w:p w14:paraId="7D10A0B6" w14:textId="2BF118D4" w:rsidR="00FB68E8" w:rsidRDefault="005366C6">
      <w:pPr>
        <w:rPr>
          <w:rFonts w:ascii="Times New Roman" w:hAnsi="Times New Roman" w:cs="Times New Roman"/>
          <w:b/>
          <w:bCs/>
          <w:sz w:val="24"/>
          <w:szCs w:val="24"/>
        </w:rPr>
      </w:pPr>
      <w:r>
        <w:rPr>
          <w:rFonts w:ascii="Times New Roman" w:hAnsi="Times New Roman" w:cs="Times New Roman"/>
          <w:b/>
          <w:bCs/>
          <w:sz w:val="24"/>
          <w:szCs w:val="24"/>
        </w:rPr>
        <w:t>REFERENCE</w:t>
      </w:r>
    </w:p>
    <w:p w14:paraId="01F271A3" w14:textId="77777777" w:rsidR="00FB68E8" w:rsidRDefault="005366C6">
      <w:pPr>
        <w:pStyle w:val="ListParagraph"/>
        <w:numPr>
          <w:ilvl w:val="0"/>
          <w:numId w:val="1"/>
        </w:numPr>
        <w:rPr>
          <w:rFonts w:ascii="Times New Roman" w:hAnsi="Times New Roman" w:cs="Times New Roman"/>
        </w:rPr>
      </w:pPr>
      <w:r>
        <w:rPr>
          <w:rFonts w:ascii="Times New Roman" w:hAnsi="Times New Roman" w:cs="Times New Roman"/>
        </w:rPr>
        <w:t xml:space="preserve">Barrera N, </w:t>
      </w:r>
      <w:proofErr w:type="spellStart"/>
      <w:r>
        <w:rPr>
          <w:rFonts w:ascii="Times New Roman" w:hAnsi="Times New Roman" w:cs="Times New Roman"/>
        </w:rPr>
        <w:t>Omolaoye</w:t>
      </w:r>
      <w:proofErr w:type="spellEnd"/>
      <w:r>
        <w:rPr>
          <w:rFonts w:ascii="Times New Roman" w:hAnsi="Times New Roman" w:cs="Times New Roman"/>
        </w:rPr>
        <w:t xml:space="preserve"> TS, Du </w:t>
      </w:r>
      <w:proofErr w:type="spellStart"/>
      <w:r>
        <w:rPr>
          <w:rFonts w:ascii="Times New Roman" w:hAnsi="Times New Roman" w:cs="Times New Roman"/>
        </w:rPr>
        <w:t>P</w:t>
      </w:r>
      <w:r>
        <w:rPr>
          <w:rFonts w:ascii="Times New Roman" w:hAnsi="Times New Roman" w:cs="Times New Roman"/>
        </w:rPr>
        <w:t>lessis</w:t>
      </w:r>
      <w:proofErr w:type="spellEnd"/>
      <w:r>
        <w:rPr>
          <w:rFonts w:ascii="Times New Roman" w:hAnsi="Times New Roman" w:cs="Times New Roman"/>
        </w:rPr>
        <w:t xml:space="preserve"> SS. A contemporary view on global fertility, infertility, and assisted reproductive techniques. Infertility, Pregnancy, and Wellness 2022 Jan 1 (pp. 93-120). Elsevier.</w:t>
      </w:r>
    </w:p>
    <w:p w14:paraId="4CFE3615" w14:textId="77777777" w:rsidR="00FB68E8" w:rsidRDefault="005366C6">
      <w:pPr>
        <w:pStyle w:val="ListParagraph"/>
        <w:numPr>
          <w:ilvl w:val="0"/>
          <w:numId w:val="1"/>
        </w:numPr>
        <w:rPr>
          <w:rFonts w:ascii="Times New Roman" w:hAnsi="Times New Roman" w:cs="Times New Roman"/>
        </w:rPr>
      </w:pPr>
      <w:proofErr w:type="spellStart"/>
      <w:r>
        <w:rPr>
          <w:rFonts w:ascii="Times New Roman" w:hAnsi="Times New Roman" w:cs="Times New Roman"/>
        </w:rPr>
        <w:t>Thoma</w:t>
      </w:r>
      <w:proofErr w:type="spellEnd"/>
      <w:r>
        <w:rPr>
          <w:rFonts w:ascii="Times New Roman" w:hAnsi="Times New Roman" w:cs="Times New Roman"/>
        </w:rPr>
        <w:t xml:space="preserve"> M, </w:t>
      </w:r>
      <w:proofErr w:type="spellStart"/>
      <w:r>
        <w:rPr>
          <w:rFonts w:ascii="Times New Roman" w:hAnsi="Times New Roman" w:cs="Times New Roman"/>
        </w:rPr>
        <w:t>Fledderjohann</w:t>
      </w:r>
      <w:proofErr w:type="spellEnd"/>
      <w:r>
        <w:rPr>
          <w:rFonts w:ascii="Times New Roman" w:hAnsi="Times New Roman" w:cs="Times New Roman"/>
        </w:rPr>
        <w:t xml:space="preserve"> J, Cox C, </w:t>
      </w:r>
      <w:proofErr w:type="spellStart"/>
      <w:r>
        <w:rPr>
          <w:rFonts w:ascii="Times New Roman" w:hAnsi="Times New Roman" w:cs="Times New Roman"/>
        </w:rPr>
        <w:t>Adageba</w:t>
      </w:r>
      <w:proofErr w:type="spellEnd"/>
      <w:r>
        <w:rPr>
          <w:rFonts w:ascii="Times New Roman" w:hAnsi="Times New Roman" w:cs="Times New Roman"/>
        </w:rPr>
        <w:t xml:space="preserve"> RK. Biological and social aspects of hum</w:t>
      </w:r>
      <w:r>
        <w:rPr>
          <w:rFonts w:ascii="Times New Roman" w:hAnsi="Times New Roman" w:cs="Times New Roman"/>
        </w:rPr>
        <w:t>an infertility: a global perspective. In Oxford research encyclopedia of global public health 2021 Mar 25.</w:t>
      </w:r>
    </w:p>
    <w:p w14:paraId="4F6DA27D" w14:textId="77777777" w:rsidR="00FB68E8" w:rsidRDefault="005366C6">
      <w:pPr>
        <w:pStyle w:val="ListParagraph"/>
        <w:numPr>
          <w:ilvl w:val="0"/>
          <w:numId w:val="1"/>
        </w:numPr>
        <w:rPr>
          <w:rFonts w:ascii="Times New Roman" w:hAnsi="Times New Roman" w:cs="Times New Roman"/>
        </w:rPr>
      </w:pPr>
      <w:r>
        <w:rPr>
          <w:rFonts w:ascii="Times New Roman" w:hAnsi="Times New Roman" w:cs="Times New Roman"/>
        </w:rPr>
        <w:t xml:space="preserve">Mustafa M, Sharifa AM, </w:t>
      </w:r>
      <w:proofErr w:type="spellStart"/>
      <w:r>
        <w:rPr>
          <w:rFonts w:ascii="Times New Roman" w:hAnsi="Times New Roman" w:cs="Times New Roman"/>
        </w:rPr>
        <w:t>Hadi</w:t>
      </w:r>
      <w:proofErr w:type="spellEnd"/>
      <w:r>
        <w:rPr>
          <w:rFonts w:ascii="Times New Roman" w:hAnsi="Times New Roman" w:cs="Times New Roman"/>
        </w:rPr>
        <w:t xml:space="preserve"> J, </w:t>
      </w:r>
      <w:proofErr w:type="spellStart"/>
      <w:r>
        <w:rPr>
          <w:rFonts w:ascii="Times New Roman" w:hAnsi="Times New Roman" w:cs="Times New Roman"/>
        </w:rPr>
        <w:t>IIIzam</w:t>
      </w:r>
      <w:proofErr w:type="spellEnd"/>
      <w:r>
        <w:rPr>
          <w:rFonts w:ascii="Times New Roman" w:hAnsi="Times New Roman" w:cs="Times New Roman"/>
        </w:rPr>
        <w:t xml:space="preserve"> E, </w:t>
      </w:r>
      <w:proofErr w:type="spellStart"/>
      <w:r>
        <w:rPr>
          <w:rFonts w:ascii="Times New Roman" w:hAnsi="Times New Roman" w:cs="Times New Roman"/>
        </w:rPr>
        <w:t>Aliya</w:t>
      </w:r>
      <w:proofErr w:type="spellEnd"/>
      <w:r>
        <w:rPr>
          <w:rFonts w:ascii="Times New Roman" w:hAnsi="Times New Roman" w:cs="Times New Roman"/>
        </w:rPr>
        <w:t xml:space="preserve"> S. Male and female infertility: causes, and management. IOSR Journal of Dental and Medical Sciences. 2</w:t>
      </w:r>
      <w:r>
        <w:rPr>
          <w:rFonts w:ascii="Times New Roman" w:hAnsi="Times New Roman" w:cs="Times New Roman"/>
        </w:rPr>
        <w:t>019 Sep 28;18(9):27-32.</w:t>
      </w:r>
    </w:p>
    <w:p w14:paraId="3BFF849B" w14:textId="77777777" w:rsidR="00FB68E8" w:rsidRDefault="005366C6">
      <w:pPr>
        <w:pStyle w:val="ListParagraph"/>
        <w:numPr>
          <w:ilvl w:val="0"/>
          <w:numId w:val="1"/>
        </w:numPr>
        <w:rPr>
          <w:rFonts w:ascii="Times New Roman" w:hAnsi="Times New Roman" w:cs="Times New Roman"/>
        </w:rPr>
      </w:pPr>
      <w:r>
        <w:rPr>
          <w:rFonts w:ascii="Times New Roman" w:hAnsi="Times New Roman" w:cs="Times New Roman"/>
        </w:rPr>
        <w:t xml:space="preserve">Anwar S, Anwar A. Infertility: A review on causes, treatment and management. </w:t>
      </w:r>
      <w:proofErr w:type="spellStart"/>
      <w:r>
        <w:rPr>
          <w:rFonts w:ascii="Times New Roman" w:hAnsi="Times New Roman" w:cs="Times New Roman"/>
        </w:rPr>
        <w:t>Womens</w:t>
      </w:r>
      <w:proofErr w:type="spellEnd"/>
      <w:r>
        <w:rPr>
          <w:rFonts w:ascii="Times New Roman" w:hAnsi="Times New Roman" w:cs="Times New Roman"/>
        </w:rPr>
        <w:t xml:space="preserve"> Health Gynecol. 2016</w:t>
      </w:r>
      <w:proofErr w:type="gramStart"/>
      <w:r>
        <w:rPr>
          <w:rFonts w:ascii="Times New Roman" w:hAnsi="Times New Roman" w:cs="Times New Roman"/>
        </w:rPr>
        <w:t>;5:2</w:t>
      </w:r>
      <w:proofErr w:type="gramEnd"/>
      <w:r>
        <w:rPr>
          <w:rFonts w:ascii="Times New Roman" w:hAnsi="Times New Roman" w:cs="Times New Roman"/>
        </w:rPr>
        <w:t>-5.</w:t>
      </w:r>
    </w:p>
    <w:p w14:paraId="548EF710" w14:textId="77777777" w:rsidR="00FB68E8" w:rsidRDefault="005366C6">
      <w:pPr>
        <w:pStyle w:val="ListParagraph"/>
        <w:numPr>
          <w:ilvl w:val="0"/>
          <w:numId w:val="1"/>
        </w:numPr>
        <w:rPr>
          <w:rFonts w:ascii="Times New Roman" w:hAnsi="Times New Roman" w:cs="Times New Roman"/>
        </w:rPr>
      </w:pPr>
      <w:proofErr w:type="spellStart"/>
      <w:r>
        <w:rPr>
          <w:rFonts w:ascii="Times New Roman" w:hAnsi="Times New Roman" w:cs="Times New Roman"/>
        </w:rPr>
        <w:t>Obeagu</w:t>
      </w:r>
      <w:proofErr w:type="spellEnd"/>
      <w:r>
        <w:rPr>
          <w:rFonts w:ascii="Times New Roman" w:hAnsi="Times New Roman" w:cs="Times New Roman"/>
        </w:rPr>
        <w:t xml:space="preserve"> EI, </w:t>
      </w:r>
      <w:proofErr w:type="spellStart"/>
      <w:r>
        <w:rPr>
          <w:rFonts w:ascii="Times New Roman" w:hAnsi="Times New Roman" w:cs="Times New Roman"/>
        </w:rPr>
        <w:t>Njar</w:t>
      </w:r>
      <w:proofErr w:type="spellEnd"/>
      <w:r>
        <w:rPr>
          <w:rFonts w:ascii="Times New Roman" w:hAnsi="Times New Roman" w:cs="Times New Roman"/>
        </w:rPr>
        <w:t xml:space="preserve"> VE, </w:t>
      </w:r>
      <w:proofErr w:type="spellStart"/>
      <w:r>
        <w:rPr>
          <w:rFonts w:ascii="Times New Roman" w:hAnsi="Times New Roman" w:cs="Times New Roman"/>
        </w:rPr>
        <w:t>Obeagu</w:t>
      </w:r>
      <w:proofErr w:type="spellEnd"/>
      <w:r>
        <w:rPr>
          <w:rFonts w:ascii="Times New Roman" w:hAnsi="Times New Roman" w:cs="Times New Roman"/>
        </w:rPr>
        <w:t xml:space="preserve"> GU. Infertility: Prevalence and consequences. Int. J. Curr. Res. Chem. Pharm. Sci. 2023;10(7)</w:t>
      </w:r>
      <w:r>
        <w:rPr>
          <w:rFonts w:ascii="Times New Roman" w:hAnsi="Times New Roman" w:cs="Times New Roman"/>
        </w:rPr>
        <w:t>:43-50.</w:t>
      </w:r>
    </w:p>
    <w:p w14:paraId="0BA908F7" w14:textId="77777777" w:rsidR="00FB68E8" w:rsidRDefault="005366C6">
      <w:pPr>
        <w:pStyle w:val="ListParagraph"/>
        <w:numPr>
          <w:ilvl w:val="0"/>
          <w:numId w:val="1"/>
        </w:numPr>
        <w:rPr>
          <w:rFonts w:ascii="Times New Roman" w:hAnsi="Times New Roman" w:cs="Times New Roman"/>
        </w:rPr>
      </w:pPr>
      <w:r>
        <w:rPr>
          <w:rFonts w:ascii="Times New Roman" w:hAnsi="Times New Roman" w:cs="Times New Roman"/>
        </w:rPr>
        <w:t>World Health Organization. Infertility prevalence estimates, 1990–2021. World Health Organization; 2023 Apr 4.</w:t>
      </w:r>
    </w:p>
    <w:p w14:paraId="6EC9B1A3" w14:textId="77777777" w:rsidR="00FB68E8" w:rsidRDefault="005366C6">
      <w:pPr>
        <w:pStyle w:val="ListParagraph"/>
        <w:numPr>
          <w:ilvl w:val="0"/>
          <w:numId w:val="1"/>
        </w:numPr>
        <w:rPr>
          <w:rFonts w:ascii="Times New Roman" w:hAnsi="Times New Roman" w:cs="Times New Roman"/>
        </w:rPr>
      </w:pPr>
      <w:r>
        <w:rPr>
          <w:rFonts w:ascii="Times New Roman" w:hAnsi="Times New Roman" w:cs="Times New Roman"/>
        </w:rPr>
        <w:t xml:space="preserve">Vander </w:t>
      </w:r>
      <w:proofErr w:type="spellStart"/>
      <w:r>
        <w:rPr>
          <w:rFonts w:ascii="Times New Roman" w:hAnsi="Times New Roman" w:cs="Times New Roman"/>
        </w:rPr>
        <w:t>Borght</w:t>
      </w:r>
      <w:proofErr w:type="spellEnd"/>
      <w:r>
        <w:rPr>
          <w:rFonts w:ascii="Times New Roman" w:hAnsi="Times New Roman" w:cs="Times New Roman"/>
        </w:rPr>
        <w:t xml:space="preserve"> M, </w:t>
      </w:r>
      <w:proofErr w:type="spellStart"/>
      <w:r>
        <w:rPr>
          <w:rFonts w:ascii="Times New Roman" w:hAnsi="Times New Roman" w:cs="Times New Roman"/>
        </w:rPr>
        <w:t>Wyns</w:t>
      </w:r>
      <w:proofErr w:type="spellEnd"/>
      <w:r>
        <w:rPr>
          <w:rFonts w:ascii="Times New Roman" w:hAnsi="Times New Roman" w:cs="Times New Roman"/>
        </w:rPr>
        <w:t xml:space="preserve"> C. Fertility and infertility: Definition and epidemiology. Clinical biochemistry. 2018 Dec 1</w:t>
      </w:r>
      <w:proofErr w:type="gramStart"/>
      <w:r>
        <w:rPr>
          <w:rFonts w:ascii="Times New Roman" w:hAnsi="Times New Roman" w:cs="Times New Roman"/>
        </w:rPr>
        <w:t>;62:2</w:t>
      </w:r>
      <w:proofErr w:type="gramEnd"/>
      <w:r>
        <w:rPr>
          <w:rFonts w:ascii="Times New Roman" w:hAnsi="Times New Roman" w:cs="Times New Roman"/>
        </w:rPr>
        <w:t>-10.</w:t>
      </w:r>
    </w:p>
    <w:p w14:paraId="4AB0A61C" w14:textId="77777777" w:rsidR="00FB68E8" w:rsidRDefault="005366C6">
      <w:pPr>
        <w:pStyle w:val="ListParagraph"/>
        <w:numPr>
          <w:ilvl w:val="0"/>
          <w:numId w:val="1"/>
        </w:numPr>
        <w:rPr>
          <w:rFonts w:ascii="Times New Roman" w:hAnsi="Times New Roman" w:cs="Times New Roman"/>
        </w:rPr>
      </w:pPr>
      <w:r>
        <w:rPr>
          <w:rFonts w:ascii="Times New Roman" w:hAnsi="Times New Roman" w:cs="Times New Roman"/>
        </w:rPr>
        <w:t xml:space="preserve">Giwa OM. The </w:t>
      </w:r>
      <w:r>
        <w:rPr>
          <w:rFonts w:ascii="Times New Roman" w:hAnsi="Times New Roman" w:cs="Times New Roman"/>
        </w:rPr>
        <w:t>impact of infertility diagnosis and subsequent treatment on couples’ relational dynamics in South West Nigeria.</w:t>
      </w:r>
    </w:p>
    <w:p w14:paraId="75E16F96" w14:textId="77777777" w:rsidR="00FB68E8" w:rsidRDefault="005366C6">
      <w:pPr>
        <w:pStyle w:val="ListParagraph"/>
        <w:numPr>
          <w:ilvl w:val="0"/>
          <w:numId w:val="1"/>
        </w:numPr>
        <w:rPr>
          <w:rFonts w:ascii="Times New Roman" w:hAnsi="Times New Roman" w:cs="Times New Roman"/>
        </w:rPr>
      </w:pPr>
      <w:r>
        <w:rPr>
          <w:rFonts w:ascii="Times New Roman" w:hAnsi="Times New Roman" w:cs="Times New Roman"/>
        </w:rPr>
        <w:t xml:space="preserve">Anyanwu PU. The sociocultural implications of infertility amongst </w:t>
      </w:r>
      <w:proofErr w:type="spellStart"/>
      <w:r>
        <w:rPr>
          <w:rFonts w:ascii="Times New Roman" w:hAnsi="Times New Roman" w:cs="Times New Roman"/>
        </w:rPr>
        <w:t>Mbaise</w:t>
      </w:r>
      <w:proofErr w:type="spellEnd"/>
      <w:r>
        <w:rPr>
          <w:rFonts w:ascii="Times New Roman" w:hAnsi="Times New Roman" w:cs="Times New Roman"/>
        </w:rPr>
        <w:t xml:space="preserve"> couples. Nigerian Journal of African Studies (NJAS). 2020 Dec 1;2(2).</w:t>
      </w:r>
    </w:p>
    <w:p w14:paraId="6482D184" w14:textId="77777777" w:rsidR="00FB68E8" w:rsidRDefault="005366C6">
      <w:pPr>
        <w:pStyle w:val="ListParagraph"/>
        <w:numPr>
          <w:ilvl w:val="0"/>
          <w:numId w:val="1"/>
        </w:numPr>
        <w:rPr>
          <w:rFonts w:ascii="Times New Roman" w:hAnsi="Times New Roman" w:cs="Times New Roman"/>
        </w:rPr>
      </w:pPr>
      <w:proofErr w:type="spellStart"/>
      <w:r>
        <w:rPr>
          <w:rFonts w:ascii="Times New Roman" w:hAnsi="Times New Roman" w:cs="Times New Roman"/>
        </w:rPr>
        <w:t>F</w:t>
      </w:r>
      <w:r>
        <w:rPr>
          <w:rFonts w:ascii="Times New Roman" w:hAnsi="Times New Roman" w:cs="Times New Roman"/>
        </w:rPr>
        <w:t>ainberg</w:t>
      </w:r>
      <w:proofErr w:type="spellEnd"/>
      <w:r>
        <w:rPr>
          <w:rFonts w:ascii="Times New Roman" w:hAnsi="Times New Roman" w:cs="Times New Roman"/>
        </w:rPr>
        <w:t xml:space="preserve"> J, </w:t>
      </w:r>
      <w:proofErr w:type="spellStart"/>
      <w:r>
        <w:rPr>
          <w:rFonts w:ascii="Times New Roman" w:hAnsi="Times New Roman" w:cs="Times New Roman"/>
        </w:rPr>
        <w:t>Kashanian</w:t>
      </w:r>
      <w:proofErr w:type="spellEnd"/>
      <w:r>
        <w:rPr>
          <w:rFonts w:ascii="Times New Roman" w:hAnsi="Times New Roman" w:cs="Times New Roman"/>
        </w:rPr>
        <w:t xml:space="preserve"> JA. Recent advances in understanding and managing male infertility. F1000Research. 2019 May 16</w:t>
      </w:r>
      <w:proofErr w:type="gramStart"/>
      <w:r>
        <w:rPr>
          <w:rFonts w:ascii="Times New Roman" w:hAnsi="Times New Roman" w:cs="Times New Roman"/>
        </w:rPr>
        <w:t>;8:F1000</w:t>
      </w:r>
      <w:proofErr w:type="gramEnd"/>
      <w:r>
        <w:rPr>
          <w:rFonts w:ascii="Times New Roman" w:hAnsi="Times New Roman" w:cs="Times New Roman"/>
        </w:rPr>
        <w:t>-aculty.</w:t>
      </w:r>
    </w:p>
    <w:p w14:paraId="09AC90E5" w14:textId="77777777" w:rsidR="00FB68E8" w:rsidRDefault="005366C6">
      <w:pPr>
        <w:pStyle w:val="ListParagraph"/>
        <w:numPr>
          <w:ilvl w:val="0"/>
          <w:numId w:val="1"/>
        </w:numPr>
        <w:rPr>
          <w:rFonts w:ascii="Times New Roman" w:hAnsi="Times New Roman" w:cs="Times New Roman"/>
        </w:rPr>
      </w:pPr>
      <w:r>
        <w:rPr>
          <w:rFonts w:ascii="Times New Roman" w:hAnsi="Times New Roman" w:cs="Times New Roman"/>
        </w:rPr>
        <w:t>Barratt CL, Mansell S, Beaton C, Tardif S, Oxenham SK. Diagnostic tools in male infertility—the question of sperm dysfunctio</w:t>
      </w:r>
      <w:r>
        <w:rPr>
          <w:rFonts w:ascii="Times New Roman" w:hAnsi="Times New Roman" w:cs="Times New Roman"/>
        </w:rPr>
        <w:t>n. Asian journal of andrology. 2010 Nov 22;13(1):53.</w:t>
      </w:r>
    </w:p>
    <w:p w14:paraId="3C3F4FCC" w14:textId="77777777" w:rsidR="00FB68E8" w:rsidRDefault="005366C6">
      <w:pPr>
        <w:pStyle w:val="ListParagraph"/>
        <w:numPr>
          <w:ilvl w:val="0"/>
          <w:numId w:val="1"/>
        </w:numPr>
        <w:rPr>
          <w:rFonts w:ascii="Times New Roman" w:hAnsi="Times New Roman" w:cs="Times New Roman"/>
        </w:rPr>
      </w:pPr>
      <w:r>
        <w:rPr>
          <w:rFonts w:ascii="Times New Roman" w:hAnsi="Times New Roman" w:cs="Times New Roman"/>
        </w:rPr>
        <w:t xml:space="preserve">Onyeka CA, Ashiru OA, Duru FI, </w:t>
      </w:r>
      <w:proofErr w:type="spellStart"/>
      <w:r>
        <w:rPr>
          <w:rFonts w:ascii="Times New Roman" w:hAnsi="Times New Roman" w:cs="Times New Roman"/>
        </w:rPr>
        <w:t>Olorunfemi</w:t>
      </w:r>
      <w:proofErr w:type="spellEnd"/>
      <w:r>
        <w:rPr>
          <w:rFonts w:ascii="Times New Roman" w:hAnsi="Times New Roman" w:cs="Times New Roman"/>
        </w:rPr>
        <w:t xml:space="preserve"> OO, </w:t>
      </w:r>
      <w:proofErr w:type="spellStart"/>
      <w:r>
        <w:rPr>
          <w:rFonts w:ascii="Times New Roman" w:hAnsi="Times New Roman" w:cs="Times New Roman"/>
        </w:rPr>
        <w:t>Oluwatunyi</w:t>
      </w:r>
      <w:proofErr w:type="spellEnd"/>
      <w:r>
        <w:rPr>
          <w:rFonts w:ascii="Times New Roman" w:hAnsi="Times New Roman" w:cs="Times New Roman"/>
        </w:rPr>
        <w:t xml:space="preserve"> TS. Semen analysis of 263 sample men from infertility clinic in Western Nigeria. West </w:t>
      </w:r>
      <w:proofErr w:type="spellStart"/>
      <w:r>
        <w:rPr>
          <w:rFonts w:ascii="Times New Roman" w:hAnsi="Times New Roman" w:cs="Times New Roman"/>
        </w:rPr>
        <w:t>Afr</w:t>
      </w:r>
      <w:proofErr w:type="spellEnd"/>
      <w:r>
        <w:rPr>
          <w:rFonts w:ascii="Times New Roman" w:hAnsi="Times New Roman" w:cs="Times New Roman"/>
        </w:rPr>
        <w:t xml:space="preserve"> J Assist </w:t>
      </w:r>
      <w:proofErr w:type="spellStart"/>
      <w:r>
        <w:rPr>
          <w:rFonts w:ascii="Times New Roman" w:hAnsi="Times New Roman" w:cs="Times New Roman"/>
        </w:rPr>
        <w:t>Reprod</w:t>
      </w:r>
      <w:proofErr w:type="spellEnd"/>
      <w:r>
        <w:rPr>
          <w:rFonts w:ascii="Times New Roman" w:hAnsi="Times New Roman" w:cs="Times New Roman"/>
        </w:rPr>
        <w:t xml:space="preserve"> 2012 [Internet]. 2012</w:t>
      </w:r>
    </w:p>
    <w:p w14:paraId="63E51E32" w14:textId="77777777" w:rsidR="00FB68E8" w:rsidRDefault="005366C6">
      <w:pPr>
        <w:pStyle w:val="ListParagraph"/>
        <w:numPr>
          <w:ilvl w:val="0"/>
          <w:numId w:val="1"/>
        </w:numPr>
        <w:rPr>
          <w:rFonts w:ascii="Times New Roman" w:hAnsi="Times New Roman" w:cs="Times New Roman"/>
        </w:rPr>
      </w:pPr>
      <w:proofErr w:type="spellStart"/>
      <w:r>
        <w:rPr>
          <w:rFonts w:ascii="Times New Roman" w:hAnsi="Times New Roman" w:cs="Times New Roman"/>
        </w:rPr>
        <w:t>Ikechebelu</w:t>
      </w:r>
      <w:proofErr w:type="spellEnd"/>
      <w:r>
        <w:rPr>
          <w:rFonts w:ascii="Times New Roman" w:hAnsi="Times New Roman" w:cs="Times New Roman"/>
        </w:rPr>
        <w:t xml:space="preserve"> JI, </w:t>
      </w:r>
      <w:proofErr w:type="spellStart"/>
      <w:r>
        <w:rPr>
          <w:rFonts w:ascii="Times New Roman" w:hAnsi="Times New Roman" w:cs="Times New Roman"/>
        </w:rPr>
        <w:t>Adinma</w:t>
      </w:r>
      <w:proofErr w:type="spellEnd"/>
      <w:r>
        <w:rPr>
          <w:rFonts w:ascii="Times New Roman" w:hAnsi="Times New Roman" w:cs="Times New Roman"/>
        </w:rPr>
        <w:t xml:space="preserve"> JI, </w:t>
      </w:r>
      <w:proofErr w:type="spellStart"/>
      <w:r>
        <w:rPr>
          <w:rFonts w:ascii="Times New Roman" w:hAnsi="Times New Roman" w:cs="Times New Roman"/>
        </w:rPr>
        <w:t>Orie</w:t>
      </w:r>
      <w:proofErr w:type="spellEnd"/>
      <w:r>
        <w:rPr>
          <w:rFonts w:ascii="Times New Roman" w:hAnsi="Times New Roman" w:cs="Times New Roman"/>
        </w:rPr>
        <w:t xml:space="preserve"> EF, </w:t>
      </w:r>
      <w:proofErr w:type="spellStart"/>
      <w:r>
        <w:rPr>
          <w:rFonts w:ascii="Times New Roman" w:hAnsi="Times New Roman" w:cs="Times New Roman"/>
        </w:rPr>
        <w:t>Ikegwuonu</w:t>
      </w:r>
      <w:proofErr w:type="spellEnd"/>
      <w:r>
        <w:rPr>
          <w:rFonts w:ascii="Times New Roman" w:hAnsi="Times New Roman" w:cs="Times New Roman"/>
        </w:rPr>
        <w:t xml:space="preserve"> SO. High prevalence of male infertility in southeastern Nigeria. Journal of Obstetrics and </w:t>
      </w:r>
      <w:proofErr w:type="spellStart"/>
      <w:r>
        <w:rPr>
          <w:rFonts w:ascii="Times New Roman" w:hAnsi="Times New Roman" w:cs="Times New Roman"/>
        </w:rPr>
        <w:t>Gynaecology</w:t>
      </w:r>
      <w:proofErr w:type="spellEnd"/>
      <w:r>
        <w:rPr>
          <w:rFonts w:ascii="Times New Roman" w:hAnsi="Times New Roman" w:cs="Times New Roman"/>
        </w:rPr>
        <w:t>. 2003 Nov 1;23(6):657-9.</w:t>
      </w:r>
    </w:p>
    <w:p w14:paraId="67C4633E" w14:textId="77777777" w:rsidR="00FB68E8" w:rsidRDefault="005366C6">
      <w:pPr>
        <w:pStyle w:val="ListParagraph"/>
        <w:numPr>
          <w:ilvl w:val="0"/>
          <w:numId w:val="1"/>
        </w:numPr>
        <w:rPr>
          <w:rFonts w:ascii="Times New Roman" w:hAnsi="Times New Roman" w:cs="Times New Roman"/>
        </w:rPr>
      </w:pPr>
      <w:r>
        <w:rPr>
          <w:rFonts w:ascii="Times New Roman" w:hAnsi="Times New Roman" w:cs="Times New Roman"/>
        </w:rPr>
        <w:t xml:space="preserve">Moretti E, Signorini C, Noto D, </w:t>
      </w:r>
      <w:proofErr w:type="spellStart"/>
      <w:r>
        <w:rPr>
          <w:rFonts w:ascii="Times New Roman" w:hAnsi="Times New Roman" w:cs="Times New Roman"/>
        </w:rPr>
        <w:t>Corsaro</w:t>
      </w:r>
      <w:proofErr w:type="spellEnd"/>
      <w:r>
        <w:rPr>
          <w:rFonts w:ascii="Times New Roman" w:hAnsi="Times New Roman" w:cs="Times New Roman"/>
        </w:rPr>
        <w:t xml:space="preserve"> R, </w:t>
      </w:r>
      <w:proofErr w:type="spellStart"/>
      <w:r>
        <w:rPr>
          <w:rFonts w:ascii="Times New Roman" w:hAnsi="Times New Roman" w:cs="Times New Roman"/>
        </w:rPr>
        <w:t>Collodel</w:t>
      </w:r>
      <w:proofErr w:type="spellEnd"/>
      <w:r>
        <w:rPr>
          <w:rFonts w:ascii="Times New Roman" w:hAnsi="Times New Roman" w:cs="Times New Roman"/>
        </w:rPr>
        <w:t xml:space="preserve"> G. The relevance of sperm morphology in male i</w:t>
      </w:r>
      <w:r>
        <w:rPr>
          <w:rFonts w:ascii="Times New Roman" w:hAnsi="Times New Roman" w:cs="Times New Roman"/>
        </w:rPr>
        <w:t>nfertility. Frontiers in reproductive health. 2022 Aug 3</w:t>
      </w:r>
      <w:proofErr w:type="gramStart"/>
      <w:r>
        <w:rPr>
          <w:rFonts w:ascii="Times New Roman" w:hAnsi="Times New Roman" w:cs="Times New Roman"/>
        </w:rPr>
        <w:t>;4:945351</w:t>
      </w:r>
      <w:proofErr w:type="gramEnd"/>
      <w:r>
        <w:rPr>
          <w:rFonts w:ascii="Times New Roman" w:hAnsi="Times New Roman" w:cs="Times New Roman"/>
        </w:rPr>
        <w:t>.</w:t>
      </w:r>
    </w:p>
    <w:p w14:paraId="74201DC2" w14:textId="77777777" w:rsidR="00FB68E8" w:rsidRDefault="005366C6">
      <w:pPr>
        <w:pStyle w:val="ListParagraph"/>
        <w:numPr>
          <w:ilvl w:val="0"/>
          <w:numId w:val="1"/>
        </w:numPr>
        <w:rPr>
          <w:rFonts w:ascii="Times New Roman" w:hAnsi="Times New Roman" w:cs="Times New Roman"/>
        </w:rPr>
      </w:pPr>
      <w:r>
        <w:rPr>
          <w:rFonts w:ascii="Times New Roman" w:hAnsi="Times New Roman" w:cs="Times New Roman"/>
        </w:rPr>
        <w:lastRenderedPageBreak/>
        <w:t>Khatun A, Rahman MS, Pang MG. Clinical assessment of the male fertility. Obstetrics &amp; gynecology science. 2018 Mar 5;61(2):179-91.</w:t>
      </w:r>
    </w:p>
    <w:p w14:paraId="0F228C52" w14:textId="77777777" w:rsidR="00FB68E8" w:rsidRDefault="005366C6">
      <w:pPr>
        <w:pStyle w:val="ListParagraph"/>
        <w:numPr>
          <w:ilvl w:val="0"/>
          <w:numId w:val="1"/>
        </w:numPr>
        <w:rPr>
          <w:rFonts w:ascii="Times New Roman" w:hAnsi="Times New Roman" w:cs="Times New Roman"/>
        </w:rPr>
      </w:pPr>
      <w:r>
        <w:rPr>
          <w:rFonts w:ascii="Times New Roman" w:hAnsi="Times New Roman" w:cs="Times New Roman"/>
        </w:rPr>
        <w:t xml:space="preserve">Auger J, </w:t>
      </w:r>
      <w:proofErr w:type="spellStart"/>
      <w:r>
        <w:rPr>
          <w:rFonts w:ascii="Times New Roman" w:hAnsi="Times New Roman" w:cs="Times New Roman"/>
        </w:rPr>
        <w:t>Jouannet</w:t>
      </w:r>
      <w:proofErr w:type="spellEnd"/>
      <w:r>
        <w:rPr>
          <w:rFonts w:ascii="Times New Roman" w:hAnsi="Times New Roman" w:cs="Times New Roman"/>
        </w:rPr>
        <w:t xml:space="preserve"> P, Eustache F. Another look at human spe</w:t>
      </w:r>
      <w:r>
        <w:rPr>
          <w:rFonts w:ascii="Times New Roman" w:hAnsi="Times New Roman" w:cs="Times New Roman"/>
        </w:rPr>
        <w:t>rm morphology. Human Reproduction. 2016 Jan 1;31(1):10-23.</w:t>
      </w:r>
    </w:p>
    <w:p w14:paraId="3B6DEE8C" w14:textId="77777777" w:rsidR="00FB68E8" w:rsidRDefault="005366C6">
      <w:pPr>
        <w:pStyle w:val="ListParagraph"/>
        <w:numPr>
          <w:ilvl w:val="0"/>
          <w:numId w:val="1"/>
        </w:numPr>
        <w:rPr>
          <w:rFonts w:ascii="Times New Roman" w:hAnsi="Times New Roman" w:cs="Times New Roman"/>
        </w:rPr>
      </w:pPr>
      <w:proofErr w:type="spellStart"/>
      <w:r>
        <w:rPr>
          <w:rFonts w:ascii="Times New Roman" w:hAnsi="Times New Roman" w:cs="Times New Roman"/>
        </w:rPr>
        <w:t>Danis</w:t>
      </w:r>
      <w:proofErr w:type="spellEnd"/>
      <w:r>
        <w:rPr>
          <w:rFonts w:ascii="Times New Roman" w:hAnsi="Times New Roman" w:cs="Times New Roman"/>
        </w:rPr>
        <w:t xml:space="preserve"> RB, </w:t>
      </w:r>
      <w:proofErr w:type="spellStart"/>
      <w:r>
        <w:rPr>
          <w:rFonts w:ascii="Times New Roman" w:hAnsi="Times New Roman" w:cs="Times New Roman"/>
        </w:rPr>
        <w:t>Samplaski</w:t>
      </w:r>
      <w:proofErr w:type="spellEnd"/>
      <w:r>
        <w:rPr>
          <w:rFonts w:ascii="Times New Roman" w:hAnsi="Times New Roman" w:cs="Times New Roman"/>
        </w:rPr>
        <w:t xml:space="preserve"> MK. Sperm morphology: history, challenges, and impact on natural and assisted fertility. Current urology reports. 2019 Aug</w:t>
      </w:r>
      <w:proofErr w:type="gramStart"/>
      <w:r>
        <w:rPr>
          <w:rFonts w:ascii="Times New Roman" w:hAnsi="Times New Roman" w:cs="Times New Roman"/>
        </w:rPr>
        <w:t>;20:1</w:t>
      </w:r>
      <w:proofErr w:type="gramEnd"/>
      <w:r>
        <w:rPr>
          <w:rFonts w:ascii="Times New Roman" w:hAnsi="Times New Roman" w:cs="Times New Roman"/>
        </w:rPr>
        <w:t>-8.</w:t>
      </w:r>
    </w:p>
    <w:p w14:paraId="036532A7" w14:textId="77777777" w:rsidR="00FB68E8" w:rsidRDefault="005366C6">
      <w:pPr>
        <w:pStyle w:val="ListParagraph"/>
        <w:numPr>
          <w:ilvl w:val="0"/>
          <w:numId w:val="1"/>
        </w:numPr>
        <w:rPr>
          <w:rFonts w:ascii="Times New Roman" w:hAnsi="Times New Roman" w:cs="Times New Roman"/>
        </w:rPr>
      </w:pPr>
      <w:r>
        <w:rPr>
          <w:rFonts w:ascii="Times New Roman" w:hAnsi="Times New Roman" w:cs="Times New Roman"/>
        </w:rPr>
        <w:t>Zhu WJ. Atlas of Human Sperm Ultrastructural M</w:t>
      </w:r>
      <w:r>
        <w:rPr>
          <w:rFonts w:ascii="Times New Roman" w:hAnsi="Times New Roman" w:cs="Times New Roman"/>
        </w:rPr>
        <w:t>orphology. Springer Singapore, Imprint: Springer; 2020 Aug 31.</w:t>
      </w:r>
    </w:p>
    <w:p w14:paraId="5C54D036" w14:textId="77777777" w:rsidR="00FB68E8" w:rsidRDefault="005366C6">
      <w:pPr>
        <w:pStyle w:val="ListParagraph"/>
        <w:numPr>
          <w:ilvl w:val="0"/>
          <w:numId w:val="1"/>
        </w:numPr>
        <w:rPr>
          <w:rFonts w:ascii="Times New Roman" w:hAnsi="Times New Roman" w:cs="Times New Roman"/>
        </w:rPr>
      </w:pPr>
      <w:proofErr w:type="spellStart"/>
      <w:r>
        <w:rPr>
          <w:rFonts w:ascii="Times New Roman" w:hAnsi="Times New Roman" w:cs="Times New Roman"/>
        </w:rPr>
        <w:t>Menkveld</w:t>
      </w:r>
      <w:proofErr w:type="spellEnd"/>
      <w:r>
        <w:rPr>
          <w:rFonts w:ascii="Times New Roman" w:hAnsi="Times New Roman" w:cs="Times New Roman"/>
        </w:rPr>
        <w:t xml:space="preserve"> R. Sperm morphology assessment using strict (</w:t>
      </w:r>
      <w:proofErr w:type="spellStart"/>
      <w:r>
        <w:rPr>
          <w:rFonts w:ascii="Times New Roman" w:hAnsi="Times New Roman" w:cs="Times New Roman"/>
        </w:rPr>
        <w:t>tygerberg</w:t>
      </w:r>
      <w:proofErr w:type="spellEnd"/>
      <w:r>
        <w:rPr>
          <w:rFonts w:ascii="Times New Roman" w:hAnsi="Times New Roman" w:cs="Times New Roman"/>
        </w:rPr>
        <w:t xml:space="preserve">) criteria. </w:t>
      </w:r>
      <w:proofErr w:type="spellStart"/>
      <w:r>
        <w:rPr>
          <w:rFonts w:ascii="Times New Roman" w:hAnsi="Times New Roman" w:cs="Times New Roman"/>
        </w:rPr>
        <w:t>InSpermatogenesis</w:t>
      </w:r>
      <w:proofErr w:type="spellEnd"/>
      <w:r>
        <w:rPr>
          <w:rFonts w:ascii="Times New Roman" w:hAnsi="Times New Roman" w:cs="Times New Roman"/>
        </w:rPr>
        <w:t>: methods and protocols 2012 Aug 9 (pp. 39-50). Totowa, NJ: Humana Press.</w:t>
      </w:r>
    </w:p>
    <w:p w14:paraId="3CC49384" w14:textId="77777777" w:rsidR="00FB68E8" w:rsidRDefault="005366C6">
      <w:pPr>
        <w:pStyle w:val="ListParagraph"/>
        <w:numPr>
          <w:ilvl w:val="0"/>
          <w:numId w:val="1"/>
        </w:numPr>
        <w:rPr>
          <w:rFonts w:ascii="Times New Roman" w:hAnsi="Times New Roman" w:cs="Times New Roman"/>
        </w:rPr>
      </w:pPr>
      <w:r>
        <w:rPr>
          <w:rFonts w:ascii="Times New Roman" w:hAnsi="Times New Roman" w:cs="Times New Roman"/>
        </w:rPr>
        <w:t>Katz DF, Overstreet JW, Sam</w:t>
      </w:r>
      <w:r>
        <w:rPr>
          <w:rFonts w:ascii="Times New Roman" w:hAnsi="Times New Roman" w:cs="Times New Roman"/>
        </w:rPr>
        <w:t>uels SJ, Niswander PW, Bloom TD, Lewis EL. Morphometric analysis of spermatozoa in the assessment of human male fertility. Journal of Andrology. 1986 Jul 8;7(4):203-10.</w:t>
      </w:r>
    </w:p>
    <w:p w14:paraId="5C5BF802" w14:textId="77777777" w:rsidR="00FB68E8" w:rsidRDefault="005366C6">
      <w:pPr>
        <w:pStyle w:val="ListParagraph"/>
        <w:numPr>
          <w:ilvl w:val="0"/>
          <w:numId w:val="1"/>
        </w:numPr>
        <w:rPr>
          <w:rFonts w:ascii="Times New Roman" w:hAnsi="Times New Roman" w:cs="Times New Roman"/>
        </w:rPr>
      </w:pPr>
      <w:proofErr w:type="spellStart"/>
      <w:r>
        <w:rPr>
          <w:rFonts w:ascii="Times New Roman" w:hAnsi="Times New Roman" w:cs="Times New Roman"/>
        </w:rPr>
        <w:t>Bellastella</w:t>
      </w:r>
      <w:proofErr w:type="spellEnd"/>
      <w:r>
        <w:rPr>
          <w:rFonts w:ascii="Times New Roman" w:hAnsi="Times New Roman" w:cs="Times New Roman"/>
        </w:rPr>
        <w:t xml:space="preserve"> G, Cooper TG, </w:t>
      </w:r>
      <w:proofErr w:type="spellStart"/>
      <w:r>
        <w:rPr>
          <w:rFonts w:ascii="Times New Roman" w:hAnsi="Times New Roman" w:cs="Times New Roman"/>
        </w:rPr>
        <w:t>Battaglia</w:t>
      </w:r>
      <w:proofErr w:type="spellEnd"/>
      <w:r>
        <w:rPr>
          <w:rFonts w:ascii="Times New Roman" w:hAnsi="Times New Roman" w:cs="Times New Roman"/>
        </w:rPr>
        <w:t xml:space="preserve"> M, </w:t>
      </w:r>
      <w:proofErr w:type="spellStart"/>
      <w:r>
        <w:rPr>
          <w:rFonts w:ascii="Times New Roman" w:hAnsi="Times New Roman" w:cs="Times New Roman"/>
        </w:rPr>
        <w:t>Ströse</w:t>
      </w:r>
      <w:proofErr w:type="spellEnd"/>
      <w:r>
        <w:rPr>
          <w:rFonts w:ascii="Times New Roman" w:hAnsi="Times New Roman" w:cs="Times New Roman"/>
        </w:rPr>
        <w:t xml:space="preserve"> A, Torres I, </w:t>
      </w:r>
      <w:proofErr w:type="spellStart"/>
      <w:r>
        <w:rPr>
          <w:rFonts w:ascii="Times New Roman" w:hAnsi="Times New Roman" w:cs="Times New Roman"/>
        </w:rPr>
        <w:t>Hellenkemper</w:t>
      </w:r>
      <w:proofErr w:type="spellEnd"/>
      <w:r>
        <w:rPr>
          <w:rFonts w:ascii="Times New Roman" w:hAnsi="Times New Roman" w:cs="Times New Roman"/>
        </w:rPr>
        <w:t xml:space="preserve"> B, </w:t>
      </w:r>
      <w:proofErr w:type="spellStart"/>
      <w:r>
        <w:rPr>
          <w:rFonts w:ascii="Times New Roman" w:hAnsi="Times New Roman" w:cs="Times New Roman"/>
        </w:rPr>
        <w:t>Soler</w:t>
      </w:r>
      <w:proofErr w:type="spellEnd"/>
      <w:r>
        <w:rPr>
          <w:rFonts w:ascii="Times New Roman" w:hAnsi="Times New Roman" w:cs="Times New Roman"/>
        </w:rPr>
        <w:t xml:space="preserve"> C, Sin</w:t>
      </w:r>
      <w:r>
        <w:rPr>
          <w:rFonts w:ascii="Times New Roman" w:hAnsi="Times New Roman" w:cs="Times New Roman"/>
        </w:rPr>
        <w:t>isi AA. Dimensions of human ejaculated spermatozoa in Papanicolaou-stained seminal and swim-up smears obtained from the Integrated Semen Analysis System (ISAS®). Asian journal of andrology. 2010 Sep 20;12(6):871.</w:t>
      </w:r>
    </w:p>
    <w:p w14:paraId="4F464263" w14:textId="77777777" w:rsidR="00FB68E8" w:rsidRDefault="005366C6">
      <w:pPr>
        <w:pStyle w:val="ListParagraph"/>
        <w:numPr>
          <w:ilvl w:val="0"/>
          <w:numId w:val="1"/>
        </w:numPr>
        <w:rPr>
          <w:rFonts w:ascii="Times New Roman" w:hAnsi="Times New Roman" w:cs="Times New Roman"/>
        </w:rPr>
      </w:pPr>
      <w:proofErr w:type="spellStart"/>
      <w:r>
        <w:rPr>
          <w:rFonts w:ascii="Times New Roman" w:hAnsi="Times New Roman" w:cs="Times New Roman"/>
        </w:rPr>
        <w:t>Durairajanayagam</w:t>
      </w:r>
      <w:proofErr w:type="spellEnd"/>
      <w:r>
        <w:rPr>
          <w:rFonts w:ascii="Times New Roman" w:hAnsi="Times New Roman" w:cs="Times New Roman"/>
        </w:rPr>
        <w:t xml:space="preserve"> D, </w:t>
      </w:r>
      <w:proofErr w:type="spellStart"/>
      <w:r>
        <w:rPr>
          <w:rFonts w:ascii="Times New Roman" w:hAnsi="Times New Roman" w:cs="Times New Roman"/>
        </w:rPr>
        <w:t>Rengan</w:t>
      </w:r>
      <w:proofErr w:type="spellEnd"/>
      <w:r>
        <w:rPr>
          <w:rFonts w:ascii="Times New Roman" w:hAnsi="Times New Roman" w:cs="Times New Roman"/>
        </w:rPr>
        <w:t xml:space="preserve"> AK, Sharma RK, A</w:t>
      </w:r>
      <w:r>
        <w:rPr>
          <w:rFonts w:ascii="Times New Roman" w:hAnsi="Times New Roman" w:cs="Times New Roman"/>
        </w:rPr>
        <w:t>garwal A. Sperm biology from production to ejaculation. Unexplained Infertility: Pathophysiology, Evaluation and Treatment. 2015:29-42.</w:t>
      </w:r>
    </w:p>
    <w:p w14:paraId="556DABC0" w14:textId="77777777" w:rsidR="00FB68E8" w:rsidRDefault="005366C6">
      <w:pPr>
        <w:pStyle w:val="ListParagraph"/>
        <w:numPr>
          <w:ilvl w:val="0"/>
          <w:numId w:val="1"/>
        </w:numPr>
        <w:rPr>
          <w:rFonts w:ascii="Times New Roman" w:hAnsi="Times New Roman" w:cs="Times New Roman"/>
        </w:rPr>
      </w:pPr>
      <w:r>
        <w:rPr>
          <w:rFonts w:ascii="Times New Roman" w:hAnsi="Times New Roman" w:cs="Times New Roman"/>
        </w:rPr>
        <w:t xml:space="preserve">Rogers BJ, Bentwood BJ, Van-Campen HA, </w:t>
      </w:r>
      <w:proofErr w:type="spellStart"/>
      <w:r>
        <w:rPr>
          <w:rFonts w:ascii="Times New Roman" w:hAnsi="Times New Roman" w:cs="Times New Roman"/>
        </w:rPr>
        <w:t>Helmbrecht</w:t>
      </w:r>
      <w:proofErr w:type="spellEnd"/>
      <w:r>
        <w:rPr>
          <w:rFonts w:ascii="Times New Roman" w:hAnsi="Times New Roman" w:cs="Times New Roman"/>
        </w:rPr>
        <w:t xml:space="preserve"> G, </w:t>
      </w:r>
      <w:proofErr w:type="spellStart"/>
      <w:proofErr w:type="gramStart"/>
      <w:r>
        <w:rPr>
          <w:rFonts w:ascii="Times New Roman" w:hAnsi="Times New Roman" w:cs="Times New Roman"/>
        </w:rPr>
        <w:t>Soderdahl</w:t>
      </w:r>
      <w:proofErr w:type="spellEnd"/>
      <w:r>
        <w:rPr>
          <w:rFonts w:ascii="Times New Roman" w:hAnsi="Times New Roman" w:cs="Times New Roman"/>
        </w:rPr>
        <w:t xml:space="preserve">  D</w:t>
      </w:r>
      <w:proofErr w:type="gramEnd"/>
      <w:r>
        <w:rPr>
          <w:rFonts w:ascii="Times New Roman" w:hAnsi="Times New Roman" w:cs="Times New Roman"/>
        </w:rPr>
        <w:t xml:space="preserve">, Hale RW. Sperm morphology assessment as an indicator </w:t>
      </w:r>
      <w:r>
        <w:rPr>
          <w:rFonts w:ascii="Times New Roman" w:hAnsi="Times New Roman" w:cs="Times New Roman"/>
        </w:rPr>
        <w:t>of human fertilizing capacity. Journal of andrology. 1983 Mar 4;4(2):119-25.</w:t>
      </w:r>
    </w:p>
    <w:p w14:paraId="6B62D225" w14:textId="77777777" w:rsidR="00FB68E8" w:rsidRDefault="005366C6">
      <w:pPr>
        <w:pStyle w:val="ListParagraph"/>
        <w:numPr>
          <w:ilvl w:val="0"/>
          <w:numId w:val="1"/>
        </w:numPr>
        <w:rPr>
          <w:rFonts w:ascii="Times New Roman" w:hAnsi="Times New Roman" w:cs="Times New Roman"/>
        </w:rPr>
      </w:pPr>
      <w:r>
        <w:rPr>
          <w:rFonts w:ascii="Times New Roman" w:hAnsi="Times New Roman" w:cs="Times New Roman"/>
        </w:rPr>
        <w:t>Singh V. Development of midgut derivatives. Textbook of Clinical Embryology. 45-50.</w:t>
      </w:r>
    </w:p>
    <w:p w14:paraId="4924B6C6" w14:textId="77777777" w:rsidR="00FB68E8" w:rsidRDefault="00FB68E8">
      <w:pPr>
        <w:spacing w:line="360" w:lineRule="auto"/>
        <w:ind w:left="720" w:hanging="720"/>
        <w:jc w:val="both"/>
        <w:rPr>
          <w:rFonts w:ascii="Times New Roman" w:eastAsia="Times New Roman" w:hAnsi="Times New Roman" w:cs="Times New Roman"/>
          <w:sz w:val="24"/>
          <w:szCs w:val="24"/>
        </w:rPr>
      </w:pPr>
    </w:p>
    <w:sectPr w:rsidR="00FB68E8">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08" w:footer="708" w:gutter="0"/>
      <w:pgNumType w:start="1"/>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bhadmushassan3@gmail.com" w:date="2025-06-30T13:19:00Z" w:initials="b">
    <w:p w14:paraId="4A764FA4" w14:textId="4DDAA8DE" w:rsidR="007A0E04" w:rsidRDefault="007A0E04">
      <w:pPr>
        <w:pStyle w:val="CommentText"/>
      </w:pPr>
      <w:r>
        <w:rPr>
          <w:rStyle w:val="CommentReference"/>
        </w:rPr>
        <w:annotationRef/>
      </w:r>
      <w:r>
        <w:t>This introduction is not explicit enough, there should be an image that shows how the normal sperm morphology looks like and the one that shoes how the abnormal one looks like.</w:t>
      </w:r>
    </w:p>
    <w:p w14:paraId="53270ECB" w14:textId="4135664E" w:rsidR="007A0E04" w:rsidRDefault="007A0E04">
      <w:pPr>
        <w:pStyle w:val="CommentText"/>
      </w:pPr>
      <w:r>
        <w:t>Secondly, briefly explain the possible causes of alteration in sperm morphology</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025AD3" w14:textId="77777777" w:rsidR="005366C6" w:rsidRDefault="005366C6">
      <w:pPr>
        <w:spacing w:after="0" w:line="240" w:lineRule="auto"/>
      </w:pPr>
      <w:r>
        <w:separator/>
      </w:r>
    </w:p>
  </w:endnote>
  <w:endnote w:type="continuationSeparator" w:id="0">
    <w:p w14:paraId="16819407" w14:textId="77777777" w:rsidR="005366C6" w:rsidRDefault="005366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188B99" w14:textId="77777777" w:rsidR="0013423D" w:rsidRDefault="0013423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4BAF27" w14:textId="77777777" w:rsidR="00FB68E8" w:rsidRDefault="005366C6">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A32D5B">
      <w:rPr>
        <w:noProof/>
        <w:color w:val="000000"/>
      </w:rPr>
      <w:t>1</w:t>
    </w:r>
    <w:r>
      <w:rPr>
        <w:color w:val="000000"/>
      </w:rPr>
      <w:fldChar w:fldCharType="end"/>
    </w:r>
  </w:p>
  <w:p w14:paraId="1B8B36EC" w14:textId="77777777" w:rsidR="00FB68E8" w:rsidRDefault="00FB68E8">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505A79" w14:textId="77777777" w:rsidR="0013423D" w:rsidRDefault="001342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E9B736" w14:textId="77777777" w:rsidR="005366C6" w:rsidRDefault="005366C6">
      <w:pPr>
        <w:spacing w:after="0" w:line="240" w:lineRule="auto"/>
      </w:pPr>
      <w:r>
        <w:separator/>
      </w:r>
    </w:p>
  </w:footnote>
  <w:footnote w:type="continuationSeparator" w:id="0">
    <w:p w14:paraId="07BE1687" w14:textId="77777777" w:rsidR="005366C6" w:rsidRDefault="005366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B913E2" w14:textId="2BAC94AE" w:rsidR="0013423D" w:rsidRDefault="005366C6">
    <w:pPr>
      <w:pStyle w:val="Header"/>
    </w:pPr>
    <w:r>
      <w:rPr>
        <w:noProof/>
      </w:rPr>
      <w:pict w14:anchorId="473A89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4377876"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F89FC6" w14:textId="43365DD4" w:rsidR="0013423D" w:rsidRDefault="005366C6">
    <w:pPr>
      <w:pStyle w:val="Header"/>
    </w:pPr>
    <w:r>
      <w:rPr>
        <w:noProof/>
      </w:rPr>
      <w:pict w14:anchorId="372C8D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4377877"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9619E5" w14:textId="5383657F" w:rsidR="0013423D" w:rsidRDefault="005366C6">
    <w:pPr>
      <w:pStyle w:val="Header"/>
    </w:pPr>
    <w:r>
      <w:rPr>
        <w:noProof/>
      </w:rPr>
      <w:pict w14:anchorId="384BEB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4377875"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E73751"/>
    <w:multiLevelType w:val="hybridMultilevel"/>
    <w:tmpl w:val="9E6293E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68E8"/>
    <w:rsid w:val="00086E95"/>
    <w:rsid w:val="0013423D"/>
    <w:rsid w:val="002A7A64"/>
    <w:rsid w:val="003E6E99"/>
    <w:rsid w:val="004A638A"/>
    <w:rsid w:val="005366C6"/>
    <w:rsid w:val="007A0E04"/>
    <w:rsid w:val="007D2453"/>
    <w:rsid w:val="00A32D5B"/>
    <w:rsid w:val="00AB48E7"/>
    <w:rsid w:val="00AB498B"/>
    <w:rsid w:val="00C445AB"/>
    <w:rsid w:val="00F90D7E"/>
    <w:rsid w:val="00FB68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8ED49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character" w:styleId="Hyperlink">
    <w:name w:val="Hyperlink"/>
    <w:basedOn w:val="DefaultParagraphFont"/>
    <w:uiPriority w:val="99"/>
    <w:rPr>
      <w:color w:val="0000FF"/>
      <w:u w:val="single"/>
    </w:rPr>
  </w:style>
  <w:style w:type="character" w:customStyle="1" w:styleId="UnresolvedMention1">
    <w:name w:val="Unresolved Mention1"/>
    <w:basedOn w:val="DefaultParagraphFont"/>
    <w:uiPriority w:val="99"/>
    <w:rPr>
      <w:color w:val="605E5C"/>
      <w:shd w:val="clear" w:color="auto" w:fill="E1DFDD"/>
    </w:rPr>
  </w:style>
  <w:style w:type="paragraph" w:styleId="ListParagraph">
    <w:name w:val="List Paragraph"/>
    <w:basedOn w:val="Normal"/>
    <w:uiPriority w:val="34"/>
    <w:qFormat/>
    <w:pPr>
      <w:spacing w:line="278" w:lineRule="auto"/>
      <w:ind w:left="720"/>
      <w:contextualSpacing/>
    </w:pPr>
    <w:rPr>
      <w:rFonts w:ascii="Cambria" w:eastAsia="Cambria" w:hAnsi="Cambria" w:cs="SimSun"/>
      <w:kern w:val="2"/>
      <w:sz w:val="24"/>
      <w:szCs w:val="24"/>
      <w14:ligatures w14:val="standardContextual"/>
    </w:rPr>
  </w:style>
  <w:style w:type="paragraph" w:styleId="Header">
    <w:name w:val="header"/>
    <w:basedOn w:val="Normal"/>
    <w:link w:val="HeaderChar"/>
    <w:uiPriority w:val="99"/>
    <w:unhideWhenUsed/>
    <w:rsid w:val="001342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423D"/>
  </w:style>
  <w:style w:type="paragraph" w:styleId="Footer">
    <w:name w:val="footer"/>
    <w:basedOn w:val="Normal"/>
    <w:link w:val="FooterChar"/>
    <w:uiPriority w:val="99"/>
    <w:unhideWhenUsed/>
    <w:rsid w:val="001342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423D"/>
  </w:style>
  <w:style w:type="paragraph" w:styleId="BalloonText">
    <w:name w:val="Balloon Text"/>
    <w:basedOn w:val="Normal"/>
    <w:link w:val="BalloonTextChar"/>
    <w:uiPriority w:val="99"/>
    <w:semiHidden/>
    <w:unhideWhenUsed/>
    <w:rsid w:val="003E6E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6E99"/>
    <w:rPr>
      <w:rFonts w:ascii="Tahoma" w:hAnsi="Tahoma" w:cs="Tahoma"/>
      <w:sz w:val="16"/>
      <w:szCs w:val="16"/>
    </w:rPr>
  </w:style>
  <w:style w:type="character" w:styleId="CommentReference">
    <w:name w:val="annotation reference"/>
    <w:basedOn w:val="DefaultParagraphFont"/>
    <w:uiPriority w:val="99"/>
    <w:semiHidden/>
    <w:unhideWhenUsed/>
    <w:rsid w:val="007A0E04"/>
    <w:rPr>
      <w:sz w:val="16"/>
      <w:szCs w:val="16"/>
    </w:rPr>
  </w:style>
  <w:style w:type="paragraph" w:styleId="CommentText">
    <w:name w:val="annotation text"/>
    <w:basedOn w:val="Normal"/>
    <w:link w:val="CommentTextChar"/>
    <w:uiPriority w:val="99"/>
    <w:semiHidden/>
    <w:unhideWhenUsed/>
    <w:rsid w:val="007A0E04"/>
    <w:pPr>
      <w:spacing w:line="240" w:lineRule="auto"/>
    </w:pPr>
    <w:rPr>
      <w:sz w:val="20"/>
      <w:szCs w:val="20"/>
    </w:rPr>
  </w:style>
  <w:style w:type="character" w:customStyle="1" w:styleId="CommentTextChar">
    <w:name w:val="Comment Text Char"/>
    <w:basedOn w:val="DefaultParagraphFont"/>
    <w:link w:val="CommentText"/>
    <w:uiPriority w:val="99"/>
    <w:semiHidden/>
    <w:rsid w:val="007A0E04"/>
    <w:rPr>
      <w:sz w:val="20"/>
      <w:szCs w:val="20"/>
    </w:rPr>
  </w:style>
  <w:style w:type="paragraph" w:styleId="CommentSubject">
    <w:name w:val="annotation subject"/>
    <w:basedOn w:val="CommentText"/>
    <w:next w:val="CommentText"/>
    <w:link w:val="CommentSubjectChar"/>
    <w:uiPriority w:val="99"/>
    <w:semiHidden/>
    <w:unhideWhenUsed/>
    <w:rsid w:val="007A0E04"/>
    <w:rPr>
      <w:b/>
      <w:bCs/>
    </w:rPr>
  </w:style>
  <w:style w:type="character" w:customStyle="1" w:styleId="CommentSubjectChar">
    <w:name w:val="Comment Subject Char"/>
    <w:basedOn w:val="CommentTextChar"/>
    <w:link w:val="CommentSubject"/>
    <w:uiPriority w:val="99"/>
    <w:semiHidden/>
    <w:rsid w:val="007A0E04"/>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character" w:styleId="Hyperlink">
    <w:name w:val="Hyperlink"/>
    <w:basedOn w:val="DefaultParagraphFont"/>
    <w:uiPriority w:val="99"/>
    <w:rPr>
      <w:color w:val="0000FF"/>
      <w:u w:val="single"/>
    </w:rPr>
  </w:style>
  <w:style w:type="character" w:customStyle="1" w:styleId="UnresolvedMention1">
    <w:name w:val="Unresolved Mention1"/>
    <w:basedOn w:val="DefaultParagraphFont"/>
    <w:uiPriority w:val="99"/>
    <w:rPr>
      <w:color w:val="605E5C"/>
      <w:shd w:val="clear" w:color="auto" w:fill="E1DFDD"/>
    </w:rPr>
  </w:style>
  <w:style w:type="paragraph" w:styleId="ListParagraph">
    <w:name w:val="List Paragraph"/>
    <w:basedOn w:val="Normal"/>
    <w:uiPriority w:val="34"/>
    <w:qFormat/>
    <w:pPr>
      <w:spacing w:line="278" w:lineRule="auto"/>
      <w:ind w:left="720"/>
      <w:contextualSpacing/>
    </w:pPr>
    <w:rPr>
      <w:rFonts w:ascii="Cambria" w:eastAsia="Cambria" w:hAnsi="Cambria" w:cs="SimSun"/>
      <w:kern w:val="2"/>
      <w:sz w:val="24"/>
      <w:szCs w:val="24"/>
      <w14:ligatures w14:val="standardContextual"/>
    </w:rPr>
  </w:style>
  <w:style w:type="paragraph" w:styleId="Header">
    <w:name w:val="header"/>
    <w:basedOn w:val="Normal"/>
    <w:link w:val="HeaderChar"/>
    <w:uiPriority w:val="99"/>
    <w:unhideWhenUsed/>
    <w:rsid w:val="001342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423D"/>
  </w:style>
  <w:style w:type="paragraph" w:styleId="Footer">
    <w:name w:val="footer"/>
    <w:basedOn w:val="Normal"/>
    <w:link w:val="FooterChar"/>
    <w:uiPriority w:val="99"/>
    <w:unhideWhenUsed/>
    <w:rsid w:val="001342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423D"/>
  </w:style>
  <w:style w:type="paragraph" w:styleId="BalloonText">
    <w:name w:val="Balloon Text"/>
    <w:basedOn w:val="Normal"/>
    <w:link w:val="BalloonTextChar"/>
    <w:uiPriority w:val="99"/>
    <w:semiHidden/>
    <w:unhideWhenUsed/>
    <w:rsid w:val="003E6E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6E99"/>
    <w:rPr>
      <w:rFonts w:ascii="Tahoma" w:hAnsi="Tahoma" w:cs="Tahoma"/>
      <w:sz w:val="16"/>
      <w:szCs w:val="16"/>
    </w:rPr>
  </w:style>
  <w:style w:type="character" w:styleId="CommentReference">
    <w:name w:val="annotation reference"/>
    <w:basedOn w:val="DefaultParagraphFont"/>
    <w:uiPriority w:val="99"/>
    <w:semiHidden/>
    <w:unhideWhenUsed/>
    <w:rsid w:val="007A0E04"/>
    <w:rPr>
      <w:sz w:val="16"/>
      <w:szCs w:val="16"/>
    </w:rPr>
  </w:style>
  <w:style w:type="paragraph" w:styleId="CommentText">
    <w:name w:val="annotation text"/>
    <w:basedOn w:val="Normal"/>
    <w:link w:val="CommentTextChar"/>
    <w:uiPriority w:val="99"/>
    <w:semiHidden/>
    <w:unhideWhenUsed/>
    <w:rsid w:val="007A0E04"/>
    <w:pPr>
      <w:spacing w:line="240" w:lineRule="auto"/>
    </w:pPr>
    <w:rPr>
      <w:sz w:val="20"/>
      <w:szCs w:val="20"/>
    </w:rPr>
  </w:style>
  <w:style w:type="character" w:customStyle="1" w:styleId="CommentTextChar">
    <w:name w:val="Comment Text Char"/>
    <w:basedOn w:val="DefaultParagraphFont"/>
    <w:link w:val="CommentText"/>
    <w:uiPriority w:val="99"/>
    <w:semiHidden/>
    <w:rsid w:val="007A0E04"/>
    <w:rPr>
      <w:sz w:val="20"/>
      <w:szCs w:val="20"/>
    </w:rPr>
  </w:style>
  <w:style w:type="paragraph" w:styleId="CommentSubject">
    <w:name w:val="annotation subject"/>
    <w:basedOn w:val="CommentText"/>
    <w:next w:val="CommentText"/>
    <w:link w:val="CommentSubjectChar"/>
    <w:uiPriority w:val="99"/>
    <w:semiHidden/>
    <w:unhideWhenUsed/>
    <w:rsid w:val="007A0E04"/>
    <w:rPr>
      <w:b/>
      <w:bCs/>
    </w:rPr>
  </w:style>
  <w:style w:type="character" w:customStyle="1" w:styleId="CommentSubjectChar">
    <w:name w:val="Comment Subject Char"/>
    <w:basedOn w:val="CommentTextChar"/>
    <w:link w:val="CommentSubject"/>
    <w:uiPriority w:val="99"/>
    <w:semiHidden/>
    <w:rsid w:val="007A0E0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117</TotalTime>
  <Pages>12</Pages>
  <Words>2719</Words>
  <Characters>15501</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WPS Office</dc:creator>
  <cp:lastModifiedBy>bhadmushassan3@gmail.com</cp:lastModifiedBy>
  <cp:revision>10</cp:revision>
  <dcterms:created xsi:type="dcterms:W3CDTF">2025-06-28T17:23:00Z</dcterms:created>
  <dcterms:modified xsi:type="dcterms:W3CDTF">2025-06-30T14:13:00Z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fa2f3903-54e7-4ef7-bc54-77791a05796b</vt:lpwstr>
  </property>
  <property fmtid="{D5CDD505-2E9C-101B-9397-08002B2CF9AE}" pid="3" name="ICV">
    <vt:lpwstr>06daca3240fb40a0be28bbaf3e1c32df</vt:lpwstr>
  </property>
</Properties>
</file>