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9360" w14:textId="77777777" w:rsidR="00BF6D97" w:rsidRPr="00307D99" w:rsidRDefault="00BF6D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BF6D97" w:rsidRPr="00307D99" w14:paraId="0A878BEB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55DC9687" w14:textId="77777777" w:rsidR="00BF6D97" w:rsidRPr="00307D99" w:rsidRDefault="00BF6D97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BF6D97" w:rsidRPr="00307D99" w14:paraId="6B208728" w14:textId="77777777">
        <w:trPr>
          <w:trHeight w:val="290"/>
        </w:trPr>
        <w:tc>
          <w:tcPr>
            <w:tcW w:w="5167" w:type="dxa"/>
          </w:tcPr>
          <w:p w14:paraId="0D0F65CE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07D99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427D" w14:textId="77777777" w:rsidR="00BF6D97" w:rsidRPr="00307D99" w:rsidRDefault="00726209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307D99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Medical Principles and Clinical Practice</w:t>
              </w:r>
            </w:hyperlink>
            <w:r w:rsidRPr="00307D99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BF6D97" w:rsidRPr="00307D99" w14:paraId="0B4DF1B2" w14:textId="77777777">
        <w:trPr>
          <w:trHeight w:val="290"/>
        </w:trPr>
        <w:tc>
          <w:tcPr>
            <w:tcW w:w="5167" w:type="dxa"/>
          </w:tcPr>
          <w:p w14:paraId="59EDE9E3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07D99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9A16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07D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Ms_AJMPCP_138097</w:t>
            </w:r>
          </w:p>
        </w:tc>
      </w:tr>
      <w:tr w:rsidR="00BF6D97" w:rsidRPr="00307D99" w14:paraId="2325A38E" w14:textId="77777777">
        <w:trPr>
          <w:trHeight w:val="650"/>
        </w:trPr>
        <w:tc>
          <w:tcPr>
            <w:tcW w:w="5167" w:type="dxa"/>
          </w:tcPr>
          <w:p w14:paraId="483DF9E1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07D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F9C5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07D9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ANTIBIOTIC SUCEPTIBILITY AND CHARACTERIZATION OF Proteus SPECIES IMPLICATICTED IN UTERINE POSTPARTUM INFECTION IN WOMEN OF CHILD BEARING AGE IN BENUE STATE, NIGERIA.</w:t>
            </w:r>
          </w:p>
        </w:tc>
      </w:tr>
      <w:tr w:rsidR="00BF6D97" w:rsidRPr="00307D99" w14:paraId="1F375D81" w14:textId="77777777">
        <w:trPr>
          <w:trHeight w:val="332"/>
        </w:trPr>
        <w:tc>
          <w:tcPr>
            <w:tcW w:w="5167" w:type="dxa"/>
          </w:tcPr>
          <w:p w14:paraId="76003FC5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07D99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69D2" w14:textId="77777777" w:rsidR="00BF6D97" w:rsidRPr="00307D99" w:rsidRDefault="00BF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A0AEAE5" w14:textId="77777777" w:rsidR="00BF6D97" w:rsidRPr="00307D99" w:rsidRDefault="00BF6D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FE2132D" w14:textId="77777777" w:rsidR="00BF6D97" w:rsidRPr="00307D99" w:rsidRDefault="00BF6D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F06AA33" w14:textId="77777777" w:rsidR="00BF6D97" w:rsidRPr="00307D99" w:rsidRDefault="00BF6D97">
      <w:pPr>
        <w:rPr>
          <w:rFonts w:ascii="Arial" w:hAnsi="Arial" w:cs="Arial"/>
          <w:sz w:val="20"/>
          <w:szCs w:val="20"/>
        </w:rPr>
      </w:pPr>
      <w:bookmarkStart w:id="0" w:name="_y0139cdwyqyi" w:colFirst="0" w:colLast="0"/>
      <w:bookmarkEnd w:id="0"/>
    </w:p>
    <w:tbl>
      <w:tblPr>
        <w:tblStyle w:val="a0"/>
        <w:tblW w:w="21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442"/>
      </w:tblGrid>
      <w:tr w:rsidR="00BF6D97" w:rsidRPr="00307D99" w14:paraId="6C9D75D0" w14:textId="77777777" w:rsidTr="00307D99"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14:paraId="5DBC1BF3" w14:textId="77777777" w:rsidR="00BF6D97" w:rsidRPr="00307D99" w:rsidRDefault="0072620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307D99">
              <w:rPr>
                <w:rFonts w:ascii="Arial" w:eastAsia="Times New Roman" w:hAnsi="Arial" w:cs="Arial"/>
                <w:highlight w:val="yellow"/>
              </w:rPr>
              <w:t>PART  1:</w:t>
            </w:r>
            <w:r w:rsidRPr="00307D99">
              <w:rPr>
                <w:rFonts w:ascii="Arial" w:eastAsia="Times New Roman" w:hAnsi="Arial" w:cs="Arial"/>
              </w:rPr>
              <w:t xml:space="preserve"> Comments</w:t>
            </w:r>
          </w:p>
          <w:p w14:paraId="148926AD" w14:textId="77777777" w:rsidR="00BF6D97" w:rsidRPr="00307D99" w:rsidRDefault="00BF6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D97" w:rsidRPr="00307D99" w14:paraId="35F2C0B5" w14:textId="77777777" w:rsidTr="00307D99">
        <w:tc>
          <w:tcPr>
            <w:tcW w:w="5243" w:type="dxa"/>
          </w:tcPr>
          <w:p w14:paraId="6FBDAAE4" w14:textId="77777777" w:rsidR="00BF6D97" w:rsidRPr="00307D99" w:rsidRDefault="00BF6D9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5A51D042" w14:textId="77777777" w:rsidR="00BF6D97" w:rsidRPr="00307D99" w:rsidRDefault="0072620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307D99">
              <w:rPr>
                <w:rFonts w:ascii="Arial" w:eastAsia="Times New Roman" w:hAnsi="Arial" w:cs="Arial"/>
              </w:rPr>
              <w:t>Reviewer’s comment</w:t>
            </w:r>
          </w:p>
          <w:p w14:paraId="0FAF4F51" w14:textId="77777777" w:rsidR="00BF6D97" w:rsidRPr="00307D99" w:rsidRDefault="00726209">
            <w:pP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3829A03" w14:textId="77777777" w:rsidR="00BF6D97" w:rsidRPr="00307D99" w:rsidRDefault="00BF6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45B38C9" w14:textId="77777777" w:rsidR="00BF6D97" w:rsidRPr="00307D99" w:rsidRDefault="00726209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307D99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4A9E4CBD" w14:textId="77777777" w:rsidR="00BF6D97" w:rsidRPr="00307D99" w:rsidRDefault="00BF6D9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6D97" w:rsidRPr="00307D99" w14:paraId="77D2654F" w14:textId="77777777" w:rsidTr="00307D99">
        <w:trPr>
          <w:trHeight w:val="1264"/>
        </w:trPr>
        <w:tc>
          <w:tcPr>
            <w:tcW w:w="5243" w:type="dxa"/>
          </w:tcPr>
          <w:p w14:paraId="3CD7B59F" w14:textId="77777777" w:rsidR="00BF6D97" w:rsidRPr="00307D99" w:rsidRDefault="0072620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A5F74BF" w14:textId="77777777" w:rsidR="00BF6D97" w:rsidRPr="00307D99" w:rsidRDefault="00BF6D9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7B0E9102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 xml:space="preserve">This manuscript addresses a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like  critical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public health issue in a resource-limited that setting (Benue State, Nigeria), where postpartum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infections  that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contribute significantly to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which  maternal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morbidity/mortality. The study provides important valuable data on antibiotic resistance of patterns and genetic characterization of Proteus mirabilis, about ESBL-producing strains and resistance genes (TEM, AAC, </w:t>
            </w:r>
            <w:proofErr w:type="spellStart"/>
            <w:r w:rsidRPr="00307D99">
              <w:rPr>
                <w:rFonts w:ascii="Arial" w:hAnsi="Arial" w:cs="Arial"/>
                <w:sz w:val="20"/>
                <w:szCs w:val="20"/>
              </w:rPr>
              <w:t>qnrA</w:t>
            </w:r>
            <w:proofErr w:type="spellEnd"/>
            <w:r w:rsidRPr="00307D99">
              <w:rPr>
                <w:rFonts w:ascii="Arial" w:hAnsi="Arial" w:cs="Arial"/>
                <w:sz w:val="20"/>
                <w:szCs w:val="20"/>
              </w:rPr>
              <w:t xml:space="preserve">). These findings are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like  essential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for guiding local antibiotic stewardship and infection control policies. The molecular epidemiology very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important  insights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(e.g., genetic clustering) also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this  offer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evidence for cross-facility transmission pathways,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and  urging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targeted interventions in maternity clinics.</w:t>
            </w:r>
          </w:p>
        </w:tc>
        <w:tc>
          <w:tcPr>
            <w:tcW w:w="6442" w:type="dxa"/>
          </w:tcPr>
          <w:p w14:paraId="78DE00D2" w14:textId="77777777" w:rsidR="00BF6D97" w:rsidRPr="00307D99" w:rsidRDefault="00BF6D9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6D97" w:rsidRPr="00307D99" w14:paraId="1D06FF28" w14:textId="77777777" w:rsidTr="00307D99">
        <w:trPr>
          <w:trHeight w:val="1262"/>
        </w:trPr>
        <w:tc>
          <w:tcPr>
            <w:tcW w:w="5243" w:type="dxa"/>
          </w:tcPr>
          <w:p w14:paraId="5D856CA0" w14:textId="77777777" w:rsidR="00BF6D97" w:rsidRPr="00307D99" w:rsidRDefault="0072620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62A529BD" w14:textId="77777777" w:rsidR="00BF6D97" w:rsidRPr="00307D99" w:rsidRDefault="0072620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753F1BE9" w14:textId="77777777" w:rsidR="00BF6D97" w:rsidRPr="00307D99" w:rsidRDefault="00BF6D97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11EBB33" w14:textId="77777777" w:rsidR="00BF6D97" w:rsidRPr="00307D99" w:rsidRDefault="0072620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 xml:space="preserve">ANTIBIOTIC SUSCEPTIBILITY AND CHARACTERIZATION OF Proteus </w:t>
            </w:r>
            <w:proofErr w:type="spellStart"/>
            <w:r w:rsidRPr="00307D99">
              <w:rPr>
                <w:rFonts w:ascii="Arial" w:hAnsi="Arial" w:cs="Arial"/>
                <w:sz w:val="20"/>
                <w:szCs w:val="20"/>
              </w:rPr>
              <w:t>spp</w:t>
            </w:r>
            <w:proofErr w:type="spellEnd"/>
            <w:r w:rsidRPr="00307D99">
              <w:rPr>
                <w:rFonts w:ascii="Arial" w:hAnsi="Arial" w:cs="Arial"/>
                <w:sz w:val="20"/>
                <w:szCs w:val="20"/>
              </w:rPr>
              <w:t xml:space="preserve"> IMPLICATED IN UTERINE POSTPARTUM INFECTIONS IN WOMEN OF CHILD-BEARING AGE IN BENUE STATE, NIGERIA</w:t>
            </w:r>
          </w:p>
        </w:tc>
        <w:tc>
          <w:tcPr>
            <w:tcW w:w="6442" w:type="dxa"/>
          </w:tcPr>
          <w:p w14:paraId="63004940" w14:textId="77777777" w:rsidR="00BF6D97" w:rsidRPr="00307D99" w:rsidRDefault="00BF6D9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6D97" w:rsidRPr="00307D99" w14:paraId="709765F1" w14:textId="77777777" w:rsidTr="00307D99">
        <w:trPr>
          <w:trHeight w:val="1262"/>
        </w:trPr>
        <w:tc>
          <w:tcPr>
            <w:tcW w:w="5243" w:type="dxa"/>
          </w:tcPr>
          <w:p w14:paraId="30777261" w14:textId="77777777" w:rsidR="00BF6D97" w:rsidRPr="00307D99" w:rsidRDefault="0072620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307D99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716BCCB3" w14:textId="77777777" w:rsidR="00BF6D97" w:rsidRPr="00307D99" w:rsidRDefault="00BF6D97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F98EA95" w14:textId="77777777" w:rsidR="00BF6D97" w:rsidRPr="00307D99" w:rsidRDefault="0072620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>The abstract is well-structured but could be improved:</w:t>
            </w:r>
          </w:p>
          <w:p w14:paraId="386C4433" w14:textId="77777777" w:rsidR="00BF6D97" w:rsidRPr="00307D99" w:rsidRDefault="00726209" w:rsidP="00467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 xml:space="preserve">Add: Clarify the total number of P. mirabilis isolates (70) and specify that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is  ESBL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producers were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a  like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subset (15 isolates).</w:t>
            </w:r>
          </w:p>
          <w:p w14:paraId="2C812BD9" w14:textId="77777777" w:rsidR="00BF6D97" w:rsidRPr="00307D99" w:rsidRDefault="00726209" w:rsidP="00467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>Delete: Redundant phrases (e.g., "The objectives were to...").</w:t>
            </w:r>
          </w:p>
          <w:p w14:paraId="727BFD12" w14:textId="77777777" w:rsidR="00BF6D97" w:rsidRPr="00307D99" w:rsidRDefault="00726209" w:rsidP="00467E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 xml:space="preserve">Improve: State the clinical implications more explicitly (e.g., "These findings necessitate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for  urgent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infection control measures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like  maternity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settings").</w:t>
            </w:r>
          </w:p>
        </w:tc>
        <w:tc>
          <w:tcPr>
            <w:tcW w:w="6442" w:type="dxa"/>
          </w:tcPr>
          <w:p w14:paraId="19A88232" w14:textId="77777777" w:rsidR="00BF6D97" w:rsidRPr="00307D99" w:rsidRDefault="00BF6D9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6D97" w:rsidRPr="00307D99" w14:paraId="3559A4E3" w14:textId="77777777" w:rsidTr="00307D99">
        <w:trPr>
          <w:trHeight w:val="704"/>
        </w:trPr>
        <w:tc>
          <w:tcPr>
            <w:tcW w:w="5243" w:type="dxa"/>
          </w:tcPr>
          <w:p w14:paraId="7B2ECE13" w14:textId="77777777" w:rsidR="00BF6D97" w:rsidRPr="00307D99" w:rsidRDefault="0072620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307D99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4DA4B519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 xml:space="preserve">1. Methodology: Clarify why only Proteus spp. were </w:t>
            </w:r>
            <w:proofErr w:type="spellStart"/>
            <w:r w:rsidRPr="00307D99">
              <w:rPr>
                <w:rFonts w:ascii="Arial" w:hAnsi="Arial" w:cs="Arial"/>
                <w:sz w:val="20"/>
                <w:szCs w:val="20"/>
              </w:rPr>
              <w:t>analyzed</w:t>
            </w:r>
            <w:proofErr w:type="spellEnd"/>
            <w:r w:rsidRPr="00307D99">
              <w:rPr>
                <w:rFonts w:ascii="Arial" w:hAnsi="Arial" w:cs="Arial"/>
                <w:sz w:val="20"/>
                <w:szCs w:val="20"/>
              </w:rPr>
              <w:t xml:space="preserve"> when other pathogens may be </w:t>
            </w:r>
            <w:proofErr w:type="gramStart"/>
            <w:r w:rsidRPr="00307D99">
              <w:rPr>
                <w:rFonts w:ascii="Arial" w:hAnsi="Arial" w:cs="Arial"/>
                <w:sz w:val="20"/>
                <w:szCs w:val="20"/>
              </w:rPr>
              <w:t>coexist</w:t>
            </w:r>
            <w:proofErr w:type="gramEnd"/>
            <w:r w:rsidRPr="00307D99">
              <w:rPr>
                <w:rFonts w:ascii="Arial" w:hAnsi="Arial" w:cs="Arial"/>
                <w:sz w:val="20"/>
                <w:szCs w:val="20"/>
              </w:rPr>
              <w:t xml:space="preserve"> in postpartum infections.</w:t>
            </w:r>
          </w:p>
          <w:p w14:paraId="42C46636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>2. Statistical Analysis: Report p-values for Tables 1–5 beyond "P=0.001" (e.g., include confidence intervals).</w:t>
            </w:r>
          </w:p>
          <w:p w14:paraId="0391EF33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>3. Figures: Gel images (Plates 1–4) are low-resolution; replace with high-quality images or schematics.</w:t>
            </w:r>
          </w:p>
          <w:p w14:paraId="1092393E" w14:textId="77777777" w:rsidR="00BF6D97" w:rsidRPr="00307D99" w:rsidRDefault="00BF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4AABE76" w14:textId="77777777" w:rsidR="00BF6D97" w:rsidRPr="00307D99" w:rsidRDefault="00BF6D9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6D97" w:rsidRPr="00307D99" w14:paraId="30555AE1" w14:textId="77777777" w:rsidTr="00307D99">
        <w:trPr>
          <w:trHeight w:val="703"/>
        </w:trPr>
        <w:tc>
          <w:tcPr>
            <w:tcW w:w="5243" w:type="dxa"/>
          </w:tcPr>
          <w:p w14:paraId="4B176125" w14:textId="77777777" w:rsidR="00BF6D97" w:rsidRPr="00307D99" w:rsidRDefault="0072620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5AF6A99F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 xml:space="preserve">1. Add: Recent studies from West Africa  </w:t>
            </w:r>
          </w:p>
          <w:p w14:paraId="43D62927" w14:textId="77777777" w:rsidR="00BF6D97" w:rsidRPr="00307D99" w:rsidRDefault="0072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 xml:space="preserve">2. Update: Include WHO guidelines on postpartum infection management  </w:t>
            </w:r>
          </w:p>
        </w:tc>
        <w:tc>
          <w:tcPr>
            <w:tcW w:w="6442" w:type="dxa"/>
          </w:tcPr>
          <w:p w14:paraId="09F5A8B2" w14:textId="77777777" w:rsidR="00BF6D97" w:rsidRPr="00307D99" w:rsidRDefault="00BF6D9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F6D97" w:rsidRPr="00307D99" w14:paraId="22899838" w14:textId="77777777" w:rsidTr="00307D99">
        <w:trPr>
          <w:trHeight w:val="386"/>
        </w:trPr>
        <w:tc>
          <w:tcPr>
            <w:tcW w:w="5243" w:type="dxa"/>
          </w:tcPr>
          <w:p w14:paraId="558C35A4" w14:textId="77777777" w:rsidR="00BF6D97" w:rsidRPr="00307D99" w:rsidRDefault="00726209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307D99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7EF2AE7D" w14:textId="77777777" w:rsidR="00BF6D97" w:rsidRPr="00307D99" w:rsidRDefault="00BF6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F1CF06A" w14:textId="77777777" w:rsidR="00BF6D97" w:rsidRPr="00307D99" w:rsidRDefault="00726209">
            <w:pP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>Language requires further editing:</w:t>
            </w:r>
          </w:p>
          <w:p w14:paraId="543FE7DA" w14:textId="77777777" w:rsidR="00BF6D97" w:rsidRPr="00307D99" w:rsidRDefault="00726209">
            <w:pP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>1. Typos in the abstract: "Facility-specific sensitivity profiles showed..." (inaccurate wording).</w:t>
            </w:r>
          </w:p>
          <w:p w14:paraId="32AE6BC4" w14:textId="77777777" w:rsidR="00BF6D97" w:rsidRPr="00307D99" w:rsidRDefault="00726209">
            <w:pP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eastAsia="Cardo" w:hAnsi="Arial" w:cs="Arial"/>
                <w:sz w:val="20"/>
                <w:szCs w:val="20"/>
              </w:rPr>
              <w:t>2. Grammar: Correct subject-verb agreement (e.g., "500 hundred" → "500").</w:t>
            </w:r>
          </w:p>
          <w:p w14:paraId="68690250" w14:textId="77777777" w:rsidR="00BF6D97" w:rsidRPr="00307D99" w:rsidRDefault="00726209">
            <w:pPr>
              <w:rPr>
                <w:rFonts w:ascii="Arial" w:hAnsi="Arial" w:cs="Arial"/>
                <w:sz w:val="20"/>
                <w:szCs w:val="20"/>
              </w:rPr>
            </w:pPr>
            <w:r w:rsidRPr="00307D99">
              <w:rPr>
                <w:rFonts w:ascii="Arial" w:hAnsi="Arial" w:cs="Arial"/>
                <w:sz w:val="20"/>
                <w:szCs w:val="20"/>
              </w:rPr>
              <w:t>3. Clarity: Simplify terminology (e.g., "Evolutionary distances calculated using the Jukes-Cantor method").</w:t>
            </w:r>
          </w:p>
        </w:tc>
        <w:tc>
          <w:tcPr>
            <w:tcW w:w="6442" w:type="dxa"/>
          </w:tcPr>
          <w:p w14:paraId="1F8A952D" w14:textId="77777777" w:rsidR="00BF6D97" w:rsidRPr="00307D99" w:rsidRDefault="00BF6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D97" w:rsidRPr="00307D99" w14:paraId="19B8A79C" w14:textId="77777777" w:rsidTr="00307D99">
        <w:trPr>
          <w:trHeight w:val="1178"/>
        </w:trPr>
        <w:tc>
          <w:tcPr>
            <w:tcW w:w="5243" w:type="dxa"/>
          </w:tcPr>
          <w:p w14:paraId="13A17104" w14:textId="77777777" w:rsidR="00BF6D97" w:rsidRPr="00307D99" w:rsidRDefault="0072620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307D99">
              <w:rPr>
                <w:rFonts w:ascii="Arial" w:eastAsia="Times New Roman" w:hAnsi="Arial" w:cs="Arial"/>
                <w:u w:val="single"/>
              </w:rPr>
              <w:t>Optional/General</w:t>
            </w:r>
            <w:r w:rsidRPr="00307D99">
              <w:rPr>
                <w:rFonts w:ascii="Arial" w:eastAsia="Times New Roman" w:hAnsi="Arial" w:cs="Arial"/>
              </w:rPr>
              <w:t xml:space="preserve"> </w:t>
            </w:r>
            <w:r w:rsidRPr="00307D99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37963AC" w14:textId="77777777" w:rsidR="00BF6D97" w:rsidRPr="00307D99" w:rsidRDefault="00BF6D9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52F18052" w14:textId="77777777" w:rsidR="00BF6D97" w:rsidRPr="00307D99" w:rsidRDefault="00BF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5D4A488" w14:textId="77777777" w:rsidR="00BF6D97" w:rsidRPr="00307D99" w:rsidRDefault="00BF6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02D9F8" w14:textId="77777777" w:rsidR="00BF6D97" w:rsidRPr="00307D99" w:rsidRDefault="00BF6D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470F82D" w14:textId="77777777" w:rsidR="00BF6D97" w:rsidRPr="00307D99" w:rsidRDefault="00BF6D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AA2E88B" w14:textId="77777777" w:rsidR="00BF6D97" w:rsidRPr="00307D99" w:rsidRDefault="00BF6D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6C00339" w14:textId="77777777" w:rsidR="00BF6D97" w:rsidRPr="00307D99" w:rsidRDefault="00BF6D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D343F6" w:rsidRPr="00307D99" w14:paraId="36CE880C" w14:textId="77777777" w:rsidTr="00D343F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7CBF" w14:textId="77777777" w:rsidR="00D343F6" w:rsidRPr="00307D99" w:rsidRDefault="00D343F6" w:rsidP="00D343F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1" w:name="_Hlk156057704"/>
            <w:bookmarkStart w:id="2" w:name="_Hlk156057883"/>
            <w:r w:rsidRPr="00307D9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307D9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3AE67976" w14:textId="77777777" w:rsidR="00D343F6" w:rsidRPr="00307D99" w:rsidRDefault="00D343F6" w:rsidP="00D343F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D343F6" w:rsidRPr="00307D99" w14:paraId="0F50DB64" w14:textId="77777777" w:rsidTr="00D343F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0895" w14:textId="77777777" w:rsidR="00D343F6" w:rsidRPr="00307D99" w:rsidRDefault="00D343F6" w:rsidP="00D343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F5E7" w14:textId="77777777" w:rsidR="00D343F6" w:rsidRPr="00307D99" w:rsidRDefault="00D343F6" w:rsidP="00D343F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307D99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541F" w14:textId="77777777" w:rsidR="00D343F6" w:rsidRPr="00307D99" w:rsidRDefault="00D343F6" w:rsidP="00D343F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307D99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307D99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307D99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343F6" w:rsidRPr="00307D99" w14:paraId="45150004" w14:textId="77777777" w:rsidTr="00D343F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52A9" w14:textId="77777777" w:rsidR="00D343F6" w:rsidRPr="00307D99" w:rsidRDefault="00D343F6" w:rsidP="00D343F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307D99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14:paraId="3058F43D" w14:textId="77777777" w:rsidR="00D343F6" w:rsidRPr="00307D99" w:rsidRDefault="00D343F6" w:rsidP="00D343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8FA4" w14:textId="77777777" w:rsidR="00D343F6" w:rsidRPr="00307D99" w:rsidRDefault="00D343F6" w:rsidP="00D343F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307D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307D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307D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14:paraId="60F96B5B" w14:textId="77777777" w:rsidR="00D343F6" w:rsidRPr="00307D99" w:rsidRDefault="00D343F6" w:rsidP="00D343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5B9867A9" w14:textId="77777777" w:rsidR="00D343F6" w:rsidRPr="00307D99" w:rsidRDefault="00D343F6" w:rsidP="00D343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A3ED" w14:textId="77777777" w:rsidR="00D343F6" w:rsidRPr="00307D99" w:rsidRDefault="00D343F6" w:rsidP="00D343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6C16734B" w14:textId="77777777" w:rsidR="00D343F6" w:rsidRPr="00307D99" w:rsidRDefault="00D343F6" w:rsidP="00D343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3451E6EE" w14:textId="77777777" w:rsidR="00D343F6" w:rsidRPr="00307D99" w:rsidRDefault="00D343F6" w:rsidP="00D343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2"/>
    </w:tbl>
    <w:p w14:paraId="51AE8533" w14:textId="77777777" w:rsidR="00D343F6" w:rsidRPr="00307D99" w:rsidRDefault="00D343F6" w:rsidP="00D343F6">
      <w:pPr>
        <w:rPr>
          <w:rFonts w:ascii="Arial" w:hAnsi="Arial" w:cs="Arial"/>
          <w:sz w:val="20"/>
          <w:szCs w:val="20"/>
          <w:lang w:val="en-US" w:eastAsia="en-US"/>
        </w:rPr>
      </w:pPr>
    </w:p>
    <w:bookmarkEnd w:id="1"/>
    <w:p w14:paraId="21DB7A94" w14:textId="77777777" w:rsidR="00307D99" w:rsidRPr="005655A1" w:rsidRDefault="00307D99" w:rsidP="00307D9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655A1">
        <w:rPr>
          <w:rFonts w:ascii="Arial" w:hAnsi="Arial" w:cs="Arial"/>
          <w:b/>
          <w:u w:val="single"/>
        </w:rPr>
        <w:t>Reviewer details:</w:t>
      </w:r>
    </w:p>
    <w:p w14:paraId="7BFA363C" w14:textId="77777777" w:rsidR="00307D99" w:rsidRPr="005655A1" w:rsidRDefault="00307D99" w:rsidP="00307D9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655A1">
        <w:rPr>
          <w:rFonts w:ascii="Arial" w:hAnsi="Arial" w:cs="Arial"/>
          <w:b/>
        </w:rPr>
        <w:t xml:space="preserve">Hayder Shareef </w:t>
      </w:r>
      <w:proofErr w:type="gramStart"/>
      <w:r w:rsidRPr="005655A1">
        <w:rPr>
          <w:rFonts w:ascii="Arial" w:hAnsi="Arial" w:cs="Arial"/>
          <w:b/>
        </w:rPr>
        <w:t>Yaseen ,</w:t>
      </w:r>
      <w:proofErr w:type="gramEnd"/>
      <w:r w:rsidRPr="005655A1">
        <w:rPr>
          <w:rFonts w:ascii="Arial" w:hAnsi="Arial" w:cs="Arial"/>
          <w:b/>
        </w:rPr>
        <w:t xml:space="preserve"> Iraq</w:t>
      </w:r>
    </w:p>
    <w:p w14:paraId="329D4DA1" w14:textId="77777777" w:rsidR="00BF6D97" w:rsidRPr="00307D99" w:rsidRDefault="00BF6D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sectPr w:rsidR="00BF6D97" w:rsidRPr="00307D99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633C7" w14:textId="77777777" w:rsidR="000C67BB" w:rsidRDefault="000C67BB">
      <w:r>
        <w:separator/>
      </w:r>
    </w:p>
  </w:endnote>
  <w:endnote w:type="continuationSeparator" w:id="0">
    <w:p w14:paraId="7346F6C4" w14:textId="77777777" w:rsidR="000C67BB" w:rsidRDefault="000C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C021" w14:textId="77777777" w:rsidR="00BF6D97" w:rsidRDefault="0072620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B05B" w14:textId="77777777" w:rsidR="000C67BB" w:rsidRDefault="000C67BB">
      <w:r>
        <w:separator/>
      </w:r>
    </w:p>
  </w:footnote>
  <w:footnote w:type="continuationSeparator" w:id="0">
    <w:p w14:paraId="0562AA88" w14:textId="77777777" w:rsidR="000C67BB" w:rsidRDefault="000C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A3AB" w14:textId="77777777" w:rsidR="00BF6D97" w:rsidRDefault="00BF6D97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348AA74C" w14:textId="77777777" w:rsidR="00BF6D97" w:rsidRDefault="00726209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1760A"/>
    <w:multiLevelType w:val="hybridMultilevel"/>
    <w:tmpl w:val="BBA8A9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E77E2"/>
    <w:multiLevelType w:val="hybridMultilevel"/>
    <w:tmpl w:val="F39E75A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0512752">
    <w:abstractNumId w:val="1"/>
  </w:num>
  <w:num w:numId="2" w16cid:durableId="117796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97"/>
    <w:rsid w:val="000C67BB"/>
    <w:rsid w:val="00307D99"/>
    <w:rsid w:val="00467E08"/>
    <w:rsid w:val="00726209"/>
    <w:rsid w:val="00852E4C"/>
    <w:rsid w:val="00A16044"/>
    <w:rsid w:val="00AA4A8D"/>
    <w:rsid w:val="00BF6D97"/>
    <w:rsid w:val="00CC1AB2"/>
    <w:rsid w:val="00D3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1C15"/>
  <w15:docId w15:val="{13119AAF-A9D6-4CF8-85BD-5E2BD8C0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A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A8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07D99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mpcp.com/index.php/AJMP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6</cp:revision>
  <dcterms:created xsi:type="dcterms:W3CDTF">2025-06-16T10:26:00Z</dcterms:created>
  <dcterms:modified xsi:type="dcterms:W3CDTF">2025-06-21T09:44:00Z</dcterms:modified>
</cp:coreProperties>
</file>