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E3531F" w14:textId="427280A3" w:rsidR="00C4052B" w:rsidRPr="000C69ED" w:rsidRDefault="00C4052B" w:rsidP="00C4052B">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DECIPHERING LITHO-FACIES HETEROGENEITY AND SEDIMENTOLOGICAL VARIABILITY IN TROPICAL TIDAL FLATS OF THE CALABAR AND GREAT KWA RIVERS, NIGERIA: IMPLICATIONS FOR COASTAL SEDIMENT DYNAMICS</w:t>
      </w:r>
    </w:p>
    <w:p w14:paraId="41EEC767" w14:textId="77777777" w:rsidR="008019A9" w:rsidRDefault="008019A9" w:rsidP="00573774">
      <w:pPr>
        <w:spacing w:before="100" w:beforeAutospacing="1" w:after="100" w:afterAutospacing="1" w:line="240" w:lineRule="auto"/>
        <w:jc w:val="both"/>
        <w:outlineLvl w:val="1"/>
        <w:rPr>
          <w:rFonts w:ascii="Times New Roman" w:eastAsia="Times New Roman" w:hAnsi="Times New Roman" w:cs="Times New Roman"/>
          <w:b/>
          <w:bCs/>
          <w:kern w:val="0"/>
          <w:lang w:eastAsia="en-GB"/>
          <w14:ligatures w14:val="none"/>
        </w:rPr>
      </w:pPr>
    </w:p>
    <w:p w14:paraId="58112681" w14:textId="29B28D98" w:rsidR="00C4052B" w:rsidRPr="000C69ED" w:rsidRDefault="00C4052B" w:rsidP="00573774">
      <w:pPr>
        <w:spacing w:before="100" w:beforeAutospacing="1" w:after="100" w:afterAutospacing="1" w:line="240" w:lineRule="auto"/>
        <w:jc w:val="both"/>
        <w:outlineLvl w:val="1"/>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ABSTRACT</w:t>
      </w:r>
    </w:p>
    <w:p w14:paraId="24FEFD9A" w14:textId="1A4C45D9" w:rsidR="00C4052B" w:rsidRPr="000C69ED" w:rsidRDefault="00C4052B" w:rsidP="00DE4A36">
      <w:pPr>
        <w:jc w:val="both"/>
        <w:rPr>
          <w:rFonts w:ascii="Times New Roman" w:hAnsi="Times New Roman" w:cs="Times New Roman"/>
          <w:lang w:eastAsia="en-GB"/>
        </w:rPr>
      </w:pPr>
      <w:r w:rsidRPr="000C69ED">
        <w:rPr>
          <w:rFonts w:ascii="Times New Roman" w:hAnsi="Times New Roman" w:cs="Times New Roman"/>
          <w:lang w:eastAsia="en-GB"/>
        </w:rPr>
        <w:t xml:space="preserve">This study investigates litho-facies heterogeneity and sedimentological variability across tidal flats of the Calabar and Great Kwa Rivers in southeastern Nigeria. Through systematic down-hole sediment profiling </w:t>
      </w:r>
      <w:r w:rsidR="00B16BD2" w:rsidRPr="000C69ED">
        <w:rPr>
          <w:rFonts w:ascii="Times New Roman" w:eastAsia="Times New Roman" w:hAnsi="Times New Roman" w:cs="Times New Roman"/>
          <w:kern w:val="0"/>
          <w:lang w:eastAsia="en-GB"/>
          <w14:ligatures w14:val="none"/>
        </w:rPr>
        <w:t>collected seasonally from four tidal flats</w:t>
      </w:r>
      <w:r w:rsidR="00EF1CE3" w:rsidRPr="000C69ED">
        <w:rPr>
          <w:rFonts w:ascii="Times New Roman" w:eastAsia="Times New Roman" w:hAnsi="Times New Roman" w:cs="Times New Roman"/>
          <w:kern w:val="0"/>
          <w:lang w:eastAsia="en-GB"/>
          <w14:ligatures w14:val="none"/>
        </w:rPr>
        <w:t xml:space="preserve">, </w:t>
      </w:r>
      <w:proofErr w:type="spellStart"/>
      <w:r w:rsidR="00B16BD2" w:rsidRPr="000C69ED">
        <w:rPr>
          <w:rFonts w:ascii="Times New Roman" w:eastAsia="Times New Roman" w:hAnsi="Times New Roman" w:cs="Times New Roman"/>
          <w:kern w:val="0"/>
          <w:lang w:eastAsia="en-GB"/>
          <w14:ligatures w14:val="none"/>
        </w:rPr>
        <w:t>Adiabo</w:t>
      </w:r>
      <w:proofErr w:type="spellEnd"/>
      <w:r w:rsidR="00B16BD2" w:rsidRPr="000C69ED">
        <w:rPr>
          <w:rFonts w:ascii="Times New Roman" w:eastAsia="Times New Roman" w:hAnsi="Times New Roman" w:cs="Times New Roman"/>
          <w:kern w:val="0"/>
          <w:lang w:eastAsia="en-GB"/>
          <w14:ligatures w14:val="none"/>
        </w:rPr>
        <w:t xml:space="preserve">, Marina, </w:t>
      </w:r>
      <w:proofErr w:type="spellStart"/>
      <w:r w:rsidR="00B16BD2" w:rsidRPr="000C69ED">
        <w:rPr>
          <w:rFonts w:ascii="Times New Roman" w:eastAsia="Times New Roman" w:hAnsi="Times New Roman" w:cs="Times New Roman"/>
          <w:kern w:val="0"/>
          <w:lang w:eastAsia="en-GB"/>
          <w14:ligatures w14:val="none"/>
        </w:rPr>
        <w:t>Atu</w:t>
      </w:r>
      <w:proofErr w:type="spellEnd"/>
      <w:r w:rsidR="00B16BD2" w:rsidRPr="000C69ED">
        <w:rPr>
          <w:rFonts w:ascii="Times New Roman" w:eastAsia="Times New Roman" w:hAnsi="Times New Roman" w:cs="Times New Roman"/>
          <w:kern w:val="0"/>
          <w:lang w:eastAsia="en-GB"/>
          <w14:ligatures w14:val="none"/>
        </w:rPr>
        <w:t xml:space="preserve">, and </w:t>
      </w:r>
      <w:proofErr w:type="spellStart"/>
      <w:r w:rsidR="00B16BD2" w:rsidRPr="000C69ED">
        <w:rPr>
          <w:rFonts w:ascii="Times New Roman" w:eastAsia="Times New Roman" w:hAnsi="Times New Roman" w:cs="Times New Roman"/>
          <w:kern w:val="0"/>
          <w:lang w:eastAsia="en-GB"/>
          <w14:ligatures w14:val="none"/>
        </w:rPr>
        <w:t>Idundu</w:t>
      </w:r>
      <w:proofErr w:type="spellEnd"/>
      <w:r w:rsidR="00EF1CE3" w:rsidRPr="000C69ED">
        <w:rPr>
          <w:rFonts w:ascii="Times New Roman" w:eastAsia="Times New Roman" w:hAnsi="Times New Roman" w:cs="Times New Roman"/>
          <w:kern w:val="0"/>
          <w:lang w:eastAsia="en-GB"/>
          <w14:ligatures w14:val="none"/>
        </w:rPr>
        <w:t xml:space="preserve">, </w:t>
      </w:r>
      <w:r w:rsidR="00B16BD2" w:rsidRPr="000C69ED">
        <w:rPr>
          <w:rFonts w:ascii="Times New Roman" w:eastAsia="Times New Roman" w:hAnsi="Times New Roman" w:cs="Times New Roman"/>
          <w:kern w:val="0"/>
          <w:lang w:eastAsia="en-GB"/>
          <w14:ligatures w14:val="none"/>
        </w:rPr>
        <w:t xml:space="preserve">and </w:t>
      </w:r>
      <w:proofErr w:type="spellStart"/>
      <w:r w:rsidR="00B16BD2" w:rsidRPr="000C69ED">
        <w:rPr>
          <w:rFonts w:ascii="Times New Roman" w:eastAsia="Times New Roman" w:hAnsi="Times New Roman" w:cs="Times New Roman"/>
          <w:kern w:val="0"/>
          <w:lang w:eastAsia="en-GB"/>
          <w14:ligatures w14:val="none"/>
        </w:rPr>
        <w:t>analyzed</w:t>
      </w:r>
      <w:proofErr w:type="spellEnd"/>
      <w:r w:rsidR="00B16BD2" w:rsidRPr="000C69ED">
        <w:rPr>
          <w:rFonts w:ascii="Times New Roman" w:eastAsia="Times New Roman" w:hAnsi="Times New Roman" w:cs="Times New Roman"/>
          <w:kern w:val="0"/>
          <w:lang w:eastAsia="en-GB"/>
          <w14:ligatures w14:val="none"/>
        </w:rPr>
        <w:t xml:space="preserve"> using grain size statistics, sedimentary structure description, and facies correlation techniques</w:t>
      </w:r>
      <w:r w:rsidR="00B16BD2" w:rsidRPr="000C69ED">
        <w:rPr>
          <w:rFonts w:ascii="Times New Roman" w:hAnsi="Times New Roman" w:cs="Times New Roman"/>
          <w:lang w:eastAsia="en-GB"/>
        </w:rPr>
        <w:t xml:space="preserve">, </w:t>
      </w:r>
      <w:r w:rsidRPr="000C69ED">
        <w:rPr>
          <w:rFonts w:ascii="Times New Roman" w:hAnsi="Times New Roman" w:cs="Times New Roman"/>
          <w:lang w:eastAsia="en-GB"/>
        </w:rPr>
        <w:t xml:space="preserve">five main litho-facies; coarse sand, fine sand, silty sand, mud, and mixed </w:t>
      </w:r>
      <w:proofErr w:type="spellStart"/>
      <w:r w:rsidRPr="000C69ED">
        <w:rPr>
          <w:rFonts w:ascii="Times New Roman" w:hAnsi="Times New Roman" w:cs="Times New Roman"/>
          <w:lang w:eastAsia="en-GB"/>
        </w:rPr>
        <w:t>facies</w:t>
      </w:r>
      <w:proofErr w:type="spellEnd"/>
      <w:r w:rsidRPr="000C69ED">
        <w:rPr>
          <w:rFonts w:ascii="Times New Roman" w:hAnsi="Times New Roman" w:cs="Times New Roman"/>
          <w:lang w:eastAsia="en-GB"/>
        </w:rPr>
        <w:t xml:space="preserve">, were identified, </w:t>
      </w:r>
      <w:r w:rsidR="00DE4A36" w:rsidRPr="00DE4A36">
        <w:rPr>
          <w:rFonts w:ascii="Times New Roman" w:hAnsi="Times New Roman" w:cs="Times New Roman"/>
          <w:highlight w:val="yellow"/>
          <w:lang w:eastAsia="en-GB"/>
        </w:rPr>
        <w:t>indicating</w:t>
      </w:r>
      <w:r w:rsidRPr="000C69ED">
        <w:rPr>
          <w:rFonts w:ascii="Times New Roman" w:hAnsi="Times New Roman" w:cs="Times New Roman"/>
          <w:lang w:eastAsia="en-GB"/>
        </w:rPr>
        <w:t xml:space="preserve"> a complex depositional mosaic shaped by hydrodynamic energy gradients and sediment supply variations. Vertical fining-upward trends and pronounced lateral facies variability reveal dynamic depositional environments influenced by tidal currents, river discharge, and anthropogenic activities such as dredging. Litho-facies correlations demonstrate weak intra-river continuity but significant inter-river similarities, </w:t>
      </w:r>
      <w:proofErr w:type="spellStart"/>
      <w:r w:rsidR="00DE4A36" w:rsidRPr="00DE4A36">
        <w:rPr>
          <w:rFonts w:ascii="Times New Roman" w:hAnsi="Times New Roman" w:cs="Times New Roman"/>
          <w:highlight w:val="yellow"/>
          <w:lang w:eastAsia="en-GB"/>
        </w:rPr>
        <w:t>emphaszing</w:t>
      </w:r>
      <w:proofErr w:type="spellEnd"/>
      <w:r w:rsidRPr="000C69ED">
        <w:rPr>
          <w:rFonts w:ascii="Times New Roman" w:hAnsi="Times New Roman" w:cs="Times New Roman"/>
          <w:lang w:eastAsia="en-GB"/>
        </w:rPr>
        <w:t xml:space="preserve"> sediment connectivity within the estuarine basin. This multidisciplinary approach fills critical knowledge gaps in West African tidal flat sedimentology, </w:t>
      </w:r>
      <w:r w:rsidR="00DE4A36" w:rsidRPr="00DE4A36">
        <w:rPr>
          <w:rFonts w:ascii="Times New Roman" w:hAnsi="Times New Roman" w:cs="Times New Roman"/>
          <w:highlight w:val="yellow"/>
          <w:lang w:eastAsia="en-GB"/>
        </w:rPr>
        <w:t>laying the groundwork</w:t>
      </w:r>
      <w:r w:rsidRPr="000C69ED">
        <w:rPr>
          <w:rFonts w:ascii="Times New Roman" w:hAnsi="Times New Roman" w:cs="Times New Roman"/>
          <w:lang w:eastAsia="en-GB"/>
        </w:rPr>
        <w:t xml:space="preserve"> for </w:t>
      </w:r>
      <w:proofErr w:type="spellStart"/>
      <w:r w:rsidRPr="000C69ED">
        <w:rPr>
          <w:rFonts w:ascii="Times New Roman" w:hAnsi="Times New Roman" w:cs="Times New Roman"/>
          <w:lang w:eastAsia="en-GB"/>
        </w:rPr>
        <w:t>paleoenvironmental</w:t>
      </w:r>
      <w:proofErr w:type="spellEnd"/>
      <w:r w:rsidRPr="000C69ED">
        <w:rPr>
          <w:rFonts w:ascii="Times New Roman" w:hAnsi="Times New Roman" w:cs="Times New Roman"/>
          <w:lang w:eastAsia="en-GB"/>
        </w:rPr>
        <w:t xml:space="preserve"> reconstructions and sustainable coastal management in tropical regions. The findings underscore the need to integrate natural and human factors in understanding and managing tropical tidal flat sediments under changing environmental conditions.</w:t>
      </w:r>
    </w:p>
    <w:p w14:paraId="3801375D" w14:textId="492023BF" w:rsidR="00B16BD2" w:rsidRPr="000C69ED" w:rsidRDefault="00B16BD2" w:rsidP="00573774">
      <w:pPr>
        <w:spacing w:before="100" w:beforeAutospacing="1" w:after="100" w:afterAutospacing="1" w:line="240" w:lineRule="auto"/>
        <w:jc w:val="both"/>
        <w:rPr>
          <w:rFonts w:ascii="Times New Roman" w:eastAsia="Times New Roman" w:hAnsi="Times New Roman" w:cs="Times New Roman"/>
          <w:i/>
          <w:iCs/>
          <w:kern w:val="0"/>
          <w:lang w:eastAsia="en-GB"/>
          <w14:ligatures w14:val="none"/>
        </w:rPr>
      </w:pPr>
      <w:r w:rsidRPr="000C69ED">
        <w:rPr>
          <w:rFonts w:ascii="Times New Roman" w:hAnsi="Times New Roman" w:cs="Times New Roman"/>
          <w:b/>
          <w:bCs/>
          <w:lang w:eastAsia="en-GB"/>
        </w:rPr>
        <w:t xml:space="preserve">Keywords: </w:t>
      </w:r>
      <w:r w:rsidRPr="000C69ED">
        <w:rPr>
          <w:rFonts w:ascii="Times New Roman" w:eastAsia="Times New Roman" w:hAnsi="Times New Roman" w:cs="Times New Roman"/>
          <w:i/>
          <w:iCs/>
          <w:kern w:val="0"/>
          <w:lang w:eastAsia="en-GB"/>
          <w14:ligatures w14:val="none"/>
        </w:rPr>
        <w:t>Tropical tidal flats, Litho-facies correlation,</w:t>
      </w:r>
      <w:r w:rsidR="009031C5" w:rsidRPr="000C69ED">
        <w:rPr>
          <w:rFonts w:ascii="Times New Roman" w:eastAsia="Times New Roman" w:hAnsi="Times New Roman" w:cs="Times New Roman"/>
          <w:i/>
          <w:iCs/>
          <w:kern w:val="0"/>
          <w:lang w:eastAsia="en-GB"/>
          <w14:ligatures w14:val="none"/>
        </w:rPr>
        <w:t xml:space="preserve"> </w:t>
      </w:r>
      <w:r w:rsidRPr="000C69ED">
        <w:rPr>
          <w:rFonts w:ascii="Times New Roman" w:eastAsia="Times New Roman" w:hAnsi="Times New Roman" w:cs="Times New Roman"/>
          <w:i/>
          <w:iCs/>
          <w:kern w:val="0"/>
          <w:lang w:eastAsia="en-GB"/>
          <w14:ligatures w14:val="none"/>
        </w:rPr>
        <w:t>Coastal sedimentology, Calabar River, Anthropogenic impacts</w:t>
      </w:r>
    </w:p>
    <w:p w14:paraId="50F68429" w14:textId="52B3CD8B" w:rsidR="00C4052B" w:rsidRPr="000C69ED" w:rsidRDefault="00F62BEE" w:rsidP="00573774">
      <w:pPr>
        <w:spacing w:before="100" w:beforeAutospacing="1" w:after="100" w:afterAutospacing="1" w:line="240" w:lineRule="auto"/>
        <w:jc w:val="both"/>
        <w:outlineLvl w:val="1"/>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INTRODUCTION</w:t>
      </w:r>
    </w:p>
    <w:p w14:paraId="51E9EF44" w14:textId="5BE5ABA5" w:rsidR="00C4052B" w:rsidRPr="000C69ED" w:rsidRDefault="00C4052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Tidal flats, transitional zones between land and sea, are critical components of coastal sedimentary environments</w:t>
      </w:r>
      <w:r w:rsidR="00EF1CE3" w:rsidRPr="000C69ED">
        <w:rPr>
          <w:rFonts w:ascii="Times New Roman" w:eastAsia="Times New Roman" w:hAnsi="Times New Roman" w:cs="Times New Roman"/>
          <w:kern w:val="0"/>
          <w:lang w:eastAsia="en-GB"/>
          <w14:ligatures w14:val="none"/>
        </w:rPr>
        <w:t xml:space="preserve"> </w:t>
      </w:r>
      <w:r w:rsidR="00A83998" w:rsidRPr="000C69ED">
        <w:rPr>
          <w:rFonts w:ascii="Times New Roman" w:eastAsia="Times New Roman" w:hAnsi="Times New Roman" w:cs="Times New Roman"/>
          <w:kern w:val="0"/>
          <w:lang w:eastAsia="en-GB"/>
          <w14:ligatures w14:val="none"/>
        </w:rPr>
        <w:fldChar w:fldCharType="begin" w:fldLock="1"/>
      </w:r>
      <w:r w:rsidR="00A83998" w:rsidRPr="000C69ED">
        <w:rPr>
          <w:rFonts w:ascii="Times New Roman" w:eastAsia="Times New Roman" w:hAnsi="Times New Roman" w:cs="Times New Roman"/>
          <w:kern w:val="0"/>
          <w:lang w:eastAsia="en-GB"/>
          <w14:ligatures w14:val="none"/>
        </w:rPr>
        <w:instrText>ADDIN CSL_CITATION {"citationItems":[{"id":"ITEM-1","itemData":{"DOI":"10.1007/978-94-007-0123-6_2","ISBN":"978-94-007-0122-9","author":[{"dropping-particle":"","family":"Wang","given":"Ping","non-dropping-particle":"","parse-names":false,"suffix":""}],"id":"ITEM-1","issued":{"date-parts":[["2012","1","1"]]},"page":"19-34","title":"Principles of Sediment Transport Applicable in Tidal Environments","type":"chapter"},"uris":["http://www.mendeley.com/documents/?uuid=58bbe1ae-f058-4771-84c2-94fd78659d54"]},{"id":"ITEM-2","itemData":{"DOI":"10.1007/978-94-007-6644-0_148-1","ISBN":"978-94-007-6644-0","author":[{"dropping-particle":"","family":"Wehrmann","given":"Achim","non-dropping-particle":"","parse-names":false,"suffix":""}],"container-title":"Encyclopedia of Earth Sciences Series","id":"ITEM-2","issued":{"date-parts":[["2014","11","6"]]},"page":"1-13","title":"Tidal Depositional Systems","type":"chapter"},"uris":["http://www.mendeley.com/documents/?uuid=bda7220a-0f9f-401c-8983-15927809da82"]}],"mendeley":{"formattedCitation":"(Wang 2012; Wehrmann 2014)","plainTextFormattedCitation":"(Wang 2012; Wehrmann 2014)","previouslyFormattedCitation":"(Wang 2012; Wehrmann 2014)"},"properties":{"noteIndex":0},"schema":"https://github.com/citation-style-language/schema/raw/master/csl-citation.json"}</w:instrText>
      </w:r>
      <w:r w:rsidR="00A83998" w:rsidRPr="000C69ED">
        <w:rPr>
          <w:rFonts w:ascii="Times New Roman" w:eastAsia="Times New Roman" w:hAnsi="Times New Roman" w:cs="Times New Roman"/>
          <w:kern w:val="0"/>
          <w:lang w:eastAsia="en-GB"/>
          <w14:ligatures w14:val="none"/>
        </w:rPr>
        <w:fldChar w:fldCharType="separate"/>
      </w:r>
      <w:r w:rsidR="00A83998" w:rsidRPr="000C69ED">
        <w:rPr>
          <w:rFonts w:ascii="Times New Roman" w:eastAsia="Times New Roman" w:hAnsi="Times New Roman" w:cs="Times New Roman"/>
          <w:noProof/>
          <w:kern w:val="0"/>
          <w:lang w:eastAsia="en-GB"/>
          <w14:ligatures w14:val="none"/>
        </w:rPr>
        <w:t>(Wang 2012; Wehrmann 2014)</w:t>
      </w:r>
      <w:r w:rsidR="00A83998"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These areas accumulate sediments transported by tides, waves, and riverine inputs, forming complex litho-facies that record the interplay of physical, chemical, and biological processes</w:t>
      </w:r>
      <w:r w:rsidR="00EF1CE3" w:rsidRPr="000C69ED">
        <w:rPr>
          <w:rFonts w:ascii="Times New Roman" w:eastAsia="Times New Roman" w:hAnsi="Times New Roman" w:cs="Times New Roman"/>
          <w:kern w:val="0"/>
          <w:lang w:eastAsia="en-GB"/>
          <w14:ligatures w14:val="none"/>
        </w:rPr>
        <w:t xml:space="preserve"> </w:t>
      </w:r>
      <w:r w:rsidR="00A83998" w:rsidRPr="000C69ED">
        <w:rPr>
          <w:rFonts w:ascii="Times New Roman" w:eastAsia="Times New Roman" w:hAnsi="Times New Roman" w:cs="Times New Roman"/>
          <w:kern w:val="0"/>
          <w:lang w:eastAsia="en-GB"/>
          <w14:ligatures w14:val="none"/>
        </w:rPr>
        <w:fldChar w:fldCharType="begin" w:fldLock="1"/>
      </w:r>
      <w:r w:rsidR="00F400E4" w:rsidRPr="000C69ED">
        <w:rPr>
          <w:rFonts w:ascii="Times New Roman" w:eastAsia="Times New Roman" w:hAnsi="Times New Roman" w:cs="Times New Roman"/>
          <w:kern w:val="0"/>
          <w:lang w:eastAsia="en-GB"/>
          <w14:ligatures w14:val="none"/>
        </w:rPr>
        <w:instrText>ADDIN CSL_CITATION {"citationItems":[{"id":"ITEM-1","itemData":{"ISSN":"2296-7745","abstract":"IntroductionOver the past three decades, approximately 16% of the world’s tidal flats have been lost. In the Yellow River Delta (YRD), the reduction in sediment supply due to decreased Yellow River discharge has raised concerns regarding the morphological stability of tidal flats.MethodsTo investigate the response of tidal flat development to reduced sediment input, a novel physical model experiment was conducted using natural silt from the YRD tidal flat. Offshore sediment concentration was decreased to simulate reduced sediment supply. An Argus system was deployed in the wave basin for the first time to capture the morphological changes during the experiment.ResultsThe results indicate that 94% of suspended sediment settles during its transport from offshore to the tidal flat. Suspended sediment concentration (SSC) in the subtidal zone increased during flood tides and decreased during ebb tides. With decreasing SSC, comb-shaped flow marks formed along the vertical shoreline in the intertidal zone, while the subtidal zone was dominated by the development of sand waves. For a given SSC, sand wave morphology and development patterns varied across different cross-shore profiles; conversely, for a given profile, different SSC levels led to distinct sand wave characteristics.DiscussionThis study demonstrates the significant influence of SSC on tidal flat morphology and sediment dynamics. The findings suggest that continued reductions in sediment supply could exacerbate erosion risks in the YRD, highlighting the need for sediment management strategies to preserve tidal flat stability.","author":[{"dropping-particle":"","family":"Yi","given":"Feng","non-dropping-particle":"","parse-names":false,"suffix":""},{"dropping-particle":"","family":"Zhan","given":"Chao","non-dropping-particle":"","parse-names":false,"suffix":""},{"dropping-particle":"","family":"Wang","given":"Qing","non-dropping-particle":"","parse-names":false,"suffix":""},{"dropping-particle":"","family":"Li","given":"Xueyan","non-dropping-particle":"","parse-names":false,"suffix":""},{"dropping-particle":"","family":"Fang","given":"Kezhao","non-dropping-particle":"","parse-names":false,"suffix":""}],"container-title":"Frontiers in Marine Science","id":"ITEM-1","issued":{"date-parts":[["2025"]]},"title":"Physical study of the response of tidal flat development to the reduction in the input of Yellow River sediment into the sea","type":"article-journal","volume":"Volume 12 "},"uris":["http://www.mendeley.com/documents/?uuid=dd0849d5-071e-46df-acbb-8c61f1c20882"]}],"mendeley":{"formattedCitation":"(Yi et al. 2025)","plainTextFormattedCitation":"(Yi et al. 2025)","previouslyFormattedCitation":"(Yi et al. 2025)"},"properties":{"noteIndex":0},"schema":"https://github.com/citation-style-language/schema/raw/master/csl-citation.json"}</w:instrText>
      </w:r>
      <w:r w:rsidR="00A83998" w:rsidRPr="000C69ED">
        <w:rPr>
          <w:rFonts w:ascii="Times New Roman" w:eastAsia="Times New Roman" w:hAnsi="Times New Roman" w:cs="Times New Roman"/>
          <w:kern w:val="0"/>
          <w:lang w:eastAsia="en-GB"/>
          <w14:ligatures w14:val="none"/>
        </w:rPr>
        <w:fldChar w:fldCharType="separate"/>
      </w:r>
      <w:r w:rsidR="00A83998" w:rsidRPr="000C69ED">
        <w:rPr>
          <w:rFonts w:ascii="Times New Roman" w:eastAsia="Times New Roman" w:hAnsi="Times New Roman" w:cs="Times New Roman"/>
          <w:noProof/>
          <w:kern w:val="0"/>
          <w:lang w:eastAsia="en-GB"/>
          <w14:ligatures w14:val="none"/>
        </w:rPr>
        <w:t>(Yi et al. 2025)</w:t>
      </w:r>
      <w:r w:rsidR="00A83998"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Litho-facies studies</w:t>
      </w:r>
      <w:r w:rsidR="00CB6B21"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detailed analyses of sediment characteristics</w:t>
      </w:r>
      <w:r w:rsidR="00FD53C3"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 xml:space="preserve"> and their spatial distribution</w:t>
      </w:r>
      <w:r w:rsidR="00CB6B21"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are fundamental to understanding depositional environments, sediment transport pathways, and the temporal evolution of tidal flats</w:t>
      </w:r>
      <w:r w:rsidR="00EF1CE3" w:rsidRPr="000C69ED">
        <w:rPr>
          <w:rFonts w:ascii="Times New Roman" w:eastAsia="Times New Roman" w:hAnsi="Times New Roman" w:cs="Times New Roman"/>
          <w:kern w:val="0"/>
          <w:lang w:eastAsia="en-GB"/>
          <w14:ligatures w14:val="none"/>
        </w:rPr>
        <w:t xml:space="preserve"> </w:t>
      </w:r>
      <w:r w:rsidR="00A83998" w:rsidRPr="000C69ED">
        <w:rPr>
          <w:rFonts w:ascii="Times New Roman" w:eastAsia="Times New Roman" w:hAnsi="Times New Roman" w:cs="Times New Roman"/>
          <w:kern w:val="0"/>
          <w:lang w:eastAsia="en-GB"/>
          <w14:ligatures w14:val="none"/>
        </w:rPr>
        <w:fldChar w:fldCharType="begin" w:fldLock="1"/>
      </w:r>
      <w:r w:rsidR="00A83998" w:rsidRPr="000C69ED">
        <w:rPr>
          <w:rFonts w:ascii="Times New Roman" w:eastAsia="Times New Roman" w:hAnsi="Times New Roman" w:cs="Times New Roman"/>
          <w:kern w:val="0"/>
          <w:lang w:eastAsia="en-GB"/>
          <w14:ligatures w14:val="none"/>
        </w:rPr>
        <w:instrText>ADDIN CSL_CITATION {"citationItems":[{"id":"ITEM-1","itemData":{"author":[{"dropping-particle":"","family":"Fan","given":"Daidu","non-dropping-particle":"","parse-names":false,"suffix":""}],"container-title":"Palaeogeography","id":"ITEM-1","issued":{"date-parts":[["2013","1","1"]]},"page":"66-80","title":"Classifications, sedimentary features and facies associations of tidal flats","type":"article-journal","volume":"2"},"uris":["http://www.mendeley.com/documents/?uuid=4373f2a3-0a4b-451a-b2fd-0c03f041b764"]}],"mendeley":{"formattedCitation":"(Fan 2013)","plainTextFormattedCitation":"(Fan 2013)","previouslyFormattedCitation":"(Fan 2013)"},"properties":{"noteIndex":0},"schema":"https://github.com/citation-style-language/schema/raw/master/csl-citation.json"}</w:instrText>
      </w:r>
      <w:r w:rsidR="00A83998" w:rsidRPr="000C69ED">
        <w:rPr>
          <w:rFonts w:ascii="Times New Roman" w:eastAsia="Times New Roman" w:hAnsi="Times New Roman" w:cs="Times New Roman"/>
          <w:kern w:val="0"/>
          <w:lang w:eastAsia="en-GB"/>
          <w14:ligatures w14:val="none"/>
        </w:rPr>
        <w:fldChar w:fldCharType="separate"/>
      </w:r>
      <w:r w:rsidR="00A83998" w:rsidRPr="000C69ED">
        <w:rPr>
          <w:rFonts w:ascii="Times New Roman" w:eastAsia="Times New Roman" w:hAnsi="Times New Roman" w:cs="Times New Roman"/>
          <w:noProof/>
          <w:kern w:val="0"/>
          <w:lang w:eastAsia="en-GB"/>
          <w14:ligatures w14:val="none"/>
        </w:rPr>
        <w:t>(Fan 2013)</w:t>
      </w:r>
      <w:r w:rsidR="00A83998"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w:t>
      </w:r>
    </w:p>
    <w:p w14:paraId="168CEF9A" w14:textId="6E30FFF9" w:rsidR="00C4052B" w:rsidRPr="000C69ED" w:rsidRDefault="00C4052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In tidal flat systems, litho-facies provide insights into sedimentary processes such as grain size sorting, sediment supply variability, and depositional energy gradients</w:t>
      </w:r>
      <w:r w:rsidR="0045558F" w:rsidRPr="000C69ED">
        <w:rPr>
          <w:rFonts w:ascii="Times New Roman" w:eastAsia="Times New Roman" w:hAnsi="Times New Roman" w:cs="Times New Roman"/>
          <w:kern w:val="0"/>
          <w:lang w:eastAsia="en-GB"/>
          <w14:ligatures w14:val="none"/>
        </w:rPr>
        <w:t xml:space="preserve"> </w:t>
      </w:r>
      <w:r w:rsidR="00A83998" w:rsidRPr="000C69ED">
        <w:rPr>
          <w:rFonts w:ascii="Times New Roman" w:eastAsia="Times New Roman" w:hAnsi="Times New Roman" w:cs="Times New Roman"/>
          <w:kern w:val="0"/>
          <w:lang w:eastAsia="en-GB"/>
          <w14:ligatures w14:val="none"/>
        </w:rPr>
        <w:fldChar w:fldCharType="begin" w:fldLock="1"/>
      </w:r>
      <w:r w:rsidR="00A83998" w:rsidRPr="000C69ED">
        <w:rPr>
          <w:rFonts w:ascii="Times New Roman" w:eastAsia="Times New Roman" w:hAnsi="Times New Roman" w:cs="Times New Roman"/>
          <w:kern w:val="0"/>
          <w:lang w:eastAsia="en-GB"/>
          <w14:ligatures w14:val="none"/>
        </w:rPr>
        <w:instrText>ADDIN CSL_CITATION {"citationItems":[{"id":"ITEM-1","itemData":{"DOI":"https://doi.org/10.1016/S0037-0738(97)00026-2","ISSN":"0037-0738","abstract":"Five types of sediments have been identified for the tidal flat deposits along the Jiangsu coast: (1) fine sand, (2) sandy silt, (3) silt, (4) clayey silt, and (5) clay. Among these, the silt deposits (including sandy silt, silt and clayey silt), with median grain diameter of 4–7Φ are the dominant sediments within this particular intertidal environment; they normally have good sorting, and are symmetrical or positively skewed and single and/or double modal in grain-size distribution. This type of sediment, in terms of grain-size characteristics, has a very close relationship to its source sediments provided by the two large rivers in the region, i.e. Changjiang River and Huanghe River. The dominant mode for the sediments transported into the environment is suspended load due to the active tidal regime over the region. Grain-size diameters decrease normally from offshore towards onshore in two forms along the Jiangsu coast: (a) a step-like curve, with sharp change occurring at the mud flat; and (2) a smooth concave-up curve. Comparing these results with their coastal topographic profiles and sediment dynamic features, it is found that form (1) is related to steady accretional/progradational tidal flat profiles in the middle part of the coastline, and form (2) to erosional/stable profiles near the old river deltas. The differences in the grain sizes and distribution patterns of the sediments between the northern and the southern parts of the region are mainly due to the difference in sources, i.e. Huanghe River sediments dominate the northern part and Changjiang River sediments prevail in the southern part. Except this fluvial control, the modern tidal hydrodynamics has also played an important role in the distribution of the coastal and nearshore sediments: this is particularly so over the tidal flats, rather than in the subtidal/offshore area.","author":[{"dropping-particle":"","family":"Wang","given":"Xueyu","non-dropping-particle":"","parse-names":false,"suffix":""},{"dropping-particle":"","family":"Ke","given":"Xiankun","non-dropping-particle":"","parse-names":false,"suffix":""}],"container-title":"Sedimentary Geology","id":"ITEM-1","issue":"1","issued":{"date-parts":[["1997"]]},"page":"105-122","title":"Grain-size characteristics of the extant tidal flat sediments along the Jiangsu coast, China","type":"article-journal","volume":"112"},"uris":["http://www.mendeley.com/documents/?uuid=37f17139-82d1-4ec6-8cca-ebad84590e3d"]}],"mendeley":{"formattedCitation":"(Wang and Ke 1997)","plainTextFormattedCitation":"(Wang and Ke 1997)","previouslyFormattedCitation":"(Wang and Ke 1997)"},"properties":{"noteIndex":0},"schema":"https://github.com/citation-style-language/schema/raw/master/csl-citation.json"}</w:instrText>
      </w:r>
      <w:r w:rsidR="00A83998" w:rsidRPr="000C69ED">
        <w:rPr>
          <w:rFonts w:ascii="Times New Roman" w:eastAsia="Times New Roman" w:hAnsi="Times New Roman" w:cs="Times New Roman"/>
          <w:kern w:val="0"/>
          <w:lang w:eastAsia="en-GB"/>
          <w14:ligatures w14:val="none"/>
        </w:rPr>
        <w:fldChar w:fldCharType="separate"/>
      </w:r>
      <w:r w:rsidR="00A83998" w:rsidRPr="000C69ED">
        <w:rPr>
          <w:rFonts w:ascii="Times New Roman" w:eastAsia="Times New Roman" w:hAnsi="Times New Roman" w:cs="Times New Roman"/>
          <w:noProof/>
          <w:kern w:val="0"/>
          <w:lang w:eastAsia="en-GB"/>
          <w14:ligatures w14:val="none"/>
        </w:rPr>
        <w:t>(Wang and Ke 1997)</w:t>
      </w:r>
      <w:r w:rsidR="00A83998"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xml:space="preserve">. For instance, sandy flats often indicate higher energy environments subjected to strong tidal currents, whereas muddy flats represent low-energy, more quiescent settings </w:t>
      </w:r>
      <w:proofErr w:type="spellStart"/>
      <w:r w:rsidRPr="000C69ED">
        <w:rPr>
          <w:rFonts w:ascii="Times New Roman" w:eastAsia="Times New Roman" w:hAnsi="Times New Roman" w:cs="Times New Roman"/>
          <w:kern w:val="0"/>
          <w:lang w:eastAsia="en-GB"/>
          <w14:ligatures w14:val="none"/>
        </w:rPr>
        <w:t>favoring</w:t>
      </w:r>
      <w:proofErr w:type="spellEnd"/>
      <w:r w:rsidRPr="000C69ED">
        <w:rPr>
          <w:rFonts w:ascii="Times New Roman" w:eastAsia="Times New Roman" w:hAnsi="Times New Roman" w:cs="Times New Roman"/>
          <w:kern w:val="0"/>
          <w:lang w:eastAsia="en-GB"/>
          <w14:ligatures w14:val="none"/>
        </w:rPr>
        <w:t xml:space="preserve"> fine sediment deposition</w:t>
      </w:r>
      <w:r w:rsidR="0045558F" w:rsidRPr="000C69ED">
        <w:rPr>
          <w:rFonts w:ascii="Times New Roman" w:eastAsia="Times New Roman" w:hAnsi="Times New Roman" w:cs="Times New Roman"/>
          <w:kern w:val="0"/>
          <w:lang w:eastAsia="en-GB"/>
          <w14:ligatures w14:val="none"/>
        </w:rPr>
        <w:t xml:space="preserve"> </w:t>
      </w:r>
      <w:r w:rsidR="00A83998" w:rsidRPr="000C69ED">
        <w:rPr>
          <w:rFonts w:ascii="Times New Roman" w:eastAsia="Times New Roman" w:hAnsi="Times New Roman" w:cs="Times New Roman"/>
          <w:kern w:val="0"/>
          <w:lang w:eastAsia="en-GB"/>
          <w14:ligatures w14:val="none"/>
        </w:rPr>
        <w:fldChar w:fldCharType="begin" w:fldLock="1"/>
      </w:r>
      <w:r w:rsidR="00A83998" w:rsidRPr="000C69ED">
        <w:rPr>
          <w:rFonts w:ascii="Times New Roman" w:eastAsia="Times New Roman" w:hAnsi="Times New Roman" w:cs="Times New Roman"/>
          <w:kern w:val="0"/>
          <w:lang w:eastAsia="en-GB"/>
          <w14:ligatures w14:val="none"/>
        </w:rPr>
        <w:instrText>ADDIN CSL_CITATION {"citationItems":[{"id":"ITEM-1","itemData":{"DOI":"https://doi.org/10.1016/S1572-5480(08)00403-X","ISBN":"1572-5480","abstract":"Publisher Summary Tidal flats are commonly associated with enclosed or sheltered bay deposits, as well as with tide-dominated estuarine and deltaic channels, open-coast estuarine, deltaic and lagoonal plains, and backshore plains in wave-dominated settings. They are largely dependent on estuarine processes for sediment supply. Tidal flats are associated with significant spatial and temporal variations in processes and facies across subtidal to supratidal zones ranging from a generally low-energy shoreface through intertidal mudflats and sand flats and vegetated platforms cut by deeper tidal channels. These shores cannot be easily defined, therefore, in terms of morphological or sedimentary categories because of the diversity of their morphology and sediment composition. While the characteristic “muddy” composition is the dominant feature of tidal flats, sediment size variations are not easily accounted for by the classical energy considerations of wave power and tidal forcing, although such shores dominantly occupy the lower-energy part of the spectrum. Sediment size in tidal flats is conditioned by the locally available supply from the terrestrial catchments. This chapter focuses on three topics: (1) mudflats and sandflats; (2) their vegetated versions, mangroves, and saltmarshes; and (3) palaeoenvironmental considerations of tide-dominated shore processes.","author":[{"dropping-particle":"","family":"Anthony","given":"Edward J","non-dropping-particle":"","parse-names":false,"suffix":""}],"container-title":"Shore Processes and their Palaeoenvironmental Applications","editor":[{"dropping-particle":"","family":"Anthony","given":"Edward J B T - Developments in Marine Geology","non-dropping-particle":"","parse-names":false,"suffix":""}],"id":"ITEM-1","issued":{"date-parts":[["2008"]]},"page":"51-129","publisher":"Elsevier","title":"Chapter Three Tidal Flats","type":"chapter","volume":"4"},"uris":["http://www.mendeley.com/documents/?uuid=4a0d65de-c2bf-45f4-b23b-e68d76b2bf3a"]}],"mendeley":{"formattedCitation":"(Anthony 2008)","plainTextFormattedCitation":"(Anthony 2008)","previouslyFormattedCitation":"(Anthony 2008)"},"properties":{"noteIndex":0},"schema":"https://github.com/citation-style-language/schema/raw/master/csl-citation.json"}</w:instrText>
      </w:r>
      <w:r w:rsidR="00A83998" w:rsidRPr="000C69ED">
        <w:rPr>
          <w:rFonts w:ascii="Times New Roman" w:eastAsia="Times New Roman" w:hAnsi="Times New Roman" w:cs="Times New Roman"/>
          <w:kern w:val="0"/>
          <w:lang w:eastAsia="en-GB"/>
          <w14:ligatures w14:val="none"/>
        </w:rPr>
        <w:fldChar w:fldCharType="separate"/>
      </w:r>
      <w:r w:rsidR="00A83998" w:rsidRPr="000C69ED">
        <w:rPr>
          <w:rFonts w:ascii="Times New Roman" w:eastAsia="Times New Roman" w:hAnsi="Times New Roman" w:cs="Times New Roman"/>
          <w:noProof/>
          <w:kern w:val="0"/>
          <w:lang w:eastAsia="en-GB"/>
          <w14:ligatures w14:val="none"/>
        </w:rPr>
        <w:t>(Anthony 2008)</w:t>
      </w:r>
      <w:r w:rsidR="00A83998" w:rsidRPr="000C69ED">
        <w:rPr>
          <w:rFonts w:ascii="Times New Roman" w:eastAsia="Times New Roman" w:hAnsi="Times New Roman" w:cs="Times New Roman"/>
          <w:kern w:val="0"/>
          <w:lang w:eastAsia="en-GB"/>
          <w14:ligatures w14:val="none"/>
        </w:rPr>
        <w:fldChar w:fldCharType="end"/>
      </w:r>
      <w:r w:rsidR="00A83998"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 xml:space="preserve"> By characterizing litho-facies, scientists can reconstruct paleoenvironmental conditions, evaluate sediment budgets, and predict responses to natural and anthropogenic changes.</w:t>
      </w:r>
    </w:p>
    <w:p w14:paraId="37D0B000" w14:textId="7A01DEFA" w:rsidR="00C4052B" w:rsidRPr="000C69ED" w:rsidRDefault="00C4052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lastRenderedPageBreak/>
        <w:t>Beyond academic interest, litho-facies investigations have practical implications for coastal zone management, habitat conservation, and resource exploration</w:t>
      </w:r>
      <w:r w:rsidR="00DD30D2" w:rsidRPr="000C69ED">
        <w:rPr>
          <w:rFonts w:ascii="Times New Roman" w:hAnsi="Times New Roman" w:cs="Times New Roman"/>
        </w:rPr>
        <w:t xml:space="preserve"> </w:t>
      </w:r>
      <w:r w:rsidR="00A83998" w:rsidRPr="000C69ED">
        <w:rPr>
          <w:rFonts w:ascii="Times New Roman" w:eastAsia="Times New Roman" w:hAnsi="Times New Roman" w:cs="Times New Roman"/>
          <w:kern w:val="0"/>
          <w:lang w:eastAsia="en-GB"/>
          <w14:ligatures w14:val="none"/>
        </w:rPr>
        <w:fldChar w:fldCharType="begin" w:fldLock="1"/>
      </w:r>
      <w:r w:rsidR="00A83998" w:rsidRPr="000C69ED">
        <w:rPr>
          <w:rFonts w:ascii="Times New Roman" w:eastAsia="Times New Roman" w:hAnsi="Times New Roman" w:cs="Times New Roman"/>
          <w:kern w:val="0"/>
          <w:lang w:eastAsia="en-GB"/>
          <w14:ligatures w14:val="none"/>
        </w:rPr>
        <w:instrText>ADDIN CSL_CITATION {"citationItems":[{"id":"ITEM-1","itemData":{"DOI":"10.1017/UPO9780980723038","ISBN":"978-0-9807230-3-8","author":[{"dropping-particle":"","family":"Harvey","given":"Nick","non-dropping-particle":"","parse-names":false,"suffix":""},{"dropping-particle":"","family":"Caton","given":"Brian","non-dropping-particle":"","parse-names":false,"suffix":""}],"container-title":"Coastal Management in Australia","id":"ITEM-1","issued":{"date-parts":[["2010","1","1"]]},"title":"Coastal Management in Australia","type":"book"},"uris":["http://www.mendeley.com/documents/?uuid=a0742bad-e8b7-48f0-9a30-e3e738153600"]}],"mendeley":{"formattedCitation":"(Harvey and Caton 2010)","plainTextFormattedCitation":"(Harvey and Caton 2010)","previouslyFormattedCitation":"(Harvey and Caton 2010)"},"properties":{"noteIndex":0},"schema":"https://github.com/citation-style-language/schema/raw/master/csl-citation.json"}</w:instrText>
      </w:r>
      <w:r w:rsidR="00A83998" w:rsidRPr="000C69ED">
        <w:rPr>
          <w:rFonts w:ascii="Times New Roman" w:eastAsia="Times New Roman" w:hAnsi="Times New Roman" w:cs="Times New Roman"/>
          <w:kern w:val="0"/>
          <w:lang w:eastAsia="en-GB"/>
          <w14:ligatures w14:val="none"/>
        </w:rPr>
        <w:fldChar w:fldCharType="separate"/>
      </w:r>
      <w:r w:rsidR="00A83998" w:rsidRPr="000C69ED">
        <w:rPr>
          <w:rFonts w:ascii="Times New Roman" w:eastAsia="Times New Roman" w:hAnsi="Times New Roman" w:cs="Times New Roman"/>
          <w:noProof/>
          <w:kern w:val="0"/>
          <w:lang w:eastAsia="en-GB"/>
          <w14:ligatures w14:val="none"/>
        </w:rPr>
        <w:t>(Harvey and Caton 2010)</w:t>
      </w:r>
      <w:r w:rsidR="00A83998"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Understanding spatial heterogeneity within tidal flats informs the design of interventions for erosion control, dredging management, and pollution mitigation</w:t>
      </w:r>
      <w:r w:rsidR="00DD30D2" w:rsidRPr="000C69ED">
        <w:rPr>
          <w:rFonts w:ascii="Times New Roman" w:eastAsia="Times New Roman" w:hAnsi="Times New Roman" w:cs="Times New Roman"/>
          <w:kern w:val="0"/>
          <w:lang w:eastAsia="en-GB"/>
          <w14:ligatures w14:val="none"/>
        </w:rPr>
        <w:t xml:space="preserve"> </w:t>
      </w:r>
      <w:r w:rsidR="00A83998" w:rsidRPr="000C69ED">
        <w:rPr>
          <w:rFonts w:ascii="Times New Roman" w:eastAsia="Times New Roman" w:hAnsi="Times New Roman" w:cs="Times New Roman"/>
          <w:kern w:val="0"/>
          <w:lang w:eastAsia="en-GB"/>
          <w14:ligatures w14:val="none"/>
        </w:rPr>
        <w:fldChar w:fldCharType="begin" w:fldLock="1"/>
      </w:r>
      <w:r w:rsidR="00A83998" w:rsidRPr="000C69ED">
        <w:rPr>
          <w:rFonts w:ascii="Times New Roman" w:eastAsia="Times New Roman" w:hAnsi="Times New Roman" w:cs="Times New Roman"/>
          <w:kern w:val="0"/>
          <w:lang w:eastAsia="en-GB"/>
          <w14:ligatures w14:val="none"/>
        </w:rPr>
        <w:instrText>ADDIN CSL_CITATION {"citationItems":[{"id":"ITEM-1","itemData":{"DOI":"10.1016/j.ocecoaman.2018.11.014","author":[{"dropping-particle":"","family":"Dada","given":"Olusegun","non-dropping-particle":"","parse-names":false,"suffix":""},{"dropping-particle":"","family":"Adesina","given":"Rasheed","non-dropping-particle":"","parse-names":false,"suffix":""},{"dropping-particle":"","family":"Asiwaju-Bello","given":"Yinusa","non-dropping-particle":"","parse-names":false,"suffix":""},{"dropping-particle":"","family":"Agbaje","given":"Adeyeye","non-dropping-particle":"","parse-names":false,"suffix":""}],"container-title":"Ocean &amp; Coastal Management","id":"ITEM-1","issued":{"date-parts":[["2019","2","1"]]},"page":"251-264","title":"Effect of coastal land use change on coastline dynamics along the Nigerian Transgressive Mahin mud coast","type":"article-journal","volume":"168"},"uris":["http://www.mendeley.com/documents/?uuid=145ca5a6-3977-42b3-97b8-f1dadd299166"]}],"mendeley":{"formattedCitation":"(Dada et al. 2019)","plainTextFormattedCitation":"(Dada et al. 2019)","previouslyFormattedCitation":"(Dada et al. 2019)"},"properties":{"noteIndex":0},"schema":"https://github.com/citation-style-language/schema/raw/master/csl-citation.json"}</w:instrText>
      </w:r>
      <w:r w:rsidR="00A83998" w:rsidRPr="000C69ED">
        <w:rPr>
          <w:rFonts w:ascii="Times New Roman" w:eastAsia="Times New Roman" w:hAnsi="Times New Roman" w:cs="Times New Roman"/>
          <w:kern w:val="0"/>
          <w:lang w:eastAsia="en-GB"/>
          <w14:ligatures w14:val="none"/>
        </w:rPr>
        <w:fldChar w:fldCharType="separate"/>
      </w:r>
      <w:r w:rsidR="00A83998" w:rsidRPr="000C69ED">
        <w:rPr>
          <w:rFonts w:ascii="Times New Roman" w:eastAsia="Times New Roman" w:hAnsi="Times New Roman" w:cs="Times New Roman"/>
          <w:noProof/>
          <w:kern w:val="0"/>
          <w:lang w:eastAsia="en-GB"/>
          <w14:ligatures w14:val="none"/>
        </w:rPr>
        <w:t>(Dada et al. 2019)</w:t>
      </w:r>
      <w:r w:rsidR="00A83998"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Furthermore, litho-facies mapping supports ecological studies by linking sediment characteristics with benthic habitats and biodiversity patterns.</w:t>
      </w:r>
    </w:p>
    <w:p w14:paraId="5BFCCDA9" w14:textId="15E8A798" w:rsidR="00C4052B" w:rsidRPr="000C69ED" w:rsidRDefault="00C4052B" w:rsidP="00DE4A36">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Recent advances in sedimentological techniques, including high-resolution coring, grain size statistics, and geochemical analyses, have enhanced the resolution and accuracy of litho-facies studies globally</w:t>
      </w:r>
      <w:r w:rsidR="00DD30D2" w:rsidRPr="000C69ED">
        <w:rPr>
          <w:rFonts w:ascii="Times New Roman" w:eastAsia="Times New Roman" w:hAnsi="Times New Roman" w:cs="Times New Roman"/>
          <w:kern w:val="0"/>
          <w:lang w:eastAsia="en-GB"/>
          <w14:ligatures w14:val="none"/>
        </w:rPr>
        <w:t xml:space="preserve"> </w:t>
      </w:r>
      <w:r w:rsidR="00A83998" w:rsidRPr="000C69ED">
        <w:rPr>
          <w:rFonts w:ascii="Times New Roman" w:eastAsia="Times New Roman" w:hAnsi="Times New Roman" w:cs="Times New Roman"/>
          <w:kern w:val="0"/>
          <w:lang w:eastAsia="en-GB"/>
          <w14:ligatures w14:val="none"/>
        </w:rPr>
        <w:fldChar w:fldCharType="begin" w:fldLock="1"/>
      </w:r>
      <w:r w:rsidR="00F400E4" w:rsidRPr="000C69ED">
        <w:rPr>
          <w:rFonts w:ascii="Times New Roman" w:eastAsia="Times New Roman" w:hAnsi="Times New Roman" w:cs="Times New Roman"/>
          <w:kern w:val="0"/>
          <w:lang w:eastAsia="en-GB"/>
          <w14:ligatures w14:val="none"/>
        </w:rPr>
        <w:instrText>ADDIN CSL_CITATION {"citationItems":[{"id":"ITEM-1","itemData":{"DOI":"10.1029/2019JB018204","author":[{"dropping-particle":"","family":"Jeong","given":"Jina","non-dropping-particle":"","parse-names":false,"suffix":""},{"dropping-particle":"","family":"Park","given":"Eungyu","non-dropping-particle":"","parse-names":false,"suffix":""},{"dropping-particle":"","family":"Emelyanova","given":"Irina","non-dropping-particle":"","parse-names":false,"suffix":""},{"dropping-particle":"","family":"Pervukhina","given":"Marina","non-dropping-particle":"","parse-names":false,"suffix":""},{"dropping-particle":"","family":"Esteban","given":"Lionel","non-dropping-particle":"","parse-names":false,"suffix":""},{"dropping-particle":"","family":"Yun","given":"Seong-Taek","non-dropping-particle":"","parse-names":false,"suffix":""}],"container-title":"Journal of Geophysical Research: Solid Earth","id":"ITEM-1","issued":{"date-parts":[["2020","2","15"]]},"title":"Interpreting the Subsurface Lithofacies at High Lithological Resolution by Integrating Information From Well‐Log Data and Rock‐Core Digital Images","type":"article-journal","volume":"125"},"uris":["http://www.mendeley.com/documents/?uuid=71bbd2dd-feee-4c8a-9247-77a002084929"]},{"id":"ITEM-2","itemData":{"DOI":"https://doi.org/10.1016/j.marpetgeo.2019.08.023","ISSN":"0264-8172","abstract":"The Paleogene strata of the Bohai Bay Basin include multiple sets of lacustrine fine-grained sediments, which provide a detailed record of the climate changes that occurred in the lake basin. Early Paleogene fine-grained sedimentary rocks are the main target layers of continental shale oil exploration in eastern China. Therefore, studies of the geological responses to astronomical factors have important theoretical and practical significance for understanding the depositional process of lacustrine fine-grained sedimentary rocks. In this paper, we focus on the lower Es3 (Es3l)-upper Es4 (Es4u) units in four shale oil wells in the Dongying Sag of the Bohai Bay Basin. Based on the previous establishment of a high-resolution astronomical time scale in this area, we have further studied the petrological characteristics and lithofacies of the fine-grained sedimentary rocks. Then the geological responses to astronomical cycles on different scales are investigated, and the models for the depositional process of fine-grained sedimentary rocks under the control of astronomical factors are revealed. The results indicate that the cyclic changes in mineral content and lithofacies in fine-grained sedimentary rocks in the Dongying Sag are controlled by short eccentricity and precession cycles. Periods near the maximum short eccentricity range had large precession amplitudes, humid climates, and the development of organic-rich laminated calcareous mudstone lithofacies. In contrast, periods near the minimum short eccentricity range had small precession amplitudes, a dry climates, and the development of organic-containing layered muddy limestone lithofacies. This study explores the depositional process of fine-grained sedimentary rocks from the perspective of astronomical cycles, which is conducive to the comprehensive prediction of favorable shale oil layers.","author":[{"dropping-particle":"","family":"Shi","given":"Juye","non-dropping-particle":"","parse-names":false,"suffix":""},{"dropping-particle":"","family":"Jin","given":"Zhijun","non-dropping-particle":"","parse-names":false,"suffix":""},{"dropping-particle":"","family":"Liu","given":"Quanyou","non-dropping-particle":"","parse-names":false,"suffix":""},{"dropping-particle":"","family":"Huang","given":"Zhenkai","non-dropping-particle":"","parse-names":false,"suffix":""}],"container-title":"Marine and Petroleum Geology","id":"ITEM-2","issued":{"date-parts":[["2020"]]},"page":"103995","title":"Depositional process and astronomical forcing model of lacustrine fine-grained sedimentary rocks: A case study of the early Paleogene in the Dongying Sag, Bohai Bay Basin","type":"article-journal","volume":"113"},"uris":["http://www.mendeley.com/documents/?uuid=6edb28e8-6c09-40a0-91a7-2b2fa0163f0b"]},{"id":"ITEM-3","itemData":{"DOI":"https://doi.org/10.1016/j.jafrearsci.2019.103578","ISSN":"1464-343X","abstract":"Recently, continued global demand for energy has necessitated more research for a better understanding of depositional environments and petrophysical parameters of reservoir sands in order to discover more petroleum accumulation. Therefore, the integration of lithological and well log data analyses of ditch-cutting samples from Wells A, B and C from the Niger Delta region are utilized to delineate the Upper Miocene and Early Pliocene Agbada Formation's depositional environments and to determine the quality of the delineated reservoir sands. The detailed well log analysis revealed two major electrofacies namely, shale and sand, while lithofacies analysis identified four facies, which are sandstone, siltstone, claystone and mudstone that were deposited in various depositional environments and sequences. Shale (claystone and mudstone) lithology is characterized by irregular and bell gamma-ray log motifs, which may be deposited in basin plain marine and transgressive marine shelf environments that are associated with transgressive depositional sequences. In contrast, sand (sandstone and siltstone) lithology is typified by funnel and cylindrical gamma-ray log motifs that are deposited in crevasse/prograding delta (sub-unit of fluvial/deltaic environment), and slope/inner fan channel and turbidite environments that are correlated to regressive and aggradation depositional sequences, respectively. Furthermore, sedimentology analysis evidenced twelve, four and seven reservoir sands in wells A, B and C, respectively, while qualitative analysis of well logs reveals eighteen (notated as A to R), four (A to D) and fifteen (A to P) reservoir sands in wells A, B and C, respectively. Moreover, palynological analysis shows alternation of transgressive and regressive sequences in wells A, B and C in this study. The prevalence of mangroves, spores, freshwater swamp and lowland rainforest pollen with rare occurrence of savanna pollen characterized the transgressive sequences, while low percentages of these assemblages with high occurrence of savanna pollen signified the regressive sequences in this study. Alternatively, quantitative analysis showed that volumes of shale (Vsh) are generally low and allow distinction of delineated reservoir sands into clean sand zones (&lt;10% Vsh) and shaley sand zones (10–28% Vsh). Furthermore, water saturation (Sw) ranges from 13.0% to 63.0%, 5% to 27% and 37%–71% (wells A, B and C), and hydrocarbon saturation (Sh) ranges from 37.0% to 87.0…","author":[{"dropping-particle":"","family":"Olayiwola","given":"A Moshood","non-dropping-particle":"","parse-names":false,"suffix":""},{"dropping-particle":"","family":"Bamford","given":"K Marion","non-dropping-particle":"","parse-names":false,"suffix":""}],"container-title":"Journal of African Earth Sciences","id":"ITEM-3","issued":{"date-parts":[["2019"]]},"page":"103578","title":"Depositional environment and reservoir characterization of the deep offshore Upper Miocene to Early Pliocene Agbada Formation, Niger delta, Nigeria","type":"article-journal","volume":"159"},"uris":["http://www.mendeley.com/documents/?uuid=a1ce618f-0db5-434e-91fa-bd676d196a9b"]},{"id":"ITEM-4","itemData":{"author":[{"dropping-particle":"","family":"Lynda","given":"E","non-dropping-particle":"","parse-names":false,"suffix":""},{"dropping-particle":"","family":"ASUQUO","given":"F Emile","non-dropping-particle":"","parse-names":false,"suffix":""}],"container-title":"Journal of Oceanography and Marine Science","id":"ITEM-4","issue":"2","issued":{"date-parts":[["2012"]]},"page":"19-31","title":"The impact of flow regime on the sedimentation pattern of Calabar River, South-East Nigeria","type":"article-journal","volume":"3"},"uris":["http://www.mendeley.com/documents/?uuid=6a975e9c-9947-4297-b0be-56971e9689dc"]},{"id":"ITEM-5","itemData":{"author":[{"dropping-particle":"","family":"Okon","given":"Lynda-Uta Edet","non-dropping-particle":"","parse-names":false,"suffix":""},{"dropping-particle":"","family":"Seelam","given":"Jaya Kumar","non-dropping-particle":"","parse-names":false,"suffix":""}],"id":"ITEM-5","issued":{"date-parts":[["0"]]},"title":"A REVIEW OF THE DETERMINISTIC APPROACHES TO COASTAL SEDIMENT TRANSPORT IN INDIA","type":"article-journal"},"uris":["http://www.mendeley.com/documents/?uuid=d9e6204b-977b-4589-8515-06e863112991"]}],"mendeley":{"formattedCitation":"(Okon and Seelam; Lynda and ASUQUO 2012; Olayiwola and Bamford 2019; Shi et al. 2020; Jeong et al. 2020)","manualFormatting":"(Lynda E. and Asuquo; Okon and Seelam; Olayiwola and Bamford 2019; Shi et al. 2020; Jeong et al. 2020)","plainTextFormattedCitation":"(Okon and Seelam; Lynda and ASUQUO 2012; Olayiwola and Bamford 2019; Shi et al. 2020; Jeong et al. 2020)","previouslyFormattedCitation":"(Okon and Seelam; Lynda and ASUQUO 2012; Olayiwola and Bamford 2019; Shi et al. 2020; Jeong et al. 2020)"},"properties":{"noteIndex":0},"schema":"https://github.com/citation-style-language/schema/raw/master/csl-citation.json"}</w:instrText>
      </w:r>
      <w:r w:rsidR="00A83998" w:rsidRPr="000C69ED">
        <w:rPr>
          <w:rFonts w:ascii="Times New Roman" w:eastAsia="Times New Roman" w:hAnsi="Times New Roman" w:cs="Times New Roman"/>
          <w:kern w:val="0"/>
          <w:lang w:eastAsia="en-GB"/>
          <w14:ligatures w14:val="none"/>
        </w:rPr>
        <w:fldChar w:fldCharType="separate"/>
      </w:r>
      <w:r w:rsidR="00A83998" w:rsidRPr="000C69ED">
        <w:rPr>
          <w:rFonts w:ascii="Times New Roman" w:eastAsia="Times New Roman" w:hAnsi="Times New Roman" w:cs="Times New Roman"/>
          <w:noProof/>
          <w:kern w:val="0"/>
          <w:lang w:eastAsia="en-GB"/>
          <w14:ligatures w14:val="none"/>
        </w:rPr>
        <w:t>(Lynda E. and Asuquo; Okon and Seelam; Olayiwola and Bamford 2019; Shi et al. 2020; Jeong et al. 2020)</w:t>
      </w:r>
      <w:r w:rsidR="00A83998"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Despite this, tropical tidal flats</w:t>
      </w:r>
      <w:r w:rsidR="00CB6B21"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especially in West Africa</w:t>
      </w:r>
      <w:r w:rsidR="00CB6B21"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 xml:space="preserve">remain relatively understudied, creating an urgent need for comprehensive sedimentological assessments. </w:t>
      </w:r>
      <w:r w:rsidRPr="00DE4A36">
        <w:rPr>
          <w:rFonts w:ascii="Times New Roman" w:eastAsia="Times New Roman" w:hAnsi="Times New Roman" w:cs="Times New Roman"/>
          <w:kern w:val="0"/>
          <w:highlight w:val="yellow"/>
          <w:lang w:eastAsia="en-GB"/>
          <w14:ligatures w14:val="none"/>
        </w:rPr>
        <w:t xml:space="preserve">This </w:t>
      </w:r>
      <w:r w:rsidR="00DE4A36" w:rsidRPr="00DE4A36">
        <w:rPr>
          <w:rFonts w:ascii="Times New Roman" w:eastAsia="Times New Roman" w:hAnsi="Times New Roman" w:cs="Times New Roman"/>
          <w:kern w:val="0"/>
          <w:highlight w:val="yellow"/>
          <w:lang w:eastAsia="en-GB"/>
          <w14:ligatures w14:val="none"/>
        </w:rPr>
        <w:t>research helps fill</w:t>
      </w:r>
      <w:r w:rsidRPr="000C69ED">
        <w:rPr>
          <w:rFonts w:ascii="Times New Roman" w:eastAsia="Times New Roman" w:hAnsi="Times New Roman" w:cs="Times New Roman"/>
          <w:kern w:val="0"/>
          <w:lang w:eastAsia="en-GB"/>
          <w14:ligatures w14:val="none"/>
        </w:rPr>
        <w:t xml:space="preserve"> that gap by examining litho-facies heterogeneity in tidal flats of the Calabar and Great Kwa Rivers, offering new insights into tropical coastal sediment dynamics.</w:t>
      </w:r>
    </w:p>
    <w:p w14:paraId="0F55801F" w14:textId="18470D8D" w:rsidR="00C4052B" w:rsidRPr="000C69ED" w:rsidRDefault="00C4052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Tropical tidal flats present unique challenges for sedimentological characterization due to their dynamic and heterogeneous nature. The complex interaction of tidal currents, river discharge, wave energy, and sediment supply create spatially variable sedimentary facies that can change rapidly over short distances. This spatial heterogeneity complicates litho-facies correlation and the interpretation of depositional processes.</w:t>
      </w:r>
      <w:r w:rsidR="00F62BEE"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Furthermore, tropical coastal zones are often influenced by seasonal variations in rainfall and river flow, which affect sediment supply and hydrodynamics</w:t>
      </w:r>
      <w:r w:rsidR="00DD30D2" w:rsidRPr="000C69ED">
        <w:rPr>
          <w:rFonts w:ascii="Times New Roman" w:eastAsia="Times New Roman" w:hAnsi="Times New Roman" w:cs="Times New Roman"/>
          <w:kern w:val="0"/>
          <w:lang w:eastAsia="en-GB"/>
          <w14:ligatures w14:val="none"/>
        </w:rPr>
        <w:t xml:space="preserve"> </w:t>
      </w:r>
      <w:r w:rsidR="00A83998" w:rsidRPr="000C69ED">
        <w:rPr>
          <w:rFonts w:ascii="Times New Roman" w:eastAsia="Times New Roman" w:hAnsi="Times New Roman" w:cs="Times New Roman"/>
          <w:kern w:val="0"/>
          <w:lang w:eastAsia="en-GB"/>
          <w14:ligatures w14:val="none"/>
        </w:rPr>
        <w:fldChar w:fldCharType="begin" w:fldLock="1"/>
      </w:r>
      <w:r w:rsidR="00A83998" w:rsidRPr="000C69ED">
        <w:rPr>
          <w:rFonts w:ascii="Times New Roman" w:eastAsia="Times New Roman" w:hAnsi="Times New Roman" w:cs="Times New Roman"/>
          <w:kern w:val="0"/>
          <w:lang w:eastAsia="en-GB"/>
          <w14:ligatures w14:val="none"/>
        </w:rPr>
        <w:instrText>ADDIN CSL_CITATION {"citationItems":[{"id":"ITEM-1","itemData":{"DOI":"10.1016/j.ecss.2018.09.004","author":[{"dropping-particle":"","family":"Asp","given":"Nils","non-dropping-particle":"","parse-names":false,"suffix":""},{"dropping-particle":"","family":"Gomes","given":"Vando","non-dropping-particle":"","parse-names":false,"suffix":""},{"dropping-particle":"","family":"Schettini","given":"Carlos","non-dropping-particle":"","parse-names":false,"suffix":""},{"dropping-particle":"","family":"Souza Filho","given":"Pedro Walfir","non-dropping-particle":"","parse-names":false,"suffix":""},{"dropping-particle":"","family":"Siegle","given":"Eduardo","non-dropping-particle":"","parse-names":false,"suffix":""},{"dropping-particle":"","family":"Ogston","given":"A.s","non-dropping-particle":"","parse-names":false,"suffix":""},{"dropping-particle":"","family":"Nittrouer","given":"Charles","non-dropping-particle":"","parse-names":false,"suffix":""},{"dropping-particle":"","family":"Silva","given":"J N S","non-dropping-particle":"","parse-names":false,"suffix":""},{"dropping-particle":"","family":"Jr","given":"Nascimento","non-dropping-particle":"","parse-names":false,"suffix":""},{"dropping-particle":"","family":"Souza","given":"S R","non-dropping-particle":"","parse-names":false,"suffix":""},{"dropping-particle":"","family":"Pereira","given":"Luci","non-dropping-particle":"","parse-names":false,"suffix":""},{"dropping-particle":"","family":"Queiroz","given":"M C","non-dropping-particle":"","parse-names":false,"suffix":""}],"container-title":"Estuarine Coastal and Shelf Science","id":"ITEM-1","issued":{"date-parts":[["2018","12","15"]]},"page":"10-24","title":"Sediment dynamics of a tropical tide-dominated estuary: Turbidity maximum, mangroves and the role of the Amazon River sediment load","type":"article-journal","volume":"214"},"uris":["http://www.mendeley.com/documents/?uuid=c1ea72ee-8bd1-4b1c-ad31-aff3d3b05d39"]}],"mendeley":{"formattedCitation":"(Asp et al. 2018)","plainTextFormattedCitation":"(Asp et al. 2018)","previouslyFormattedCitation":"(Asp et al. 2018)"},"properties":{"noteIndex":0},"schema":"https://github.com/citation-style-language/schema/raw/master/csl-citation.json"}</w:instrText>
      </w:r>
      <w:r w:rsidR="00A83998" w:rsidRPr="000C69ED">
        <w:rPr>
          <w:rFonts w:ascii="Times New Roman" w:eastAsia="Times New Roman" w:hAnsi="Times New Roman" w:cs="Times New Roman"/>
          <w:kern w:val="0"/>
          <w:lang w:eastAsia="en-GB"/>
          <w14:ligatures w14:val="none"/>
        </w:rPr>
        <w:fldChar w:fldCharType="separate"/>
      </w:r>
      <w:r w:rsidR="00A83998" w:rsidRPr="000C69ED">
        <w:rPr>
          <w:rFonts w:ascii="Times New Roman" w:eastAsia="Times New Roman" w:hAnsi="Times New Roman" w:cs="Times New Roman"/>
          <w:noProof/>
          <w:kern w:val="0"/>
          <w:lang w:eastAsia="en-GB"/>
          <w14:ligatures w14:val="none"/>
        </w:rPr>
        <w:t>(Asp et al. 2018)</w:t>
      </w:r>
      <w:r w:rsidR="00A83998"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High river discharge during wet seasons can deliver large volumes of sediments, altering depositional environments temporarily</w:t>
      </w:r>
      <w:r w:rsidR="00B178CF" w:rsidRPr="000C69ED">
        <w:rPr>
          <w:rFonts w:ascii="Times New Roman" w:eastAsia="Times New Roman" w:hAnsi="Times New Roman" w:cs="Times New Roman"/>
          <w:kern w:val="0"/>
          <w:lang w:eastAsia="en-GB"/>
          <w14:ligatures w14:val="none"/>
        </w:rPr>
        <w:t xml:space="preserve"> </w:t>
      </w:r>
      <w:r w:rsidR="00B178CF" w:rsidRPr="000C69ED">
        <w:rPr>
          <w:rFonts w:ascii="Times New Roman" w:eastAsia="Times New Roman" w:hAnsi="Times New Roman" w:cs="Times New Roman"/>
          <w:kern w:val="0"/>
          <w:lang w:eastAsia="en-GB"/>
          <w14:ligatures w14:val="none"/>
        </w:rPr>
        <w:fldChar w:fldCharType="begin" w:fldLock="1"/>
      </w:r>
      <w:r w:rsidR="00B178CF" w:rsidRPr="000C69ED">
        <w:rPr>
          <w:rFonts w:ascii="Times New Roman" w:eastAsia="Times New Roman" w:hAnsi="Times New Roman" w:cs="Times New Roman"/>
          <w:kern w:val="0"/>
          <w:lang w:eastAsia="en-GB"/>
          <w14:ligatures w14:val="none"/>
        </w:rPr>
        <w:instrText>ADDIN CSL_CITATION {"citationItems":[{"id":"ITEM-1","itemData":{"DOI":"10.1016/B978-0-444-53813-0.00018-6","ISSN":"00704571","abstract":"In recent years the ichnology of tide-dominated and influenced environments has mainly been focused on marginal-marine brackish-water environments, such as estuaries and bays, rather than open-marine tide-dominated settings. This chapter reviews ichnofaunas developed in macrotidal open-marine tidal flats and subtidal sand bodies and their relationship to sedimentary processes and environmental controls. The intertidal zone represents an extremely harsh ecosystem in which benthic organisms are mostly controlled by the interplay of salinity, sediment mobility and hydrodynamic energy, time of exposure to subaerial conditions, temperature, substrate type and food supply. Benthic faunas in tide-dominated subtidal sand bodies (i.e. compound dune fields, sand sheets, sand ridges, isolated dune patches, Ridal bars) are mostly controlled by the interplay of salinity, sediment mobility and hydrodynamic energy, water turbidity, substrate type and food supply. The ichnofacies gradient across tide-dominated shorelines is to some extent opposite to that observed in wave-dominated environments. Near the shoreline, the overall tidal energy increases from the supratidal to the shallow subtidal. Whereas the Skolithos Ichnofacies tends to dominate lower intertidal and shallow subtidal deposits, the Cruziana Ichnofacies is best developed in middle and upper intertidal environments, as well as in low-energy areas of the inner shelf. © 2012 Elsevier B.V.","author":[{"dropping-particle":"","family":"Desjardins","given":"Patricio R.","non-dropping-particle":"","parse-names":false,"suffix":""},{"dropping-particle":"","family":"Buatois","given":"Luis A.","non-dropping-particle":"","parse-names":false,"suffix":""},{"dropping-particle":"","family":"Mángano","given":"M. Gabriela","non-dropping-particle":"","parse-names":false,"suffix":""}],"container-title":"Developments in Sedimentology","id":"ITEM-1","issued":{"date-parts":[["2012"]]},"page":"529-561","publisher":"Elsevier B.V.","title":"Tidal Flats and Subtidal Sand Bodies","type":"article-journal","volume":"64"},"uris":["http://www.mendeley.com/documents/?uuid=449da78f-a300-33d3-a05f-3579c5d68d3f"]}],"mendeley":{"formattedCitation":"(Desjardins et al. 2012)","plainTextFormattedCitation":"(Desjardins et al. 2012)"},"properties":{"noteIndex":0},"schema":"https://github.com/citation-style-language/schema/raw/master/csl-citation.json"}</w:instrText>
      </w:r>
      <w:r w:rsidR="00B178CF" w:rsidRPr="000C69ED">
        <w:rPr>
          <w:rFonts w:ascii="Times New Roman" w:eastAsia="Times New Roman" w:hAnsi="Times New Roman" w:cs="Times New Roman"/>
          <w:kern w:val="0"/>
          <w:lang w:eastAsia="en-GB"/>
          <w14:ligatures w14:val="none"/>
        </w:rPr>
        <w:fldChar w:fldCharType="separate"/>
      </w:r>
      <w:r w:rsidR="00B178CF" w:rsidRPr="000C69ED">
        <w:rPr>
          <w:rFonts w:ascii="Times New Roman" w:eastAsia="Times New Roman" w:hAnsi="Times New Roman" w:cs="Times New Roman"/>
          <w:noProof/>
          <w:kern w:val="0"/>
          <w:lang w:eastAsia="en-GB"/>
          <w14:ligatures w14:val="none"/>
        </w:rPr>
        <w:t>(Desjardins et al. 2012)</w:t>
      </w:r>
      <w:r w:rsidR="00B178CF"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Conversely, dry seasons may see sediment starvation or reworking of previously deposited layers by tidal currents</w:t>
      </w:r>
      <w:r w:rsidR="00DD30D2" w:rsidRPr="000C69ED">
        <w:rPr>
          <w:rFonts w:ascii="Times New Roman" w:eastAsia="Times New Roman" w:hAnsi="Times New Roman" w:cs="Times New Roman"/>
          <w:kern w:val="0"/>
          <w:lang w:eastAsia="en-GB"/>
          <w14:ligatures w14:val="none"/>
        </w:rPr>
        <w:t xml:space="preserve"> </w:t>
      </w:r>
      <w:r w:rsidR="00A83998" w:rsidRPr="000C69ED">
        <w:rPr>
          <w:rFonts w:ascii="Times New Roman" w:eastAsia="Times New Roman" w:hAnsi="Times New Roman" w:cs="Times New Roman"/>
          <w:kern w:val="0"/>
          <w:lang w:eastAsia="en-GB"/>
          <w14:ligatures w14:val="none"/>
        </w:rPr>
        <w:fldChar w:fldCharType="begin" w:fldLock="1"/>
      </w:r>
      <w:r w:rsidR="00A83998" w:rsidRPr="000C69ED">
        <w:rPr>
          <w:rFonts w:ascii="Times New Roman" w:eastAsia="Times New Roman" w:hAnsi="Times New Roman" w:cs="Times New Roman"/>
          <w:kern w:val="0"/>
          <w:lang w:eastAsia="en-GB"/>
          <w14:ligatures w14:val="none"/>
        </w:rPr>
        <w:instrText>ADDIN CSL_CITATION {"citationItems":[{"id":"ITEM-1","itemData":{"DOI":"10.1038/s41598-025-89111-z","ISSN":"2045-2322 (Electronic)","PMID":"39966462","abstract":"Suspended sediment concentration (SSC) plays a pivotal role in shaping coastal  dynamics, impacting terrestrial and marine ecosystems. This study employed the hydrodynamic model MIKE21 to simulate hydrological runoff and sediment transport within the Mekong River's fluvial-marine continuum, the longest river in Southeast Asia currently challenged with escalating anthropogenic pressures and sea-level rise. By strategically selecting hourly observed data from various locations (river channel, coastal estuary) and periods (dry and rainy seasons) for model calibration and validation, we demonstrated the robust performance of the model simulation of both water levels (RMSE: 0.343 m) and SSC (RMSE: 0.006 kg.m(-3)). Spatiotemporal analysis of 2019-2023 revealed the pronounced sensitivity of water level, velocity, and flow direction under tropical monsoon regime. SSC time series decomposition further extracted seasonal amplitudes, while spatial patterns showed distinctly the lowest concentrations occurring in April and the highest in September annually. Furthermore, SSC upward trends were observed during low-flow periods, while downward trends predominated during high-flow periods. Our quantitative analysis offers a comprehensive understanding of hydrological processes within tropical monsoon coastal regions. These findings support the establishment of long-term monitoring frameworks to inform nature-based strategies for sustainable coastal development.","author":[{"dropping-particle":"","family":"An","given":"Nguyen Ngoc","non-dropping-particle":"","parse-names":false,"suffix":""},{"dropping-particle":"","family":"Hong","given":"Pham Viet","non-dropping-particle":"","parse-names":false,"suffix":""},{"dropping-particle":"","family":"Binh","given":"Nguyen An","non-dropping-particle":"","parse-names":false,"suffix":""},{"dropping-particle":"","family":"Thao","given":"Giang Thi Phuong","non-dropping-particle":"","parse-names":false,"suffix":""},{"dropping-particle":"","family":"Tinh","given":"Le","non-dropping-particle":"Van","parse-names":false,"suffix":""},{"dropping-particle":"","family":"Hanh","given":"Nguyen Cao","non-dropping-particle":"","parse-names":false,"suffix":""},{"dropping-particle":"","family":"Tran","given":"Thai Thanh","non-dropping-particle":"","parse-names":false,"suffix":""}],"container-title":"Scientific reports","id":"ITEM-1","issue":"1","issued":{"date-parts":[["2025","2"]]},"language":"eng","page":"5851","publisher-place":"England","title":"Spatiotemporal dynamics of suspended sediment in coastal Mekong Delta: a  hydrodynamic modelling approach under tropical monsoon climate.","type":"article-journal","volume":"15"},"uris":["http://www.mendeley.com/documents/?uuid=c4e659ab-69c4-44ab-a7ca-9a997c731ea5"]}],"mendeley":{"formattedCitation":"(An et al. 2025)","plainTextFormattedCitation":"(An et al. 2025)","previouslyFormattedCitation":"(An et al. 2025)"},"properties":{"noteIndex":0},"schema":"https://github.com/citation-style-language/schema/raw/master/csl-citation.json"}</w:instrText>
      </w:r>
      <w:r w:rsidR="00A83998" w:rsidRPr="000C69ED">
        <w:rPr>
          <w:rFonts w:ascii="Times New Roman" w:eastAsia="Times New Roman" w:hAnsi="Times New Roman" w:cs="Times New Roman"/>
          <w:kern w:val="0"/>
          <w:lang w:eastAsia="en-GB"/>
          <w14:ligatures w14:val="none"/>
        </w:rPr>
        <w:fldChar w:fldCharType="separate"/>
      </w:r>
      <w:r w:rsidR="00A83998" w:rsidRPr="000C69ED">
        <w:rPr>
          <w:rFonts w:ascii="Times New Roman" w:eastAsia="Times New Roman" w:hAnsi="Times New Roman" w:cs="Times New Roman"/>
          <w:noProof/>
          <w:kern w:val="0"/>
          <w:lang w:eastAsia="en-GB"/>
          <w14:ligatures w14:val="none"/>
        </w:rPr>
        <w:t>(An et al. 2025)</w:t>
      </w:r>
      <w:r w:rsidR="00A83998"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w:t>
      </w:r>
    </w:p>
    <w:p w14:paraId="5E20E925" w14:textId="412E8C13" w:rsidR="00C4052B" w:rsidRPr="000C69ED" w:rsidRDefault="00C4052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Anthropogenic activities such as dredging, sand mining, urbanization, and agriculture further modify sediment dynamics and complicate sedimentological patterns</w:t>
      </w:r>
      <w:r w:rsidR="00DD30D2" w:rsidRPr="000C69ED">
        <w:rPr>
          <w:rFonts w:ascii="Times New Roman" w:eastAsia="Times New Roman" w:hAnsi="Times New Roman" w:cs="Times New Roman"/>
          <w:kern w:val="0"/>
          <w:lang w:eastAsia="en-GB"/>
          <w14:ligatures w14:val="none"/>
        </w:rPr>
        <w:t xml:space="preserve"> </w:t>
      </w:r>
      <w:r w:rsidR="00A83998" w:rsidRPr="000C69ED">
        <w:rPr>
          <w:rFonts w:ascii="Times New Roman" w:eastAsia="Times New Roman" w:hAnsi="Times New Roman" w:cs="Times New Roman"/>
          <w:kern w:val="0"/>
          <w:lang w:eastAsia="en-GB"/>
          <w14:ligatures w14:val="none"/>
        </w:rPr>
        <w:fldChar w:fldCharType="begin" w:fldLock="1"/>
      </w:r>
      <w:r w:rsidR="00163D01" w:rsidRPr="000C69ED">
        <w:rPr>
          <w:rFonts w:ascii="Times New Roman" w:eastAsia="Times New Roman" w:hAnsi="Times New Roman" w:cs="Times New Roman"/>
          <w:kern w:val="0"/>
          <w:lang w:eastAsia="en-GB"/>
          <w14:ligatures w14:val="none"/>
        </w:rPr>
        <w:instrText>ADDIN CSL_CITATION {"citationItems":[{"id":"ITEM-1","itemData":{"DOI":"10.3390/jmse12071139","ISBN":"2077-1312","abstract":"High-intensity anthropogenic activities have greatly altered the estuarine-shelf depositional processes of sediments, and the intensity and frequency of the impacts of human interventions have far exceeded the natural development of estuarine systems. Since the reform and opening up, human activities such as dams, sand mining, channel dredging, and reclamation have already caused anomalous changes in the dynamical–sedimentary–geomorphological processes of the Lingdingyang Estuary (LE). Analyzing the impact of high-intensity anthropogenic activities on sedimentary processes and the hydrodynamic environment through sedimentary records can provide a scientific basis for predicting the evolution of the estuary and the sustainable development of the Guangdong–Hongkong–Macao Greater Bay Area. The aims of this study are to reveal the impact of varying intensity human activities across different periods on depositional pattern and conduct a preliminary investigation into the spatial differences in sedimentary characteristic attributed to human activities. Two cores (LD11 and LD13) located in the LE were selected for continuous scanning of high-resolution XRF, grain size, and 210Pbex dating tests, and scrutinized with the previous studies of the historical process of human activities in the LE. The results show the following: (1) The abrupt alterations in 210Pbex, geochemical indices, and grain size in LD13 happened in close proximity to the 95 cm layer, suggesting a shift in the sedimentary environment during 1994. (2) In the context of the continuous reduction in water and sediment flux into the LE after 1994, the large-scale and high-intensity human activities like sand mining, channel dredging, and reclamation are responsible for the sedimentation rate increase rather than decrease, the coarsening of sediment fractions, the frequent fluctuations in Zr/Rb, Zr/Al, Sr/Fe, and Sr/Al ratios, and the increase in anomalous extremes. (3) Sedimentary records found in locations varying in anthropogenic intensities differ greatly. Compared with the nearshore siltation area, the grain size composition in the channel area is noticeably coarser and exhibits a wider range of grain size variations. The 210Pbex is strongly perturbed and the vertical distribution is disturbed; the phenomenon of multiple inversions from the surface downwards is shown, making it impossible to carry out sedimentation rate and dating analysis, and the geochemical indicators have changed drastical…","author":[{"dropping-particle":"","family":"Liu","given":"Dezheng","non-dropping-particle":"","parse-names":false,"suffix":""},{"dropping-particle":"","family":"Lin","given":"Yitong","non-dropping-particle":"","parse-names":false,"suffix":""},{"dropping-particle":"","family":"Zhang","given":"Tao","non-dropping-particle":"","parse-names":false,"suffix":""},{"dropping-particle":"","family":"Huang","given":"Enmao","non-dropping-particle":"","parse-names":false,"suffix":""},{"dropping-particle":"","family":"Zhu","given":"Zhiyuan","non-dropping-particle":"","parse-names":false,"suffix":""},{"dropping-particle":"","family":"Jia","given":"Liangwen","non-dropping-particle":"","parse-names":false,"suffix":""}],"container-title":"Journal of Marine Science and Engineering","id":"ITEM-1","issue":"7","issued":{"date-parts":[["2024"]]},"title":"Impact of Anthropogenic Activities on Sedimentary Records in the Lingdingyang Estuary of the Pearl River Delta, China","type":"article","volume":"12"},"uris":["http://www.mendeley.com/documents/?uuid=114db308-9d0f-4afd-a446-b1765dde7789"]}],"mendeley":{"formattedCitation":"(Liu et al. 2024a)","plainTextFormattedCitation":"(Liu et al. 2024a)","previouslyFormattedCitation":"(Liu et al. 2024a)"},"properties":{"noteIndex":0},"schema":"https://github.com/citation-style-language/schema/raw/master/csl-citation.json"}</w:instrText>
      </w:r>
      <w:r w:rsidR="00A83998" w:rsidRPr="000C69ED">
        <w:rPr>
          <w:rFonts w:ascii="Times New Roman" w:eastAsia="Times New Roman" w:hAnsi="Times New Roman" w:cs="Times New Roman"/>
          <w:kern w:val="0"/>
          <w:lang w:eastAsia="en-GB"/>
          <w14:ligatures w14:val="none"/>
        </w:rPr>
        <w:fldChar w:fldCharType="separate"/>
      </w:r>
      <w:r w:rsidR="00163D01" w:rsidRPr="000C69ED">
        <w:rPr>
          <w:rFonts w:ascii="Times New Roman" w:eastAsia="Times New Roman" w:hAnsi="Times New Roman" w:cs="Times New Roman"/>
          <w:noProof/>
          <w:kern w:val="0"/>
          <w:lang w:eastAsia="en-GB"/>
          <w14:ligatures w14:val="none"/>
        </w:rPr>
        <w:t>(Liu et al. 2024a)</w:t>
      </w:r>
      <w:r w:rsidR="00A83998"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These activities can introduce localized sediment sources or sinks, disrupt natural sediment transport, and induce morphological changes in tidal flats.</w:t>
      </w:r>
    </w:p>
    <w:p w14:paraId="39E1D853" w14:textId="40E4CB33" w:rsidR="00C4052B" w:rsidRPr="000C69ED" w:rsidRDefault="00C4052B" w:rsidP="00DE4A36">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Accurate litho-facies correlation thus requires detailed vertical and lateral sediment profiling combined with multi-parameter analyses</w:t>
      </w:r>
      <w:r w:rsidR="00FD53C3"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 xml:space="preserve"> including grain size, sediment composition, and sedimentary structures</w:t>
      </w:r>
      <w:r w:rsidR="00F55467" w:rsidRPr="000C69ED">
        <w:rPr>
          <w:rFonts w:ascii="Times New Roman" w:eastAsia="Times New Roman" w:hAnsi="Times New Roman" w:cs="Times New Roman"/>
          <w:kern w:val="0"/>
          <w:lang w:eastAsia="en-GB"/>
          <w14:ligatures w14:val="none"/>
        </w:rPr>
        <w:t xml:space="preserve"> </w:t>
      </w:r>
      <w:r w:rsidR="000F305B" w:rsidRPr="000C69ED">
        <w:rPr>
          <w:rFonts w:ascii="Times New Roman" w:eastAsia="Times New Roman" w:hAnsi="Times New Roman" w:cs="Times New Roman"/>
          <w:kern w:val="0"/>
          <w:lang w:eastAsia="en-GB"/>
          <w14:ligatures w14:val="none"/>
        </w:rPr>
        <w:fldChar w:fldCharType="begin" w:fldLock="1"/>
      </w:r>
      <w:r w:rsidR="000F305B" w:rsidRPr="000C69ED">
        <w:rPr>
          <w:rFonts w:ascii="Times New Roman" w:eastAsia="Times New Roman" w:hAnsi="Times New Roman" w:cs="Times New Roman"/>
          <w:kern w:val="0"/>
          <w:lang w:eastAsia="en-GB"/>
          <w14:ligatures w14:val="none"/>
        </w:rPr>
        <w:instrText>ADDIN CSL_CITATION {"citationItems":[{"id":"ITEM-1","itemData":{"DOI":"10.3390/en16052390","ISBN":"1996-1073","abstract":"In order to clarify the characteristics of fine-grained sedimentary lithofacies and the depositional models in lacustrine environments of the Chang 7 Member of the Upper Triassic Yanchang Formation in the Ordos Basin, we focus on the lacustrine lithofacies classification and controlling factors. Based on the typical field sections of the southern Ordos Basin, combined with the methods of organic geochemical analysis, polarizing microscopic observation, XRD and elemental geochemistry, we summarize the main controlling factors of the lithofacies under different sedimentary environments and establish the sedimentary model under different sedimentary backgrounds. Results show that the Chang 7 Member of the Ordos Basin includes six major lithofacies types, i.e., quasi-laminated clayey shale facies, blocky silty mudstone facies, quasi-laminated silty shale facies, laminated silty shale facies, blocky mixed mudstone facies, and laminated argillaceous siltstone facies. Al2O3, MgO, CaO, Na2O, K2O, and SiO2 are relatively depleted, while TiO2, TFe2O3, and P2O5 are relatively enriched in the Chang 72+3. Meanwhile, the trace elements are relatively enriched in Cd, Cu, Mo, U, and V. The fine-grained sedimentary facies were influenced by various sedimentary environments, such as paleoclimate, redox conditions, productivity and terrigenous input. According to lithofacies types and genetic mechanisms of the Chang 7 Member in the study area, two types of lithofacies assemblages are identified. The rapid rise in lake level during the deposition of the Chang 72+3 resulted in an anoxic water column, high productivity, and low terrigenous input under a humid climate and weak-to-moderate weathering conditions. Therefore, clayey shale lithofacies assemblage is developed in the lower Chang 7 Member.","author":[{"dropping-particle":"","family":"Chen","given":"Zhenhong","non-dropping-particle":"","parse-names":false,"suffix":""},{"dropping-particle":"","family":"Li","given":"Xincheng","non-dropping-particle":"","parse-names":false,"suffix":""},{"dropping-particle":"","family":"Chen","given":"Hao","non-dropping-particle":"","parse-names":false,"suffix":""},{"dropping-particle":"","family":"Duan","given":"Zhennan","non-dropping-particle":"","parse-names":false,"suffix":""},{"dropping-particle":"","family":"Qiu","given":"Zhen","non-dropping-particle":"","parse-names":false,"suffix":""},{"dropping-particle":"","family":"Zhou","given":"Xiaoqian","non-dropping-particle":"","parse-names":false,"suffix":""},{"dropping-particle":"","family":"Hou","given":"Yuguang","non-dropping-particle":"","parse-names":false,"suffix":""}],"container-title":"Energies","id":"ITEM-1","issue":"5","issued":{"date-parts":[["2023"]]},"title":"The Characteristics of Lithofacies and Depositional Model of Fine-Grained Sedimentary Rocks in the Ordos Basin, China","type":"article","volume":"16"},"uris":["http://www.mendeley.com/documents/?uuid=38c450cf-6f8d-4d1b-9a0e-c1108f7eb9f4"]}],"mendeley":{"formattedCitation":"(Chen et al. 2023)","plainTextFormattedCitation":"(Chen et al. 2023)","previouslyFormattedCitation":"(Chen et al. 2023)"},"properties":{"noteIndex":0},"schema":"https://github.com/citation-style-language/schema/raw/master/csl-citation.json"}</w:instrText>
      </w:r>
      <w:r w:rsidR="000F305B" w:rsidRPr="000C69ED">
        <w:rPr>
          <w:rFonts w:ascii="Times New Roman" w:eastAsia="Times New Roman" w:hAnsi="Times New Roman" w:cs="Times New Roman"/>
          <w:kern w:val="0"/>
          <w:lang w:eastAsia="en-GB"/>
          <w14:ligatures w14:val="none"/>
        </w:rPr>
        <w:fldChar w:fldCharType="separate"/>
      </w:r>
      <w:r w:rsidR="000F305B" w:rsidRPr="000C69ED">
        <w:rPr>
          <w:rFonts w:ascii="Times New Roman" w:eastAsia="Times New Roman" w:hAnsi="Times New Roman" w:cs="Times New Roman"/>
          <w:noProof/>
          <w:kern w:val="0"/>
          <w:lang w:eastAsia="en-GB"/>
          <w14:ligatures w14:val="none"/>
        </w:rPr>
        <w:t>(Chen et al. 2023)</w:t>
      </w:r>
      <w:r w:rsidR="000F305B"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xml:space="preserve">. However, logistical constraints, limited accessibility, and sparse data coverage in many tropical regions hinder such comprehensive studies. Moreover, the </w:t>
      </w:r>
      <w:r w:rsidR="00DE4A36" w:rsidRPr="00DE4A36">
        <w:rPr>
          <w:rFonts w:ascii="Times New Roman" w:eastAsia="Times New Roman" w:hAnsi="Times New Roman" w:cs="Times New Roman"/>
          <w:kern w:val="0"/>
          <w:highlight w:val="yellow"/>
          <w:lang w:eastAsia="en-GB"/>
          <w14:ligatures w14:val="none"/>
        </w:rPr>
        <w:t>lack</w:t>
      </w:r>
      <w:r w:rsidRPr="000C69ED">
        <w:rPr>
          <w:rFonts w:ascii="Times New Roman" w:eastAsia="Times New Roman" w:hAnsi="Times New Roman" w:cs="Times New Roman"/>
          <w:kern w:val="0"/>
          <w:lang w:eastAsia="en-GB"/>
          <w14:ligatures w14:val="none"/>
        </w:rPr>
        <w:t xml:space="preserve"> of region-specific </w:t>
      </w:r>
      <w:proofErr w:type="spellStart"/>
      <w:r w:rsidRPr="000C69ED">
        <w:rPr>
          <w:rFonts w:ascii="Times New Roman" w:eastAsia="Times New Roman" w:hAnsi="Times New Roman" w:cs="Times New Roman"/>
          <w:kern w:val="0"/>
          <w:lang w:eastAsia="en-GB"/>
          <w14:ligatures w14:val="none"/>
        </w:rPr>
        <w:t>sedimentological</w:t>
      </w:r>
      <w:proofErr w:type="spellEnd"/>
      <w:r w:rsidRPr="000C69ED">
        <w:rPr>
          <w:rFonts w:ascii="Times New Roman" w:eastAsia="Times New Roman" w:hAnsi="Times New Roman" w:cs="Times New Roman"/>
          <w:kern w:val="0"/>
          <w:lang w:eastAsia="en-GB"/>
          <w14:ligatures w14:val="none"/>
        </w:rPr>
        <w:t xml:space="preserve"> models for tropical tidal flats challenges the extrapolation of findings from temperate or subtropical settings. Tropical environments often exhibit distinct sediment sources, hydrodynamics, and biotic influences, necessitating dedicated research to unravel their sedimentary architecture</w:t>
      </w:r>
      <w:r w:rsidR="00F55467" w:rsidRPr="000C69ED">
        <w:rPr>
          <w:rFonts w:ascii="Times New Roman" w:eastAsia="Times New Roman" w:hAnsi="Times New Roman" w:cs="Times New Roman"/>
          <w:kern w:val="0"/>
          <w:lang w:eastAsia="en-GB"/>
          <w14:ligatures w14:val="none"/>
        </w:rPr>
        <w:t xml:space="preserve"> </w:t>
      </w:r>
      <w:r w:rsidR="000F305B" w:rsidRPr="000C69ED">
        <w:rPr>
          <w:rFonts w:ascii="Times New Roman" w:eastAsia="Times New Roman" w:hAnsi="Times New Roman" w:cs="Times New Roman"/>
          <w:kern w:val="0"/>
          <w:lang w:eastAsia="en-GB"/>
          <w14:ligatures w14:val="none"/>
        </w:rPr>
        <w:fldChar w:fldCharType="begin" w:fldLock="1"/>
      </w:r>
      <w:r w:rsidR="000F305B" w:rsidRPr="000C69ED">
        <w:rPr>
          <w:rFonts w:ascii="Times New Roman" w:eastAsia="Times New Roman" w:hAnsi="Times New Roman" w:cs="Times New Roman"/>
          <w:kern w:val="0"/>
          <w:lang w:eastAsia="en-GB"/>
          <w14:ligatures w14:val="none"/>
        </w:rPr>
        <w:instrText>ADDIN CSL_CITATION {"citationItems":[{"id":"ITEM-1","itemData":{"DOI":"https://doi.org/10.1016/B978-0-444-63893-9.00010-1","ISBN":"978-0-444-63893-9","abstract":"Tidal flats are formed in areas where there is a sufficient supply of fine-grained sediment and tides dominate over other hydrodynamic forces. The tidal signal is reflected in the zonation of the morphology and sediment distribution patterns in the intertidal zone. The vertical sedimentary sequences thus formulated are characterized by a fining upward pattern. In addition to the tidal action, the tidal flat morphology is also influenced by waves and biological/anthropogenic processes. The tidal flat grows in response to net landward sediment transport, but eventually it may reach an equilibrium state, without further growth. Once the sediment supply is cut off, the tidal flat will be subjected to shoreline recession, damaging the zonation established by the tidal action. Today, the tidal flats have been increasingly influenced by anthropogenic processes, e.g., land reclamation, which represents a regime shift for these coastal systems.","author":[{"dropping-particle":"","family":"Gao","given":"Shu","non-dropping-particle":"","parse-names":false,"suffix":""}],"editor":[{"dropping-particle":"","family":"Perillo","given":"Gerardo M E","non-dropping-particle":"","parse-names":false,"suffix":""},{"dropping-particle":"","family":"Wolanski","given":"Eric","non-dropping-particle":"","parse-names":false,"suffix":""},{"dropping-particle":"","family":"Cahoon","given":"Donald R","non-dropping-particle":"","parse-names":false,"suffix":""},{"dropping-particle":"","family":"Hopkinson","given":"Charles S B T - Coastal Wetlands (Second Edition)","non-dropping-particle":"","parse-names":false,"suffix":""}],"id":"ITEM-1","issued":{"date-parts":[["2019"]]},"page":"359-381","publisher":"Elsevier","title":"Chapter 10 - Geomorphology and Sedimentology of Tidal Flats","type":"chapter"},"uris":["http://www.mendeley.com/documents/?uuid=c8f589ac-084a-4590-b421-3d8eab82d81d"]},{"id":"ITEM-2","itemData":{"DOI":"10.1016/B978-0-444-63398-9.00003-9","ISBN":"9780444633989","author":[{"dropping-particle":"","family":"Wolanski","given":"Eric","non-dropping-particle":"","parse-names":false,"suffix":""},{"dropping-particle":"","family":"Elliott","given":"Michael","non-dropping-particle":"","parse-names":false,"suffix":""}],"id":"ITEM-2","issued":{"date-parts":[["2016","12","31"]]},"page":"77-125","title":"Estuarine sediment dynamics","type":"chapter"},"uris":["http://www.mendeley.com/documents/?uuid=27d2b5bf-0128-4eca-89fb-179b6abc2ba3"]}],"mendeley":{"formattedCitation":"(Wolanski and Elliott 2016; Gao 2019)","plainTextFormattedCitation":"(Wolanski and Elliott 2016; Gao 2019)","previouslyFormattedCitation":"(Wolanski and Elliott 2016; Gao 2019)"},"properties":{"noteIndex":0},"schema":"https://github.com/citation-style-language/schema/raw/master/csl-citation.json"}</w:instrText>
      </w:r>
      <w:r w:rsidR="000F305B" w:rsidRPr="000C69ED">
        <w:rPr>
          <w:rFonts w:ascii="Times New Roman" w:eastAsia="Times New Roman" w:hAnsi="Times New Roman" w:cs="Times New Roman"/>
          <w:kern w:val="0"/>
          <w:lang w:eastAsia="en-GB"/>
          <w14:ligatures w14:val="none"/>
        </w:rPr>
        <w:fldChar w:fldCharType="separate"/>
      </w:r>
      <w:r w:rsidR="000F305B" w:rsidRPr="000C69ED">
        <w:rPr>
          <w:rFonts w:ascii="Times New Roman" w:eastAsia="Times New Roman" w:hAnsi="Times New Roman" w:cs="Times New Roman"/>
          <w:noProof/>
          <w:kern w:val="0"/>
          <w:lang w:eastAsia="en-GB"/>
          <w14:ligatures w14:val="none"/>
        </w:rPr>
        <w:t>(Wolanski and Elliott 2016; Gao 2019)</w:t>
      </w:r>
      <w:r w:rsidR="000F305B"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w:t>
      </w:r>
    </w:p>
    <w:p w14:paraId="0E132488" w14:textId="184BE92E" w:rsidR="00C4052B" w:rsidRPr="000C69ED" w:rsidRDefault="00DE4A36" w:rsidP="00DE4A36">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DE4A36">
        <w:rPr>
          <w:rFonts w:ascii="Times New Roman" w:eastAsia="Times New Roman" w:hAnsi="Times New Roman" w:cs="Times New Roman"/>
          <w:kern w:val="0"/>
          <w:highlight w:val="yellow"/>
          <w:lang w:eastAsia="en-GB"/>
          <w14:ligatures w14:val="none"/>
        </w:rPr>
        <w:t xml:space="preserve">This research </w:t>
      </w:r>
      <w:r w:rsidR="00C4052B" w:rsidRPr="000C69ED">
        <w:rPr>
          <w:rFonts w:ascii="Times New Roman" w:eastAsia="Times New Roman" w:hAnsi="Times New Roman" w:cs="Times New Roman"/>
          <w:kern w:val="0"/>
          <w:lang w:eastAsia="en-GB"/>
          <w14:ligatures w14:val="none"/>
        </w:rPr>
        <w:t xml:space="preserve">addresses these challenges by </w:t>
      </w:r>
      <w:r w:rsidRPr="00DE4A36">
        <w:rPr>
          <w:rFonts w:ascii="Times New Roman" w:eastAsia="Times New Roman" w:hAnsi="Times New Roman" w:cs="Times New Roman"/>
          <w:kern w:val="0"/>
          <w:highlight w:val="yellow"/>
          <w:lang w:eastAsia="en-GB"/>
          <w14:ligatures w14:val="none"/>
        </w:rPr>
        <w:t>using</w:t>
      </w:r>
      <w:r w:rsidR="00C4052B" w:rsidRPr="000C69ED">
        <w:rPr>
          <w:rFonts w:ascii="Times New Roman" w:eastAsia="Times New Roman" w:hAnsi="Times New Roman" w:cs="Times New Roman"/>
          <w:kern w:val="0"/>
          <w:lang w:eastAsia="en-GB"/>
          <w14:ligatures w14:val="none"/>
        </w:rPr>
        <w:t xml:space="preserve"> systematic down-hole sediment profiling and grain size statistical analyses across multiple tidal flats in the Calabar and Great Kwa Rivers, facilitating robust litho-facies correlation and interpretation of depositional variability in a tropical West African context. Despite the ecological and socio-economic importance of West African tidal flats</w:t>
      </w:r>
      <w:r w:rsidR="00DD30D2" w:rsidRPr="000C69ED">
        <w:rPr>
          <w:rFonts w:ascii="Times New Roman" w:eastAsia="Times New Roman" w:hAnsi="Times New Roman" w:cs="Times New Roman"/>
          <w:kern w:val="0"/>
          <w:lang w:eastAsia="en-GB"/>
          <w14:ligatures w14:val="none"/>
        </w:rPr>
        <w:t xml:space="preserve"> </w:t>
      </w:r>
      <w:r w:rsidR="000F305B" w:rsidRPr="000C69ED">
        <w:rPr>
          <w:rFonts w:ascii="Times New Roman" w:eastAsia="Times New Roman" w:hAnsi="Times New Roman" w:cs="Times New Roman"/>
          <w:kern w:val="0"/>
          <w:lang w:eastAsia="en-GB"/>
          <w14:ligatures w14:val="none"/>
        </w:rPr>
        <w:fldChar w:fldCharType="begin" w:fldLock="1"/>
      </w:r>
      <w:r w:rsidR="000F305B" w:rsidRPr="000C69ED">
        <w:rPr>
          <w:rFonts w:ascii="Times New Roman" w:eastAsia="Times New Roman" w:hAnsi="Times New Roman" w:cs="Times New Roman"/>
          <w:kern w:val="0"/>
          <w:lang w:eastAsia="en-GB"/>
          <w14:ligatures w14:val="none"/>
        </w:rPr>
        <w:instrText>ADDIN CSL_CITATION {"citationItems":[{"id":"ITEM-1","itemData":{"DOI":"10.5772/intechopen.113083","author":[{"dropping-particle":"","family":"Nhantumbo","given":"Bernardino","non-dropping-particle":"","parse-names":false,"suffix":""},{"dropping-particle":"","family":"Dada","given":"Olusegun","non-dropping-particle":"","parse-names":false,"suffix":""},{"dropping-particle":"","family":"Ghomsi","given":"Franck","non-dropping-particle":"","parse-names":false,"suffix":""}],"id":"ITEM-1","issued":{"date-parts":[["2023","12","11"]]},"title":"Sea Level Rise and Climate Change - Impacts on African Coastal Systems and Cities","type":"chapter"},"uris":["http://www.mendeley.com/documents/?uuid=6ad776b9-ad26-4731-a610-0744a9f10fbe"]},{"id":"ITEM-2","itemData":{"DOI":"10.1038/s41598-023-48612-5","ISSN":"2045-2322","abstract":"Global coastal areas are at risk due to geomorphological issues, climate change-induced sea-level rise, and increasing human population, settlements, and socioeconomic activities. Here, the study examines the vulnerability of the West African (WA) coast using six satellite-derived geophysical variables and two key socioeconomic parameters as indicators of coastal vulnerability index (CVI). These geophysical and socioeconomic variables are integrated to develop a CVI for the WA coast. Then, the regional hotspots of vulnerability with the main indicators that could influence how the WA coast behaves and can be managed are identified. The results indicate that 64, 17 and 19% of WA coastal areas had high to very high CVI, moderate CVI, and low to very low CVI, respectively. The study reveals that while geophysical variables contribute to coastal vulnerability in WA, socioeconomic factors, particularly high population growth and unsustainable human development at the coast, play a considerably larger role. Some sections of the WA coast are more vulnerable and exposed than others, particularly those in the region's northwestern and Gulf of Guinea regions. Climate change and human presence may amplify the vulnerability in these vulnerable areas in the future. Hence, future coastal economic development plans should be based on a deep understanding of local natural conditions, resource status, and geophysical parameters to prevent negative coastal ecosystem transformation. It is also essential to establish a coastal management plan that would facilitate the development of desired actions and stimulate sustainable management of West African coastal areas.","author":[{"dropping-particle":"","family":"Dada","given":"Olusegun A","non-dropping-particle":"","parse-names":false,"suffix":""},{"dropping-particle":"","family":"Almar","given":"Rafael","non-dropping-particle":"","parse-names":false,"suffix":""},{"dropping-particle":"","family":"Morand","given":"Pierre","non-dropping-particle":"","parse-names":false,"suffix":""}],"container-title":"Scientific Reports","id":"ITEM-2","issue":"1","issued":{"date-parts":[["2024"]]},"page":"890","title":"Coastal vulnerability assessment of the West African coast to flooding and erosion","type":"article-journal","volume":"14"},"uris":["http://www.mendeley.com/documents/?uuid=19e1b7a5-92b3-465a-ad96-0b629c23dfb7"]},{"id":"ITEM-3","itemData":{"DOI":"10.1007/s10712-022-09721-4","ISSN":"1573-0956","abstract":"The West African coastal population and ecosystems are increasingly exposed to a multitude of hazards. These are likely to be exacerbated by global climate change and direct impacts from local human activities. Our ability to understand coastal changes has been limited by an incomplete understanding of the processes and the difficulty of obtaining detailed data. Recent advances in satellite techniques have made it possible to obtain rich coastal data sets that provide a solid foundation for improving climate change adaptation strategies for humanity and increasing the resilience of ecosystems for sustainable development. In this article, we review West African coastal layout and current socio-environmental challenges together with key parameters that can be monitored and several coastal management programs that rely on satellite techniques to monitor indicators at the regional level. The social, technical and scientific problems and difficulties that hinder the interest of coastal practitioners and decision-makers to use the satellite data are identified. We provide a roadmap to precisely respond to these difficulties and on how an improved satellite earth observation strategy can better support future coastal zone management in West Africa.","author":[{"dropping-particle":"","family":"Almar","given":"Rafael","non-dropping-particle":"","parse-names":false,"suffix":""},{"dropping-particle":"","family":"Stieglitz","given":"Thomas","non-dropping-particle":"","parse-names":false,"suffix":""},{"dropping-particle":"","family":"Addo","given":"Kwasi Appeaning","non-dropping-particle":"","parse-names":false,"suffix":""},{"dropping-particle":"","family":"Ba","given":"Kader","non-dropping-particle":"","parse-names":false,"suffix":""},{"dropping-particle":"","family":"Ondoa","given":"Gregoire Abessolo","non-dropping-particle":"","parse-names":false,"suffix":""},{"dropping-particle":"","family":"Bergsma","given":"Erwin W J","non-dropping-particle":"","parse-names":false,"suffix":""},{"dropping-particle":"","family":"Bonou","given":"Frédéric","non-dropping-particle":"","parse-names":false,"suffix":""},{"dropping-particle":"","family":"Dada","given":"Olusegun","non-dropping-particle":"","parse-names":false,"suffix":""},{"dropping-particle":"","family":"Angnuureng","given":"Donatus","non-dropping-particle":"","parse-names":false,"suffix":""},{"dropping-particle":"","family":"Arino","given":"Olivier","non-dropping-particle":"","parse-names":false,"suffix":""}],"container-title":"Surveys in Geophysics","id":"ITEM-3","issue":"1","issued":{"date-parts":[["2023"]]},"page":"249-275","title":"Coastal Zone Changes in West Africa: Challenges and Opportunities for Satellite Earth Observations","type":"article-journal","volume":"44"},"uris":["http://www.mendeley.com/documents/?uuid=0d2423d8-88cb-4d2e-aa19-b02cb1fd86ba"]},{"id":"ITEM-4","itemData":{"DOI":"10.1016/j.ocecoaman.2018.11.014","author":[{"dropping-particle":"","family":"Dada","given":"Olusegun","non-dropping-particle":"","parse-names":false,"suffix":""},{"dropping-particle":"","family":"Adesina","given":"Rasheed","non-dropping-particle":"","parse-names":false,"suffix":""},{"dropping-particle":"","family":"Asiwaju-Bello","given":"Yinusa","non-dropping-particle":"","parse-names":false,"suffix":""},{"dropping-particle":"","family":"Agbaje","given":"Adeyeye","non-dropping-particle":"","parse-names":false,"suffix":""}],"container-title":"Ocean &amp; Coastal Management","id":"ITEM-4","issued":{"date-parts":[["2019","2","1"]]},"page":"251-264","title":"Effect of coastal land use change on coastline dynamics along the Nigerian Transgressive Mahin mud coast","type":"article-journal","volume":"168"},"uris":["http://www.mendeley.com/documents/?uuid=145ca5a6-3977-42b3-97b8-f1dadd299166"]}],"mendeley":{"formattedCitation":"(Dada et al. 2019, 2024; Almar et al. 2023; Nhantumbo et al. 2023)","plainTextFormattedCitation":"(Dada et al. 2019, 2024; Almar et al. 2023; Nhantumbo et al. 2023)","previouslyFormattedCitation":"(Dada et al. 2019, 2024; Almar et al. 2023; Nhantumbo et al. 2023)"},"properties":{"noteIndex":0},"schema":"https://github.com/citation-style-language/schema/raw/master/csl-citation.json"}</w:instrText>
      </w:r>
      <w:r w:rsidR="000F305B" w:rsidRPr="000C69ED">
        <w:rPr>
          <w:rFonts w:ascii="Times New Roman" w:eastAsia="Times New Roman" w:hAnsi="Times New Roman" w:cs="Times New Roman"/>
          <w:kern w:val="0"/>
          <w:lang w:eastAsia="en-GB"/>
          <w14:ligatures w14:val="none"/>
        </w:rPr>
        <w:fldChar w:fldCharType="separate"/>
      </w:r>
      <w:r w:rsidR="000F305B" w:rsidRPr="000C69ED">
        <w:rPr>
          <w:rFonts w:ascii="Times New Roman" w:eastAsia="Times New Roman" w:hAnsi="Times New Roman" w:cs="Times New Roman"/>
          <w:noProof/>
          <w:kern w:val="0"/>
          <w:lang w:eastAsia="en-GB"/>
          <w14:ligatures w14:val="none"/>
        </w:rPr>
        <w:t>(Dada et al. 2019, 2024; Almar et al. 2023; Nhantumbo et al. 2023)</w:t>
      </w:r>
      <w:r w:rsidR="000F305B" w:rsidRPr="000C69ED">
        <w:rPr>
          <w:rFonts w:ascii="Times New Roman" w:eastAsia="Times New Roman" w:hAnsi="Times New Roman" w:cs="Times New Roman"/>
          <w:kern w:val="0"/>
          <w:lang w:eastAsia="en-GB"/>
          <w14:ligatures w14:val="none"/>
        </w:rPr>
        <w:fldChar w:fldCharType="end"/>
      </w:r>
      <w:r w:rsidR="00C4052B" w:rsidRPr="000C69ED">
        <w:rPr>
          <w:rFonts w:ascii="Times New Roman" w:eastAsia="Times New Roman" w:hAnsi="Times New Roman" w:cs="Times New Roman"/>
          <w:kern w:val="0"/>
          <w:lang w:eastAsia="en-GB"/>
          <w14:ligatures w14:val="none"/>
        </w:rPr>
        <w:t>, sedimentological research in this region remains limited. Most previous studies have focused on broad geomorphological descriptions or ecological assessments, with few addressing the detailed litho-facies heterogeneity necessary for understanding sedimentary processes.</w:t>
      </w:r>
    </w:p>
    <w:p w14:paraId="6BC02102" w14:textId="37A316A1" w:rsidR="00C4052B" w:rsidRPr="000C69ED" w:rsidRDefault="00C4052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lastRenderedPageBreak/>
        <w:t>Available research often lacks integrated sedimentological datasets combining vertical sediment profiles, grain size statistics, and hydrodynamic measurements</w:t>
      </w:r>
      <w:r w:rsidR="00AC4DE4" w:rsidRPr="000C69ED">
        <w:rPr>
          <w:rFonts w:ascii="Times New Roman" w:eastAsia="Times New Roman" w:hAnsi="Times New Roman" w:cs="Times New Roman"/>
          <w:kern w:val="0"/>
          <w:lang w:eastAsia="en-GB"/>
          <w14:ligatures w14:val="none"/>
        </w:rPr>
        <w:t xml:space="preserve"> </w:t>
      </w:r>
      <w:r w:rsidR="000F305B" w:rsidRPr="000C69ED">
        <w:rPr>
          <w:rFonts w:ascii="Times New Roman" w:eastAsia="Times New Roman" w:hAnsi="Times New Roman" w:cs="Times New Roman"/>
          <w:kern w:val="0"/>
          <w:lang w:eastAsia="en-GB"/>
          <w14:ligatures w14:val="none"/>
        </w:rPr>
        <w:fldChar w:fldCharType="begin" w:fldLock="1"/>
      </w:r>
      <w:r w:rsidR="000F305B" w:rsidRPr="000C69ED">
        <w:rPr>
          <w:rFonts w:ascii="Times New Roman" w:eastAsia="Times New Roman" w:hAnsi="Times New Roman" w:cs="Times New Roman"/>
          <w:kern w:val="0"/>
          <w:lang w:eastAsia="en-GB"/>
          <w14:ligatures w14:val="none"/>
        </w:rPr>
        <w:instrText>ADDIN CSL_CITATION {"citationItems":[{"id":"ITEM-1","itemData":{"DOI":"10.1007/s10712-022-09721-4","ISSN":"1573-0956","abstract":"The West African coastal population and ecosystems are increasingly exposed to a multitude of hazards. These are likely to be exacerbated by global climate change and direct impacts from local human activities. Our ability to understand coastal changes has been limited by an incomplete understanding of the processes and the difficulty of obtaining detailed data. Recent advances in satellite techniques have made it possible to obtain rich coastal data sets that provide a solid foundation for improving climate change adaptation strategies for humanity and increasing the resilience of ecosystems for sustainable development. In this article, we review West African coastal layout and current socio-environmental challenges together with key parameters that can be monitored and several coastal management programs that rely on satellite techniques to monitor indicators at the regional level. The social, technical and scientific problems and difficulties that hinder the interest of coastal practitioners and decision-makers to use the satellite data are identified. We provide a roadmap to precisely respond to these difficulties and on how an improved satellite earth observation strategy can better support future coastal zone management in West Africa.","author":[{"dropping-particle":"","family":"Almar","given":"Rafael","non-dropping-particle":"","parse-names":false,"suffix":""},{"dropping-particle":"","family":"Stieglitz","given":"Thomas","non-dropping-particle":"","parse-names":false,"suffix":""},{"dropping-particle":"","family":"Addo","given":"Kwasi Appeaning","non-dropping-particle":"","parse-names":false,"suffix":""},{"dropping-particle":"","family":"Ba","given":"Kader","non-dropping-particle":"","parse-names":false,"suffix":""},{"dropping-particle":"","family":"Ondoa","given":"Gregoire Abessolo","non-dropping-particle":"","parse-names":false,"suffix":""},{"dropping-particle":"","family":"Bergsma","given":"Erwin W J","non-dropping-particle":"","parse-names":false,"suffix":""},{"dropping-particle":"","family":"Bonou","given":"Frédéric","non-dropping-particle":"","parse-names":false,"suffix":""},{"dropping-particle":"","family":"Dada","given":"Olusegun","non-dropping-particle":"","parse-names":false,"suffix":""},{"dropping-particle":"","family":"Angnuureng","given":"Donatus","non-dropping-particle":"","parse-names":false,"suffix":""},{"dropping-particle":"","family":"Arino","given":"Olivier","non-dropping-particle":"","parse-names":false,"suffix":""}],"container-title":"Surveys in Geophysics","id":"ITEM-1","issue":"1","issued":{"date-parts":[["2023"]]},"page":"249-275","title":"Coastal Zone Changes in West Africa: Challenges and Opportunities for Satellite Earth Observations","type":"article-journal","volume":"44"},"uris":["http://www.mendeley.com/documents/?uuid=0d2423d8-88cb-4d2e-aa19-b02cb1fd86ba"]}],"mendeley":{"formattedCitation":"(Almar et al. 2023)","plainTextFormattedCitation":"(Almar et al. 2023)","previouslyFormattedCitation":"(Almar et al. 2023)"},"properties":{"noteIndex":0},"schema":"https://github.com/citation-style-language/schema/raw/master/csl-citation.json"}</w:instrText>
      </w:r>
      <w:r w:rsidR="000F305B" w:rsidRPr="000C69ED">
        <w:rPr>
          <w:rFonts w:ascii="Times New Roman" w:eastAsia="Times New Roman" w:hAnsi="Times New Roman" w:cs="Times New Roman"/>
          <w:kern w:val="0"/>
          <w:lang w:eastAsia="en-GB"/>
          <w14:ligatures w14:val="none"/>
        </w:rPr>
        <w:fldChar w:fldCharType="separate"/>
      </w:r>
      <w:r w:rsidR="000F305B" w:rsidRPr="000C69ED">
        <w:rPr>
          <w:rFonts w:ascii="Times New Roman" w:eastAsia="Times New Roman" w:hAnsi="Times New Roman" w:cs="Times New Roman"/>
          <w:noProof/>
          <w:kern w:val="0"/>
          <w:lang w:eastAsia="en-GB"/>
          <w14:ligatures w14:val="none"/>
        </w:rPr>
        <w:t>(Almar et al. 2023)</w:t>
      </w:r>
      <w:r w:rsidR="000F305B"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This restricts the ability to correlate litho-facies across tidal flats or between river systems, thereby limiting insights into sediment transport pathways and depositional dynamics. In addition, much of the existing literature is dated or geographically narrow, often confined to single tidal flats or short temporal windows. The role of anthropogenic influences such as dredging and urban expansion in altering sedimentary facies is particularly understudied.</w:t>
      </w:r>
    </w:p>
    <w:p w14:paraId="78D1D22B" w14:textId="12F815DE" w:rsidR="000E2CB9" w:rsidRPr="000C69ED" w:rsidRDefault="000E2CB9" w:rsidP="00DE4A36">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The tidal flats in the Calabar and Great Kwa Rivers are subject to increasing human pressures. Urban expansion around Calabar City, industrial development, dredging activities, and artisanal mining have altered natural sediment supply and hydrodynamic regimes </w:t>
      </w:r>
      <w:r w:rsidRPr="000C69ED">
        <w:rPr>
          <w:rFonts w:ascii="Times New Roman" w:eastAsia="Times New Roman" w:hAnsi="Times New Roman" w:cs="Times New Roman"/>
          <w:kern w:val="0"/>
          <w:lang w:eastAsia="en-GB"/>
          <w14:ligatures w14:val="none"/>
        </w:rPr>
        <w:fldChar w:fldCharType="begin" w:fldLock="1"/>
      </w:r>
      <w:r w:rsidRPr="000C69ED">
        <w:rPr>
          <w:rFonts w:ascii="Times New Roman" w:eastAsia="Times New Roman" w:hAnsi="Times New Roman" w:cs="Times New Roman"/>
          <w:kern w:val="0"/>
          <w:lang w:eastAsia="en-GB"/>
          <w14:ligatures w14:val="none"/>
        </w:rPr>
        <w:instrText>ADDIN CSL_CITATION {"citationItems":[{"id":"ITEM-1","itemData":{"DOI":"10.4314/gjer.v14i1.5","author":[{"dropping-particle":"","family":"Obia","given":"Ajah","non-dropping-particle":"","parse-names":false,"suffix":""},{"dropping-particle":"","family":"Itam","given":"Ekpenyong","non-dropping-particle":"","parse-names":false,"suffix":""},{"dropping-particle":"","family":"Archibong","given":"Aniedi","non-dropping-particle":"","parse-names":false,"suffix":""}],"container-title":"Global Journal of Engineering Research","id":"ITEM-1","issued":{"date-parts":[["2015","12","15"]]},"page":"33","title":"Urban development in the third world and threat to wetlands: The case study of Calabar, Nigeria","type":"article-journal","volume":"14"},"uris":["http://www.mendeley.com/documents/?uuid=27c144a8-22d2-4b20-bc29-7f1d27ae8087"]}],"mendeley":{"formattedCitation":"(Obia et al. 2015)","plainTextFormattedCitation":"(Obia et al. 2015)","previouslyFormattedCitation":"(Obia et al. 2015)"},"properties":{"noteIndex":0},"schema":"https://github.com/citation-style-language/schema/raw/master/csl-citation.json"}</w:instrText>
      </w:r>
      <w:r w:rsidRPr="000C69ED">
        <w:rPr>
          <w:rFonts w:ascii="Times New Roman" w:eastAsia="Times New Roman" w:hAnsi="Times New Roman" w:cs="Times New Roman"/>
          <w:kern w:val="0"/>
          <w:lang w:eastAsia="en-GB"/>
          <w14:ligatures w14:val="none"/>
        </w:rPr>
        <w:fldChar w:fldCharType="separate"/>
      </w:r>
      <w:r w:rsidRPr="000C69ED">
        <w:rPr>
          <w:rFonts w:ascii="Times New Roman" w:eastAsia="Times New Roman" w:hAnsi="Times New Roman" w:cs="Times New Roman"/>
          <w:noProof/>
          <w:kern w:val="0"/>
          <w:lang w:eastAsia="en-GB"/>
          <w14:ligatures w14:val="none"/>
        </w:rPr>
        <w:t>(Obia et al. 2015)</w:t>
      </w:r>
      <w:r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xml:space="preserve">. Dredging operations, especially at Marina flat on the Calabar River, modify channel morphology and redistribute sediments, resulting in localized disruption of natural litho-facies patterns </w:t>
      </w:r>
      <w:r w:rsidRPr="000C69ED">
        <w:rPr>
          <w:rFonts w:ascii="Times New Roman" w:eastAsia="Times New Roman" w:hAnsi="Times New Roman" w:cs="Times New Roman"/>
          <w:kern w:val="0"/>
          <w:lang w:eastAsia="en-GB"/>
          <w14:ligatures w14:val="none"/>
        </w:rPr>
        <w:fldChar w:fldCharType="begin" w:fldLock="1"/>
      </w:r>
      <w:r w:rsidRPr="000C69ED">
        <w:rPr>
          <w:rFonts w:ascii="Times New Roman" w:eastAsia="Times New Roman" w:hAnsi="Times New Roman" w:cs="Times New Roman"/>
          <w:kern w:val="0"/>
          <w:lang w:eastAsia="en-GB"/>
          <w14:ligatures w14:val="none"/>
        </w:rPr>
        <w:instrText>ADDIN CSL_CITATION {"citationItems":[{"id":"ITEM-1","itemData":{"author":[{"dropping-particle":"","family":"Job Bassey","given":"E","non-dropping-particle":"","parse-names":false,"suffix":""},{"dropping-particle":"","family":"Edet","given":"Eyo O","non-dropping-particle":"","parse-names":false,"suffix":""},{"dropping-particle":"","family":"Iwuagwu","given":"Ekene P","non-dropping-particle":"","parse-names":false,"suffix":""}],"id":"ITEM-1","issued":{"date-parts":[["2015"]]},"title":"Influence of tidal regimes in relation to industrial activities on the hydrodynamics of the Calabar River system in Southern Nigeria","type":"article-journal"},"uris":["http://www.mendeley.com/documents/?uuid=14125692-2899-44de-abb9-43cf5c58b57f"]}],"mendeley":{"formattedCitation":"(Job Bassey et al. 2015)","plainTextFormattedCitation":"(Job Bassey et al. 2015)","previouslyFormattedCitation":"(Job Bassey et al. 2015)"},"properties":{"noteIndex":0},"schema":"https://github.com/citation-style-language/schema/raw/master/csl-citation.json"}</w:instrText>
      </w:r>
      <w:r w:rsidRPr="000C69ED">
        <w:rPr>
          <w:rFonts w:ascii="Times New Roman" w:eastAsia="Times New Roman" w:hAnsi="Times New Roman" w:cs="Times New Roman"/>
          <w:kern w:val="0"/>
          <w:lang w:eastAsia="en-GB"/>
          <w14:ligatures w14:val="none"/>
        </w:rPr>
        <w:fldChar w:fldCharType="separate"/>
      </w:r>
      <w:r w:rsidRPr="000C69ED">
        <w:rPr>
          <w:rFonts w:ascii="Times New Roman" w:eastAsia="Times New Roman" w:hAnsi="Times New Roman" w:cs="Times New Roman"/>
          <w:noProof/>
          <w:kern w:val="0"/>
          <w:lang w:eastAsia="en-GB"/>
          <w14:ligatures w14:val="none"/>
        </w:rPr>
        <w:t>(Job Bassey et al. 2015)</w:t>
      </w:r>
      <w:r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xml:space="preserve">. Urban runoff and agricultural activities contribute to sediment and nutrient loading, potentially affecting sediment composition and depositional environments. These anthropogenic impacts complicate natural sedimentation processes and increase sediment heterogeneity, </w:t>
      </w:r>
      <w:r w:rsidR="00DE4A36" w:rsidRPr="00DE4A36">
        <w:rPr>
          <w:rFonts w:ascii="Times New Roman" w:eastAsia="Times New Roman" w:hAnsi="Times New Roman" w:cs="Times New Roman"/>
          <w:kern w:val="0"/>
          <w:highlight w:val="yellow"/>
          <w:lang w:eastAsia="en-GB"/>
          <w14:ligatures w14:val="none"/>
        </w:rPr>
        <w:t>emphasizing</w:t>
      </w:r>
      <w:r w:rsidRPr="000C69ED">
        <w:rPr>
          <w:rFonts w:ascii="Times New Roman" w:eastAsia="Times New Roman" w:hAnsi="Times New Roman" w:cs="Times New Roman"/>
          <w:kern w:val="0"/>
          <w:lang w:eastAsia="en-GB"/>
          <w14:ligatures w14:val="none"/>
        </w:rPr>
        <w:t xml:space="preserve"> the need for </w:t>
      </w:r>
      <w:proofErr w:type="spellStart"/>
      <w:r w:rsidR="00DE4A36" w:rsidRPr="00DE4A36">
        <w:rPr>
          <w:rFonts w:ascii="Times New Roman" w:eastAsia="Times New Roman" w:hAnsi="Times New Roman" w:cs="Times New Roman"/>
          <w:kern w:val="0"/>
          <w:highlight w:val="yellow"/>
          <w:lang w:eastAsia="en-GB"/>
          <w14:ligatures w14:val="none"/>
        </w:rPr>
        <w:t>compreshensive</w:t>
      </w:r>
      <w:proofErr w:type="spellEnd"/>
      <w:r w:rsidR="00DE4A36" w:rsidRPr="00DE4A36">
        <w:rPr>
          <w:rFonts w:ascii="Times New Roman" w:eastAsia="Times New Roman" w:hAnsi="Times New Roman" w:cs="Times New Roman"/>
          <w:kern w:val="0"/>
          <w:highlight w:val="yellow"/>
          <w:lang w:eastAsia="en-GB"/>
          <w14:ligatures w14:val="none"/>
        </w:rPr>
        <w:t xml:space="preserve"> </w:t>
      </w:r>
      <w:proofErr w:type="spellStart"/>
      <w:r w:rsidR="00DE4A36" w:rsidRPr="00DE4A36">
        <w:rPr>
          <w:rFonts w:ascii="Times New Roman" w:eastAsia="Times New Roman" w:hAnsi="Times New Roman" w:cs="Times New Roman"/>
          <w:kern w:val="0"/>
          <w:highlight w:val="yellow"/>
          <w:lang w:eastAsia="en-GB"/>
          <w14:ligatures w14:val="none"/>
        </w:rPr>
        <w:t>sedimentological</w:t>
      </w:r>
      <w:proofErr w:type="spellEnd"/>
      <w:r w:rsidR="00DE4A36" w:rsidRPr="00DE4A36">
        <w:rPr>
          <w:rFonts w:ascii="Times New Roman" w:eastAsia="Times New Roman" w:hAnsi="Times New Roman" w:cs="Times New Roman"/>
          <w:kern w:val="0"/>
          <w:highlight w:val="yellow"/>
          <w:lang w:eastAsia="en-GB"/>
          <w14:ligatures w14:val="none"/>
        </w:rPr>
        <w:t xml:space="preserve"> studies</w:t>
      </w:r>
      <w:r w:rsidRPr="000C69ED">
        <w:rPr>
          <w:rFonts w:ascii="Times New Roman" w:eastAsia="Times New Roman" w:hAnsi="Times New Roman" w:cs="Times New Roman"/>
          <w:kern w:val="0"/>
          <w:lang w:eastAsia="en-GB"/>
          <w14:ligatures w14:val="none"/>
        </w:rPr>
        <w:t xml:space="preserve"> inform management and conservation strategies.</w:t>
      </w:r>
    </w:p>
    <w:p w14:paraId="2478A605" w14:textId="77777777" w:rsidR="000E2CB9" w:rsidRPr="000C69ED" w:rsidRDefault="000E2CB9" w:rsidP="000E2CB9">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The Calabar and Great Kwa tidal flats represent ecologically and economically important tropical coastal environments that are understudied in sedimentology. Their sedimentary dynamics and litho-facies distribution have direct implications for coastal habitat quality, navigation, erosion control, and resource exploitation. The tidal flats are subject to various human activities, including artisanal fishing, sand mining, urban development, and dredging operations, particularly notable at the Marina flat on the Calabar River. These activities alter sediment supply and hydrodynamics, inducing changes in sediment texture and depositional patterns. Urban expansion in Calabar City has led to increased sediment input via surface runoff and waste discharge, affecting water quality and sediment characteristics. Dredging modifies channel morphology and sediment distribution, often disrupting natural litho-facies continuity. These anthropogenic pressures make the Calabar and Great Kwa tidal flats critical case studies for understanding human impacts on tropical sedimentary environments.</w:t>
      </w:r>
    </w:p>
    <w:p w14:paraId="79FCBBC6" w14:textId="0B048458" w:rsidR="00C4052B" w:rsidRPr="000C69ED" w:rsidRDefault="000F305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Studies in the region</w:t>
      </w:r>
      <w:r w:rsidR="00C4052B" w:rsidRPr="000C69ED">
        <w:rPr>
          <w:rFonts w:ascii="Times New Roman" w:eastAsia="Times New Roman" w:hAnsi="Times New Roman" w:cs="Times New Roman"/>
          <w:kern w:val="0"/>
          <w:lang w:eastAsia="en-GB"/>
          <w14:ligatures w14:val="none"/>
        </w:rPr>
        <w:t xml:space="preserve"> have begun to address these gaps by investigating sediment properties in parts of southeastern Nigeria</w:t>
      </w:r>
      <w:r w:rsidRPr="000C69ED">
        <w:rPr>
          <w:rFonts w:ascii="Times New Roman" w:eastAsia="Times New Roman" w:hAnsi="Times New Roman" w:cs="Times New Roman"/>
          <w:kern w:val="0"/>
          <w:lang w:eastAsia="en-GB"/>
          <w14:ligatures w14:val="none"/>
        </w:rPr>
        <w:t xml:space="preserve"> </w:t>
      </w:r>
      <w:r w:rsidR="00F400E4" w:rsidRPr="000C69ED">
        <w:rPr>
          <w:rFonts w:ascii="Times New Roman" w:eastAsia="Times New Roman" w:hAnsi="Times New Roman" w:cs="Times New Roman"/>
          <w:kern w:val="0"/>
          <w:lang w:eastAsia="en-GB"/>
          <w14:ligatures w14:val="none"/>
        </w:rPr>
        <w:fldChar w:fldCharType="begin" w:fldLock="1"/>
      </w:r>
      <w:r w:rsidR="00F400E4" w:rsidRPr="000C69ED">
        <w:rPr>
          <w:rFonts w:ascii="Times New Roman" w:eastAsia="Times New Roman" w:hAnsi="Times New Roman" w:cs="Times New Roman"/>
          <w:kern w:val="0"/>
          <w:lang w:eastAsia="en-GB"/>
          <w14:ligatures w14:val="none"/>
        </w:rPr>
        <w:instrText>ADDIN CSL_CITATION {"citationItems":[{"id":"ITEM-1","itemData":{"ISSN":"2992-4502","author":[{"dropping-particle":"","family":"Emeka","given":"Chimezie Ndunagum","non-dropping-particle":"","parse-names":false,"suffix":""},{"dropping-particle":"","family":"Emeka","given":"Victoria Inyang","non-dropping-particle":"","parse-names":false,"suffix":""},{"dropping-particle":"Ben","family":"Akpan","given":"Etie","non-dropping-particle":"","parse-names":false,"suffix":""},{"dropping-particle":"","family":"Essien","given":"Nse Udo","non-dropping-particle":"","parse-names":false,"suffix":""},{"dropping-particle":"","family":"Nwosu","given":"Francis Maduwuba","non-dropping-particle":"","parse-names":false,"suffix":""}],"container-title":"Global Journal of Geological Sciences","id":"ITEM-1","issue":"2","issued":{"date-parts":[["2023"]]},"page":"183-200","title":"Dry season physicochemical characteristics of a tropical meso-tidal estuary: Cross River estuary, southeast Nigeria","type":"article-journal","volume":"21"},"uris":["http://www.mendeley.com/documents/?uuid=2bd9feca-79c4-4eb3-b77e-4f427cec3efe"]},{"id":"ITEM-2","itemData":{"author":[{"dropping-particle":"","family":"Lynda","given":"E","non-dropping-particle":"","parse-names":false,"suffix":""},{"dropping-particle":"","family":"ASUQUO","given":"F Emile","non-dropping-particle":"","parse-names":false,"suffix":""}],"container-title":"Journal of Oceanography and Marine Science","id":"ITEM-2","issue":"2","issued":{"date-parts":[["2012"]]},"page":"19-31","title":"The impact of flow regime on the sedimentation pattern of Calabar River, South-East Nigeria","type":"article-journal","volume":"3"},"uris":["http://www.mendeley.com/documents/?uuid=6a975e9c-9947-4297-b0be-56971e9689dc"]}],"mendeley":{"formattedCitation":"(Lynda and ASUQUO 2012; Emeka et al. 2023)","manualFormatting":"(Lynda E. and Asuquo 2012; Emeka et al. 2023)","plainTextFormattedCitation":"(Lynda and ASUQUO 2012; Emeka et al. 2023)","previouslyFormattedCitation":"(Lynda and ASUQUO 2012; Emeka et al. 2023)"},"properties":{"noteIndex":0},"schema":"https://github.com/citation-style-language/schema/raw/master/csl-citation.json"}</w:instrText>
      </w:r>
      <w:r w:rsidR="00F400E4" w:rsidRPr="000C69ED">
        <w:rPr>
          <w:rFonts w:ascii="Times New Roman" w:eastAsia="Times New Roman" w:hAnsi="Times New Roman" w:cs="Times New Roman"/>
          <w:kern w:val="0"/>
          <w:lang w:eastAsia="en-GB"/>
          <w14:ligatures w14:val="none"/>
        </w:rPr>
        <w:fldChar w:fldCharType="separate"/>
      </w:r>
      <w:r w:rsidR="00F400E4" w:rsidRPr="000C69ED">
        <w:rPr>
          <w:rFonts w:ascii="Times New Roman" w:eastAsia="Times New Roman" w:hAnsi="Times New Roman" w:cs="Times New Roman"/>
          <w:noProof/>
          <w:kern w:val="0"/>
          <w:lang w:eastAsia="en-GB"/>
          <w14:ligatures w14:val="none"/>
        </w:rPr>
        <w:t>(Lynda E. and Asuquo 2012; Emeka et al. 2023)</w:t>
      </w:r>
      <w:r w:rsidR="00F400E4" w:rsidRPr="000C69ED">
        <w:rPr>
          <w:rFonts w:ascii="Times New Roman" w:eastAsia="Times New Roman" w:hAnsi="Times New Roman" w:cs="Times New Roman"/>
          <w:kern w:val="0"/>
          <w:lang w:eastAsia="en-GB"/>
          <w14:ligatures w14:val="none"/>
        </w:rPr>
        <w:fldChar w:fldCharType="end"/>
      </w:r>
      <w:r w:rsidR="00C4052B" w:rsidRPr="000C69ED">
        <w:rPr>
          <w:rFonts w:ascii="Times New Roman" w:eastAsia="Times New Roman" w:hAnsi="Times New Roman" w:cs="Times New Roman"/>
          <w:kern w:val="0"/>
          <w:lang w:eastAsia="en-GB"/>
          <w14:ligatures w14:val="none"/>
        </w:rPr>
        <w:t>. However, comprehensive litho-facies correlation across multiple tidal flats and river systems, incorporating both spatial and vertical sediment variability, remains largely unexplored. This gap is critical, as West African tidal flats are highly vulnerable to environmental changes</w:t>
      </w:r>
      <w:r w:rsidR="00FD53C3" w:rsidRPr="000C69ED">
        <w:rPr>
          <w:rFonts w:ascii="Times New Roman" w:eastAsia="Times New Roman" w:hAnsi="Times New Roman" w:cs="Times New Roman"/>
          <w:kern w:val="0"/>
          <w:lang w:eastAsia="en-GB"/>
          <w14:ligatures w14:val="none"/>
        </w:rPr>
        <w:t>,</w:t>
      </w:r>
      <w:r w:rsidR="00C4052B" w:rsidRPr="000C69ED">
        <w:rPr>
          <w:rFonts w:ascii="Times New Roman" w:eastAsia="Times New Roman" w:hAnsi="Times New Roman" w:cs="Times New Roman"/>
          <w:kern w:val="0"/>
          <w:lang w:eastAsia="en-GB"/>
          <w14:ligatures w14:val="none"/>
        </w:rPr>
        <w:t xml:space="preserve"> including sea-level rise, increased sediment loads, and human disturbances. Improved sedimentological understanding is essential to inform coastal management, conservation, and climate adaptation strategies in the region.</w:t>
      </w:r>
    </w:p>
    <w:p w14:paraId="11ECDFA7" w14:textId="14388FC2" w:rsidR="00C4052B" w:rsidRPr="000C69ED" w:rsidRDefault="00C4052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The primary objective of this study is to delineate the litho-facies heterogeneity and sedimentological variability across tidal flats of the Calabar and Great Kwa Rivers, southeastern Nigeria. By integrating down-hole sediment profiling, grain size statistical analyses, and litho-facies correlation, the research aims to elucidate depositional environments and sediment transport processes in these tropical tidal systems. A key </w:t>
      </w:r>
      <w:r w:rsidR="006A0DE2" w:rsidRPr="000C69ED">
        <w:rPr>
          <w:rFonts w:ascii="Times New Roman" w:eastAsia="Times New Roman" w:hAnsi="Times New Roman" w:cs="Times New Roman"/>
          <w:kern w:val="0"/>
          <w:lang w:eastAsia="en-GB"/>
          <w14:ligatures w14:val="none"/>
        </w:rPr>
        <w:t>uniqueness</w:t>
      </w:r>
      <w:r w:rsidRPr="000C69ED">
        <w:rPr>
          <w:rFonts w:ascii="Times New Roman" w:eastAsia="Times New Roman" w:hAnsi="Times New Roman" w:cs="Times New Roman"/>
          <w:kern w:val="0"/>
          <w:lang w:eastAsia="en-GB"/>
          <w14:ligatures w14:val="none"/>
        </w:rPr>
        <w:t xml:space="preserve"> of this work lies in its comparative approach, examining multiple tidal flats within and between two river systems to identify both intra- and inter-river litho-facies relationships. This multi-scale analysis advances beyond previous localized studies, enabling a basin-wide understanding of sediment dynamics.</w:t>
      </w:r>
    </w:p>
    <w:p w14:paraId="5250B00E" w14:textId="4124F2EB" w:rsidR="000E2CB9" w:rsidRPr="000C69ED" w:rsidRDefault="00DE4A36" w:rsidP="00DE4A36">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DE4A36">
        <w:rPr>
          <w:rFonts w:ascii="Times New Roman" w:eastAsia="Times New Roman" w:hAnsi="Times New Roman" w:cs="Times New Roman"/>
          <w:kern w:val="0"/>
          <w:highlight w:val="yellow"/>
          <w:lang w:eastAsia="en-GB"/>
          <w14:ligatures w14:val="none"/>
        </w:rPr>
        <w:lastRenderedPageBreak/>
        <w:t xml:space="preserve">This research </w:t>
      </w:r>
      <w:r w:rsidR="000E2CB9" w:rsidRPr="000C69ED">
        <w:rPr>
          <w:rFonts w:ascii="Times New Roman" w:eastAsia="Times New Roman" w:hAnsi="Times New Roman" w:cs="Times New Roman"/>
          <w:kern w:val="0"/>
          <w:lang w:eastAsia="en-GB"/>
          <w14:ligatures w14:val="none"/>
        </w:rPr>
        <w:t xml:space="preserve">provides critical baseline </w:t>
      </w:r>
      <w:proofErr w:type="spellStart"/>
      <w:r w:rsidR="000E2CB9" w:rsidRPr="000C69ED">
        <w:rPr>
          <w:rFonts w:ascii="Times New Roman" w:eastAsia="Times New Roman" w:hAnsi="Times New Roman" w:cs="Times New Roman"/>
          <w:kern w:val="0"/>
          <w:lang w:eastAsia="en-GB"/>
          <w14:ligatures w14:val="none"/>
        </w:rPr>
        <w:t>sedimentological</w:t>
      </w:r>
      <w:proofErr w:type="spellEnd"/>
      <w:r w:rsidR="000E2CB9" w:rsidRPr="000C69ED">
        <w:rPr>
          <w:rFonts w:ascii="Times New Roman" w:eastAsia="Times New Roman" w:hAnsi="Times New Roman" w:cs="Times New Roman"/>
          <w:kern w:val="0"/>
          <w:lang w:eastAsia="en-GB"/>
          <w14:ligatures w14:val="none"/>
        </w:rPr>
        <w:t xml:space="preserve"> data for these systems, contributing to the broader understanding of tropical tidal flat sedimentology in West Africa. Integrating multi-site sediment profiles with grain size and facies analyses supports informed coastal zone management under increasing environmental pressures. The contrasting natural and human-influenced sediment dynamics between the Calabar and Great Kwa Rivers provide a unique opportunity to investigate litho-facies heterogeneity at multiple spatial scales. </w:t>
      </w:r>
      <w:r w:rsidRPr="00DE4A36">
        <w:rPr>
          <w:rFonts w:ascii="Times New Roman" w:eastAsia="Times New Roman" w:hAnsi="Times New Roman" w:cs="Times New Roman"/>
          <w:kern w:val="0"/>
          <w:highlight w:val="yellow"/>
          <w:lang w:eastAsia="en-GB"/>
          <w14:ligatures w14:val="none"/>
        </w:rPr>
        <w:t>Comprehensive sedimentary dynamics</w:t>
      </w:r>
      <w:r w:rsidR="000E2CB9" w:rsidRPr="000C69ED">
        <w:rPr>
          <w:rFonts w:ascii="Times New Roman" w:eastAsia="Times New Roman" w:hAnsi="Times New Roman" w:cs="Times New Roman"/>
          <w:kern w:val="0"/>
          <w:lang w:eastAsia="en-GB"/>
          <w14:ligatures w14:val="none"/>
        </w:rPr>
        <w:t xml:space="preserve"> within these tidal flats is essential for effective coastal zone management, habitat conservation, and predicting responses to environmental change.</w:t>
      </w:r>
    </w:p>
    <w:p w14:paraId="69651F0E" w14:textId="2C7E14FA" w:rsidR="00C4052B" w:rsidRPr="000C69ED" w:rsidRDefault="00C4052B" w:rsidP="00DE4A36">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Furthermore, the study explicitly considers the impact of anthropogenic activities such as dredging and urban runoff on sediment characteristics and depositional facies. </w:t>
      </w:r>
      <w:r w:rsidRPr="00DE4A36">
        <w:rPr>
          <w:rFonts w:ascii="Times New Roman" w:eastAsia="Times New Roman" w:hAnsi="Times New Roman" w:cs="Times New Roman"/>
          <w:kern w:val="0"/>
          <w:highlight w:val="yellow"/>
          <w:lang w:eastAsia="en-GB"/>
          <w14:ligatures w14:val="none"/>
        </w:rPr>
        <w:t xml:space="preserve">This </w:t>
      </w:r>
      <w:r w:rsidR="00DE4A36" w:rsidRPr="00DE4A36">
        <w:rPr>
          <w:rFonts w:ascii="Times New Roman" w:eastAsia="Times New Roman" w:hAnsi="Times New Roman" w:cs="Times New Roman"/>
          <w:kern w:val="0"/>
          <w:highlight w:val="yellow"/>
          <w:lang w:eastAsia="en-GB"/>
          <w14:ligatures w14:val="none"/>
        </w:rPr>
        <w:t>integrated approach</w:t>
      </w:r>
      <w:r w:rsidR="00DE4A36">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 xml:space="preserve">bridges natural and human influences, </w:t>
      </w:r>
      <w:r w:rsidR="00DE4A36" w:rsidRPr="00DE4A36">
        <w:rPr>
          <w:rFonts w:ascii="Times New Roman" w:eastAsia="Times New Roman" w:hAnsi="Times New Roman" w:cs="Times New Roman"/>
          <w:kern w:val="0"/>
          <w:highlight w:val="yellow"/>
          <w:lang w:eastAsia="en-GB"/>
          <w14:ligatures w14:val="none"/>
        </w:rPr>
        <w:t>offering a complete</w:t>
      </w:r>
      <w:r w:rsidRPr="000C69ED">
        <w:rPr>
          <w:rFonts w:ascii="Times New Roman" w:eastAsia="Times New Roman" w:hAnsi="Times New Roman" w:cs="Times New Roman"/>
          <w:kern w:val="0"/>
          <w:lang w:eastAsia="en-GB"/>
          <w14:ligatures w14:val="none"/>
        </w:rPr>
        <w:t xml:space="preserve"> </w:t>
      </w:r>
      <w:proofErr w:type="spellStart"/>
      <w:r w:rsidRPr="00DE4A36">
        <w:rPr>
          <w:rFonts w:ascii="Times New Roman" w:eastAsia="Times New Roman" w:hAnsi="Times New Roman" w:cs="Times New Roman"/>
          <w:kern w:val="0"/>
          <w:highlight w:val="yellow"/>
          <w:lang w:eastAsia="en-GB"/>
          <w14:ligatures w14:val="none"/>
        </w:rPr>
        <w:t>sedimentological</w:t>
      </w:r>
      <w:proofErr w:type="spellEnd"/>
      <w:r w:rsidRPr="00DE4A36">
        <w:rPr>
          <w:rFonts w:ascii="Times New Roman" w:eastAsia="Times New Roman" w:hAnsi="Times New Roman" w:cs="Times New Roman"/>
          <w:kern w:val="0"/>
          <w:highlight w:val="yellow"/>
          <w:lang w:eastAsia="en-GB"/>
          <w14:ligatures w14:val="none"/>
        </w:rPr>
        <w:t xml:space="preserve"> </w:t>
      </w:r>
      <w:r w:rsidR="00DE4A36" w:rsidRPr="00DE4A36">
        <w:rPr>
          <w:rFonts w:ascii="Times New Roman" w:eastAsia="Times New Roman" w:hAnsi="Times New Roman" w:cs="Times New Roman"/>
          <w:kern w:val="0"/>
          <w:highlight w:val="yellow"/>
          <w:lang w:eastAsia="en-GB"/>
          <w14:ligatures w14:val="none"/>
        </w:rPr>
        <w:t>context</w:t>
      </w:r>
      <w:r w:rsidRPr="000C69ED">
        <w:rPr>
          <w:rFonts w:ascii="Times New Roman" w:eastAsia="Times New Roman" w:hAnsi="Times New Roman" w:cs="Times New Roman"/>
          <w:kern w:val="0"/>
          <w:lang w:eastAsia="en-GB"/>
          <w14:ligatures w14:val="none"/>
        </w:rPr>
        <w:t>. The application of high-resolution vertical sediment profiles combined with robust statistical characterization is also a significant advancement for West African tidal flat research, where such detailed data remain scarce.</w:t>
      </w:r>
    </w:p>
    <w:p w14:paraId="67654AE7" w14:textId="5DA86A2E" w:rsidR="00C4052B" w:rsidRPr="000C69ED" w:rsidRDefault="00DE4A36"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DE4A36">
        <w:rPr>
          <w:rFonts w:ascii="Times New Roman" w:eastAsia="Times New Roman" w:hAnsi="Times New Roman" w:cs="Times New Roman"/>
          <w:kern w:val="0"/>
          <w:highlight w:val="yellow"/>
          <w:lang w:eastAsia="en-GB"/>
          <w14:ligatures w14:val="none"/>
        </w:rPr>
        <w:t>In Conclusion</w:t>
      </w:r>
      <w:r w:rsidR="00C4052B" w:rsidRPr="000C69ED">
        <w:rPr>
          <w:rFonts w:ascii="Times New Roman" w:eastAsia="Times New Roman" w:hAnsi="Times New Roman" w:cs="Times New Roman"/>
          <w:kern w:val="0"/>
          <w:lang w:eastAsia="en-GB"/>
          <w14:ligatures w14:val="none"/>
        </w:rPr>
        <w:t xml:space="preserve">, this study contributes insights into the spatial complexity of tropical tidal flat sediments, informs paleoenvironmental reconstructions, and supports sustainable coastal management in a rapidly changing region. The findings have broader implications for similar tropical tidal environments, </w:t>
      </w:r>
      <w:r w:rsidR="00AC4DE4" w:rsidRPr="000C69ED">
        <w:rPr>
          <w:rFonts w:ascii="Times New Roman" w:eastAsia="Times New Roman" w:hAnsi="Times New Roman" w:cs="Times New Roman"/>
          <w:kern w:val="0"/>
          <w:lang w:eastAsia="en-GB"/>
          <w14:ligatures w14:val="none"/>
        </w:rPr>
        <w:t>where</w:t>
      </w:r>
      <w:r w:rsidR="00C4052B" w:rsidRPr="000C69ED">
        <w:rPr>
          <w:rFonts w:ascii="Times New Roman" w:eastAsia="Times New Roman" w:hAnsi="Times New Roman" w:cs="Times New Roman"/>
          <w:kern w:val="0"/>
          <w:lang w:eastAsia="en-GB"/>
          <w14:ligatures w14:val="none"/>
        </w:rPr>
        <w:t xml:space="preserve"> sedimentological heterogeneity shapes ecosystem structure and resilience.</w:t>
      </w:r>
    </w:p>
    <w:p w14:paraId="4EC1B198" w14:textId="77777777" w:rsidR="00C4052B" w:rsidRPr="000C69ED" w:rsidRDefault="00C4052B" w:rsidP="00573774">
      <w:pPr>
        <w:spacing w:before="100" w:beforeAutospacing="1" w:after="100" w:afterAutospacing="1" w:line="240" w:lineRule="auto"/>
        <w:jc w:val="both"/>
        <w:outlineLvl w:val="1"/>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Study Area</w:t>
      </w:r>
    </w:p>
    <w:p w14:paraId="260C2299" w14:textId="0E1D1974" w:rsidR="00C4052B" w:rsidRPr="000C69ED" w:rsidRDefault="00C4052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bookmarkStart w:id="0" w:name="_Hlk200112576"/>
      <w:r w:rsidRPr="000C69ED">
        <w:rPr>
          <w:rFonts w:ascii="Times New Roman" w:eastAsia="Times New Roman" w:hAnsi="Times New Roman" w:cs="Times New Roman"/>
          <w:kern w:val="0"/>
          <w:lang w:eastAsia="en-GB"/>
          <w14:ligatures w14:val="none"/>
        </w:rPr>
        <w:t>The Calabar and Great Kwa Rivers, located in Cross River State, South</w:t>
      </w:r>
      <w:r w:rsidR="00FD53C3" w:rsidRPr="000C69ED">
        <w:rPr>
          <w:rFonts w:ascii="Times New Roman" w:eastAsia="Times New Roman" w:hAnsi="Times New Roman" w:cs="Times New Roman"/>
          <w:kern w:val="0"/>
          <w:lang w:eastAsia="en-GB"/>
          <w14:ligatures w14:val="none"/>
        </w:rPr>
        <w:t>e</w:t>
      </w:r>
      <w:r w:rsidRPr="000C69ED">
        <w:rPr>
          <w:rFonts w:ascii="Times New Roman" w:eastAsia="Times New Roman" w:hAnsi="Times New Roman" w:cs="Times New Roman"/>
          <w:kern w:val="0"/>
          <w:lang w:eastAsia="en-GB"/>
          <w14:ligatures w14:val="none"/>
        </w:rPr>
        <w:t>ast Nigeria, represent two significant tropical tidal river systems that drain into the Atlantic Ocean via the Cross River estuarine complex</w:t>
      </w:r>
      <w:r w:rsidR="00B178CF" w:rsidRPr="000C69ED">
        <w:rPr>
          <w:rFonts w:ascii="Times New Roman" w:eastAsia="Times New Roman" w:hAnsi="Times New Roman" w:cs="Times New Roman"/>
          <w:kern w:val="0"/>
          <w:lang w:eastAsia="en-GB"/>
          <w14:ligatures w14:val="none"/>
        </w:rPr>
        <w:t xml:space="preserve">. </w:t>
      </w:r>
      <w:r w:rsidR="007E7996" w:rsidRPr="000C69ED">
        <w:rPr>
          <w:rFonts w:ascii="Times New Roman" w:eastAsia="Times New Roman" w:hAnsi="Times New Roman" w:cs="Times New Roman"/>
          <w:kern w:val="0"/>
          <w:lang w:eastAsia="en-GB"/>
          <w14:ligatures w14:val="none"/>
        </w:rPr>
        <w:t>Both rivers originate from the Oban Hills region and flow through low-gradient coastal plains before discharging into the Gulf of Guinea</w:t>
      </w:r>
      <w:r w:rsidR="00B541A0" w:rsidRPr="000C69ED">
        <w:rPr>
          <w:rFonts w:ascii="Times New Roman" w:eastAsia="Times New Roman" w:hAnsi="Times New Roman" w:cs="Times New Roman"/>
          <w:kern w:val="0"/>
          <w:lang w:eastAsia="en-GB"/>
          <w14:ligatures w14:val="none"/>
        </w:rPr>
        <w:t xml:space="preserve"> </w:t>
      </w:r>
      <w:r w:rsidR="00F400E4" w:rsidRPr="000C69ED">
        <w:rPr>
          <w:rFonts w:ascii="Times New Roman" w:eastAsia="Times New Roman" w:hAnsi="Times New Roman" w:cs="Times New Roman"/>
          <w:kern w:val="0"/>
          <w:lang w:eastAsia="en-GB"/>
          <w14:ligatures w14:val="none"/>
        </w:rPr>
        <w:fldChar w:fldCharType="begin" w:fldLock="1"/>
      </w:r>
      <w:r w:rsidR="001366ED" w:rsidRPr="000C69ED">
        <w:rPr>
          <w:rFonts w:ascii="Times New Roman" w:eastAsia="Times New Roman" w:hAnsi="Times New Roman" w:cs="Times New Roman"/>
          <w:kern w:val="0"/>
          <w:lang w:eastAsia="en-GB"/>
          <w14:ligatures w14:val="none"/>
        </w:rPr>
        <w:instrText>ADDIN CSL_CITATION {"citationItems":[{"id":"ITEM-1","itemData":{"author":[{"dropping-particle":"","family":"Lynda","given":"E","non-dropping-particle":"","parse-names":false,"suffix":""},{"dropping-particle":"","family":"ASUQUO","given":"F Emile","non-dropping-particle":"","parse-names":false,"suffix":""}],"container-title":"Journal of Oceanography and Marine Science","id":"ITEM-1","issue":"2","issued":{"date-parts":[["2012"]]},"page":"19-31","title":"The impact of flow regime on the sedimentation pattern of Calabar River, South-East Nigeria","type":"article-journal","volume":"3"},"uris":["http://www.mendeley.com/documents/?uuid=6a975e9c-9947-4297-b0be-56971e9689dc"]}],"mendeley":{"formattedCitation":"(Lynda and ASUQUO 2012)","manualFormatting":"(Lynda E. and Asuquo 2012)","plainTextFormattedCitation":"(Lynda and ASUQUO 2012)","previouslyFormattedCitation":"(Lynda and ASUQUO 2012)"},"properties":{"noteIndex":0},"schema":"https://github.com/citation-style-language/schema/raw/master/csl-citation.json"}</w:instrText>
      </w:r>
      <w:r w:rsidR="00F400E4" w:rsidRPr="000C69ED">
        <w:rPr>
          <w:rFonts w:ascii="Times New Roman" w:eastAsia="Times New Roman" w:hAnsi="Times New Roman" w:cs="Times New Roman"/>
          <w:kern w:val="0"/>
          <w:lang w:eastAsia="en-GB"/>
          <w14:ligatures w14:val="none"/>
        </w:rPr>
        <w:fldChar w:fldCharType="separate"/>
      </w:r>
      <w:r w:rsidR="00F400E4" w:rsidRPr="000C69ED">
        <w:rPr>
          <w:rFonts w:ascii="Times New Roman" w:eastAsia="Times New Roman" w:hAnsi="Times New Roman" w:cs="Times New Roman"/>
          <w:noProof/>
          <w:kern w:val="0"/>
          <w:lang w:eastAsia="en-GB"/>
          <w14:ligatures w14:val="none"/>
        </w:rPr>
        <w:t>(Lynda E. and Asuquo 2012)</w:t>
      </w:r>
      <w:r w:rsidR="00F400E4" w:rsidRPr="000C69ED">
        <w:rPr>
          <w:rFonts w:ascii="Times New Roman" w:eastAsia="Times New Roman" w:hAnsi="Times New Roman" w:cs="Times New Roman"/>
          <w:kern w:val="0"/>
          <w:lang w:eastAsia="en-GB"/>
          <w14:ligatures w14:val="none"/>
        </w:rPr>
        <w:fldChar w:fldCharType="end"/>
      </w:r>
      <w:r w:rsidR="007E7996"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These rivers traverse extensive coastal plains and form broad tidal flats that provide a natural setting for investigating sedimentological variability and litho-facies heterogeneity in tropical environments.</w:t>
      </w:r>
    </w:p>
    <w:p w14:paraId="5FB0583C" w14:textId="2577AA50" w:rsidR="00244573" w:rsidRPr="000C69ED" w:rsidRDefault="00244573"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The tidal flats of these river systems are expansive, extending several kilomet</w:t>
      </w:r>
      <w:r w:rsidR="000E2CB9" w:rsidRPr="000C69ED">
        <w:rPr>
          <w:rFonts w:ascii="Times New Roman" w:eastAsia="Times New Roman" w:hAnsi="Times New Roman" w:cs="Times New Roman"/>
          <w:kern w:val="0"/>
          <w:lang w:eastAsia="en-GB"/>
          <w14:ligatures w14:val="none"/>
        </w:rPr>
        <w:t>re</w:t>
      </w:r>
      <w:r w:rsidRPr="000C69ED">
        <w:rPr>
          <w:rFonts w:ascii="Times New Roman" w:eastAsia="Times New Roman" w:hAnsi="Times New Roman" w:cs="Times New Roman"/>
          <w:kern w:val="0"/>
          <w:lang w:eastAsia="en-GB"/>
          <w14:ligatures w14:val="none"/>
        </w:rPr>
        <w:t>s inland from the coastline. The flats comprise supratidal zones that are seldom flooded, intertidal zones regularly inundated during high tides, and subtidal zones that remain submerged. These zones display variations in sediment texture and depositional environments influenced by tidal currents, river discharge, and wave action</w:t>
      </w:r>
      <w:r w:rsidR="00B541A0"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 xml:space="preserve">Prominent tidal flats studied include </w:t>
      </w:r>
      <w:proofErr w:type="spellStart"/>
      <w:r w:rsidRPr="000C69ED">
        <w:rPr>
          <w:rFonts w:ascii="Times New Roman" w:eastAsia="Times New Roman" w:hAnsi="Times New Roman" w:cs="Times New Roman"/>
          <w:kern w:val="0"/>
          <w:lang w:eastAsia="en-GB"/>
          <w14:ligatures w14:val="none"/>
        </w:rPr>
        <w:t>Adiabo</w:t>
      </w:r>
      <w:proofErr w:type="spellEnd"/>
      <w:r w:rsidRPr="000C69ED">
        <w:rPr>
          <w:rFonts w:ascii="Times New Roman" w:eastAsia="Times New Roman" w:hAnsi="Times New Roman" w:cs="Times New Roman"/>
          <w:kern w:val="0"/>
          <w:lang w:eastAsia="en-GB"/>
          <w14:ligatures w14:val="none"/>
        </w:rPr>
        <w:t xml:space="preserve"> and Marina on the Calabar River and </w:t>
      </w:r>
      <w:proofErr w:type="spellStart"/>
      <w:r w:rsidRPr="000C69ED">
        <w:rPr>
          <w:rFonts w:ascii="Times New Roman" w:eastAsia="Times New Roman" w:hAnsi="Times New Roman" w:cs="Times New Roman"/>
          <w:kern w:val="0"/>
          <w:lang w:eastAsia="en-GB"/>
          <w14:ligatures w14:val="none"/>
        </w:rPr>
        <w:t>Atu</w:t>
      </w:r>
      <w:proofErr w:type="spellEnd"/>
      <w:r w:rsidRPr="000C69ED">
        <w:rPr>
          <w:rFonts w:ascii="Times New Roman" w:eastAsia="Times New Roman" w:hAnsi="Times New Roman" w:cs="Times New Roman"/>
          <w:kern w:val="0"/>
          <w:lang w:eastAsia="en-GB"/>
          <w14:ligatures w14:val="none"/>
        </w:rPr>
        <w:t xml:space="preserve"> and </w:t>
      </w:r>
      <w:proofErr w:type="spellStart"/>
      <w:r w:rsidRPr="000C69ED">
        <w:rPr>
          <w:rFonts w:ascii="Times New Roman" w:eastAsia="Times New Roman" w:hAnsi="Times New Roman" w:cs="Times New Roman"/>
          <w:kern w:val="0"/>
          <w:lang w:eastAsia="en-GB"/>
          <w14:ligatures w14:val="none"/>
        </w:rPr>
        <w:t>Idundu</w:t>
      </w:r>
      <w:proofErr w:type="spellEnd"/>
      <w:r w:rsidRPr="000C69ED">
        <w:rPr>
          <w:rFonts w:ascii="Times New Roman" w:eastAsia="Times New Roman" w:hAnsi="Times New Roman" w:cs="Times New Roman"/>
          <w:kern w:val="0"/>
          <w:lang w:eastAsia="en-GB"/>
          <w14:ligatures w14:val="none"/>
        </w:rPr>
        <w:t xml:space="preserve"> on the Great Kwa River. Each flat exhibits distinct sedimentological and geomorphological characteristics shaped by distinct sedimentological characteristics and varying degrees of tidal influence and anthropogenic impact, making them ideal for comparative litho-facies analyses</w:t>
      </w:r>
      <w:r w:rsidR="00FD53C3"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 xml:space="preserve"> </w:t>
      </w:r>
    </w:p>
    <w:p w14:paraId="12AFABEA" w14:textId="7862E906" w:rsidR="000B1385" w:rsidRPr="000C69ED" w:rsidRDefault="000B1385" w:rsidP="000B1385">
      <w:pPr>
        <w:spacing w:before="100" w:beforeAutospacing="1" w:after="0"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b/>
          <w:bCs/>
          <w:noProof/>
          <w:kern w:val="0"/>
          <w:lang w:val="fr-FR" w:eastAsia="fr-FR"/>
          <w14:ligatures w14:val="none"/>
        </w:rPr>
        <w:lastRenderedPageBreak/>
        <w:drawing>
          <wp:inline distT="0" distB="0" distL="0" distR="0" wp14:anchorId="05929427" wp14:editId="634A5124">
            <wp:extent cx="5194300" cy="7517130"/>
            <wp:effectExtent l="0" t="0" r="6350" b="7620"/>
            <wp:docPr id="1057864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4300" cy="7517130"/>
                    </a:xfrm>
                    <a:prstGeom prst="rect">
                      <a:avLst/>
                    </a:prstGeom>
                    <a:noFill/>
                  </pic:spPr>
                </pic:pic>
              </a:graphicData>
            </a:graphic>
          </wp:inline>
        </w:drawing>
      </w:r>
    </w:p>
    <w:p w14:paraId="3CC55690" w14:textId="7CC5CAA6" w:rsidR="00F10444" w:rsidRPr="000C69ED" w:rsidRDefault="00F10444" w:rsidP="000B1385">
      <w:pPr>
        <w:spacing w:before="100" w:beforeAutospacing="1" w:after="100" w:afterAutospacing="1" w:line="240" w:lineRule="auto"/>
        <w:jc w:val="both"/>
        <w:outlineLvl w:val="2"/>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Fig</w:t>
      </w:r>
      <w:r w:rsidR="000B1385"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 xml:space="preserve"> 1: Location Map and Sampling Sites Showing Calabar and Great Kwa Rivers with sampling sites at </w:t>
      </w:r>
      <w:proofErr w:type="spellStart"/>
      <w:r w:rsidRPr="000C69ED">
        <w:rPr>
          <w:rFonts w:ascii="Times New Roman" w:eastAsia="Times New Roman" w:hAnsi="Times New Roman" w:cs="Times New Roman"/>
          <w:kern w:val="0"/>
          <w:lang w:eastAsia="en-GB"/>
          <w14:ligatures w14:val="none"/>
        </w:rPr>
        <w:t>Adiabo</w:t>
      </w:r>
      <w:proofErr w:type="spellEnd"/>
      <w:r w:rsidRPr="000C69ED">
        <w:rPr>
          <w:rFonts w:ascii="Times New Roman" w:eastAsia="Times New Roman" w:hAnsi="Times New Roman" w:cs="Times New Roman"/>
          <w:kern w:val="0"/>
          <w:lang w:eastAsia="en-GB"/>
          <w14:ligatures w14:val="none"/>
        </w:rPr>
        <w:t xml:space="preserve">, Marina, </w:t>
      </w:r>
      <w:proofErr w:type="spellStart"/>
      <w:r w:rsidRPr="000C69ED">
        <w:rPr>
          <w:rFonts w:ascii="Times New Roman" w:eastAsia="Times New Roman" w:hAnsi="Times New Roman" w:cs="Times New Roman"/>
          <w:kern w:val="0"/>
          <w:lang w:eastAsia="en-GB"/>
          <w14:ligatures w14:val="none"/>
        </w:rPr>
        <w:t>Atu</w:t>
      </w:r>
      <w:proofErr w:type="spellEnd"/>
      <w:r w:rsidRPr="000C69ED">
        <w:rPr>
          <w:rFonts w:ascii="Times New Roman" w:eastAsia="Times New Roman" w:hAnsi="Times New Roman" w:cs="Times New Roman"/>
          <w:kern w:val="0"/>
          <w:lang w:eastAsia="en-GB"/>
          <w14:ligatures w14:val="none"/>
        </w:rPr>
        <w:t xml:space="preserve">, and </w:t>
      </w:r>
      <w:proofErr w:type="spellStart"/>
      <w:r w:rsidRPr="000C69ED">
        <w:rPr>
          <w:rFonts w:ascii="Times New Roman" w:eastAsia="Times New Roman" w:hAnsi="Times New Roman" w:cs="Times New Roman"/>
          <w:kern w:val="0"/>
          <w:lang w:eastAsia="en-GB"/>
          <w14:ligatures w14:val="none"/>
        </w:rPr>
        <w:t>Idundu</w:t>
      </w:r>
      <w:proofErr w:type="spellEnd"/>
    </w:p>
    <w:p w14:paraId="715D69F3" w14:textId="4AF7F1DE" w:rsidR="00244573" w:rsidRPr="000C69ED" w:rsidRDefault="00244573"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The sediments underlying these tidal flats mainly belong to the Coastal Plain Sands formation of Tertiary to Recent age. This unit consists predominantly of unconsolidated sands, silts, and clays derived from the weathering of inland basement rocks and sediments transported by </w:t>
      </w:r>
      <w:r w:rsidRPr="000C69ED">
        <w:rPr>
          <w:rFonts w:ascii="Times New Roman" w:eastAsia="Times New Roman" w:hAnsi="Times New Roman" w:cs="Times New Roman"/>
          <w:kern w:val="0"/>
          <w:lang w:eastAsia="en-GB"/>
          <w14:ligatures w14:val="none"/>
        </w:rPr>
        <w:lastRenderedPageBreak/>
        <w:t xml:space="preserve">fluvial and marine processes </w:t>
      </w:r>
      <w:r w:rsidR="001366ED" w:rsidRPr="000C69ED">
        <w:rPr>
          <w:rFonts w:ascii="Times New Roman" w:eastAsia="Times New Roman" w:hAnsi="Times New Roman" w:cs="Times New Roman"/>
          <w:kern w:val="0"/>
          <w:lang w:eastAsia="en-GB"/>
          <w14:ligatures w14:val="none"/>
        </w:rPr>
        <w:fldChar w:fldCharType="begin" w:fldLock="1"/>
      </w:r>
      <w:r w:rsidR="001366ED" w:rsidRPr="000C69ED">
        <w:rPr>
          <w:rFonts w:ascii="Times New Roman" w:eastAsia="Times New Roman" w:hAnsi="Times New Roman" w:cs="Times New Roman"/>
          <w:kern w:val="0"/>
          <w:lang w:eastAsia="en-GB"/>
          <w14:ligatures w14:val="none"/>
        </w:rPr>
        <w:instrText>ADDIN CSL_CITATION {"citationItems":[{"id":"ITEM-1","itemData":{"author":[{"dropping-particle":"","family":"Emeka","given":"N C","non-dropping-particle":"","parse-names":false,"suffix":""},{"dropping-particle":"","family":"Antia","given":"V I","non-dropping-particle":"","parse-names":false,"suffix":""},{"dropping-particle":"","family":"Ukpong","given":"A J","non-dropping-particle":"","parse-names":false,"suffix":""},{"dropping-particle":"","family":"Amah","given":"E A","non-dropping-particle":"","parse-names":false,"suffix":""}],"container-title":"Eur. J. Scient. Res","id":"ITEM-1","issue":"3","issued":{"date-parts":[["2010"]]},"page":"370-386","title":"A study on the Sedimentology of tidal rivers: Calabar and Great Kwa, SE Nigeria","type":"article-journal","volume":"47"},"uris":["http://www.mendeley.com/documents/?uuid=da1855ed-6af2-42c4-a35d-a22d4006171a"]}],"mendeley":{"formattedCitation":"(Emeka et al. 2010)","plainTextFormattedCitation":"(Emeka et al. 2010)","previouslyFormattedCitation":"(Emeka et al. 2010)"},"properties":{"noteIndex":0},"schema":"https://github.com/citation-style-language/schema/raw/master/csl-citation.json"}</w:instrText>
      </w:r>
      <w:r w:rsidR="001366ED" w:rsidRPr="000C69ED">
        <w:rPr>
          <w:rFonts w:ascii="Times New Roman" w:eastAsia="Times New Roman" w:hAnsi="Times New Roman" w:cs="Times New Roman"/>
          <w:kern w:val="0"/>
          <w:lang w:eastAsia="en-GB"/>
          <w14:ligatures w14:val="none"/>
        </w:rPr>
        <w:fldChar w:fldCharType="separate"/>
      </w:r>
      <w:r w:rsidR="001366ED" w:rsidRPr="000C69ED">
        <w:rPr>
          <w:rFonts w:ascii="Times New Roman" w:eastAsia="Times New Roman" w:hAnsi="Times New Roman" w:cs="Times New Roman"/>
          <w:noProof/>
          <w:kern w:val="0"/>
          <w:lang w:eastAsia="en-GB"/>
          <w14:ligatures w14:val="none"/>
        </w:rPr>
        <w:t>(Emeka et al. 2010)</w:t>
      </w:r>
      <w:r w:rsidR="001366ED"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xml:space="preserve">. In certain areas, Cretaceous-age sediments associated with the Calabar Flank influence the deeper geological framework, but the surficial deposits are primarily Holocene in age, representing active sedimentation under tidal and fluvial influences </w:t>
      </w:r>
      <w:r w:rsidR="001366ED" w:rsidRPr="000C69ED">
        <w:rPr>
          <w:rFonts w:ascii="Times New Roman" w:eastAsia="Times New Roman" w:hAnsi="Times New Roman" w:cs="Times New Roman"/>
          <w:kern w:val="0"/>
          <w:lang w:eastAsia="en-GB"/>
          <w14:ligatures w14:val="none"/>
        </w:rPr>
        <w:fldChar w:fldCharType="begin" w:fldLock="1"/>
      </w:r>
      <w:r w:rsidR="001366ED" w:rsidRPr="000C69ED">
        <w:rPr>
          <w:rFonts w:ascii="Times New Roman" w:eastAsia="Times New Roman" w:hAnsi="Times New Roman" w:cs="Times New Roman"/>
          <w:kern w:val="0"/>
          <w:lang w:eastAsia="en-GB"/>
          <w14:ligatures w14:val="none"/>
        </w:rPr>
        <w:instrText>ADDIN CSL_CITATION {"citationItems":[{"id":"ITEM-1","itemData":{"DOI":"10.1016/j.jafrearsci.2014.04.035","author":[{"dropping-particle":"","family":"Okon","given":"Emmanuel","non-dropping-particle":"","parse-names":false,"suffix":""}],"container-title":"Journal of African Earth Sciences","id":"ITEM-1","issued":{"date-parts":[["2014","4","29"]]},"page":"427-441","title":"Sedimentological and geochemical characterization of Cretaceous strata of Calabar Flank, SE Nigeria","type":"article-journal","volume":"99"},"uris":["http://www.mendeley.com/documents/?uuid=26dfe157-a33e-4f73-8fdd-8c9593612891"]}],"mendeley":{"formattedCitation":"(Okon 2014)","plainTextFormattedCitation":"(Okon 2014)","previouslyFormattedCitation":"(Okon 2014)"},"properties":{"noteIndex":0},"schema":"https://github.com/citation-style-language/schema/raw/master/csl-citation.json"}</w:instrText>
      </w:r>
      <w:r w:rsidR="001366ED" w:rsidRPr="000C69ED">
        <w:rPr>
          <w:rFonts w:ascii="Times New Roman" w:eastAsia="Times New Roman" w:hAnsi="Times New Roman" w:cs="Times New Roman"/>
          <w:kern w:val="0"/>
          <w:lang w:eastAsia="en-GB"/>
          <w14:ligatures w14:val="none"/>
        </w:rPr>
        <w:fldChar w:fldCharType="separate"/>
      </w:r>
      <w:r w:rsidR="001366ED" w:rsidRPr="000C69ED">
        <w:rPr>
          <w:rFonts w:ascii="Times New Roman" w:eastAsia="Times New Roman" w:hAnsi="Times New Roman" w:cs="Times New Roman"/>
          <w:noProof/>
          <w:kern w:val="0"/>
          <w:lang w:eastAsia="en-GB"/>
          <w14:ligatures w14:val="none"/>
        </w:rPr>
        <w:t>(Okon 2014)</w:t>
      </w:r>
      <w:r w:rsidR="001366ED"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xml:space="preserve">. Sediment provenance is dominantly fluvial, sourced from the Oban Hills and surrounding highlands, with sediment transport controlled by river discharge, tidal currents, and wave energy </w:t>
      </w:r>
      <w:r w:rsidR="001366ED" w:rsidRPr="000C69ED">
        <w:rPr>
          <w:rFonts w:ascii="Times New Roman" w:eastAsia="Times New Roman" w:hAnsi="Times New Roman" w:cs="Times New Roman"/>
          <w:kern w:val="0"/>
          <w:lang w:eastAsia="en-GB"/>
          <w14:ligatures w14:val="none"/>
        </w:rPr>
        <w:fldChar w:fldCharType="begin" w:fldLock="1"/>
      </w:r>
      <w:r w:rsidR="001366ED" w:rsidRPr="000C69ED">
        <w:rPr>
          <w:rFonts w:ascii="Times New Roman" w:eastAsia="Times New Roman" w:hAnsi="Times New Roman" w:cs="Times New Roman"/>
          <w:kern w:val="0"/>
          <w:lang w:eastAsia="en-GB"/>
          <w14:ligatures w14:val="none"/>
        </w:rPr>
        <w:instrText>ADDIN CSL_CITATION {"citationItems":[{"id":"ITEM-1","itemData":{"author":[{"dropping-particle":"","family":"Lynda","given":"E","non-dropping-particle":"","parse-names":false,"suffix":""},{"dropping-particle":"","family":"ASUQUO","given":"F Emile","non-dropping-particle":"","parse-names":false,"suffix":""}],"container-title":"Journal of Oceanography and Marine Science","id":"ITEM-1","issue":"2","issued":{"date-parts":[["2012"]]},"page":"19-31","title":"The impact of flow regime on the sedimentation pattern of Calabar River, South-East Nigeria","type":"article-journal","volume":"3"},"uris":["http://www.mendeley.com/documents/?uuid=6a975e9c-9947-4297-b0be-56971e9689dc"]}],"mendeley":{"formattedCitation":"(Lynda and ASUQUO 2012)","manualFormatting":"(Lynda E. and Asuquo 2012)","plainTextFormattedCitation":"(Lynda and ASUQUO 2012)","previouslyFormattedCitation":"(Lynda and ASUQUO 2012)"},"properties":{"noteIndex":0},"schema":"https://github.com/citation-style-language/schema/raw/master/csl-citation.json"}</w:instrText>
      </w:r>
      <w:r w:rsidR="001366ED" w:rsidRPr="000C69ED">
        <w:rPr>
          <w:rFonts w:ascii="Times New Roman" w:eastAsia="Times New Roman" w:hAnsi="Times New Roman" w:cs="Times New Roman"/>
          <w:kern w:val="0"/>
          <w:lang w:eastAsia="en-GB"/>
          <w14:ligatures w14:val="none"/>
        </w:rPr>
        <w:fldChar w:fldCharType="separate"/>
      </w:r>
      <w:r w:rsidR="001366ED" w:rsidRPr="000C69ED">
        <w:rPr>
          <w:rFonts w:ascii="Times New Roman" w:eastAsia="Times New Roman" w:hAnsi="Times New Roman" w:cs="Times New Roman"/>
          <w:noProof/>
          <w:kern w:val="0"/>
          <w:lang w:eastAsia="en-GB"/>
          <w14:ligatures w14:val="none"/>
        </w:rPr>
        <w:t>(Lynda E. and Asuquo 2012)</w:t>
      </w:r>
      <w:r w:rsidR="001366ED"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Sediment deposition on the flats reflects a balance between these processes, resulting in lateral and vertical variability in grain size and facies distribution</w:t>
      </w:r>
      <w:r w:rsidR="00FD53C3"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 xml:space="preserve"> The interplay between riverine sediment input and tidal reworking is a major factor controlling the spatial distribution of litho-</w:t>
      </w:r>
      <w:r w:rsidR="007E7996" w:rsidRPr="000C69ED">
        <w:rPr>
          <w:rFonts w:ascii="Times New Roman" w:eastAsia="Times New Roman" w:hAnsi="Times New Roman" w:cs="Times New Roman"/>
          <w:kern w:val="0"/>
          <w:lang w:eastAsia="en-GB"/>
          <w14:ligatures w14:val="none"/>
        </w:rPr>
        <w:t>facies</w:t>
      </w:r>
      <w:r w:rsidR="00B541A0" w:rsidRPr="000C69ED">
        <w:rPr>
          <w:rFonts w:ascii="Times New Roman" w:eastAsia="Times New Roman" w:hAnsi="Times New Roman" w:cs="Times New Roman"/>
          <w:kern w:val="0"/>
          <w:lang w:eastAsia="en-GB"/>
          <w14:ligatures w14:val="none"/>
        </w:rPr>
        <w:t xml:space="preserve"> </w:t>
      </w:r>
      <w:r w:rsidR="001366ED" w:rsidRPr="000C69ED">
        <w:rPr>
          <w:rFonts w:ascii="Times New Roman" w:eastAsia="Times New Roman" w:hAnsi="Times New Roman" w:cs="Times New Roman"/>
          <w:kern w:val="0"/>
          <w:lang w:eastAsia="en-GB"/>
          <w14:ligatures w14:val="none"/>
        </w:rPr>
        <w:fldChar w:fldCharType="begin" w:fldLock="1"/>
      </w:r>
      <w:r w:rsidR="001366ED" w:rsidRPr="000C69ED">
        <w:rPr>
          <w:rFonts w:ascii="Times New Roman" w:eastAsia="Times New Roman" w:hAnsi="Times New Roman" w:cs="Times New Roman"/>
          <w:kern w:val="0"/>
          <w:lang w:eastAsia="en-GB"/>
          <w14:ligatures w14:val="none"/>
        </w:rPr>
        <w:instrText>ADDIN CSL_CITATION {"citationItems":[{"id":"ITEM-1","itemData":{"author":[{"dropping-particle":"","family":"Lynda","given":"E","non-dropping-particle":"","parse-names":false,"suffix":""},{"dropping-particle":"","family":"ASUQUO","given":"F Emile","non-dropping-particle":"","parse-names":false,"suffix":""}],"container-title":"Journal of Oceanography and Marine Science","id":"ITEM-1","issue":"2","issued":{"date-parts":[["2012"]]},"page":"19-31","title":"The impact of flow regime on the sedimentation pattern of Calabar River, South-East Nigeria","type":"article-journal","volume":"3"},"uris":["http://www.mendeley.com/documents/?uuid=6a975e9c-9947-4297-b0be-56971e9689dc"]}],"mendeley":{"formattedCitation":"(Lynda and ASUQUO 2012)","manualFormatting":"(Lynda E. and Asuquo 2012)","plainTextFormattedCitation":"(Lynda and ASUQUO 2012)","previouslyFormattedCitation":"(Lynda and ASUQUO 2012)"},"properties":{"noteIndex":0},"schema":"https://github.com/citation-style-language/schema/raw/master/csl-citation.json"}</w:instrText>
      </w:r>
      <w:r w:rsidR="001366ED" w:rsidRPr="000C69ED">
        <w:rPr>
          <w:rFonts w:ascii="Times New Roman" w:eastAsia="Times New Roman" w:hAnsi="Times New Roman" w:cs="Times New Roman"/>
          <w:kern w:val="0"/>
          <w:lang w:eastAsia="en-GB"/>
          <w14:ligatures w14:val="none"/>
        </w:rPr>
        <w:fldChar w:fldCharType="separate"/>
      </w:r>
      <w:r w:rsidR="001366ED" w:rsidRPr="000C69ED">
        <w:rPr>
          <w:rFonts w:ascii="Times New Roman" w:eastAsia="Times New Roman" w:hAnsi="Times New Roman" w:cs="Times New Roman"/>
          <w:noProof/>
          <w:kern w:val="0"/>
          <w:lang w:eastAsia="en-GB"/>
          <w14:ligatures w14:val="none"/>
        </w:rPr>
        <w:t>(Lynda E. and Asuquo 2012)</w:t>
      </w:r>
      <w:r w:rsidR="001366ED" w:rsidRPr="000C69ED">
        <w:rPr>
          <w:rFonts w:ascii="Times New Roman" w:eastAsia="Times New Roman" w:hAnsi="Times New Roman" w:cs="Times New Roman"/>
          <w:kern w:val="0"/>
          <w:lang w:eastAsia="en-GB"/>
          <w14:ligatures w14:val="none"/>
        </w:rPr>
        <w:fldChar w:fldCharType="end"/>
      </w:r>
      <w:r w:rsidR="007E7996" w:rsidRPr="000C69ED">
        <w:rPr>
          <w:rFonts w:ascii="Times New Roman" w:eastAsia="Times New Roman" w:hAnsi="Times New Roman" w:cs="Times New Roman"/>
          <w:kern w:val="0"/>
          <w:lang w:eastAsia="en-GB"/>
          <w14:ligatures w14:val="none"/>
        </w:rPr>
        <w:t>.</w:t>
      </w:r>
    </w:p>
    <w:p w14:paraId="04E39E7B" w14:textId="451C2613" w:rsidR="00244573" w:rsidRPr="000C69ED" w:rsidRDefault="00244573"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The region experiences a humid tropical climate marked by distinct wet (April–November) and dry (December–March) seasons, with average annual rainfall exceeding 3,000 mm (</w:t>
      </w:r>
      <w:r w:rsidR="00B541A0" w:rsidRPr="000C69ED">
        <w:rPr>
          <w:rFonts w:ascii="Times New Roman" w:eastAsia="Times New Roman" w:hAnsi="Times New Roman" w:cs="Times New Roman"/>
          <w:kern w:val="0"/>
          <w:lang w:eastAsia="en-GB"/>
          <w14:ligatures w14:val="none"/>
        </w:rPr>
        <w:t>Emeka 2023</w:t>
      </w:r>
      <w:r w:rsidRPr="000C69ED">
        <w:rPr>
          <w:rFonts w:ascii="Times New Roman" w:eastAsia="Times New Roman" w:hAnsi="Times New Roman" w:cs="Times New Roman"/>
          <w:kern w:val="0"/>
          <w:lang w:eastAsia="en-GB"/>
          <w14:ligatures w14:val="none"/>
        </w:rPr>
        <w:t>)</w:t>
      </w:r>
      <w:r w:rsidR="00FD53C3" w:rsidRPr="000C69ED">
        <w:rPr>
          <w:rFonts w:ascii="Times New Roman" w:eastAsia="Times New Roman" w:hAnsi="Times New Roman" w:cs="Times New Roman"/>
          <w:kern w:val="0"/>
          <w:lang w:eastAsia="en-GB"/>
          <w14:ligatures w14:val="none"/>
        </w:rPr>
        <w:t>; t</w:t>
      </w:r>
      <w:r w:rsidRPr="000C69ED">
        <w:rPr>
          <w:rFonts w:ascii="Times New Roman" w:eastAsia="Times New Roman" w:hAnsi="Times New Roman" w:cs="Times New Roman"/>
          <w:kern w:val="0"/>
          <w:lang w:eastAsia="en-GB"/>
          <w14:ligatures w14:val="none"/>
        </w:rPr>
        <w:t>his precipitation regime results in pronounced seasonal variability in river discharge, sediment load, and water quality.</w:t>
      </w:r>
      <w:r w:rsidR="007E7996"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The tidal regime is semi-diurnal</w:t>
      </w:r>
      <w:r w:rsidR="00FD53C3"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 xml:space="preserve"> with an average tidal range of approximately 1–2 meters, modulating the extent and duration of tidal inundation across the flats</w:t>
      </w:r>
      <w:r w:rsidR="00B541A0" w:rsidRPr="000C69ED">
        <w:rPr>
          <w:rFonts w:ascii="Times New Roman" w:eastAsia="Times New Roman" w:hAnsi="Times New Roman" w:cs="Times New Roman"/>
          <w:kern w:val="0"/>
          <w:lang w:eastAsia="en-GB"/>
          <w14:ligatures w14:val="none"/>
        </w:rPr>
        <w:t xml:space="preserve"> </w:t>
      </w:r>
      <w:r w:rsidR="00E64809" w:rsidRPr="000C69ED">
        <w:rPr>
          <w:rFonts w:ascii="Times New Roman" w:eastAsia="Times New Roman" w:hAnsi="Times New Roman" w:cs="Times New Roman"/>
          <w:kern w:val="0"/>
          <w:lang w:eastAsia="en-GB"/>
          <w14:ligatures w14:val="none"/>
        </w:rPr>
        <w:fldChar w:fldCharType="begin" w:fldLock="1"/>
      </w:r>
      <w:r w:rsidR="00E64809" w:rsidRPr="000C69ED">
        <w:rPr>
          <w:rFonts w:ascii="Times New Roman" w:eastAsia="Times New Roman" w:hAnsi="Times New Roman" w:cs="Times New Roman"/>
          <w:kern w:val="0"/>
          <w:lang w:eastAsia="en-GB"/>
          <w14:ligatures w14:val="none"/>
        </w:rPr>
        <w:instrText>ADDIN CSL_CITATION {"citationItems":[{"id":"ITEM-1","itemData":{"author":[{"dropping-particle":"","family":"Emeka","given":"N C","non-dropping-particle":"","parse-names":false,"suffix":""},{"dropping-particle":"","family":"Antia","given":"V I","non-dropping-particle":"","parse-names":false,"suffix":""},{"dropping-particle":"","family":"Ukpong","given":"A J","non-dropping-particle":"","parse-names":false,"suffix":""},{"dropping-particle":"","family":"Amah","given":"E A","non-dropping-particle":"","parse-names":false,"suffix":""}],"container-title":"Eur. J. Scient. Res","id":"ITEM-1","issue":"3","issued":{"date-parts":[["2010"]]},"page":"370-386","title":"A study on the Sedimentology of tidal rivers: Calabar and Great Kwa, SE Nigeria","type":"article-journal","volume":"47"},"uris":["http://www.mendeley.com/documents/?uuid=da1855ed-6af2-42c4-a35d-a22d4006171a"]}],"mendeley":{"formattedCitation":"(Emeka et al. 2010)","plainTextFormattedCitation":"(Emeka et al. 2010)","previouslyFormattedCitation":"(Emeka et al. 2010)"},"properties":{"noteIndex":0},"schema":"https://github.com/citation-style-language/schema/raw/master/csl-citation.json"}</w:instrText>
      </w:r>
      <w:r w:rsidR="00E64809" w:rsidRPr="000C69ED">
        <w:rPr>
          <w:rFonts w:ascii="Times New Roman" w:eastAsia="Times New Roman" w:hAnsi="Times New Roman" w:cs="Times New Roman"/>
          <w:kern w:val="0"/>
          <w:lang w:eastAsia="en-GB"/>
          <w14:ligatures w14:val="none"/>
        </w:rPr>
        <w:fldChar w:fldCharType="separate"/>
      </w:r>
      <w:r w:rsidR="00E64809" w:rsidRPr="000C69ED">
        <w:rPr>
          <w:rFonts w:ascii="Times New Roman" w:eastAsia="Times New Roman" w:hAnsi="Times New Roman" w:cs="Times New Roman"/>
          <w:noProof/>
          <w:kern w:val="0"/>
          <w:lang w:eastAsia="en-GB"/>
          <w14:ligatures w14:val="none"/>
        </w:rPr>
        <w:t>(Emeka et al. 2010)</w:t>
      </w:r>
      <w:r w:rsidR="00E64809"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xml:space="preserve">. Tidal currents and river discharge together shape sediment transport and depositional patterns, influencing litho-facies distribution and sediment heterogeneity </w:t>
      </w:r>
      <w:r w:rsidR="001366ED" w:rsidRPr="000C69ED">
        <w:rPr>
          <w:rFonts w:ascii="Times New Roman" w:eastAsia="Times New Roman" w:hAnsi="Times New Roman" w:cs="Times New Roman"/>
          <w:kern w:val="0"/>
          <w:lang w:eastAsia="en-GB"/>
          <w14:ligatures w14:val="none"/>
        </w:rPr>
        <w:fldChar w:fldCharType="begin" w:fldLock="1"/>
      </w:r>
      <w:r w:rsidR="00E64809" w:rsidRPr="000C69ED">
        <w:rPr>
          <w:rFonts w:ascii="Times New Roman" w:eastAsia="Times New Roman" w:hAnsi="Times New Roman" w:cs="Times New Roman"/>
          <w:kern w:val="0"/>
          <w:lang w:eastAsia="en-GB"/>
          <w14:ligatures w14:val="none"/>
        </w:rPr>
        <w:instrText>ADDIN CSL_CITATION {"citationItems":[{"id":"ITEM-1","itemData":{"ISSN":"1450-216X","author":[{"dropping-particle":"","family":"Antia","given":"V I","non-dropping-particle":"","parse-names":false,"suffix":""},{"dropping-particle":"","family":"Emeka","given":"N C","non-dropping-particle":"","parse-names":false,"suffix":""},{"dropping-particle":"","family":"Ntekim","given":"E E U","non-dropping-particle":"","parse-names":false,"suffix":""},{"dropping-particle":"","family":"Amah","given":"E A","non-dropping-particle":"","parse-names":false,"suffix":""}],"container-title":"European Journal of Scientific Research","id":"ITEM-1","issue":"2","issued":{"date-parts":[["2012"]]},"page":"223-239","title":"Grain Size Distribution and Flow Measurements in Qua-Iboe River Estuary and Calabar Tidal River, SE Nigeria","type":"article-journal","volume":"67"},"uris":["http://www.mendeley.com/documents/?uuid=f81b6e75-dd19-4563-b20c-0396c2c132a5"]}],"mendeley":{"formattedCitation":"(Antia et al. 2012)","plainTextFormattedCitation":"(Antia et al. 2012)","previouslyFormattedCitation":"(Antia et al. 2012)"},"properties":{"noteIndex":0},"schema":"https://github.com/citation-style-language/schema/raw/master/csl-citation.json"}</w:instrText>
      </w:r>
      <w:r w:rsidR="001366ED" w:rsidRPr="000C69ED">
        <w:rPr>
          <w:rFonts w:ascii="Times New Roman" w:eastAsia="Times New Roman" w:hAnsi="Times New Roman" w:cs="Times New Roman"/>
          <w:kern w:val="0"/>
          <w:lang w:eastAsia="en-GB"/>
          <w14:ligatures w14:val="none"/>
        </w:rPr>
        <w:fldChar w:fldCharType="separate"/>
      </w:r>
      <w:r w:rsidR="001366ED" w:rsidRPr="000C69ED">
        <w:rPr>
          <w:rFonts w:ascii="Times New Roman" w:eastAsia="Times New Roman" w:hAnsi="Times New Roman" w:cs="Times New Roman"/>
          <w:noProof/>
          <w:kern w:val="0"/>
          <w:lang w:eastAsia="en-GB"/>
          <w14:ligatures w14:val="none"/>
        </w:rPr>
        <w:t>(Antia et al. 2012)</w:t>
      </w:r>
      <w:r w:rsidR="001366ED"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w:t>
      </w:r>
      <w:r w:rsidR="007C67E8"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 xml:space="preserve">Seasonal fluctuations in hydrology impact sediment dynamics; during the wet season, enhanced river flow increases sediment supply and may lead to </w:t>
      </w:r>
      <w:r w:rsidR="00FD53C3" w:rsidRPr="000C69ED">
        <w:rPr>
          <w:rFonts w:ascii="Times New Roman" w:eastAsia="Times New Roman" w:hAnsi="Times New Roman" w:cs="Times New Roman"/>
          <w:kern w:val="0"/>
          <w:lang w:eastAsia="en-GB"/>
          <w14:ligatures w14:val="none"/>
        </w:rPr>
        <w:t xml:space="preserve">the </w:t>
      </w:r>
      <w:r w:rsidRPr="000C69ED">
        <w:rPr>
          <w:rFonts w:ascii="Times New Roman" w:eastAsia="Times New Roman" w:hAnsi="Times New Roman" w:cs="Times New Roman"/>
          <w:kern w:val="0"/>
          <w:lang w:eastAsia="en-GB"/>
          <w14:ligatures w14:val="none"/>
        </w:rPr>
        <w:t>deposition of fine-grained sediments. Conversely, the dry season often sees sediment reworking and sorting due to reduced river input and stronger tidal currents</w:t>
      </w:r>
      <w:r w:rsidR="001366ED" w:rsidRPr="000C69ED">
        <w:rPr>
          <w:rFonts w:ascii="Times New Roman" w:eastAsia="Times New Roman" w:hAnsi="Times New Roman" w:cs="Times New Roman"/>
          <w:kern w:val="0"/>
          <w:lang w:eastAsia="en-GB"/>
          <w14:ligatures w14:val="none"/>
        </w:rPr>
        <w:t>.</w:t>
      </w:r>
    </w:p>
    <w:bookmarkEnd w:id="0"/>
    <w:p w14:paraId="1BD934F1" w14:textId="7AD24402" w:rsidR="00C4052B" w:rsidRPr="000C69ED" w:rsidRDefault="000C69ED" w:rsidP="00573774">
      <w:pPr>
        <w:spacing w:before="100" w:beforeAutospacing="1" w:after="100" w:afterAutospacing="1" w:line="240" w:lineRule="auto"/>
        <w:jc w:val="both"/>
        <w:outlineLvl w:val="1"/>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MATERIALS AND METHODS</w:t>
      </w:r>
    </w:p>
    <w:p w14:paraId="2B37E08F" w14:textId="77777777" w:rsidR="007E7996" w:rsidRPr="000C69ED" w:rsidRDefault="007E7996" w:rsidP="00573774">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Study Design and Sampling Strategy</w:t>
      </w:r>
    </w:p>
    <w:p w14:paraId="74352C0D" w14:textId="5760977A" w:rsidR="007E7996" w:rsidRPr="000C69ED" w:rsidRDefault="00DE4A36"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DE4A36">
        <w:rPr>
          <w:rFonts w:ascii="Times New Roman" w:eastAsia="Times New Roman" w:hAnsi="Times New Roman" w:cs="Times New Roman"/>
          <w:kern w:val="0"/>
          <w:highlight w:val="yellow"/>
          <w:lang w:eastAsia="en-GB"/>
          <w14:ligatures w14:val="none"/>
        </w:rPr>
        <w:t xml:space="preserve">This research </w:t>
      </w:r>
      <w:r w:rsidR="007E7996" w:rsidRPr="000C69ED">
        <w:rPr>
          <w:rFonts w:ascii="Times New Roman" w:eastAsia="Times New Roman" w:hAnsi="Times New Roman" w:cs="Times New Roman"/>
          <w:kern w:val="0"/>
          <w:lang w:eastAsia="en-GB"/>
          <w14:ligatures w14:val="none"/>
        </w:rPr>
        <w:t>employed systematic sediment sampling, grain size statistical analysis, and litho-facies correlation techniques to characterize sedimentological variability and depositional environments across tidal flats of the Calabar and Great Kwa Rivers.</w:t>
      </w:r>
    </w:p>
    <w:p w14:paraId="581513D8" w14:textId="37514805" w:rsidR="007E7996" w:rsidRPr="000C69ED" w:rsidRDefault="007E7996"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The sedimentological investigation was conducted across four tidal flats</w:t>
      </w:r>
      <w:r w:rsidR="00FD53C3"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 xml:space="preserve"> </w:t>
      </w:r>
      <w:proofErr w:type="spellStart"/>
      <w:r w:rsidRPr="000C69ED">
        <w:rPr>
          <w:rFonts w:ascii="Times New Roman" w:eastAsia="Times New Roman" w:hAnsi="Times New Roman" w:cs="Times New Roman"/>
          <w:kern w:val="0"/>
          <w:lang w:eastAsia="en-GB"/>
          <w14:ligatures w14:val="none"/>
        </w:rPr>
        <w:t>Adiabo</w:t>
      </w:r>
      <w:proofErr w:type="spellEnd"/>
      <w:r w:rsidRPr="000C69ED">
        <w:rPr>
          <w:rFonts w:ascii="Times New Roman" w:eastAsia="Times New Roman" w:hAnsi="Times New Roman" w:cs="Times New Roman"/>
          <w:kern w:val="0"/>
          <w:lang w:eastAsia="en-GB"/>
          <w14:ligatures w14:val="none"/>
        </w:rPr>
        <w:t xml:space="preserve"> and Marina on the Calabar River and </w:t>
      </w:r>
      <w:proofErr w:type="spellStart"/>
      <w:r w:rsidRPr="000C69ED">
        <w:rPr>
          <w:rFonts w:ascii="Times New Roman" w:eastAsia="Times New Roman" w:hAnsi="Times New Roman" w:cs="Times New Roman"/>
          <w:kern w:val="0"/>
          <w:lang w:eastAsia="en-GB"/>
          <w14:ligatures w14:val="none"/>
        </w:rPr>
        <w:t>Atu</w:t>
      </w:r>
      <w:proofErr w:type="spellEnd"/>
      <w:r w:rsidRPr="000C69ED">
        <w:rPr>
          <w:rFonts w:ascii="Times New Roman" w:eastAsia="Times New Roman" w:hAnsi="Times New Roman" w:cs="Times New Roman"/>
          <w:kern w:val="0"/>
          <w:lang w:eastAsia="en-GB"/>
          <w14:ligatures w14:val="none"/>
        </w:rPr>
        <w:t xml:space="preserve"> and </w:t>
      </w:r>
      <w:proofErr w:type="spellStart"/>
      <w:r w:rsidRPr="000C69ED">
        <w:rPr>
          <w:rFonts w:ascii="Times New Roman" w:eastAsia="Times New Roman" w:hAnsi="Times New Roman" w:cs="Times New Roman"/>
          <w:kern w:val="0"/>
          <w:lang w:eastAsia="en-GB"/>
          <w14:ligatures w14:val="none"/>
        </w:rPr>
        <w:t>Idundu</w:t>
      </w:r>
      <w:proofErr w:type="spellEnd"/>
      <w:r w:rsidRPr="000C69ED">
        <w:rPr>
          <w:rFonts w:ascii="Times New Roman" w:eastAsia="Times New Roman" w:hAnsi="Times New Roman" w:cs="Times New Roman"/>
          <w:kern w:val="0"/>
          <w:lang w:eastAsia="en-GB"/>
          <w14:ligatures w14:val="none"/>
        </w:rPr>
        <w:t xml:space="preserve"> on the Great Kwa River, to capture spatial variability in litho-facies and sediment characteristics. Sampling sites were carefully selected to represent distinct tidal zones (supratidal, intertidal, subtidal) and sedimentary environments, allowing intra- and inter-river comparisons. Sampling campaigns were carried out during both wet and dry seasons to account for seasonal hydrodynamic and sediment supply variations, which influence depositional processes and sediment texture.</w:t>
      </w:r>
    </w:p>
    <w:p w14:paraId="1B5B4449" w14:textId="77777777" w:rsidR="00C4052B" w:rsidRPr="000C69ED" w:rsidRDefault="00C4052B" w:rsidP="00573774">
      <w:pPr>
        <w:spacing w:before="100" w:beforeAutospacing="1" w:after="100" w:afterAutospacing="1" w:line="240" w:lineRule="auto"/>
        <w:jc w:val="both"/>
        <w:outlineLvl w:val="2"/>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Sediment Sampling</w:t>
      </w:r>
    </w:p>
    <w:p w14:paraId="35BE7C16" w14:textId="77777777" w:rsidR="006F2D5E" w:rsidRPr="000C69ED" w:rsidRDefault="006F2D5E" w:rsidP="00573774">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Sediment Core Collection and Analysis</w:t>
      </w:r>
    </w:p>
    <w:p w14:paraId="1757596C" w14:textId="4444BAC3" w:rsidR="00C4052B" w:rsidRPr="000C69ED" w:rsidRDefault="00C4052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Sediment cores were collected from four representative tidal flats: </w:t>
      </w:r>
      <w:proofErr w:type="spellStart"/>
      <w:r w:rsidRPr="000C69ED">
        <w:rPr>
          <w:rFonts w:ascii="Times New Roman" w:eastAsia="Times New Roman" w:hAnsi="Times New Roman" w:cs="Times New Roman"/>
          <w:kern w:val="0"/>
          <w:lang w:eastAsia="en-GB"/>
          <w14:ligatures w14:val="none"/>
        </w:rPr>
        <w:t>Adiabo</w:t>
      </w:r>
      <w:proofErr w:type="spellEnd"/>
      <w:r w:rsidRPr="000C69ED">
        <w:rPr>
          <w:rFonts w:ascii="Times New Roman" w:eastAsia="Times New Roman" w:hAnsi="Times New Roman" w:cs="Times New Roman"/>
          <w:kern w:val="0"/>
          <w:lang w:eastAsia="en-GB"/>
          <w14:ligatures w14:val="none"/>
        </w:rPr>
        <w:t xml:space="preserve"> and Marina on the Calabar River and </w:t>
      </w:r>
      <w:proofErr w:type="spellStart"/>
      <w:r w:rsidRPr="000C69ED">
        <w:rPr>
          <w:rFonts w:ascii="Times New Roman" w:eastAsia="Times New Roman" w:hAnsi="Times New Roman" w:cs="Times New Roman"/>
          <w:kern w:val="0"/>
          <w:lang w:eastAsia="en-GB"/>
          <w14:ligatures w14:val="none"/>
        </w:rPr>
        <w:t>Atu</w:t>
      </w:r>
      <w:proofErr w:type="spellEnd"/>
      <w:r w:rsidRPr="000C69ED">
        <w:rPr>
          <w:rFonts w:ascii="Times New Roman" w:eastAsia="Times New Roman" w:hAnsi="Times New Roman" w:cs="Times New Roman"/>
          <w:kern w:val="0"/>
          <w:lang w:eastAsia="en-GB"/>
          <w14:ligatures w14:val="none"/>
        </w:rPr>
        <w:t xml:space="preserve"> and </w:t>
      </w:r>
      <w:proofErr w:type="spellStart"/>
      <w:r w:rsidRPr="000C69ED">
        <w:rPr>
          <w:rFonts w:ascii="Times New Roman" w:eastAsia="Times New Roman" w:hAnsi="Times New Roman" w:cs="Times New Roman"/>
          <w:kern w:val="0"/>
          <w:lang w:eastAsia="en-GB"/>
          <w14:ligatures w14:val="none"/>
        </w:rPr>
        <w:t>Idundu</w:t>
      </w:r>
      <w:proofErr w:type="spellEnd"/>
      <w:r w:rsidRPr="000C69ED">
        <w:rPr>
          <w:rFonts w:ascii="Times New Roman" w:eastAsia="Times New Roman" w:hAnsi="Times New Roman" w:cs="Times New Roman"/>
          <w:kern w:val="0"/>
          <w:lang w:eastAsia="en-GB"/>
          <w14:ligatures w14:val="none"/>
        </w:rPr>
        <w:t xml:space="preserve"> on the Great Kwa River. Each flat was sampled at multiple sites to cover supratidal, intertidal, and subtidal zones, providing vertical and lateral coverage of sedimentary facies.</w:t>
      </w:r>
    </w:p>
    <w:p w14:paraId="76DAC302" w14:textId="6F5FB377" w:rsidR="00C4052B" w:rsidRPr="000C69ED" w:rsidRDefault="00C4052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Sampling was conducted during spring low tides to facilitate access and ensure minimal water interference. Push-core samplers with an internal diameter of approximately 7 cm were used to retrieve sediment cores up to 75 cm deep. Three replicate cores per zone were collected at </w:t>
      </w:r>
      <w:r w:rsidRPr="000C69ED">
        <w:rPr>
          <w:rFonts w:ascii="Times New Roman" w:eastAsia="Times New Roman" w:hAnsi="Times New Roman" w:cs="Times New Roman"/>
          <w:kern w:val="0"/>
          <w:lang w:eastAsia="en-GB"/>
          <w14:ligatures w14:val="none"/>
        </w:rPr>
        <w:lastRenderedPageBreak/>
        <w:t>each flat to account for spatial heterogeneity.</w:t>
      </w:r>
      <w:r w:rsidR="00CB6B21"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 xml:space="preserve">The cores were </w:t>
      </w:r>
      <w:proofErr w:type="spellStart"/>
      <w:r w:rsidRPr="000C69ED">
        <w:rPr>
          <w:rFonts w:ascii="Times New Roman" w:eastAsia="Times New Roman" w:hAnsi="Times New Roman" w:cs="Times New Roman"/>
          <w:kern w:val="0"/>
          <w:lang w:eastAsia="en-GB"/>
          <w14:ligatures w14:val="none"/>
        </w:rPr>
        <w:t>labeled</w:t>
      </w:r>
      <w:proofErr w:type="spellEnd"/>
      <w:r w:rsidRPr="000C69ED">
        <w:rPr>
          <w:rFonts w:ascii="Times New Roman" w:eastAsia="Times New Roman" w:hAnsi="Times New Roman" w:cs="Times New Roman"/>
          <w:kern w:val="0"/>
          <w:lang w:eastAsia="en-GB"/>
          <w14:ligatures w14:val="none"/>
        </w:rPr>
        <w:t>, transported to the laboratory, and sectioned into 2.5 cm intervals for detailed sedimentological analysis.</w:t>
      </w:r>
    </w:p>
    <w:p w14:paraId="0BC3872D" w14:textId="190546FA" w:rsidR="00C4052B" w:rsidRPr="000C69ED" w:rsidRDefault="00C4052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Each sediment interval was dried at room temperature and disaggregated gently to preserve grain integrity. Grain size analysis was conducted using dry sieving for </w:t>
      </w:r>
      <w:r w:rsidR="006F2D5E" w:rsidRPr="000C69ED">
        <w:rPr>
          <w:rFonts w:ascii="Times New Roman" w:eastAsia="Times New Roman" w:hAnsi="Times New Roman" w:cs="Times New Roman"/>
          <w:kern w:val="0"/>
          <w:lang w:eastAsia="en-GB"/>
          <w14:ligatures w14:val="none"/>
        </w:rPr>
        <w:t>sand</w:t>
      </w:r>
      <w:r w:rsidRPr="000C69ED">
        <w:rPr>
          <w:rFonts w:ascii="Times New Roman" w:eastAsia="Times New Roman" w:hAnsi="Times New Roman" w:cs="Times New Roman"/>
          <w:kern w:val="0"/>
          <w:lang w:eastAsia="en-GB"/>
          <w14:ligatures w14:val="none"/>
        </w:rPr>
        <w:t xml:space="preserve"> fractions </w:t>
      </w:r>
      <w:r w:rsidR="006F2D5E" w:rsidRPr="000C69ED">
        <w:rPr>
          <w:rFonts w:ascii="Times New Roman" w:eastAsia="Times New Roman" w:hAnsi="Times New Roman" w:cs="Times New Roman"/>
          <w:kern w:val="0"/>
          <w:lang w:eastAsia="en-GB"/>
          <w14:ligatures w14:val="none"/>
        </w:rPr>
        <w:t xml:space="preserve">(&gt;63 µm) with a mechanical sieve shaker and nested sieves ranging from 63 µm to 2 mm mesh sizes </w:t>
      </w:r>
      <w:r w:rsidRPr="000C69ED">
        <w:rPr>
          <w:rFonts w:ascii="Times New Roman" w:eastAsia="Times New Roman" w:hAnsi="Times New Roman" w:cs="Times New Roman"/>
          <w:kern w:val="0"/>
          <w:lang w:eastAsia="en-GB"/>
          <w14:ligatures w14:val="none"/>
        </w:rPr>
        <w:t xml:space="preserve">following standard protocols </w:t>
      </w:r>
      <w:r w:rsidR="000B5AF3" w:rsidRPr="000C69ED">
        <w:rPr>
          <w:rFonts w:ascii="Times New Roman" w:eastAsia="Times New Roman" w:hAnsi="Times New Roman" w:cs="Times New Roman"/>
          <w:kern w:val="0"/>
          <w:lang w:eastAsia="en-GB"/>
          <w14:ligatures w14:val="none"/>
        </w:rPr>
        <w:fldChar w:fldCharType="begin" w:fldLock="1"/>
      </w:r>
      <w:r w:rsidR="000B5AF3" w:rsidRPr="000C69ED">
        <w:rPr>
          <w:rFonts w:ascii="Times New Roman" w:eastAsia="Times New Roman" w:hAnsi="Times New Roman" w:cs="Times New Roman"/>
          <w:kern w:val="0"/>
          <w:lang w:eastAsia="en-GB"/>
          <w14:ligatures w14:val="none"/>
        </w:rPr>
        <w:instrText>ADDIN CSL_CITATION {"citationItems":[{"id":"ITEM-1","itemData":{"author":[{"dropping-particle":"","family":"Folk","given":"RL","non-dropping-particle":"","parse-names":false,"suffix":""},{"dropping-particle":"","family":"Ward","given":"WC","non-dropping-particle":"","parse-names":false,"suffix":""}],"container-title":"Journal of Sedimentary Petrology","id":"ITEM-1","issue":"1","issued":{"date-parts":[["1957"]]},"page":"3-26","title":"Brazos River Bar : A Study in the Significance of Grain-Size Parameters","type":"article-journal","volume":"27"},"uris":["http://www.mendeley.com/documents/?uuid=6648d147-cba0-4fb1-a486-19f30f4f1276"]}],"mendeley":{"formattedCitation":"(Folk and Ward 1957)","plainTextFormattedCitation":"(Folk and Ward 1957)","previouslyFormattedCitation":"(Folk and Ward 1957)"},"properties":{"noteIndex":0},"schema":"https://github.com/citation-style-language/schema/raw/master/csl-citation.json"}</w:instrText>
      </w:r>
      <w:r w:rsidR="000B5AF3" w:rsidRPr="000C69ED">
        <w:rPr>
          <w:rFonts w:ascii="Times New Roman" w:eastAsia="Times New Roman" w:hAnsi="Times New Roman" w:cs="Times New Roman"/>
          <w:kern w:val="0"/>
          <w:lang w:eastAsia="en-GB"/>
          <w14:ligatures w14:val="none"/>
        </w:rPr>
        <w:fldChar w:fldCharType="separate"/>
      </w:r>
      <w:r w:rsidR="000B5AF3" w:rsidRPr="000C69ED">
        <w:rPr>
          <w:rFonts w:ascii="Times New Roman" w:eastAsia="Times New Roman" w:hAnsi="Times New Roman" w:cs="Times New Roman"/>
          <w:noProof/>
          <w:kern w:val="0"/>
          <w:lang w:eastAsia="en-GB"/>
          <w14:ligatures w14:val="none"/>
        </w:rPr>
        <w:t>(Folk and Ward 1957)</w:t>
      </w:r>
      <w:r w:rsidR="000B5AF3"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w:t>
      </w:r>
      <w:r w:rsidR="00CB6B21"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Grain size fractions were classified based on the Wentworth scale and converted to phi (ϕ) units for statistical analyses. Weight percentages of each size fraction were calculated and plotted as frequency and cumulative curves to visualize sediment distribution.</w:t>
      </w:r>
    </w:p>
    <w:p w14:paraId="67257CF9" w14:textId="3FD96FF6" w:rsidR="00C4052B" w:rsidRPr="000C69ED" w:rsidRDefault="00C4052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Grain size statistical parameters</w:t>
      </w:r>
      <w:r w:rsidR="00FD53C3" w:rsidRPr="000C69ED">
        <w:rPr>
          <w:rFonts w:ascii="Times New Roman" w:eastAsia="Times New Roman" w:hAnsi="Times New Roman" w:cs="Times New Roman"/>
          <w:kern w:val="0"/>
          <w:lang w:eastAsia="en-GB"/>
          <w14:ligatures w14:val="none"/>
        </w:rPr>
        <w:t>,</w:t>
      </w:r>
      <w:r w:rsidR="00CB6B21"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 xml:space="preserve">mean grain size, sorting (inclusive standard deviation), skewness, and </w:t>
      </w:r>
      <w:r w:rsidR="006F2D5E" w:rsidRPr="000C69ED">
        <w:rPr>
          <w:rFonts w:ascii="Times New Roman" w:eastAsia="Times New Roman" w:hAnsi="Times New Roman" w:cs="Times New Roman"/>
          <w:kern w:val="0"/>
          <w:lang w:eastAsia="en-GB"/>
          <w14:ligatures w14:val="none"/>
        </w:rPr>
        <w:t>kurtosis</w:t>
      </w:r>
      <w:r w:rsidR="00CB6B21"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were computed using the Folk and Ward (1957) method, implemented in the GRADISTAT software</w:t>
      </w:r>
      <w:r w:rsidR="006F2D5E" w:rsidRPr="000C69ED">
        <w:rPr>
          <w:rFonts w:ascii="Times New Roman" w:eastAsia="Times New Roman" w:hAnsi="Times New Roman" w:cs="Times New Roman"/>
          <w:kern w:val="0"/>
          <w:lang w:eastAsia="en-GB"/>
          <w14:ligatures w14:val="none"/>
        </w:rPr>
        <w:t xml:space="preserve"> </w:t>
      </w:r>
      <w:r w:rsidR="000B5AF3" w:rsidRPr="000C69ED">
        <w:rPr>
          <w:rFonts w:ascii="Times New Roman" w:eastAsia="Times New Roman" w:hAnsi="Times New Roman" w:cs="Times New Roman"/>
          <w:kern w:val="0"/>
          <w:lang w:eastAsia="en-GB"/>
          <w14:ligatures w14:val="none"/>
        </w:rPr>
        <w:fldChar w:fldCharType="begin" w:fldLock="1"/>
      </w:r>
      <w:r w:rsidR="009702B7" w:rsidRPr="000C69ED">
        <w:rPr>
          <w:rFonts w:ascii="Times New Roman" w:eastAsia="Times New Roman" w:hAnsi="Times New Roman" w:cs="Times New Roman"/>
          <w:kern w:val="0"/>
          <w:lang w:eastAsia="en-GB"/>
          <w14:ligatures w14:val="none"/>
        </w:rPr>
        <w:instrText>ADDIN CSL_CITATION {"citationItems":[{"id":"ITEM-1","itemData":{"author":[{"dropping-particle":"","family":"Blott","given":"SJ","non-dropping-particle":"","parse-names":false,"suffix":""},{"dropping-particle":"","family":"Pye","given":"K","non-dropping-particle":"","parse-names":false,"suffix":""}],"container-title":"Earth Surf Process Landf.","id":"ITEM-1","issued":{"date-parts":[["2001"]]},"page":"26:1237–1248","title":"Gradistat: A Grain Size Distribution And Statistics Package For The Analysis Of Unconsolidated Sediments.","type":"article-journal","volume":"26:1237–12"},"uris":["http://www.mendeley.com/documents/?uuid=f003faaf-21b0-453c-9485-e1fe3f787f13"]}],"mendeley":{"formattedCitation":"(Blott and Pye 2001)","plainTextFormattedCitation":"(Blott and Pye 2001)","previouslyFormattedCitation":"(Blott and Pye 2001)"},"properties":{"noteIndex":0},"schema":"https://github.com/citation-style-language/schema/raw/master/csl-citation.json"}</w:instrText>
      </w:r>
      <w:r w:rsidR="000B5AF3" w:rsidRPr="000C69ED">
        <w:rPr>
          <w:rFonts w:ascii="Times New Roman" w:eastAsia="Times New Roman" w:hAnsi="Times New Roman" w:cs="Times New Roman"/>
          <w:kern w:val="0"/>
          <w:lang w:eastAsia="en-GB"/>
          <w14:ligatures w14:val="none"/>
        </w:rPr>
        <w:fldChar w:fldCharType="separate"/>
      </w:r>
      <w:r w:rsidR="000B5AF3" w:rsidRPr="000C69ED">
        <w:rPr>
          <w:rFonts w:ascii="Times New Roman" w:eastAsia="Times New Roman" w:hAnsi="Times New Roman" w:cs="Times New Roman"/>
          <w:noProof/>
          <w:kern w:val="0"/>
          <w:lang w:eastAsia="en-GB"/>
          <w14:ligatures w14:val="none"/>
        </w:rPr>
        <w:t>(Blott and Pye 2001)</w:t>
      </w:r>
      <w:r w:rsidR="000B5AF3" w:rsidRPr="000C69ED">
        <w:rPr>
          <w:rFonts w:ascii="Times New Roman" w:eastAsia="Times New Roman" w:hAnsi="Times New Roman" w:cs="Times New Roman"/>
          <w:kern w:val="0"/>
          <w:lang w:eastAsia="en-GB"/>
          <w14:ligatures w14:val="none"/>
        </w:rPr>
        <w:fldChar w:fldCharType="end"/>
      </w:r>
      <w:r w:rsidR="006F2D5E"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 xml:space="preserve"> These parameters provided quantitative measures of sediment texture and depositional energy regimes.</w:t>
      </w:r>
    </w:p>
    <w:p w14:paraId="24383C11" w14:textId="77777777" w:rsidR="00C4052B" w:rsidRPr="000C69ED" w:rsidRDefault="00C4052B" w:rsidP="00573774">
      <w:pPr>
        <w:spacing w:before="100" w:beforeAutospacing="1" w:after="100" w:afterAutospacing="1" w:line="240" w:lineRule="auto"/>
        <w:jc w:val="both"/>
        <w:outlineLvl w:val="2"/>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Litho-Facies Characterization</w:t>
      </w:r>
    </w:p>
    <w:p w14:paraId="6FEF2420" w14:textId="653AFA19" w:rsidR="00C4052B" w:rsidRPr="000C69ED" w:rsidRDefault="00C4052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Litho-facies were defined based on sediment texture, grain size statistics, and sedimentary structures observed in the cores. Each core was logged </w:t>
      </w:r>
      <w:proofErr w:type="spellStart"/>
      <w:r w:rsidRPr="000C69ED">
        <w:rPr>
          <w:rFonts w:ascii="Times New Roman" w:eastAsia="Times New Roman" w:hAnsi="Times New Roman" w:cs="Times New Roman"/>
          <w:kern w:val="0"/>
          <w:lang w:eastAsia="en-GB"/>
          <w14:ligatures w14:val="none"/>
        </w:rPr>
        <w:t>lithologically</w:t>
      </w:r>
      <w:proofErr w:type="spellEnd"/>
      <w:r w:rsidRPr="000C69ED">
        <w:rPr>
          <w:rFonts w:ascii="Times New Roman" w:eastAsia="Times New Roman" w:hAnsi="Times New Roman" w:cs="Times New Roman"/>
          <w:kern w:val="0"/>
          <w:lang w:eastAsia="en-GB"/>
          <w14:ligatures w14:val="none"/>
        </w:rPr>
        <w:t>, documenting</w:t>
      </w:r>
      <w:r w:rsidR="00F62BEE"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sediment</w:t>
      </w:r>
      <w:r w:rsidR="00F62BEE" w:rsidRPr="000C69ED">
        <w:rPr>
          <w:rFonts w:ascii="Times New Roman" w:eastAsia="Times New Roman" w:hAnsi="Times New Roman" w:cs="Times New Roman"/>
          <w:kern w:val="0"/>
          <w:lang w:eastAsia="en-GB"/>
          <w14:ligatures w14:val="none"/>
        </w:rPr>
        <w:t xml:space="preserve"> grain size and </w:t>
      </w:r>
      <w:r w:rsidRPr="000C69ED">
        <w:rPr>
          <w:rFonts w:ascii="Times New Roman" w:eastAsia="Times New Roman" w:hAnsi="Times New Roman" w:cs="Times New Roman"/>
          <w:kern w:val="0"/>
          <w:lang w:eastAsia="en-GB"/>
          <w14:ligatures w14:val="none"/>
        </w:rPr>
        <w:t>layering, and any visible physical structures.</w:t>
      </w:r>
      <w:r w:rsidR="000B5AF3"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Correlation of litho-facies across vertical profiles within and between tidal flats was performed to identify spatial continuity and variability of depositional environments. Cross-sectional litho-facies correlation diagrams were constructed to visualize lateral and vertical facies changes using standard stratigraphic techniques.</w:t>
      </w:r>
    </w:p>
    <w:p w14:paraId="27B30908" w14:textId="01A92CBD" w:rsidR="00C4052B" w:rsidRPr="000C69ED" w:rsidRDefault="00C4052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Differences in litho-facies were interpreted </w:t>
      </w:r>
      <w:r w:rsidR="00FD53C3" w:rsidRPr="000C69ED">
        <w:rPr>
          <w:rFonts w:ascii="Times New Roman" w:eastAsia="Times New Roman" w:hAnsi="Times New Roman" w:cs="Times New Roman"/>
          <w:kern w:val="0"/>
          <w:lang w:eastAsia="en-GB"/>
          <w14:ligatures w14:val="none"/>
        </w:rPr>
        <w:t>with respect to</w:t>
      </w:r>
      <w:r w:rsidRPr="000C69ED">
        <w:rPr>
          <w:rFonts w:ascii="Times New Roman" w:eastAsia="Times New Roman" w:hAnsi="Times New Roman" w:cs="Times New Roman"/>
          <w:kern w:val="0"/>
          <w:lang w:eastAsia="en-GB"/>
          <w14:ligatures w14:val="none"/>
        </w:rPr>
        <w:t xml:space="preserve"> hydrodynamic energy, sediment supply, and anthropogenic influences, integrating sedimentological data with field observations.</w:t>
      </w:r>
      <w:r w:rsidR="000B5AF3"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 xml:space="preserve">Sampling was performed systematically to ensure spatial representativeness. Replicate core analyses were conducted to check </w:t>
      </w:r>
      <w:r w:rsidR="00281EAD" w:rsidRPr="000C69ED">
        <w:rPr>
          <w:rFonts w:ascii="Times New Roman" w:eastAsia="Times New Roman" w:hAnsi="Times New Roman" w:cs="Times New Roman"/>
          <w:kern w:val="0"/>
          <w:lang w:eastAsia="en-GB"/>
          <w14:ligatures w14:val="none"/>
        </w:rPr>
        <w:t xml:space="preserve">the </w:t>
      </w:r>
      <w:r w:rsidRPr="000C69ED">
        <w:rPr>
          <w:rFonts w:ascii="Times New Roman" w:eastAsia="Times New Roman" w:hAnsi="Times New Roman" w:cs="Times New Roman"/>
          <w:kern w:val="0"/>
          <w:lang w:eastAsia="en-GB"/>
          <w14:ligatures w14:val="none"/>
        </w:rPr>
        <w:t>reproducibility of grain size distributions and sedimentary features.</w:t>
      </w:r>
    </w:p>
    <w:p w14:paraId="6269AB18" w14:textId="76EC6F12" w:rsidR="00841583" w:rsidRPr="000C69ED" w:rsidRDefault="00841583" w:rsidP="00841583">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Statistical summaries of sediment parameters were used to classify sediment textures and infer depositional environments for each tidal flat and zone. Litho-facies were correlated using graphical methods to establish depositional trends and facies architecture. Interpretation of results considered regional hydrodynamic data from previous studies and ongoing measurements, linking litho-facies patterns to tidal and fluvial processes.</w:t>
      </w:r>
    </w:p>
    <w:p w14:paraId="152BDA31" w14:textId="0215E4D4" w:rsidR="00281EAD" w:rsidRPr="000C69ED" w:rsidRDefault="000C69ED" w:rsidP="00573774">
      <w:pPr>
        <w:spacing w:before="100" w:beforeAutospacing="1" w:after="100" w:afterAutospacing="1" w:line="240" w:lineRule="auto"/>
        <w:jc w:val="both"/>
        <w:outlineLvl w:val="0"/>
        <w:rPr>
          <w:rFonts w:ascii="Times New Roman" w:eastAsia="Times New Roman" w:hAnsi="Times New Roman" w:cs="Times New Roman"/>
          <w:b/>
          <w:bCs/>
          <w:kern w:val="36"/>
          <w:lang w:eastAsia="en-GB"/>
          <w14:ligatures w14:val="none"/>
        </w:rPr>
      </w:pPr>
      <w:r w:rsidRPr="000C69ED">
        <w:rPr>
          <w:rFonts w:ascii="Times New Roman" w:eastAsia="Times New Roman" w:hAnsi="Times New Roman" w:cs="Times New Roman"/>
          <w:b/>
          <w:bCs/>
          <w:kern w:val="36"/>
          <w:lang w:eastAsia="en-GB"/>
          <w14:ligatures w14:val="none"/>
        </w:rPr>
        <w:t>RESULTS</w:t>
      </w:r>
    </w:p>
    <w:p w14:paraId="4E5E48BD" w14:textId="431ED823" w:rsidR="00281EAD" w:rsidRPr="000C69ED" w:rsidRDefault="00281EAD" w:rsidP="00DE4A36">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This section presents a comprehensive summary of the sedimentological characteristics, grain size distributions, and litho-facies correlations obtained from sediment cores collected across the tidal flats of the Calabar and Great Kwa Rivers. Emphasis is placed on the spatial heterogeneity observed both laterally and vertically, the architecture of sedimentary facies, and comparisons between the two river systems, </w:t>
      </w:r>
      <w:r w:rsidR="00DE4A36" w:rsidRPr="00DE4A36">
        <w:rPr>
          <w:rFonts w:ascii="Times New Roman" w:eastAsia="Times New Roman" w:hAnsi="Times New Roman" w:cs="Times New Roman"/>
          <w:kern w:val="0"/>
          <w:highlight w:val="yellow"/>
          <w:lang w:eastAsia="en-GB"/>
          <w14:ligatures w14:val="none"/>
        </w:rPr>
        <w:t>emphasizing</w:t>
      </w:r>
      <w:r w:rsidR="00DE4A36">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the dynamic depositional processes shaping these tropical tidal flats.</w:t>
      </w:r>
    </w:p>
    <w:p w14:paraId="12196AAE" w14:textId="77777777" w:rsidR="00281EAD" w:rsidRPr="000C69ED" w:rsidRDefault="00281EAD" w:rsidP="00573774">
      <w:pPr>
        <w:spacing w:before="100" w:beforeAutospacing="1" w:after="100" w:afterAutospacing="1" w:line="240" w:lineRule="auto"/>
        <w:jc w:val="both"/>
        <w:outlineLvl w:val="1"/>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Sediment Texture and Grain Size Distribution</w:t>
      </w:r>
    </w:p>
    <w:p w14:paraId="741E5DE3" w14:textId="0B531A9E" w:rsidR="00281EAD" w:rsidRPr="000C69ED" w:rsidRDefault="00281EAD" w:rsidP="00DE4A36">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lastRenderedPageBreak/>
        <w:t xml:space="preserve">A detailed grain size analysis was conducted on sediment cores retrieved from four tidal flats: </w:t>
      </w:r>
      <w:proofErr w:type="spellStart"/>
      <w:r w:rsidRPr="000C69ED">
        <w:rPr>
          <w:rFonts w:ascii="Times New Roman" w:eastAsia="Times New Roman" w:hAnsi="Times New Roman" w:cs="Times New Roman"/>
          <w:kern w:val="0"/>
          <w:lang w:eastAsia="en-GB"/>
          <w14:ligatures w14:val="none"/>
        </w:rPr>
        <w:t>Adiabo</w:t>
      </w:r>
      <w:proofErr w:type="spellEnd"/>
      <w:r w:rsidRPr="000C69ED">
        <w:rPr>
          <w:rFonts w:ascii="Times New Roman" w:eastAsia="Times New Roman" w:hAnsi="Times New Roman" w:cs="Times New Roman"/>
          <w:kern w:val="0"/>
          <w:lang w:eastAsia="en-GB"/>
          <w14:ligatures w14:val="none"/>
        </w:rPr>
        <w:t xml:space="preserve"> and Marina</w:t>
      </w:r>
      <w:r w:rsidR="007C67E8"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 xml:space="preserve"> situated along the Calabar River, and </w:t>
      </w:r>
      <w:proofErr w:type="spellStart"/>
      <w:r w:rsidRPr="000C69ED">
        <w:rPr>
          <w:rFonts w:ascii="Times New Roman" w:eastAsia="Times New Roman" w:hAnsi="Times New Roman" w:cs="Times New Roman"/>
          <w:kern w:val="0"/>
          <w:lang w:eastAsia="en-GB"/>
          <w14:ligatures w14:val="none"/>
        </w:rPr>
        <w:t>Atu</w:t>
      </w:r>
      <w:proofErr w:type="spellEnd"/>
      <w:r w:rsidRPr="000C69ED">
        <w:rPr>
          <w:rFonts w:ascii="Times New Roman" w:eastAsia="Times New Roman" w:hAnsi="Times New Roman" w:cs="Times New Roman"/>
          <w:kern w:val="0"/>
          <w:lang w:eastAsia="en-GB"/>
          <w14:ligatures w14:val="none"/>
        </w:rPr>
        <w:t xml:space="preserve"> and </w:t>
      </w:r>
      <w:proofErr w:type="spellStart"/>
      <w:r w:rsidRPr="000C69ED">
        <w:rPr>
          <w:rFonts w:ascii="Times New Roman" w:eastAsia="Times New Roman" w:hAnsi="Times New Roman" w:cs="Times New Roman"/>
          <w:kern w:val="0"/>
          <w:lang w:eastAsia="en-GB"/>
          <w14:ligatures w14:val="none"/>
        </w:rPr>
        <w:t>Idundu</w:t>
      </w:r>
      <w:proofErr w:type="spellEnd"/>
      <w:r w:rsidR="007C67E8"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 xml:space="preserve"> located on the Great Kwa River</w:t>
      </w:r>
      <w:r w:rsidR="000C69ED" w:rsidRPr="000C69ED">
        <w:rPr>
          <w:rFonts w:ascii="Times New Roman" w:eastAsia="Times New Roman" w:hAnsi="Times New Roman" w:cs="Times New Roman"/>
          <w:kern w:val="0"/>
          <w:lang w:eastAsia="en-GB"/>
          <w14:ligatures w14:val="none"/>
        </w:rPr>
        <w:t xml:space="preserve"> (Fig. 2)</w:t>
      </w:r>
      <w:r w:rsidRPr="000C69ED">
        <w:rPr>
          <w:rFonts w:ascii="Times New Roman" w:eastAsia="Times New Roman" w:hAnsi="Times New Roman" w:cs="Times New Roman"/>
          <w:kern w:val="0"/>
          <w:lang w:eastAsia="en-GB"/>
          <w14:ligatures w14:val="none"/>
        </w:rPr>
        <w:t xml:space="preserve">. The sediments exhibited marked variability in texture not only vertically within individual cores but also laterally across the different sites, </w:t>
      </w:r>
      <w:r w:rsidR="00DE4A36" w:rsidRPr="00DE4A36">
        <w:rPr>
          <w:rFonts w:ascii="Times New Roman" w:eastAsia="Times New Roman" w:hAnsi="Times New Roman" w:cs="Times New Roman"/>
          <w:kern w:val="0"/>
          <w:highlight w:val="yellow"/>
          <w:lang w:eastAsia="en-GB"/>
          <w14:ligatures w14:val="none"/>
        </w:rPr>
        <w:t>indicating</w:t>
      </w:r>
      <w:r w:rsidRPr="000C69ED">
        <w:rPr>
          <w:rFonts w:ascii="Times New Roman" w:eastAsia="Times New Roman" w:hAnsi="Times New Roman" w:cs="Times New Roman"/>
          <w:kern w:val="0"/>
          <w:lang w:eastAsia="en-GB"/>
          <w14:ligatures w14:val="none"/>
        </w:rPr>
        <w:t xml:space="preserve"> the complex interplay of depositional dynamics typical of tropical tidal environments.</w:t>
      </w:r>
    </w:p>
    <w:p w14:paraId="4C04D502" w14:textId="221E1549" w:rsidR="00281EAD" w:rsidRPr="000C69ED" w:rsidRDefault="00281EAD"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At </w:t>
      </w:r>
      <w:proofErr w:type="spellStart"/>
      <w:r w:rsidRPr="000C69ED">
        <w:rPr>
          <w:rFonts w:ascii="Times New Roman" w:eastAsia="Times New Roman" w:hAnsi="Times New Roman" w:cs="Times New Roman"/>
          <w:kern w:val="0"/>
          <w:lang w:eastAsia="en-GB"/>
          <w14:ligatures w14:val="none"/>
        </w:rPr>
        <w:t>Adiabo</w:t>
      </w:r>
      <w:proofErr w:type="spellEnd"/>
      <w:r w:rsidRPr="000C69ED">
        <w:rPr>
          <w:rFonts w:ascii="Times New Roman" w:eastAsia="Times New Roman" w:hAnsi="Times New Roman" w:cs="Times New Roman"/>
          <w:kern w:val="0"/>
          <w:lang w:eastAsia="en-GB"/>
          <w14:ligatures w14:val="none"/>
        </w:rPr>
        <w:t xml:space="preserve"> flat, sediment cores were predominantly composed of medium to coarse sands, with mean grain sizes ranging between approximately 0.85 and 2.40 phi. These values are consistent with high-energy depositional settings, where tidal currents exert </w:t>
      </w:r>
      <w:r w:rsidR="007C67E8" w:rsidRPr="000C69ED">
        <w:rPr>
          <w:rFonts w:ascii="Times New Roman" w:eastAsia="Times New Roman" w:hAnsi="Times New Roman" w:cs="Times New Roman"/>
          <w:kern w:val="0"/>
          <w:lang w:eastAsia="en-GB"/>
          <w14:ligatures w14:val="none"/>
        </w:rPr>
        <w:t xml:space="preserve">a </w:t>
      </w:r>
      <w:r w:rsidRPr="000C69ED">
        <w:rPr>
          <w:rFonts w:ascii="Times New Roman" w:eastAsia="Times New Roman" w:hAnsi="Times New Roman" w:cs="Times New Roman"/>
          <w:kern w:val="0"/>
          <w:lang w:eastAsia="en-GB"/>
          <w14:ligatures w14:val="none"/>
        </w:rPr>
        <w:t>strong influence on sediment transport and deposition. The sorting of sediments within these cores generally ranged from poor to moderate, with values spanning 1.24 to 1.61 phi, indicative of variable sediment transport conditions and the dynamic nature of the environment. The vertical profiles in these cores revealed a clear fining-upward trend, with coarser sands deposited near the base</w:t>
      </w:r>
      <w:r w:rsidR="007C67E8"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 xml:space="preserve"> grading gradually to finer sands and silts toward the upper sections. This pattern suggests a decrease in depositional energy over time, possibly due to variations in sediment supply or shifts in hydrodynamic conditions. The sedimentary structures identified within the cores, including horizontal laminations and occasional evidence of bioturbation, reinforce interpretations of sedimentation dominated by tidal processes combined with intermittent biological reworking, which is common in intertidal environments.</w:t>
      </w:r>
    </w:p>
    <w:p w14:paraId="0E7F8B27" w14:textId="77777777" w:rsidR="00F62BEE" w:rsidRPr="000C69ED" w:rsidRDefault="00F62BEE"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noProof/>
          <w:kern w:val="0"/>
          <w:lang w:val="fr-FR" w:eastAsia="fr-FR"/>
        </w:rPr>
        <w:drawing>
          <wp:inline distT="0" distB="0" distL="0" distR="0" wp14:anchorId="61898503" wp14:editId="229975F0">
            <wp:extent cx="5731510" cy="3783965"/>
            <wp:effectExtent l="0" t="0" r="2540" b="6985"/>
            <wp:docPr id="19188149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814987" name="Picture 191881498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783965"/>
                    </a:xfrm>
                    <a:prstGeom prst="rect">
                      <a:avLst/>
                    </a:prstGeom>
                  </pic:spPr>
                </pic:pic>
              </a:graphicData>
            </a:graphic>
          </wp:inline>
        </w:drawing>
      </w:r>
    </w:p>
    <w:p w14:paraId="25F2D926" w14:textId="7E06038C" w:rsidR="000C69ED" w:rsidRPr="000C69ED" w:rsidRDefault="000C69ED" w:rsidP="000C69ED">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Fig. 2: Representative Sediment Grain Size Distribution Profiles for each tidal flats</w:t>
      </w:r>
    </w:p>
    <w:p w14:paraId="72330E84" w14:textId="77777777" w:rsidR="00F62BEE" w:rsidRPr="000C69ED" w:rsidRDefault="00F62BEE"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706C9E31" w14:textId="0FDA1187" w:rsidR="00281EAD" w:rsidRPr="000C69ED" w:rsidRDefault="00281EAD" w:rsidP="00DE4A36">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Marina flat sediments presented a contrasting texture, characterized by finer materials dominated by very fine sands and </w:t>
      </w:r>
      <w:r w:rsidR="000C69ED">
        <w:rPr>
          <w:rFonts w:ascii="Times New Roman" w:eastAsia="Times New Roman" w:hAnsi="Times New Roman" w:cs="Times New Roman"/>
          <w:kern w:val="0"/>
          <w:lang w:eastAsia="en-GB"/>
          <w14:ligatures w14:val="none"/>
        </w:rPr>
        <w:t xml:space="preserve">a little proportion of </w:t>
      </w:r>
      <w:r w:rsidRPr="000C69ED">
        <w:rPr>
          <w:rFonts w:ascii="Times New Roman" w:eastAsia="Times New Roman" w:hAnsi="Times New Roman" w:cs="Times New Roman"/>
          <w:kern w:val="0"/>
          <w:lang w:eastAsia="en-GB"/>
          <w14:ligatures w14:val="none"/>
        </w:rPr>
        <w:t xml:space="preserve">silts. Mean grain sizes at this site ranged broadly between 1.63 and 4.40 phi. Sorting values here varied from moderate to poor, lying </w:t>
      </w:r>
      <w:r w:rsidRPr="000C69ED">
        <w:rPr>
          <w:rFonts w:ascii="Times New Roman" w:eastAsia="Times New Roman" w:hAnsi="Times New Roman" w:cs="Times New Roman"/>
          <w:kern w:val="0"/>
          <w:lang w:eastAsia="en-GB"/>
          <w14:ligatures w14:val="none"/>
        </w:rPr>
        <w:lastRenderedPageBreak/>
        <w:t xml:space="preserve">between 1.0 and 1.3 phi, </w:t>
      </w:r>
      <w:r w:rsidR="00DE4A36" w:rsidRPr="00DE4A36">
        <w:rPr>
          <w:rFonts w:ascii="Times New Roman" w:eastAsia="Times New Roman" w:hAnsi="Times New Roman" w:cs="Times New Roman"/>
          <w:kern w:val="0"/>
          <w:highlight w:val="yellow"/>
          <w:lang w:eastAsia="en-GB"/>
          <w14:ligatures w14:val="none"/>
        </w:rPr>
        <w:t>indicating</w:t>
      </w:r>
      <w:r w:rsidRPr="000C69ED">
        <w:rPr>
          <w:rFonts w:ascii="Times New Roman" w:eastAsia="Times New Roman" w:hAnsi="Times New Roman" w:cs="Times New Roman"/>
          <w:kern w:val="0"/>
          <w:lang w:eastAsia="en-GB"/>
          <w14:ligatures w14:val="none"/>
        </w:rPr>
        <w:t xml:space="preserve"> a combination of natural variability and the influence of anthropogenic activities, most notably dredging. The vertical sediment profiles exhibited alternating layers of fine silts and medium sands, indicative of fluctuating energy conditions modulated by tidal cycles as well as disturbances associated with navigation channel maintenance. Compared to </w:t>
      </w:r>
      <w:proofErr w:type="spellStart"/>
      <w:r w:rsidRPr="000C69ED">
        <w:rPr>
          <w:rFonts w:ascii="Times New Roman" w:eastAsia="Times New Roman" w:hAnsi="Times New Roman" w:cs="Times New Roman"/>
          <w:kern w:val="0"/>
          <w:lang w:eastAsia="en-GB"/>
          <w14:ligatures w14:val="none"/>
        </w:rPr>
        <w:t>Adiabo</w:t>
      </w:r>
      <w:proofErr w:type="spellEnd"/>
      <w:r w:rsidRPr="000C69ED">
        <w:rPr>
          <w:rFonts w:ascii="Times New Roman" w:eastAsia="Times New Roman" w:hAnsi="Times New Roman" w:cs="Times New Roman"/>
          <w:kern w:val="0"/>
          <w:lang w:eastAsia="en-GB"/>
          <w14:ligatures w14:val="none"/>
        </w:rPr>
        <w:t xml:space="preserve">, the sediments at Marina were more homogeneous vertically, likely </w:t>
      </w:r>
      <w:r w:rsidR="00DE4A36" w:rsidRPr="00DE4A36">
        <w:rPr>
          <w:rFonts w:ascii="Times New Roman" w:eastAsia="Times New Roman" w:hAnsi="Times New Roman" w:cs="Times New Roman"/>
          <w:kern w:val="0"/>
          <w:highlight w:val="yellow"/>
          <w:lang w:eastAsia="en-GB"/>
          <w14:ligatures w14:val="none"/>
        </w:rPr>
        <w:t>indicating</w:t>
      </w:r>
      <w:r w:rsidRPr="000C69ED">
        <w:rPr>
          <w:rFonts w:ascii="Times New Roman" w:eastAsia="Times New Roman" w:hAnsi="Times New Roman" w:cs="Times New Roman"/>
          <w:kern w:val="0"/>
          <w:lang w:eastAsia="en-GB"/>
          <w14:ligatures w14:val="none"/>
        </w:rPr>
        <w:t xml:space="preserve"> ongoing resuspension and continuous deposition due to human activities that disrupt natural sediment layering.</w:t>
      </w:r>
    </w:p>
    <w:p w14:paraId="11FDB04B" w14:textId="77236510" w:rsidR="00281EAD" w:rsidRPr="000C69ED" w:rsidRDefault="00281EAD"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Atu flat, situated on the Great Kwa River, was dominated by primarily coarse sands with mean grain sizes ranging from approximately 0.18 to 1.98 phi. Sorting values ranged from 0.89 to 1.73 phi, generally poorer than other sites, which suggests variable energy conditions and sediment supply. Vertical profiles from Atu did not display pronounced fining-upward trends seen at other locations, implying relatively consistent depositional energy over time. Laminated sands were the dominant sedimentary structure, with occasional mud drapes identified in certain intervals, indicating episodic periods of lower energy</w:t>
      </w:r>
      <w:r w:rsidR="007C67E8"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 xml:space="preserve"> allowing finer sediment deposition. These characteristics align well with a high-energy tidal flat environment subjected to significant current reworking.</w:t>
      </w:r>
    </w:p>
    <w:p w14:paraId="4C60F5B4" w14:textId="77777777" w:rsidR="00281EAD" w:rsidRPr="000C69ED" w:rsidRDefault="00281EAD"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The sediments at </w:t>
      </w:r>
      <w:proofErr w:type="spellStart"/>
      <w:r w:rsidRPr="000C69ED">
        <w:rPr>
          <w:rFonts w:ascii="Times New Roman" w:eastAsia="Times New Roman" w:hAnsi="Times New Roman" w:cs="Times New Roman"/>
          <w:kern w:val="0"/>
          <w:lang w:eastAsia="en-GB"/>
          <w14:ligatures w14:val="none"/>
        </w:rPr>
        <w:t>Idundu</w:t>
      </w:r>
      <w:proofErr w:type="spellEnd"/>
      <w:r w:rsidRPr="000C69ED">
        <w:rPr>
          <w:rFonts w:ascii="Times New Roman" w:eastAsia="Times New Roman" w:hAnsi="Times New Roman" w:cs="Times New Roman"/>
          <w:kern w:val="0"/>
          <w:lang w:eastAsia="en-GB"/>
          <w14:ligatures w14:val="none"/>
        </w:rPr>
        <w:t xml:space="preserve"> flat mostly consisted of fine to very fine sands, with mean grain sizes ranging from 2.30 to 3.83 phi and comparatively better sorting values between 1.0 and 1.2 phi. Vertical sediment profiles revealed fining-upward trends in some cores, with well-developed horizontal laminations and clear evidence of bioturbation, indicating biological activity modifying the sediment fabric. The sedimentary environment at </w:t>
      </w:r>
      <w:proofErr w:type="spellStart"/>
      <w:r w:rsidRPr="000C69ED">
        <w:rPr>
          <w:rFonts w:ascii="Times New Roman" w:eastAsia="Times New Roman" w:hAnsi="Times New Roman" w:cs="Times New Roman"/>
          <w:kern w:val="0"/>
          <w:lang w:eastAsia="en-GB"/>
          <w14:ligatures w14:val="none"/>
        </w:rPr>
        <w:t>Idundu</w:t>
      </w:r>
      <w:proofErr w:type="spellEnd"/>
      <w:r w:rsidRPr="000C69ED">
        <w:rPr>
          <w:rFonts w:ascii="Times New Roman" w:eastAsia="Times New Roman" w:hAnsi="Times New Roman" w:cs="Times New Roman"/>
          <w:kern w:val="0"/>
          <w:lang w:eastAsia="en-GB"/>
          <w14:ligatures w14:val="none"/>
        </w:rPr>
        <w:t xml:space="preserve"> appeared to be moderately energetic but more sheltered than Atu, allowing finer sediments to settle and accumulate, consistent with conditions often observed in protected intertidal zones.</w:t>
      </w:r>
    </w:p>
    <w:p w14:paraId="185AECB1" w14:textId="6C9CE2E3" w:rsidR="00F62BEE" w:rsidRPr="000C69ED" w:rsidRDefault="00F62BEE" w:rsidP="00621CF1">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Vertical sediment profiles from the cores typically displayed fining-upward sequences, consistent with progressive decreases in depositional energy over time or distance from sediment sources. However, lateral heterogeneity dominated, with abrupt facies changes occurring across short spatial scales, </w:t>
      </w:r>
      <w:r w:rsidR="00621CF1" w:rsidRPr="00DE4A36">
        <w:rPr>
          <w:rFonts w:ascii="Times New Roman" w:eastAsia="Times New Roman" w:hAnsi="Times New Roman" w:cs="Times New Roman"/>
          <w:kern w:val="0"/>
          <w:highlight w:val="yellow"/>
          <w:lang w:eastAsia="en-GB"/>
          <w14:ligatures w14:val="none"/>
        </w:rPr>
        <w:t>indicating</w:t>
      </w:r>
      <w:r w:rsidRPr="000C69ED">
        <w:rPr>
          <w:rFonts w:ascii="Times New Roman" w:eastAsia="Times New Roman" w:hAnsi="Times New Roman" w:cs="Times New Roman"/>
          <w:kern w:val="0"/>
          <w:lang w:eastAsia="en-GB"/>
          <w14:ligatures w14:val="none"/>
        </w:rPr>
        <w:t xml:space="preserve"> localized depositional settings modulated by tidal channels, sediment supply fluctuations, and anthropogenic disturbance. Such sediment heterogeneity challenges simplistic depositional models often applied to tidal flats and necessitates comprehensive sampling strategies that integrate vertical and lateral sediment variations for accurate sedimentological characterization.</w:t>
      </w:r>
    </w:p>
    <w:p w14:paraId="0161C40E" w14:textId="175022C7" w:rsidR="00281EAD" w:rsidRPr="000C69ED" w:rsidRDefault="00281EAD" w:rsidP="00573774">
      <w:pPr>
        <w:spacing w:before="100" w:beforeAutospacing="1" w:after="100" w:afterAutospacing="1" w:line="240" w:lineRule="auto"/>
        <w:jc w:val="both"/>
        <w:outlineLvl w:val="1"/>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 xml:space="preserve">Litho-Facies </w:t>
      </w:r>
      <w:r w:rsidR="00F62BEE" w:rsidRPr="000C69ED">
        <w:rPr>
          <w:rFonts w:ascii="Times New Roman" w:eastAsia="Times New Roman" w:hAnsi="Times New Roman" w:cs="Times New Roman"/>
          <w:b/>
          <w:bCs/>
          <w:kern w:val="0"/>
          <w:lang w:eastAsia="en-GB"/>
          <w14:ligatures w14:val="none"/>
        </w:rPr>
        <w:t xml:space="preserve">Description </w:t>
      </w:r>
      <w:r w:rsidRPr="000C69ED">
        <w:rPr>
          <w:rFonts w:ascii="Times New Roman" w:eastAsia="Times New Roman" w:hAnsi="Times New Roman" w:cs="Times New Roman"/>
          <w:b/>
          <w:bCs/>
          <w:kern w:val="0"/>
          <w:lang w:eastAsia="en-GB"/>
          <w14:ligatures w14:val="none"/>
        </w:rPr>
        <w:t xml:space="preserve">and </w:t>
      </w:r>
      <w:r w:rsidR="00F62BEE" w:rsidRPr="000C69ED">
        <w:rPr>
          <w:rFonts w:ascii="Times New Roman" w:eastAsia="Times New Roman" w:hAnsi="Times New Roman" w:cs="Times New Roman"/>
          <w:b/>
          <w:bCs/>
          <w:kern w:val="0"/>
          <w:lang w:eastAsia="en-GB"/>
          <w14:ligatures w14:val="none"/>
        </w:rPr>
        <w:t>Correlation</w:t>
      </w:r>
    </w:p>
    <w:p w14:paraId="1EAB0A14" w14:textId="77777777" w:rsidR="00281EAD" w:rsidRPr="000C69ED" w:rsidRDefault="00281EAD"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Combining sediment texture data, grain size statistics, sedimentary structure observations, and field logging, five primary litho-facies units were identified across the study area, each representing distinct depositional environments and processes.</w:t>
      </w:r>
    </w:p>
    <w:p w14:paraId="22AE7590" w14:textId="0C5A7B8E" w:rsidR="00281EAD" w:rsidRPr="000C69ED" w:rsidRDefault="00281EAD"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The coarse sand facies w</w:t>
      </w:r>
      <w:r w:rsidR="007C67E8" w:rsidRPr="000C69ED">
        <w:rPr>
          <w:rFonts w:ascii="Times New Roman" w:eastAsia="Times New Roman" w:hAnsi="Times New Roman" w:cs="Times New Roman"/>
          <w:kern w:val="0"/>
          <w:lang w:eastAsia="en-GB"/>
          <w14:ligatures w14:val="none"/>
        </w:rPr>
        <w:t>ere</w:t>
      </w:r>
      <w:r w:rsidRPr="000C69ED">
        <w:rPr>
          <w:rFonts w:ascii="Times New Roman" w:eastAsia="Times New Roman" w:hAnsi="Times New Roman" w:cs="Times New Roman"/>
          <w:kern w:val="0"/>
          <w:lang w:eastAsia="en-GB"/>
          <w14:ligatures w14:val="none"/>
        </w:rPr>
        <w:t xml:space="preserve"> characterized by medium to coarse sands with poor sorting and exhibited horizontal laminations, predominantly observed at </w:t>
      </w:r>
      <w:proofErr w:type="spellStart"/>
      <w:r w:rsidRPr="000C69ED">
        <w:rPr>
          <w:rFonts w:ascii="Times New Roman" w:eastAsia="Times New Roman" w:hAnsi="Times New Roman" w:cs="Times New Roman"/>
          <w:kern w:val="0"/>
          <w:lang w:eastAsia="en-GB"/>
          <w14:ligatures w14:val="none"/>
        </w:rPr>
        <w:t>Atu</w:t>
      </w:r>
      <w:proofErr w:type="spellEnd"/>
      <w:r w:rsidRPr="000C69ED">
        <w:rPr>
          <w:rFonts w:ascii="Times New Roman" w:eastAsia="Times New Roman" w:hAnsi="Times New Roman" w:cs="Times New Roman"/>
          <w:kern w:val="0"/>
          <w:lang w:eastAsia="en-GB"/>
          <w14:ligatures w14:val="none"/>
        </w:rPr>
        <w:t xml:space="preserve"> and lower </w:t>
      </w:r>
      <w:proofErr w:type="spellStart"/>
      <w:r w:rsidRPr="000C69ED">
        <w:rPr>
          <w:rFonts w:ascii="Times New Roman" w:eastAsia="Times New Roman" w:hAnsi="Times New Roman" w:cs="Times New Roman"/>
          <w:kern w:val="0"/>
          <w:lang w:eastAsia="en-GB"/>
          <w14:ligatures w14:val="none"/>
        </w:rPr>
        <w:t>Adiabo</w:t>
      </w:r>
      <w:proofErr w:type="spellEnd"/>
      <w:r w:rsidRPr="000C69ED">
        <w:rPr>
          <w:rFonts w:ascii="Times New Roman" w:eastAsia="Times New Roman" w:hAnsi="Times New Roman" w:cs="Times New Roman"/>
          <w:kern w:val="0"/>
          <w:lang w:eastAsia="en-GB"/>
          <w14:ligatures w14:val="none"/>
        </w:rPr>
        <w:t xml:space="preserve"> flats. This facies </w:t>
      </w:r>
      <w:r w:rsidR="00B541A0" w:rsidRPr="000C69ED">
        <w:rPr>
          <w:rFonts w:ascii="Times New Roman" w:eastAsia="Times New Roman" w:hAnsi="Times New Roman" w:cs="Times New Roman"/>
          <w:kern w:val="0"/>
          <w:lang w:eastAsia="en-GB"/>
          <w14:ligatures w14:val="none"/>
        </w:rPr>
        <w:t>are</w:t>
      </w:r>
      <w:r w:rsidRPr="000C69ED">
        <w:rPr>
          <w:rFonts w:ascii="Times New Roman" w:eastAsia="Times New Roman" w:hAnsi="Times New Roman" w:cs="Times New Roman"/>
          <w:kern w:val="0"/>
          <w:lang w:eastAsia="en-GB"/>
          <w14:ligatures w14:val="none"/>
        </w:rPr>
        <w:t xml:space="preserve"> interpreted as representative of high-energy ebb tidal environments where strong currents dominate sediment transport and sorting. In contrast, the fine sand facies consisted of well-sorted fine sands with horizontal laminations and signs of bioturbation, common at </w:t>
      </w:r>
      <w:proofErr w:type="spellStart"/>
      <w:r w:rsidRPr="000C69ED">
        <w:rPr>
          <w:rFonts w:ascii="Times New Roman" w:eastAsia="Times New Roman" w:hAnsi="Times New Roman" w:cs="Times New Roman"/>
          <w:kern w:val="0"/>
          <w:lang w:eastAsia="en-GB"/>
          <w14:ligatures w14:val="none"/>
        </w:rPr>
        <w:t>Idundu</w:t>
      </w:r>
      <w:proofErr w:type="spellEnd"/>
      <w:r w:rsidRPr="000C69ED">
        <w:rPr>
          <w:rFonts w:ascii="Times New Roman" w:eastAsia="Times New Roman" w:hAnsi="Times New Roman" w:cs="Times New Roman"/>
          <w:kern w:val="0"/>
          <w:lang w:eastAsia="en-GB"/>
          <w14:ligatures w14:val="none"/>
        </w:rPr>
        <w:t xml:space="preserve"> and upper </w:t>
      </w:r>
      <w:proofErr w:type="spellStart"/>
      <w:r w:rsidRPr="000C69ED">
        <w:rPr>
          <w:rFonts w:ascii="Times New Roman" w:eastAsia="Times New Roman" w:hAnsi="Times New Roman" w:cs="Times New Roman"/>
          <w:kern w:val="0"/>
          <w:lang w:eastAsia="en-GB"/>
          <w14:ligatures w14:val="none"/>
        </w:rPr>
        <w:t>Adiabo</w:t>
      </w:r>
      <w:proofErr w:type="spellEnd"/>
      <w:r w:rsidRPr="000C69ED">
        <w:rPr>
          <w:rFonts w:ascii="Times New Roman" w:eastAsia="Times New Roman" w:hAnsi="Times New Roman" w:cs="Times New Roman"/>
          <w:kern w:val="0"/>
          <w:lang w:eastAsia="en-GB"/>
          <w14:ligatures w14:val="none"/>
        </w:rPr>
        <w:t xml:space="preserve"> flats, indicating moderate-energy depositional settings conducive to benthic colonization and sediment stability.</w:t>
      </w:r>
    </w:p>
    <w:p w14:paraId="19E0E18E" w14:textId="66EEAA72" w:rsidR="00281EAD" w:rsidRPr="000C69ED" w:rsidRDefault="00281EAD"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lastRenderedPageBreak/>
        <w:t>The silty sand facies w</w:t>
      </w:r>
      <w:r w:rsidR="007C67E8" w:rsidRPr="000C69ED">
        <w:rPr>
          <w:rFonts w:ascii="Times New Roman" w:eastAsia="Times New Roman" w:hAnsi="Times New Roman" w:cs="Times New Roman"/>
          <w:kern w:val="0"/>
          <w:lang w:eastAsia="en-GB"/>
          <w14:ligatures w14:val="none"/>
        </w:rPr>
        <w:t>ere</w:t>
      </w:r>
      <w:r w:rsidRPr="000C69ED">
        <w:rPr>
          <w:rFonts w:ascii="Times New Roman" w:eastAsia="Times New Roman" w:hAnsi="Times New Roman" w:cs="Times New Roman"/>
          <w:kern w:val="0"/>
          <w:lang w:eastAsia="en-GB"/>
          <w14:ligatures w14:val="none"/>
        </w:rPr>
        <w:t xml:space="preserve"> a mixed sedimentary unit comprising fine sands and silts, often poorly sorted and occasionally containing mud drapes. Th</w:t>
      </w:r>
      <w:r w:rsidR="007C67E8" w:rsidRPr="000C69ED">
        <w:rPr>
          <w:rFonts w:ascii="Times New Roman" w:eastAsia="Times New Roman" w:hAnsi="Times New Roman" w:cs="Times New Roman"/>
          <w:kern w:val="0"/>
          <w:lang w:eastAsia="en-GB"/>
          <w14:ligatures w14:val="none"/>
        </w:rPr>
        <w:t>ese</w:t>
      </w:r>
      <w:r w:rsidRPr="000C69ED">
        <w:rPr>
          <w:rFonts w:ascii="Times New Roman" w:eastAsia="Times New Roman" w:hAnsi="Times New Roman" w:cs="Times New Roman"/>
          <w:kern w:val="0"/>
          <w:lang w:eastAsia="en-GB"/>
          <w14:ligatures w14:val="none"/>
        </w:rPr>
        <w:t xml:space="preserve"> facies predominated at Marina flat and specific intertidal zones, </w:t>
      </w:r>
      <w:r w:rsidR="00B541A0" w:rsidRPr="000C69ED">
        <w:rPr>
          <w:rFonts w:ascii="Times New Roman" w:eastAsia="Times New Roman" w:hAnsi="Times New Roman" w:cs="Times New Roman"/>
          <w:kern w:val="0"/>
          <w:lang w:eastAsia="en-GB"/>
          <w14:ligatures w14:val="none"/>
        </w:rPr>
        <w:t>where</w:t>
      </w:r>
      <w:r w:rsidRPr="000C69ED">
        <w:rPr>
          <w:rFonts w:ascii="Times New Roman" w:eastAsia="Times New Roman" w:hAnsi="Times New Roman" w:cs="Times New Roman"/>
          <w:kern w:val="0"/>
          <w:lang w:eastAsia="en-GB"/>
          <w14:ligatures w14:val="none"/>
        </w:rPr>
        <w:t xml:space="preserve"> fluctuating hydrodynamic conditions and human disturbances such as dredging influence sediment composition. The mud facies, composed mainly of fine silts and clays with low permeability and evidence of bioturbation, w</w:t>
      </w:r>
      <w:r w:rsidR="007C67E8" w:rsidRPr="000C69ED">
        <w:rPr>
          <w:rFonts w:ascii="Times New Roman" w:eastAsia="Times New Roman" w:hAnsi="Times New Roman" w:cs="Times New Roman"/>
          <w:kern w:val="0"/>
          <w:lang w:eastAsia="en-GB"/>
          <w14:ligatures w14:val="none"/>
        </w:rPr>
        <w:t>ere</w:t>
      </w:r>
      <w:r w:rsidRPr="000C69ED">
        <w:rPr>
          <w:rFonts w:ascii="Times New Roman" w:eastAsia="Times New Roman" w:hAnsi="Times New Roman" w:cs="Times New Roman"/>
          <w:kern w:val="0"/>
          <w:lang w:eastAsia="en-GB"/>
          <w14:ligatures w14:val="none"/>
        </w:rPr>
        <w:t xml:space="preserve"> restricted to sheltered subtidal pockets and tidal creeks, particularly at Marina. Th</w:t>
      </w:r>
      <w:r w:rsidR="007C67E8" w:rsidRPr="000C69ED">
        <w:rPr>
          <w:rFonts w:ascii="Times New Roman" w:eastAsia="Times New Roman" w:hAnsi="Times New Roman" w:cs="Times New Roman"/>
          <w:kern w:val="0"/>
          <w:lang w:eastAsia="en-GB"/>
          <w14:ligatures w14:val="none"/>
        </w:rPr>
        <w:t>ese</w:t>
      </w:r>
      <w:r w:rsidRPr="000C69ED">
        <w:rPr>
          <w:rFonts w:ascii="Times New Roman" w:eastAsia="Times New Roman" w:hAnsi="Times New Roman" w:cs="Times New Roman"/>
          <w:kern w:val="0"/>
          <w:lang w:eastAsia="en-GB"/>
          <w14:ligatures w14:val="none"/>
        </w:rPr>
        <w:t xml:space="preserve"> facies typically accumulate under low-energy conditions conducive to organic matter preservation and reduced sediment reworking.</w:t>
      </w:r>
    </w:p>
    <w:p w14:paraId="6339C450" w14:textId="796AB64B" w:rsidR="00281EAD" w:rsidRPr="000C69ED" w:rsidRDefault="00281EAD" w:rsidP="00621CF1">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Finally, the mixed facies w</w:t>
      </w:r>
      <w:r w:rsidR="007C67E8" w:rsidRPr="000C69ED">
        <w:rPr>
          <w:rFonts w:ascii="Times New Roman" w:eastAsia="Times New Roman" w:hAnsi="Times New Roman" w:cs="Times New Roman"/>
          <w:kern w:val="0"/>
          <w:lang w:eastAsia="en-GB"/>
          <w14:ligatures w14:val="none"/>
        </w:rPr>
        <w:t>ere</w:t>
      </w:r>
      <w:r w:rsidRPr="000C69ED">
        <w:rPr>
          <w:rFonts w:ascii="Times New Roman" w:eastAsia="Times New Roman" w:hAnsi="Times New Roman" w:cs="Times New Roman"/>
          <w:kern w:val="0"/>
          <w:lang w:eastAsia="en-GB"/>
          <w14:ligatures w14:val="none"/>
        </w:rPr>
        <w:t xml:space="preserve"> characterized by cyclic alternations of sand and silt layers, </w:t>
      </w:r>
      <w:r w:rsidR="00621CF1" w:rsidRPr="00DE4A36">
        <w:rPr>
          <w:rFonts w:ascii="Times New Roman" w:eastAsia="Times New Roman" w:hAnsi="Times New Roman" w:cs="Times New Roman"/>
          <w:kern w:val="0"/>
          <w:highlight w:val="yellow"/>
          <w:lang w:eastAsia="en-GB"/>
          <w14:ligatures w14:val="none"/>
        </w:rPr>
        <w:t>indicating</w:t>
      </w:r>
      <w:r w:rsidR="00621CF1"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 xml:space="preserve">the influence of tidal cycles and seasonal variations in sediment supply. </w:t>
      </w:r>
      <w:r w:rsidR="00841583" w:rsidRPr="000C69ED">
        <w:rPr>
          <w:rFonts w:ascii="Times New Roman" w:eastAsia="Times New Roman" w:hAnsi="Times New Roman" w:cs="Times New Roman"/>
          <w:kern w:val="0"/>
          <w:lang w:eastAsia="en-GB"/>
          <w14:ligatures w14:val="none"/>
        </w:rPr>
        <w:t>These facies</w:t>
      </w:r>
      <w:r w:rsidRPr="000C69ED">
        <w:rPr>
          <w:rFonts w:ascii="Times New Roman" w:eastAsia="Times New Roman" w:hAnsi="Times New Roman" w:cs="Times New Roman"/>
          <w:kern w:val="0"/>
          <w:lang w:eastAsia="en-GB"/>
          <w14:ligatures w14:val="none"/>
        </w:rPr>
        <w:t xml:space="preserve"> </w:t>
      </w:r>
      <w:r w:rsidR="00841583" w:rsidRPr="000C69ED">
        <w:rPr>
          <w:rFonts w:ascii="Times New Roman" w:eastAsia="Times New Roman" w:hAnsi="Times New Roman" w:cs="Times New Roman"/>
          <w:kern w:val="0"/>
          <w:lang w:eastAsia="en-GB"/>
          <w14:ligatures w14:val="none"/>
        </w:rPr>
        <w:t>were</w:t>
      </w:r>
      <w:r w:rsidRPr="000C69ED">
        <w:rPr>
          <w:rFonts w:ascii="Times New Roman" w:eastAsia="Times New Roman" w:hAnsi="Times New Roman" w:cs="Times New Roman"/>
          <w:kern w:val="0"/>
          <w:lang w:eastAsia="en-GB"/>
          <w14:ligatures w14:val="none"/>
        </w:rPr>
        <w:t xml:space="preserve"> sporadically distributed across the tidal flats, </w:t>
      </w:r>
      <w:r w:rsidR="00621CF1" w:rsidRPr="00621CF1">
        <w:rPr>
          <w:rFonts w:ascii="Times New Roman" w:eastAsia="Times New Roman" w:hAnsi="Times New Roman" w:cs="Times New Roman"/>
          <w:kern w:val="0"/>
          <w:highlight w:val="yellow"/>
          <w:lang w:eastAsia="en-GB"/>
          <w14:ligatures w14:val="none"/>
        </w:rPr>
        <w:t>emphasizing</w:t>
      </w:r>
      <w:r w:rsidRPr="000C69ED">
        <w:rPr>
          <w:rFonts w:ascii="Times New Roman" w:eastAsia="Times New Roman" w:hAnsi="Times New Roman" w:cs="Times New Roman"/>
          <w:kern w:val="0"/>
          <w:lang w:eastAsia="en-GB"/>
          <w14:ligatures w14:val="none"/>
        </w:rPr>
        <w:t xml:space="preserve"> the dynamic and variable nature of the depositional environments in the study region.</w:t>
      </w:r>
    </w:p>
    <w:p w14:paraId="31692349" w14:textId="2236F174" w:rsidR="007F4FB1" w:rsidRPr="000C69ED" w:rsidRDefault="007F4FB1" w:rsidP="007F4FB1">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noProof/>
          <w:kern w:val="0"/>
          <w:lang w:val="fr-FR" w:eastAsia="fr-FR"/>
          <w14:ligatures w14:val="none"/>
        </w:rPr>
        <w:lastRenderedPageBreak/>
        <w:drawing>
          <wp:anchor distT="0" distB="0" distL="114300" distR="114300" simplePos="0" relativeHeight="251659264" behindDoc="1" locked="0" layoutInCell="1" allowOverlap="1" wp14:anchorId="18CAA1D6" wp14:editId="5C57ED5F">
            <wp:simplePos x="0" y="0"/>
            <wp:positionH relativeFrom="margin">
              <wp:align>left</wp:align>
            </wp:positionH>
            <wp:positionV relativeFrom="paragraph">
              <wp:posOffset>21590</wp:posOffset>
            </wp:positionV>
            <wp:extent cx="5698800" cy="7732800"/>
            <wp:effectExtent l="19050" t="19050" r="16510" b="20955"/>
            <wp:wrapTight wrapText="bothSides">
              <wp:wrapPolygon edited="0">
                <wp:start x="-72" y="-53"/>
                <wp:lineTo x="-72" y="21605"/>
                <wp:lineTo x="21590" y="21605"/>
                <wp:lineTo x="21590" y="-53"/>
                <wp:lineTo x="-72" y="-53"/>
              </wp:wrapPolygon>
            </wp:wrapTight>
            <wp:docPr id="127001165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8800" cy="7732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0C69ED">
        <w:rPr>
          <w:rFonts w:ascii="Times New Roman" w:eastAsia="Times New Roman" w:hAnsi="Times New Roman" w:cs="Times New Roman"/>
          <w:kern w:val="0"/>
          <w:lang w:eastAsia="en-GB"/>
          <w14:ligatures w14:val="none"/>
        </w:rPr>
        <w:t xml:space="preserve">Fig. </w:t>
      </w:r>
      <w:r w:rsidR="000C69ED" w:rsidRPr="000C69ED">
        <w:rPr>
          <w:rFonts w:ascii="Times New Roman" w:eastAsia="Times New Roman" w:hAnsi="Times New Roman" w:cs="Times New Roman"/>
          <w:kern w:val="0"/>
          <w:lang w:eastAsia="en-GB"/>
          <w14:ligatures w14:val="none"/>
        </w:rPr>
        <w:t>3</w:t>
      </w:r>
      <w:r w:rsidRPr="000C69ED">
        <w:rPr>
          <w:rFonts w:ascii="Times New Roman" w:eastAsia="Times New Roman" w:hAnsi="Times New Roman" w:cs="Times New Roman"/>
          <w:kern w:val="0"/>
          <w:lang w:eastAsia="en-GB"/>
          <w14:ligatures w14:val="none"/>
        </w:rPr>
        <w:t xml:space="preserve">: Down-hole sediment profiles at the intertidal zone of each tidal flat, illustrating vertical grain size trends. </w:t>
      </w:r>
    </w:p>
    <w:p w14:paraId="72F1E008" w14:textId="14484EE0" w:rsidR="007F4FB1" w:rsidRPr="000C69ED" w:rsidRDefault="007F4FB1"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6CF28285" w14:textId="14BC8F55" w:rsidR="00281EAD" w:rsidRPr="000C69ED" w:rsidRDefault="00281EAD"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lastRenderedPageBreak/>
        <w:t xml:space="preserve">Correlation of facies within and between the tidal flats revealed complex spatial relationships and heterogeneity. Within the Calabar River system, </w:t>
      </w:r>
      <w:proofErr w:type="spellStart"/>
      <w:r w:rsidRPr="000C69ED">
        <w:rPr>
          <w:rFonts w:ascii="Times New Roman" w:eastAsia="Times New Roman" w:hAnsi="Times New Roman" w:cs="Times New Roman"/>
          <w:kern w:val="0"/>
          <w:lang w:eastAsia="en-GB"/>
          <w14:ligatures w14:val="none"/>
        </w:rPr>
        <w:t>litho-facies</w:t>
      </w:r>
      <w:proofErr w:type="spellEnd"/>
      <w:r w:rsidRPr="000C69ED">
        <w:rPr>
          <w:rFonts w:ascii="Times New Roman" w:eastAsia="Times New Roman" w:hAnsi="Times New Roman" w:cs="Times New Roman"/>
          <w:kern w:val="0"/>
          <w:lang w:eastAsia="en-GB"/>
          <w14:ligatures w14:val="none"/>
        </w:rPr>
        <w:t xml:space="preserve"> continuity between </w:t>
      </w:r>
      <w:proofErr w:type="spellStart"/>
      <w:r w:rsidRPr="000C69ED">
        <w:rPr>
          <w:rFonts w:ascii="Times New Roman" w:eastAsia="Times New Roman" w:hAnsi="Times New Roman" w:cs="Times New Roman"/>
          <w:kern w:val="0"/>
          <w:lang w:eastAsia="en-GB"/>
          <w14:ligatures w14:val="none"/>
        </w:rPr>
        <w:t>Adiabo</w:t>
      </w:r>
      <w:proofErr w:type="spellEnd"/>
      <w:r w:rsidRPr="000C69ED">
        <w:rPr>
          <w:rFonts w:ascii="Times New Roman" w:eastAsia="Times New Roman" w:hAnsi="Times New Roman" w:cs="Times New Roman"/>
          <w:kern w:val="0"/>
          <w:lang w:eastAsia="en-GB"/>
          <w14:ligatures w14:val="none"/>
        </w:rPr>
        <w:t xml:space="preserve"> and Marina flats was weak, largely attributable to contrasting sediment supply and anthropogenic impacts. Marina</w:t>
      </w:r>
      <w:r w:rsidR="00FD53C3"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 xml:space="preserve">s finer and disturbed sediments sharply contrast with the coarser and relatively more natural sedimentation observed at </w:t>
      </w:r>
      <w:proofErr w:type="spellStart"/>
      <w:r w:rsidRPr="000C69ED">
        <w:rPr>
          <w:rFonts w:ascii="Times New Roman" w:eastAsia="Times New Roman" w:hAnsi="Times New Roman" w:cs="Times New Roman"/>
          <w:kern w:val="0"/>
          <w:lang w:eastAsia="en-GB"/>
          <w14:ligatures w14:val="none"/>
        </w:rPr>
        <w:t>Adiabo</w:t>
      </w:r>
      <w:proofErr w:type="spellEnd"/>
      <w:r w:rsidRPr="000C69ED">
        <w:rPr>
          <w:rFonts w:ascii="Times New Roman" w:eastAsia="Times New Roman" w:hAnsi="Times New Roman" w:cs="Times New Roman"/>
          <w:kern w:val="0"/>
          <w:lang w:eastAsia="en-GB"/>
          <w14:ligatures w14:val="none"/>
        </w:rPr>
        <w:t xml:space="preserve">. Notably, </w:t>
      </w:r>
      <w:r w:rsidR="007C67E8" w:rsidRPr="000C69ED">
        <w:rPr>
          <w:rFonts w:ascii="Times New Roman" w:eastAsia="Times New Roman" w:hAnsi="Times New Roman" w:cs="Times New Roman"/>
          <w:kern w:val="0"/>
          <w:lang w:eastAsia="en-GB"/>
          <w14:ligatures w14:val="none"/>
        </w:rPr>
        <w:t xml:space="preserve">the </w:t>
      </w:r>
      <w:r w:rsidRPr="000C69ED">
        <w:rPr>
          <w:rFonts w:ascii="Times New Roman" w:eastAsia="Times New Roman" w:hAnsi="Times New Roman" w:cs="Times New Roman"/>
          <w:kern w:val="0"/>
          <w:lang w:eastAsia="en-GB"/>
          <w14:ligatures w14:val="none"/>
        </w:rPr>
        <w:t>inter-river correlation between Atu (Great Kwa River) and Marina (Calabar River) flats showed litho-facies similarity, with both flats exhibiting mixed fine sand and silt facies, suggesting shared sediment sources or comparable hydrodynamic regimes despite their location in different river systems.</w:t>
      </w:r>
    </w:p>
    <w:p w14:paraId="5D235C22" w14:textId="77777777" w:rsidR="007F4FB1" w:rsidRPr="000C69ED" w:rsidRDefault="007F4FB1"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7C9893EC" w14:textId="5BC91BD3" w:rsidR="007F4FB1" w:rsidRPr="000C69ED" w:rsidRDefault="00F62BEE"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noProof/>
          <w:kern w:val="0"/>
          <w:lang w:val="fr-FR" w:eastAsia="fr-FR"/>
          <w14:ligatures w14:val="none"/>
        </w:rPr>
        <w:drawing>
          <wp:inline distT="0" distB="0" distL="0" distR="0" wp14:anchorId="2241D217" wp14:editId="3D9A194B">
            <wp:extent cx="5492750" cy="2639695"/>
            <wp:effectExtent l="0" t="0" r="0" b="8255"/>
            <wp:docPr id="19052177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2750" cy="2639695"/>
                    </a:xfrm>
                    <a:prstGeom prst="rect">
                      <a:avLst/>
                    </a:prstGeom>
                    <a:noFill/>
                  </pic:spPr>
                </pic:pic>
              </a:graphicData>
            </a:graphic>
          </wp:inline>
        </w:drawing>
      </w:r>
    </w:p>
    <w:p w14:paraId="643E0747" w14:textId="4796C8E2" w:rsidR="00F10444" w:rsidRPr="000C69ED" w:rsidRDefault="00F10444" w:rsidP="00F62BEE">
      <w:pPr>
        <w:rPr>
          <w:rFonts w:ascii="Times New Roman" w:hAnsi="Times New Roman" w:cs="Times New Roman"/>
          <w:lang w:eastAsia="en-GB"/>
        </w:rPr>
      </w:pPr>
      <w:r w:rsidRPr="000C69ED">
        <w:rPr>
          <w:rFonts w:ascii="Times New Roman" w:hAnsi="Times New Roman" w:cs="Times New Roman"/>
          <w:lang w:eastAsia="en-GB"/>
        </w:rPr>
        <w:t>Fig</w:t>
      </w:r>
      <w:r w:rsidR="007F4FB1" w:rsidRPr="000C69ED">
        <w:rPr>
          <w:rFonts w:ascii="Times New Roman" w:hAnsi="Times New Roman" w:cs="Times New Roman"/>
          <w:lang w:eastAsia="en-GB"/>
        </w:rPr>
        <w:t>.</w:t>
      </w:r>
      <w:r w:rsidRPr="000C69ED">
        <w:rPr>
          <w:rFonts w:ascii="Times New Roman" w:hAnsi="Times New Roman" w:cs="Times New Roman"/>
          <w:lang w:eastAsia="en-GB"/>
        </w:rPr>
        <w:t xml:space="preserve"> 4: A simplified cross-section showing litho-facies distribution and correlation across sampling sites at different depths, using color-coded </w:t>
      </w:r>
      <w:r w:rsidR="00F62BEE" w:rsidRPr="000C69ED">
        <w:rPr>
          <w:rFonts w:ascii="Times New Roman" w:hAnsi="Times New Roman" w:cs="Times New Roman"/>
          <w:lang w:eastAsia="en-GB"/>
        </w:rPr>
        <w:t xml:space="preserve">sediment grain size </w:t>
      </w:r>
      <w:r w:rsidRPr="000C69ED">
        <w:rPr>
          <w:rFonts w:ascii="Times New Roman" w:hAnsi="Times New Roman" w:cs="Times New Roman"/>
          <w:lang w:eastAsia="en-GB"/>
        </w:rPr>
        <w:t>facies blocks.</w:t>
      </w:r>
    </w:p>
    <w:p w14:paraId="2E861D22" w14:textId="68219108" w:rsidR="00281EAD" w:rsidRPr="000C69ED" w:rsidRDefault="00281EAD"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Lateral variability in litho-facies was more pronounced than vertical variability, with rapid facies transitions occurring over short distances, especially near dredging sites and tidal channels. This high spatial heterogeneity underscores the depositional complexity of tropical tidal flats and emphasizes the need for detailed spatial sampling to </w:t>
      </w:r>
      <w:r w:rsidR="007C67E8" w:rsidRPr="000C69ED">
        <w:rPr>
          <w:rFonts w:ascii="Times New Roman" w:eastAsia="Times New Roman" w:hAnsi="Times New Roman" w:cs="Times New Roman"/>
          <w:kern w:val="0"/>
          <w:lang w:eastAsia="en-GB"/>
          <w14:ligatures w14:val="none"/>
        </w:rPr>
        <w:t>characterize sedimentary environments accurately</w:t>
      </w:r>
      <w:r w:rsidRPr="000C69ED">
        <w:rPr>
          <w:rFonts w:ascii="Times New Roman" w:eastAsia="Times New Roman" w:hAnsi="Times New Roman" w:cs="Times New Roman"/>
          <w:kern w:val="0"/>
          <w:lang w:eastAsia="en-GB"/>
          <w14:ligatures w14:val="none"/>
        </w:rPr>
        <w:t>. Cross-sectional litho-facies correlation diagrams produced in this study illustrate these patterns effectively, showing sediment heterogeneity governed by geomorphology, hydrodynamics, and anthropogenic factors.</w:t>
      </w:r>
    </w:p>
    <w:p w14:paraId="454A8B44" w14:textId="058B9ACB" w:rsidR="00C4052B" w:rsidRPr="000C69ED" w:rsidRDefault="000C69ED" w:rsidP="00573774">
      <w:pPr>
        <w:spacing w:before="100" w:beforeAutospacing="1" w:after="100" w:afterAutospacing="1" w:line="240" w:lineRule="auto"/>
        <w:jc w:val="both"/>
        <w:outlineLvl w:val="1"/>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DISCUSSION</w:t>
      </w:r>
    </w:p>
    <w:p w14:paraId="6F75377E" w14:textId="77777777" w:rsidR="00CE64C4" w:rsidRPr="000C69ED" w:rsidRDefault="00CE64C4" w:rsidP="00573774">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Litho-Facies Variability and Depositional Environments</w:t>
      </w:r>
    </w:p>
    <w:p w14:paraId="4D75090C" w14:textId="6CA900EB" w:rsidR="007C67E8" w:rsidRPr="000C69ED" w:rsidRDefault="007C67E8" w:rsidP="00621CF1">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621CF1">
        <w:rPr>
          <w:rFonts w:ascii="Times New Roman" w:eastAsia="Times New Roman" w:hAnsi="Times New Roman" w:cs="Times New Roman"/>
          <w:kern w:val="0"/>
          <w:highlight w:val="yellow"/>
          <w:lang w:eastAsia="en-GB"/>
          <w14:ligatures w14:val="none"/>
        </w:rPr>
        <w:t xml:space="preserve">This </w:t>
      </w:r>
      <w:r w:rsidR="00621CF1" w:rsidRPr="00621CF1">
        <w:rPr>
          <w:rFonts w:ascii="Times New Roman" w:eastAsia="Times New Roman" w:hAnsi="Times New Roman" w:cs="Times New Roman"/>
          <w:kern w:val="0"/>
          <w:highlight w:val="yellow"/>
          <w:lang w:eastAsia="en-GB"/>
          <w14:ligatures w14:val="none"/>
        </w:rPr>
        <w:t>research</w:t>
      </w:r>
      <w:r w:rsidRPr="000C69ED">
        <w:rPr>
          <w:rFonts w:ascii="Times New Roman" w:eastAsia="Times New Roman" w:hAnsi="Times New Roman" w:cs="Times New Roman"/>
          <w:kern w:val="0"/>
          <w:lang w:eastAsia="en-GB"/>
          <w14:ligatures w14:val="none"/>
        </w:rPr>
        <w:t xml:space="preserve"> comprehensive </w:t>
      </w:r>
      <w:proofErr w:type="spellStart"/>
      <w:r w:rsidRPr="000C69ED">
        <w:rPr>
          <w:rFonts w:ascii="Times New Roman" w:eastAsia="Times New Roman" w:hAnsi="Times New Roman" w:cs="Times New Roman"/>
          <w:kern w:val="0"/>
          <w:lang w:eastAsia="en-GB"/>
          <w14:ligatures w14:val="none"/>
        </w:rPr>
        <w:t>litho-facies</w:t>
      </w:r>
      <w:proofErr w:type="spellEnd"/>
      <w:r w:rsidRPr="000C69ED">
        <w:rPr>
          <w:rFonts w:ascii="Times New Roman" w:eastAsia="Times New Roman" w:hAnsi="Times New Roman" w:cs="Times New Roman"/>
          <w:kern w:val="0"/>
          <w:lang w:eastAsia="en-GB"/>
          <w14:ligatures w14:val="none"/>
        </w:rPr>
        <w:t xml:space="preserve"> characterization and sedimentological analysis of tidal flats in the Calabar and Great Kwa Rivers reveal significant spatial and vertical heterogeneity influenced by both natural hydrodynamics and anthropogenic activities. The findings contribute novel insights into tropical tidal flat sediment dynamics, addressing key gaps in West African coastal sedimentology. The identification of five distinct litho-facies, coarse sand, fine sand, silty sand, mud, and mixed facies, reflects the complex sedimentary characteristic</w:t>
      </w:r>
      <w:r w:rsidR="001C3C69" w:rsidRPr="000C69ED">
        <w:rPr>
          <w:rFonts w:ascii="Times New Roman" w:eastAsia="Times New Roman" w:hAnsi="Times New Roman" w:cs="Times New Roman"/>
          <w:kern w:val="0"/>
          <w:lang w:eastAsia="en-GB"/>
          <w14:ligatures w14:val="none"/>
        </w:rPr>
        <w:t>s</w:t>
      </w:r>
      <w:r w:rsidRPr="000C69ED">
        <w:rPr>
          <w:rFonts w:ascii="Times New Roman" w:eastAsia="Times New Roman" w:hAnsi="Times New Roman" w:cs="Times New Roman"/>
          <w:kern w:val="0"/>
          <w:lang w:eastAsia="en-GB"/>
          <w14:ligatures w14:val="none"/>
        </w:rPr>
        <w:t xml:space="preserve"> of tropical tidal flat systems </w:t>
      </w:r>
      <w:r w:rsidR="009702B7" w:rsidRPr="000C69ED">
        <w:rPr>
          <w:rFonts w:ascii="Times New Roman" w:eastAsia="Times New Roman" w:hAnsi="Times New Roman" w:cs="Times New Roman"/>
          <w:kern w:val="0"/>
          <w:lang w:eastAsia="en-GB"/>
          <w14:ligatures w14:val="none"/>
        </w:rPr>
        <w:fldChar w:fldCharType="begin" w:fldLock="1"/>
      </w:r>
      <w:r w:rsidR="003E33F9" w:rsidRPr="000C69ED">
        <w:rPr>
          <w:rFonts w:ascii="Times New Roman" w:eastAsia="Times New Roman" w:hAnsi="Times New Roman" w:cs="Times New Roman"/>
          <w:kern w:val="0"/>
          <w:lang w:eastAsia="en-GB"/>
          <w14:ligatures w14:val="none"/>
        </w:rPr>
        <w:instrText>ADDIN CSL_CITATION {"citationItems":[{"id":"ITEM-1","itemData":{"DOI":"https://doi.org/10.3724/SP.J.1261.2013.00018","ISSN":"2095-3836","abstract":"Significant progress has been achieved in the research of tide-dominated environments in the past two decades. These studies highlight both the importance and diversity of tidal flats in modern coastal environments. Based on their developing settings, tidal flats are subdivided into nine types, which are in turn grouped into sheltered or exposed spectrums according to the magnitude of exposure to waves. The ternary coastal classification model is revised with an embedded triangle to highlight non-open coast tidal flats as major second-order morphological elements to the first-order coastal environments including deltas, estuaries and lagoons. A new continuous spectrum of open coast depositional settings is proposed from muddy tidal flats of tide dominance with wave influence, through sandy tidal flats of mixed energy (tide-dominated), and tidal beaches of mixed energy (wave-dominated), to beaches of wave-dominance with tide influence. It is worth noting that no open coast setting is absolutely exempt from wave or tide influence. Three diagnostic criteria for the intertidal-flat deposits are proposed. Upon an upward-fining succession, (1) regular changes vertically from flaser bedding, through wavy bedding and to lenticular bedding are diagnostic of most of intertidal flats; (2) cyclical tidal rhythmites point to sheltered intertidal flats typically at the inner part of macrotidal estuaries; (3) rhythmic alternations of storm and tidal deposition are diagnostic of exposed intertidal flats, especially the open coast types. Intertidal-flat deposits are generally topped by saltmarsh deposits, but underlain by different subtidal successions, like thick subtidal channel-fills, sand-bar complexes (sheltered coastal settings), and upwards coarsening successions of subtidal flats or thick subtidal sand ridge/bar complexes (exposed coastal environments).","author":[{"dropping-particle":"","family":"Daidu","given":"Fan","non-dropping-particle":"","parse-names":false,"suffix":""},{"dropping-particle":"","family":"Yuan","given":"Wang","non-dropping-particle":"","parse-names":false,"suffix":""},{"dropping-particle":"","family":"Min","given":"Liu","non-dropping-particle":"","parse-names":false,"suffix":""}],"container-title":"Journal of Palaeogeography","id":"ITEM-1","issue":"1","issued":{"date-parts":[["2013"]]},"page":"66-80","title":"Classifications, sedimentary features and facies associations of tidal flats","type":"article-journal","volume":"2"},"uris":["http://www.mendeley.com/documents/?uuid=c9525afc-75f5-498a-b6cf-627a24a74f8d"]},{"id":"ITEM-2","itemData":{"DOI":"https://doi.org/10.1016/S0037-0738(97)00026-2","ISSN":"0037-0738","abstract":"Five types of sediments have been identified for the tidal flat deposits along the Jiangsu coast: (1) fine sand, (2) sandy silt, (3) silt, (4) clayey silt, and (5) clay. Among these, the silt deposits (including sandy silt, silt and clayey silt), with median grain diameter of 4–7Φ are the dominant sediments within this particular intertidal environment; they normally have good sorting, and are symmetrical or positively skewed and single and/or double modal in grain-size distribution. This type of sediment, in terms of grain-size characteristics, has a very close relationship to its source sediments provided by the two large rivers in the region, i.e. Changjiang River and Huanghe River. The dominant mode for the sediments transported into the environment is suspended load due to the active tidal regime over the region. Grain-size diameters decrease normally from offshore towards onshore in two forms along the Jiangsu coast: (a) a step-like curve, with sharp change occurring at the mud flat; and (2) a smooth concave-up curve. Comparing these results with their coastal topographic profiles and sediment dynamic features, it is found that form (1) is related to steady accretional/progradational tidal flat profiles in the middle part of the coastline, and form (2) to erosional/stable profiles near the old river deltas. The differences in the grain sizes and distribution patterns of the sediments between the northern and the southern parts of the region are mainly due to the difference in sources, i.e. Huanghe River sediments dominate the northern part and Changjiang River sediments prevail in the southern part. Except this fluvial control, the modern tidal hydrodynamics has also played an important role in the distribution of the coastal and nearshore sediments: this is particularly so over the tidal flats, rather than in the subtidal/offshore area.","author":[{"dropping-particle":"","family":"Wang","given":"Xueyu","non-dropping-particle":"","parse-names":false,"suffix":""},{"dropping-particle":"","family":"Ke","given":"Xiankun","non-dropping-particle":"","parse-names":false,"suffix":""}],"container-title":"Sedimentary Geology","id":"ITEM-2","issue":"1","issued":{"date-parts":[["1997"]]},"page":"105-122","title":"Grain-size characteristics of the extant tidal flat sediments along the Jiangsu coast, China","type":"article-journal","volume":"112"},"uris":["http://www.mendeley.com/documents/?uuid=37f17139-82d1-4ec6-8cca-ebad84590e3d"]},{"id":"ITEM-3","itemData":{"DOI":"10.1007/s44218-022-00012-4","author":[{"dropping-particle":"","family":"Xing","given":"Fei","non-dropping-particle":"","parse-names":false,"suffix":""},{"dropping-particle":"","family":"Wang","given":"Ya","non-dropping-particle":"","parse-names":false,"suffix":""},{"dropping-particle":"","family":"Jia","given":"Jianjun","non-dropping-particle":"","parse-names":false,"suffix":""}],"container-title":"Anthropocene Coasts","id":"ITEM-3","issued":{"date-parts":[["2022","11","30"]]},"title":"Hydrodynamics and sediment transport patterns on intertidal flats along middle Jiangsu coast","type":"article-journal","volume":"5"},"uris":["http://www.mendeley.com/documents/?uuid=cb14294d-1028-4f51-883c-b56c3b2e5d81"]},{"id":"ITEM-4","itemData":{"DOI":"https://doi.org/10.1016/S1572-5480(08)00403-X","ISBN":"1572-5480","abstract":"Publisher Summary Tidal flats are commonly associated with enclosed or sheltered bay deposits, as well as with tide-dominated estuarine and deltaic channels, open-coast estuarine, deltaic and lagoonal plains, and backshore plains in wave-dominated settings. They are largely dependent on estuarine processes for sediment supply. Tidal flats are associated with significant spatial and temporal variations in processes and facies across subtidal to supratidal zones ranging from a generally low-energy shoreface through intertidal mudflats and sand flats and vegetated platforms cut by deeper tidal channels. These shores cannot be easily defined, therefore, in terms of morphological or sedimentary categories because of the diversity of their morphology and sediment composition. While the characteristic “muddy” composition is the dominant feature of tidal flats, sediment size variations are not easily accounted for by the classical energy considerations of wave power and tidal forcing, although such shores dominantly occupy the lower-energy part of the spectrum. Sediment size in tidal flats is conditioned by the locally available supply from the terrestrial catchments. This chapter focuses on three topics: (1) mudflats and sandflats; (2) their vegetated versions, mangroves, and saltmarshes; and (3) palaeoenvironmental considerations of tide-dominated shore processes.","author":[{"dropping-particle":"","family":"Anthony","given":"Edward J","non-dropping-particle":"","parse-names":false,"suffix":""}],"container-title":"Shore Processes and their Palaeoenvironmental Applications","editor":[{"dropping-particle":"","family":"Anthony","given":"Edward J B T - Developments in Marine Geology","non-dropping-particle":"","parse-names":false,"suffix":""}],"id":"ITEM-4","issued":{"date-parts":[["2008"]]},"page":"51-129","publisher":"Elsevier","title":"Chapter Three Tidal Flats","type":"chapter","volume":"4"},"uris":["http://www.mendeley.com/documents/?uuid=4a0d65de-c2bf-45f4-b23b-e68d76b2bf3a"]},{"id":"ITEM-5","itemData":{"DOI":"10.1016/j.sedgeo.2007.03.018","ISSN":"00370738","abstract":"To this day, deterministic physical models capable of explaining the evolution of grain-size distributions in the course of transport are still lacking. For this reason, various attributes of particle frequency distributions, in particular curve shapes and textural parameters, have for many decades been investigated for potential information about transport behaviour and size-sorting processes of sediments in numerous environments. Such approaches are essentially conceptual and hence rely heavily on the validity of the assumptions on which they are based. A factor which has to date been largely ignored in this context, is the fact that different methods of grain-size analysis (e. g. sieving, laser absorption and diffraction, settling velocity measurements), when applied to the same sample material, produce variable curve shapes, and hence incongruous textural data. This is illustrated by selected examples showing the differences between sieving and settling results, conversion of settling velocities into equivalent settling diameters (psi-phi-transformations), and the influences of particle shape, particle density, and water temperature. It is demonstrated that particle-size distributions are not only method-dependent but also dependent on the adopted post-processing procedure. As a result, only frequency curves generated by the same method and subsequently processed by identical computational procedures can be meaningfully compared. Furthermore, the computation of textural parameters from bi- or multimodal size distributions produces spurious results which are unrelated to the processes leading to the mixing of different size populations frequently observed in nature. In such cases, only the decomposition of such distributions into individual populations and the spatial comparison of such populations makes any sense. Because a physical explanation for the generation of size distributions is lacking, a particular curve shape of a grain-size population has no meaning on its own. Only a systematic comparison of progressively changing curve shapes (and associated textural parameters) of sediments collected on a closely spaced grid can yield data suitable for sediment trend analysis. © 2007 Elsevier B.V. All rights reserved.","author":[{"dropping-particle":"","family":"Flemming","given":"Burghard W.","non-dropping-particle":"","parse-names":false,"suffix":""}],"container-title":"Sedimentary Geology","id":"ITEM-5","issue":"3","issued":{"date-parts":[["2007"]]},"page":"425-435","title":"The influence of grain-size analysis methods and sediment mixing on curve shapes and textural parameters: Implications for sediment trend analysis","type":"article-journal","volume":"202"},"uris":["http://www.mendeley.com/documents/?uuid=ab687255-aa51-41a3-9bde-b5638d7041da"]}],"mendeley":{"formattedCitation":"(Wang and Ke 1997; Flemming 2007; Anthony 2008; Daidu et al. 2013; Xing et al. 2022)","plainTextFormattedCitation":"(Wang and Ke 1997; Flemming 2007; Anthony 2008; Daidu et al. 2013; Xing et al. 2022)","previouslyFormattedCitation":"(Wang and Ke 1997; Flemming 2007; Anthony 2008; Daidu et al. 2013; Xing et al. 2022)"},"properties":{"noteIndex":0},"schema":"https://github.com/citation-style-language/schema/raw/master/csl-citation.json"}</w:instrText>
      </w:r>
      <w:r w:rsidR="009702B7" w:rsidRPr="000C69ED">
        <w:rPr>
          <w:rFonts w:ascii="Times New Roman" w:eastAsia="Times New Roman" w:hAnsi="Times New Roman" w:cs="Times New Roman"/>
          <w:kern w:val="0"/>
          <w:lang w:eastAsia="en-GB"/>
          <w14:ligatures w14:val="none"/>
        </w:rPr>
        <w:fldChar w:fldCharType="separate"/>
      </w:r>
      <w:r w:rsidR="009702B7" w:rsidRPr="000C69ED">
        <w:rPr>
          <w:rFonts w:ascii="Times New Roman" w:eastAsia="Times New Roman" w:hAnsi="Times New Roman" w:cs="Times New Roman"/>
          <w:noProof/>
          <w:kern w:val="0"/>
          <w:lang w:eastAsia="en-GB"/>
          <w14:ligatures w14:val="none"/>
        </w:rPr>
        <w:t xml:space="preserve">(Wang and Ke 1997; Flemming 2007; Anthony </w:t>
      </w:r>
      <w:r w:rsidR="009702B7" w:rsidRPr="000C69ED">
        <w:rPr>
          <w:rFonts w:ascii="Times New Roman" w:eastAsia="Times New Roman" w:hAnsi="Times New Roman" w:cs="Times New Roman"/>
          <w:noProof/>
          <w:kern w:val="0"/>
          <w:lang w:eastAsia="en-GB"/>
          <w14:ligatures w14:val="none"/>
        </w:rPr>
        <w:lastRenderedPageBreak/>
        <w:t>2008; Daidu et al. 2013; Xing et al. 2022)</w:t>
      </w:r>
      <w:r w:rsidR="009702B7" w:rsidRPr="000C69ED">
        <w:rPr>
          <w:rFonts w:ascii="Times New Roman" w:eastAsia="Times New Roman" w:hAnsi="Times New Roman" w:cs="Times New Roman"/>
          <w:kern w:val="0"/>
          <w:lang w:eastAsia="en-GB"/>
          <w14:ligatures w14:val="none"/>
        </w:rPr>
        <w:fldChar w:fldCharType="end"/>
      </w:r>
      <w:r w:rsidR="009702B7"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 xml:space="preserve">The spatial distribution of these facies reflects gradients in hydrodynamic energy, sediment supply, and sediment reworking processes. </w:t>
      </w:r>
    </w:p>
    <w:p w14:paraId="2F589D88" w14:textId="3C788513" w:rsidR="007C67E8" w:rsidRPr="000C69ED" w:rsidRDefault="007C67E8" w:rsidP="00621CF1">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Coarse sand facies predominated in high-energy environments such as the </w:t>
      </w:r>
      <w:proofErr w:type="spellStart"/>
      <w:r w:rsidRPr="000C69ED">
        <w:rPr>
          <w:rFonts w:ascii="Times New Roman" w:eastAsia="Times New Roman" w:hAnsi="Times New Roman" w:cs="Times New Roman"/>
          <w:kern w:val="0"/>
          <w:lang w:eastAsia="en-GB"/>
          <w14:ligatures w14:val="none"/>
        </w:rPr>
        <w:t>Atu</w:t>
      </w:r>
      <w:proofErr w:type="spellEnd"/>
      <w:r w:rsidRPr="000C69ED">
        <w:rPr>
          <w:rFonts w:ascii="Times New Roman" w:eastAsia="Times New Roman" w:hAnsi="Times New Roman" w:cs="Times New Roman"/>
          <w:kern w:val="0"/>
          <w:lang w:eastAsia="en-GB"/>
          <w14:ligatures w14:val="none"/>
        </w:rPr>
        <w:t xml:space="preserve"> and </w:t>
      </w:r>
      <w:proofErr w:type="spellStart"/>
      <w:r w:rsidRPr="000C69ED">
        <w:rPr>
          <w:rFonts w:ascii="Times New Roman" w:eastAsia="Times New Roman" w:hAnsi="Times New Roman" w:cs="Times New Roman"/>
          <w:kern w:val="0"/>
          <w:lang w:eastAsia="en-GB"/>
          <w14:ligatures w14:val="none"/>
        </w:rPr>
        <w:t>Adiabo</w:t>
      </w:r>
      <w:proofErr w:type="spellEnd"/>
      <w:r w:rsidRPr="000C69ED">
        <w:rPr>
          <w:rFonts w:ascii="Times New Roman" w:eastAsia="Times New Roman" w:hAnsi="Times New Roman" w:cs="Times New Roman"/>
          <w:kern w:val="0"/>
          <w:lang w:eastAsia="en-GB"/>
          <w14:ligatures w14:val="none"/>
        </w:rPr>
        <w:t xml:space="preserve"> flats, where strong ebb tidal currents and river flows promote the deposition of well-sorted sands. This is consistent with sedimentological models in other tropical tidal flats where channelized flows maintain coarser grain sizes </w:t>
      </w:r>
      <w:r w:rsidR="003E33F9" w:rsidRPr="000C69ED">
        <w:rPr>
          <w:rFonts w:ascii="Times New Roman" w:eastAsia="Times New Roman" w:hAnsi="Times New Roman" w:cs="Times New Roman"/>
          <w:kern w:val="0"/>
          <w:lang w:eastAsia="en-GB"/>
          <w14:ligatures w14:val="none"/>
        </w:rPr>
        <w:fldChar w:fldCharType="begin" w:fldLock="1"/>
      </w:r>
      <w:r w:rsidR="003E33F9" w:rsidRPr="000C69ED">
        <w:rPr>
          <w:rFonts w:ascii="Times New Roman" w:eastAsia="Times New Roman" w:hAnsi="Times New Roman" w:cs="Times New Roman"/>
          <w:kern w:val="0"/>
          <w:lang w:eastAsia="en-GB"/>
          <w14:ligatures w14:val="none"/>
        </w:rPr>
        <w:instrText>ADDIN CSL_CITATION {"citationItems":[{"id":"ITEM-1","itemData":{"DOI":"10.1016/j.heliyon.2024.e38178","ISSN":"2405-8440 (Print)","PMID":"39381251","abstract":"The Baraichari Shale Formation, which is equivalent to the Boka Bil Formation, is  well exposed within the Neogene sequence of the Sitapahar Anticline in the Chittagong-Tripura Fold Belt, Bengal Basin, Bangladesh. Regardless of its importance in hydrocarbon accumulation, a comprehensive facies analysis is essential to understand and explain the heterogeneity within different depositional architectural elements. The purpose of this work is to delineate the lithofacies characteristics, depositional environment heterogeneities and propose a generic depositional model for the Middle to Late Miocene shallow marine sediments of the formation. The sedimentary facies were investigated at three outcrops along the Kaptai-Chandraghona road cut sections of the Sitapahar anticline. The formation is composed of dark to bluish-gray shale, silty shale, yellowish brown siltstone, and gray to yellowish brown fine-to medium-grained sandstone. Eight distinct sedimentary facies have been identified and were categorized into three facies associations: subtidal or estuarine, mixed flats with tidal creeks, and tidal mud flats. The subtidal facies, predominant in the middle member, consists of fine to medium-grained ripple cross-stratified sandstone-siltstone, herringbone cross-stratified sandstone, and trough cross-stratified sandstone, indicating sub-tidal channel deposition. Mixed flats with tidal creeks exhibit heterolithic facies, suggesting energy level changes in intertidal to sub-tidal zones influenced by tidal currents. Tidal mud flats are predominantly laminated shale/mudstone and lenticular laminated sandstone-siltstone, reflecting deposition during tide transitions in the intertidal zone. Fining upward cycles within the formation indicate progressive progradation or changes in inner tidal flats conditions during regressive periods. These depositional settings serve as analogs for equivalent subsurface reservoirs and contribute to the construction of reservoir models with greater accuracy.","author":[{"dropping-particle":"","family":"Ali","given":"Sohag","non-dropping-particle":"","parse-names":false,"suffix":""},{"dropping-particle":"","family":"Siddiqui","given":"Numair Ahmed","non-dropping-particle":"","parse-names":false,"suffix":""},{"dropping-particle":"","family":"Haque","given":"Akm Eahsanul","non-dropping-particle":"","parse-names":false,"suffix":""},{"dropping-particle":"","family":"Ahmed","given":"Nisar","non-dropping-particle":"","parse-names":false,"suffix":""},{"dropping-particle":"","family":"El-Ghali","given":"Mohamed A K","non-dropping-particle":"","parse-names":false,"suffix":""},{"dropping-particle":"","family":"Arafath","given":"Md Yeasin","non-dropping-particle":"","parse-names":false,"suffix":""},{"dropping-particle":"","family":"Rahman","given":"Mizanur","non-dropping-particle":"","parse-names":false,"suffix":""},{"dropping-particle":"","family":"Roy","given":"Mrinal Kanti","non-dropping-particle":"","parse-names":false,"suffix":""},{"dropping-particle":"","family":"Rashid","given":"Alidu","non-dropping-particle":"","parse-names":false,"suffix":""}],"container-title":"Heliyon","id":"ITEM-1","issue":"18","issued":{"date-parts":[["2024","9"]]},"language":"eng","page":"e38178","publisher-place":"England","title":"Heterolytic tide-dominated sedimentary facies and depositional environment: An  Example from the Boka Bil formation, Sitapahar anticline, Bangladesh.","type":"article-journal","volume":"10"},"uris":["http://www.mendeley.com/documents/?uuid=5e056073-080c-4bf3-8f6c-2a04a6869c66"]},{"id":"ITEM-2","itemData":{"DOI":"10.3389/fmars.2021.761368","author":[{"dropping-particle":"","family":"Zeng","given":"Lin","non-dropping-particle":"","parse-names":false,"suffix":""},{"dropping-particle":"","family":"Zhan","given":"Chao","non-dropping-particle":"","parse-names":false,"suffix":""},{"dropping-particle":"","family":"Wang","given":"King","non-dropping-particle":"","parse-names":false,"suffix":""},{"dropping-particle":"","family":"Liu","given":"Xianbin","non-dropping-particle":"","parse-names":false,"suffix":""},{"dropping-particle":"","family":"Wang","given":"Longsheng","non-dropping-particle":"","parse-names":false,"suffix":""},{"dropping-particle":"","family":"Li","given":"Xueyan","non-dropping-particle":"","parse-names":false,"suffix":""},{"dropping-particle":"","family":"Wang","given":"Xin","non-dropping-particle":"","parse-names":false,"suffix":""},{"dropping-particle":"","family":"Yu","given":"Xiang","non-dropping-particle":"","parse-names":false,"suffix":""},{"dropping-particle":"","family":"Zhang","given":"Jinzhi","non-dropping-particle":"","parse-names":false,"suffix":""},{"dropping-particle":"","family":"Cui","given":"Buli","non-dropping-particle":"","parse-names":false,"suffix":""}],"container-title":"Frontiers in Marine Science","id":"ITEM-2","issued":{"date-parts":[["2021","10","22"]]},"title":"Sediment Coarsening in Tidal Flats and Stable Coastline of the Abandoned Southern Yellow River Sub-Delta in Response to Fluvial Sediment Flux Decrease During the Past Decades","type":"article-journal","volume":"8"},"uris":["http://www.mendeley.com/documents/?uuid=f4388a31-f1e7-40e9-ab9a-c2fa35978497"]}],"mendeley":{"formattedCitation":"(Zeng et al. 2021; Ali et al. 2024)","plainTextFormattedCitation":"(Zeng et al. 2021; Ali et al. 2024)","previouslyFormattedCitation":"(Zeng et al. 2021; Ali et al. 2024)"},"properties":{"noteIndex":0},"schema":"https://github.com/citation-style-language/schema/raw/master/csl-citation.json"}</w:instrText>
      </w:r>
      <w:r w:rsidR="003E33F9" w:rsidRPr="000C69ED">
        <w:rPr>
          <w:rFonts w:ascii="Times New Roman" w:eastAsia="Times New Roman" w:hAnsi="Times New Roman" w:cs="Times New Roman"/>
          <w:kern w:val="0"/>
          <w:lang w:eastAsia="en-GB"/>
          <w14:ligatures w14:val="none"/>
        </w:rPr>
        <w:fldChar w:fldCharType="separate"/>
      </w:r>
      <w:r w:rsidR="003E33F9" w:rsidRPr="000C69ED">
        <w:rPr>
          <w:rFonts w:ascii="Times New Roman" w:eastAsia="Times New Roman" w:hAnsi="Times New Roman" w:cs="Times New Roman"/>
          <w:noProof/>
          <w:kern w:val="0"/>
          <w:lang w:eastAsia="en-GB"/>
          <w14:ligatures w14:val="none"/>
        </w:rPr>
        <w:t>(Zeng et al. 2021; Ali et al. 2024)</w:t>
      </w:r>
      <w:r w:rsidR="003E33F9"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xml:space="preserve">. The presence of horizontal laminations and poor sorting further supports high-energy conditions with episodic sediment influxes. Fine sand and silty sand facies dominated sheltered intertidal zones, such as Marina and </w:t>
      </w:r>
      <w:proofErr w:type="spellStart"/>
      <w:r w:rsidRPr="000C69ED">
        <w:rPr>
          <w:rFonts w:ascii="Times New Roman" w:eastAsia="Times New Roman" w:hAnsi="Times New Roman" w:cs="Times New Roman"/>
          <w:kern w:val="0"/>
          <w:lang w:eastAsia="en-GB"/>
          <w14:ligatures w14:val="none"/>
        </w:rPr>
        <w:t>Idundu</w:t>
      </w:r>
      <w:proofErr w:type="spellEnd"/>
      <w:r w:rsidRPr="000C69ED">
        <w:rPr>
          <w:rFonts w:ascii="Times New Roman" w:eastAsia="Times New Roman" w:hAnsi="Times New Roman" w:cs="Times New Roman"/>
          <w:kern w:val="0"/>
          <w:lang w:eastAsia="en-GB"/>
          <w14:ligatures w14:val="none"/>
        </w:rPr>
        <w:t xml:space="preserve"> flats, </w:t>
      </w:r>
      <w:r w:rsidR="00621CF1" w:rsidRPr="00DE4A36">
        <w:rPr>
          <w:rFonts w:ascii="Times New Roman" w:eastAsia="Times New Roman" w:hAnsi="Times New Roman" w:cs="Times New Roman"/>
          <w:kern w:val="0"/>
          <w:highlight w:val="yellow"/>
          <w:lang w:eastAsia="en-GB"/>
          <w14:ligatures w14:val="none"/>
        </w:rPr>
        <w:t>indicating</w:t>
      </w:r>
      <w:r w:rsidR="00621CF1"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 xml:space="preserve">lower hydrodynamic energy conducive to finer sediment accumulation. These environments are typically associated with tidal creeks, back-barrier areas, and flood tidal deltas </w:t>
      </w:r>
      <w:r w:rsidR="003E33F9" w:rsidRPr="000C69ED">
        <w:rPr>
          <w:rFonts w:ascii="Times New Roman" w:eastAsia="Times New Roman" w:hAnsi="Times New Roman" w:cs="Times New Roman"/>
          <w:kern w:val="0"/>
          <w:lang w:eastAsia="en-GB"/>
          <w14:ligatures w14:val="none"/>
        </w:rPr>
        <w:fldChar w:fldCharType="begin" w:fldLock="1"/>
      </w:r>
      <w:r w:rsidR="003E33F9" w:rsidRPr="000C69ED">
        <w:rPr>
          <w:rFonts w:ascii="Times New Roman" w:eastAsia="Times New Roman" w:hAnsi="Times New Roman" w:cs="Times New Roman"/>
          <w:kern w:val="0"/>
          <w:lang w:eastAsia="en-GB"/>
          <w14:ligatures w14:val="none"/>
        </w:rPr>
        <w:instrText>ADDIN CSL_CITATION {"citationItems":[{"id":"ITEM-1","itemData":{"DOI":"10.1007/978-94-007-0123-6_10","ISBN":"978-94-007-0122-9","author":[{"dropping-particle":"","family":"Flemming","given":"Burghard","non-dropping-particle":"","parse-names":false,"suffix":""}],"container-title":"Principles of Tidal Sedimentology","id":"ITEM-1","issued":{"date-parts":[["2012","1","1"]]},"page":"231–267","title":"Siliciclastic Back-Barrier Tidal Flats","type":"chapter","volume":"9789400701"},"uris":["http://www.mendeley.com/documents/?uuid=e7049731-8ad2-42f3-8ca5-71e6722d4917"]},{"id":"ITEM-2","itemData":{"author":[{"dropping-particle":"","family":"Fan","given":"Daidu","non-dropping-particle":"","parse-names":false,"suffix":""}],"container-title":"Palaeogeography","id":"ITEM-2","issued":{"date-parts":[["2013","1","1"]]},"page":"66-80","title":"Classifications, sedimentary features and facies associations of tidal flats","type":"article-journal","volume":"2"},"uris":["http://www.mendeley.com/documents/?uuid=4373f2a3-0a4b-451a-b2fd-0c03f041b764"]}],"mendeley":{"formattedCitation":"(Flemming 2012; Fan 2013)","plainTextFormattedCitation":"(Flemming 2012; Fan 2013)","previouslyFormattedCitation":"(Flemming 2012; Fan 2013)"},"properties":{"noteIndex":0},"schema":"https://github.com/citation-style-language/schema/raw/master/csl-citation.json"}</w:instrText>
      </w:r>
      <w:r w:rsidR="003E33F9" w:rsidRPr="000C69ED">
        <w:rPr>
          <w:rFonts w:ascii="Times New Roman" w:eastAsia="Times New Roman" w:hAnsi="Times New Roman" w:cs="Times New Roman"/>
          <w:kern w:val="0"/>
          <w:lang w:eastAsia="en-GB"/>
          <w14:ligatures w14:val="none"/>
        </w:rPr>
        <w:fldChar w:fldCharType="separate"/>
      </w:r>
      <w:r w:rsidR="003E33F9" w:rsidRPr="000C69ED">
        <w:rPr>
          <w:rFonts w:ascii="Times New Roman" w:eastAsia="Times New Roman" w:hAnsi="Times New Roman" w:cs="Times New Roman"/>
          <w:noProof/>
          <w:kern w:val="0"/>
          <w:lang w:eastAsia="en-GB"/>
          <w14:ligatures w14:val="none"/>
        </w:rPr>
        <w:t>(Flemming 2012; Fan 2013)</w:t>
      </w:r>
      <w:r w:rsidR="003E33F9"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xml:space="preserve">). The alternation of sand and silt layers within mixed facies highlights the influence of tidal cycles and seasonal sediment supply, reinforcing the dynamic equilibrium model of tidal flat sedimentation </w:t>
      </w:r>
      <w:r w:rsidR="003E33F9" w:rsidRPr="000C69ED">
        <w:rPr>
          <w:rFonts w:ascii="Times New Roman" w:eastAsia="Times New Roman" w:hAnsi="Times New Roman" w:cs="Times New Roman"/>
          <w:kern w:val="0"/>
          <w:lang w:eastAsia="en-GB"/>
          <w14:ligatures w14:val="none"/>
        </w:rPr>
        <w:fldChar w:fldCharType="begin" w:fldLock="1"/>
      </w:r>
      <w:r w:rsidR="005159A6" w:rsidRPr="000C69ED">
        <w:rPr>
          <w:rFonts w:ascii="Times New Roman" w:eastAsia="Times New Roman" w:hAnsi="Times New Roman" w:cs="Times New Roman"/>
          <w:kern w:val="0"/>
          <w:lang w:eastAsia="en-GB"/>
          <w14:ligatures w14:val="none"/>
        </w:rPr>
        <w:instrText>ADDIN CSL_CITATION {"citationItems":[{"id":"ITEM-1","itemData":{"DOI":"10.1111/sed.12441","author":[{"dropping-particle":"","family":"Bádenas","given":"Beatriz","non-dropping-particle":"","parse-names":false,"suffix":""},{"dropping-particle":"","family":"Aurell","given":"Marcos","non-dropping-particle":"","parse-names":false,"suffix":""},{"dropping-particle":"","family":"Gasca","given":"José","non-dropping-particle":"","parse-names":false,"suffix":""}],"container-title":"Sedimentology","id":"ITEM-1","issued":{"date-parts":[["2018","8","1"]]},"page":"1631–1666","title":"Facies model of a mixed clastic-carbonate, wave-dominated open-coast tidal flat (Tithonian-Berriasian, north-east Spain)","type":"article-journal","volume":"65"},"uris":["http://www.mendeley.com/documents/?uuid=4d1106d9-a149-4c37-b3df-c9acdab0853b"]},{"id":"ITEM-2","itemData":{"DOI":"https://doi.org/10.1016/B978-0-444-63893-9.00010-1","ISBN":"978-0-444-63893-9","abstract":"Tidal flats are formed in areas where there is a sufficient supply of fine-grained sediment and tides dominate over other hydrodynamic forces. The tidal signal is reflected in the zonation of the morphology and sediment distribution patterns in the intertidal zone. The vertical sedimentary sequences thus formulated are characterized by a fining upward pattern. In addition to the tidal action, the tidal flat morphology is also influenced by waves and biological/anthropogenic processes. The tidal flat grows in response to net landward sediment transport, but eventually it may reach an equilibrium state, without further growth. Once the sediment supply is cut off, the tidal flat will be subjected to shoreline recession, damaging the zonation established by the tidal action. Today, the tidal flats have been increasingly influenced by anthropogenic processes, e.g., land reclamation, which represents a regime shift for these coastal systems.","author":[{"dropping-particle":"","family":"Gao","given":"Shu","non-dropping-particle":"","parse-names":false,"suffix":""}],"editor":[{"dropping-particle":"","family":"Perillo","given":"Gerardo M E","non-dropping-particle":"","parse-names":false,"suffix":""},{"dropping-particle":"","family":"Wolanski","given":"Eric","non-dropping-particle":"","parse-names":false,"suffix":""},{"dropping-particle":"","family":"Cahoon","given":"Donald R","non-dropping-particle":"","parse-names":false,"suffix":""},{"dropping-particle":"","family":"Hopkinson","given":"Charles S B T - Coastal Wetlands (Second Edition)","non-dropping-particle":"","parse-names":false,"suffix":""}],"id":"ITEM-2","issued":{"date-parts":[["2019"]]},"page":"359-381","publisher":"Elsevier","title":"Chapter 10 - Geomorphology and Sedimentology of Tidal Flats","type":"chapter"},"uris":["http://www.mendeley.com/documents/?uuid=c8f589ac-084a-4590-b421-3d8eab82d81d"]}],"mendeley":{"formattedCitation":"(Bádenas et al. 2018; Gao 2019)","plainTextFormattedCitation":"(Bádenas et al. 2018; Gao 2019)","previouslyFormattedCitation":"(Bádenas et al. 2018; Gao 2019)"},"properties":{"noteIndex":0},"schema":"https://github.com/citation-style-language/schema/raw/master/csl-citation.json"}</w:instrText>
      </w:r>
      <w:r w:rsidR="003E33F9" w:rsidRPr="000C69ED">
        <w:rPr>
          <w:rFonts w:ascii="Times New Roman" w:eastAsia="Times New Roman" w:hAnsi="Times New Roman" w:cs="Times New Roman"/>
          <w:kern w:val="0"/>
          <w:lang w:eastAsia="en-GB"/>
          <w14:ligatures w14:val="none"/>
        </w:rPr>
        <w:fldChar w:fldCharType="separate"/>
      </w:r>
      <w:r w:rsidR="003E33F9" w:rsidRPr="000C69ED">
        <w:rPr>
          <w:rFonts w:ascii="Times New Roman" w:eastAsia="Times New Roman" w:hAnsi="Times New Roman" w:cs="Times New Roman"/>
          <w:noProof/>
          <w:kern w:val="0"/>
          <w:lang w:eastAsia="en-GB"/>
          <w14:ligatures w14:val="none"/>
        </w:rPr>
        <w:t>(Bádenas et al. 2018; Gao 2019)</w:t>
      </w:r>
      <w:r w:rsidR="003E33F9" w:rsidRPr="000C69ED">
        <w:rPr>
          <w:rFonts w:ascii="Times New Roman" w:eastAsia="Times New Roman" w:hAnsi="Times New Roman" w:cs="Times New Roman"/>
          <w:kern w:val="0"/>
          <w:lang w:eastAsia="en-GB"/>
          <w14:ligatures w14:val="none"/>
        </w:rPr>
        <w:fldChar w:fldCharType="end"/>
      </w:r>
    </w:p>
    <w:p w14:paraId="0AA81FCF" w14:textId="6224B251" w:rsidR="007C67E8" w:rsidRPr="000C69ED" w:rsidRDefault="007C67E8"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The presence of mud facies in sheltered pockets and creeks reflects depositional environments with minimal hydrodynamic disturbance where sediment settling velocity exceeds reworking forces, allowing fine sediments to settle. These findings align with previous observations in tropical estuaries </w:t>
      </w:r>
      <w:r w:rsidR="005159A6" w:rsidRPr="000C69ED">
        <w:rPr>
          <w:rFonts w:ascii="Times New Roman" w:eastAsia="Times New Roman" w:hAnsi="Times New Roman" w:cs="Times New Roman"/>
          <w:kern w:val="0"/>
          <w:lang w:eastAsia="en-GB"/>
          <w14:ligatures w14:val="none"/>
        </w:rPr>
        <w:fldChar w:fldCharType="begin" w:fldLock="1"/>
      </w:r>
      <w:r w:rsidR="005159A6" w:rsidRPr="000C69ED">
        <w:rPr>
          <w:rFonts w:ascii="Times New Roman" w:eastAsia="Times New Roman" w:hAnsi="Times New Roman" w:cs="Times New Roman"/>
          <w:kern w:val="0"/>
          <w:lang w:eastAsia="en-GB"/>
          <w14:ligatures w14:val="none"/>
        </w:rPr>
        <w:instrText>ADDIN CSL_CITATION {"citationItems":[{"id":"ITEM-1","itemData":{"DOI":"10.1007/978-94-007-0123-6_2","ISBN":"978-94-007-0122-9","author":[{"dropping-particle":"","family":"Wang","given":"Ping","non-dropping-particle":"","parse-names":false,"suffix":""}],"id":"ITEM-1","issued":{"date-parts":[["2012","1","1"]]},"page":"19-34","title":"Principles of Sediment Transport Applicable in Tidal Environments","type":"chapter"},"uris":["http://www.mendeley.com/documents/?uuid=58bbe1ae-f058-4771-84c2-94fd78659d54"]},{"id":"ITEM-2","itemData":{"DOI":"https://doi.org/10.1002/2014JC009987","ISSN":"2169-9275","abstract":"Abstract The suspended-sediment dynamics in Darwin Harbour, Australia were investigated using field measurements and numerical modeling. The model suspended-sediment concentration (SSC) agreed well with observation; the root-mean-square error was less than 0.02 kg m?3 and the anomaly correlation coefficient greater than 0.6. Model results indicate that the tide is the dominant forcing for suspended-sediment transport: total sediment transport was seaward in the channel and landward at the East and Middle Arm entrances, dominated by the Eulerian residual current. Further numerical experiments indicate that mangroves and tidal flats play key roles in redistributing suspended sediment and affecting total sediment transport by modulating the tides and the tidal asymmetry. In Darwin Harbour, if these areas were reclaimed, there would be a significant transport of sediment into the inner harbor. However, the water in East Arm would be less turbid, with about 70% lower bottom SSC during spring tides. The landward sediment flux at its entrance would decrease by 99%, because of reduced currents in the Arm due to a weakened tidal choking effect. Tidal pumping would then dominate sediment transport in the channel and at the entrances of East and Middle Arms. Dredging for the East Arm Wharf affected the SSC upstream in East Arm. According to the model, material from dredging disposed of at a location outside the harbor will be transported back into the outer harbor, generating higher SSC values there. Although this study is site-specific, the findings may be applicable to suspended-sediment dynamics in other harbors and estuaries with extensive tidal flats and mangroves.","author":[{"dropping-particle":"","family":"Li","given":"Li","non-dropping-particle":"","parse-names":false,"suffix":""},{"dropping-particle":"","family":"Wang","given":"Xiao Hua","non-dropping-particle":"","parse-names":false,"suffix":""},{"dropping-particle":"","family":"Andutta","given":"Fernando","non-dropping-particle":"","parse-names":false,"suffix":""},{"dropping-particle":"","family":"Williams","given":"David","non-dropping-particle":"","parse-names":false,"suffix":""}],"container-title":"Journal of Geophysical Research: Oceans","id":"ITEM-2","issue":"9","issued":{"date-parts":[["2014","9","1"]]},"page":"5854-5873","publisher":"John Wiley &amp; Sons, Ltd","title":"Effects of mangroves and tidal flats on suspended-sediment dynamics: Observational and numerical study of Darwin Harbour, Australia","type":"article-journal","volume":"119"},"uris":["http://www.mendeley.com/documents/?uuid=feae164f-af5a-4163-97a4-c71ede197598"]}],"mendeley":{"formattedCitation":"(Wang 2012; Li et al. 2014)","plainTextFormattedCitation":"(Wang 2012; Li et al. 2014)","previouslyFormattedCitation":"(Wang 2012; Li et al. 2014)"},"properties":{"noteIndex":0},"schema":"https://github.com/citation-style-language/schema/raw/master/csl-citation.json"}</w:instrText>
      </w:r>
      <w:r w:rsidR="005159A6" w:rsidRPr="000C69ED">
        <w:rPr>
          <w:rFonts w:ascii="Times New Roman" w:eastAsia="Times New Roman" w:hAnsi="Times New Roman" w:cs="Times New Roman"/>
          <w:kern w:val="0"/>
          <w:lang w:eastAsia="en-GB"/>
          <w14:ligatures w14:val="none"/>
        </w:rPr>
        <w:fldChar w:fldCharType="separate"/>
      </w:r>
      <w:r w:rsidR="005159A6" w:rsidRPr="000C69ED">
        <w:rPr>
          <w:rFonts w:ascii="Times New Roman" w:eastAsia="Times New Roman" w:hAnsi="Times New Roman" w:cs="Times New Roman"/>
          <w:noProof/>
          <w:kern w:val="0"/>
          <w:lang w:eastAsia="en-GB"/>
          <w14:ligatures w14:val="none"/>
        </w:rPr>
        <w:t>(Wang 2012; Li et al. 2014)</w:t>
      </w:r>
      <w:r w:rsidR="005159A6"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xml:space="preserve">and underscore the ecological importance of such mudflats as habitat refuges. The fine-grained sediments and bioturbation observed here indicate stable, low-energy environments, which play important ecological roles by providing habitat diversity and organic matter retention </w:t>
      </w:r>
      <w:r w:rsidR="005159A6" w:rsidRPr="000C69ED">
        <w:rPr>
          <w:rFonts w:ascii="Times New Roman" w:eastAsia="Times New Roman" w:hAnsi="Times New Roman" w:cs="Times New Roman"/>
          <w:kern w:val="0"/>
          <w:lang w:eastAsia="en-GB"/>
          <w14:ligatures w14:val="none"/>
        </w:rPr>
        <w:fldChar w:fldCharType="begin" w:fldLock="1"/>
      </w:r>
      <w:r w:rsidR="005159A6" w:rsidRPr="000C69ED">
        <w:rPr>
          <w:rFonts w:ascii="Times New Roman" w:eastAsia="Times New Roman" w:hAnsi="Times New Roman" w:cs="Times New Roman"/>
          <w:kern w:val="0"/>
          <w:lang w:eastAsia="en-GB"/>
          <w14:ligatures w14:val="none"/>
        </w:rPr>
        <w:instrText>ADDIN CSL_CITATION {"citationItems":[{"id":"ITEM-1","itemData":{"DOI":"10.3390/jmse11010174","ISBN":"2077-1312","abstract":"Estuaries are important sediment facies in the fluvial-to-marine transition zone, are strongly controlled by dynamic interactions of tides, waves, and fluvial flows, and show various changes in depositional processes and sediment distribution. Deep investigations on the sediment dynamic processes of the sand component of estuaries have been conducted; however, the understanding of how mud supply affects estuaries’ sedimentary characteristics and morphology is still in vague. Herein, the effects of mud concentration, mud transport properties, fluvial discharge, and tidal amplitude on the sedimentary characteristics of an estuary were systematically analyzed using sedimentary dynamic numerical simulation. The results show that the mud concentration has significant effects on the morphology of tidal channels in estuaries, which become more braided with a lower mud concentration, and straighter, with reduced channel migration, with a higher mud concentration. The mud transport properties, namely, setting velocity, critical bed shear stress for sedimentation, and erosion, mostly affect the ratio between the length and width (RLW) of the sand bar; a sheet-like sand bar with a lower RLW value develops in the lower settling velocity, while there are obvious strip shaped bars with a high RLW value in the higher settling velocity case. Moreover, the effects of hydrodynamic conditions on sedimentary distribution were analyzed by changing the tidal amplitudes and fluvial discharges. The results show that a higher tidal amplitude is often accompanied by a stronger tidal energy, which induces a more obvious seaward progradation, while a higher fluvial discharge usually yields a higher deposition rate and yields a greater deposition thickness. From the above numerical simulations, the statistical characteristics of tidal bars and mud interlayers were further obtained, which show good agreement with modern sedimentary characteristics. This study suggests that sedimentary dynamic numerical simulation can provide insights into an efficient quantitative method for analyzing the effects of mud components on the sediment processes of estuaries.","author":[{"dropping-particle":"","family":"Zhang","given":"Qian","non-dropping-particle":"","parse-names":false,"suffix":""},{"dropping-particle":"","family":"Tang","given":"Mingming","non-dropping-particle":"","parse-names":false,"suffix":""},{"dropping-particle":"","family":"Lu","given":"Shuangfang","non-dropping-particle":"","parse-names":false,"suffix":""},{"dropping-particle":"","family":"Liu","given":"Xueping","non-dropping-particle":"","parse-names":false,"suffix":""},{"dropping-particle":"","family":"Xiong","given":"Sichen","non-dropping-particle":"","parse-names":false,"suffix":""}],"container-title":"Journal of Marine Science and Engineering","id":"ITEM-1","issue":"1","issued":{"date-parts":[["2023"]]},"title":"Effects of Mud Supply and Hydrodynamic Conditions on the Sedimentary Distribution of Estuaries: Insights from Sediment Dynamic Numerical Simulation","type":"article","volume":"11"},"uris":["http://www.mendeley.com/documents/?uuid=08911aa0-abf8-44c7-a440-f8f92fbe40db"]}],"mendeley":{"formattedCitation":"(Zhang et al. 2023)","plainTextFormattedCitation":"(Zhang et al. 2023)","previouslyFormattedCitation":"(Zhang et al. 2023)"},"properties":{"noteIndex":0},"schema":"https://github.com/citation-style-language/schema/raw/master/csl-citation.json"}</w:instrText>
      </w:r>
      <w:r w:rsidR="005159A6" w:rsidRPr="000C69ED">
        <w:rPr>
          <w:rFonts w:ascii="Times New Roman" w:eastAsia="Times New Roman" w:hAnsi="Times New Roman" w:cs="Times New Roman"/>
          <w:kern w:val="0"/>
          <w:lang w:eastAsia="en-GB"/>
          <w14:ligatures w14:val="none"/>
        </w:rPr>
        <w:fldChar w:fldCharType="separate"/>
      </w:r>
      <w:r w:rsidR="005159A6" w:rsidRPr="000C69ED">
        <w:rPr>
          <w:rFonts w:ascii="Times New Roman" w:eastAsia="Times New Roman" w:hAnsi="Times New Roman" w:cs="Times New Roman"/>
          <w:noProof/>
          <w:kern w:val="0"/>
          <w:lang w:eastAsia="en-GB"/>
          <w14:ligatures w14:val="none"/>
        </w:rPr>
        <w:t>(Zhang et al. 2023)</w:t>
      </w:r>
      <w:r w:rsidR="005159A6"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xml:space="preserve">. Mixed facies characterized by alternating sand and silt layers indicate cyclic depositional patterns, likely governed by tidal fluctuations and seasonal sediment supply variations. Such cyclicity is well documented in tropical tidal flats worldwide </w:t>
      </w:r>
      <w:r w:rsidR="005159A6" w:rsidRPr="000C69ED">
        <w:rPr>
          <w:rFonts w:ascii="Times New Roman" w:eastAsia="Times New Roman" w:hAnsi="Times New Roman" w:cs="Times New Roman"/>
          <w:kern w:val="0"/>
          <w:lang w:eastAsia="en-GB"/>
          <w14:ligatures w14:val="none"/>
        </w:rPr>
        <w:fldChar w:fldCharType="begin" w:fldLock="1"/>
      </w:r>
      <w:r w:rsidR="00163D01" w:rsidRPr="000C69ED">
        <w:rPr>
          <w:rFonts w:ascii="Times New Roman" w:eastAsia="Times New Roman" w:hAnsi="Times New Roman" w:cs="Times New Roman"/>
          <w:kern w:val="0"/>
          <w:lang w:eastAsia="en-GB"/>
          <w14:ligatures w14:val="none"/>
        </w:rPr>
        <w:instrText>ADDIN CSL_CITATION {"citationItems":[{"id":"ITEM-1","itemData":{"DOI":"https://doi.org/10.1016/B978-0-444-63893-9.00010-1","ISBN":"978-0-444-63893-9","abstract":"Tidal flats are formed in areas where there is a sufficient supply of fine-grained sediment and tides dominate over other hydrodynamic forces. The tidal signal is reflected in the zonation of the morphology and sediment distribution patterns in the intertidal zone. The vertical sedimentary sequences thus formulated are characterized by a fining upward pattern. In addition to the tidal action, the tidal flat morphology is also influenced by waves and biological/anthropogenic processes. The tidal flat grows in response to net landward sediment transport, but eventually it may reach an equilibrium state, without further growth. Once the sediment supply is cut off, the tidal flat will be subjected to shoreline recession, damaging the zonation established by the tidal action. Today, the tidal flats have been increasingly influenced by anthropogenic processes, e.g., land reclamation, which represents a regime shift for these coastal systems.","author":[{"dropping-particle":"","family":"Gao","given":"Shu","non-dropping-particle":"","parse-names":false,"suffix":""}],"editor":[{"dropping-particle":"","family":"Perillo","given":"Gerardo M E","non-dropping-particle":"","parse-names":false,"suffix":""},{"dropping-particle":"","family":"Wolanski","given":"Eric","non-dropping-particle":"","parse-names":false,"suffix":""},{"dropping-particle":"","family":"Cahoon","given":"Donald R","non-dropping-particle":"","parse-names":false,"suffix":""},{"dropping-particle":"","family":"Hopkinson","given":"Charles S B T - Coastal Wetlands (Second Edition)","non-dropping-particle":"","parse-names":false,"suffix":""}],"id":"ITEM-1","issued":{"date-parts":[["2019"]]},"page":"359-381","publisher":"Elsevier","title":"Chapter 10 - Geomorphology and Sedimentology of Tidal Flats","type":"chapter"},"uris":["http://www.mendeley.com/documents/?uuid=c8f589ac-084a-4590-b421-3d8eab82d81d"]},{"id":"ITEM-2","itemData":{"DOI":"10.2110/jsr.2008.089","author":[{"dropping-particle":"","family":"Hovikoski","given":"Jussi","non-dropping-particle":"","parse-names":false,"suffix":""},{"dropping-particle":"","family":"Lemiski","given":"Ryan","non-dropping-particle":"","parse-names":false,"suffix":""},{"dropping-particle":"","family":"Gingras","given":"Murray","non-dropping-particle":"","parse-names":false,"suffix":""},{"dropping-particle":"","family":"Pemberton","given":"George","non-dropping-particle":"","parse-names":false,"suffix":""},{"dropping-particle":"","family":"MacEachern","given":"J","non-dropping-particle":"","parse-names":false,"suffix":""}],"container-title":"Journal of Sedimentary Research","id":"ITEM-2","issued":{"date-parts":[["2008","12","1"]]},"page":"803-824","title":"Ichnology and Sedimentology of a Mud-Dominated Deltaic Coast: Upper Cretaceous Alderson Member (Lea Park Fm), Western Canada","type":"article-journal","volume":"78"},"uris":["http://www.mendeley.com/documents/?uuid=5e07c14d-fbc1-4e20-9e35-284c09e6d673"]}],"mendeley":{"formattedCitation":"(Hovikoski et al. 2008; Gao 2019)","plainTextFormattedCitation":"(Hovikoski et al. 2008; Gao 2019)","previouslyFormattedCitation":"(Hovikoski et al. 2008; Gao 2019)"},"properties":{"noteIndex":0},"schema":"https://github.com/citation-style-language/schema/raw/master/csl-citation.json"}</w:instrText>
      </w:r>
      <w:r w:rsidR="005159A6" w:rsidRPr="000C69ED">
        <w:rPr>
          <w:rFonts w:ascii="Times New Roman" w:eastAsia="Times New Roman" w:hAnsi="Times New Roman" w:cs="Times New Roman"/>
          <w:kern w:val="0"/>
          <w:lang w:eastAsia="en-GB"/>
          <w14:ligatures w14:val="none"/>
        </w:rPr>
        <w:fldChar w:fldCharType="separate"/>
      </w:r>
      <w:r w:rsidR="005159A6" w:rsidRPr="000C69ED">
        <w:rPr>
          <w:rFonts w:ascii="Times New Roman" w:eastAsia="Times New Roman" w:hAnsi="Times New Roman" w:cs="Times New Roman"/>
          <w:noProof/>
          <w:kern w:val="0"/>
          <w:lang w:eastAsia="en-GB"/>
          <w14:ligatures w14:val="none"/>
        </w:rPr>
        <w:t>(Hovikoski et al. 2008; Gao 2019)</w:t>
      </w:r>
      <w:r w:rsidR="005159A6"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xml:space="preserve"> and reflects the dynamic equilibrium of sedimentation processes.</w:t>
      </w:r>
    </w:p>
    <w:p w14:paraId="746FD48E" w14:textId="77777777" w:rsidR="00CE64C4" w:rsidRPr="000C69ED" w:rsidRDefault="00CE64C4" w:rsidP="00573774">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Spatial and Vertical Facies Heterogeneity</w:t>
      </w:r>
    </w:p>
    <w:p w14:paraId="02E91FA8" w14:textId="128C93CA" w:rsidR="001C3C69" w:rsidRPr="000C69ED" w:rsidRDefault="001C3C69"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The pronounced lateral variability observed within and between tidal flats emphasizes the challenges of litho-facies correlation in tropical tidal environments</w:t>
      </w:r>
      <w:r w:rsidR="001F5BB0" w:rsidRPr="000C69ED">
        <w:rPr>
          <w:rFonts w:ascii="Times New Roman" w:eastAsia="Times New Roman" w:hAnsi="Times New Roman" w:cs="Times New Roman"/>
          <w:kern w:val="0"/>
          <w:lang w:eastAsia="en-GB"/>
          <w14:ligatures w14:val="none"/>
        </w:rPr>
        <w:t xml:space="preserve"> (</w:t>
      </w:r>
      <w:proofErr w:type="spellStart"/>
      <w:r w:rsidR="001F5BB0" w:rsidRPr="000C69ED">
        <w:rPr>
          <w:rFonts w:ascii="Times New Roman" w:eastAsia="Times New Roman" w:hAnsi="Times New Roman" w:cs="Times New Roman"/>
          <w:kern w:val="0"/>
          <w:lang w:eastAsia="en-GB"/>
          <w14:ligatures w14:val="none"/>
        </w:rPr>
        <w:t>Mingyue</w:t>
      </w:r>
      <w:proofErr w:type="spellEnd"/>
      <w:r w:rsidR="001F5BB0"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 xml:space="preserve">. Vertical sediment profiles frequently displayed fining-upward trends, which can be interpreted as a progressive decrease in depositional energy, possibly related to changes in tidal amplitude, sediment supply, or channel migration </w:t>
      </w:r>
      <w:r w:rsidR="00163D01" w:rsidRPr="000C69ED">
        <w:rPr>
          <w:rFonts w:ascii="Times New Roman" w:eastAsia="Times New Roman" w:hAnsi="Times New Roman" w:cs="Times New Roman"/>
          <w:kern w:val="0"/>
          <w:lang w:eastAsia="en-GB"/>
          <w14:ligatures w14:val="none"/>
        </w:rPr>
        <w:fldChar w:fldCharType="begin" w:fldLock="1"/>
      </w:r>
      <w:r w:rsidR="00163D01" w:rsidRPr="000C69ED">
        <w:rPr>
          <w:rFonts w:ascii="Times New Roman" w:eastAsia="Times New Roman" w:hAnsi="Times New Roman" w:cs="Times New Roman"/>
          <w:kern w:val="0"/>
          <w:lang w:eastAsia="en-GB"/>
          <w14:ligatures w14:val="none"/>
        </w:rPr>
        <w:instrText>ADDIN CSL_CITATION {"citationItems":[{"id":"ITEM-1","itemData":{"DOI":"10.1017/S0016774600077866","abstract":"In mesotidal settings the transition of a coastal plain estuary to the riveris marked by the change of a multiple ebb and flood channel configuration toa single channel system. At high river discharge fluvial processes operate,whereas in periods of low discharge the flow is complicated by a tidalcomponent and a landward intrusion of the salt wedge. These hydraulic andmorphological characteristics make the transitional zone different from the‘pure’ fluvial and estuarine environment. Inspection of published andunpublished data from a number of outcrops of Recent and Tertiary depositsof the Rhine reveals that also in a sedimentary sense a transitional zonecan be recognized. In order to separate this zone from the upstream fluvialand downstream estuarine environment a sedimentological definition of thefluvial-tidal zone is proposed being the part of river that lies between thelandward limit of observable effects of tidal-induced flow deceleration onfluvial cross-bedding at low river discharge and the most seaward occurrenceof a textural or structural fluvial signature related to the high riverstage.","author":[{"dropping-particle":"","family":"J.H. van den Berg","given":"","non-dropping-particle":"","parse-names":false,"suffix":""},{"dropping-particle":"","family":"J.R. Boersma","given":"","non-dropping-particle":"","parse-names":false,"suffix":""},{"dropping-particle":"","family":"A. van Gelder","given":"","non-dropping-particle":"","parse-names":false,"suffix":""}],"container-title":"Netherlands Journal of Geosciences","id":"ITEM-1","issue":" SE  - Original Articles","issued":{"date-parts":[["2007","9","1"]]},"page":"287-306","title":"Diagnostic sedimentary structures of the fluvial-tidaltransition zone – Evidence from deposits of the Rhine andMeuse","type":"article-journal","volume":"86"},"uris":["http://www.mendeley.com/documents/?uuid=7d4e4bc9-9474-465f-9af2-c7450a3139aa"]}],"mendeley":{"formattedCitation":"(J.H. van den Berg et al. 2007)","plainTextFormattedCitation":"(J.H. van den Berg et al. 2007)","previouslyFormattedCitation":"(J.H. van den Berg et al. 2007)"},"properties":{"noteIndex":0},"schema":"https://github.com/citation-style-language/schema/raw/master/csl-citation.json"}</w:instrText>
      </w:r>
      <w:r w:rsidR="00163D01" w:rsidRPr="000C69ED">
        <w:rPr>
          <w:rFonts w:ascii="Times New Roman" w:eastAsia="Times New Roman" w:hAnsi="Times New Roman" w:cs="Times New Roman"/>
          <w:kern w:val="0"/>
          <w:lang w:eastAsia="en-GB"/>
          <w14:ligatures w14:val="none"/>
        </w:rPr>
        <w:fldChar w:fldCharType="separate"/>
      </w:r>
      <w:r w:rsidR="00163D01" w:rsidRPr="000C69ED">
        <w:rPr>
          <w:rFonts w:ascii="Times New Roman" w:eastAsia="Times New Roman" w:hAnsi="Times New Roman" w:cs="Times New Roman"/>
          <w:noProof/>
          <w:kern w:val="0"/>
          <w:lang w:eastAsia="en-GB"/>
          <w14:ligatures w14:val="none"/>
        </w:rPr>
        <w:t>(J.H. van den Berg et al. 2007)</w:t>
      </w:r>
      <w:r w:rsidR="00163D01"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However, lateral heterogeneity was more pronounced, with abrupt facies transitions over short distances, particularly near dredged channels and tidal creek margins.</w:t>
      </w:r>
    </w:p>
    <w:p w14:paraId="317518FF" w14:textId="748EEAE0" w:rsidR="00CE64C4" w:rsidRPr="000C69ED" w:rsidRDefault="001C3C69"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While vertical fining-upward trends suggest depositional energy attenuation over time or distance, rapid lateral facies transitions highlight localized influences such as tidal channel morphology and sediment input variations. This spatial complexity challenges assumptions of lateral homogeneity often applied in sedimentological models and calls for high-resolution sampling strategies. Our findings echo those from similar tropical settings where small-scale geomorphic features exert strong control on sediment distribution </w:t>
      </w:r>
      <w:r w:rsidR="00163D01" w:rsidRPr="000C69ED">
        <w:rPr>
          <w:rFonts w:ascii="Times New Roman" w:eastAsia="Times New Roman" w:hAnsi="Times New Roman" w:cs="Times New Roman"/>
          <w:kern w:val="0"/>
          <w:lang w:eastAsia="en-GB"/>
          <w14:ligatures w14:val="none"/>
        </w:rPr>
        <w:fldChar w:fldCharType="begin" w:fldLock="1"/>
      </w:r>
      <w:r w:rsidR="00163D01" w:rsidRPr="000C69ED">
        <w:rPr>
          <w:rFonts w:ascii="Times New Roman" w:eastAsia="Times New Roman" w:hAnsi="Times New Roman" w:cs="Times New Roman"/>
          <w:kern w:val="0"/>
          <w:lang w:eastAsia="en-GB"/>
          <w14:ligatures w14:val="none"/>
        </w:rPr>
        <w:instrText>ADDIN CSL_CITATION {"citationItems":[{"id":"ITEM-1","itemData":{"DOI":"https://doi.org/10.1002/dep2.284","ISSN":"2055-4877","abstract":"Abstract Jurassic and Palaeocene tidal deposits of the epeiric Western Interior Sea in Wyoming, USA, differ significantly due to their contrasting climates and tectonic, geographic and depositional settings. Tidally generated, cross-bedded sandstone bodies contained by incisions are common to both settings and can potentially be uncritically attributed to marine flooding of fluvial systems. Key differences in lithology, ichnology and relationships with surrounding sediment reveal fundamentally different depositional settings, however. The Jurassic system occupied a low accommodation, semi-arid environment, with geographically open shorelines as relative sea-level fell, creating an unconformable contact with the underlying, storm wave-dominated shelf and shoreface deposits. Siliciclastic, intertidal flats formed adjacent to coastal aeolian and fluvial environments during brief turnarounds from the degradational (forced regressive) to aggradational and retrogradational (transgressive) system tract. Basinward of these environments, metre to decimetre-scale cross-bedded, bioclastic, subtidal compound dunes and tidal inlet complexes accumulated in areas of minimal clastic flux and within incisions created by submarine tidal currents. By contrast, the Palaeocene tidal systems formed in a high accommodation, subtropical setting, as rising sea levels forced the fluvial to marine transition zone landward and flooded coastal swamps, forming geographically irregular, back-barrier complexes and tidally influenced fluvial systems. High volumes of siliciclastics, terrigenous organic material and freshwater were delivered by the rivers and created physicochemical stress on the marine embayments. Sandy tidal flat deposits accumulated in lagoons and interdistributary bays, but unlike the Jurassic examples, they do not mark a turnaround from the falling stage to the transgressive system tract. The potential preservation window for tidalites is significantly greater vertically in the aggradational to retrogradational setting than in the degradational system due to greater accommodation. The preservation window is vertically smaller, but areally greater in the Jurassic, forced regressive system because of basinward enhancement of tidal currents driven by complex palaeobathymetry caused by tectonic activity of local pre-Laramide uplifts.","author":[{"dropping-particle":"","family":"Wroblewski","given":"Anton F.-J.","non-dropping-particle":"","parse-names":false,"suffix":""},{"dropping-particle":"","family":"Steel","given":"Ronald J","non-dropping-particle":"","parse-names":false,"suffix":""},{"dropping-particle":"","family":"Morris","given":"Emma A","non-dropping-particle":"","parse-names":false,"suffix":""},{"dropping-particle":"","family":"Schueth","given":"Jon","non-dropping-particle":"","parse-names":false,"suffix":""}],"container-title":"The Depositional Record","id":"ITEM-1","issue":"5","issued":{"date-parts":[["2024","11","1"]]},"page":"720-747","publisher":"John Wiley &amp; Sons, Ltd","title":"A tale of two end members: Tidal deposits in a semi-arid, low subsidence, open coastal setting versus a high runoff, high subsidence, restricted environment","type":"article-journal","volume":"10"},"uris":["http://www.mendeley.com/documents/?uuid=aee43264-6628-4b42-abe7-41ae7eb55eaf"]},{"id":"ITEM-2","itemData":{"DOI":"10.1130/G24178A.1","author":[{"dropping-particle":"","family":"Yang","given":"Byongcheon","non-dropping-particle":"","parse-names":false,"suffix":""},{"dropping-particle":"","family":"Gingras","given":"Murray","non-dropping-particle":"","parse-names":false,"suffix":""},{"dropping-particle":"","family":"Pemberton","given":"George","non-dropping-particle":"","parse-names":false,"suffix":""},{"dropping-particle":"","family":"Dalrymple","given":"Robert","non-dropping-particle":"","parse-names":false,"suffix":""}],"container-title":"Geology","id":"ITEM-2","issued":{"date-parts":[["2008","1","1"]]},"page":"39-42","title":"Wave-generated tidal bundles as an indicator of wave-dominated tidal flats","type":"article-journal","volume":"35"},"uris":["http://www.mendeley.com/documents/?uuid=1450b558-f089-497c-92dc-3d2dfa587813"]}],"mendeley":{"formattedCitation":"(Yang et al. 2008; Wroblewski et al. 2024)","plainTextFormattedCitation":"(Yang et al. 2008; Wroblewski et al. 2024)","previouslyFormattedCitation":"(Yang et al. 2008; Wroblewski et al. 2024)"},"properties":{"noteIndex":0},"schema":"https://github.com/citation-style-language/schema/raw/master/csl-citation.json"}</w:instrText>
      </w:r>
      <w:r w:rsidR="00163D01" w:rsidRPr="000C69ED">
        <w:rPr>
          <w:rFonts w:ascii="Times New Roman" w:eastAsia="Times New Roman" w:hAnsi="Times New Roman" w:cs="Times New Roman"/>
          <w:kern w:val="0"/>
          <w:lang w:eastAsia="en-GB"/>
          <w14:ligatures w14:val="none"/>
        </w:rPr>
        <w:fldChar w:fldCharType="separate"/>
      </w:r>
      <w:r w:rsidR="00163D01" w:rsidRPr="000C69ED">
        <w:rPr>
          <w:rFonts w:ascii="Times New Roman" w:eastAsia="Times New Roman" w:hAnsi="Times New Roman" w:cs="Times New Roman"/>
          <w:noProof/>
          <w:kern w:val="0"/>
          <w:lang w:eastAsia="en-GB"/>
          <w14:ligatures w14:val="none"/>
        </w:rPr>
        <w:t>(Yang et al. 2008; Wroblewski et al. 2024)</w:t>
      </w:r>
      <w:r w:rsidR="00163D01"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w:t>
      </w:r>
      <w:r w:rsidR="00F10444" w:rsidRPr="000C69ED">
        <w:rPr>
          <w:rFonts w:ascii="Times New Roman" w:eastAsia="Times New Roman" w:hAnsi="Times New Roman" w:cs="Times New Roman"/>
          <w:kern w:val="0"/>
          <w:lang w:eastAsia="en-GB"/>
          <w14:ligatures w14:val="none"/>
        </w:rPr>
        <w:t xml:space="preserve"> </w:t>
      </w:r>
      <w:r w:rsidR="00CE64C4" w:rsidRPr="000C69ED">
        <w:rPr>
          <w:rFonts w:ascii="Times New Roman" w:eastAsia="Times New Roman" w:hAnsi="Times New Roman" w:cs="Times New Roman"/>
          <w:kern w:val="0"/>
          <w:lang w:eastAsia="en-GB"/>
          <w14:ligatures w14:val="none"/>
        </w:rPr>
        <w:t>Th</w:t>
      </w:r>
      <w:r w:rsidR="00F10444" w:rsidRPr="000C69ED">
        <w:rPr>
          <w:rFonts w:ascii="Times New Roman" w:eastAsia="Times New Roman" w:hAnsi="Times New Roman" w:cs="Times New Roman"/>
          <w:kern w:val="0"/>
          <w:lang w:eastAsia="en-GB"/>
          <w14:ligatures w14:val="none"/>
        </w:rPr>
        <w:t>is</w:t>
      </w:r>
      <w:r w:rsidR="00CE64C4" w:rsidRPr="000C69ED">
        <w:rPr>
          <w:rFonts w:ascii="Times New Roman" w:eastAsia="Times New Roman" w:hAnsi="Times New Roman" w:cs="Times New Roman"/>
          <w:kern w:val="0"/>
          <w:lang w:eastAsia="en-GB"/>
          <w14:ligatures w14:val="none"/>
        </w:rPr>
        <w:t xml:space="preserve"> spatial variability challenges assumptions of lateral facies continuity often made in sedimentological reconstructions and necessitates high-resolution spatial sampling to accurately characterize tidal flat sedimentation </w:t>
      </w:r>
      <w:r w:rsidR="00163D01" w:rsidRPr="000C69ED">
        <w:rPr>
          <w:rFonts w:ascii="Times New Roman" w:eastAsia="Times New Roman" w:hAnsi="Times New Roman" w:cs="Times New Roman"/>
          <w:kern w:val="0"/>
          <w:lang w:eastAsia="en-GB"/>
          <w14:ligatures w14:val="none"/>
        </w:rPr>
        <w:fldChar w:fldCharType="begin" w:fldLock="1"/>
      </w:r>
      <w:r w:rsidR="00163D01" w:rsidRPr="000C69ED">
        <w:rPr>
          <w:rFonts w:ascii="Times New Roman" w:eastAsia="Times New Roman" w:hAnsi="Times New Roman" w:cs="Times New Roman"/>
          <w:kern w:val="0"/>
          <w:lang w:eastAsia="en-GB"/>
          <w14:ligatures w14:val="none"/>
        </w:rPr>
        <w:instrText>ADDIN CSL_CITATION {"citationItems":[{"id":"ITEM-1","itemData":{"ISSN":"2296-6463","abstract":"&lt;p&gt;This study reports on the Lower Cretaceous upper Mulichinco Formation in the Neuquén Basin, west-central Argentina. The studied succession comprises shallow marine strata, deposited in a mixed wave and tidal flat environment where ebb-tidal currents dominated. We describe mixed storm- and tide-influenced deposits within progradationally stacked high-frequency sequences and discuss process interaction, sediment dispersal, and preservation potential. These storm and tidal deposits mix spatially on bed, bedset, and sequence scales, suggesting multi-scale process interactions. The study investigates a 12-km-long continuous outcrop, oriented sub-parallel to the paleocoastline. The succession comprises subtidal flat and meandering tidal channel complexes, with interbedding and interfingering of storm and tidal deposits. The tidal deposits are widespread and comprise moderately sorted sandstones with bimodal paleocurrent directions, single and double mud drapes, reactivation surfaces, and inclined heterolithic stratification. Varying bimodal paleocurrent directions suggest that the paleocoastline was irregular, consisting of both protrusions and bays. Storm deposits are mainly found erosively interbedded with subtidal flat sandstones, and exhibit decimeter-thick, well-sorted hummocky and swaley cross-stratified sandstones. These storm deposits show systematic lateral variations in abundance, from dominant to absent, which are linked to subtle variations in water depth along the irregular paleocoastline. As the tidal deposits are widespread across the study area, and with no significant facies change, the varying dispersal of storm-influenced deposits is considered a product of wave refraction, with converging and diverging wave energy at interpreted positions of coastal protrusions and embayments, respectively. Consequently, the irregular paleocoastline morphology caused spatial variability in wave impact and controlled preservation of interbedded storm and tidal deposits at the coastal protrusions while facilitating complete tidal remobilization of sediments in the embayments. With no evidence for fluvial influence, ebb-tidal currents are considered as the main drivers for sediment dispersal onto the subtidal flat, through the meandering tidal channels.&lt;/p&gt;","author":[{"dropping-particle":"","family":"Sleveland","given":"Arve R N","non-dropping-particle":"","parse-names":false,"suffix":""},{"dropping-particle":"","family":"Midtkandal","given":"Ivar","non-dropping-particle":"","parse-names":false,"suffix":""},{"dropping-particle":"","family":"Galland","given":"Olivier","non-dropping-particle":"","parse-names":false,"suffix":""},{"dropping-particle":"","family":"Leanza","given":"Héctor A","non-dropping-particle":"","parse-names":false,"suffix":""}],"container-title":"Frontiers in Earth Science","id":"ITEM-1","issued":{"date-parts":[["2020"]]},"title":"Sedimentary Architecture of Storm-Influenced Tidal Flat Deposits of the Upper Mulichinco Formation, Neuquén Basin, Argentina","type":"article-journal","volume":"Volume 8 -"},"uris":["http://www.mendeley.com/documents/?uuid=00123f8d-e9ca-42de-8716-5c0f6337e0f5"]},{"id":"ITEM-2","itemData":{"DOI":"10.3390/rs13122322","ISBN":"2072-4292","abstract":"The use of Unmanned Aerial Vehicles (UAV) on wetlands is becoming a common survey technique that is extremely useful for understanding tidal flats and salt marshes. However, its implementation is not straightforward because of the complexity of the environment and fieldwork conditions. This paper presents the morphological evolution of the Po della Pila tidal flat in the municipality of Porto Tolle (Italy) and discusses the reliability of UAV-derived Digital Surface Models (DSMs) for such environments. Four UAV surveys were performed between October 2018 and February 2020 on an 8 ha young tidal flat that was generated, amongst others, as a consequence of the massive sediment injection into the Po Delta system due to the floods of the 1950s and 1960s. The DSM accuracy was tested by processing (i.e., photogrammetry) diverse sets of pictures taken at different altitudes during the same survey day. The DSMs and the orthophotos show that the tidal flat is characterised by several crevasse splays and that the sediment provision depends strictly on the river. During the study period, the sediment budget was positive (gaining 800 m3/year and an average rate of vertical changes of 1.3 cm/year). Comparisons of DSMs demonstrated that neither lower flight altitudes (i.e., 20–100 m) nor the combination of more photos from different flights during the same surveys necessarily reduce the error in such environments. However, centimetric errors (i.e., RMSEs) are achievable flying at 80–100 m, as the increase of GCP (Ground Control Point) density is the most effective solution for enhancing the resolution. Guidelines are suggested for implementing high-quality UAV surveys in wetlands.","author":[{"dropping-particle":"","family":"Brunetta","given":"Riccardo","non-dropping-particle":"","parse-names":false,"suffix":""},{"dropping-particle":"","family":"Duo","given":"Enrico","non-dropping-particle":"","parse-names":false,"suffix":""},{"dropping-particle":"","family":"Ciavola","given":"Paolo","non-dropping-particle":"","parse-names":false,"suffix":""}],"container-title":"Remote Sensing","id":"ITEM-2","issue":"12","issued":{"date-parts":[["2021"]]},"title":"Evaluating Short-Term Tidal Flat Evolution Through UAV Surveys: A Case Study in the Po Delta (Italy)","type":"article","volume":"13"},"uris":["http://www.mendeley.com/documents/?uuid=f270f992-afb1-4431-8fb3-e9b501195c60"]}],"mendeley":{"formattedCitation":"(Sleveland et al. 2020; Brunetta et al. 2021)","plainTextFormattedCitation":"(Sleveland et al. 2020; Brunetta et al. 2021)","previouslyFormattedCitation":"(Sleveland et al. 2020; Brunetta et al. 2021)"},"properties":{"noteIndex":0},"schema":"https://github.com/citation-style-language/schema/raw/master/csl-citation.json"}</w:instrText>
      </w:r>
      <w:r w:rsidR="00163D01" w:rsidRPr="000C69ED">
        <w:rPr>
          <w:rFonts w:ascii="Times New Roman" w:eastAsia="Times New Roman" w:hAnsi="Times New Roman" w:cs="Times New Roman"/>
          <w:kern w:val="0"/>
          <w:lang w:eastAsia="en-GB"/>
          <w14:ligatures w14:val="none"/>
        </w:rPr>
        <w:fldChar w:fldCharType="separate"/>
      </w:r>
      <w:r w:rsidR="00163D01" w:rsidRPr="000C69ED">
        <w:rPr>
          <w:rFonts w:ascii="Times New Roman" w:eastAsia="Times New Roman" w:hAnsi="Times New Roman" w:cs="Times New Roman"/>
          <w:noProof/>
          <w:kern w:val="0"/>
          <w:lang w:eastAsia="en-GB"/>
          <w14:ligatures w14:val="none"/>
        </w:rPr>
        <w:t>(Sleveland et al. 2020; Brunetta et al. 2021)</w:t>
      </w:r>
      <w:r w:rsidR="00163D01" w:rsidRPr="000C69ED">
        <w:rPr>
          <w:rFonts w:ascii="Times New Roman" w:eastAsia="Times New Roman" w:hAnsi="Times New Roman" w:cs="Times New Roman"/>
          <w:kern w:val="0"/>
          <w:lang w:eastAsia="en-GB"/>
          <w14:ligatures w14:val="none"/>
        </w:rPr>
        <w:fldChar w:fldCharType="end"/>
      </w:r>
      <w:r w:rsidR="00CE64C4" w:rsidRPr="000C69ED">
        <w:rPr>
          <w:rFonts w:ascii="Times New Roman" w:eastAsia="Times New Roman" w:hAnsi="Times New Roman" w:cs="Times New Roman"/>
          <w:kern w:val="0"/>
          <w:lang w:eastAsia="en-GB"/>
          <w14:ligatures w14:val="none"/>
        </w:rPr>
        <w:t>.</w:t>
      </w:r>
    </w:p>
    <w:p w14:paraId="744CABA0" w14:textId="325E25D6" w:rsidR="00CE64C4" w:rsidRPr="000C69ED" w:rsidRDefault="00CE64C4"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lastRenderedPageBreak/>
        <w:t xml:space="preserve">The weak intra-river litho-facies correlation observed within the Calabar River contrasts with stronger inter-river litho-facies similarity between Marina (Calabar) and Atu (Great Kwa) flats, suggesting interconnected sediment dynamics across basin-scale processes, </w:t>
      </w:r>
      <w:r w:rsidR="00573774" w:rsidRPr="000C69ED">
        <w:rPr>
          <w:rFonts w:ascii="Times New Roman" w:eastAsia="Times New Roman" w:hAnsi="Times New Roman" w:cs="Times New Roman"/>
          <w:kern w:val="0"/>
          <w:lang w:eastAsia="en-GB"/>
          <w14:ligatures w14:val="none"/>
        </w:rPr>
        <w:t xml:space="preserve">particularly between Marina (Calabar) and Atu (Great Kwa) flats, </w:t>
      </w:r>
      <w:r w:rsidRPr="000C69ED">
        <w:rPr>
          <w:rFonts w:ascii="Times New Roman" w:eastAsia="Times New Roman" w:hAnsi="Times New Roman" w:cs="Times New Roman"/>
          <w:kern w:val="0"/>
          <w:lang w:eastAsia="en-GB"/>
          <w14:ligatures w14:val="none"/>
        </w:rPr>
        <w:t xml:space="preserve">possibly driven by shared sediment sources or comparable hydrodynamics. </w:t>
      </w:r>
      <w:r w:rsidR="00573774" w:rsidRPr="000C69ED">
        <w:rPr>
          <w:rFonts w:ascii="Times New Roman" w:eastAsia="Times New Roman" w:hAnsi="Times New Roman" w:cs="Times New Roman"/>
          <w:kern w:val="0"/>
          <w:lang w:eastAsia="en-GB"/>
          <w14:ligatures w14:val="none"/>
        </w:rPr>
        <w:t xml:space="preserve">This suggests that sediment dynamics in these adjacent river systems are interconnected at a basin scale, potentially through shared sediment sources or similar hydrodynamic regimes. Such interconnectivity complicates sediment management but also offers opportunities for basin-wide approaches. </w:t>
      </w:r>
      <w:r w:rsidRPr="000C69ED">
        <w:rPr>
          <w:rFonts w:ascii="Times New Roman" w:eastAsia="Times New Roman" w:hAnsi="Times New Roman" w:cs="Times New Roman"/>
          <w:kern w:val="0"/>
          <w:lang w:eastAsia="en-GB"/>
          <w14:ligatures w14:val="none"/>
        </w:rPr>
        <w:t xml:space="preserve">This basin-wide sediment connectivity has implications for regional sediment management and ecosystem conservation strategies </w:t>
      </w:r>
      <w:r w:rsidR="00163D01" w:rsidRPr="000C69ED">
        <w:rPr>
          <w:rFonts w:ascii="Times New Roman" w:eastAsia="Times New Roman" w:hAnsi="Times New Roman" w:cs="Times New Roman"/>
          <w:kern w:val="0"/>
          <w:lang w:eastAsia="en-GB"/>
          <w14:ligatures w14:val="none"/>
        </w:rPr>
        <w:fldChar w:fldCharType="begin" w:fldLock="1"/>
      </w:r>
      <w:r w:rsidR="00163D01" w:rsidRPr="000C69ED">
        <w:rPr>
          <w:rFonts w:ascii="Times New Roman" w:eastAsia="Times New Roman" w:hAnsi="Times New Roman" w:cs="Times New Roman"/>
          <w:kern w:val="0"/>
          <w:lang w:eastAsia="en-GB"/>
          <w14:ligatures w14:val="none"/>
        </w:rPr>
        <w:instrText>ADDIN CSL_CITATION {"citationItems":[{"id":"ITEM-1","itemData":{"ISSN":"0276-0460","author":[{"dropping-particle":"","family":"Okon","given":"Lynda-Uta Edet","non-dropping-particle":"","parse-names":false,"suffix":""},{"dropping-particle":"","family":"Seelam","given":"Jaya Kumar","non-dropping-particle":"","parse-names":false,"suffix":""},{"dropping-particle":"","family":"Kumari","given":"Suneeta","non-dropping-particle":"","parse-names":false,"suffix":""},{"dropping-particle":"","family":"Hemanath","given":"Lavanya","non-dropping-particle":"","parse-names":false,"suffix":""}],"container-title":"Geo-Marine Letters","id":"ITEM-1","issue":"1","issued":{"date-parts":[["2023"]]},"page":"3","publisher":"Springer","title":"Sediment dynamics of tropical open coast beaches, central west coast of India: implications of spatio-temporal variability","type":"article-journal","volume":"43"},"uris":["http://www.mendeley.com/documents/?uuid=6286eeba-4b2c-4b13-b5cf-30d19592a892"]},{"id":"ITEM-2","itemData":{"ISSN":"1865-0473","author":[{"dropping-particle":"","family":"Okon","given":"Lynda-Uta Edet","non-dropping-particle":"","parse-names":false,"suffix":""},{"dropping-particle":"","family":"Seelam","given":"Jaya Kumar","non-dropping-particle":"","parse-names":false,"suffix":""}],"container-title":"Earth Science Informatics","id":"ITEM-2","issue":"2","issued":{"date-parts":[["2023"]]},"page":"1405-1425","publisher":"Springer","title":"Seasonal assessment of cross-shore morphodynamic behaviour of wave-dominated beaches using data-driven analysis","type":"article-journal","volume":"16"},"uris":["http://www.mendeley.com/documents/?uuid=0a59a162-a8db-47af-a53a-12c89a5b39a0"]}],"mendeley":{"formattedCitation":"(Okon and Seelam 2023; Okon et al. 2023)","plainTextFormattedCitation":"(Okon and Seelam 2023; Okon et al. 2023)","previouslyFormattedCitation":"(Okon and Seelam 2023; Okon et al. 2023)"},"properties":{"noteIndex":0},"schema":"https://github.com/citation-style-language/schema/raw/master/csl-citation.json"}</w:instrText>
      </w:r>
      <w:r w:rsidR="00163D01" w:rsidRPr="000C69ED">
        <w:rPr>
          <w:rFonts w:ascii="Times New Roman" w:eastAsia="Times New Roman" w:hAnsi="Times New Roman" w:cs="Times New Roman"/>
          <w:kern w:val="0"/>
          <w:lang w:eastAsia="en-GB"/>
          <w14:ligatures w14:val="none"/>
        </w:rPr>
        <w:fldChar w:fldCharType="separate"/>
      </w:r>
      <w:r w:rsidR="00163D01" w:rsidRPr="000C69ED">
        <w:rPr>
          <w:rFonts w:ascii="Times New Roman" w:eastAsia="Times New Roman" w:hAnsi="Times New Roman" w:cs="Times New Roman"/>
          <w:noProof/>
          <w:kern w:val="0"/>
          <w:lang w:eastAsia="en-GB"/>
          <w14:ligatures w14:val="none"/>
        </w:rPr>
        <w:t>(Okon and Seelam 2023; Okon et al. 2023)</w:t>
      </w:r>
      <w:r w:rsidR="00163D01"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w:t>
      </w:r>
    </w:p>
    <w:p w14:paraId="3C611F49" w14:textId="77777777" w:rsidR="00CE64C4" w:rsidRPr="000C69ED" w:rsidRDefault="00CE64C4" w:rsidP="00573774">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Influence of Hydrodynamics and Sediment Supply</w:t>
      </w:r>
    </w:p>
    <w:p w14:paraId="74FA0304" w14:textId="29D58F75" w:rsidR="00CE64C4" w:rsidRPr="000C69ED" w:rsidRDefault="007C67E8"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Hydrodynamic conditions strongly control the observed litho-facies distribu</w:t>
      </w:r>
      <w:r w:rsidR="00CE64C4" w:rsidRPr="000C69ED">
        <w:rPr>
          <w:rFonts w:ascii="Times New Roman" w:eastAsia="Times New Roman" w:hAnsi="Times New Roman" w:cs="Times New Roman"/>
          <w:kern w:val="0"/>
          <w:lang w:eastAsia="en-GB"/>
          <w14:ligatures w14:val="none"/>
        </w:rPr>
        <w:t>tions. Tidal currents, river discharge, and wave energy determine sediment transport and deposition patterns. Higher-energy environments favo</w:t>
      </w:r>
      <w:r w:rsidR="00F10444" w:rsidRPr="000C69ED">
        <w:rPr>
          <w:rFonts w:ascii="Times New Roman" w:eastAsia="Times New Roman" w:hAnsi="Times New Roman" w:cs="Times New Roman"/>
          <w:kern w:val="0"/>
          <w:lang w:eastAsia="en-GB"/>
          <w14:ligatures w14:val="none"/>
        </w:rPr>
        <w:t>u</w:t>
      </w:r>
      <w:r w:rsidR="00CE64C4" w:rsidRPr="000C69ED">
        <w:rPr>
          <w:rFonts w:ascii="Times New Roman" w:eastAsia="Times New Roman" w:hAnsi="Times New Roman" w:cs="Times New Roman"/>
          <w:kern w:val="0"/>
          <w:lang w:eastAsia="en-GB"/>
          <w14:ligatures w14:val="none"/>
        </w:rPr>
        <w:t xml:space="preserve">r sand deposition and sorting, while sheltered zones allow finer sediment accumulation </w:t>
      </w:r>
      <w:r w:rsidR="00163D01" w:rsidRPr="000C69ED">
        <w:rPr>
          <w:rFonts w:ascii="Times New Roman" w:eastAsia="Times New Roman" w:hAnsi="Times New Roman" w:cs="Times New Roman"/>
          <w:kern w:val="0"/>
          <w:lang w:eastAsia="en-GB"/>
          <w14:ligatures w14:val="none"/>
        </w:rPr>
        <w:fldChar w:fldCharType="begin" w:fldLock="1"/>
      </w:r>
      <w:r w:rsidR="00163D01" w:rsidRPr="000C69ED">
        <w:rPr>
          <w:rFonts w:ascii="Times New Roman" w:eastAsia="Times New Roman" w:hAnsi="Times New Roman" w:cs="Times New Roman"/>
          <w:kern w:val="0"/>
          <w:lang w:eastAsia="en-GB"/>
          <w14:ligatures w14:val="none"/>
        </w:rPr>
        <w:instrText>ADDIN CSL_CITATION {"citationItems":[{"id":"ITEM-1","itemData":{"ISSN":"0276-0460","author":[{"dropping-particle":"","family":"Okon","given":"Lynda-Uta Edet","non-dropping-particle":"","parse-names":false,"suffix":""},{"dropping-particle":"","family":"Seelam","given":"Jaya Kumar","non-dropping-particle":"","parse-names":false,"suffix":""},{"dropping-particle":"","family":"Kumari","given":"Suneeta","non-dropping-particle":"","parse-names":false,"suffix":""},{"dropping-particle":"","family":"Hemanath","given":"Lavanya","non-dropping-particle":"","parse-names":false,"suffix":""}],"container-title":"Geo-Marine Letters","id":"ITEM-1","issue":"1","issued":{"date-parts":[["2023"]]},"page":"3","publisher":"Springer","title":"Sediment dynamics of tropical open coast beaches, central west coast of India: implications of spatio-temporal variability","type":"article-journal","volume":"43"},"uris":["http://www.mendeley.com/documents/?uuid=6286eeba-4b2c-4b13-b5cf-30d19592a892"]}],"mendeley":{"formattedCitation":"(Okon et al. 2023)","plainTextFormattedCitation":"(Okon et al. 2023)","previouslyFormattedCitation":"(Okon et al. 2023)"},"properties":{"noteIndex":0},"schema":"https://github.com/citation-style-language/schema/raw/master/csl-citation.json"}</w:instrText>
      </w:r>
      <w:r w:rsidR="00163D01" w:rsidRPr="000C69ED">
        <w:rPr>
          <w:rFonts w:ascii="Times New Roman" w:eastAsia="Times New Roman" w:hAnsi="Times New Roman" w:cs="Times New Roman"/>
          <w:kern w:val="0"/>
          <w:lang w:eastAsia="en-GB"/>
          <w14:ligatures w14:val="none"/>
        </w:rPr>
        <w:fldChar w:fldCharType="separate"/>
      </w:r>
      <w:r w:rsidR="00163D01" w:rsidRPr="000C69ED">
        <w:rPr>
          <w:rFonts w:ascii="Times New Roman" w:eastAsia="Times New Roman" w:hAnsi="Times New Roman" w:cs="Times New Roman"/>
          <w:noProof/>
          <w:kern w:val="0"/>
          <w:lang w:eastAsia="en-GB"/>
          <w14:ligatures w14:val="none"/>
        </w:rPr>
        <w:t>(Okon et al. 2023)</w:t>
      </w:r>
      <w:r w:rsidR="00163D01" w:rsidRPr="000C69ED">
        <w:rPr>
          <w:rFonts w:ascii="Times New Roman" w:eastAsia="Times New Roman" w:hAnsi="Times New Roman" w:cs="Times New Roman"/>
          <w:kern w:val="0"/>
          <w:lang w:eastAsia="en-GB"/>
          <w14:ligatures w14:val="none"/>
        </w:rPr>
        <w:fldChar w:fldCharType="end"/>
      </w:r>
      <w:r w:rsidR="00CE64C4" w:rsidRPr="000C69ED">
        <w:rPr>
          <w:rFonts w:ascii="Times New Roman" w:eastAsia="Times New Roman" w:hAnsi="Times New Roman" w:cs="Times New Roman"/>
          <w:kern w:val="0"/>
          <w:lang w:eastAsia="en-GB"/>
          <w14:ligatures w14:val="none"/>
        </w:rPr>
        <w:t>.</w:t>
      </w:r>
    </w:p>
    <w:p w14:paraId="3652A5F1" w14:textId="00ED4D8E" w:rsidR="00CE64C4" w:rsidRPr="000C69ED" w:rsidRDefault="00CE64C4"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Seasonal fluctuations in river flow, driven by the region</w:t>
      </w:r>
      <w:r w:rsidR="00FD53C3"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s wet and dry seasons, modulate sediment supply and influence sediment texture. The wet season increases sediment influx, promoting silt and mud deposition, while the dry season favo</w:t>
      </w:r>
      <w:r w:rsidR="00F10444" w:rsidRPr="000C69ED">
        <w:rPr>
          <w:rFonts w:ascii="Times New Roman" w:eastAsia="Times New Roman" w:hAnsi="Times New Roman" w:cs="Times New Roman"/>
          <w:kern w:val="0"/>
          <w:lang w:eastAsia="en-GB"/>
          <w14:ligatures w14:val="none"/>
        </w:rPr>
        <w:t>u</w:t>
      </w:r>
      <w:r w:rsidRPr="000C69ED">
        <w:rPr>
          <w:rFonts w:ascii="Times New Roman" w:eastAsia="Times New Roman" w:hAnsi="Times New Roman" w:cs="Times New Roman"/>
          <w:kern w:val="0"/>
          <w:lang w:eastAsia="en-GB"/>
          <w14:ligatures w14:val="none"/>
        </w:rPr>
        <w:t xml:space="preserve">rs sediment reworking and sand deposition </w:t>
      </w:r>
      <w:r w:rsidR="00163D01" w:rsidRPr="000C69ED">
        <w:rPr>
          <w:rFonts w:ascii="Times New Roman" w:eastAsia="Times New Roman" w:hAnsi="Times New Roman" w:cs="Times New Roman"/>
          <w:kern w:val="0"/>
          <w:lang w:eastAsia="en-GB"/>
          <w14:ligatures w14:val="none"/>
        </w:rPr>
        <w:fldChar w:fldCharType="begin" w:fldLock="1"/>
      </w:r>
      <w:r w:rsidR="00163D01" w:rsidRPr="000C69ED">
        <w:rPr>
          <w:rFonts w:ascii="Times New Roman" w:eastAsia="Times New Roman" w:hAnsi="Times New Roman" w:cs="Times New Roman"/>
          <w:kern w:val="0"/>
          <w:lang w:eastAsia="en-GB"/>
          <w14:ligatures w14:val="none"/>
        </w:rPr>
        <w:instrText>ADDIN CSL_CITATION {"citationItems":[{"id":"ITEM-1","itemData":{"author":[{"dropping-particle":"","family":"Asuquo","given":"F E","non-dropping-particle":"","parse-names":false,"suffix":""},{"dropping-particle":"","family":"Okon","given":"L E","non-dropping-particle":"","parse-names":false,"suffix":""},{"dropping-particle":"","family":"Agi-Odey","given":"Edak","non-dropping-particle":"","parse-names":false,"suffix":""},{"dropping-particle":"","family":"Timothy","given":"Abasiofon","non-dropping-particle":"","parse-names":false,"suffix":""},{"dropping-particle":"","family":"Edodi","given":"David","non-dropping-particle":"","parse-names":false,"suffix":""}],"container-title":"U6CAU Proceedings","id":"ITEM-1","issued":{"date-parts":[["2020"]]},"page":"110-121","title":"WIND INFLUENCE ON LONGSHORE CURRENT VELOCITY AND SEA SURFACE TEMPERATURES ALONG A TROPICAL MESOTIDAL COASTLINE, SOUTH-EAST NIGERIA","type":"paper-conference"},"uris":["http://www.mendeley.com/documents/?uuid=73e900fb-9931-4534-883c-6efa2c2af50b"]}],"mendeley":{"formattedCitation":"(Asuquo et al. 2020)","plainTextFormattedCitation":"(Asuquo et al. 2020)","previouslyFormattedCitation":"(Asuquo et al. 2020)"},"properties":{"noteIndex":0},"schema":"https://github.com/citation-style-language/schema/raw/master/csl-citation.json"}</w:instrText>
      </w:r>
      <w:r w:rsidR="00163D01" w:rsidRPr="000C69ED">
        <w:rPr>
          <w:rFonts w:ascii="Times New Roman" w:eastAsia="Times New Roman" w:hAnsi="Times New Roman" w:cs="Times New Roman"/>
          <w:kern w:val="0"/>
          <w:lang w:eastAsia="en-GB"/>
          <w14:ligatures w14:val="none"/>
        </w:rPr>
        <w:fldChar w:fldCharType="separate"/>
      </w:r>
      <w:r w:rsidR="00163D01" w:rsidRPr="000C69ED">
        <w:rPr>
          <w:rFonts w:ascii="Times New Roman" w:eastAsia="Times New Roman" w:hAnsi="Times New Roman" w:cs="Times New Roman"/>
          <w:noProof/>
          <w:kern w:val="0"/>
          <w:lang w:eastAsia="en-GB"/>
          <w14:ligatures w14:val="none"/>
        </w:rPr>
        <w:t>(Asuquo et al. 2020)</w:t>
      </w:r>
      <w:r w:rsidR="00163D01"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w:t>
      </w:r>
    </w:p>
    <w:p w14:paraId="0530226B" w14:textId="77777777" w:rsidR="00CE64C4" w:rsidRPr="000C69ED" w:rsidRDefault="00CE64C4" w:rsidP="00573774">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Anthropogenic Impacts on Sedimentology</w:t>
      </w:r>
    </w:p>
    <w:p w14:paraId="22A521E3" w14:textId="7FFAE5E7" w:rsidR="00CE64C4" w:rsidRPr="000C69ED" w:rsidRDefault="00CE64C4"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bookmarkStart w:id="1" w:name="_Hlk200112049"/>
      <w:r w:rsidRPr="000C69ED">
        <w:rPr>
          <w:rFonts w:ascii="Times New Roman" w:eastAsia="Times New Roman" w:hAnsi="Times New Roman" w:cs="Times New Roman"/>
          <w:kern w:val="0"/>
          <w:lang w:eastAsia="en-GB"/>
          <w14:ligatures w14:val="none"/>
        </w:rPr>
        <w:t>Anthropogenic disturbances significantly impact sedimentary processes in the study area. Dredging operations cause sediment resuspension, channel deepening, and sediment redistribution, evident in Marina</w:t>
      </w:r>
      <w:r w:rsidR="00FD53C3"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 xml:space="preserve">s sediment texture irregularities and disturbed facies sequences </w:t>
      </w:r>
      <w:r w:rsidR="001C3C69" w:rsidRPr="000C69ED">
        <w:rPr>
          <w:rFonts w:ascii="Times New Roman" w:eastAsia="Times New Roman" w:hAnsi="Times New Roman" w:cs="Times New Roman"/>
          <w:kern w:val="0"/>
          <w:lang w:eastAsia="en-GB"/>
          <w14:ligatures w14:val="none"/>
        </w:rPr>
        <w:t xml:space="preserve">visible in irregular litho-facies layering </w:t>
      </w:r>
      <w:r w:rsidR="00163D01" w:rsidRPr="000C69ED">
        <w:rPr>
          <w:rFonts w:ascii="Times New Roman" w:eastAsia="Times New Roman" w:hAnsi="Times New Roman" w:cs="Times New Roman"/>
          <w:kern w:val="0"/>
          <w:lang w:eastAsia="en-GB"/>
          <w14:ligatures w14:val="none"/>
        </w:rPr>
        <w:fldChar w:fldCharType="begin" w:fldLock="1"/>
      </w:r>
      <w:r w:rsidR="00163D01" w:rsidRPr="000C69ED">
        <w:rPr>
          <w:rFonts w:ascii="Times New Roman" w:eastAsia="Times New Roman" w:hAnsi="Times New Roman" w:cs="Times New Roman"/>
          <w:kern w:val="0"/>
          <w:lang w:eastAsia="en-GB"/>
          <w14:ligatures w14:val="none"/>
        </w:rPr>
        <w:instrText>ADDIN CSL_CITATION {"citationItems":[{"id":"ITEM-1","itemData":{"DOI":"10.1016/j.csr.2014.12.010","author":[{"dropping-particle":"","family":"Maren","given":"D.s","non-dropping-particle":"","parse-names":false,"suffix":""},{"dropping-particle":"","family":"Kessel","given":"T","non-dropping-particle":"","parse-names":false,"suffix":""},{"dropping-particle":"","family":"Cronin","given":"K","non-dropping-particle":"","parse-names":false,"suffix":""},{"dropping-particle":"","family":"Sittoni","given":"Luca","non-dropping-particle":"","parse-names":false,"suffix":""}],"container-title":"Continental Shelf Research","id":"ITEM-1","issued":{"date-parts":[["2015","1","3"]]},"title":"The impact of channel deepening and dredging on estuarine sediment concentration","type":"article-journal","volume":"110"},"uris":["http://www.mendeley.com/documents/?uuid=5ecfa455-76af-4c7a-91bc-9fd1d9e5364b"]}],"mendeley":{"formattedCitation":"(Maren et al. 2015)","plainTextFormattedCitation":"(Maren et al. 2015)","previouslyFormattedCitation":"(Maren et al. 2015)"},"properties":{"noteIndex":0},"schema":"https://github.com/citation-style-language/schema/raw/master/csl-citation.json"}</w:instrText>
      </w:r>
      <w:r w:rsidR="00163D01" w:rsidRPr="000C69ED">
        <w:rPr>
          <w:rFonts w:ascii="Times New Roman" w:eastAsia="Times New Roman" w:hAnsi="Times New Roman" w:cs="Times New Roman"/>
          <w:kern w:val="0"/>
          <w:lang w:eastAsia="en-GB"/>
          <w14:ligatures w14:val="none"/>
        </w:rPr>
        <w:fldChar w:fldCharType="separate"/>
      </w:r>
      <w:r w:rsidR="00163D01" w:rsidRPr="000C69ED">
        <w:rPr>
          <w:rFonts w:ascii="Times New Roman" w:eastAsia="Times New Roman" w:hAnsi="Times New Roman" w:cs="Times New Roman"/>
          <w:noProof/>
          <w:kern w:val="0"/>
          <w:lang w:eastAsia="en-GB"/>
          <w14:ligatures w14:val="none"/>
        </w:rPr>
        <w:t>(Maren et al. 2015)</w:t>
      </w:r>
      <w:r w:rsidR="00163D01"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w:t>
      </w:r>
      <w:r w:rsidR="001C3C69" w:rsidRPr="000C69ED">
        <w:rPr>
          <w:rFonts w:ascii="Times New Roman" w:eastAsia="Times New Roman" w:hAnsi="Times New Roman" w:cs="Times New Roman"/>
          <w:kern w:val="0"/>
          <w:lang w:eastAsia="en-GB"/>
          <w14:ligatures w14:val="none"/>
        </w:rPr>
        <w:t xml:space="preserve"> Such impacts have been widely reported in navigational channels globally, affecting sediment transport and benthic habitats </w:t>
      </w:r>
      <w:r w:rsidR="00163D01" w:rsidRPr="000C69ED">
        <w:rPr>
          <w:rFonts w:ascii="Times New Roman" w:eastAsia="Times New Roman" w:hAnsi="Times New Roman" w:cs="Times New Roman"/>
          <w:kern w:val="0"/>
          <w:lang w:eastAsia="en-GB"/>
          <w14:ligatures w14:val="none"/>
        </w:rPr>
        <w:fldChar w:fldCharType="begin" w:fldLock="1"/>
      </w:r>
      <w:r w:rsidR="00163D01" w:rsidRPr="000C69ED">
        <w:rPr>
          <w:rFonts w:ascii="Times New Roman" w:eastAsia="Times New Roman" w:hAnsi="Times New Roman" w:cs="Times New Roman"/>
          <w:kern w:val="0"/>
          <w:lang w:eastAsia="en-GB"/>
          <w14:ligatures w14:val="none"/>
        </w:rPr>
        <w:instrText>ADDIN CSL_CITATION {"citationItems":[{"id":"ITEM-1","itemData":{"DOI":"10.3390/jmse12071139","author":[{"dropping-particle":"","family":"Liu","given":"Dezheng","non-dropping-particle":"","parse-names":false,"suffix":""},{"dropping-particle":"","family":"Lin","given":"Yitong","non-dropping-particle":"","parse-names":false,"suffix":""},{"dropping-particle":"","family":"Zhang","given":"Tao","non-dropping-particle":"","parse-names":false,"suffix":""},{"dropping-particle":"","family":"Huang","given":"Enmao","non-dropping-particle":"","parse-names":false,"suffix":""},{"dropping-particle":"","family":"Zhu","given":"Zhiyuan","non-dropping-particle":"","parse-names":false,"suffix":""},{"dropping-particle":"","family":"Jia","given":"Liangwen","non-dropping-particle":"","parse-names":false,"suffix":""}],"container-title":"Journal of Marine Science and Engineering","id":"ITEM-1","issue":"7","issued":{"date-parts":[["2024","7"]]},"page":"1139","title":"Impact of Anthropogenic Activities on Sedimentary Records in the Lingdingyang Estuary of the Pearl River Delta, China","type":"article-journal","volume":"12"},"uris":["http://www.mendeley.com/documents/?uuid=5b8b047d-4b3f-4bcd-aed4-8eefd2722dec"]},{"id":"ITEM-2","itemData":{"ISSN":"2296-7745","abstract":"Natural and anthropogenic sediment mixing can significantly impact the fidelity of sedimentary records of climate and environmental variability and human impact. This can lead to incorrect interpretations of the previous state(s) of a given ecosystem, its forcing mechanisms, and its future development. Here, natural and anthropogenic sediment mixing processes (i.e. bioturbation, hydroturbation and direct anthropogenic impact) are investigated in the south-western Baltic Sea by sedimentological, ichnological, geochemical, and radionuclide analyses to assess their impact on time-marker profiles and sediment deposition. Depth profiles of mercury and caesium-137 display a varyingly strong disturbance down to 5-25 cm. The deviations from undisturbed profiles can be used to estimate the relative degree of sediment mixing. Sedimentary fabric analysis of high-resolution X-radiographs provides further insight into bioturbation. Ichnofossils identified in short sediment cores suggest that the primary sedimentary structure is partly overprinted by burrowing organisms living in the upper 5-7 cm of sediment. Meteorological and hydrological data from automated measuring stations combined with results from resuspension experiments show that hydrodynamic events, such as storms and saline water inflows from the North Sea, have the potential to resuspend and laterally transport sediment particles in the south-western Baltic Sea. Partially graded layers in the scale of mm to cm in the investigated cores are likely associated with such hydrodynamic events. Multiple generations of linear traces on the seafloor are made visible through sidescan-sonar mapping and document a strong anthroturbation in the muddy sediments of the Mecklenburg Bight and the Arkona Basin, e.g. by bottom trawling. Depending on the core location and assumed mixing depth, determined mean net linear sedimentation rates range between 0 and 3.5 mm/a and reconstructed net mass accumulation rates range between 0 and 1.86 kg/m2/a in the mud basins. The calculable inventory of anthropogenic contaminants in the sediments illustrates the important, at least temporary storage function of the mud basins and of the adjacent sandy areas over industrial times. The findings of this study help identify the influence of natural and anthropogenic mixing on sediment profiles, and demonstrates the use of mixed sediment profiles for inferring information about past environmental conditions and anthropogenic impact.","author":[{"dropping-particle":"","family":"Bunke","given":"Dennis","non-dropping-particle":"","parse-names":false,"suffix":""},{"dropping-particle":"","family":"Leipe","given":"Thomas","non-dropping-particle":"","parse-names":false,"suffix":""},{"dropping-particle":"","family":"Moros","given":"Matthias","non-dropping-particle":"","parse-names":false,"suffix":""},{"dropping-particle":"","family":"Morys","given":"Claudia","non-dropping-particle":"","parse-names":false,"suffix":""},{"dropping-particle":"","family":"Tauber","given":"Franz","non-dropping-particle":"","parse-names":false,"suffix":""},{"dropping-particle":"","family":"Virtasalo","given":"Joonas J","non-dropping-particle":"","parse-names":false,"suffix":""},{"dropping-particle":"","family":"Forster","given":"Stefan","non-dropping-particle":"","parse-names":false,"suffix":""},{"dropping-particle":"","family":"Arz","given":"Helge W","non-dropping-particle":"","parse-names":false,"suffix":""}],"container-title":"Frontiers in Marine Science","id":"ITEM-2","issued":{"date-parts":[["2019"]]},"title":"Natural and Anthropogenic Sediment Mixing Processes in the South-Western Baltic Sea","type":"article-journal","volume":"Volume 6 -"},"uris":["http://www.mendeley.com/documents/?uuid=be2422aa-b9d4-4bfc-9016-3e6ae7ee6dc6"]}],"mendeley":{"formattedCitation":"(Bunke et al. 2019; Liu et al. 2024b)","plainTextFormattedCitation":"(Bunke et al. 2019; Liu et al. 2024b)","previouslyFormattedCitation":"(Bunke et al. 2019; Liu et al. 2024b)"},"properties":{"noteIndex":0},"schema":"https://github.com/citation-style-language/schema/raw/master/csl-citation.json"}</w:instrText>
      </w:r>
      <w:r w:rsidR="00163D01" w:rsidRPr="000C69ED">
        <w:rPr>
          <w:rFonts w:ascii="Times New Roman" w:eastAsia="Times New Roman" w:hAnsi="Times New Roman" w:cs="Times New Roman"/>
          <w:kern w:val="0"/>
          <w:lang w:eastAsia="en-GB"/>
          <w14:ligatures w14:val="none"/>
        </w:rPr>
        <w:fldChar w:fldCharType="separate"/>
      </w:r>
      <w:r w:rsidR="00163D01" w:rsidRPr="000C69ED">
        <w:rPr>
          <w:rFonts w:ascii="Times New Roman" w:eastAsia="Times New Roman" w:hAnsi="Times New Roman" w:cs="Times New Roman"/>
          <w:noProof/>
          <w:kern w:val="0"/>
          <w:lang w:eastAsia="en-GB"/>
          <w14:ligatures w14:val="none"/>
        </w:rPr>
        <w:t>(Bunke et al. 2019; Liu et al. 2024b)</w:t>
      </w:r>
      <w:r w:rsidR="00163D01" w:rsidRPr="000C69ED">
        <w:rPr>
          <w:rFonts w:ascii="Times New Roman" w:eastAsia="Times New Roman" w:hAnsi="Times New Roman" w:cs="Times New Roman"/>
          <w:kern w:val="0"/>
          <w:lang w:eastAsia="en-GB"/>
          <w14:ligatures w14:val="none"/>
        </w:rPr>
        <w:fldChar w:fldCharType="end"/>
      </w:r>
      <w:r w:rsidR="00163D01" w:rsidRPr="000C69ED">
        <w:rPr>
          <w:rFonts w:ascii="Times New Roman" w:eastAsia="Times New Roman" w:hAnsi="Times New Roman" w:cs="Times New Roman"/>
          <w:kern w:val="0"/>
          <w:lang w:eastAsia="en-GB"/>
          <w14:ligatures w14:val="none"/>
        </w:rPr>
        <w:t>.</w:t>
      </w:r>
    </w:p>
    <w:p w14:paraId="3411D217" w14:textId="67303E01" w:rsidR="00CE64C4" w:rsidRPr="000C69ED" w:rsidRDefault="001C3C69"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Urbanization and land-use changes around Calabar contribute additional sediment loads and modify hydrodynamic conditions via runoff and altered river discharge. This </w:t>
      </w:r>
      <w:r w:rsidR="00CE64C4" w:rsidRPr="000C69ED">
        <w:rPr>
          <w:rFonts w:ascii="Times New Roman" w:eastAsia="Times New Roman" w:hAnsi="Times New Roman" w:cs="Times New Roman"/>
          <w:kern w:val="0"/>
          <w:lang w:eastAsia="en-GB"/>
          <w14:ligatures w14:val="none"/>
        </w:rPr>
        <w:t xml:space="preserve">introduces excess nutrients and pollutants, altering sediment chemistry and potentially enhancing fine sediment deposition due to increased organic matter loading </w:t>
      </w:r>
      <w:r w:rsidR="00163D01" w:rsidRPr="000C69ED">
        <w:rPr>
          <w:rFonts w:ascii="Times New Roman" w:eastAsia="Times New Roman" w:hAnsi="Times New Roman" w:cs="Times New Roman"/>
          <w:kern w:val="0"/>
          <w:lang w:eastAsia="en-GB"/>
          <w14:ligatures w14:val="none"/>
        </w:rPr>
        <w:fldChar w:fldCharType="begin" w:fldLock="1"/>
      </w:r>
      <w:r w:rsidR="00163D01" w:rsidRPr="000C69ED">
        <w:rPr>
          <w:rFonts w:ascii="Times New Roman" w:eastAsia="Times New Roman" w:hAnsi="Times New Roman" w:cs="Times New Roman"/>
          <w:kern w:val="0"/>
          <w:lang w:eastAsia="en-GB"/>
          <w14:ligatures w14:val="none"/>
        </w:rPr>
        <w:instrText>ADDIN CSL_CITATION {"citationItems":[{"id":"ITEM-1","itemData":{"DOI":"10.1016/j.heliyon.2023.e19071","ISSN":"2405-8440 (Print)","PMID":"37636378","abstract":"This study predicts sediment yield on various landuse surfaces within the Calabar  River Catchment, Nigeria. Five experimental plots of 31 by 23 cm (representing urban, farm, grass, bare, and forest surfaces) were established on a convex slope series with a 20% gradient, oriented along the slope strike. Rainfall, morphological, and hydraulic stations were derived for each plot. Multiple regressions and Factor analysis were employed to analyse the collected data. The research identifies critical factors influencing sediment yield, such as rainfall amount, rainfall intensity, slope gradient, slope length, sand, silt, clay, vegetation cover, and infiltration capacity. The results (p &lt; 0.05) indicate that slope length, sand, silt, clay, infiltration capacity, and vegetation cover significantly influence sediment yield for urban, farmland, grassland, and bare surfaces, respectively. Factor analysis revealed strong correlations between sediment yield, silt, rainfall amount, rainfall intensity, and slope gradient. Case-wise diagnostics predictions indicate sediment yields for urban, bare, farm, grass, and vegetation-covered surfaces as 14.95 kg, 33.91 kg, 28.78 kg, 33.50 kg, and 5.66 kg, respectively. The regression model, with case-wise diagnostic residual statistics and standard prediction coefficients, provides valuable insights. For example, the forest surface exhibited a minimum sediment yield of -1.413 kg/m(2) with each unit decrease in forest area, emphasising the significance of vegetation cover in sediment retention. Conversely, bare surfaces showed a maximum sediment yield of 0.843 kg/m(2) with each unit increase in bare surface area, highlighting their heightened vulnerability to sediment erosion. Considering the implications of these findings, the development of urban master plans that incorporate well-designed landscaping and drainage systems is crucial, particularly in high rainfall catchments like the study area. Such measures can effectively mitigate sediment yield and address the adverse effects of land use changes on different surfaces.","author":[{"dropping-particle":"","family":"Abua","given":"M A","non-dropping-particle":"","parse-names":false,"suffix":""},{"dropping-particle":"","family":"Igelle","given":"E I","non-dropping-particle":"","parse-names":false,"suffix":""},{"dropping-particle":"","family":"Eneyo","given":"V B","non-dropping-particle":"","parse-names":false,"suffix":""},{"dropping-particle":"","family":"Abali","given":"T P","non-dropping-particle":"","parse-names":false,"suffix":""},{"dropping-particle":"","family":"Akpan","given":"N A","non-dropping-particle":"","parse-names":false,"suffix":""},{"dropping-particle":"","family":"Archibong","given":"E P","non-dropping-particle":"","parse-names":false,"suffix":""},{"dropping-particle":"","family":"Abdelrahman","given":"Kamal","non-dropping-particle":"","parse-names":false,"suffix":""},{"dropping-particle":"","family":"Fnais","given":"Mohammed S","non-dropping-particle":"","parse-names":false,"suffix":""},{"dropping-particle":"","family":"Andráš","given":"Peter","non-dropping-particle":"","parse-names":false,"suffix":""},{"dropping-particle":"","family":"Eldosouky","given":"Ahmed M","non-dropping-particle":"","parse-names":false,"suffix":""}],"container-title":"Heliyon","id":"ITEM-1","issue":"8","issued":{"date-parts":[["2023","8"]]},"language":"eng","page":"e19071","publisher-place":"England","title":"Predicting sediment yield on different landuse surfaces in Calabar River  Catchment, Nigeria.","type":"article-journal","volume":"9"},"uris":["http://www.mendeley.com/documents/?uuid=d70f8fb7-31b2-41fe-b4d5-1e399bfd9dc9"]},{"id":"ITEM-2","itemData":{"DOI":"10.55151/ijeedu.v6i1.131","author":[{"dropping-particle":"","family":"Abali","given":"Temple","non-dropping-particle":"","parse-names":false,"suffix":""},{"dropping-particle":"","family":"Nkii","given":"Lucky","non-dropping-particle":"","parse-names":false,"suffix":""}],"container-title":"International Journal of Environment, Engineering and Education","id":"ITEM-2","issued":{"date-parts":[["2024","4","24"]]},"page":"47-56","title":"The Impact of Urban Land Use Changes on the Morphology of the New Calabar River Catchment, Port Harcourt Metropolis, Nigeria","type":"article-journal","volume":"6"},"uris":["http://www.mendeley.com/documents/?uuid=281ba05a-cedd-4fe3-a304-9715c0473ff1"]},{"id":"ITEM-3","itemData":{"author":[{"dropping-particle":"","family":"Abali","given":"Temple","non-dropping-particle":"","parse-names":false,"suffix":""},{"dropping-particle":"","family":"Abua","given":"M","non-dropping-particle":"","parse-names":false,"suffix":""}],"id":"ITEM-3","issued":{"date-parts":[["2021","9","3"]]},"page":"7-11","title":"Rainfall -Sediment Loss On Land use Types in Calabar River Catchment, Cross River State, Nigeria","type":"article-journal","volume":"4"},"uris":["http://www.mendeley.com/documents/?uuid=a6a6cba9-5928-4e53-84a8-a60a97043a27"]},{"id":"ITEM-4","itemData":{"DOI":"https://doi.org/10.1016/j.ecolmodel.2021.109721","ISSN":"0304-3800","abstract":"Nutrient pollution is considered as a primary factor of water quality deterioration in urban-dominated watersheds in which an informed decision on the management strategies are required to improve the water quality condition. The Hydrological Simulation Program Fortran (HSPF) model is used to evaluate the impacts of pollution by these nutrients using the Skudai River watershed in Malaysia as a case study. A developed land-use/land-cover (LU/LC) scenarios were used to evaluate these impacts. Statistical methods were employed to assess the extent of these impacts and their significance in shifting the trophic state of the rivers in the watershed. The study shows that when urban development increases from 18.2 to 49.2%, the total nitrogen (TN) and total phosphorus (TP) loads increase from 3.08 to 4.56 × 10 3 kg/yr and from 0.13 to 0.27 × 103 kg/yr, respectively. Streamflow and stream concentrations (NH3N, NO3N, and PO4-P) produce varying responses as the watershed land-use changes (from 1989 to 2039). As the rivers in the watershed shift their trophic state with respect to the level of anthropogenic disturbance within their catchments, the TN and TP concentrations at the estuaries are likely to change from oligotrophic to eutrophic state. This is an indication that the Johor Strait and the coastal rivers will be exposed to eutrophication, subsequently resulting in harmful algal bloom. This condition can be prevented by integrating water quality management alongside urban development because it is observed that a control of non-point source (NPS) pollutants from 1% of the urban development will decrease TN and TP concentration in Skudai River by 0.023 mg/L and 0.004 mg/L respectively.","author":[{"dropping-particle":"","family":"Bello","given":"Al-Amin Danladi","non-dropping-particle":"","parse-names":false,"suffix":""},{"dropping-particle":"","family":"Haniffah","given":"Mohd Ridza Mohd","non-dropping-particle":"","parse-names":false,"suffix":""}],"container-title":"Ecological Modelling","id":"ITEM-4","issued":{"date-parts":[["2021"]]},"page":"109721","title":"Modelling the effects of urbanization on nutrients pollution for prospective management of a tropical watershed: A case study of Skudai River watershed","type":"article-journal","volume":"459"},"uris":["http://www.mendeley.com/documents/?uuid=ffe8f046-4561-44b5-9552-1701d5836653"]}],"mendeley":{"formattedCitation":"(Bello and Haniffah 2021; Abali and Abua 2021; Abua et al. 2023; Abali and Nkii 2024)","plainTextFormattedCitation":"(Bello and Haniffah 2021; Abali and Abua 2021; Abua et al. 2023; Abali and Nkii 2024)","previouslyFormattedCitation":"(Bello and Haniffah 2021; Abali and Abua 2021; Abua et al. 2023; Abali and Nkii 2024)"},"properties":{"noteIndex":0},"schema":"https://github.com/citation-style-language/schema/raw/master/csl-citation.json"}</w:instrText>
      </w:r>
      <w:r w:rsidR="00163D01" w:rsidRPr="000C69ED">
        <w:rPr>
          <w:rFonts w:ascii="Times New Roman" w:eastAsia="Times New Roman" w:hAnsi="Times New Roman" w:cs="Times New Roman"/>
          <w:kern w:val="0"/>
          <w:lang w:eastAsia="en-GB"/>
          <w14:ligatures w14:val="none"/>
        </w:rPr>
        <w:fldChar w:fldCharType="separate"/>
      </w:r>
      <w:r w:rsidR="00163D01" w:rsidRPr="000C69ED">
        <w:rPr>
          <w:rFonts w:ascii="Times New Roman" w:eastAsia="Times New Roman" w:hAnsi="Times New Roman" w:cs="Times New Roman"/>
          <w:noProof/>
          <w:kern w:val="0"/>
          <w:lang w:eastAsia="en-GB"/>
          <w14:ligatures w14:val="none"/>
        </w:rPr>
        <w:t>(Bello and Haniffah 2021; Abali and Abua 2021; Abua et al. 2023; Abali and Nkii 2024)</w:t>
      </w:r>
      <w:r w:rsidR="00163D01" w:rsidRPr="000C69ED">
        <w:rPr>
          <w:rFonts w:ascii="Times New Roman" w:eastAsia="Times New Roman" w:hAnsi="Times New Roman" w:cs="Times New Roman"/>
          <w:kern w:val="0"/>
          <w:lang w:eastAsia="en-GB"/>
          <w14:ligatures w14:val="none"/>
        </w:rPr>
        <w:fldChar w:fldCharType="end"/>
      </w:r>
      <w:r w:rsidR="00CE64C4" w:rsidRPr="000C69ED">
        <w:rPr>
          <w:rFonts w:ascii="Times New Roman" w:eastAsia="Times New Roman" w:hAnsi="Times New Roman" w:cs="Times New Roman"/>
          <w:kern w:val="0"/>
          <w:lang w:eastAsia="en-GB"/>
          <w14:ligatures w14:val="none"/>
        </w:rPr>
        <w:t>. Such impacts may reduce sediment stability and alter benthic habitat quality.</w:t>
      </w:r>
    </w:p>
    <w:bookmarkEnd w:id="1"/>
    <w:p w14:paraId="2AB580EB" w14:textId="1A670FAA" w:rsidR="00CE64C4" w:rsidRPr="000C69ED" w:rsidRDefault="00CE64C4"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These anthropogenic factors must be considered alongside natural processes in any sedimentological or ecological assessments, particularly in rapidly developing coastal regions.</w:t>
      </w:r>
      <w:r w:rsidR="001C3C69" w:rsidRPr="000C69ED">
        <w:rPr>
          <w:rFonts w:ascii="Times New Roman" w:eastAsia="Times New Roman" w:hAnsi="Times New Roman" w:cs="Times New Roman"/>
          <w:kern w:val="0"/>
          <w:lang w:eastAsia="en-GB"/>
          <w14:ligatures w14:val="none"/>
        </w:rPr>
        <w:t xml:space="preserve"> The combined effect of these pressures may accelerate sediment heterogeneity and alter natural depositional regimes, with implications for habitat stability and coastal resilience. This underscores the need for integrated management approaches that consider both natural processes and human interventions to safeguard tidal flat sedimentary environments.</w:t>
      </w:r>
    </w:p>
    <w:p w14:paraId="101F7291" w14:textId="77777777" w:rsidR="00CE64C4" w:rsidRPr="000C69ED" w:rsidRDefault="00CE64C4" w:rsidP="00573774">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Regional and Global Comparisons</w:t>
      </w:r>
    </w:p>
    <w:p w14:paraId="039D40FF" w14:textId="1A9D7BCB" w:rsidR="00CE64C4" w:rsidRPr="000C69ED" w:rsidRDefault="00CE64C4" w:rsidP="00621CF1">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The sedimentological characteristics observed in the Calabar and Great Kwa tidal flats exhibit similarities with tropical tidal flats globally, such as those in Southeast Asia </w:t>
      </w:r>
      <w:r w:rsidR="00163D01" w:rsidRPr="000C69ED">
        <w:rPr>
          <w:rFonts w:ascii="Times New Roman" w:eastAsia="Times New Roman" w:hAnsi="Times New Roman" w:cs="Times New Roman"/>
          <w:kern w:val="0"/>
          <w:lang w:eastAsia="en-GB"/>
          <w14:ligatures w14:val="none"/>
        </w:rPr>
        <w:fldChar w:fldCharType="begin" w:fldLock="1"/>
      </w:r>
      <w:r w:rsidR="00163D01" w:rsidRPr="000C69ED">
        <w:rPr>
          <w:rFonts w:ascii="Times New Roman" w:eastAsia="Times New Roman" w:hAnsi="Times New Roman" w:cs="Times New Roman"/>
          <w:kern w:val="0"/>
          <w:lang w:eastAsia="en-GB"/>
          <w14:ligatures w14:val="none"/>
        </w:rPr>
        <w:instrText>ADDIN CSL_CITATION {"citationItems":[{"id":"ITEM-1","itemData":{"DOI":"10.3389/fmars.2021.761368","author":[{"dropping-particle":"","family":"Zeng","given":"Lin","non-dropping-particle":"","parse-names":false,"suffix":""},{"dropping-particle":"","family":"Zhan","given":"Chao","non-dropping-particle":"","parse-names":false,"suffix":""},{"dropping-particle":"","family":"Wang","given":"King","non-dropping-particle":"","parse-names":false,"suffix":""},{"dropping-particle":"","family":"Liu","given":"Xianbin","non-dropping-particle":"","parse-names":false,"suffix":""},{"dropping-particle":"","family":"Wang","given":"Longsheng","non-dropping-particle":"","parse-names":false,"suffix":""},{"dropping-particle":"","family":"Li","given":"Xueyan","non-dropping-particle":"","parse-names":false,"suffix":""},{"dropping-particle":"","family":"Wang","given":"Xin","non-dropping-particle":"","parse-names":false,"suffix":""},{"dropping-particle":"","family":"Yu","given":"Xiang","non-dropping-particle":"","parse-names":false,"suffix":""},{"dropping-particle":"","family":"Zhang","given":"Jinzhi","non-dropping-particle":"","parse-names":false,"suffix":""},{"dropping-particle":"","family":"Cui","given":"Buli","non-dropping-particle":"","parse-names":false,"suffix":""}],"container-title":"Frontiers in Marine Science","id":"ITEM-1","issued":{"date-parts":[["2021","10","22"]]},"title":"Sediment Coarsening in Tidal Flats and Stable Coastline of the Abandoned Southern Yellow River Sub-Delta in Response to Fluvial Sediment Flux Decrease During the Past Decades","type":"article-journal","volume":"8"},"uris":["http://www.mendeley.com/documents/?uuid=f4388a31-f1e7-40e9-ab9a-c2fa35978497"]}],"mendeley":{"formattedCitation":"(Zeng et al. 2021)","plainTextFormattedCitation":"(Zeng et al. 2021)","previouslyFormattedCitation":"(Zeng et al. 2021)"},"properties":{"noteIndex":0},"schema":"https://github.com/citation-style-language/schema/raw/master/csl-citation.json"}</w:instrText>
      </w:r>
      <w:r w:rsidR="00163D01" w:rsidRPr="000C69ED">
        <w:rPr>
          <w:rFonts w:ascii="Times New Roman" w:eastAsia="Times New Roman" w:hAnsi="Times New Roman" w:cs="Times New Roman"/>
          <w:kern w:val="0"/>
          <w:lang w:eastAsia="en-GB"/>
          <w14:ligatures w14:val="none"/>
        </w:rPr>
        <w:fldChar w:fldCharType="separate"/>
      </w:r>
      <w:r w:rsidR="00163D01" w:rsidRPr="000C69ED">
        <w:rPr>
          <w:rFonts w:ascii="Times New Roman" w:eastAsia="Times New Roman" w:hAnsi="Times New Roman" w:cs="Times New Roman"/>
          <w:noProof/>
          <w:kern w:val="0"/>
          <w:lang w:eastAsia="en-GB"/>
          <w14:ligatures w14:val="none"/>
        </w:rPr>
        <w:t>(Zeng et al. 2021)</w:t>
      </w:r>
      <w:r w:rsidR="00163D01"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lastRenderedPageBreak/>
        <w:t xml:space="preserve">the Gulf of Thailand </w:t>
      </w:r>
      <w:r w:rsidR="00163D01" w:rsidRPr="000C69ED">
        <w:rPr>
          <w:rFonts w:ascii="Times New Roman" w:eastAsia="Times New Roman" w:hAnsi="Times New Roman" w:cs="Times New Roman"/>
          <w:kern w:val="0"/>
          <w:lang w:eastAsia="en-GB"/>
          <w14:ligatures w14:val="none"/>
        </w:rPr>
        <w:fldChar w:fldCharType="begin" w:fldLock="1"/>
      </w:r>
      <w:r w:rsidR="00163D01" w:rsidRPr="000C69ED">
        <w:rPr>
          <w:rFonts w:ascii="Times New Roman" w:eastAsia="Times New Roman" w:hAnsi="Times New Roman" w:cs="Times New Roman"/>
          <w:kern w:val="0"/>
          <w:lang w:eastAsia="en-GB"/>
          <w14:ligatures w14:val="none"/>
        </w:rPr>
        <w:instrText>ADDIN CSL_CITATION {"citationItems":[{"id":"ITEM-1","itemData":{"DOI":"https://doi.org/10.1016/j.quaint.2021.02.018","ISSN":"1040-6182","abstract":"Understanding marine sedimentary process and the land-sea interaction is vital to human production and life. Gulf of Thailand is a hotspot of such research due to the strong erosion, transportation, and deposition processes under the control of the monsoon climate in the region over the last deglaciation. Based on comprehensive analyses of lithology, grain size, and element index of core BT-7, we revealed that the sedimentary history of this region could be divided into three stages: (I) 13.5–7.5 cal ka BP, continental deposition period, when the central Gulf of Thailand was completely exposed to the surface; (II) 7.5–6.2 cal ka BP, land-sea interaction period, when the material source varied abruptly and the weathering intensity changed significantly, corresponding to frequent climate fluctuations between cold and warm, along with intermittent sea-level still stands; and (III) after 6.2 cal ka BP, period of stable marine sedimentary facies, when the seawater inundated the central Gulf of Thailand, the weathering intensity was slowly weakened with no significant change, and the climate fluctuated with a trend from warm to cold. Notably, since 3.5 cal ka BP, the weathering intensity has been rapidly weakened, entering a small ice age, and the relatively stable sea level has led to a consistent sedimentary environment in the Gulf of Thailand into modern times. Therefore, this study reveals the evolution of sedimentary environment at the interaction of the Indian Ocean and the Pacific Ocean over the last deglaciation. Based on the robust evidence, our findings could help improve the understanding of the sedimentary patterns and land-sea interactions in history.","author":[{"dropping-particle":"","family":"Zhang","given":"Hui","non-dropping-particle":"","parse-names":false,"suffix":""},{"dropping-particle":"","family":"Liu","given":"Shengfa","non-dropping-particle":"","parse-names":false,"suffix":""},{"dropping-particle":"","family":"Wu","given":"Kaikai","non-dropping-particle":"","parse-names":false,"suffix":""},{"dropping-particle":"","family":"Cao","given":"Peng","non-dropping-particle":"","parse-names":false,"suffix":""},{"dropping-particle":"","family":"Pan","given":"Hui-Juan","non-dropping-particle":"","parse-names":false,"suffix":""},{"dropping-particle":"","family":"Wang","given":"Hongmin","non-dropping-particle":"","parse-names":false,"suffix":""},{"dropping-particle":"","family":"Cui","given":"Jingjing","non-dropping-particle":"","parse-names":false,"suffix":""},{"dropping-particle":"","family":"Li","given":"Jingrui","non-dropping-particle":"","parse-names":false,"suffix":""},{"dropping-particle":"","family":"Khokiattiwong","given":"Somkiat","non-dropping-particle":"","parse-names":false,"suffix":""},{"dropping-particle":"","family":"Kornkanitnan","given":"Narumol","non-dropping-particle":"","parse-names":false,"suffix":""},{"dropping-particle":"","family":"Shi","given":"Xuefa","non-dropping-particle":"","parse-names":false,"suffix":""}],"container-title":"Quaternary International","id":"ITEM-1","issued":{"date-parts":[["2022"]]},"page":"36-43","title":"Evolution of sedimentary environment in the Gulf of Thailand since the last deglaciation","type":"article-journal","volume":"629"},"uris":["http://www.mendeley.com/documents/?uuid=e20fae00-b956-4301-99b4-e265afb222c8"]}],"mendeley":{"formattedCitation":"(Zhang et al. 2022)","plainTextFormattedCitation":"(Zhang et al. 2022)","previouslyFormattedCitation":"(Zhang et al. 2022)"},"properties":{"noteIndex":0},"schema":"https://github.com/citation-style-language/schema/raw/master/csl-citation.json"}</w:instrText>
      </w:r>
      <w:r w:rsidR="00163D01" w:rsidRPr="000C69ED">
        <w:rPr>
          <w:rFonts w:ascii="Times New Roman" w:eastAsia="Times New Roman" w:hAnsi="Times New Roman" w:cs="Times New Roman"/>
          <w:kern w:val="0"/>
          <w:lang w:eastAsia="en-GB"/>
          <w14:ligatures w14:val="none"/>
        </w:rPr>
        <w:fldChar w:fldCharType="separate"/>
      </w:r>
      <w:r w:rsidR="00163D01" w:rsidRPr="000C69ED">
        <w:rPr>
          <w:rFonts w:ascii="Times New Roman" w:eastAsia="Times New Roman" w:hAnsi="Times New Roman" w:cs="Times New Roman"/>
          <w:noProof/>
          <w:kern w:val="0"/>
          <w:lang w:eastAsia="en-GB"/>
          <w14:ligatures w14:val="none"/>
        </w:rPr>
        <w:t>(Zhang et al. 2022)</w:t>
      </w:r>
      <w:r w:rsidR="00163D01"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xml:space="preserve">, and northern Australia </w:t>
      </w:r>
      <w:r w:rsidR="00163D01" w:rsidRPr="000C69ED">
        <w:rPr>
          <w:rFonts w:ascii="Times New Roman" w:eastAsia="Times New Roman" w:hAnsi="Times New Roman" w:cs="Times New Roman"/>
          <w:kern w:val="0"/>
          <w:lang w:eastAsia="en-GB"/>
          <w14:ligatures w14:val="none"/>
        </w:rPr>
        <w:fldChar w:fldCharType="begin" w:fldLock="1"/>
      </w:r>
      <w:r w:rsidR="00DA3E7F" w:rsidRPr="000C69ED">
        <w:rPr>
          <w:rFonts w:ascii="Times New Roman" w:eastAsia="Times New Roman" w:hAnsi="Times New Roman" w:cs="Times New Roman"/>
          <w:kern w:val="0"/>
          <w:lang w:eastAsia="en-GB"/>
          <w14:ligatures w14:val="none"/>
        </w:rPr>
        <w:instrText>ADDIN CSL_CITATION {"citationItems":[{"id":"ITEM-1","itemData":{"DOI":"10.1007/s00367-017-0518-2","ISSN":"14321157","abstract":"The analysis of grain-size distribution enables us to decipher sediment transport processes and understand the causal relations between dynamic processes and grain-size distributions. In the present study, grain sizes were measured from surface sediments collected in the Pearl River Estuary and its adjacent coastal areas. End-member modeling analysis attempts to unmix the grain sizes into geologically meaningful populations. Six grain-size end-members were identified. Their dominant modes are 0 Φ, 1.5 Φ, 2.75 Φ, 4.5 Φ, 7 Φ, and 8 Φ, corresponding to coarse sand, medium sand, fine sand, very coarse silt, silt, and clay, respectively. The spatial distributions of the six end-members are influenced by sediment transport and depositional processes. The two coarsest end-members (coarse sand and medium sand) may reflect relict sediments deposited during the last glacial period. The fine sand end-member would be difficult to transport under fair weather conditions, and likely indicates storm deposits. The three remaining fine-grained end-members (very coarse silt, silt, and clay) are recognized as suspended particles transported by saltwater intrusion via the flood tidal current, the Guangdong Coastal Current, and riverine outflow. The grain-size trend analysis shows distinct transport patterns for the three fine-grained end-members. The landward transport of the very coarse silt end-member occurs in the eastern part of the estuary, the seaward transport of the silt end-member occurs in the western part, and the east–west transport of the clay end-member occurs in the coastal areas. The results show that grain-size end-member modeling analysis in combination with sediment trend analysis help to better understand sediment transport patterns and the associated transport mechanisms.","author":[{"dropping-particle":"","family":"Li","given":"Tao","non-dropping-particle":"","parse-names":false,"suffix":""},{"dropping-particle":"","family":"Li","given":"Tuan Jie","non-dropping-particle":"","parse-names":false,"suffix":""}],"container-title":"Geo-Marine Letters","id":"ITEM-1","issue":"2","issued":{"date-parts":[["2018"]]},"page":"167-178","publisher":"Geo-Marine Letters","title":"Sediment transport processes in the Pearl River Estuary as revealed by grain-size end-member modeling and sediment trend analysis","type":"article-journal","volume":"38"},"uris":["http://www.mendeley.com/documents/?uuid=23c77da6-5752-4e8d-91b6-28499ad9445f"]}],"mendeley":{"formattedCitation":"(Li and Li 2018)","plainTextFormattedCitation":"(Li and Li 2018)","previouslyFormattedCitation":"(Li and Li 2018)"},"properties":{"noteIndex":0},"schema":"https://github.com/citation-style-language/schema/raw/master/csl-citation.json"}</w:instrText>
      </w:r>
      <w:r w:rsidR="00163D01" w:rsidRPr="000C69ED">
        <w:rPr>
          <w:rFonts w:ascii="Times New Roman" w:eastAsia="Times New Roman" w:hAnsi="Times New Roman" w:cs="Times New Roman"/>
          <w:kern w:val="0"/>
          <w:lang w:eastAsia="en-GB"/>
          <w14:ligatures w14:val="none"/>
        </w:rPr>
        <w:fldChar w:fldCharType="separate"/>
      </w:r>
      <w:r w:rsidR="00163D01" w:rsidRPr="000C69ED">
        <w:rPr>
          <w:rFonts w:ascii="Times New Roman" w:eastAsia="Times New Roman" w:hAnsi="Times New Roman" w:cs="Times New Roman"/>
          <w:noProof/>
          <w:kern w:val="0"/>
          <w:lang w:eastAsia="en-GB"/>
          <w14:ligatures w14:val="none"/>
        </w:rPr>
        <w:t>(Li and Li 2018)</w:t>
      </w:r>
      <w:r w:rsidR="00163D01" w:rsidRPr="000C69ED">
        <w:rPr>
          <w:rFonts w:ascii="Times New Roman" w:eastAsia="Times New Roman" w:hAnsi="Times New Roman" w:cs="Times New Roman"/>
          <w:kern w:val="0"/>
          <w:lang w:eastAsia="en-GB"/>
          <w14:ligatures w14:val="none"/>
        </w:rPr>
        <w:fldChar w:fldCharType="end"/>
      </w:r>
      <w:r w:rsidRPr="000C69ED">
        <w:rPr>
          <w:rFonts w:ascii="Times New Roman" w:eastAsia="Times New Roman" w:hAnsi="Times New Roman" w:cs="Times New Roman"/>
          <w:kern w:val="0"/>
          <w:lang w:eastAsia="en-GB"/>
          <w14:ligatures w14:val="none"/>
        </w:rPr>
        <w:t>. These systems share features such as complex facies mosaics, fining-upward sequences, and seasonal sediment supply variability.</w:t>
      </w:r>
      <w:r w:rsidR="00573774" w:rsidRPr="000C69ED">
        <w:rPr>
          <w:rFonts w:ascii="Times New Roman" w:eastAsia="Times New Roman" w:hAnsi="Times New Roman" w:cs="Times New Roman"/>
          <w:kern w:val="0"/>
          <w:lang w:eastAsia="en-GB"/>
          <w14:ligatures w14:val="none"/>
        </w:rPr>
        <w:t xml:space="preserve"> </w:t>
      </w:r>
      <w:r w:rsidRPr="000C69ED">
        <w:rPr>
          <w:rFonts w:ascii="Times New Roman" w:eastAsia="Times New Roman" w:hAnsi="Times New Roman" w:cs="Times New Roman"/>
          <w:kern w:val="0"/>
          <w:lang w:eastAsia="en-GB"/>
          <w14:ligatures w14:val="none"/>
        </w:rPr>
        <w:t xml:space="preserve">However, the distinctive interplay of strong seasonal hydrology, tropical climate, and increasing anthropogenic pressures in West Africa presents unique </w:t>
      </w:r>
      <w:proofErr w:type="spellStart"/>
      <w:r w:rsidRPr="000C69ED">
        <w:rPr>
          <w:rFonts w:ascii="Times New Roman" w:eastAsia="Times New Roman" w:hAnsi="Times New Roman" w:cs="Times New Roman"/>
          <w:kern w:val="0"/>
          <w:lang w:eastAsia="en-GB"/>
          <w14:ligatures w14:val="none"/>
        </w:rPr>
        <w:t>sedimentological</w:t>
      </w:r>
      <w:proofErr w:type="spellEnd"/>
      <w:r w:rsidRPr="000C69ED">
        <w:rPr>
          <w:rFonts w:ascii="Times New Roman" w:eastAsia="Times New Roman" w:hAnsi="Times New Roman" w:cs="Times New Roman"/>
          <w:kern w:val="0"/>
          <w:lang w:eastAsia="en-GB"/>
          <w14:ligatures w14:val="none"/>
        </w:rPr>
        <w:t xml:space="preserve"> dynamics, </w:t>
      </w:r>
      <w:r w:rsidR="00621CF1" w:rsidRPr="00621CF1">
        <w:rPr>
          <w:rFonts w:ascii="Times New Roman" w:eastAsia="Times New Roman" w:hAnsi="Times New Roman" w:cs="Times New Roman"/>
          <w:kern w:val="0"/>
          <w:highlight w:val="yellow"/>
          <w:lang w:eastAsia="en-GB"/>
          <w14:ligatures w14:val="none"/>
        </w:rPr>
        <w:t>emphasizing</w:t>
      </w:r>
      <w:r w:rsidRPr="000C69ED">
        <w:rPr>
          <w:rFonts w:ascii="Times New Roman" w:eastAsia="Times New Roman" w:hAnsi="Times New Roman" w:cs="Times New Roman"/>
          <w:kern w:val="0"/>
          <w:lang w:eastAsia="en-GB"/>
          <w14:ligatures w14:val="none"/>
        </w:rPr>
        <w:t xml:space="preserve"> the need for region-specific studies to refine generalized models</w:t>
      </w:r>
      <w:r w:rsidR="00163D01" w:rsidRPr="000C69ED">
        <w:rPr>
          <w:rFonts w:ascii="Times New Roman" w:eastAsia="Times New Roman" w:hAnsi="Times New Roman" w:cs="Times New Roman"/>
          <w:kern w:val="0"/>
          <w:lang w:eastAsia="en-GB"/>
          <w14:ligatures w14:val="none"/>
        </w:rPr>
        <w:t>.</w:t>
      </w:r>
    </w:p>
    <w:p w14:paraId="42D31EB9" w14:textId="77777777" w:rsidR="00CE64C4" w:rsidRPr="000C69ED" w:rsidRDefault="00CE64C4" w:rsidP="00573774">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Implications for Coastal Management and Future Research</w:t>
      </w:r>
    </w:p>
    <w:p w14:paraId="384E7FDE" w14:textId="3E7DFFF1" w:rsidR="00CE64C4" w:rsidRPr="000C69ED" w:rsidRDefault="00CE64C4" w:rsidP="00621CF1">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Understanding litho-facies </w:t>
      </w:r>
      <w:r w:rsidR="00573774" w:rsidRPr="000C69ED">
        <w:rPr>
          <w:rFonts w:ascii="Times New Roman" w:eastAsia="Times New Roman" w:hAnsi="Times New Roman" w:cs="Times New Roman"/>
          <w:kern w:val="0"/>
          <w:lang w:eastAsia="en-GB"/>
          <w14:ligatures w14:val="none"/>
        </w:rPr>
        <w:t xml:space="preserve">heterogeneity </w:t>
      </w:r>
      <w:r w:rsidRPr="000C69ED">
        <w:rPr>
          <w:rFonts w:ascii="Times New Roman" w:eastAsia="Times New Roman" w:hAnsi="Times New Roman" w:cs="Times New Roman"/>
          <w:kern w:val="0"/>
          <w:lang w:eastAsia="en-GB"/>
          <w14:ligatures w14:val="none"/>
        </w:rPr>
        <w:t>is crucial for effective coastal zone management, sediment budgeting, and habitat conservation</w:t>
      </w:r>
      <w:r w:rsidR="00573774" w:rsidRPr="000C69ED">
        <w:rPr>
          <w:rFonts w:ascii="Times New Roman" w:eastAsia="Times New Roman" w:hAnsi="Times New Roman" w:cs="Times New Roman"/>
          <w:kern w:val="0"/>
          <w:lang w:eastAsia="en-GB"/>
          <w14:ligatures w14:val="none"/>
        </w:rPr>
        <w:t>, as it aids in delineating sediment transport pathways, habitat mapping, and assessing vulnerability to erosion and pollution</w:t>
      </w:r>
      <w:r w:rsidRPr="000C69ED">
        <w:rPr>
          <w:rFonts w:ascii="Times New Roman" w:eastAsia="Times New Roman" w:hAnsi="Times New Roman" w:cs="Times New Roman"/>
          <w:kern w:val="0"/>
          <w:lang w:eastAsia="en-GB"/>
          <w14:ligatures w14:val="none"/>
        </w:rPr>
        <w:t xml:space="preserve">. This </w:t>
      </w:r>
      <w:r w:rsidR="00621CF1" w:rsidRPr="00621CF1">
        <w:rPr>
          <w:rFonts w:ascii="Times New Roman" w:eastAsia="Times New Roman" w:hAnsi="Times New Roman" w:cs="Times New Roman"/>
          <w:kern w:val="0"/>
          <w:highlight w:val="yellow"/>
          <w:lang w:eastAsia="en-GB"/>
          <w14:ligatures w14:val="none"/>
        </w:rPr>
        <w:t>research</w:t>
      </w:r>
      <w:r w:rsidR="00FD53C3" w:rsidRPr="000C69ED">
        <w:rPr>
          <w:rFonts w:ascii="Times New Roman" w:eastAsia="Times New Roman" w:hAnsi="Times New Roman" w:cs="Times New Roman"/>
          <w:kern w:val="0"/>
          <w:lang w:eastAsia="en-GB"/>
          <w14:ligatures w14:val="none"/>
        </w:rPr>
        <w:t>'</w:t>
      </w:r>
      <w:r w:rsidRPr="000C69ED">
        <w:rPr>
          <w:rFonts w:ascii="Times New Roman" w:eastAsia="Times New Roman" w:hAnsi="Times New Roman" w:cs="Times New Roman"/>
          <w:kern w:val="0"/>
          <w:lang w:eastAsia="en-GB"/>
          <w14:ligatures w14:val="none"/>
        </w:rPr>
        <w:t>s basin-scale approach provides data essential for predicting sediment pathways, identifying erosion-prone areas, and managing anthropogenic impacts.</w:t>
      </w:r>
    </w:p>
    <w:p w14:paraId="03A2C623" w14:textId="08922BB2" w:rsidR="00573774" w:rsidRPr="000C69ED" w:rsidRDefault="00573774" w:rsidP="00621CF1">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This </w:t>
      </w:r>
      <w:r w:rsidR="00621CF1" w:rsidRPr="00621CF1">
        <w:rPr>
          <w:rFonts w:ascii="Times New Roman" w:eastAsia="Times New Roman" w:hAnsi="Times New Roman" w:cs="Times New Roman"/>
          <w:kern w:val="0"/>
          <w:highlight w:val="yellow"/>
          <w:lang w:eastAsia="en-GB"/>
          <w14:ligatures w14:val="none"/>
        </w:rPr>
        <w:t>research</w:t>
      </w:r>
      <w:r w:rsidRPr="000C69ED">
        <w:rPr>
          <w:rFonts w:ascii="Times New Roman" w:eastAsia="Times New Roman" w:hAnsi="Times New Roman" w:cs="Times New Roman"/>
          <w:kern w:val="0"/>
          <w:lang w:eastAsia="en-GB"/>
          <w14:ligatures w14:val="none"/>
        </w:rPr>
        <w:t xml:space="preserve"> fills critical gaps by providing detailed litho-facies correlation data and sediment texture statistics in an understudied tropical West African region. The integration of vertical sediment profiles with lateral facies correlation offers a holistic understanding seldom achieved in the region's tidal flat research. By documenting human impacts alongside natural variability, the study advances a more realistic depiction of tropical tidal flat sedimentology, which is vital for predictive </w:t>
      </w:r>
      <w:proofErr w:type="spellStart"/>
      <w:r w:rsidRPr="000C69ED">
        <w:rPr>
          <w:rFonts w:ascii="Times New Roman" w:eastAsia="Times New Roman" w:hAnsi="Times New Roman" w:cs="Times New Roman"/>
          <w:kern w:val="0"/>
          <w:lang w:eastAsia="en-GB"/>
          <w14:ligatures w14:val="none"/>
        </w:rPr>
        <w:t>modeling</w:t>
      </w:r>
      <w:proofErr w:type="spellEnd"/>
      <w:r w:rsidRPr="000C69ED">
        <w:rPr>
          <w:rFonts w:ascii="Times New Roman" w:eastAsia="Times New Roman" w:hAnsi="Times New Roman" w:cs="Times New Roman"/>
          <w:kern w:val="0"/>
          <w:lang w:eastAsia="en-GB"/>
          <w14:ligatures w14:val="none"/>
        </w:rPr>
        <w:t xml:space="preserve"> under changing environmental conditions, including climate change and urban expansion.</w:t>
      </w:r>
    </w:p>
    <w:p w14:paraId="368C2743" w14:textId="5C354E2C" w:rsidR="00CE64C4" w:rsidRPr="000C69ED" w:rsidRDefault="00CE64C4"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Future research should integrate sediment transport </w:t>
      </w:r>
      <w:proofErr w:type="spellStart"/>
      <w:r w:rsidRPr="000C69ED">
        <w:rPr>
          <w:rFonts w:ascii="Times New Roman" w:eastAsia="Times New Roman" w:hAnsi="Times New Roman" w:cs="Times New Roman"/>
          <w:kern w:val="0"/>
          <w:lang w:eastAsia="en-GB"/>
          <w14:ligatures w14:val="none"/>
        </w:rPr>
        <w:t>modeling</w:t>
      </w:r>
      <w:proofErr w:type="spellEnd"/>
      <w:r w:rsidRPr="000C69ED">
        <w:rPr>
          <w:rFonts w:ascii="Times New Roman" w:eastAsia="Times New Roman" w:hAnsi="Times New Roman" w:cs="Times New Roman"/>
          <w:kern w:val="0"/>
          <w:lang w:eastAsia="en-GB"/>
          <w14:ligatures w14:val="none"/>
        </w:rPr>
        <w:t xml:space="preserve">, </w:t>
      </w:r>
      <w:r w:rsidR="00573774" w:rsidRPr="000C69ED">
        <w:rPr>
          <w:rFonts w:ascii="Times New Roman" w:eastAsia="Times New Roman" w:hAnsi="Times New Roman" w:cs="Times New Roman"/>
          <w:kern w:val="0"/>
          <w:lang w:eastAsia="en-GB"/>
          <w14:ligatures w14:val="none"/>
        </w:rPr>
        <w:t>bio</w:t>
      </w:r>
      <w:r w:rsidRPr="000C69ED">
        <w:rPr>
          <w:rFonts w:ascii="Times New Roman" w:eastAsia="Times New Roman" w:hAnsi="Times New Roman" w:cs="Times New Roman"/>
          <w:kern w:val="0"/>
          <w:lang w:eastAsia="en-GB"/>
          <w14:ligatures w14:val="none"/>
        </w:rPr>
        <w:t xml:space="preserve">geochemical analyses, and longer-term </w:t>
      </w:r>
      <w:r w:rsidR="00573774" w:rsidRPr="000C69ED">
        <w:rPr>
          <w:rFonts w:ascii="Times New Roman" w:eastAsia="Times New Roman" w:hAnsi="Times New Roman" w:cs="Times New Roman"/>
          <w:kern w:val="0"/>
          <w:lang w:eastAsia="en-GB"/>
          <w14:ligatures w14:val="none"/>
        </w:rPr>
        <w:t xml:space="preserve">ecological assessments and </w:t>
      </w:r>
      <w:r w:rsidRPr="000C69ED">
        <w:rPr>
          <w:rFonts w:ascii="Times New Roman" w:eastAsia="Times New Roman" w:hAnsi="Times New Roman" w:cs="Times New Roman"/>
          <w:kern w:val="0"/>
          <w:lang w:eastAsia="en-GB"/>
          <w14:ligatures w14:val="none"/>
        </w:rPr>
        <w:t xml:space="preserve">monitoring to </w:t>
      </w:r>
      <w:r w:rsidR="00573774" w:rsidRPr="000C69ED">
        <w:rPr>
          <w:rFonts w:ascii="Times New Roman" w:eastAsia="Times New Roman" w:hAnsi="Times New Roman" w:cs="Times New Roman"/>
          <w:kern w:val="0"/>
          <w:lang w:eastAsia="en-GB"/>
          <w14:ligatures w14:val="none"/>
        </w:rPr>
        <w:t>identify</w:t>
      </w:r>
      <w:r w:rsidRPr="000C69ED">
        <w:rPr>
          <w:rFonts w:ascii="Times New Roman" w:eastAsia="Times New Roman" w:hAnsi="Times New Roman" w:cs="Times New Roman"/>
          <w:kern w:val="0"/>
          <w:lang w:eastAsia="en-GB"/>
          <w14:ligatures w14:val="none"/>
        </w:rPr>
        <w:t xml:space="preserve"> processes driving sediment heterogeneity and response to climate change. </w:t>
      </w:r>
      <w:r w:rsidR="00573774" w:rsidRPr="000C69ED">
        <w:rPr>
          <w:rFonts w:ascii="Times New Roman" w:eastAsia="Times New Roman" w:hAnsi="Times New Roman" w:cs="Times New Roman"/>
          <w:kern w:val="0"/>
          <w:lang w:eastAsia="en-GB"/>
          <w14:ligatures w14:val="none"/>
        </w:rPr>
        <w:t>Expanding spatial coverage and temporal monitoring will refine predictions of tidal flat responses to anthropogenic and climate-driven changes and</w:t>
      </w:r>
      <w:r w:rsidRPr="000C69ED">
        <w:rPr>
          <w:rFonts w:ascii="Times New Roman" w:eastAsia="Times New Roman" w:hAnsi="Times New Roman" w:cs="Times New Roman"/>
          <w:kern w:val="0"/>
          <w:lang w:eastAsia="en-GB"/>
          <w14:ligatures w14:val="none"/>
        </w:rPr>
        <w:t xml:space="preserve"> would enhance spatial resolution and basin-wide understanding.</w:t>
      </w:r>
    </w:p>
    <w:p w14:paraId="0261009B" w14:textId="77777777" w:rsidR="00C4052B" w:rsidRPr="000C69ED" w:rsidRDefault="00C4052B" w:rsidP="00573774">
      <w:pPr>
        <w:spacing w:before="100" w:beforeAutospacing="1" w:after="100" w:afterAutospacing="1" w:line="240" w:lineRule="auto"/>
        <w:jc w:val="both"/>
        <w:outlineLvl w:val="1"/>
        <w:rPr>
          <w:rFonts w:ascii="Times New Roman" w:eastAsia="Times New Roman" w:hAnsi="Times New Roman" w:cs="Times New Roman"/>
          <w:b/>
          <w:bCs/>
          <w:kern w:val="0"/>
          <w:lang w:eastAsia="en-GB"/>
          <w14:ligatures w14:val="none"/>
        </w:rPr>
      </w:pPr>
      <w:r w:rsidRPr="000C69ED">
        <w:rPr>
          <w:rFonts w:ascii="Times New Roman" w:eastAsia="Times New Roman" w:hAnsi="Times New Roman" w:cs="Times New Roman"/>
          <w:b/>
          <w:bCs/>
          <w:kern w:val="0"/>
          <w:lang w:eastAsia="en-GB"/>
          <w14:ligatures w14:val="none"/>
        </w:rPr>
        <w:t>Conclusions</w:t>
      </w:r>
    </w:p>
    <w:p w14:paraId="47E265F1" w14:textId="43C9BF0C" w:rsidR="00C4052B" w:rsidRPr="000C69ED" w:rsidRDefault="00C4052B" w:rsidP="00621CF1">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This </w:t>
      </w:r>
      <w:r w:rsidR="00621CF1" w:rsidRPr="00621CF1">
        <w:rPr>
          <w:rFonts w:ascii="Times New Roman" w:eastAsia="Times New Roman" w:hAnsi="Times New Roman" w:cs="Times New Roman"/>
          <w:kern w:val="0"/>
          <w:highlight w:val="yellow"/>
          <w:lang w:eastAsia="en-GB"/>
          <w14:ligatures w14:val="none"/>
        </w:rPr>
        <w:t>research</w:t>
      </w:r>
      <w:r w:rsidRPr="000C69ED">
        <w:rPr>
          <w:rFonts w:ascii="Times New Roman" w:eastAsia="Times New Roman" w:hAnsi="Times New Roman" w:cs="Times New Roman"/>
          <w:kern w:val="0"/>
          <w:lang w:eastAsia="en-GB"/>
          <w14:ligatures w14:val="none"/>
        </w:rPr>
        <w:t xml:space="preserve"> provides a detailed sedimentological characterization and litho-facies correlation of tidal flats within the Calabar and Great Kwa Rivers, southeastern Nigeria, addressing significant knowledge gaps in tropical West African coastal sedimentology. Through systematic sediment core analysis and grain size statistical evaluation, the research reveals complex spatial and vertical heterogeneity in sediment deposition driven by hydrodynamic variability and anthropogenic influences.</w:t>
      </w:r>
    </w:p>
    <w:p w14:paraId="0646EE0D" w14:textId="66500162" w:rsidR="007C67E8" w:rsidRPr="000C69ED" w:rsidRDefault="007C67E8"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Key findings include the identification of five principal litho-facies: coarse sand, fine sand, silty sand, mud, and mixed facies, distributed variably across tidal flats and tidal zones. The coarse sand facies dominate high-energy environments, particularly at </w:t>
      </w:r>
      <w:proofErr w:type="spellStart"/>
      <w:r w:rsidRPr="000C69ED">
        <w:rPr>
          <w:rFonts w:ascii="Times New Roman" w:eastAsia="Times New Roman" w:hAnsi="Times New Roman" w:cs="Times New Roman"/>
          <w:kern w:val="0"/>
          <w:lang w:eastAsia="en-GB"/>
          <w14:ligatures w14:val="none"/>
        </w:rPr>
        <w:t>Atu</w:t>
      </w:r>
      <w:proofErr w:type="spellEnd"/>
      <w:r w:rsidRPr="000C69ED">
        <w:rPr>
          <w:rFonts w:ascii="Times New Roman" w:eastAsia="Times New Roman" w:hAnsi="Times New Roman" w:cs="Times New Roman"/>
          <w:kern w:val="0"/>
          <w:lang w:eastAsia="en-GB"/>
          <w14:ligatures w14:val="none"/>
        </w:rPr>
        <w:t xml:space="preserve"> and </w:t>
      </w:r>
      <w:proofErr w:type="spellStart"/>
      <w:r w:rsidRPr="000C69ED">
        <w:rPr>
          <w:rFonts w:ascii="Times New Roman" w:eastAsia="Times New Roman" w:hAnsi="Times New Roman" w:cs="Times New Roman"/>
          <w:kern w:val="0"/>
          <w:lang w:eastAsia="en-GB"/>
          <w14:ligatures w14:val="none"/>
        </w:rPr>
        <w:t>Adiabo</w:t>
      </w:r>
      <w:proofErr w:type="spellEnd"/>
      <w:r w:rsidRPr="000C69ED">
        <w:rPr>
          <w:rFonts w:ascii="Times New Roman" w:eastAsia="Times New Roman" w:hAnsi="Times New Roman" w:cs="Times New Roman"/>
          <w:kern w:val="0"/>
          <w:lang w:eastAsia="en-GB"/>
          <w14:ligatures w14:val="none"/>
        </w:rPr>
        <w:t xml:space="preserve"> flats, reflecting strong tidal currents and fluvial influence. Conversely, fine sand and silty sand facies characterize sheltered areas such as Marina and </w:t>
      </w:r>
      <w:proofErr w:type="spellStart"/>
      <w:r w:rsidRPr="000C69ED">
        <w:rPr>
          <w:rFonts w:ascii="Times New Roman" w:eastAsia="Times New Roman" w:hAnsi="Times New Roman" w:cs="Times New Roman"/>
          <w:kern w:val="0"/>
          <w:lang w:eastAsia="en-GB"/>
          <w14:ligatures w14:val="none"/>
        </w:rPr>
        <w:t>Idundu</w:t>
      </w:r>
      <w:proofErr w:type="spellEnd"/>
      <w:r w:rsidRPr="000C69ED">
        <w:rPr>
          <w:rFonts w:ascii="Times New Roman" w:eastAsia="Times New Roman" w:hAnsi="Times New Roman" w:cs="Times New Roman"/>
          <w:kern w:val="0"/>
          <w:lang w:eastAsia="en-GB"/>
          <w14:ligatures w14:val="none"/>
        </w:rPr>
        <w:t xml:space="preserve"> flats, where low-energy depositional conditions allow the accumulation of finer sediments; this is consistent with classical depositional models but with local complexities. Mud facies occur in isolated low-energy pockets, while mixed facies with alternating sand and silt layers reveal dynamic depositional processes modulated by tidal cycles and seasonal sediment supply.</w:t>
      </w:r>
    </w:p>
    <w:p w14:paraId="6ADCE681" w14:textId="0E209EA3" w:rsidR="007C67E8" w:rsidRPr="000C69ED" w:rsidRDefault="007C67E8"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Litho-facies correlation shows significant lateral heterogeneity, with rapid facies transitions occurring over short distances, particularly near anthropogenically disturbed areas like Marina </w:t>
      </w:r>
      <w:r w:rsidRPr="000C69ED">
        <w:rPr>
          <w:rFonts w:ascii="Times New Roman" w:eastAsia="Times New Roman" w:hAnsi="Times New Roman" w:cs="Times New Roman"/>
          <w:kern w:val="0"/>
          <w:lang w:eastAsia="en-GB"/>
          <w14:ligatures w14:val="none"/>
        </w:rPr>
        <w:lastRenderedPageBreak/>
        <w:t>flat. Intra-river litho-facies continuity is weak, whereas inter-river correlations between Marina and Atu flats suggest basin-scale sediment connectivity within the broader estuarine basin. These spatial patterns underscore the complex interplay of hydrodynamics, sediment supply, and human impacts shaping sediment distribution. This highlights the importance of considering basin-wide sediment dynamics in management strategies.</w:t>
      </w:r>
    </w:p>
    <w:p w14:paraId="3783D56E" w14:textId="77777777" w:rsidR="007C67E8" w:rsidRPr="000C69ED" w:rsidRDefault="007C67E8"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Seasonal hydrological variations, especially between wet and dry seasons, further influence sediment texture and facies variability, emphasizing the dynamic nature of tropical tidal flat sedimentation. Anthropogenic pressures such as dredging and urban runoff substantially disrupt natural sedimentation processes, increasing sediment heterogeneity and altering depositional environments.</w:t>
      </w:r>
    </w:p>
    <w:p w14:paraId="216BB0EF" w14:textId="77777777" w:rsidR="00C4052B" w:rsidRPr="000C69ED" w:rsidRDefault="00C4052B"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Anthropogenic activities, especially dredging and urban runoff, significantly influence sediment distribution and depositional patterns, increasing sediment heterogeneity and disrupting natural sedimentation. These impacts underscore the urgency of integrating human influences into coastal sedimentological studies and management frameworks.</w:t>
      </w:r>
    </w:p>
    <w:p w14:paraId="0C1FC577" w14:textId="5106D66F" w:rsidR="007C67E8" w:rsidRPr="000C69ED" w:rsidRDefault="007C67E8" w:rsidP="00621CF1">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The novelty of this research lies in its integrated, multi-river, and multi-site comparative approach, integrating vertical and lateral sedimentological data across multiple tidal flats within two river systems and </w:t>
      </w:r>
      <w:r w:rsidR="00621CF1" w:rsidRPr="00621CF1">
        <w:rPr>
          <w:rFonts w:ascii="Times New Roman" w:eastAsia="Times New Roman" w:hAnsi="Times New Roman" w:cs="Times New Roman"/>
          <w:kern w:val="0"/>
          <w:highlight w:val="yellow"/>
          <w:lang w:eastAsia="en-GB"/>
          <w14:ligatures w14:val="none"/>
        </w:rPr>
        <w:t>using</w:t>
      </w:r>
      <w:bookmarkStart w:id="2" w:name="_GoBack"/>
      <w:bookmarkEnd w:id="2"/>
      <w:r w:rsidRPr="000C69ED">
        <w:rPr>
          <w:rFonts w:ascii="Times New Roman" w:eastAsia="Times New Roman" w:hAnsi="Times New Roman" w:cs="Times New Roman"/>
          <w:kern w:val="0"/>
          <w:lang w:eastAsia="en-GB"/>
          <w14:ligatures w14:val="none"/>
        </w:rPr>
        <w:t xml:space="preserve"> high-resolution sediment core analyses combined with robust grain size statistics, providing unprecedented litho-facies insights for West African tropical tidal flats. This comprehensive dataset offers a valuable baseline for paleoenvironmental reconstruction, coastal habitat assessment, and sustainable coastal zone management.</w:t>
      </w:r>
    </w:p>
    <w:p w14:paraId="11FF8635" w14:textId="4DD2F1C1" w:rsidR="007C67E8" w:rsidRPr="000C69ED" w:rsidRDefault="007C67E8"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 xml:space="preserve">For future work, integrating sedimentological findings with hydrodynamic </w:t>
      </w:r>
      <w:proofErr w:type="spellStart"/>
      <w:r w:rsidRPr="000C69ED">
        <w:rPr>
          <w:rFonts w:ascii="Times New Roman" w:eastAsia="Times New Roman" w:hAnsi="Times New Roman" w:cs="Times New Roman"/>
          <w:kern w:val="0"/>
          <w:lang w:eastAsia="en-GB"/>
          <w14:ligatures w14:val="none"/>
        </w:rPr>
        <w:t>modeling</w:t>
      </w:r>
      <w:proofErr w:type="spellEnd"/>
      <w:r w:rsidRPr="000C69ED">
        <w:rPr>
          <w:rFonts w:ascii="Times New Roman" w:eastAsia="Times New Roman" w:hAnsi="Times New Roman" w:cs="Times New Roman"/>
          <w:kern w:val="0"/>
          <w:lang w:eastAsia="en-GB"/>
          <w14:ligatures w14:val="none"/>
        </w:rPr>
        <w:t xml:space="preserve">, geochemical analyses, and long-term monitoring will enhance understanding of sediment transport processes and ecosystem resilience under changing environmental and anthropogenic pressures. The study also recommends expanded temporal monitoring, sediment transport </w:t>
      </w:r>
      <w:proofErr w:type="spellStart"/>
      <w:r w:rsidRPr="000C69ED">
        <w:rPr>
          <w:rFonts w:ascii="Times New Roman" w:eastAsia="Times New Roman" w:hAnsi="Times New Roman" w:cs="Times New Roman"/>
          <w:kern w:val="0"/>
          <w:lang w:eastAsia="en-GB"/>
          <w14:ligatures w14:val="none"/>
        </w:rPr>
        <w:t>modeling</w:t>
      </w:r>
      <w:proofErr w:type="spellEnd"/>
      <w:r w:rsidRPr="000C69ED">
        <w:rPr>
          <w:rFonts w:ascii="Times New Roman" w:eastAsia="Times New Roman" w:hAnsi="Times New Roman" w:cs="Times New Roman"/>
          <w:kern w:val="0"/>
          <w:lang w:eastAsia="en-GB"/>
          <w14:ligatures w14:val="none"/>
        </w:rPr>
        <w:t xml:space="preserve">, and interdisciplinary approaches </w:t>
      </w:r>
      <w:r w:rsidR="00B178CF" w:rsidRPr="000C69ED">
        <w:rPr>
          <w:rFonts w:ascii="Times New Roman" w:eastAsia="Times New Roman" w:hAnsi="Times New Roman" w:cs="Times New Roman"/>
          <w:kern w:val="0"/>
          <w:lang w:eastAsia="en-GB"/>
          <w14:ligatures w14:val="none"/>
        </w:rPr>
        <w:t>better to</w:t>
      </w:r>
      <w:r w:rsidRPr="000C69ED">
        <w:rPr>
          <w:rFonts w:ascii="Times New Roman" w:eastAsia="Times New Roman" w:hAnsi="Times New Roman" w:cs="Times New Roman"/>
          <w:kern w:val="0"/>
          <w:lang w:eastAsia="en-GB"/>
          <w14:ligatures w14:val="none"/>
        </w:rPr>
        <w:t xml:space="preserve"> understand sedimentary and ecological processes under ongoing environmental changes. Such efforts are critical for safeguarding the ecological and geomorphological integrity of tropical tidal flats facing increasing pressures globally.</w:t>
      </w:r>
    </w:p>
    <w:p w14:paraId="746728AE" w14:textId="77777777" w:rsidR="007C67E8" w:rsidRPr="000C69ED" w:rsidRDefault="007C67E8" w:rsidP="00573774">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t>In summary, this study advances the fundamental understanding of tropical tidal flat sedimentology in a rapidly developing coastal region and highlights the critical need to consider both natural variability and human influence in managing and conserving these vital coastal environments.</w:t>
      </w:r>
    </w:p>
    <w:p w14:paraId="6AE69204" w14:textId="77777777" w:rsidR="00CB6B21" w:rsidRPr="000C69ED" w:rsidRDefault="00CB6B21" w:rsidP="00C4052B">
      <w:pPr>
        <w:spacing w:before="100" w:beforeAutospacing="1" w:after="100" w:afterAutospacing="1" w:line="240" w:lineRule="auto"/>
        <w:rPr>
          <w:rFonts w:ascii="Times New Roman" w:eastAsia="Times New Roman" w:hAnsi="Times New Roman" w:cs="Times New Roman"/>
          <w:kern w:val="0"/>
          <w:lang w:eastAsia="en-GB"/>
          <w14:ligatures w14:val="none"/>
        </w:rPr>
      </w:pPr>
    </w:p>
    <w:p w14:paraId="07122225" w14:textId="2D38EFB5" w:rsidR="00B16BD2" w:rsidRPr="000C69ED" w:rsidRDefault="00B16BD2" w:rsidP="00B16BD2">
      <w:pPr>
        <w:spacing w:before="100" w:beforeAutospacing="1" w:after="100" w:afterAutospacing="1" w:line="240" w:lineRule="auto"/>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b/>
          <w:bCs/>
          <w:kern w:val="0"/>
          <w:lang w:eastAsia="en-GB"/>
          <w14:ligatures w14:val="none"/>
        </w:rPr>
        <w:t xml:space="preserve">References </w:t>
      </w:r>
    </w:p>
    <w:p w14:paraId="07380EAA" w14:textId="5E78440F" w:rsidR="00B178CF" w:rsidRPr="000C69ED" w:rsidRDefault="00DA3E7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eastAsia="Times New Roman" w:hAnsi="Times New Roman" w:cs="Times New Roman"/>
          <w:kern w:val="0"/>
          <w:lang w:eastAsia="en-GB"/>
          <w14:ligatures w14:val="none"/>
        </w:rPr>
        <w:fldChar w:fldCharType="begin" w:fldLock="1"/>
      </w:r>
      <w:r w:rsidRPr="000C69ED">
        <w:rPr>
          <w:rFonts w:ascii="Times New Roman" w:eastAsia="Times New Roman" w:hAnsi="Times New Roman" w:cs="Times New Roman"/>
          <w:kern w:val="0"/>
          <w:lang w:eastAsia="en-GB"/>
          <w14:ligatures w14:val="none"/>
        </w:rPr>
        <w:instrText xml:space="preserve">ADDIN Mendeley Bibliography CSL_BIBLIOGRAPHY </w:instrText>
      </w:r>
      <w:r w:rsidRPr="000C69ED">
        <w:rPr>
          <w:rFonts w:ascii="Times New Roman" w:eastAsia="Times New Roman" w:hAnsi="Times New Roman" w:cs="Times New Roman"/>
          <w:kern w:val="0"/>
          <w:lang w:eastAsia="en-GB"/>
          <w14:ligatures w14:val="none"/>
        </w:rPr>
        <w:fldChar w:fldCharType="separate"/>
      </w:r>
      <w:r w:rsidR="00B178CF" w:rsidRPr="000C69ED">
        <w:rPr>
          <w:rFonts w:ascii="Times New Roman" w:hAnsi="Times New Roman" w:cs="Times New Roman"/>
          <w:noProof/>
          <w:kern w:val="0"/>
        </w:rPr>
        <w:t>Abali T, Abua M (2021) Rainfall -Sediment Loss On Land use Types in Calabar River Catchment, Cross River State, Nigeria. 4:7–11</w:t>
      </w:r>
    </w:p>
    <w:p w14:paraId="0C975452" w14:textId="77777777" w:rsidR="00B178CF" w:rsidRPr="00DE4A36"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lang w:val="fr-FR"/>
        </w:rPr>
      </w:pPr>
      <w:r w:rsidRPr="000C69ED">
        <w:rPr>
          <w:rFonts w:ascii="Times New Roman" w:hAnsi="Times New Roman" w:cs="Times New Roman"/>
          <w:noProof/>
          <w:kern w:val="0"/>
        </w:rPr>
        <w:t xml:space="preserve">Abali T, Nkii L (2024) The Impact of Urban Land Use Changes on the Morphology of the New Calabar River Catchment, Port Harcourt Metropolis, Nigeria. </w:t>
      </w:r>
      <w:r w:rsidRPr="00DE4A36">
        <w:rPr>
          <w:rFonts w:ascii="Times New Roman" w:hAnsi="Times New Roman" w:cs="Times New Roman"/>
          <w:noProof/>
          <w:kern w:val="0"/>
          <w:lang w:val="fr-FR"/>
        </w:rPr>
        <w:t>Int J Environ Eng Educ 6:47–56. https://doi.org/10.55151/ijeedu.v6i1.131</w:t>
      </w:r>
    </w:p>
    <w:p w14:paraId="248A88FC" w14:textId="77777777" w:rsidR="00B178CF" w:rsidRPr="00DE4A36"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lang w:val="fr-FR"/>
        </w:rPr>
      </w:pPr>
      <w:r w:rsidRPr="00DE4A36">
        <w:rPr>
          <w:rFonts w:ascii="Times New Roman" w:hAnsi="Times New Roman" w:cs="Times New Roman"/>
          <w:noProof/>
          <w:kern w:val="0"/>
          <w:lang w:val="fr-FR"/>
        </w:rPr>
        <w:t xml:space="preserve">Abua MA, Igelle EI, Eneyo VB, et al (2023) Predicting sediment yield on different landuse </w:t>
      </w:r>
      <w:r w:rsidRPr="00DE4A36">
        <w:rPr>
          <w:rFonts w:ascii="Times New Roman" w:hAnsi="Times New Roman" w:cs="Times New Roman"/>
          <w:noProof/>
          <w:kern w:val="0"/>
          <w:lang w:val="fr-FR"/>
        </w:rPr>
        <w:lastRenderedPageBreak/>
        <w:t>surfaces in Calabar River  Catchment, Nigeria. Heliyon 9:e19071. https://doi.org/10.1016/j.heliyon.2023.e19071</w:t>
      </w:r>
    </w:p>
    <w:p w14:paraId="71B5F20D"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DE4A36">
        <w:rPr>
          <w:rFonts w:ascii="Times New Roman" w:hAnsi="Times New Roman" w:cs="Times New Roman"/>
          <w:noProof/>
          <w:kern w:val="0"/>
          <w:lang w:val="fr-FR"/>
        </w:rPr>
        <w:t xml:space="preserve">Ali S, Siddiqui NA, Haque AE, et al (2024) Heterolytic tide-dominated sedimentary facies and depositional environment: An  Example from the Boka Bil formation, Sitapahar anticline, Bangladesh. </w:t>
      </w:r>
      <w:r w:rsidRPr="000C69ED">
        <w:rPr>
          <w:rFonts w:ascii="Times New Roman" w:hAnsi="Times New Roman" w:cs="Times New Roman"/>
          <w:noProof/>
          <w:kern w:val="0"/>
        </w:rPr>
        <w:t>Heliyon 10:e38178. https://doi.org/10.1016/j.heliyon.2024.e38178</w:t>
      </w:r>
    </w:p>
    <w:p w14:paraId="6C13DA00"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Almar R, Stieglitz T, Addo KA, et al (2023) Coastal Zone Changes in West Africa: Challenges and Opportunities for Satellite Earth Observations. Surv Geophys 44:249–275. https://doi.org/10.1007/s10712-022-09721-4</w:t>
      </w:r>
    </w:p>
    <w:p w14:paraId="509F26D0"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An NN, Hong PV, Binh NA, et al (2025) Spatiotemporal dynamics of suspended sediment in coastal Mekong Delta: a  hydrodynamic modelling approach under tropical monsoon climate. Sci Rep 15:5851. https://doi.org/10.1038/s41598-025-89111-z</w:t>
      </w:r>
    </w:p>
    <w:p w14:paraId="04A0DA4D"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Anthony EJ (2008) Chapter Three Tidal Flats. In: Anthony EJBT-D in MG (ed) Shore Processes and their Palaeoenvironmental Applications. Elsevier, pp 51–129</w:t>
      </w:r>
    </w:p>
    <w:p w14:paraId="29E35C32"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Antia VI, Emeka NC, Ntekim EEU, Amah EA (2012) Grain Size Distribution and Flow Measurements in Qua-Iboe River Estuary and Calabar Tidal River, SE Nigeria. Eur J Sci Res 67:223–239</w:t>
      </w:r>
    </w:p>
    <w:p w14:paraId="1254A1B0"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Asp N, Gomes V, Schettini C, et al (2018) Sediment dynamics of a tropical tide-dominated estuary: Turbidity maximum, mangroves and the role of the Amazon River sediment load. Estuar Coast Shelf Sci 214:10–24. https://doi.org/10.1016/j.ecss.2018.09.004</w:t>
      </w:r>
    </w:p>
    <w:p w14:paraId="53CBA744" w14:textId="3728A460"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Asuquo FE, Okon LE, Agi-Odey E, et al (2020) Wind Influence On Longshore Current Velocity And Sea Surface Temperatures Along A Tropical Mesotidal Coastline, South</w:t>
      </w:r>
      <w:r w:rsidR="000E2CB9" w:rsidRPr="000C69ED">
        <w:rPr>
          <w:rFonts w:ascii="Times New Roman" w:hAnsi="Times New Roman" w:cs="Times New Roman"/>
          <w:noProof/>
          <w:kern w:val="0"/>
        </w:rPr>
        <w:t>e</w:t>
      </w:r>
      <w:r w:rsidRPr="000C69ED">
        <w:rPr>
          <w:rFonts w:ascii="Times New Roman" w:hAnsi="Times New Roman" w:cs="Times New Roman"/>
          <w:noProof/>
          <w:kern w:val="0"/>
        </w:rPr>
        <w:t>ast Nigeria. In: U6CAU Proceedings. pp 110–121</w:t>
      </w:r>
    </w:p>
    <w:p w14:paraId="46DCBCBC"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Bádenas B, Aurell M, Gasca J (2018) Facies model of a mixed clastic-carbonate, wave-dominated open-coast tidal flat (Tithonian-Berriasian, north-east Spain). Sedimentology 65:1631–1666. https://doi.org/10.1111/sed.12441</w:t>
      </w:r>
    </w:p>
    <w:p w14:paraId="1D415AC1"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Bello A-AD, Haniffah MRM (2021) Modelling the effects of urbanization on nutrients pollution for prospective management of a tropical watershed: A case study of Skudai River watershed. Ecol Modell 459:109721. https://doi.org/https://doi.org/10.1016/j.ecolmodel.2021.109721</w:t>
      </w:r>
    </w:p>
    <w:p w14:paraId="6F436B83"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Blott S, Pye K (2001) Gradistat: A Grain Size Distribution And Statistics Package For The Analysis Of Unconsolidated Sediments. Earth Surf Process Landf 26:1237–12:26:1237–1248</w:t>
      </w:r>
    </w:p>
    <w:p w14:paraId="088072C9"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Brunetta R, Duo E, Ciavola P (2021) Evaluating Short-Term Tidal Flat Evolution Through UAV Surveys: A Case Study in the Po Delta (Italy). Remote Sens. 13</w:t>
      </w:r>
    </w:p>
    <w:p w14:paraId="42C0359A"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Bunke D, Leipe T, Moros M, et al (2019) Natural and Anthropogenic Sediment Mixing Processes in the South-Western Baltic Sea. Front Mar Sci Volume 6-:</w:t>
      </w:r>
    </w:p>
    <w:p w14:paraId="62D531B4"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Chen Z, Li X, Chen H, et al (2023) The Characteristics of Lithofacies and Depositional Model of Fine-Grained Sedimentary Rocks in the Ordos Basin, China. Energies 16</w:t>
      </w:r>
    </w:p>
    <w:p w14:paraId="27E0C1A6"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Dada O, Adesina R, Asiwaju-Bello Y, Agbaje A (2019) Effect of coastal land use change on coastline dynamics along the Nigerian Transgressive Mahin mud coast. Ocean Coast Manag 168:251–264. https://doi.org/10.1016/j.ocecoaman.2018.11.014</w:t>
      </w:r>
    </w:p>
    <w:p w14:paraId="7471CF6C"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Dada OA, Almar R, Morand P (2024) Coastal vulnerability assessment of the West African coast to flooding and erosion. Sci Rep 14:890. https://doi.org/10.1038/s41598-023-48612-5</w:t>
      </w:r>
    </w:p>
    <w:p w14:paraId="4D2F656F"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lang w:val="de-DE"/>
        </w:rPr>
      </w:pPr>
      <w:r w:rsidRPr="000C69ED">
        <w:rPr>
          <w:rFonts w:ascii="Times New Roman" w:hAnsi="Times New Roman" w:cs="Times New Roman"/>
          <w:noProof/>
          <w:kern w:val="0"/>
        </w:rPr>
        <w:lastRenderedPageBreak/>
        <w:t xml:space="preserve">Daidu F, Yuan W, Min L (2013) Classifications, sedimentary features and facies associations of tidal flats. </w:t>
      </w:r>
      <w:r w:rsidRPr="000C69ED">
        <w:rPr>
          <w:rFonts w:ascii="Times New Roman" w:hAnsi="Times New Roman" w:cs="Times New Roman"/>
          <w:noProof/>
          <w:kern w:val="0"/>
          <w:lang w:val="de-DE"/>
        </w:rPr>
        <w:t>J Palaeogeogr 2:66–80. https://doi.org/https://doi.org/10.3724/SP.J.1261.2013.00018</w:t>
      </w:r>
    </w:p>
    <w:p w14:paraId="2E532F43"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Desjardins PR, Buatois LA, Mángano MG (2012) Tidal Flats and Subtidal Sand Bodies. Dev Sedimentol 64:529–561. https://doi.org/10.1016/B978-0-444-53813-0.00018-6</w:t>
      </w:r>
    </w:p>
    <w:p w14:paraId="4848F24F"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Emeka CN, Emeka VI, Akpan E Ben, et al (2023) Dry season physicochemical characteristics of a tropical meso-tidal estuary: Cross River estuary, southeast Nigeria. Glob J Geol Sci 21:183–200</w:t>
      </w:r>
    </w:p>
    <w:p w14:paraId="318499CA"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Emeka NC, Antia VI, Ukpong AJ, Amah EA (2010) A study on the Sedimentology of tidal rivers: Calabar and Great Kwa, SE Nigeria. Eur J Sci Res 47:370–386</w:t>
      </w:r>
    </w:p>
    <w:p w14:paraId="470CB319"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Fan D (2013) Classifications, sedimentary features and facies associations of tidal flats. Palaeogeography 2:66–80</w:t>
      </w:r>
    </w:p>
    <w:p w14:paraId="4D3FA251"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Flemming B (2012) Siliciclastic Back-Barrier Tidal Flats. In: Principles of Tidal Sedimentology. pp 231–267</w:t>
      </w:r>
    </w:p>
    <w:p w14:paraId="1D42EE45"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Flemming BW (2007) The influence of grain-size analysis methods and sediment mixing on curve shapes and textural parameters: Implications for sediment trend analysis. Sediment Geol 202:425–435. https://doi.org/10.1016/j.sedgeo.2007.03.018</w:t>
      </w:r>
    </w:p>
    <w:p w14:paraId="2BBB95AC"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Folk R, Ward W (1957) Brazos River Bar : A Study in the Significance of Grain-Size Parameters. J Sediment Petrol 27:3–26</w:t>
      </w:r>
    </w:p>
    <w:p w14:paraId="5669C1B2"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Gao S (2019) Chapter 10 - Geomorphology and Sedimentology of Tidal Flats. In: Perillo GME, Wolanski E, Cahoon DR, Hopkinson CSBT-CW (Second E (eds). Elsevier, pp 359–381</w:t>
      </w:r>
    </w:p>
    <w:p w14:paraId="3238BE2E"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Harvey N, Caton B (2010) Coastal Management in Australia</w:t>
      </w:r>
    </w:p>
    <w:p w14:paraId="45E4AF7F"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Hovikoski J, Lemiski R, Gingras M, et al (2008) Ichnology and Sedimentology of a Mud-Dominated Deltaic Coast: Upper Cretaceous Alderson Member (Lea Park Fm), Western Canada. J Sediment Res 78:803–824. https://doi.org/10.2110/jsr.2008.089</w:t>
      </w:r>
    </w:p>
    <w:p w14:paraId="712D6B3B"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J.H. van den Berg, J.R. Boersma, A. van Gelder (2007) Diagnostic sedimentary structures of the fluvial-tidaltransition zone – Evidence from deposits of the Rhine andMeuse. Netherlands J Geosci 86:287–306. https://doi.org/10.1017/S0016774600077866</w:t>
      </w:r>
    </w:p>
    <w:p w14:paraId="7677BD4D"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Jeong J, Park E, Emelyanova I, et al (2020) Interpreting the Subsurface Lithofacies at High Lithological Resolution by Integrating Information From Well‐Log Data and Rock‐Core Digital Images. J Geophys Res Solid Earth 125:. https://doi.org/10.1029/2019JB018204</w:t>
      </w:r>
    </w:p>
    <w:p w14:paraId="6AA63160"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Job Bassey E, Edet EO, Iwuagwu EP (2015) Influence of tidal regimes in relation to industrial activities on the hydrodynamics of the Calabar River system in Southern Nigeria</w:t>
      </w:r>
    </w:p>
    <w:p w14:paraId="04C11A34"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Li L, Wang XH, Andutta F, Williams D (2014) Effects of mangroves and tidal flats on suspended-sediment dynamics: Observational and numerical study of Darwin Harbour, Australia. J Geophys Res Ocean 119:5854–5873. https://doi.org/https://doi.org/10.1002/2014JC009987</w:t>
      </w:r>
    </w:p>
    <w:p w14:paraId="7F16E6B2"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Li T, Li TJ (2018) Sediment transport processes in the Pearl River Estuary as revealed by grain-size end-member modeling and sediment trend analysis. Geo-Marine Lett 38:167–178. https://doi.org/10.1007/s00367-017-0518-2</w:t>
      </w:r>
    </w:p>
    <w:p w14:paraId="28F350DC"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 xml:space="preserve">Liu D, Lin Y, Zhang T, et al (2024b) Impact of Anthropogenic Activities on Sedimentary Records in the Lingdingyang Estuary of the Pearl River Delta, China. J Mar Sci Eng </w:t>
      </w:r>
      <w:r w:rsidRPr="000C69ED">
        <w:rPr>
          <w:rFonts w:ascii="Times New Roman" w:hAnsi="Times New Roman" w:cs="Times New Roman"/>
          <w:noProof/>
          <w:kern w:val="0"/>
        </w:rPr>
        <w:lastRenderedPageBreak/>
        <w:t>12:1139. https://doi.org/10.3390/jmse12071139</w:t>
      </w:r>
    </w:p>
    <w:p w14:paraId="1971D327" w14:textId="27EF70D0"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Lynda E, ASUQUO FE (2012) The impact of flow regime on the sedimentation pattern of Calabar River, South</w:t>
      </w:r>
      <w:r w:rsidR="000E2CB9" w:rsidRPr="000C69ED">
        <w:rPr>
          <w:rFonts w:ascii="Times New Roman" w:hAnsi="Times New Roman" w:cs="Times New Roman"/>
          <w:noProof/>
          <w:kern w:val="0"/>
        </w:rPr>
        <w:t>e</w:t>
      </w:r>
      <w:r w:rsidRPr="000C69ED">
        <w:rPr>
          <w:rFonts w:ascii="Times New Roman" w:hAnsi="Times New Roman" w:cs="Times New Roman"/>
          <w:noProof/>
          <w:kern w:val="0"/>
        </w:rPr>
        <w:t>ast Nigeria. J Oceanogr Mar Sci 3:19–31</w:t>
      </w:r>
    </w:p>
    <w:p w14:paraId="3EBE40BB"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Maren D., Kessel T, Cronin K, Sittoni L (2015) The impact of channel deepening and dredging on estuarine sediment concentration. Cont Shelf Res 110:. https://doi.org/10.1016/j.csr.2014.12.010</w:t>
      </w:r>
    </w:p>
    <w:p w14:paraId="23C61D4D"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Nhantumbo B, Dada O, Ghomsi F (2023) Sea Level Rise and Climate Change - Impacts on African Coastal Systems and Cities</w:t>
      </w:r>
    </w:p>
    <w:p w14:paraId="025EE4E0"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Obia A, Itam E, Archibong A (2015) Urban development in the third world and threat to wetlands: The case study of Calabar, Nigeria. Glob J Eng Res 14:33. https://doi.org/10.4314/gjer.v14i1.5</w:t>
      </w:r>
    </w:p>
    <w:p w14:paraId="0D7F06F2"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Okon E (2014) Sedimentological and geochemical characterization of Cretaceous strata of Calabar Flank, SE Nigeria. J African Earth Sci 99:427–441. https://doi.org/10.1016/j.jafrearsci.2014.04.035</w:t>
      </w:r>
    </w:p>
    <w:p w14:paraId="5D3A33C7"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Okon L-UE, Seelam JK A REVIEW OF THE DETERMINISTIC APPROACHES TO COASTAL SEDIMENT TRANSPORT IN INDIA</w:t>
      </w:r>
    </w:p>
    <w:p w14:paraId="1CE13D2D"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Okon L-UE, Seelam JK (2023) Seasonal assessment of cross-shore morphodynamic behaviour of wave-dominated beaches using data-driven analysis. Earth Sci Informatics 16:1405–1425</w:t>
      </w:r>
    </w:p>
    <w:p w14:paraId="07F49FB3"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Okon L-UE, Seelam JK, Kumari S, Hemanath L (2023) Sediment dynamics of tropical open coast beaches, central west coast of India: implications of spatio-temporal variability. Geo-Marine Lett 43:3</w:t>
      </w:r>
    </w:p>
    <w:p w14:paraId="4E9F39EB"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Olayiwola AM, Bamford KM (2019) Depositional environment and reservoir characterization of the deep offshore Upper Miocene to Early Pliocene Agbada Formation, Niger delta, Nigeria. J African Earth Sci 159:103578. https://doi.org/https://doi.org/10.1016/j.jafrearsci.2019.103578</w:t>
      </w:r>
    </w:p>
    <w:p w14:paraId="4D7DC66F"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Shi J, Jin Z, Liu Q, Huang Z (2020) Depositional process and astronomical forcing model of lacustrine fine-grained sedimentary rocks: A case study of the early Paleogene in the Dongying Sag, Bohai Bay Basin. Mar Pet Geol 113:103995. https://doi.org/https://doi.org/10.1016/j.marpetgeo.2019.08.023</w:t>
      </w:r>
    </w:p>
    <w:p w14:paraId="6D3276E6"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Sleveland ARN, Midtkandal I, Galland O, Leanza HA (2020) Sedimentary Architecture of Storm-Influenced Tidal Flat Deposits of the Upper Mulichinco Formation, Neuquén Basin, Argentina. Front Earth Sci Volume 8-:</w:t>
      </w:r>
    </w:p>
    <w:p w14:paraId="440848F2"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Wang P (2012) Principles of Sediment Transport Applicable in Tidal Environments. pp 19–34</w:t>
      </w:r>
    </w:p>
    <w:p w14:paraId="0CE33B44"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Wang X, Ke X (1997) Grain-size characteristics of the extant tidal flat sediments along the Jiangsu coast, China. Sediment Geol 112:105–122. https://doi.org/https://doi.org/10.1016/S0037-0738(97)00026-2</w:t>
      </w:r>
    </w:p>
    <w:p w14:paraId="046560E5"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Wehrmann A (2014) Tidal Depositional Systems. In: Encyclopedia of Earth Sciences Series. pp 1–13</w:t>
      </w:r>
    </w:p>
    <w:p w14:paraId="4042E5B7" w14:textId="77777777" w:rsidR="00B178CF" w:rsidRPr="00DE4A36"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lang w:val="en-US"/>
        </w:rPr>
      </w:pPr>
      <w:r w:rsidRPr="00DE4A36">
        <w:rPr>
          <w:rFonts w:ascii="Times New Roman" w:hAnsi="Times New Roman" w:cs="Times New Roman"/>
          <w:noProof/>
          <w:kern w:val="0"/>
          <w:lang w:val="en-US"/>
        </w:rPr>
        <w:t>Wolanski E, Elliott M (2016) Estuarine sediment dynamics. pp 77–125</w:t>
      </w:r>
    </w:p>
    <w:p w14:paraId="617383FB"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 xml:space="preserve">Wroblewski AF-J, Steel RJ, Morris EA, Schueth J (2024) A tale of two end members: Tidal deposits in a semi-arid, low subsidence, open coastal setting versus a high runoff, high subsidence, restricted environment. Depos Rec 10:720–747. </w:t>
      </w:r>
      <w:r w:rsidRPr="000C69ED">
        <w:rPr>
          <w:rFonts w:ascii="Times New Roman" w:hAnsi="Times New Roman" w:cs="Times New Roman"/>
          <w:noProof/>
          <w:kern w:val="0"/>
        </w:rPr>
        <w:lastRenderedPageBreak/>
        <w:t>https://doi.org/https://doi.org/10.1002/dep2.284</w:t>
      </w:r>
    </w:p>
    <w:p w14:paraId="279B209B"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Xing F, Wang Y, Jia J (2022) Hydrodynamics and sediment transport patterns on intertidal flats along middle Jiangsu coast. Anthr Coasts 5:. https://doi.org/10.1007/s44218-022-00012-4</w:t>
      </w:r>
    </w:p>
    <w:p w14:paraId="053EADC8"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Yang B, Gingras M, Pemberton G, Dalrymple R (2008) Wave-generated tidal bundles as an indicator of wave-dominated tidal flats. Geology 35:39–42. https://doi.org/10.1130/G24178A.1</w:t>
      </w:r>
    </w:p>
    <w:p w14:paraId="509D9278"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Yi F, Zhan C, Wang Q, et al (2025) Physical study of the response of tidal flat development to the reduction in the input of Yellow River sediment into the sea. Front Mar Sci Volume 12:</w:t>
      </w:r>
    </w:p>
    <w:p w14:paraId="4808E401"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Zeng L, Zhan C, Wang K, et al (2021) Sediment Coarsening in Tidal Flats and Stable Coastline of the Abandoned Southern Yellow River Sub-Delta in Response to Fluvial Sediment Flux Decrease During the Past Decades. Front Mar Sci 8:. https://doi.org/10.3389/fmars.2021.761368</w:t>
      </w:r>
    </w:p>
    <w:p w14:paraId="181FCF1C"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kern w:val="0"/>
        </w:rPr>
      </w:pPr>
      <w:r w:rsidRPr="000C69ED">
        <w:rPr>
          <w:rFonts w:ascii="Times New Roman" w:hAnsi="Times New Roman" w:cs="Times New Roman"/>
          <w:noProof/>
          <w:kern w:val="0"/>
        </w:rPr>
        <w:t>Zhang H, Liu S, Wu K, et al (2022) Evolution of sedimentary environment in the Gulf of Thailand since the last deglaciation. Quat Int 629:36–43. https://doi.org/https://doi.org/10.1016/j.quaint.2021.02.018</w:t>
      </w:r>
    </w:p>
    <w:p w14:paraId="1759295C" w14:textId="77777777" w:rsidR="00B178CF" w:rsidRPr="000C69ED" w:rsidRDefault="00B178CF" w:rsidP="00B178CF">
      <w:pPr>
        <w:widowControl w:val="0"/>
        <w:autoSpaceDE w:val="0"/>
        <w:autoSpaceDN w:val="0"/>
        <w:adjustRightInd w:val="0"/>
        <w:spacing w:before="100" w:after="100" w:line="240" w:lineRule="auto"/>
        <w:ind w:left="480" w:hanging="480"/>
        <w:rPr>
          <w:rFonts w:ascii="Times New Roman" w:hAnsi="Times New Roman" w:cs="Times New Roman"/>
          <w:noProof/>
        </w:rPr>
      </w:pPr>
      <w:r w:rsidRPr="000C69ED">
        <w:rPr>
          <w:rFonts w:ascii="Times New Roman" w:hAnsi="Times New Roman" w:cs="Times New Roman"/>
          <w:noProof/>
          <w:kern w:val="0"/>
        </w:rPr>
        <w:t>Zhang Q, Tang M, Lu S, et al (2023) Effects of Mud Supply and Hydrodynamic Conditions on the Sedimentary Distribution of Estuaries: Insights from Sediment Dynamic Numerical Simulation. J. Mar. Sci. Eng. 11</w:t>
      </w:r>
    </w:p>
    <w:p w14:paraId="3D92C7FE" w14:textId="1CE3E1CE" w:rsidR="00B16BD2" w:rsidRPr="000C69ED" w:rsidRDefault="00DA3E7F" w:rsidP="00DA3E7F">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0C69ED">
        <w:rPr>
          <w:rFonts w:ascii="Times New Roman" w:eastAsia="Times New Roman" w:hAnsi="Times New Roman" w:cs="Times New Roman"/>
          <w:kern w:val="0"/>
          <w:lang w:eastAsia="en-GB"/>
          <w14:ligatures w14:val="none"/>
        </w:rPr>
        <w:fldChar w:fldCharType="end"/>
      </w:r>
    </w:p>
    <w:p w14:paraId="37F71C68" w14:textId="77777777" w:rsidR="00B16BD2" w:rsidRPr="000C69ED" w:rsidRDefault="00B16BD2" w:rsidP="00C4052B">
      <w:pPr>
        <w:spacing w:before="100" w:beforeAutospacing="1" w:after="100" w:afterAutospacing="1" w:line="240" w:lineRule="auto"/>
        <w:rPr>
          <w:rFonts w:ascii="Times New Roman" w:eastAsia="Times New Roman" w:hAnsi="Times New Roman" w:cs="Times New Roman"/>
          <w:kern w:val="0"/>
          <w:lang w:eastAsia="en-GB"/>
          <w14:ligatures w14:val="none"/>
        </w:rPr>
      </w:pPr>
    </w:p>
    <w:p w14:paraId="73394232" w14:textId="77777777" w:rsidR="00B16BD2" w:rsidRPr="000C69ED" w:rsidRDefault="00B16BD2" w:rsidP="00C4052B">
      <w:pPr>
        <w:spacing w:before="100" w:beforeAutospacing="1" w:after="100" w:afterAutospacing="1" w:line="240" w:lineRule="auto"/>
        <w:rPr>
          <w:rFonts w:ascii="Times New Roman" w:eastAsia="Times New Roman" w:hAnsi="Times New Roman" w:cs="Times New Roman"/>
          <w:kern w:val="0"/>
          <w:lang w:eastAsia="en-GB"/>
          <w14:ligatures w14:val="none"/>
        </w:rPr>
      </w:pPr>
    </w:p>
    <w:p w14:paraId="7706AA71" w14:textId="77777777" w:rsidR="00B16BD2" w:rsidRPr="000C69ED" w:rsidRDefault="00B16BD2" w:rsidP="00C4052B">
      <w:pPr>
        <w:spacing w:before="100" w:beforeAutospacing="1" w:after="100" w:afterAutospacing="1" w:line="240" w:lineRule="auto"/>
        <w:rPr>
          <w:rFonts w:ascii="Times New Roman" w:eastAsia="Times New Roman" w:hAnsi="Times New Roman" w:cs="Times New Roman"/>
          <w:kern w:val="0"/>
          <w:lang w:eastAsia="en-GB"/>
          <w14:ligatures w14:val="none"/>
        </w:rPr>
      </w:pPr>
    </w:p>
    <w:p w14:paraId="1C7E58BE" w14:textId="77777777" w:rsidR="00B16BD2" w:rsidRPr="000C69ED" w:rsidRDefault="00B16BD2" w:rsidP="00C4052B">
      <w:pPr>
        <w:spacing w:before="100" w:beforeAutospacing="1" w:after="100" w:afterAutospacing="1" w:line="240" w:lineRule="auto"/>
        <w:rPr>
          <w:rFonts w:ascii="Times New Roman" w:eastAsia="Times New Roman" w:hAnsi="Times New Roman" w:cs="Times New Roman"/>
          <w:kern w:val="0"/>
          <w:lang w:eastAsia="en-GB"/>
          <w14:ligatures w14:val="none"/>
        </w:rPr>
      </w:pPr>
    </w:p>
    <w:p w14:paraId="64B6A970" w14:textId="77777777" w:rsidR="00B16BD2" w:rsidRPr="000C69ED" w:rsidRDefault="00B16BD2" w:rsidP="00C4052B">
      <w:pPr>
        <w:spacing w:before="100" w:beforeAutospacing="1" w:after="100" w:afterAutospacing="1" w:line="240" w:lineRule="auto"/>
        <w:rPr>
          <w:rFonts w:ascii="Times New Roman" w:eastAsia="Times New Roman" w:hAnsi="Times New Roman" w:cs="Times New Roman"/>
          <w:kern w:val="0"/>
          <w:lang w:eastAsia="en-GB"/>
          <w14:ligatures w14:val="none"/>
        </w:rPr>
      </w:pPr>
    </w:p>
    <w:p w14:paraId="608AF2EE" w14:textId="77777777" w:rsidR="00B16BD2" w:rsidRPr="000C69ED" w:rsidRDefault="00B16BD2" w:rsidP="00C4052B">
      <w:pPr>
        <w:spacing w:before="100" w:beforeAutospacing="1" w:after="100" w:afterAutospacing="1" w:line="240" w:lineRule="auto"/>
        <w:rPr>
          <w:rFonts w:ascii="Times New Roman" w:eastAsia="Times New Roman" w:hAnsi="Times New Roman" w:cs="Times New Roman"/>
          <w:kern w:val="0"/>
          <w:lang w:eastAsia="en-GB"/>
          <w14:ligatures w14:val="none"/>
        </w:rPr>
      </w:pPr>
    </w:p>
    <w:p w14:paraId="1F2670BE" w14:textId="77777777" w:rsidR="00B16BD2" w:rsidRPr="000C69ED" w:rsidRDefault="00B16BD2" w:rsidP="00C4052B">
      <w:pPr>
        <w:spacing w:before="100" w:beforeAutospacing="1" w:after="100" w:afterAutospacing="1" w:line="240" w:lineRule="auto"/>
        <w:rPr>
          <w:rFonts w:ascii="Times New Roman" w:eastAsia="Times New Roman" w:hAnsi="Times New Roman" w:cs="Times New Roman"/>
          <w:kern w:val="0"/>
          <w:lang w:eastAsia="en-GB"/>
          <w14:ligatures w14:val="none"/>
        </w:rPr>
      </w:pPr>
    </w:p>
    <w:p w14:paraId="7CD6BC85" w14:textId="77777777" w:rsidR="00B16BD2" w:rsidRPr="000C69ED" w:rsidRDefault="00B16BD2" w:rsidP="00C4052B">
      <w:pPr>
        <w:spacing w:before="100" w:beforeAutospacing="1" w:after="100" w:afterAutospacing="1" w:line="240" w:lineRule="auto"/>
        <w:rPr>
          <w:rFonts w:ascii="Times New Roman" w:eastAsia="Times New Roman" w:hAnsi="Times New Roman" w:cs="Times New Roman"/>
          <w:kern w:val="0"/>
          <w:lang w:eastAsia="en-GB"/>
          <w14:ligatures w14:val="none"/>
        </w:rPr>
      </w:pPr>
    </w:p>
    <w:p w14:paraId="7DDDF709" w14:textId="77777777" w:rsidR="00CB6B21" w:rsidRPr="000C69ED" w:rsidRDefault="00CB6B21" w:rsidP="00C4052B">
      <w:pPr>
        <w:spacing w:before="100" w:beforeAutospacing="1" w:after="100" w:afterAutospacing="1" w:line="240" w:lineRule="auto"/>
        <w:rPr>
          <w:rFonts w:ascii="Times New Roman" w:eastAsia="Times New Roman" w:hAnsi="Times New Roman" w:cs="Times New Roman"/>
          <w:kern w:val="0"/>
          <w:lang w:eastAsia="en-GB"/>
          <w14:ligatures w14:val="none"/>
        </w:rPr>
      </w:pPr>
    </w:p>
    <w:p w14:paraId="7712B6F7" w14:textId="77777777" w:rsidR="00DA3E7F" w:rsidRPr="000C69ED" w:rsidRDefault="00DA3E7F" w:rsidP="00C4052B">
      <w:pPr>
        <w:spacing w:before="100" w:beforeAutospacing="1" w:after="100" w:afterAutospacing="1" w:line="240" w:lineRule="auto"/>
        <w:rPr>
          <w:rFonts w:ascii="Times New Roman" w:eastAsia="Times New Roman" w:hAnsi="Times New Roman" w:cs="Times New Roman"/>
          <w:kern w:val="0"/>
          <w:lang w:eastAsia="en-GB"/>
          <w14:ligatures w14:val="none"/>
        </w:rPr>
      </w:pPr>
    </w:p>
    <w:p w14:paraId="7F1C33BE" w14:textId="77777777" w:rsidR="00DA3E7F" w:rsidRPr="000C69ED" w:rsidRDefault="00DA3E7F" w:rsidP="00C4052B">
      <w:pPr>
        <w:spacing w:before="100" w:beforeAutospacing="1" w:after="100" w:afterAutospacing="1" w:line="240" w:lineRule="auto"/>
        <w:rPr>
          <w:rFonts w:ascii="Times New Roman" w:eastAsia="Times New Roman" w:hAnsi="Times New Roman" w:cs="Times New Roman"/>
          <w:kern w:val="0"/>
          <w:lang w:eastAsia="en-GB"/>
          <w14:ligatures w14:val="none"/>
        </w:rPr>
      </w:pPr>
    </w:p>
    <w:p w14:paraId="4C7D27AD" w14:textId="77777777" w:rsidR="00DA3E7F" w:rsidRPr="000C69ED" w:rsidRDefault="00DA3E7F" w:rsidP="00C4052B">
      <w:pPr>
        <w:spacing w:before="100" w:beforeAutospacing="1" w:after="100" w:afterAutospacing="1" w:line="240" w:lineRule="auto"/>
        <w:rPr>
          <w:rFonts w:ascii="Times New Roman" w:eastAsia="Times New Roman" w:hAnsi="Times New Roman" w:cs="Times New Roman"/>
          <w:kern w:val="0"/>
          <w:lang w:eastAsia="en-GB"/>
          <w14:ligatures w14:val="none"/>
        </w:rPr>
      </w:pPr>
    </w:p>
    <w:p w14:paraId="4892A8E2" w14:textId="77777777" w:rsidR="00DA3E7F" w:rsidRPr="000C69ED" w:rsidRDefault="00DA3E7F" w:rsidP="00C4052B">
      <w:pPr>
        <w:spacing w:before="100" w:beforeAutospacing="1" w:after="100" w:afterAutospacing="1" w:line="240" w:lineRule="auto"/>
        <w:rPr>
          <w:rFonts w:ascii="Times New Roman" w:eastAsia="Times New Roman" w:hAnsi="Times New Roman" w:cs="Times New Roman"/>
          <w:kern w:val="0"/>
          <w:lang w:eastAsia="en-GB"/>
          <w14:ligatures w14:val="none"/>
        </w:rPr>
      </w:pPr>
    </w:p>
    <w:sectPr w:rsidR="00DA3E7F" w:rsidRPr="000C69ED">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76AD3C" w14:textId="77777777" w:rsidR="00677157" w:rsidRDefault="00677157" w:rsidP="008019A9">
      <w:pPr>
        <w:spacing w:after="0" w:line="240" w:lineRule="auto"/>
      </w:pPr>
      <w:r>
        <w:separator/>
      </w:r>
    </w:p>
  </w:endnote>
  <w:endnote w:type="continuationSeparator" w:id="0">
    <w:p w14:paraId="3323E983" w14:textId="77777777" w:rsidR="00677157" w:rsidRDefault="00677157" w:rsidP="008019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85E00" w14:textId="77777777" w:rsidR="008019A9" w:rsidRDefault="008019A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8462F" w14:textId="77777777" w:rsidR="008019A9" w:rsidRDefault="008019A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E0746" w14:textId="77777777" w:rsidR="008019A9" w:rsidRDefault="008019A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DE9274" w14:textId="77777777" w:rsidR="00677157" w:rsidRDefault="00677157" w:rsidP="008019A9">
      <w:pPr>
        <w:spacing w:after="0" w:line="240" w:lineRule="auto"/>
      </w:pPr>
      <w:r>
        <w:separator/>
      </w:r>
    </w:p>
  </w:footnote>
  <w:footnote w:type="continuationSeparator" w:id="0">
    <w:p w14:paraId="0877748E" w14:textId="77777777" w:rsidR="00677157" w:rsidRDefault="00677157" w:rsidP="008019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2E13A" w14:textId="2B3EB8EC" w:rsidR="008019A9" w:rsidRDefault="00677157">
    <w:pPr>
      <w:pStyle w:val="En-tte"/>
    </w:pPr>
    <w:r>
      <w:rPr>
        <w:noProof/>
      </w:rPr>
      <w:pict w14:anchorId="004D29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0642860"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32D44" w14:textId="02CEB916" w:rsidR="008019A9" w:rsidRDefault="00677157">
    <w:pPr>
      <w:pStyle w:val="En-tte"/>
    </w:pPr>
    <w:r>
      <w:rPr>
        <w:noProof/>
      </w:rPr>
      <w:pict w14:anchorId="4E0076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0642861"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D2D23" w14:textId="1C7163F6" w:rsidR="008019A9" w:rsidRDefault="00677157">
    <w:pPr>
      <w:pStyle w:val="En-tte"/>
    </w:pPr>
    <w:r>
      <w:rPr>
        <w:noProof/>
      </w:rPr>
      <w:pict w14:anchorId="3E45F2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0642859"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91A9D"/>
    <w:multiLevelType w:val="multilevel"/>
    <w:tmpl w:val="39BAD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CB71D7"/>
    <w:multiLevelType w:val="multilevel"/>
    <w:tmpl w:val="50705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B670CD"/>
    <w:multiLevelType w:val="multilevel"/>
    <w:tmpl w:val="89121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803A51"/>
    <w:multiLevelType w:val="multilevel"/>
    <w:tmpl w:val="DF100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AF58BE"/>
    <w:multiLevelType w:val="multilevel"/>
    <w:tmpl w:val="4DE25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22061D"/>
    <w:multiLevelType w:val="multilevel"/>
    <w:tmpl w:val="86283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FD63F1"/>
    <w:multiLevelType w:val="multilevel"/>
    <w:tmpl w:val="AC023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F362F7"/>
    <w:multiLevelType w:val="multilevel"/>
    <w:tmpl w:val="CC124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DC2193"/>
    <w:multiLevelType w:val="multilevel"/>
    <w:tmpl w:val="9FBA1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0F2110"/>
    <w:multiLevelType w:val="multilevel"/>
    <w:tmpl w:val="368AA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8749A0"/>
    <w:multiLevelType w:val="multilevel"/>
    <w:tmpl w:val="73E82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957CA2"/>
    <w:multiLevelType w:val="multilevel"/>
    <w:tmpl w:val="45008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6D33EF"/>
    <w:multiLevelType w:val="multilevel"/>
    <w:tmpl w:val="16C25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99D54E3"/>
    <w:multiLevelType w:val="multilevel"/>
    <w:tmpl w:val="BEAA0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A4504B"/>
    <w:multiLevelType w:val="multilevel"/>
    <w:tmpl w:val="33887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F83D4B"/>
    <w:multiLevelType w:val="multilevel"/>
    <w:tmpl w:val="66C65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9B128B"/>
    <w:multiLevelType w:val="multilevel"/>
    <w:tmpl w:val="1E029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3B6E47"/>
    <w:multiLevelType w:val="multilevel"/>
    <w:tmpl w:val="D5B66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AF6A62"/>
    <w:multiLevelType w:val="multilevel"/>
    <w:tmpl w:val="E67CA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8D1552"/>
    <w:multiLevelType w:val="multilevel"/>
    <w:tmpl w:val="23A6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4E5EB7"/>
    <w:multiLevelType w:val="multilevel"/>
    <w:tmpl w:val="A4EA4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D16B0D"/>
    <w:multiLevelType w:val="multilevel"/>
    <w:tmpl w:val="64C20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27A715B"/>
    <w:multiLevelType w:val="multilevel"/>
    <w:tmpl w:val="EEA02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CF328B"/>
    <w:multiLevelType w:val="multilevel"/>
    <w:tmpl w:val="6C660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35B2FA8"/>
    <w:multiLevelType w:val="multilevel"/>
    <w:tmpl w:val="116A9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52970FD"/>
    <w:multiLevelType w:val="multilevel"/>
    <w:tmpl w:val="E9724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287D5D"/>
    <w:multiLevelType w:val="multilevel"/>
    <w:tmpl w:val="33D4C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19"/>
  </w:num>
  <w:num w:numId="4">
    <w:abstractNumId w:val="24"/>
  </w:num>
  <w:num w:numId="5">
    <w:abstractNumId w:val="10"/>
  </w:num>
  <w:num w:numId="6">
    <w:abstractNumId w:val="25"/>
  </w:num>
  <w:num w:numId="7">
    <w:abstractNumId w:val="14"/>
  </w:num>
  <w:num w:numId="8">
    <w:abstractNumId w:val="5"/>
  </w:num>
  <w:num w:numId="9">
    <w:abstractNumId w:val="0"/>
  </w:num>
  <w:num w:numId="10">
    <w:abstractNumId w:val="17"/>
  </w:num>
  <w:num w:numId="11">
    <w:abstractNumId w:val="22"/>
  </w:num>
  <w:num w:numId="12">
    <w:abstractNumId w:val="18"/>
  </w:num>
  <w:num w:numId="13">
    <w:abstractNumId w:val="21"/>
  </w:num>
  <w:num w:numId="14">
    <w:abstractNumId w:val="16"/>
  </w:num>
  <w:num w:numId="15">
    <w:abstractNumId w:val="6"/>
  </w:num>
  <w:num w:numId="16">
    <w:abstractNumId w:val="20"/>
  </w:num>
  <w:num w:numId="17">
    <w:abstractNumId w:val="12"/>
  </w:num>
  <w:num w:numId="18">
    <w:abstractNumId w:val="11"/>
  </w:num>
  <w:num w:numId="19">
    <w:abstractNumId w:val="13"/>
  </w:num>
  <w:num w:numId="20">
    <w:abstractNumId w:val="9"/>
  </w:num>
  <w:num w:numId="21">
    <w:abstractNumId w:val="8"/>
  </w:num>
  <w:num w:numId="22">
    <w:abstractNumId w:val="15"/>
  </w:num>
  <w:num w:numId="23">
    <w:abstractNumId w:val="26"/>
  </w:num>
  <w:num w:numId="24">
    <w:abstractNumId w:val="7"/>
  </w:num>
  <w:num w:numId="25">
    <w:abstractNumId w:val="2"/>
  </w:num>
  <w:num w:numId="26">
    <w:abstractNumId w:val="1"/>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displayBackgroundShape/>
  <w:hideSpellingErrors/>
  <w:hideGrammaticalError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DYxM7AwNDIxNDE2sDBV0lEKTi0uzszPAykwrwUAk8MqYywAAAA="/>
  </w:docVars>
  <w:rsids>
    <w:rsidRoot w:val="00C4052B"/>
    <w:rsid w:val="00085B13"/>
    <w:rsid w:val="000A4B3A"/>
    <w:rsid w:val="000B1385"/>
    <w:rsid w:val="000B5AF3"/>
    <w:rsid w:val="000C69ED"/>
    <w:rsid w:val="000E2CB9"/>
    <w:rsid w:val="000F07AD"/>
    <w:rsid w:val="000F305B"/>
    <w:rsid w:val="001366ED"/>
    <w:rsid w:val="00163D01"/>
    <w:rsid w:val="001C3C69"/>
    <w:rsid w:val="001F5BB0"/>
    <w:rsid w:val="00244573"/>
    <w:rsid w:val="00247512"/>
    <w:rsid w:val="00281EAD"/>
    <w:rsid w:val="003E33F9"/>
    <w:rsid w:val="00440818"/>
    <w:rsid w:val="0045558F"/>
    <w:rsid w:val="00470936"/>
    <w:rsid w:val="004D162D"/>
    <w:rsid w:val="005159A6"/>
    <w:rsid w:val="00573774"/>
    <w:rsid w:val="00621CF1"/>
    <w:rsid w:val="00623FBA"/>
    <w:rsid w:val="00677157"/>
    <w:rsid w:val="006A0DE2"/>
    <w:rsid w:val="006F2D5E"/>
    <w:rsid w:val="007C67E8"/>
    <w:rsid w:val="007E7996"/>
    <w:rsid w:val="007F4F29"/>
    <w:rsid w:val="007F4FB1"/>
    <w:rsid w:val="008019A9"/>
    <w:rsid w:val="00841583"/>
    <w:rsid w:val="00854596"/>
    <w:rsid w:val="009031C5"/>
    <w:rsid w:val="009458F0"/>
    <w:rsid w:val="009702B7"/>
    <w:rsid w:val="009C61A7"/>
    <w:rsid w:val="00A83998"/>
    <w:rsid w:val="00AC0DFF"/>
    <w:rsid w:val="00AC4DE4"/>
    <w:rsid w:val="00B16BD2"/>
    <w:rsid w:val="00B178CF"/>
    <w:rsid w:val="00B541A0"/>
    <w:rsid w:val="00C4052B"/>
    <w:rsid w:val="00C86506"/>
    <w:rsid w:val="00CA139A"/>
    <w:rsid w:val="00CB6B21"/>
    <w:rsid w:val="00CE64C4"/>
    <w:rsid w:val="00DA3E7F"/>
    <w:rsid w:val="00DD30D2"/>
    <w:rsid w:val="00DE4A36"/>
    <w:rsid w:val="00E15F1C"/>
    <w:rsid w:val="00E64809"/>
    <w:rsid w:val="00EF1CE3"/>
    <w:rsid w:val="00F04222"/>
    <w:rsid w:val="00F10444"/>
    <w:rsid w:val="00F400E4"/>
    <w:rsid w:val="00F55467"/>
    <w:rsid w:val="00F62BEE"/>
    <w:rsid w:val="00F856A0"/>
    <w:rsid w:val="00FD53C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ACBAB3"/>
  <w15:chartTrackingRefBased/>
  <w15:docId w15:val="{2C195125-6D86-4248-9289-279E3B2F4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0444"/>
  </w:style>
  <w:style w:type="paragraph" w:styleId="Titre1">
    <w:name w:val="heading 1"/>
    <w:basedOn w:val="Normal"/>
    <w:next w:val="Normal"/>
    <w:link w:val="Titre1Car"/>
    <w:uiPriority w:val="9"/>
    <w:qFormat/>
    <w:rsid w:val="00C4052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C4052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C4052B"/>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C4052B"/>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C4052B"/>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C4052B"/>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C4052B"/>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C4052B"/>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C4052B"/>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4052B"/>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C4052B"/>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C4052B"/>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C4052B"/>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C4052B"/>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C4052B"/>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C4052B"/>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C4052B"/>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C4052B"/>
    <w:rPr>
      <w:rFonts w:eastAsiaTheme="majorEastAsia" w:cstheme="majorBidi"/>
      <w:color w:val="272727" w:themeColor="text1" w:themeTint="D8"/>
    </w:rPr>
  </w:style>
  <w:style w:type="paragraph" w:styleId="Titre">
    <w:name w:val="Title"/>
    <w:basedOn w:val="Normal"/>
    <w:next w:val="Normal"/>
    <w:link w:val="TitreCar"/>
    <w:uiPriority w:val="10"/>
    <w:qFormat/>
    <w:rsid w:val="00C405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4052B"/>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C4052B"/>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C4052B"/>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4052B"/>
    <w:pPr>
      <w:spacing w:before="160"/>
      <w:jc w:val="center"/>
    </w:pPr>
    <w:rPr>
      <w:i/>
      <w:iCs/>
      <w:color w:val="404040" w:themeColor="text1" w:themeTint="BF"/>
    </w:rPr>
  </w:style>
  <w:style w:type="character" w:customStyle="1" w:styleId="CitationCar">
    <w:name w:val="Citation Car"/>
    <w:basedOn w:val="Policepardfaut"/>
    <w:link w:val="Citation"/>
    <w:uiPriority w:val="29"/>
    <w:rsid w:val="00C4052B"/>
    <w:rPr>
      <w:i/>
      <w:iCs/>
      <w:color w:val="404040" w:themeColor="text1" w:themeTint="BF"/>
    </w:rPr>
  </w:style>
  <w:style w:type="paragraph" w:styleId="Paragraphedeliste">
    <w:name w:val="List Paragraph"/>
    <w:basedOn w:val="Normal"/>
    <w:uiPriority w:val="34"/>
    <w:qFormat/>
    <w:rsid w:val="00C4052B"/>
    <w:pPr>
      <w:ind w:left="720"/>
      <w:contextualSpacing/>
    </w:pPr>
  </w:style>
  <w:style w:type="character" w:styleId="Emphaseintense">
    <w:name w:val="Intense Emphasis"/>
    <w:basedOn w:val="Policepardfaut"/>
    <w:uiPriority w:val="21"/>
    <w:qFormat/>
    <w:rsid w:val="00C4052B"/>
    <w:rPr>
      <w:i/>
      <w:iCs/>
      <w:color w:val="2F5496" w:themeColor="accent1" w:themeShade="BF"/>
    </w:rPr>
  </w:style>
  <w:style w:type="paragraph" w:styleId="Citationintense">
    <w:name w:val="Intense Quote"/>
    <w:basedOn w:val="Normal"/>
    <w:next w:val="Normal"/>
    <w:link w:val="CitationintenseCar"/>
    <w:uiPriority w:val="30"/>
    <w:qFormat/>
    <w:rsid w:val="00C4052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C4052B"/>
    <w:rPr>
      <w:i/>
      <w:iCs/>
      <w:color w:val="2F5496" w:themeColor="accent1" w:themeShade="BF"/>
    </w:rPr>
  </w:style>
  <w:style w:type="character" w:styleId="Rfrenceintense">
    <w:name w:val="Intense Reference"/>
    <w:basedOn w:val="Policepardfaut"/>
    <w:uiPriority w:val="32"/>
    <w:qFormat/>
    <w:rsid w:val="00C4052B"/>
    <w:rPr>
      <w:b/>
      <w:bCs/>
      <w:smallCaps/>
      <w:color w:val="2F5496" w:themeColor="accent1" w:themeShade="BF"/>
      <w:spacing w:val="5"/>
    </w:rPr>
  </w:style>
  <w:style w:type="character" w:styleId="Lienhypertexte">
    <w:name w:val="Hyperlink"/>
    <w:basedOn w:val="Policepardfaut"/>
    <w:uiPriority w:val="99"/>
    <w:unhideWhenUsed/>
    <w:rsid w:val="001F5BB0"/>
    <w:rPr>
      <w:color w:val="0563C1" w:themeColor="hyperlink"/>
      <w:u w:val="single"/>
    </w:rPr>
  </w:style>
  <w:style w:type="character" w:customStyle="1" w:styleId="UnresolvedMention">
    <w:name w:val="Unresolved Mention"/>
    <w:basedOn w:val="Policepardfaut"/>
    <w:uiPriority w:val="99"/>
    <w:semiHidden/>
    <w:unhideWhenUsed/>
    <w:rsid w:val="001F5BB0"/>
    <w:rPr>
      <w:color w:val="605E5C"/>
      <w:shd w:val="clear" w:color="auto" w:fill="E1DFDD"/>
    </w:rPr>
  </w:style>
  <w:style w:type="paragraph" w:styleId="En-tte">
    <w:name w:val="header"/>
    <w:basedOn w:val="Normal"/>
    <w:link w:val="En-tteCar"/>
    <w:uiPriority w:val="99"/>
    <w:unhideWhenUsed/>
    <w:rsid w:val="008019A9"/>
    <w:pPr>
      <w:tabs>
        <w:tab w:val="center" w:pos="4680"/>
        <w:tab w:val="right" w:pos="9360"/>
      </w:tabs>
      <w:spacing w:after="0" w:line="240" w:lineRule="auto"/>
    </w:pPr>
  </w:style>
  <w:style w:type="character" w:customStyle="1" w:styleId="En-tteCar">
    <w:name w:val="En-tête Car"/>
    <w:basedOn w:val="Policepardfaut"/>
    <w:link w:val="En-tte"/>
    <w:uiPriority w:val="99"/>
    <w:rsid w:val="008019A9"/>
  </w:style>
  <w:style w:type="paragraph" w:styleId="Pieddepage">
    <w:name w:val="footer"/>
    <w:basedOn w:val="Normal"/>
    <w:link w:val="PieddepageCar"/>
    <w:uiPriority w:val="99"/>
    <w:unhideWhenUsed/>
    <w:rsid w:val="008019A9"/>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8019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11183">
      <w:bodyDiv w:val="1"/>
      <w:marLeft w:val="0"/>
      <w:marRight w:val="0"/>
      <w:marTop w:val="0"/>
      <w:marBottom w:val="0"/>
      <w:divBdr>
        <w:top w:val="none" w:sz="0" w:space="0" w:color="auto"/>
        <w:left w:val="none" w:sz="0" w:space="0" w:color="auto"/>
        <w:bottom w:val="none" w:sz="0" w:space="0" w:color="auto"/>
        <w:right w:val="none" w:sz="0" w:space="0" w:color="auto"/>
      </w:divBdr>
      <w:divsChild>
        <w:div w:id="747653749">
          <w:marLeft w:val="0"/>
          <w:marRight w:val="0"/>
          <w:marTop w:val="0"/>
          <w:marBottom w:val="0"/>
          <w:divBdr>
            <w:top w:val="none" w:sz="0" w:space="0" w:color="auto"/>
            <w:left w:val="none" w:sz="0" w:space="0" w:color="auto"/>
            <w:bottom w:val="none" w:sz="0" w:space="0" w:color="auto"/>
            <w:right w:val="none" w:sz="0" w:space="0" w:color="auto"/>
          </w:divBdr>
        </w:div>
      </w:divsChild>
    </w:div>
    <w:div w:id="220100710">
      <w:bodyDiv w:val="1"/>
      <w:marLeft w:val="0"/>
      <w:marRight w:val="0"/>
      <w:marTop w:val="0"/>
      <w:marBottom w:val="0"/>
      <w:divBdr>
        <w:top w:val="none" w:sz="0" w:space="0" w:color="auto"/>
        <w:left w:val="none" w:sz="0" w:space="0" w:color="auto"/>
        <w:bottom w:val="none" w:sz="0" w:space="0" w:color="auto"/>
        <w:right w:val="none" w:sz="0" w:space="0" w:color="auto"/>
      </w:divBdr>
    </w:div>
    <w:div w:id="830562425">
      <w:bodyDiv w:val="1"/>
      <w:marLeft w:val="0"/>
      <w:marRight w:val="0"/>
      <w:marTop w:val="0"/>
      <w:marBottom w:val="0"/>
      <w:divBdr>
        <w:top w:val="none" w:sz="0" w:space="0" w:color="auto"/>
        <w:left w:val="none" w:sz="0" w:space="0" w:color="auto"/>
        <w:bottom w:val="none" w:sz="0" w:space="0" w:color="auto"/>
        <w:right w:val="none" w:sz="0" w:space="0" w:color="auto"/>
      </w:divBdr>
    </w:div>
    <w:div w:id="916744988">
      <w:bodyDiv w:val="1"/>
      <w:marLeft w:val="0"/>
      <w:marRight w:val="0"/>
      <w:marTop w:val="0"/>
      <w:marBottom w:val="0"/>
      <w:divBdr>
        <w:top w:val="none" w:sz="0" w:space="0" w:color="auto"/>
        <w:left w:val="none" w:sz="0" w:space="0" w:color="auto"/>
        <w:bottom w:val="none" w:sz="0" w:space="0" w:color="auto"/>
        <w:right w:val="none" w:sz="0" w:space="0" w:color="auto"/>
      </w:divBdr>
      <w:divsChild>
        <w:div w:id="18632316">
          <w:marLeft w:val="0"/>
          <w:marRight w:val="0"/>
          <w:marTop w:val="0"/>
          <w:marBottom w:val="0"/>
          <w:divBdr>
            <w:top w:val="none" w:sz="0" w:space="0" w:color="auto"/>
            <w:left w:val="none" w:sz="0" w:space="0" w:color="auto"/>
            <w:bottom w:val="none" w:sz="0" w:space="0" w:color="auto"/>
            <w:right w:val="none" w:sz="0" w:space="0" w:color="auto"/>
          </w:divBdr>
          <w:divsChild>
            <w:div w:id="856500307">
              <w:marLeft w:val="0"/>
              <w:marRight w:val="0"/>
              <w:marTop w:val="0"/>
              <w:marBottom w:val="0"/>
              <w:divBdr>
                <w:top w:val="none" w:sz="0" w:space="0" w:color="auto"/>
                <w:left w:val="none" w:sz="0" w:space="0" w:color="auto"/>
                <w:bottom w:val="none" w:sz="0" w:space="0" w:color="auto"/>
                <w:right w:val="none" w:sz="0" w:space="0" w:color="auto"/>
              </w:divBdr>
              <w:divsChild>
                <w:div w:id="1433622242">
                  <w:marLeft w:val="0"/>
                  <w:marRight w:val="0"/>
                  <w:marTop w:val="0"/>
                  <w:marBottom w:val="0"/>
                  <w:divBdr>
                    <w:top w:val="none" w:sz="0" w:space="0" w:color="auto"/>
                    <w:left w:val="none" w:sz="0" w:space="0" w:color="auto"/>
                    <w:bottom w:val="none" w:sz="0" w:space="0" w:color="auto"/>
                    <w:right w:val="none" w:sz="0" w:space="0" w:color="auto"/>
                  </w:divBdr>
                  <w:divsChild>
                    <w:div w:id="1541867506">
                      <w:marLeft w:val="0"/>
                      <w:marRight w:val="0"/>
                      <w:marTop w:val="0"/>
                      <w:marBottom w:val="0"/>
                      <w:divBdr>
                        <w:top w:val="none" w:sz="0" w:space="0" w:color="auto"/>
                        <w:left w:val="none" w:sz="0" w:space="0" w:color="auto"/>
                        <w:bottom w:val="none" w:sz="0" w:space="0" w:color="auto"/>
                        <w:right w:val="none" w:sz="0" w:space="0" w:color="auto"/>
                      </w:divBdr>
                      <w:divsChild>
                        <w:div w:id="207113519">
                          <w:marLeft w:val="0"/>
                          <w:marRight w:val="0"/>
                          <w:marTop w:val="0"/>
                          <w:marBottom w:val="0"/>
                          <w:divBdr>
                            <w:top w:val="none" w:sz="0" w:space="0" w:color="auto"/>
                            <w:left w:val="none" w:sz="0" w:space="0" w:color="auto"/>
                            <w:bottom w:val="none" w:sz="0" w:space="0" w:color="auto"/>
                            <w:right w:val="none" w:sz="0" w:space="0" w:color="auto"/>
                          </w:divBdr>
                          <w:divsChild>
                            <w:div w:id="300158864">
                              <w:marLeft w:val="0"/>
                              <w:marRight w:val="0"/>
                              <w:marTop w:val="0"/>
                              <w:marBottom w:val="0"/>
                              <w:divBdr>
                                <w:top w:val="none" w:sz="0" w:space="0" w:color="auto"/>
                                <w:left w:val="none" w:sz="0" w:space="0" w:color="auto"/>
                                <w:bottom w:val="none" w:sz="0" w:space="0" w:color="auto"/>
                                <w:right w:val="none" w:sz="0" w:space="0" w:color="auto"/>
                              </w:divBdr>
                              <w:divsChild>
                                <w:div w:id="1499807515">
                                  <w:marLeft w:val="0"/>
                                  <w:marRight w:val="0"/>
                                  <w:marTop w:val="0"/>
                                  <w:marBottom w:val="0"/>
                                  <w:divBdr>
                                    <w:top w:val="none" w:sz="0" w:space="0" w:color="auto"/>
                                    <w:left w:val="none" w:sz="0" w:space="0" w:color="auto"/>
                                    <w:bottom w:val="none" w:sz="0" w:space="0" w:color="auto"/>
                                    <w:right w:val="none" w:sz="0" w:space="0" w:color="auto"/>
                                  </w:divBdr>
                                  <w:divsChild>
                                    <w:div w:id="337461668">
                                      <w:marLeft w:val="0"/>
                                      <w:marRight w:val="0"/>
                                      <w:marTop w:val="0"/>
                                      <w:marBottom w:val="0"/>
                                      <w:divBdr>
                                        <w:top w:val="none" w:sz="0" w:space="0" w:color="auto"/>
                                        <w:left w:val="none" w:sz="0" w:space="0" w:color="auto"/>
                                        <w:bottom w:val="none" w:sz="0" w:space="0" w:color="auto"/>
                                        <w:right w:val="none" w:sz="0" w:space="0" w:color="auto"/>
                                      </w:divBdr>
                                      <w:divsChild>
                                        <w:div w:id="1439258757">
                                          <w:marLeft w:val="0"/>
                                          <w:marRight w:val="0"/>
                                          <w:marTop w:val="0"/>
                                          <w:marBottom w:val="0"/>
                                          <w:divBdr>
                                            <w:top w:val="none" w:sz="0" w:space="0" w:color="auto"/>
                                            <w:left w:val="none" w:sz="0" w:space="0" w:color="auto"/>
                                            <w:bottom w:val="none" w:sz="0" w:space="0" w:color="auto"/>
                                            <w:right w:val="none" w:sz="0" w:space="0" w:color="auto"/>
                                          </w:divBdr>
                                          <w:divsChild>
                                            <w:div w:id="708066938">
                                              <w:marLeft w:val="0"/>
                                              <w:marRight w:val="0"/>
                                              <w:marTop w:val="0"/>
                                              <w:marBottom w:val="0"/>
                                              <w:divBdr>
                                                <w:top w:val="none" w:sz="0" w:space="0" w:color="auto"/>
                                                <w:left w:val="none" w:sz="0" w:space="0" w:color="auto"/>
                                                <w:bottom w:val="none" w:sz="0" w:space="0" w:color="auto"/>
                                                <w:right w:val="none" w:sz="0" w:space="0" w:color="auto"/>
                                              </w:divBdr>
                                              <w:divsChild>
                                                <w:div w:id="2076469216">
                                                  <w:marLeft w:val="0"/>
                                                  <w:marRight w:val="0"/>
                                                  <w:marTop w:val="0"/>
                                                  <w:marBottom w:val="0"/>
                                                  <w:divBdr>
                                                    <w:top w:val="none" w:sz="0" w:space="0" w:color="auto"/>
                                                    <w:left w:val="none" w:sz="0" w:space="0" w:color="auto"/>
                                                    <w:bottom w:val="none" w:sz="0" w:space="0" w:color="auto"/>
                                                    <w:right w:val="none" w:sz="0" w:space="0" w:color="auto"/>
                                                  </w:divBdr>
                                                  <w:divsChild>
                                                    <w:div w:id="71212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965450">
                          <w:marLeft w:val="0"/>
                          <w:marRight w:val="0"/>
                          <w:marTop w:val="0"/>
                          <w:marBottom w:val="0"/>
                          <w:divBdr>
                            <w:top w:val="none" w:sz="0" w:space="0" w:color="auto"/>
                            <w:left w:val="none" w:sz="0" w:space="0" w:color="auto"/>
                            <w:bottom w:val="none" w:sz="0" w:space="0" w:color="auto"/>
                            <w:right w:val="none" w:sz="0" w:space="0" w:color="auto"/>
                          </w:divBdr>
                          <w:divsChild>
                            <w:div w:id="1705128895">
                              <w:marLeft w:val="0"/>
                              <w:marRight w:val="0"/>
                              <w:marTop w:val="0"/>
                              <w:marBottom w:val="0"/>
                              <w:divBdr>
                                <w:top w:val="none" w:sz="0" w:space="0" w:color="auto"/>
                                <w:left w:val="none" w:sz="0" w:space="0" w:color="auto"/>
                                <w:bottom w:val="none" w:sz="0" w:space="0" w:color="auto"/>
                                <w:right w:val="none" w:sz="0" w:space="0" w:color="auto"/>
                              </w:divBdr>
                              <w:divsChild>
                                <w:div w:id="645278015">
                                  <w:marLeft w:val="0"/>
                                  <w:marRight w:val="0"/>
                                  <w:marTop w:val="0"/>
                                  <w:marBottom w:val="0"/>
                                  <w:divBdr>
                                    <w:top w:val="none" w:sz="0" w:space="0" w:color="auto"/>
                                    <w:left w:val="none" w:sz="0" w:space="0" w:color="auto"/>
                                    <w:bottom w:val="none" w:sz="0" w:space="0" w:color="auto"/>
                                    <w:right w:val="none" w:sz="0" w:space="0" w:color="auto"/>
                                  </w:divBdr>
                                  <w:divsChild>
                                    <w:div w:id="1711496543">
                                      <w:marLeft w:val="0"/>
                                      <w:marRight w:val="0"/>
                                      <w:marTop w:val="0"/>
                                      <w:marBottom w:val="0"/>
                                      <w:divBdr>
                                        <w:top w:val="none" w:sz="0" w:space="0" w:color="auto"/>
                                        <w:left w:val="none" w:sz="0" w:space="0" w:color="auto"/>
                                        <w:bottom w:val="none" w:sz="0" w:space="0" w:color="auto"/>
                                        <w:right w:val="none" w:sz="0" w:space="0" w:color="auto"/>
                                      </w:divBdr>
                                      <w:divsChild>
                                        <w:div w:id="847868428">
                                          <w:marLeft w:val="0"/>
                                          <w:marRight w:val="0"/>
                                          <w:marTop w:val="0"/>
                                          <w:marBottom w:val="0"/>
                                          <w:divBdr>
                                            <w:top w:val="none" w:sz="0" w:space="0" w:color="auto"/>
                                            <w:left w:val="none" w:sz="0" w:space="0" w:color="auto"/>
                                            <w:bottom w:val="none" w:sz="0" w:space="0" w:color="auto"/>
                                            <w:right w:val="none" w:sz="0" w:space="0" w:color="auto"/>
                                          </w:divBdr>
                                          <w:divsChild>
                                            <w:div w:id="1259830829">
                                              <w:marLeft w:val="0"/>
                                              <w:marRight w:val="0"/>
                                              <w:marTop w:val="0"/>
                                              <w:marBottom w:val="0"/>
                                              <w:divBdr>
                                                <w:top w:val="none" w:sz="0" w:space="0" w:color="auto"/>
                                                <w:left w:val="none" w:sz="0" w:space="0" w:color="auto"/>
                                                <w:bottom w:val="none" w:sz="0" w:space="0" w:color="auto"/>
                                                <w:right w:val="none" w:sz="0" w:space="0" w:color="auto"/>
                                              </w:divBdr>
                                              <w:divsChild>
                                                <w:div w:id="2101483463">
                                                  <w:marLeft w:val="0"/>
                                                  <w:marRight w:val="0"/>
                                                  <w:marTop w:val="0"/>
                                                  <w:marBottom w:val="0"/>
                                                  <w:divBdr>
                                                    <w:top w:val="none" w:sz="0" w:space="0" w:color="auto"/>
                                                    <w:left w:val="none" w:sz="0" w:space="0" w:color="auto"/>
                                                    <w:bottom w:val="none" w:sz="0" w:space="0" w:color="auto"/>
                                                    <w:right w:val="none" w:sz="0" w:space="0" w:color="auto"/>
                                                  </w:divBdr>
                                                  <w:divsChild>
                                                    <w:div w:id="905721286">
                                                      <w:marLeft w:val="0"/>
                                                      <w:marRight w:val="0"/>
                                                      <w:marTop w:val="0"/>
                                                      <w:marBottom w:val="0"/>
                                                      <w:divBdr>
                                                        <w:top w:val="none" w:sz="0" w:space="0" w:color="auto"/>
                                                        <w:left w:val="none" w:sz="0" w:space="0" w:color="auto"/>
                                                        <w:bottom w:val="none" w:sz="0" w:space="0" w:color="auto"/>
                                                        <w:right w:val="none" w:sz="0" w:space="0" w:color="auto"/>
                                                      </w:divBdr>
                                                      <w:divsChild>
                                                        <w:div w:id="41367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9237719">
                          <w:marLeft w:val="0"/>
                          <w:marRight w:val="0"/>
                          <w:marTop w:val="0"/>
                          <w:marBottom w:val="0"/>
                          <w:divBdr>
                            <w:top w:val="none" w:sz="0" w:space="0" w:color="auto"/>
                            <w:left w:val="none" w:sz="0" w:space="0" w:color="auto"/>
                            <w:bottom w:val="none" w:sz="0" w:space="0" w:color="auto"/>
                            <w:right w:val="none" w:sz="0" w:space="0" w:color="auto"/>
                          </w:divBdr>
                          <w:divsChild>
                            <w:div w:id="1863085481">
                              <w:marLeft w:val="0"/>
                              <w:marRight w:val="0"/>
                              <w:marTop w:val="0"/>
                              <w:marBottom w:val="0"/>
                              <w:divBdr>
                                <w:top w:val="none" w:sz="0" w:space="0" w:color="auto"/>
                                <w:left w:val="none" w:sz="0" w:space="0" w:color="auto"/>
                                <w:bottom w:val="none" w:sz="0" w:space="0" w:color="auto"/>
                                <w:right w:val="none" w:sz="0" w:space="0" w:color="auto"/>
                              </w:divBdr>
                              <w:divsChild>
                                <w:div w:id="1412920988">
                                  <w:marLeft w:val="0"/>
                                  <w:marRight w:val="0"/>
                                  <w:marTop w:val="0"/>
                                  <w:marBottom w:val="0"/>
                                  <w:divBdr>
                                    <w:top w:val="none" w:sz="0" w:space="0" w:color="auto"/>
                                    <w:left w:val="none" w:sz="0" w:space="0" w:color="auto"/>
                                    <w:bottom w:val="none" w:sz="0" w:space="0" w:color="auto"/>
                                    <w:right w:val="none" w:sz="0" w:space="0" w:color="auto"/>
                                  </w:divBdr>
                                  <w:divsChild>
                                    <w:div w:id="1066956026">
                                      <w:marLeft w:val="0"/>
                                      <w:marRight w:val="0"/>
                                      <w:marTop w:val="0"/>
                                      <w:marBottom w:val="0"/>
                                      <w:divBdr>
                                        <w:top w:val="none" w:sz="0" w:space="0" w:color="auto"/>
                                        <w:left w:val="none" w:sz="0" w:space="0" w:color="auto"/>
                                        <w:bottom w:val="none" w:sz="0" w:space="0" w:color="auto"/>
                                        <w:right w:val="none" w:sz="0" w:space="0" w:color="auto"/>
                                      </w:divBdr>
                                      <w:divsChild>
                                        <w:div w:id="89208437">
                                          <w:marLeft w:val="0"/>
                                          <w:marRight w:val="0"/>
                                          <w:marTop w:val="0"/>
                                          <w:marBottom w:val="0"/>
                                          <w:divBdr>
                                            <w:top w:val="none" w:sz="0" w:space="0" w:color="auto"/>
                                            <w:left w:val="none" w:sz="0" w:space="0" w:color="auto"/>
                                            <w:bottom w:val="none" w:sz="0" w:space="0" w:color="auto"/>
                                            <w:right w:val="none" w:sz="0" w:space="0" w:color="auto"/>
                                          </w:divBdr>
                                          <w:divsChild>
                                            <w:div w:id="750615127">
                                              <w:marLeft w:val="0"/>
                                              <w:marRight w:val="0"/>
                                              <w:marTop w:val="0"/>
                                              <w:marBottom w:val="0"/>
                                              <w:divBdr>
                                                <w:top w:val="none" w:sz="0" w:space="0" w:color="auto"/>
                                                <w:left w:val="none" w:sz="0" w:space="0" w:color="auto"/>
                                                <w:bottom w:val="none" w:sz="0" w:space="0" w:color="auto"/>
                                                <w:right w:val="none" w:sz="0" w:space="0" w:color="auto"/>
                                              </w:divBdr>
                                              <w:divsChild>
                                                <w:div w:id="1251352789">
                                                  <w:marLeft w:val="0"/>
                                                  <w:marRight w:val="0"/>
                                                  <w:marTop w:val="0"/>
                                                  <w:marBottom w:val="0"/>
                                                  <w:divBdr>
                                                    <w:top w:val="none" w:sz="0" w:space="0" w:color="auto"/>
                                                    <w:left w:val="none" w:sz="0" w:space="0" w:color="auto"/>
                                                    <w:bottom w:val="none" w:sz="0" w:space="0" w:color="auto"/>
                                                    <w:right w:val="none" w:sz="0" w:space="0" w:color="auto"/>
                                                  </w:divBdr>
                                                  <w:divsChild>
                                                    <w:div w:id="17965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5734568">
                          <w:marLeft w:val="0"/>
                          <w:marRight w:val="0"/>
                          <w:marTop w:val="0"/>
                          <w:marBottom w:val="0"/>
                          <w:divBdr>
                            <w:top w:val="none" w:sz="0" w:space="0" w:color="auto"/>
                            <w:left w:val="none" w:sz="0" w:space="0" w:color="auto"/>
                            <w:bottom w:val="none" w:sz="0" w:space="0" w:color="auto"/>
                            <w:right w:val="none" w:sz="0" w:space="0" w:color="auto"/>
                          </w:divBdr>
                          <w:divsChild>
                            <w:div w:id="1089929516">
                              <w:marLeft w:val="0"/>
                              <w:marRight w:val="0"/>
                              <w:marTop w:val="0"/>
                              <w:marBottom w:val="0"/>
                              <w:divBdr>
                                <w:top w:val="none" w:sz="0" w:space="0" w:color="auto"/>
                                <w:left w:val="none" w:sz="0" w:space="0" w:color="auto"/>
                                <w:bottom w:val="none" w:sz="0" w:space="0" w:color="auto"/>
                                <w:right w:val="none" w:sz="0" w:space="0" w:color="auto"/>
                              </w:divBdr>
                              <w:divsChild>
                                <w:div w:id="2089308397">
                                  <w:marLeft w:val="0"/>
                                  <w:marRight w:val="0"/>
                                  <w:marTop w:val="0"/>
                                  <w:marBottom w:val="0"/>
                                  <w:divBdr>
                                    <w:top w:val="none" w:sz="0" w:space="0" w:color="auto"/>
                                    <w:left w:val="none" w:sz="0" w:space="0" w:color="auto"/>
                                    <w:bottom w:val="none" w:sz="0" w:space="0" w:color="auto"/>
                                    <w:right w:val="none" w:sz="0" w:space="0" w:color="auto"/>
                                  </w:divBdr>
                                  <w:divsChild>
                                    <w:div w:id="790512124">
                                      <w:marLeft w:val="0"/>
                                      <w:marRight w:val="0"/>
                                      <w:marTop w:val="0"/>
                                      <w:marBottom w:val="0"/>
                                      <w:divBdr>
                                        <w:top w:val="none" w:sz="0" w:space="0" w:color="auto"/>
                                        <w:left w:val="none" w:sz="0" w:space="0" w:color="auto"/>
                                        <w:bottom w:val="none" w:sz="0" w:space="0" w:color="auto"/>
                                        <w:right w:val="none" w:sz="0" w:space="0" w:color="auto"/>
                                      </w:divBdr>
                                      <w:divsChild>
                                        <w:div w:id="857735176">
                                          <w:marLeft w:val="0"/>
                                          <w:marRight w:val="0"/>
                                          <w:marTop w:val="0"/>
                                          <w:marBottom w:val="0"/>
                                          <w:divBdr>
                                            <w:top w:val="none" w:sz="0" w:space="0" w:color="auto"/>
                                            <w:left w:val="none" w:sz="0" w:space="0" w:color="auto"/>
                                            <w:bottom w:val="none" w:sz="0" w:space="0" w:color="auto"/>
                                            <w:right w:val="none" w:sz="0" w:space="0" w:color="auto"/>
                                          </w:divBdr>
                                          <w:divsChild>
                                            <w:div w:id="2129230397">
                                              <w:marLeft w:val="0"/>
                                              <w:marRight w:val="0"/>
                                              <w:marTop w:val="0"/>
                                              <w:marBottom w:val="0"/>
                                              <w:divBdr>
                                                <w:top w:val="none" w:sz="0" w:space="0" w:color="auto"/>
                                                <w:left w:val="none" w:sz="0" w:space="0" w:color="auto"/>
                                                <w:bottom w:val="none" w:sz="0" w:space="0" w:color="auto"/>
                                                <w:right w:val="none" w:sz="0" w:space="0" w:color="auto"/>
                                              </w:divBdr>
                                              <w:divsChild>
                                                <w:div w:id="67504999">
                                                  <w:marLeft w:val="0"/>
                                                  <w:marRight w:val="0"/>
                                                  <w:marTop w:val="0"/>
                                                  <w:marBottom w:val="0"/>
                                                  <w:divBdr>
                                                    <w:top w:val="none" w:sz="0" w:space="0" w:color="auto"/>
                                                    <w:left w:val="none" w:sz="0" w:space="0" w:color="auto"/>
                                                    <w:bottom w:val="none" w:sz="0" w:space="0" w:color="auto"/>
                                                    <w:right w:val="none" w:sz="0" w:space="0" w:color="auto"/>
                                                  </w:divBdr>
                                                  <w:divsChild>
                                                    <w:div w:id="409743040">
                                                      <w:marLeft w:val="0"/>
                                                      <w:marRight w:val="0"/>
                                                      <w:marTop w:val="0"/>
                                                      <w:marBottom w:val="0"/>
                                                      <w:divBdr>
                                                        <w:top w:val="none" w:sz="0" w:space="0" w:color="auto"/>
                                                        <w:left w:val="none" w:sz="0" w:space="0" w:color="auto"/>
                                                        <w:bottom w:val="none" w:sz="0" w:space="0" w:color="auto"/>
                                                        <w:right w:val="none" w:sz="0" w:space="0" w:color="auto"/>
                                                      </w:divBdr>
                                                      <w:divsChild>
                                                        <w:div w:id="5277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0134324">
                          <w:marLeft w:val="0"/>
                          <w:marRight w:val="0"/>
                          <w:marTop w:val="0"/>
                          <w:marBottom w:val="0"/>
                          <w:divBdr>
                            <w:top w:val="none" w:sz="0" w:space="0" w:color="auto"/>
                            <w:left w:val="none" w:sz="0" w:space="0" w:color="auto"/>
                            <w:bottom w:val="none" w:sz="0" w:space="0" w:color="auto"/>
                            <w:right w:val="none" w:sz="0" w:space="0" w:color="auto"/>
                          </w:divBdr>
                          <w:divsChild>
                            <w:div w:id="2070612838">
                              <w:marLeft w:val="0"/>
                              <w:marRight w:val="0"/>
                              <w:marTop w:val="0"/>
                              <w:marBottom w:val="0"/>
                              <w:divBdr>
                                <w:top w:val="none" w:sz="0" w:space="0" w:color="auto"/>
                                <w:left w:val="none" w:sz="0" w:space="0" w:color="auto"/>
                                <w:bottom w:val="none" w:sz="0" w:space="0" w:color="auto"/>
                                <w:right w:val="none" w:sz="0" w:space="0" w:color="auto"/>
                              </w:divBdr>
                              <w:divsChild>
                                <w:div w:id="1757751739">
                                  <w:marLeft w:val="0"/>
                                  <w:marRight w:val="0"/>
                                  <w:marTop w:val="0"/>
                                  <w:marBottom w:val="0"/>
                                  <w:divBdr>
                                    <w:top w:val="none" w:sz="0" w:space="0" w:color="auto"/>
                                    <w:left w:val="none" w:sz="0" w:space="0" w:color="auto"/>
                                    <w:bottom w:val="none" w:sz="0" w:space="0" w:color="auto"/>
                                    <w:right w:val="none" w:sz="0" w:space="0" w:color="auto"/>
                                  </w:divBdr>
                                  <w:divsChild>
                                    <w:div w:id="439839921">
                                      <w:marLeft w:val="0"/>
                                      <w:marRight w:val="0"/>
                                      <w:marTop w:val="0"/>
                                      <w:marBottom w:val="0"/>
                                      <w:divBdr>
                                        <w:top w:val="none" w:sz="0" w:space="0" w:color="auto"/>
                                        <w:left w:val="none" w:sz="0" w:space="0" w:color="auto"/>
                                        <w:bottom w:val="none" w:sz="0" w:space="0" w:color="auto"/>
                                        <w:right w:val="none" w:sz="0" w:space="0" w:color="auto"/>
                                      </w:divBdr>
                                      <w:divsChild>
                                        <w:div w:id="1206678690">
                                          <w:marLeft w:val="0"/>
                                          <w:marRight w:val="0"/>
                                          <w:marTop w:val="0"/>
                                          <w:marBottom w:val="0"/>
                                          <w:divBdr>
                                            <w:top w:val="none" w:sz="0" w:space="0" w:color="auto"/>
                                            <w:left w:val="none" w:sz="0" w:space="0" w:color="auto"/>
                                            <w:bottom w:val="none" w:sz="0" w:space="0" w:color="auto"/>
                                            <w:right w:val="none" w:sz="0" w:space="0" w:color="auto"/>
                                          </w:divBdr>
                                          <w:divsChild>
                                            <w:div w:id="872615335">
                                              <w:marLeft w:val="0"/>
                                              <w:marRight w:val="0"/>
                                              <w:marTop w:val="0"/>
                                              <w:marBottom w:val="0"/>
                                              <w:divBdr>
                                                <w:top w:val="none" w:sz="0" w:space="0" w:color="auto"/>
                                                <w:left w:val="none" w:sz="0" w:space="0" w:color="auto"/>
                                                <w:bottom w:val="none" w:sz="0" w:space="0" w:color="auto"/>
                                                <w:right w:val="none" w:sz="0" w:space="0" w:color="auto"/>
                                              </w:divBdr>
                                              <w:divsChild>
                                                <w:div w:id="104277159">
                                                  <w:marLeft w:val="0"/>
                                                  <w:marRight w:val="0"/>
                                                  <w:marTop w:val="0"/>
                                                  <w:marBottom w:val="0"/>
                                                  <w:divBdr>
                                                    <w:top w:val="none" w:sz="0" w:space="0" w:color="auto"/>
                                                    <w:left w:val="none" w:sz="0" w:space="0" w:color="auto"/>
                                                    <w:bottom w:val="none" w:sz="0" w:space="0" w:color="auto"/>
                                                    <w:right w:val="none" w:sz="0" w:space="0" w:color="auto"/>
                                                  </w:divBdr>
                                                  <w:divsChild>
                                                    <w:div w:id="122907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884772">
                          <w:marLeft w:val="0"/>
                          <w:marRight w:val="0"/>
                          <w:marTop w:val="0"/>
                          <w:marBottom w:val="0"/>
                          <w:divBdr>
                            <w:top w:val="none" w:sz="0" w:space="0" w:color="auto"/>
                            <w:left w:val="none" w:sz="0" w:space="0" w:color="auto"/>
                            <w:bottom w:val="none" w:sz="0" w:space="0" w:color="auto"/>
                            <w:right w:val="none" w:sz="0" w:space="0" w:color="auto"/>
                          </w:divBdr>
                          <w:divsChild>
                            <w:div w:id="30543888">
                              <w:marLeft w:val="0"/>
                              <w:marRight w:val="0"/>
                              <w:marTop w:val="0"/>
                              <w:marBottom w:val="0"/>
                              <w:divBdr>
                                <w:top w:val="none" w:sz="0" w:space="0" w:color="auto"/>
                                <w:left w:val="none" w:sz="0" w:space="0" w:color="auto"/>
                                <w:bottom w:val="none" w:sz="0" w:space="0" w:color="auto"/>
                                <w:right w:val="none" w:sz="0" w:space="0" w:color="auto"/>
                              </w:divBdr>
                              <w:divsChild>
                                <w:div w:id="311982442">
                                  <w:marLeft w:val="0"/>
                                  <w:marRight w:val="0"/>
                                  <w:marTop w:val="0"/>
                                  <w:marBottom w:val="0"/>
                                  <w:divBdr>
                                    <w:top w:val="none" w:sz="0" w:space="0" w:color="auto"/>
                                    <w:left w:val="none" w:sz="0" w:space="0" w:color="auto"/>
                                    <w:bottom w:val="none" w:sz="0" w:space="0" w:color="auto"/>
                                    <w:right w:val="none" w:sz="0" w:space="0" w:color="auto"/>
                                  </w:divBdr>
                                  <w:divsChild>
                                    <w:div w:id="1049693112">
                                      <w:marLeft w:val="0"/>
                                      <w:marRight w:val="0"/>
                                      <w:marTop w:val="0"/>
                                      <w:marBottom w:val="0"/>
                                      <w:divBdr>
                                        <w:top w:val="none" w:sz="0" w:space="0" w:color="auto"/>
                                        <w:left w:val="none" w:sz="0" w:space="0" w:color="auto"/>
                                        <w:bottom w:val="none" w:sz="0" w:space="0" w:color="auto"/>
                                        <w:right w:val="none" w:sz="0" w:space="0" w:color="auto"/>
                                      </w:divBdr>
                                      <w:divsChild>
                                        <w:div w:id="835264522">
                                          <w:marLeft w:val="0"/>
                                          <w:marRight w:val="0"/>
                                          <w:marTop w:val="0"/>
                                          <w:marBottom w:val="0"/>
                                          <w:divBdr>
                                            <w:top w:val="none" w:sz="0" w:space="0" w:color="auto"/>
                                            <w:left w:val="none" w:sz="0" w:space="0" w:color="auto"/>
                                            <w:bottom w:val="none" w:sz="0" w:space="0" w:color="auto"/>
                                            <w:right w:val="none" w:sz="0" w:space="0" w:color="auto"/>
                                          </w:divBdr>
                                          <w:divsChild>
                                            <w:div w:id="1522478455">
                                              <w:marLeft w:val="0"/>
                                              <w:marRight w:val="0"/>
                                              <w:marTop w:val="0"/>
                                              <w:marBottom w:val="0"/>
                                              <w:divBdr>
                                                <w:top w:val="none" w:sz="0" w:space="0" w:color="auto"/>
                                                <w:left w:val="none" w:sz="0" w:space="0" w:color="auto"/>
                                                <w:bottom w:val="none" w:sz="0" w:space="0" w:color="auto"/>
                                                <w:right w:val="none" w:sz="0" w:space="0" w:color="auto"/>
                                              </w:divBdr>
                                              <w:divsChild>
                                                <w:div w:id="2083867409">
                                                  <w:marLeft w:val="0"/>
                                                  <w:marRight w:val="0"/>
                                                  <w:marTop w:val="0"/>
                                                  <w:marBottom w:val="0"/>
                                                  <w:divBdr>
                                                    <w:top w:val="none" w:sz="0" w:space="0" w:color="auto"/>
                                                    <w:left w:val="none" w:sz="0" w:space="0" w:color="auto"/>
                                                    <w:bottom w:val="none" w:sz="0" w:space="0" w:color="auto"/>
                                                    <w:right w:val="none" w:sz="0" w:space="0" w:color="auto"/>
                                                  </w:divBdr>
                                                  <w:divsChild>
                                                    <w:div w:id="709568368">
                                                      <w:marLeft w:val="0"/>
                                                      <w:marRight w:val="0"/>
                                                      <w:marTop w:val="0"/>
                                                      <w:marBottom w:val="0"/>
                                                      <w:divBdr>
                                                        <w:top w:val="none" w:sz="0" w:space="0" w:color="auto"/>
                                                        <w:left w:val="none" w:sz="0" w:space="0" w:color="auto"/>
                                                        <w:bottom w:val="none" w:sz="0" w:space="0" w:color="auto"/>
                                                        <w:right w:val="none" w:sz="0" w:space="0" w:color="auto"/>
                                                      </w:divBdr>
                                                      <w:divsChild>
                                                        <w:div w:id="209578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1905027">
                          <w:marLeft w:val="0"/>
                          <w:marRight w:val="0"/>
                          <w:marTop w:val="0"/>
                          <w:marBottom w:val="0"/>
                          <w:divBdr>
                            <w:top w:val="none" w:sz="0" w:space="0" w:color="auto"/>
                            <w:left w:val="none" w:sz="0" w:space="0" w:color="auto"/>
                            <w:bottom w:val="none" w:sz="0" w:space="0" w:color="auto"/>
                            <w:right w:val="none" w:sz="0" w:space="0" w:color="auto"/>
                          </w:divBdr>
                          <w:divsChild>
                            <w:div w:id="635836878">
                              <w:marLeft w:val="0"/>
                              <w:marRight w:val="0"/>
                              <w:marTop w:val="0"/>
                              <w:marBottom w:val="0"/>
                              <w:divBdr>
                                <w:top w:val="none" w:sz="0" w:space="0" w:color="auto"/>
                                <w:left w:val="none" w:sz="0" w:space="0" w:color="auto"/>
                                <w:bottom w:val="none" w:sz="0" w:space="0" w:color="auto"/>
                                <w:right w:val="none" w:sz="0" w:space="0" w:color="auto"/>
                              </w:divBdr>
                              <w:divsChild>
                                <w:div w:id="1664242605">
                                  <w:marLeft w:val="0"/>
                                  <w:marRight w:val="0"/>
                                  <w:marTop w:val="0"/>
                                  <w:marBottom w:val="0"/>
                                  <w:divBdr>
                                    <w:top w:val="none" w:sz="0" w:space="0" w:color="auto"/>
                                    <w:left w:val="none" w:sz="0" w:space="0" w:color="auto"/>
                                    <w:bottom w:val="none" w:sz="0" w:space="0" w:color="auto"/>
                                    <w:right w:val="none" w:sz="0" w:space="0" w:color="auto"/>
                                  </w:divBdr>
                                  <w:divsChild>
                                    <w:div w:id="708725558">
                                      <w:marLeft w:val="0"/>
                                      <w:marRight w:val="0"/>
                                      <w:marTop w:val="0"/>
                                      <w:marBottom w:val="0"/>
                                      <w:divBdr>
                                        <w:top w:val="none" w:sz="0" w:space="0" w:color="auto"/>
                                        <w:left w:val="none" w:sz="0" w:space="0" w:color="auto"/>
                                        <w:bottom w:val="none" w:sz="0" w:space="0" w:color="auto"/>
                                        <w:right w:val="none" w:sz="0" w:space="0" w:color="auto"/>
                                      </w:divBdr>
                                      <w:divsChild>
                                        <w:div w:id="1099520087">
                                          <w:marLeft w:val="0"/>
                                          <w:marRight w:val="0"/>
                                          <w:marTop w:val="0"/>
                                          <w:marBottom w:val="0"/>
                                          <w:divBdr>
                                            <w:top w:val="none" w:sz="0" w:space="0" w:color="auto"/>
                                            <w:left w:val="none" w:sz="0" w:space="0" w:color="auto"/>
                                            <w:bottom w:val="none" w:sz="0" w:space="0" w:color="auto"/>
                                            <w:right w:val="none" w:sz="0" w:space="0" w:color="auto"/>
                                          </w:divBdr>
                                          <w:divsChild>
                                            <w:div w:id="1515416865">
                                              <w:marLeft w:val="0"/>
                                              <w:marRight w:val="0"/>
                                              <w:marTop w:val="0"/>
                                              <w:marBottom w:val="0"/>
                                              <w:divBdr>
                                                <w:top w:val="none" w:sz="0" w:space="0" w:color="auto"/>
                                                <w:left w:val="none" w:sz="0" w:space="0" w:color="auto"/>
                                                <w:bottom w:val="none" w:sz="0" w:space="0" w:color="auto"/>
                                                <w:right w:val="none" w:sz="0" w:space="0" w:color="auto"/>
                                              </w:divBdr>
                                              <w:divsChild>
                                                <w:div w:id="751972071">
                                                  <w:marLeft w:val="0"/>
                                                  <w:marRight w:val="0"/>
                                                  <w:marTop w:val="0"/>
                                                  <w:marBottom w:val="0"/>
                                                  <w:divBdr>
                                                    <w:top w:val="none" w:sz="0" w:space="0" w:color="auto"/>
                                                    <w:left w:val="none" w:sz="0" w:space="0" w:color="auto"/>
                                                    <w:bottom w:val="none" w:sz="0" w:space="0" w:color="auto"/>
                                                    <w:right w:val="none" w:sz="0" w:space="0" w:color="auto"/>
                                                  </w:divBdr>
                                                  <w:divsChild>
                                                    <w:div w:id="177755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3885196">
                          <w:marLeft w:val="0"/>
                          <w:marRight w:val="0"/>
                          <w:marTop w:val="0"/>
                          <w:marBottom w:val="0"/>
                          <w:divBdr>
                            <w:top w:val="none" w:sz="0" w:space="0" w:color="auto"/>
                            <w:left w:val="none" w:sz="0" w:space="0" w:color="auto"/>
                            <w:bottom w:val="none" w:sz="0" w:space="0" w:color="auto"/>
                            <w:right w:val="none" w:sz="0" w:space="0" w:color="auto"/>
                          </w:divBdr>
                          <w:divsChild>
                            <w:div w:id="268005136">
                              <w:marLeft w:val="0"/>
                              <w:marRight w:val="0"/>
                              <w:marTop w:val="0"/>
                              <w:marBottom w:val="0"/>
                              <w:divBdr>
                                <w:top w:val="none" w:sz="0" w:space="0" w:color="auto"/>
                                <w:left w:val="none" w:sz="0" w:space="0" w:color="auto"/>
                                <w:bottom w:val="none" w:sz="0" w:space="0" w:color="auto"/>
                                <w:right w:val="none" w:sz="0" w:space="0" w:color="auto"/>
                              </w:divBdr>
                              <w:divsChild>
                                <w:div w:id="281307120">
                                  <w:marLeft w:val="0"/>
                                  <w:marRight w:val="0"/>
                                  <w:marTop w:val="0"/>
                                  <w:marBottom w:val="0"/>
                                  <w:divBdr>
                                    <w:top w:val="none" w:sz="0" w:space="0" w:color="auto"/>
                                    <w:left w:val="none" w:sz="0" w:space="0" w:color="auto"/>
                                    <w:bottom w:val="none" w:sz="0" w:space="0" w:color="auto"/>
                                    <w:right w:val="none" w:sz="0" w:space="0" w:color="auto"/>
                                  </w:divBdr>
                                  <w:divsChild>
                                    <w:div w:id="537350967">
                                      <w:marLeft w:val="0"/>
                                      <w:marRight w:val="0"/>
                                      <w:marTop w:val="0"/>
                                      <w:marBottom w:val="0"/>
                                      <w:divBdr>
                                        <w:top w:val="none" w:sz="0" w:space="0" w:color="auto"/>
                                        <w:left w:val="none" w:sz="0" w:space="0" w:color="auto"/>
                                        <w:bottom w:val="none" w:sz="0" w:space="0" w:color="auto"/>
                                        <w:right w:val="none" w:sz="0" w:space="0" w:color="auto"/>
                                      </w:divBdr>
                                      <w:divsChild>
                                        <w:div w:id="1578781625">
                                          <w:marLeft w:val="0"/>
                                          <w:marRight w:val="0"/>
                                          <w:marTop w:val="0"/>
                                          <w:marBottom w:val="0"/>
                                          <w:divBdr>
                                            <w:top w:val="none" w:sz="0" w:space="0" w:color="auto"/>
                                            <w:left w:val="none" w:sz="0" w:space="0" w:color="auto"/>
                                            <w:bottom w:val="none" w:sz="0" w:space="0" w:color="auto"/>
                                            <w:right w:val="none" w:sz="0" w:space="0" w:color="auto"/>
                                          </w:divBdr>
                                          <w:divsChild>
                                            <w:div w:id="664018882">
                                              <w:marLeft w:val="0"/>
                                              <w:marRight w:val="0"/>
                                              <w:marTop w:val="0"/>
                                              <w:marBottom w:val="0"/>
                                              <w:divBdr>
                                                <w:top w:val="none" w:sz="0" w:space="0" w:color="auto"/>
                                                <w:left w:val="none" w:sz="0" w:space="0" w:color="auto"/>
                                                <w:bottom w:val="none" w:sz="0" w:space="0" w:color="auto"/>
                                                <w:right w:val="none" w:sz="0" w:space="0" w:color="auto"/>
                                              </w:divBdr>
                                              <w:divsChild>
                                                <w:div w:id="851410530">
                                                  <w:marLeft w:val="0"/>
                                                  <w:marRight w:val="0"/>
                                                  <w:marTop w:val="0"/>
                                                  <w:marBottom w:val="0"/>
                                                  <w:divBdr>
                                                    <w:top w:val="none" w:sz="0" w:space="0" w:color="auto"/>
                                                    <w:left w:val="none" w:sz="0" w:space="0" w:color="auto"/>
                                                    <w:bottom w:val="none" w:sz="0" w:space="0" w:color="auto"/>
                                                    <w:right w:val="none" w:sz="0" w:space="0" w:color="auto"/>
                                                  </w:divBdr>
                                                  <w:divsChild>
                                                    <w:div w:id="974676063">
                                                      <w:marLeft w:val="0"/>
                                                      <w:marRight w:val="0"/>
                                                      <w:marTop w:val="0"/>
                                                      <w:marBottom w:val="0"/>
                                                      <w:divBdr>
                                                        <w:top w:val="none" w:sz="0" w:space="0" w:color="auto"/>
                                                        <w:left w:val="none" w:sz="0" w:space="0" w:color="auto"/>
                                                        <w:bottom w:val="none" w:sz="0" w:space="0" w:color="auto"/>
                                                        <w:right w:val="none" w:sz="0" w:space="0" w:color="auto"/>
                                                      </w:divBdr>
                                                      <w:divsChild>
                                                        <w:div w:id="9651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5782656">
                          <w:marLeft w:val="0"/>
                          <w:marRight w:val="0"/>
                          <w:marTop w:val="0"/>
                          <w:marBottom w:val="0"/>
                          <w:divBdr>
                            <w:top w:val="none" w:sz="0" w:space="0" w:color="auto"/>
                            <w:left w:val="none" w:sz="0" w:space="0" w:color="auto"/>
                            <w:bottom w:val="none" w:sz="0" w:space="0" w:color="auto"/>
                            <w:right w:val="none" w:sz="0" w:space="0" w:color="auto"/>
                          </w:divBdr>
                          <w:divsChild>
                            <w:div w:id="1538542412">
                              <w:marLeft w:val="0"/>
                              <w:marRight w:val="0"/>
                              <w:marTop w:val="0"/>
                              <w:marBottom w:val="0"/>
                              <w:divBdr>
                                <w:top w:val="none" w:sz="0" w:space="0" w:color="auto"/>
                                <w:left w:val="none" w:sz="0" w:space="0" w:color="auto"/>
                                <w:bottom w:val="none" w:sz="0" w:space="0" w:color="auto"/>
                                <w:right w:val="none" w:sz="0" w:space="0" w:color="auto"/>
                              </w:divBdr>
                              <w:divsChild>
                                <w:div w:id="1991783280">
                                  <w:marLeft w:val="0"/>
                                  <w:marRight w:val="0"/>
                                  <w:marTop w:val="0"/>
                                  <w:marBottom w:val="0"/>
                                  <w:divBdr>
                                    <w:top w:val="none" w:sz="0" w:space="0" w:color="auto"/>
                                    <w:left w:val="none" w:sz="0" w:space="0" w:color="auto"/>
                                    <w:bottom w:val="none" w:sz="0" w:space="0" w:color="auto"/>
                                    <w:right w:val="none" w:sz="0" w:space="0" w:color="auto"/>
                                  </w:divBdr>
                                  <w:divsChild>
                                    <w:div w:id="1508133729">
                                      <w:marLeft w:val="0"/>
                                      <w:marRight w:val="0"/>
                                      <w:marTop w:val="0"/>
                                      <w:marBottom w:val="0"/>
                                      <w:divBdr>
                                        <w:top w:val="none" w:sz="0" w:space="0" w:color="auto"/>
                                        <w:left w:val="none" w:sz="0" w:space="0" w:color="auto"/>
                                        <w:bottom w:val="none" w:sz="0" w:space="0" w:color="auto"/>
                                        <w:right w:val="none" w:sz="0" w:space="0" w:color="auto"/>
                                      </w:divBdr>
                                      <w:divsChild>
                                        <w:div w:id="719281491">
                                          <w:marLeft w:val="0"/>
                                          <w:marRight w:val="0"/>
                                          <w:marTop w:val="0"/>
                                          <w:marBottom w:val="0"/>
                                          <w:divBdr>
                                            <w:top w:val="none" w:sz="0" w:space="0" w:color="auto"/>
                                            <w:left w:val="none" w:sz="0" w:space="0" w:color="auto"/>
                                            <w:bottom w:val="none" w:sz="0" w:space="0" w:color="auto"/>
                                            <w:right w:val="none" w:sz="0" w:space="0" w:color="auto"/>
                                          </w:divBdr>
                                          <w:divsChild>
                                            <w:div w:id="2069917294">
                                              <w:marLeft w:val="0"/>
                                              <w:marRight w:val="0"/>
                                              <w:marTop w:val="0"/>
                                              <w:marBottom w:val="0"/>
                                              <w:divBdr>
                                                <w:top w:val="none" w:sz="0" w:space="0" w:color="auto"/>
                                                <w:left w:val="none" w:sz="0" w:space="0" w:color="auto"/>
                                                <w:bottom w:val="none" w:sz="0" w:space="0" w:color="auto"/>
                                                <w:right w:val="none" w:sz="0" w:space="0" w:color="auto"/>
                                              </w:divBdr>
                                              <w:divsChild>
                                                <w:div w:id="302467380">
                                                  <w:marLeft w:val="0"/>
                                                  <w:marRight w:val="0"/>
                                                  <w:marTop w:val="0"/>
                                                  <w:marBottom w:val="0"/>
                                                  <w:divBdr>
                                                    <w:top w:val="none" w:sz="0" w:space="0" w:color="auto"/>
                                                    <w:left w:val="none" w:sz="0" w:space="0" w:color="auto"/>
                                                    <w:bottom w:val="none" w:sz="0" w:space="0" w:color="auto"/>
                                                    <w:right w:val="none" w:sz="0" w:space="0" w:color="auto"/>
                                                  </w:divBdr>
                                                  <w:divsChild>
                                                    <w:div w:id="128627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1338255">
                          <w:marLeft w:val="0"/>
                          <w:marRight w:val="0"/>
                          <w:marTop w:val="0"/>
                          <w:marBottom w:val="0"/>
                          <w:divBdr>
                            <w:top w:val="none" w:sz="0" w:space="0" w:color="auto"/>
                            <w:left w:val="none" w:sz="0" w:space="0" w:color="auto"/>
                            <w:bottom w:val="none" w:sz="0" w:space="0" w:color="auto"/>
                            <w:right w:val="none" w:sz="0" w:space="0" w:color="auto"/>
                          </w:divBdr>
                          <w:divsChild>
                            <w:div w:id="545340059">
                              <w:marLeft w:val="0"/>
                              <w:marRight w:val="0"/>
                              <w:marTop w:val="0"/>
                              <w:marBottom w:val="0"/>
                              <w:divBdr>
                                <w:top w:val="none" w:sz="0" w:space="0" w:color="auto"/>
                                <w:left w:val="none" w:sz="0" w:space="0" w:color="auto"/>
                                <w:bottom w:val="none" w:sz="0" w:space="0" w:color="auto"/>
                                <w:right w:val="none" w:sz="0" w:space="0" w:color="auto"/>
                              </w:divBdr>
                              <w:divsChild>
                                <w:div w:id="2081363763">
                                  <w:marLeft w:val="0"/>
                                  <w:marRight w:val="0"/>
                                  <w:marTop w:val="0"/>
                                  <w:marBottom w:val="0"/>
                                  <w:divBdr>
                                    <w:top w:val="none" w:sz="0" w:space="0" w:color="auto"/>
                                    <w:left w:val="none" w:sz="0" w:space="0" w:color="auto"/>
                                    <w:bottom w:val="none" w:sz="0" w:space="0" w:color="auto"/>
                                    <w:right w:val="none" w:sz="0" w:space="0" w:color="auto"/>
                                  </w:divBdr>
                                  <w:divsChild>
                                    <w:div w:id="840124858">
                                      <w:marLeft w:val="0"/>
                                      <w:marRight w:val="0"/>
                                      <w:marTop w:val="0"/>
                                      <w:marBottom w:val="0"/>
                                      <w:divBdr>
                                        <w:top w:val="none" w:sz="0" w:space="0" w:color="auto"/>
                                        <w:left w:val="none" w:sz="0" w:space="0" w:color="auto"/>
                                        <w:bottom w:val="none" w:sz="0" w:space="0" w:color="auto"/>
                                        <w:right w:val="none" w:sz="0" w:space="0" w:color="auto"/>
                                      </w:divBdr>
                                      <w:divsChild>
                                        <w:div w:id="478495156">
                                          <w:marLeft w:val="0"/>
                                          <w:marRight w:val="0"/>
                                          <w:marTop w:val="0"/>
                                          <w:marBottom w:val="0"/>
                                          <w:divBdr>
                                            <w:top w:val="none" w:sz="0" w:space="0" w:color="auto"/>
                                            <w:left w:val="none" w:sz="0" w:space="0" w:color="auto"/>
                                            <w:bottom w:val="none" w:sz="0" w:space="0" w:color="auto"/>
                                            <w:right w:val="none" w:sz="0" w:space="0" w:color="auto"/>
                                          </w:divBdr>
                                          <w:divsChild>
                                            <w:div w:id="350036415">
                                              <w:marLeft w:val="0"/>
                                              <w:marRight w:val="0"/>
                                              <w:marTop w:val="0"/>
                                              <w:marBottom w:val="0"/>
                                              <w:divBdr>
                                                <w:top w:val="none" w:sz="0" w:space="0" w:color="auto"/>
                                                <w:left w:val="none" w:sz="0" w:space="0" w:color="auto"/>
                                                <w:bottom w:val="none" w:sz="0" w:space="0" w:color="auto"/>
                                                <w:right w:val="none" w:sz="0" w:space="0" w:color="auto"/>
                                              </w:divBdr>
                                              <w:divsChild>
                                                <w:div w:id="689139230">
                                                  <w:marLeft w:val="0"/>
                                                  <w:marRight w:val="0"/>
                                                  <w:marTop w:val="0"/>
                                                  <w:marBottom w:val="0"/>
                                                  <w:divBdr>
                                                    <w:top w:val="none" w:sz="0" w:space="0" w:color="auto"/>
                                                    <w:left w:val="none" w:sz="0" w:space="0" w:color="auto"/>
                                                    <w:bottom w:val="none" w:sz="0" w:space="0" w:color="auto"/>
                                                    <w:right w:val="none" w:sz="0" w:space="0" w:color="auto"/>
                                                  </w:divBdr>
                                                  <w:divsChild>
                                                    <w:div w:id="1387873356">
                                                      <w:marLeft w:val="0"/>
                                                      <w:marRight w:val="0"/>
                                                      <w:marTop w:val="0"/>
                                                      <w:marBottom w:val="0"/>
                                                      <w:divBdr>
                                                        <w:top w:val="none" w:sz="0" w:space="0" w:color="auto"/>
                                                        <w:left w:val="none" w:sz="0" w:space="0" w:color="auto"/>
                                                        <w:bottom w:val="none" w:sz="0" w:space="0" w:color="auto"/>
                                                        <w:right w:val="none" w:sz="0" w:space="0" w:color="auto"/>
                                                      </w:divBdr>
                                                      <w:divsChild>
                                                        <w:div w:id="176641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537968">
                          <w:marLeft w:val="0"/>
                          <w:marRight w:val="0"/>
                          <w:marTop w:val="0"/>
                          <w:marBottom w:val="0"/>
                          <w:divBdr>
                            <w:top w:val="none" w:sz="0" w:space="0" w:color="auto"/>
                            <w:left w:val="none" w:sz="0" w:space="0" w:color="auto"/>
                            <w:bottom w:val="none" w:sz="0" w:space="0" w:color="auto"/>
                            <w:right w:val="none" w:sz="0" w:space="0" w:color="auto"/>
                          </w:divBdr>
                          <w:divsChild>
                            <w:div w:id="1503736459">
                              <w:marLeft w:val="0"/>
                              <w:marRight w:val="0"/>
                              <w:marTop w:val="0"/>
                              <w:marBottom w:val="0"/>
                              <w:divBdr>
                                <w:top w:val="none" w:sz="0" w:space="0" w:color="auto"/>
                                <w:left w:val="none" w:sz="0" w:space="0" w:color="auto"/>
                                <w:bottom w:val="none" w:sz="0" w:space="0" w:color="auto"/>
                                <w:right w:val="none" w:sz="0" w:space="0" w:color="auto"/>
                              </w:divBdr>
                              <w:divsChild>
                                <w:div w:id="173571076">
                                  <w:marLeft w:val="0"/>
                                  <w:marRight w:val="0"/>
                                  <w:marTop w:val="0"/>
                                  <w:marBottom w:val="0"/>
                                  <w:divBdr>
                                    <w:top w:val="none" w:sz="0" w:space="0" w:color="auto"/>
                                    <w:left w:val="none" w:sz="0" w:space="0" w:color="auto"/>
                                    <w:bottom w:val="none" w:sz="0" w:space="0" w:color="auto"/>
                                    <w:right w:val="none" w:sz="0" w:space="0" w:color="auto"/>
                                  </w:divBdr>
                                  <w:divsChild>
                                    <w:div w:id="1148596514">
                                      <w:marLeft w:val="0"/>
                                      <w:marRight w:val="0"/>
                                      <w:marTop w:val="0"/>
                                      <w:marBottom w:val="0"/>
                                      <w:divBdr>
                                        <w:top w:val="none" w:sz="0" w:space="0" w:color="auto"/>
                                        <w:left w:val="none" w:sz="0" w:space="0" w:color="auto"/>
                                        <w:bottom w:val="none" w:sz="0" w:space="0" w:color="auto"/>
                                        <w:right w:val="none" w:sz="0" w:space="0" w:color="auto"/>
                                      </w:divBdr>
                                      <w:divsChild>
                                        <w:div w:id="80294193">
                                          <w:marLeft w:val="0"/>
                                          <w:marRight w:val="0"/>
                                          <w:marTop w:val="0"/>
                                          <w:marBottom w:val="0"/>
                                          <w:divBdr>
                                            <w:top w:val="none" w:sz="0" w:space="0" w:color="auto"/>
                                            <w:left w:val="none" w:sz="0" w:space="0" w:color="auto"/>
                                            <w:bottom w:val="none" w:sz="0" w:space="0" w:color="auto"/>
                                            <w:right w:val="none" w:sz="0" w:space="0" w:color="auto"/>
                                          </w:divBdr>
                                          <w:divsChild>
                                            <w:div w:id="26371913">
                                              <w:marLeft w:val="0"/>
                                              <w:marRight w:val="0"/>
                                              <w:marTop w:val="0"/>
                                              <w:marBottom w:val="0"/>
                                              <w:divBdr>
                                                <w:top w:val="none" w:sz="0" w:space="0" w:color="auto"/>
                                                <w:left w:val="none" w:sz="0" w:space="0" w:color="auto"/>
                                                <w:bottom w:val="none" w:sz="0" w:space="0" w:color="auto"/>
                                                <w:right w:val="none" w:sz="0" w:space="0" w:color="auto"/>
                                              </w:divBdr>
                                              <w:divsChild>
                                                <w:div w:id="45103425">
                                                  <w:marLeft w:val="0"/>
                                                  <w:marRight w:val="0"/>
                                                  <w:marTop w:val="0"/>
                                                  <w:marBottom w:val="0"/>
                                                  <w:divBdr>
                                                    <w:top w:val="none" w:sz="0" w:space="0" w:color="auto"/>
                                                    <w:left w:val="none" w:sz="0" w:space="0" w:color="auto"/>
                                                    <w:bottom w:val="none" w:sz="0" w:space="0" w:color="auto"/>
                                                    <w:right w:val="none" w:sz="0" w:space="0" w:color="auto"/>
                                                  </w:divBdr>
                                                  <w:divsChild>
                                                    <w:div w:id="86660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6849365">
                          <w:marLeft w:val="0"/>
                          <w:marRight w:val="0"/>
                          <w:marTop w:val="0"/>
                          <w:marBottom w:val="0"/>
                          <w:divBdr>
                            <w:top w:val="none" w:sz="0" w:space="0" w:color="auto"/>
                            <w:left w:val="none" w:sz="0" w:space="0" w:color="auto"/>
                            <w:bottom w:val="none" w:sz="0" w:space="0" w:color="auto"/>
                            <w:right w:val="none" w:sz="0" w:space="0" w:color="auto"/>
                          </w:divBdr>
                          <w:divsChild>
                            <w:div w:id="1851603352">
                              <w:marLeft w:val="0"/>
                              <w:marRight w:val="0"/>
                              <w:marTop w:val="0"/>
                              <w:marBottom w:val="0"/>
                              <w:divBdr>
                                <w:top w:val="none" w:sz="0" w:space="0" w:color="auto"/>
                                <w:left w:val="none" w:sz="0" w:space="0" w:color="auto"/>
                                <w:bottom w:val="none" w:sz="0" w:space="0" w:color="auto"/>
                                <w:right w:val="none" w:sz="0" w:space="0" w:color="auto"/>
                              </w:divBdr>
                              <w:divsChild>
                                <w:div w:id="329067242">
                                  <w:marLeft w:val="0"/>
                                  <w:marRight w:val="0"/>
                                  <w:marTop w:val="0"/>
                                  <w:marBottom w:val="0"/>
                                  <w:divBdr>
                                    <w:top w:val="none" w:sz="0" w:space="0" w:color="auto"/>
                                    <w:left w:val="none" w:sz="0" w:space="0" w:color="auto"/>
                                    <w:bottom w:val="none" w:sz="0" w:space="0" w:color="auto"/>
                                    <w:right w:val="none" w:sz="0" w:space="0" w:color="auto"/>
                                  </w:divBdr>
                                  <w:divsChild>
                                    <w:div w:id="1001005149">
                                      <w:marLeft w:val="0"/>
                                      <w:marRight w:val="0"/>
                                      <w:marTop w:val="0"/>
                                      <w:marBottom w:val="0"/>
                                      <w:divBdr>
                                        <w:top w:val="none" w:sz="0" w:space="0" w:color="auto"/>
                                        <w:left w:val="none" w:sz="0" w:space="0" w:color="auto"/>
                                        <w:bottom w:val="none" w:sz="0" w:space="0" w:color="auto"/>
                                        <w:right w:val="none" w:sz="0" w:space="0" w:color="auto"/>
                                      </w:divBdr>
                                      <w:divsChild>
                                        <w:div w:id="154995014">
                                          <w:marLeft w:val="0"/>
                                          <w:marRight w:val="0"/>
                                          <w:marTop w:val="0"/>
                                          <w:marBottom w:val="0"/>
                                          <w:divBdr>
                                            <w:top w:val="none" w:sz="0" w:space="0" w:color="auto"/>
                                            <w:left w:val="none" w:sz="0" w:space="0" w:color="auto"/>
                                            <w:bottom w:val="none" w:sz="0" w:space="0" w:color="auto"/>
                                            <w:right w:val="none" w:sz="0" w:space="0" w:color="auto"/>
                                          </w:divBdr>
                                          <w:divsChild>
                                            <w:div w:id="977027504">
                                              <w:marLeft w:val="0"/>
                                              <w:marRight w:val="0"/>
                                              <w:marTop w:val="0"/>
                                              <w:marBottom w:val="0"/>
                                              <w:divBdr>
                                                <w:top w:val="none" w:sz="0" w:space="0" w:color="auto"/>
                                                <w:left w:val="none" w:sz="0" w:space="0" w:color="auto"/>
                                                <w:bottom w:val="none" w:sz="0" w:space="0" w:color="auto"/>
                                                <w:right w:val="none" w:sz="0" w:space="0" w:color="auto"/>
                                              </w:divBdr>
                                              <w:divsChild>
                                                <w:div w:id="728071779">
                                                  <w:marLeft w:val="0"/>
                                                  <w:marRight w:val="0"/>
                                                  <w:marTop w:val="0"/>
                                                  <w:marBottom w:val="0"/>
                                                  <w:divBdr>
                                                    <w:top w:val="none" w:sz="0" w:space="0" w:color="auto"/>
                                                    <w:left w:val="none" w:sz="0" w:space="0" w:color="auto"/>
                                                    <w:bottom w:val="none" w:sz="0" w:space="0" w:color="auto"/>
                                                    <w:right w:val="none" w:sz="0" w:space="0" w:color="auto"/>
                                                  </w:divBdr>
                                                  <w:divsChild>
                                                    <w:div w:id="1907035638">
                                                      <w:marLeft w:val="0"/>
                                                      <w:marRight w:val="0"/>
                                                      <w:marTop w:val="0"/>
                                                      <w:marBottom w:val="0"/>
                                                      <w:divBdr>
                                                        <w:top w:val="none" w:sz="0" w:space="0" w:color="auto"/>
                                                        <w:left w:val="none" w:sz="0" w:space="0" w:color="auto"/>
                                                        <w:bottom w:val="none" w:sz="0" w:space="0" w:color="auto"/>
                                                        <w:right w:val="none" w:sz="0" w:space="0" w:color="auto"/>
                                                      </w:divBdr>
                                                      <w:divsChild>
                                                        <w:div w:id="197645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6742407">
                          <w:marLeft w:val="0"/>
                          <w:marRight w:val="0"/>
                          <w:marTop w:val="0"/>
                          <w:marBottom w:val="0"/>
                          <w:divBdr>
                            <w:top w:val="none" w:sz="0" w:space="0" w:color="auto"/>
                            <w:left w:val="none" w:sz="0" w:space="0" w:color="auto"/>
                            <w:bottom w:val="none" w:sz="0" w:space="0" w:color="auto"/>
                            <w:right w:val="none" w:sz="0" w:space="0" w:color="auto"/>
                          </w:divBdr>
                          <w:divsChild>
                            <w:div w:id="746998540">
                              <w:marLeft w:val="0"/>
                              <w:marRight w:val="0"/>
                              <w:marTop w:val="0"/>
                              <w:marBottom w:val="0"/>
                              <w:divBdr>
                                <w:top w:val="none" w:sz="0" w:space="0" w:color="auto"/>
                                <w:left w:val="none" w:sz="0" w:space="0" w:color="auto"/>
                                <w:bottom w:val="none" w:sz="0" w:space="0" w:color="auto"/>
                                <w:right w:val="none" w:sz="0" w:space="0" w:color="auto"/>
                              </w:divBdr>
                              <w:divsChild>
                                <w:div w:id="2135558049">
                                  <w:marLeft w:val="0"/>
                                  <w:marRight w:val="0"/>
                                  <w:marTop w:val="0"/>
                                  <w:marBottom w:val="0"/>
                                  <w:divBdr>
                                    <w:top w:val="none" w:sz="0" w:space="0" w:color="auto"/>
                                    <w:left w:val="none" w:sz="0" w:space="0" w:color="auto"/>
                                    <w:bottom w:val="none" w:sz="0" w:space="0" w:color="auto"/>
                                    <w:right w:val="none" w:sz="0" w:space="0" w:color="auto"/>
                                  </w:divBdr>
                                  <w:divsChild>
                                    <w:div w:id="819611813">
                                      <w:marLeft w:val="0"/>
                                      <w:marRight w:val="0"/>
                                      <w:marTop w:val="0"/>
                                      <w:marBottom w:val="0"/>
                                      <w:divBdr>
                                        <w:top w:val="none" w:sz="0" w:space="0" w:color="auto"/>
                                        <w:left w:val="none" w:sz="0" w:space="0" w:color="auto"/>
                                        <w:bottom w:val="none" w:sz="0" w:space="0" w:color="auto"/>
                                        <w:right w:val="none" w:sz="0" w:space="0" w:color="auto"/>
                                      </w:divBdr>
                                      <w:divsChild>
                                        <w:div w:id="1699427636">
                                          <w:marLeft w:val="0"/>
                                          <w:marRight w:val="0"/>
                                          <w:marTop w:val="0"/>
                                          <w:marBottom w:val="0"/>
                                          <w:divBdr>
                                            <w:top w:val="none" w:sz="0" w:space="0" w:color="auto"/>
                                            <w:left w:val="none" w:sz="0" w:space="0" w:color="auto"/>
                                            <w:bottom w:val="none" w:sz="0" w:space="0" w:color="auto"/>
                                            <w:right w:val="none" w:sz="0" w:space="0" w:color="auto"/>
                                          </w:divBdr>
                                          <w:divsChild>
                                            <w:div w:id="439227993">
                                              <w:marLeft w:val="0"/>
                                              <w:marRight w:val="0"/>
                                              <w:marTop w:val="0"/>
                                              <w:marBottom w:val="0"/>
                                              <w:divBdr>
                                                <w:top w:val="none" w:sz="0" w:space="0" w:color="auto"/>
                                                <w:left w:val="none" w:sz="0" w:space="0" w:color="auto"/>
                                                <w:bottom w:val="none" w:sz="0" w:space="0" w:color="auto"/>
                                                <w:right w:val="none" w:sz="0" w:space="0" w:color="auto"/>
                                              </w:divBdr>
                                              <w:divsChild>
                                                <w:div w:id="15037719">
                                                  <w:marLeft w:val="0"/>
                                                  <w:marRight w:val="0"/>
                                                  <w:marTop w:val="0"/>
                                                  <w:marBottom w:val="0"/>
                                                  <w:divBdr>
                                                    <w:top w:val="none" w:sz="0" w:space="0" w:color="auto"/>
                                                    <w:left w:val="none" w:sz="0" w:space="0" w:color="auto"/>
                                                    <w:bottom w:val="none" w:sz="0" w:space="0" w:color="auto"/>
                                                    <w:right w:val="none" w:sz="0" w:space="0" w:color="auto"/>
                                                  </w:divBdr>
                                                  <w:divsChild>
                                                    <w:div w:id="116905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6620268">
                          <w:marLeft w:val="0"/>
                          <w:marRight w:val="0"/>
                          <w:marTop w:val="0"/>
                          <w:marBottom w:val="0"/>
                          <w:divBdr>
                            <w:top w:val="none" w:sz="0" w:space="0" w:color="auto"/>
                            <w:left w:val="none" w:sz="0" w:space="0" w:color="auto"/>
                            <w:bottom w:val="none" w:sz="0" w:space="0" w:color="auto"/>
                            <w:right w:val="none" w:sz="0" w:space="0" w:color="auto"/>
                          </w:divBdr>
                          <w:divsChild>
                            <w:div w:id="1799255556">
                              <w:marLeft w:val="0"/>
                              <w:marRight w:val="0"/>
                              <w:marTop w:val="0"/>
                              <w:marBottom w:val="0"/>
                              <w:divBdr>
                                <w:top w:val="none" w:sz="0" w:space="0" w:color="auto"/>
                                <w:left w:val="none" w:sz="0" w:space="0" w:color="auto"/>
                                <w:bottom w:val="none" w:sz="0" w:space="0" w:color="auto"/>
                                <w:right w:val="none" w:sz="0" w:space="0" w:color="auto"/>
                              </w:divBdr>
                              <w:divsChild>
                                <w:div w:id="308901108">
                                  <w:marLeft w:val="0"/>
                                  <w:marRight w:val="0"/>
                                  <w:marTop w:val="0"/>
                                  <w:marBottom w:val="0"/>
                                  <w:divBdr>
                                    <w:top w:val="none" w:sz="0" w:space="0" w:color="auto"/>
                                    <w:left w:val="none" w:sz="0" w:space="0" w:color="auto"/>
                                    <w:bottom w:val="none" w:sz="0" w:space="0" w:color="auto"/>
                                    <w:right w:val="none" w:sz="0" w:space="0" w:color="auto"/>
                                  </w:divBdr>
                                  <w:divsChild>
                                    <w:div w:id="1318997431">
                                      <w:marLeft w:val="0"/>
                                      <w:marRight w:val="0"/>
                                      <w:marTop w:val="0"/>
                                      <w:marBottom w:val="0"/>
                                      <w:divBdr>
                                        <w:top w:val="none" w:sz="0" w:space="0" w:color="auto"/>
                                        <w:left w:val="none" w:sz="0" w:space="0" w:color="auto"/>
                                        <w:bottom w:val="none" w:sz="0" w:space="0" w:color="auto"/>
                                        <w:right w:val="none" w:sz="0" w:space="0" w:color="auto"/>
                                      </w:divBdr>
                                      <w:divsChild>
                                        <w:div w:id="1330668930">
                                          <w:marLeft w:val="0"/>
                                          <w:marRight w:val="0"/>
                                          <w:marTop w:val="0"/>
                                          <w:marBottom w:val="0"/>
                                          <w:divBdr>
                                            <w:top w:val="none" w:sz="0" w:space="0" w:color="auto"/>
                                            <w:left w:val="none" w:sz="0" w:space="0" w:color="auto"/>
                                            <w:bottom w:val="none" w:sz="0" w:space="0" w:color="auto"/>
                                            <w:right w:val="none" w:sz="0" w:space="0" w:color="auto"/>
                                          </w:divBdr>
                                          <w:divsChild>
                                            <w:div w:id="1010906892">
                                              <w:marLeft w:val="0"/>
                                              <w:marRight w:val="0"/>
                                              <w:marTop w:val="0"/>
                                              <w:marBottom w:val="0"/>
                                              <w:divBdr>
                                                <w:top w:val="none" w:sz="0" w:space="0" w:color="auto"/>
                                                <w:left w:val="none" w:sz="0" w:space="0" w:color="auto"/>
                                                <w:bottom w:val="none" w:sz="0" w:space="0" w:color="auto"/>
                                                <w:right w:val="none" w:sz="0" w:space="0" w:color="auto"/>
                                              </w:divBdr>
                                              <w:divsChild>
                                                <w:div w:id="895555220">
                                                  <w:marLeft w:val="0"/>
                                                  <w:marRight w:val="0"/>
                                                  <w:marTop w:val="0"/>
                                                  <w:marBottom w:val="0"/>
                                                  <w:divBdr>
                                                    <w:top w:val="none" w:sz="0" w:space="0" w:color="auto"/>
                                                    <w:left w:val="none" w:sz="0" w:space="0" w:color="auto"/>
                                                    <w:bottom w:val="none" w:sz="0" w:space="0" w:color="auto"/>
                                                    <w:right w:val="none" w:sz="0" w:space="0" w:color="auto"/>
                                                  </w:divBdr>
                                                  <w:divsChild>
                                                    <w:div w:id="1729526507">
                                                      <w:marLeft w:val="0"/>
                                                      <w:marRight w:val="0"/>
                                                      <w:marTop w:val="0"/>
                                                      <w:marBottom w:val="0"/>
                                                      <w:divBdr>
                                                        <w:top w:val="none" w:sz="0" w:space="0" w:color="auto"/>
                                                        <w:left w:val="none" w:sz="0" w:space="0" w:color="auto"/>
                                                        <w:bottom w:val="none" w:sz="0" w:space="0" w:color="auto"/>
                                                        <w:right w:val="none" w:sz="0" w:space="0" w:color="auto"/>
                                                      </w:divBdr>
                                                      <w:divsChild>
                                                        <w:div w:id="86582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6794739">
                          <w:marLeft w:val="0"/>
                          <w:marRight w:val="0"/>
                          <w:marTop w:val="0"/>
                          <w:marBottom w:val="0"/>
                          <w:divBdr>
                            <w:top w:val="none" w:sz="0" w:space="0" w:color="auto"/>
                            <w:left w:val="none" w:sz="0" w:space="0" w:color="auto"/>
                            <w:bottom w:val="none" w:sz="0" w:space="0" w:color="auto"/>
                            <w:right w:val="none" w:sz="0" w:space="0" w:color="auto"/>
                          </w:divBdr>
                          <w:divsChild>
                            <w:div w:id="690643599">
                              <w:marLeft w:val="0"/>
                              <w:marRight w:val="0"/>
                              <w:marTop w:val="0"/>
                              <w:marBottom w:val="0"/>
                              <w:divBdr>
                                <w:top w:val="none" w:sz="0" w:space="0" w:color="auto"/>
                                <w:left w:val="none" w:sz="0" w:space="0" w:color="auto"/>
                                <w:bottom w:val="none" w:sz="0" w:space="0" w:color="auto"/>
                                <w:right w:val="none" w:sz="0" w:space="0" w:color="auto"/>
                              </w:divBdr>
                              <w:divsChild>
                                <w:div w:id="2131169415">
                                  <w:marLeft w:val="0"/>
                                  <w:marRight w:val="0"/>
                                  <w:marTop w:val="0"/>
                                  <w:marBottom w:val="0"/>
                                  <w:divBdr>
                                    <w:top w:val="none" w:sz="0" w:space="0" w:color="auto"/>
                                    <w:left w:val="none" w:sz="0" w:space="0" w:color="auto"/>
                                    <w:bottom w:val="none" w:sz="0" w:space="0" w:color="auto"/>
                                    <w:right w:val="none" w:sz="0" w:space="0" w:color="auto"/>
                                  </w:divBdr>
                                  <w:divsChild>
                                    <w:div w:id="1006323266">
                                      <w:marLeft w:val="0"/>
                                      <w:marRight w:val="0"/>
                                      <w:marTop w:val="0"/>
                                      <w:marBottom w:val="0"/>
                                      <w:divBdr>
                                        <w:top w:val="none" w:sz="0" w:space="0" w:color="auto"/>
                                        <w:left w:val="none" w:sz="0" w:space="0" w:color="auto"/>
                                        <w:bottom w:val="none" w:sz="0" w:space="0" w:color="auto"/>
                                        <w:right w:val="none" w:sz="0" w:space="0" w:color="auto"/>
                                      </w:divBdr>
                                      <w:divsChild>
                                        <w:div w:id="1253316775">
                                          <w:marLeft w:val="0"/>
                                          <w:marRight w:val="0"/>
                                          <w:marTop w:val="0"/>
                                          <w:marBottom w:val="0"/>
                                          <w:divBdr>
                                            <w:top w:val="none" w:sz="0" w:space="0" w:color="auto"/>
                                            <w:left w:val="none" w:sz="0" w:space="0" w:color="auto"/>
                                            <w:bottom w:val="none" w:sz="0" w:space="0" w:color="auto"/>
                                            <w:right w:val="none" w:sz="0" w:space="0" w:color="auto"/>
                                          </w:divBdr>
                                          <w:divsChild>
                                            <w:div w:id="797182602">
                                              <w:marLeft w:val="0"/>
                                              <w:marRight w:val="0"/>
                                              <w:marTop w:val="0"/>
                                              <w:marBottom w:val="0"/>
                                              <w:divBdr>
                                                <w:top w:val="none" w:sz="0" w:space="0" w:color="auto"/>
                                                <w:left w:val="none" w:sz="0" w:space="0" w:color="auto"/>
                                                <w:bottom w:val="none" w:sz="0" w:space="0" w:color="auto"/>
                                                <w:right w:val="none" w:sz="0" w:space="0" w:color="auto"/>
                                              </w:divBdr>
                                              <w:divsChild>
                                                <w:div w:id="1548108028">
                                                  <w:marLeft w:val="0"/>
                                                  <w:marRight w:val="0"/>
                                                  <w:marTop w:val="0"/>
                                                  <w:marBottom w:val="0"/>
                                                  <w:divBdr>
                                                    <w:top w:val="none" w:sz="0" w:space="0" w:color="auto"/>
                                                    <w:left w:val="none" w:sz="0" w:space="0" w:color="auto"/>
                                                    <w:bottom w:val="none" w:sz="0" w:space="0" w:color="auto"/>
                                                    <w:right w:val="none" w:sz="0" w:space="0" w:color="auto"/>
                                                  </w:divBdr>
                                                  <w:divsChild>
                                                    <w:div w:id="29113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0124696">
          <w:marLeft w:val="0"/>
          <w:marRight w:val="0"/>
          <w:marTop w:val="0"/>
          <w:marBottom w:val="0"/>
          <w:divBdr>
            <w:top w:val="none" w:sz="0" w:space="0" w:color="auto"/>
            <w:left w:val="none" w:sz="0" w:space="0" w:color="auto"/>
            <w:bottom w:val="none" w:sz="0" w:space="0" w:color="auto"/>
            <w:right w:val="none" w:sz="0" w:space="0" w:color="auto"/>
          </w:divBdr>
          <w:divsChild>
            <w:div w:id="1714115089">
              <w:marLeft w:val="0"/>
              <w:marRight w:val="0"/>
              <w:marTop w:val="0"/>
              <w:marBottom w:val="0"/>
              <w:divBdr>
                <w:top w:val="none" w:sz="0" w:space="0" w:color="auto"/>
                <w:left w:val="none" w:sz="0" w:space="0" w:color="auto"/>
                <w:bottom w:val="none" w:sz="0" w:space="0" w:color="auto"/>
                <w:right w:val="none" w:sz="0" w:space="0" w:color="auto"/>
              </w:divBdr>
              <w:divsChild>
                <w:div w:id="128548372">
                  <w:marLeft w:val="0"/>
                  <w:marRight w:val="0"/>
                  <w:marTop w:val="0"/>
                  <w:marBottom w:val="0"/>
                  <w:divBdr>
                    <w:top w:val="none" w:sz="0" w:space="0" w:color="auto"/>
                    <w:left w:val="none" w:sz="0" w:space="0" w:color="auto"/>
                    <w:bottom w:val="none" w:sz="0" w:space="0" w:color="auto"/>
                    <w:right w:val="none" w:sz="0" w:space="0" w:color="auto"/>
                  </w:divBdr>
                  <w:divsChild>
                    <w:div w:id="184371792">
                      <w:marLeft w:val="0"/>
                      <w:marRight w:val="0"/>
                      <w:marTop w:val="0"/>
                      <w:marBottom w:val="0"/>
                      <w:divBdr>
                        <w:top w:val="none" w:sz="0" w:space="0" w:color="auto"/>
                        <w:left w:val="none" w:sz="0" w:space="0" w:color="auto"/>
                        <w:bottom w:val="none" w:sz="0" w:space="0" w:color="auto"/>
                        <w:right w:val="none" w:sz="0" w:space="0" w:color="auto"/>
                      </w:divBdr>
                      <w:divsChild>
                        <w:div w:id="1909530133">
                          <w:marLeft w:val="0"/>
                          <w:marRight w:val="0"/>
                          <w:marTop w:val="0"/>
                          <w:marBottom w:val="0"/>
                          <w:divBdr>
                            <w:top w:val="none" w:sz="0" w:space="0" w:color="auto"/>
                            <w:left w:val="none" w:sz="0" w:space="0" w:color="auto"/>
                            <w:bottom w:val="none" w:sz="0" w:space="0" w:color="auto"/>
                            <w:right w:val="none" w:sz="0" w:space="0" w:color="auto"/>
                          </w:divBdr>
                          <w:divsChild>
                            <w:div w:id="177542982">
                              <w:marLeft w:val="0"/>
                              <w:marRight w:val="0"/>
                              <w:marTop w:val="0"/>
                              <w:marBottom w:val="0"/>
                              <w:divBdr>
                                <w:top w:val="none" w:sz="0" w:space="0" w:color="auto"/>
                                <w:left w:val="none" w:sz="0" w:space="0" w:color="auto"/>
                                <w:bottom w:val="none" w:sz="0" w:space="0" w:color="auto"/>
                                <w:right w:val="none" w:sz="0" w:space="0" w:color="auto"/>
                              </w:divBdr>
                              <w:divsChild>
                                <w:div w:id="1323434031">
                                  <w:marLeft w:val="0"/>
                                  <w:marRight w:val="0"/>
                                  <w:marTop w:val="0"/>
                                  <w:marBottom w:val="0"/>
                                  <w:divBdr>
                                    <w:top w:val="none" w:sz="0" w:space="0" w:color="auto"/>
                                    <w:left w:val="none" w:sz="0" w:space="0" w:color="auto"/>
                                    <w:bottom w:val="none" w:sz="0" w:space="0" w:color="auto"/>
                                    <w:right w:val="none" w:sz="0" w:space="0" w:color="auto"/>
                                  </w:divBdr>
                                  <w:divsChild>
                                    <w:div w:id="504973965">
                                      <w:marLeft w:val="0"/>
                                      <w:marRight w:val="0"/>
                                      <w:marTop w:val="0"/>
                                      <w:marBottom w:val="0"/>
                                      <w:divBdr>
                                        <w:top w:val="none" w:sz="0" w:space="0" w:color="auto"/>
                                        <w:left w:val="none" w:sz="0" w:space="0" w:color="auto"/>
                                        <w:bottom w:val="none" w:sz="0" w:space="0" w:color="auto"/>
                                        <w:right w:val="none" w:sz="0" w:space="0" w:color="auto"/>
                                      </w:divBdr>
                                      <w:divsChild>
                                        <w:div w:id="1129858797">
                                          <w:marLeft w:val="0"/>
                                          <w:marRight w:val="0"/>
                                          <w:marTop w:val="0"/>
                                          <w:marBottom w:val="0"/>
                                          <w:divBdr>
                                            <w:top w:val="none" w:sz="0" w:space="0" w:color="auto"/>
                                            <w:left w:val="none" w:sz="0" w:space="0" w:color="auto"/>
                                            <w:bottom w:val="none" w:sz="0" w:space="0" w:color="auto"/>
                                            <w:right w:val="none" w:sz="0" w:space="0" w:color="auto"/>
                                          </w:divBdr>
                                          <w:divsChild>
                                            <w:div w:id="2018579592">
                                              <w:marLeft w:val="0"/>
                                              <w:marRight w:val="0"/>
                                              <w:marTop w:val="0"/>
                                              <w:marBottom w:val="0"/>
                                              <w:divBdr>
                                                <w:top w:val="none" w:sz="0" w:space="0" w:color="auto"/>
                                                <w:left w:val="none" w:sz="0" w:space="0" w:color="auto"/>
                                                <w:bottom w:val="none" w:sz="0" w:space="0" w:color="auto"/>
                                                <w:right w:val="none" w:sz="0" w:space="0" w:color="auto"/>
                                              </w:divBdr>
                                              <w:divsChild>
                                                <w:div w:id="48893012">
                                                  <w:marLeft w:val="0"/>
                                                  <w:marRight w:val="0"/>
                                                  <w:marTop w:val="0"/>
                                                  <w:marBottom w:val="0"/>
                                                  <w:divBdr>
                                                    <w:top w:val="none" w:sz="0" w:space="0" w:color="auto"/>
                                                    <w:left w:val="none" w:sz="0" w:space="0" w:color="auto"/>
                                                    <w:bottom w:val="none" w:sz="0" w:space="0" w:color="auto"/>
                                                    <w:right w:val="none" w:sz="0" w:space="0" w:color="auto"/>
                                                  </w:divBdr>
                                                  <w:divsChild>
                                                    <w:div w:id="1878352106">
                                                      <w:marLeft w:val="0"/>
                                                      <w:marRight w:val="0"/>
                                                      <w:marTop w:val="0"/>
                                                      <w:marBottom w:val="0"/>
                                                      <w:divBdr>
                                                        <w:top w:val="none" w:sz="0" w:space="0" w:color="auto"/>
                                                        <w:left w:val="none" w:sz="0" w:space="0" w:color="auto"/>
                                                        <w:bottom w:val="none" w:sz="0" w:space="0" w:color="auto"/>
                                                        <w:right w:val="none" w:sz="0" w:space="0" w:color="auto"/>
                                                      </w:divBdr>
                                                      <w:divsChild>
                                                        <w:div w:id="2137134391">
                                                          <w:marLeft w:val="0"/>
                                                          <w:marRight w:val="0"/>
                                                          <w:marTop w:val="0"/>
                                                          <w:marBottom w:val="0"/>
                                                          <w:divBdr>
                                                            <w:top w:val="none" w:sz="0" w:space="0" w:color="auto"/>
                                                            <w:left w:val="none" w:sz="0" w:space="0" w:color="auto"/>
                                                            <w:bottom w:val="none" w:sz="0" w:space="0" w:color="auto"/>
                                                            <w:right w:val="none" w:sz="0" w:space="0" w:color="auto"/>
                                                          </w:divBdr>
                                                          <w:divsChild>
                                                            <w:div w:id="32465650">
                                                              <w:marLeft w:val="0"/>
                                                              <w:marRight w:val="0"/>
                                                              <w:marTop w:val="0"/>
                                                              <w:marBottom w:val="0"/>
                                                              <w:divBdr>
                                                                <w:top w:val="none" w:sz="0" w:space="0" w:color="auto"/>
                                                                <w:left w:val="none" w:sz="0" w:space="0" w:color="auto"/>
                                                                <w:bottom w:val="none" w:sz="0" w:space="0" w:color="auto"/>
                                                                <w:right w:val="none" w:sz="0" w:space="0" w:color="auto"/>
                                                              </w:divBdr>
                                                              <w:divsChild>
                                                                <w:div w:id="12913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287185">
                                      <w:marLeft w:val="0"/>
                                      <w:marRight w:val="0"/>
                                      <w:marTop w:val="0"/>
                                      <w:marBottom w:val="0"/>
                                      <w:divBdr>
                                        <w:top w:val="none" w:sz="0" w:space="0" w:color="auto"/>
                                        <w:left w:val="none" w:sz="0" w:space="0" w:color="auto"/>
                                        <w:bottom w:val="none" w:sz="0" w:space="0" w:color="auto"/>
                                        <w:right w:val="none" w:sz="0" w:space="0" w:color="auto"/>
                                      </w:divBdr>
                                      <w:divsChild>
                                        <w:div w:id="843395833">
                                          <w:marLeft w:val="0"/>
                                          <w:marRight w:val="0"/>
                                          <w:marTop w:val="0"/>
                                          <w:marBottom w:val="0"/>
                                          <w:divBdr>
                                            <w:top w:val="none" w:sz="0" w:space="0" w:color="auto"/>
                                            <w:left w:val="none" w:sz="0" w:space="0" w:color="auto"/>
                                            <w:bottom w:val="none" w:sz="0" w:space="0" w:color="auto"/>
                                            <w:right w:val="none" w:sz="0" w:space="0" w:color="auto"/>
                                          </w:divBdr>
                                          <w:divsChild>
                                            <w:div w:id="584188479">
                                              <w:marLeft w:val="0"/>
                                              <w:marRight w:val="0"/>
                                              <w:marTop w:val="0"/>
                                              <w:marBottom w:val="0"/>
                                              <w:divBdr>
                                                <w:top w:val="none" w:sz="0" w:space="0" w:color="auto"/>
                                                <w:left w:val="none" w:sz="0" w:space="0" w:color="auto"/>
                                                <w:bottom w:val="none" w:sz="0" w:space="0" w:color="auto"/>
                                                <w:right w:val="none" w:sz="0" w:space="0" w:color="auto"/>
                                              </w:divBdr>
                                              <w:divsChild>
                                                <w:div w:id="385182023">
                                                  <w:marLeft w:val="0"/>
                                                  <w:marRight w:val="0"/>
                                                  <w:marTop w:val="0"/>
                                                  <w:marBottom w:val="0"/>
                                                  <w:divBdr>
                                                    <w:top w:val="none" w:sz="0" w:space="0" w:color="auto"/>
                                                    <w:left w:val="none" w:sz="0" w:space="0" w:color="auto"/>
                                                    <w:bottom w:val="none" w:sz="0" w:space="0" w:color="auto"/>
                                                    <w:right w:val="none" w:sz="0" w:space="0" w:color="auto"/>
                                                  </w:divBdr>
                                                  <w:divsChild>
                                                    <w:div w:id="379482304">
                                                      <w:marLeft w:val="0"/>
                                                      <w:marRight w:val="0"/>
                                                      <w:marTop w:val="0"/>
                                                      <w:marBottom w:val="0"/>
                                                      <w:divBdr>
                                                        <w:top w:val="none" w:sz="0" w:space="0" w:color="auto"/>
                                                        <w:left w:val="none" w:sz="0" w:space="0" w:color="auto"/>
                                                        <w:bottom w:val="none" w:sz="0" w:space="0" w:color="auto"/>
                                                        <w:right w:val="none" w:sz="0" w:space="0" w:color="auto"/>
                                                      </w:divBdr>
                                                    </w:div>
                                                  </w:divsChild>
                                                </w:div>
                                                <w:div w:id="203523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2407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E26C3D-B29F-421B-A51E-4E0F36DE2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29417</Words>
  <Characters>161799</Characters>
  <Application>Microsoft Office Word</Application>
  <DocSecurity>0</DocSecurity>
  <Lines>1348</Lines>
  <Paragraphs>381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190835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Lynda Okon</dc:creator>
  <cp:keywords/>
  <dc:description/>
  <cp:lastModifiedBy>Naoufal saoud</cp:lastModifiedBy>
  <cp:revision>2</cp:revision>
  <dcterms:created xsi:type="dcterms:W3CDTF">2025-06-27T03:28:00Z</dcterms:created>
  <dcterms:modified xsi:type="dcterms:W3CDTF">2025-06-27T03:28:00Z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http://www.zotero.org/styles/springer-basic-author-date</vt:lpwstr>
  </property>
  <property fmtid="{D5CDD505-2E9C-101B-9397-08002B2CF9AE}" pid="4" name="Mendeley Unique User Id_1">
    <vt:lpwstr>b6ca4272-97f7-3963-98de-c91ba0e5e34a</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http://www.zotero.org/styles/harvard-cite-them-right</vt:lpwstr>
  </property>
  <property fmtid="{D5CDD505-2E9C-101B-9397-08002B2CF9AE}" pid="8" name="Mendeley Recent Style Name 1_1">
    <vt:lpwstr>Cite Them Right 10th edition - Harvard</vt:lpwstr>
  </property>
  <property fmtid="{D5CDD505-2E9C-101B-9397-08002B2CF9AE}" pid="9" name="Mendeley Recent Style Id 2_1">
    <vt:lpwstr>http://www.zotero.org/styles/elsevier-with-titles-alphabetical</vt:lpwstr>
  </property>
  <property fmtid="{D5CDD505-2E9C-101B-9397-08002B2CF9AE}" pid="10" name="Mendeley Recent Style Name 2_1">
    <vt:lpwstr>Elsevier (numeric, with titles, sorted alphabetically)</vt:lpwstr>
  </property>
  <property fmtid="{D5CDD505-2E9C-101B-9397-08002B2CF9AE}" pid="11" name="Mendeley Recent Style Id 3_1">
    <vt:lpwstr>http://www.zotero.org/styles/elsevier-without-titles</vt:lpwstr>
  </property>
  <property fmtid="{D5CDD505-2E9C-101B-9397-08002B2CF9AE}" pid="12" name="Mendeley Recent Style Name 3_1">
    <vt:lpwstr>Elsevier (numeric, without titles)</vt:lpwstr>
  </property>
  <property fmtid="{D5CDD505-2E9C-101B-9397-08002B2CF9AE}" pid="13" name="Mendeley Recent Style Id 4_1">
    <vt:lpwstr>http://www.zotero.org/styles/elsevier-harvard</vt:lpwstr>
  </property>
  <property fmtid="{D5CDD505-2E9C-101B-9397-08002B2CF9AE}" pid="14" name="Mendeley Recent Style Name 4_1">
    <vt:lpwstr>Elsevier - Harvard (with titles)</vt:lpwstr>
  </property>
  <property fmtid="{D5CDD505-2E9C-101B-9397-08002B2CF9AE}" pid="15" name="Mendeley Recent Style Id 5_1">
    <vt:lpwstr>http://www.zotero.org/styles/modern-language-association</vt:lpwstr>
  </property>
  <property fmtid="{D5CDD505-2E9C-101B-9397-08002B2CF9AE}" pid="16" name="Mendeley Recent Style Name 5_1">
    <vt:lpwstr>Modern Language Association 8th edition</vt:lpwstr>
  </property>
  <property fmtid="{D5CDD505-2E9C-101B-9397-08002B2CF9AE}" pid="17" name="Mendeley Recent Style Id 6_1">
    <vt:lpwstr>http://www.zotero.org/styles/springer-basic-author-date</vt:lpwstr>
  </property>
  <property fmtid="{D5CDD505-2E9C-101B-9397-08002B2CF9AE}" pid="18" name="Mendeley Recent Style Name 6_1">
    <vt:lpwstr>Springer - Basic (author-date)</vt:lpwstr>
  </property>
  <property fmtid="{D5CDD505-2E9C-101B-9397-08002B2CF9AE}" pid="19" name="Mendeley Recent Style Id 7_1">
    <vt:lpwstr>http://www.zotero.org/styles/springer-basic-brackets-no-et-al</vt:lpwstr>
  </property>
  <property fmtid="{D5CDD505-2E9C-101B-9397-08002B2CF9AE}" pid="20" name="Mendeley Recent Style Name 7_1">
    <vt:lpwstr>Springer - Basic (numeric, brackets, no "et al.")</vt:lpwstr>
  </property>
  <property fmtid="{D5CDD505-2E9C-101B-9397-08002B2CF9AE}" pid="21" name="Mendeley Recent Style Id 8_1">
    <vt:lpwstr>http://www.zotero.org/styles/springer-basic-brackets-no-et-al-alphabetical</vt:lpwstr>
  </property>
  <property fmtid="{D5CDD505-2E9C-101B-9397-08002B2CF9AE}" pid="22" name="Mendeley Recent Style Name 8_1">
    <vt:lpwstr>Springer - Basic (numeric, brackets, no "et al.", alphabetical)</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