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915" w:rsidRPr="00EF639E" w:rsidRDefault="00216915">
      <w:pPr>
        <w:spacing w:before="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216915" w:rsidRPr="00EF639E" w:rsidTr="00EC5CA1">
        <w:trPr>
          <w:trHeight w:val="287"/>
        </w:trPr>
        <w:tc>
          <w:tcPr>
            <w:tcW w:w="5166" w:type="dxa"/>
          </w:tcPr>
          <w:p w:rsidR="00216915" w:rsidRPr="00EF639E" w:rsidRDefault="00AE669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F639E">
              <w:rPr>
                <w:rFonts w:ascii="Arial" w:hAnsi="Arial" w:cs="Arial"/>
                <w:sz w:val="20"/>
                <w:szCs w:val="20"/>
              </w:rPr>
              <w:t>Journal</w:t>
            </w:r>
            <w:r w:rsidRPr="00EF639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:rsidR="00216915" w:rsidRPr="00EF639E" w:rsidRDefault="00561E91">
            <w:pPr>
              <w:pStyle w:val="TableParagraph"/>
              <w:spacing w:before="2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AE669E" w:rsidRPr="00EF639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AE669E" w:rsidRPr="00EF639E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AE669E" w:rsidRPr="00EF639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AE669E" w:rsidRPr="00EF639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AE669E" w:rsidRPr="00EF639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AE669E" w:rsidRPr="00EF639E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AE669E" w:rsidRPr="00EF639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Education</w:t>
              </w:r>
              <w:r w:rsidR="00AE669E" w:rsidRPr="00EF639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AE669E" w:rsidRPr="00EF639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AE669E" w:rsidRPr="00EF639E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AE669E" w:rsidRPr="00EF639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="00AE669E" w:rsidRPr="00EF639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AE669E" w:rsidRPr="00EF639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Studies</w:t>
              </w:r>
            </w:hyperlink>
          </w:p>
        </w:tc>
      </w:tr>
      <w:tr w:rsidR="00216915" w:rsidRPr="00EF639E" w:rsidTr="00EC5CA1">
        <w:trPr>
          <w:trHeight w:val="292"/>
        </w:trPr>
        <w:tc>
          <w:tcPr>
            <w:tcW w:w="5166" w:type="dxa"/>
          </w:tcPr>
          <w:p w:rsidR="00216915" w:rsidRPr="00EF639E" w:rsidRDefault="00AE669E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F639E">
              <w:rPr>
                <w:rFonts w:ascii="Arial" w:hAnsi="Arial" w:cs="Arial"/>
                <w:sz w:val="20"/>
                <w:szCs w:val="20"/>
              </w:rPr>
              <w:t>Manuscript</w:t>
            </w:r>
            <w:r w:rsidRPr="00EF639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216915" w:rsidRPr="00EF639E" w:rsidRDefault="00AE669E">
            <w:pPr>
              <w:pStyle w:val="TableParagraph"/>
              <w:spacing w:before="2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EF639E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Ms_AJESS_140298</w:t>
            </w:r>
          </w:p>
        </w:tc>
      </w:tr>
      <w:tr w:rsidR="00216915" w:rsidRPr="00EF639E" w:rsidTr="00EC5CA1">
        <w:trPr>
          <w:trHeight w:val="647"/>
        </w:trPr>
        <w:tc>
          <w:tcPr>
            <w:tcW w:w="5166" w:type="dxa"/>
          </w:tcPr>
          <w:p w:rsidR="00216915" w:rsidRPr="00EF639E" w:rsidRDefault="00AE669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F639E">
              <w:rPr>
                <w:rFonts w:ascii="Arial" w:hAnsi="Arial" w:cs="Arial"/>
                <w:sz w:val="20"/>
                <w:szCs w:val="20"/>
              </w:rPr>
              <w:t>Title</w:t>
            </w:r>
            <w:r w:rsidRPr="00EF639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of</w:t>
            </w:r>
            <w:r w:rsidRPr="00EF639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the</w:t>
            </w:r>
            <w:r w:rsidRPr="00EF63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:rsidR="00216915" w:rsidRPr="00EF639E" w:rsidRDefault="00AE669E">
            <w:pPr>
              <w:pStyle w:val="TableParagraph"/>
              <w:spacing w:before="201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EF639E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EF639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Pr="00EF63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F639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Enterprise:</w:t>
            </w:r>
            <w:r w:rsidRPr="00EF639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Reimagining</w:t>
            </w:r>
            <w:r w:rsidRPr="00EF639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Entrepreneurship</w:t>
            </w:r>
            <w:r w:rsidRPr="00EF639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Pr="00EF63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F639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Venture</w:t>
            </w:r>
            <w:r w:rsidRPr="00EF639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Creation</w:t>
            </w:r>
            <w:r w:rsidRPr="00EF639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F63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Rwanda’s</w:t>
            </w:r>
            <w:r w:rsidRPr="00EF639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Private</w:t>
            </w:r>
            <w:r w:rsidRPr="00EF639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Higher</w:t>
            </w:r>
            <w:r w:rsidRPr="00EF639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Learning</w:t>
            </w:r>
            <w:r w:rsidRPr="00EF639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pacing w:val="-2"/>
                <w:sz w:val="20"/>
                <w:szCs w:val="20"/>
              </w:rPr>
              <w:t>Institutions</w:t>
            </w:r>
          </w:p>
        </w:tc>
      </w:tr>
      <w:tr w:rsidR="00216915" w:rsidRPr="00EF639E" w:rsidTr="00EC5CA1">
        <w:trPr>
          <w:trHeight w:val="335"/>
        </w:trPr>
        <w:tc>
          <w:tcPr>
            <w:tcW w:w="5166" w:type="dxa"/>
          </w:tcPr>
          <w:p w:rsidR="00216915" w:rsidRPr="00EF639E" w:rsidRDefault="00AE669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F639E">
              <w:rPr>
                <w:rFonts w:ascii="Arial" w:hAnsi="Arial" w:cs="Arial"/>
                <w:sz w:val="20"/>
                <w:szCs w:val="20"/>
              </w:rPr>
              <w:t>Type</w:t>
            </w:r>
            <w:r w:rsidRPr="00EF63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of the</w:t>
            </w:r>
            <w:r w:rsidRPr="00EF63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:rsidR="00216915" w:rsidRPr="00EF639E" w:rsidRDefault="00AE669E">
            <w:pPr>
              <w:pStyle w:val="TableParagraph"/>
              <w:spacing w:before="47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EF639E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  <w:r w:rsidRPr="00EF639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pacing w:val="-4"/>
                <w:sz w:val="20"/>
                <w:szCs w:val="20"/>
              </w:rPr>
              <w:t>Paper</w:t>
            </w:r>
          </w:p>
        </w:tc>
      </w:tr>
    </w:tbl>
    <w:tbl>
      <w:tblPr>
        <w:tblpPr w:leftFromText="180" w:rightFromText="180" w:vertAnchor="text" w:horzAnchor="margin" w:tblpY="2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EC5CA1" w:rsidRPr="00EF639E" w:rsidTr="00EC5CA1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:rsidR="00EC5CA1" w:rsidRPr="00EF639E" w:rsidRDefault="00EC5CA1" w:rsidP="00EC5CA1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EF63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EF639E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EF63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EF639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EC5CA1" w:rsidRPr="00EF639E" w:rsidTr="00EC5CA1">
        <w:trPr>
          <w:trHeight w:val="969"/>
        </w:trPr>
        <w:tc>
          <w:tcPr>
            <w:tcW w:w="5353" w:type="dxa"/>
          </w:tcPr>
          <w:p w:rsidR="00EC5CA1" w:rsidRPr="00EF639E" w:rsidRDefault="00EC5CA1" w:rsidP="00EC5CA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:rsidR="00EC5CA1" w:rsidRPr="00EF639E" w:rsidRDefault="00EC5CA1" w:rsidP="00EC5CA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F639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F639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EC5CA1" w:rsidRPr="00EF639E" w:rsidRDefault="00EC5CA1" w:rsidP="00EC5CA1">
            <w:pPr>
              <w:pStyle w:val="TableParagraph"/>
              <w:ind w:right="134"/>
              <w:rPr>
                <w:rFonts w:ascii="Arial" w:hAnsi="Arial" w:cs="Arial"/>
                <w:b/>
                <w:sz w:val="20"/>
                <w:szCs w:val="20"/>
              </w:rPr>
            </w:pPr>
            <w:r w:rsidRPr="00EF63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F639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F63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EF639E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EF63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EF639E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EF63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 assisted</w:t>
            </w:r>
            <w:r w:rsidRPr="00EF639E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EF63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EF639E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EF63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F639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F63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EF639E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EF63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EF639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F63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EF639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EF63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EF63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:rsidR="00EC5CA1" w:rsidRPr="00EF639E" w:rsidRDefault="00EC5CA1" w:rsidP="00EC5CA1">
            <w:pPr>
              <w:pStyle w:val="TableParagraph"/>
              <w:spacing w:line="261" w:lineRule="auto"/>
              <w:ind w:left="105" w:right="742"/>
              <w:rPr>
                <w:rFonts w:ascii="Arial" w:hAnsi="Arial" w:cs="Arial"/>
                <w:sz w:val="20"/>
                <w:szCs w:val="20"/>
              </w:rPr>
            </w:pPr>
            <w:r w:rsidRPr="00EF639E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EF63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EF63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(It</w:t>
            </w:r>
            <w:r w:rsidRPr="00EF639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is</w:t>
            </w:r>
            <w:r w:rsidRPr="00EF639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mandatory</w:t>
            </w:r>
            <w:r w:rsidRPr="00EF639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that</w:t>
            </w:r>
            <w:r w:rsidRPr="00EF639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authors</w:t>
            </w:r>
            <w:r w:rsidRPr="00EF639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should</w:t>
            </w:r>
            <w:r w:rsidRPr="00EF63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write</w:t>
            </w:r>
            <w:r w:rsidRPr="00EF639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EC5CA1" w:rsidRPr="00EF639E" w:rsidTr="00EC5CA1">
        <w:trPr>
          <w:trHeight w:val="2990"/>
        </w:trPr>
        <w:tc>
          <w:tcPr>
            <w:tcW w:w="5353" w:type="dxa"/>
          </w:tcPr>
          <w:p w:rsidR="00EC5CA1" w:rsidRPr="00EF639E" w:rsidRDefault="00EC5CA1" w:rsidP="00EC5CA1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EF639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F63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F63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F63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EF63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F639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F63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F63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EF639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:rsidR="00EC5CA1" w:rsidRPr="00EF639E" w:rsidRDefault="00EC5CA1" w:rsidP="00EC5CA1">
            <w:pPr>
              <w:pStyle w:val="TableParagraph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39E">
              <w:rPr>
                <w:rFonts w:ascii="Arial" w:hAnsi="Arial" w:cs="Arial"/>
                <w:sz w:val="20"/>
                <w:szCs w:val="20"/>
              </w:rPr>
              <w:t>This manuscript suggests a timely and significant contribution to the scientific community by exploring how entrepreneurship education in Rwanda’s private universities can be more successfully associated to real-world venture creation.</w:t>
            </w:r>
          </w:p>
          <w:p w:rsidR="00EC5CA1" w:rsidRPr="00EF639E" w:rsidRDefault="00EC5CA1" w:rsidP="00EC5CA1">
            <w:pPr>
              <w:pStyle w:val="TableParagraph"/>
              <w:spacing w:before="222"/>
              <w:ind w:righ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39E">
              <w:rPr>
                <w:rFonts w:ascii="Arial" w:hAnsi="Arial" w:cs="Arial"/>
                <w:sz w:val="20"/>
                <w:szCs w:val="20"/>
              </w:rPr>
              <w:t>It results in a human-centered lens to the dares students in turning concepts into businesses, particularly in the perspective of an emerging nation.</w:t>
            </w:r>
          </w:p>
          <w:p w:rsidR="00EC5CA1" w:rsidRPr="00EF639E" w:rsidRDefault="00EC5CA1" w:rsidP="00EC5CA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5CA1" w:rsidRPr="00EF639E" w:rsidRDefault="00EC5CA1" w:rsidP="00EC5CA1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5CA1" w:rsidRPr="00EF639E" w:rsidRDefault="00EC5CA1" w:rsidP="00EC5CA1">
            <w:pPr>
              <w:pStyle w:val="TableParagraph"/>
              <w:ind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39E">
              <w:rPr>
                <w:rFonts w:ascii="Arial" w:hAnsi="Arial" w:cs="Arial"/>
                <w:sz w:val="20"/>
                <w:szCs w:val="20"/>
              </w:rPr>
              <w:t>The study analyzes the lived experiences of students and educators to emphasize the need for practical, locally applicable, and comprehensive methods to teaching entrepreneurship.</w:t>
            </w:r>
          </w:p>
          <w:p w:rsidR="00EC5CA1" w:rsidRPr="00EF639E" w:rsidRDefault="00EC5CA1" w:rsidP="00EC5CA1">
            <w:pPr>
              <w:pStyle w:val="TableParagraph"/>
              <w:spacing w:before="217" w:line="230" w:lineRule="atLeast"/>
              <w:ind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39E">
              <w:rPr>
                <w:rFonts w:ascii="Arial" w:hAnsi="Arial" w:cs="Arial"/>
                <w:sz w:val="20"/>
                <w:szCs w:val="20"/>
              </w:rPr>
              <w:t>Its</w:t>
            </w:r>
            <w:r w:rsidRPr="00EF63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insights</w:t>
            </w:r>
            <w:r w:rsidRPr="00EF639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can facilitate</w:t>
            </w:r>
            <w:r w:rsidRPr="00EF63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in</w:t>
            </w:r>
            <w:r w:rsidRPr="00EF639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reimagining</w:t>
            </w:r>
            <w:r w:rsidRPr="00EF639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the</w:t>
            </w:r>
            <w:r w:rsidRPr="00EF63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way</w:t>
            </w:r>
            <w:r w:rsidRPr="00EF639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higher education grooms’ young people</w:t>
            </w:r>
            <w:r w:rsidRPr="00EF639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not only</w:t>
            </w:r>
            <w:r w:rsidRPr="00EF639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to be</w:t>
            </w:r>
            <w:r w:rsidRPr="00EF63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employed, but to create them.</w:t>
            </w:r>
          </w:p>
        </w:tc>
        <w:tc>
          <w:tcPr>
            <w:tcW w:w="6443" w:type="dxa"/>
          </w:tcPr>
          <w:p w:rsidR="00EC5CA1" w:rsidRPr="00EF639E" w:rsidRDefault="00EC5CA1" w:rsidP="00EC5CA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CA1" w:rsidRPr="00EF639E" w:rsidTr="00EC5CA1">
        <w:trPr>
          <w:trHeight w:val="1262"/>
        </w:trPr>
        <w:tc>
          <w:tcPr>
            <w:tcW w:w="5353" w:type="dxa"/>
          </w:tcPr>
          <w:p w:rsidR="00EC5CA1" w:rsidRPr="00EF639E" w:rsidRDefault="00EC5CA1" w:rsidP="00EC5CA1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EF639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F63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F63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F639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F63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F63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F63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EC5CA1" w:rsidRPr="00EF639E" w:rsidRDefault="00EC5CA1" w:rsidP="00EC5CA1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EF639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F63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F63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F63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F63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F639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EF63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:rsidR="00EC5CA1" w:rsidRPr="00EF639E" w:rsidRDefault="00EC5CA1" w:rsidP="00EC5CA1">
            <w:pPr>
              <w:pStyle w:val="TableParagraph"/>
              <w:spacing w:before="229" w:line="235" w:lineRule="auto"/>
              <w:ind w:right="134"/>
              <w:rPr>
                <w:rFonts w:ascii="Arial" w:hAnsi="Arial" w:cs="Arial"/>
                <w:sz w:val="20"/>
                <w:szCs w:val="20"/>
              </w:rPr>
            </w:pPr>
            <w:r w:rsidRPr="00EF639E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EF63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captivating Title:</w:t>
            </w:r>
            <w:r w:rsidRPr="00EF639E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Redefining</w:t>
            </w:r>
            <w:r w:rsidRPr="00EF639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Entrepreneurship</w:t>
            </w:r>
            <w:r w:rsidRPr="00EF639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Education</w:t>
            </w:r>
            <w:r w:rsidRPr="00EF63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to</w:t>
            </w:r>
            <w:r w:rsidRPr="00EF639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Enhance</w:t>
            </w:r>
            <w:r w:rsidRPr="00EF639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Venture</w:t>
            </w:r>
            <w:r w:rsidRPr="00EF639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Creation</w:t>
            </w:r>
            <w:r w:rsidRPr="00EF63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in Rwanda’s Private Higher Learning Institutions</w:t>
            </w:r>
          </w:p>
        </w:tc>
        <w:tc>
          <w:tcPr>
            <w:tcW w:w="6443" w:type="dxa"/>
          </w:tcPr>
          <w:p w:rsidR="00EC5CA1" w:rsidRPr="00EF639E" w:rsidRDefault="00EC5CA1" w:rsidP="00EC5CA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CA1" w:rsidRPr="00EF639E" w:rsidTr="00EC5CA1">
        <w:trPr>
          <w:trHeight w:val="1261"/>
        </w:trPr>
        <w:tc>
          <w:tcPr>
            <w:tcW w:w="5353" w:type="dxa"/>
          </w:tcPr>
          <w:p w:rsidR="00EC5CA1" w:rsidRPr="00EF639E" w:rsidRDefault="00EC5CA1" w:rsidP="00EC5CA1">
            <w:pPr>
              <w:pStyle w:val="TableParagraph"/>
              <w:spacing w:before="2" w:line="237" w:lineRule="auto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EF639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EF63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F63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EF63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EF63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EF63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F63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F63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EF63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F63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:rsidR="00EC5CA1" w:rsidRPr="00EF639E" w:rsidRDefault="00EC5CA1" w:rsidP="00EC5CA1">
            <w:pPr>
              <w:pStyle w:val="TableParagraph"/>
              <w:spacing w:before="229" w:line="235" w:lineRule="auto"/>
              <w:ind w:left="470"/>
              <w:rPr>
                <w:rFonts w:ascii="Arial" w:hAnsi="Arial" w:cs="Arial"/>
                <w:sz w:val="20"/>
                <w:szCs w:val="20"/>
              </w:rPr>
            </w:pPr>
            <w:r w:rsidRPr="00EF639E">
              <w:rPr>
                <w:rFonts w:ascii="Arial" w:hAnsi="Arial" w:cs="Arial"/>
                <w:sz w:val="20"/>
                <w:szCs w:val="20"/>
              </w:rPr>
              <w:t>The</w:t>
            </w:r>
            <w:r w:rsidRPr="00EF639E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Abstract</w:t>
            </w:r>
            <w:r w:rsidRPr="00EF639E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is</w:t>
            </w:r>
            <w:r w:rsidRPr="00EF639E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very</w:t>
            </w:r>
            <w:r w:rsidRPr="00EF639E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well</w:t>
            </w:r>
            <w:r w:rsidRPr="00EF639E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written;</w:t>
            </w:r>
            <w:r w:rsidRPr="00EF639E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however,</w:t>
            </w:r>
            <w:r w:rsidRPr="00EF639E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it</w:t>
            </w:r>
            <w:r w:rsidRPr="00EF639E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EF639E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exclude</w:t>
            </w:r>
            <w:r w:rsidRPr="00EF639E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citations</w:t>
            </w:r>
            <w:r w:rsidRPr="00EF639E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EF639E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F639E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EF639E">
              <w:rPr>
                <w:rFonts w:ascii="Arial" w:hAnsi="Arial" w:cs="Arial"/>
                <w:b/>
                <w:spacing w:val="2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and</w:t>
            </w:r>
            <w:r w:rsidRPr="00EF639E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properly rearrange the write up</w:t>
            </w:r>
          </w:p>
        </w:tc>
        <w:tc>
          <w:tcPr>
            <w:tcW w:w="6443" w:type="dxa"/>
          </w:tcPr>
          <w:p w:rsidR="00EC5CA1" w:rsidRPr="00EF639E" w:rsidRDefault="00EC5CA1" w:rsidP="00EC5CA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CA1" w:rsidRPr="00EF639E" w:rsidTr="00EC5CA1">
        <w:trPr>
          <w:trHeight w:val="700"/>
        </w:trPr>
        <w:tc>
          <w:tcPr>
            <w:tcW w:w="5353" w:type="dxa"/>
          </w:tcPr>
          <w:p w:rsidR="00EC5CA1" w:rsidRPr="00EF639E" w:rsidRDefault="00EC5CA1" w:rsidP="00EC5CA1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EF639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F639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F63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F63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EF639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EF639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F63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EF639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:rsidR="00EC5CA1" w:rsidRPr="00EF639E" w:rsidRDefault="00EC5CA1" w:rsidP="00EC5CA1">
            <w:pPr>
              <w:pStyle w:val="TableParagraph"/>
              <w:spacing w:before="226"/>
              <w:rPr>
                <w:rFonts w:ascii="Arial" w:hAnsi="Arial" w:cs="Arial"/>
                <w:sz w:val="20"/>
                <w:szCs w:val="20"/>
              </w:rPr>
            </w:pPr>
            <w:r w:rsidRPr="00EF639E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EC5CA1" w:rsidRPr="00EF639E" w:rsidRDefault="00EC5CA1" w:rsidP="00EC5CA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CA1" w:rsidRPr="00EF639E" w:rsidTr="00EC5CA1">
        <w:trPr>
          <w:trHeight w:val="1152"/>
        </w:trPr>
        <w:tc>
          <w:tcPr>
            <w:tcW w:w="5353" w:type="dxa"/>
          </w:tcPr>
          <w:p w:rsidR="00EC5CA1" w:rsidRPr="00EF639E" w:rsidRDefault="00EC5CA1" w:rsidP="00EC5CA1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EF639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F63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F63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F63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F63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F63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EF63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EF63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F639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2" w:type="dxa"/>
          </w:tcPr>
          <w:p w:rsidR="00EC5CA1" w:rsidRPr="00EF639E" w:rsidRDefault="00EC5CA1" w:rsidP="00EC5CA1">
            <w:pPr>
              <w:pStyle w:val="TableParagraph"/>
              <w:spacing w:before="226"/>
              <w:rPr>
                <w:rFonts w:ascii="Arial" w:hAnsi="Arial" w:cs="Arial"/>
                <w:sz w:val="20"/>
                <w:szCs w:val="20"/>
              </w:rPr>
            </w:pPr>
            <w:r w:rsidRPr="00EF639E">
              <w:rPr>
                <w:rFonts w:ascii="Arial" w:hAnsi="Arial" w:cs="Arial"/>
                <w:sz w:val="20"/>
                <w:szCs w:val="20"/>
              </w:rPr>
              <w:t>Not sufficient enough,</w:t>
            </w:r>
            <w:r w:rsidRPr="00EF63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there</w:t>
            </w:r>
            <w:r w:rsidRPr="00EF63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should</w:t>
            </w:r>
            <w:r w:rsidRPr="00EF639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be</w:t>
            </w:r>
            <w:r w:rsidRPr="00EF63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more</w:t>
            </w:r>
            <w:r w:rsidRPr="00EF63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argument</w:t>
            </w:r>
            <w:r w:rsidRPr="00EF639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to</w:t>
            </w:r>
            <w:r w:rsidRPr="00EF639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expand</w:t>
            </w:r>
            <w:r w:rsidRPr="00EF639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the</w:t>
            </w:r>
            <w:r w:rsidRPr="00EF63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discussion when comparing</w:t>
            </w:r>
            <w:r w:rsidRPr="00EF639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studies</w:t>
            </w:r>
            <w:r w:rsidRPr="00EF63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across Nations in more detail by providing studies to support the argument.</w:t>
            </w:r>
          </w:p>
          <w:p w:rsidR="00EC5CA1" w:rsidRPr="00EF639E" w:rsidRDefault="00EC5CA1" w:rsidP="00EC5CA1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5CA1" w:rsidRPr="00EF639E" w:rsidRDefault="00EC5CA1" w:rsidP="00EC5CA1">
            <w:pPr>
              <w:pStyle w:val="TableParagraph"/>
              <w:spacing w:line="215" w:lineRule="exact"/>
              <w:rPr>
                <w:rFonts w:ascii="Arial" w:hAnsi="Arial" w:cs="Arial"/>
                <w:sz w:val="20"/>
                <w:szCs w:val="20"/>
              </w:rPr>
            </w:pPr>
            <w:r w:rsidRPr="00EF639E">
              <w:rPr>
                <w:rFonts w:ascii="Arial" w:hAnsi="Arial" w:cs="Arial"/>
                <w:sz w:val="20"/>
                <w:szCs w:val="20"/>
              </w:rPr>
              <w:t>The</w:t>
            </w:r>
            <w:r w:rsidRPr="00EF639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theories</w:t>
            </w:r>
            <w:r w:rsidRPr="00EF639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should</w:t>
            </w:r>
            <w:r w:rsidRPr="00EF639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be</w:t>
            </w:r>
            <w:r w:rsidRPr="00EF639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properly</w:t>
            </w:r>
            <w:r w:rsidRPr="00EF639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highlighted</w:t>
            </w:r>
            <w:r w:rsidRPr="00EF639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with</w:t>
            </w:r>
            <w:r w:rsidRPr="00EF63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supported</w:t>
            </w:r>
            <w:r w:rsidRPr="00EF63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studies</w:t>
            </w:r>
            <w:r w:rsidRPr="00EF639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with</w:t>
            </w:r>
            <w:r w:rsidRPr="00EF639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recent</w:t>
            </w:r>
            <w:r w:rsidRPr="00EF63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citations</w:t>
            </w:r>
            <w:r w:rsidRPr="00EF639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from</w:t>
            </w:r>
            <w:r w:rsidRPr="00EF639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2020</w:t>
            </w:r>
            <w:r w:rsidRPr="00EF639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-</w:t>
            </w:r>
            <w:r w:rsidRPr="00EF639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pacing w:val="-4"/>
                <w:sz w:val="20"/>
                <w:szCs w:val="20"/>
              </w:rPr>
              <w:t>2025</w:t>
            </w:r>
          </w:p>
        </w:tc>
        <w:tc>
          <w:tcPr>
            <w:tcW w:w="6443" w:type="dxa"/>
          </w:tcPr>
          <w:p w:rsidR="00EC5CA1" w:rsidRPr="00EF639E" w:rsidRDefault="00EC5CA1" w:rsidP="00EC5CA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CA1" w:rsidRPr="00EF639E" w:rsidTr="00EC5CA1">
        <w:trPr>
          <w:trHeight w:val="690"/>
        </w:trPr>
        <w:tc>
          <w:tcPr>
            <w:tcW w:w="5353" w:type="dxa"/>
          </w:tcPr>
          <w:p w:rsidR="00EC5CA1" w:rsidRPr="00EF639E" w:rsidRDefault="00EC5CA1" w:rsidP="00EC5CA1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EF639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F63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F63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F63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F639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F63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F63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F63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:rsidR="00EC5CA1" w:rsidRPr="00EF639E" w:rsidRDefault="00EC5CA1" w:rsidP="00EC5CA1">
            <w:pPr>
              <w:pStyle w:val="TableParagraph"/>
              <w:spacing w:before="226"/>
              <w:rPr>
                <w:rFonts w:ascii="Arial" w:hAnsi="Arial" w:cs="Arial"/>
                <w:sz w:val="20"/>
                <w:szCs w:val="20"/>
              </w:rPr>
            </w:pPr>
            <w:r w:rsidRPr="00EF639E">
              <w:rPr>
                <w:rFonts w:ascii="Arial" w:hAnsi="Arial" w:cs="Arial"/>
                <w:sz w:val="20"/>
                <w:szCs w:val="20"/>
              </w:rPr>
              <w:t>Yes, very</w:t>
            </w:r>
            <w:r w:rsidRPr="00EF639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443" w:type="dxa"/>
          </w:tcPr>
          <w:p w:rsidR="00EC5CA1" w:rsidRPr="00EF639E" w:rsidRDefault="00EC5CA1" w:rsidP="00EC5CA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CA1" w:rsidRPr="00EF639E" w:rsidTr="00EC5CA1">
        <w:trPr>
          <w:trHeight w:val="2068"/>
        </w:trPr>
        <w:tc>
          <w:tcPr>
            <w:tcW w:w="5353" w:type="dxa"/>
          </w:tcPr>
          <w:p w:rsidR="00EC5CA1" w:rsidRPr="00EF639E" w:rsidRDefault="00EC5CA1" w:rsidP="00EC5CA1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EF639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EF639E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:rsidR="00EC5CA1" w:rsidRPr="00EF639E" w:rsidRDefault="00EC5CA1" w:rsidP="00EC5CA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F639E">
              <w:rPr>
                <w:rFonts w:ascii="Arial" w:hAnsi="Arial" w:cs="Arial"/>
                <w:sz w:val="20"/>
                <w:szCs w:val="20"/>
              </w:rPr>
              <w:t>Some</w:t>
            </w:r>
            <w:r w:rsidRPr="00EF63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of</w:t>
            </w:r>
            <w:r w:rsidRPr="00EF639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the</w:t>
            </w:r>
            <w:r w:rsidRPr="00EF63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statements</w:t>
            </w:r>
            <w:r w:rsidRPr="00EF639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or paragraph</w:t>
            </w:r>
            <w:r w:rsidRPr="00EF63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lack</w:t>
            </w:r>
            <w:r w:rsidRPr="00EF63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citations</w:t>
            </w:r>
            <w:r w:rsidRPr="00EF63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for scholarly</w:t>
            </w:r>
            <w:r w:rsidRPr="00EF639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argument, for</w:t>
            </w:r>
            <w:r w:rsidRPr="00EF63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instance</w:t>
            </w:r>
            <w:r w:rsidRPr="00EF63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the</w:t>
            </w:r>
            <w:r w:rsidRPr="00EF63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 xml:space="preserve">paragraph highlighting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Culture and Networks</w:t>
            </w:r>
          </w:p>
          <w:p w:rsidR="00EC5CA1" w:rsidRPr="00EF639E" w:rsidRDefault="00EC5CA1" w:rsidP="00EC5CA1">
            <w:pPr>
              <w:pStyle w:val="TableParagraph"/>
              <w:spacing w:before="226" w:line="475" w:lineRule="auto"/>
              <w:ind w:right="647"/>
              <w:rPr>
                <w:rFonts w:ascii="Arial" w:hAnsi="Arial" w:cs="Arial"/>
                <w:b/>
                <w:sz w:val="20"/>
                <w:szCs w:val="20"/>
              </w:rPr>
            </w:pPr>
            <w:r w:rsidRPr="00EF639E">
              <w:rPr>
                <w:rFonts w:ascii="Arial" w:hAnsi="Arial" w:cs="Arial"/>
                <w:sz w:val="20"/>
                <w:szCs w:val="20"/>
              </w:rPr>
              <w:t xml:space="preserve">Also,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Figure 4</w:t>
            </w:r>
            <w:r w:rsidRPr="00EF63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F63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paragraph</w:t>
            </w:r>
            <w:r w:rsidRPr="00EF63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4.3</w:t>
            </w:r>
            <w:r w:rsidRPr="00EF63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should</w:t>
            </w:r>
            <w:r w:rsidRPr="00EF63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include</w:t>
            </w:r>
            <w:r w:rsidRPr="00EF63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studies</w:t>
            </w:r>
            <w:r w:rsidRPr="00EF63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to</w:t>
            </w:r>
            <w:r w:rsidRPr="00EF639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justify</w:t>
            </w:r>
            <w:r w:rsidRPr="00EF639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the</w:t>
            </w:r>
            <w:r w:rsidRPr="00EF63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 xml:space="preserve">argument </w:t>
            </w:r>
            <w:r w:rsidRPr="00EF639E">
              <w:rPr>
                <w:rFonts w:ascii="Arial" w:hAnsi="Arial" w:cs="Arial"/>
                <w:sz w:val="20"/>
                <w:szCs w:val="20"/>
              </w:rPr>
              <w:t>in</w:t>
            </w:r>
            <w:r w:rsidRPr="00EF63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>scholarly</w:t>
            </w:r>
            <w:r w:rsidRPr="00EF639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sz w:val="20"/>
                <w:szCs w:val="20"/>
              </w:rPr>
              <w:t xml:space="preserve">style. Include citations for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Mentoring and Networks paragraph</w:t>
            </w:r>
          </w:p>
          <w:p w:rsidR="00EC5CA1" w:rsidRPr="00EF639E" w:rsidRDefault="00EC5CA1" w:rsidP="00EC5CA1">
            <w:pPr>
              <w:pStyle w:val="TableParagraph"/>
              <w:spacing w:before="1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5CA1" w:rsidRPr="00EF639E" w:rsidRDefault="00EC5CA1" w:rsidP="00EC5CA1">
            <w:pPr>
              <w:pStyle w:val="TableParagraph"/>
              <w:spacing w:line="21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F639E">
              <w:rPr>
                <w:rFonts w:ascii="Arial" w:hAnsi="Arial" w:cs="Arial"/>
                <w:b/>
                <w:sz w:val="20"/>
                <w:szCs w:val="20"/>
              </w:rPr>
              <w:t>Generally,</w:t>
            </w:r>
            <w:r w:rsidRPr="00EF63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EF639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impress</w:t>
            </w:r>
            <w:r w:rsidRPr="00EF63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EF639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F63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writing</w:t>
            </w:r>
            <w:r w:rsidRPr="00EF639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style</w:t>
            </w:r>
            <w:r w:rsidRPr="00EF63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F639E">
              <w:rPr>
                <w:rFonts w:ascii="Arial" w:hAnsi="Arial" w:cs="Arial"/>
                <w:b/>
                <w:sz w:val="20"/>
                <w:szCs w:val="20"/>
              </w:rPr>
              <w:t>well-</w:t>
            </w:r>
            <w:r w:rsidRPr="00EF639E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articulated</w:t>
            </w:r>
          </w:p>
        </w:tc>
        <w:tc>
          <w:tcPr>
            <w:tcW w:w="6443" w:type="dxa"/>
          </w:tcPr>
          <w:p w:rsidR="00EC5CA1" w:rsidRPr="00EF639E" w:rsidRDefault="00EC5CA1" w:rsidP="00EC5CA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EF639E" w:rsidRPr="00EF639E" w:rsidTr="00EF639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39E" w:rsidRPr="00EF639E" w:rsidRDefault="00EF639E" w:rsidP="00EF639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F639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F639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F639E" w:rsidRPr="00EF639E" w:rsidRDefault="00EF639E" w:rsidP="00EF639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F639E" w:rsidRPr="00EF639E" w:rsidTr="00EF639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39E" w:rsidRPr="00EF639E" w:rsidRDefault="00EF639E" w:rsidP="00EF639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bookmarkStart w:id="2" w:name="_GoBack"/>
            <w:bookmarkEnd w:id="2"/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39E" w:rsidRPr="00EF639E" w:rsidRDefault="00EF639E" w:rsidP="00EF639E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F639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39E" w:rsidRPr="00EF639E" w:rsidRDefault="00EF639E" w:rsidP="00EF639E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F639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F639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F639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F639E" w:rsidRPr="00EF639E" w:rsidTr="00EF639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39E" w:rsidRPr="00EF639E" w:rsidRDefault="00EF639E" w:rsidP="00EF639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F639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F639E" w:rsidRPr="00EF639E" w:rsidRDefault="00EF639E" w:rsidP="00EF639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39E" w:rsidRPr="00EF639E" w:rsidRDefault="00EF639E" w:rsidP="00EF639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F639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F639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F639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EF639E" w:rsidRPr="00EF639E" w:rsidRDefault="00EF639E" w:rsidP="00EF639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F639E" w:rsidRPr="00EF639E" w:rsidRDefault="00EF639E" w:rsidP="00EF639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39E" w:rsidRPr="00EF639E" w:rsidRDefault="00EF639E" w:rsidP="00EF639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F639E" w:rsidRPr="00EF639E" w:rsidRDefault="00EF639E" w:rsidP="00EF639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F639E" w:rsidRPr="00EF639E" w:rsidRDefault="00EF639E" w:rsidP="00EF639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:rsidR="00EC5CA1" w:rsidRPr="00EF639E" w:rsidRDefault="00EC5CA1" w:rsidP="00EC5CA1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EF639E" w:rsidRPr="00EF639E" w:rsidRDefault="00EF639E" w:rsidP="00BD19AC">
      <w:pPr>
        <w:pStyle w:val="TableParagraph"/>
        <w:ind w:left="0"/>
        <w:rPr>
          <w:rFonts w:ascii="Arial" w:hAnsi="Arial" w:cs="Arial"/>
          <w:sz w:val="20"/>
          <w:szCs w:val="20"/>
        </w:rPr>
      </w:pPr>
    </w:p>
    <w:p w:rsidR="00EF639E" w:rsidRPr="00EF639E" w:rsidRDefault="00EF639E" w:rsidP="00EF639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F639E">
        <w:rPr>
          <w:rFonts w:ascii="Arial" w:hAnsi="Arial" w:cs="Arial"/>
          <w:b/>
          <w:u w:val="single"/>
        </w:rPr>
        <w:t>Reviewer details:</w:t>
      </w:r>
    </w:p>
    <w:p w:rsidR="00EF639E" w:rsidRPr="00EF639E" w:rsidRDefault="00EF639E" w:rsidP="00EF639E">
      <w:pPr>
        <w:rPr>
          <w:rFonts w:ascii="Arial" w:hAnsi="Arial" w:cs="Arial"/>
          <w:b/>
          <w:color w:val="000000"/>
          <w:sz w:val="20"/>
          <w:szCs w:val="20"/>
        </w:rPr>
      </w:pPr>
    </w:p>
    <w:p w:rsidR="00EF639E" w:rsidRPr="00EF639E" w:rsidRDefault="00EF639E" w:rsidP="00EF639E">
      <w:pPr>
        <w:rPr>
          <w:rFonts w:ascii="Arial" w:hAnsi="Arial" w:cs="Arial"/>
          <w:b/>
          <w:sz w:val="20"/>
          <w:szCs w:val="20"/>
        </w:rPr>
      </w:pPr>
      <w:r w:rsidRPr="00EF639E">
        <w:rPr>
          <w:rFonts w:ascii="Arial" w:hAnsi="Arial" w:cs="Arial"/>
          <w:b/>
          <w:color w:val="000000"/>
          <w:sz w:val="20"/>
          <w:szCs w:val="20"/>
        </w:rPr>
        <w:t xml:space="preserve">Royal </w:t>
      </w:r>
      <w:proofErr w:type="spellStart"/>
      <w:r w:rsidRPr="00EF639E">
        <w:rPr>
          <w:rFonts w:ascii="Arial" w:hAnsi="Arial" w:cs="Arial"/>
          <w:b/>
          <w:color w:val="000000"/>
          <w:sz w:val="20"/>
          <w:szCs w:val="20"/>
        </w:rPr>
        <w:t>Owunna</w:t>
      </w:r>
      <w:proofErr w:type="spellEnd"/>
      <w:r w:rsidRPr="00EF639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EF639E">
        <w:rPr>
          <w:rFonts w:ascii="Arial" w:hAnsi="Arial" w:cs="Arial"/>
          <w:b/>
          <w:color w:val="000000"/>
          <w:sz w:val="20"/>
          <w:szCs w:val="20"/>
        </w:rPr>
        <w:t>Universiti</w:t>
      </w:r>
      <w:proofErr w:type="spellEnd"/>
      <w:r w:rsidRPr="00EF639E">
        <w:rPr>
          <w:rFonts w:ascii="Arial" w:hAnsi="Arial" w:cs="Arial"/>
          <w:b/>
          <w:color w:val="000000"/>
          <w:sz w:val="20"/>
          <w:szCs w:val="20"/>
        </w:rPr>
        <w:t xml:space="preserve"> Putra Malaysia, Nigeria</w:t>
      </w:r>
      <w:r w:rsidRPr="00EF639E">
        <w:rPr>
          <w:rFonts w:ascii="Arial" w:hAnsi="Arial" w:cs="Arial"/>
          <w:b/>
          <w:color w:val="000000"/>
          <w:sz w:val="20"/>
          <w:szCs w:val="20"/>
        </w:rPr>
        <w:br/>
      </w:r>
    </w:p>
    <w:p w:rsidR="00EF639E" w:rsidRPr="00EF639E" w:rsidRDefault="00EF639E" w:rsidP="00BD19AC">
      <w:pPr>
        <w:pStyle w:val="TableParagraph"/>
        <w:ind w:left="0"/>
        <w:rPr>
          <w:rFonts w:ascii="Arial" w:hAnsi="Arial" w:cs="Arial"/>
          <w:sz w:val="20"/>
          <w:szCs w:val="20"/>
        </w:rPr>
        <w:sectPr w:rsidR="00EF639E" w:rsidRPr="00EF639E">
          <w:headerReference w:type="default" r:id="rId7"/>
          <w:footerReference w:type="default" r:id="rId8"/>
          <w:pgSz w:w="23820" w:h="16840" w:orient="landscape"/>
          <w:pgMar w:top="2000" w:right="1275" w:bottom="880" w:left="1275" w:header="1281" w:footer="695" w:gutter="0"/>
          <w:cols w:space="720"/>
        </w:sectPr>
      </w:pPr>
    </w:p>
    <w:p w:rsidR="00BD19AC" w:rsidRPr="00EF639E" w:rsidRDefault="00BD19AC" w:rsidP="00BD19AC">
      <w:pPr>
        <w:spacing w:before="54"/>
        <w:rPr>
          <w:rFonts w:ascii="Arial" w:hAnsi="Arial" w:cs="Arial"/>
          <w:sz w:val="20"/>
          <w:szCs w:val="20"/>
        </w:rPr>
      </w:pPr>
    </w:p>
    <w:sectPr w:rsidR="00BD19AC" w:rsidRPr="00EF639E">
      <w:pgSz w:w="23820" w:h="16840" w:orient="landscape"/>
      <w:pgMar w:top="2000" w:right="1275" w:bottom="880" w:left="1275" w:header="1281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E91" w:rsidRDefault="00561E91">
      <w:r>
        <w:separator/>
      </w:r>
    </w:p>
  </w:endnote>
  <w:endnote w:type="continuationSeparator" w:id="0">
    <w:p w:rsidR="00561E91" w:rsidRDefault="0056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915" w:rsidRDefault="00AE669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5913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6915" w:rsidRDefault="00AE669E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1.9pt;height:10.8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f3qwEAAEUDAAAOAAAAZHJzL2Uyb0RvYy54bWysUsFu2zAMvQ/oPwi6N4pTLNuMOMXWYsOA&#10;YhvQ7gNkWYqFWaIqKrHz96OUOC2227CLTJlPj++R3NxObmAHHdGCb3i1WHKmvYLO+l3Dfz59vn7P&#10;GSbpOzmA1w0/auS326s3mzHUegU9DJ2OjEg81mNoeJ9SqIVA1WsncQFBe0oaiE4musad6KIcid0N&#10;YrVcrsUIsQsRlEakv/enJN8WfmO0St+NQZ3Y0HDSlsoZy9nmU2w3st5FGXqrzjLkP6hw0noqeqG6&#10;l0myfbR/UTmrIiCYtFDgBBhjlS4eyE21/MPNYy+DLl6oORgubcL/R6u+HX5EZruGrzjz0tGInvSU&#10;WpjYKjdnDFgT5jEQKk2fYKIhF6MYHkD9QoKIV5jTAyR0bsZkostfssnoIfX/eOk5FWGKfq7ffqhu&#10;KKMoVd28q9ZlJuLlcYiYvmhwLAcNjzTSIkAeHjDl8rKeIWctp/JZVZraqZirZi8tdEeyMtLEG47P&#10;exk1Z8NXTy3N6zEHcQ7aOYhpuIOyRNmRh4/7BMYWAbnSifcsgGZVdJ33Ki/D63tBvWz/9jcAAAD/&#10;/wMAUEsDBBQABgAIAAAAIQA/gIf64QAAAA0BAAAPAAAAZHJzL2Rvd25yZXYueG1sTI/BTsMwEETv&#10;SP0Haytxo3ajNKIhTlUhOCEh0nDg6MRuYjVeh9htw9+znOhtZ3c0O6/YzW5gFzMF61HCeiWAGWy9&#10;tthJ+KxfHx6BhahQq8GjkfBjAuzKxV2hcu2vWJnLIXaMQjDkSkIf45hzHtreOBVWfjRIt6OfnIok&#10;p47rSV0p3A08ESLjTlmkD70azXNv2tPh7CTsv7B6sd/vzUd1rGxdbwW+ZScp75fz/glYNHP8N8Nf&#10;faoOJXVq/Bl1YAPpNCGWSMNmm6TAyJKkG6JpaJWtUwG8LPgtRfkLAAD//wMAUEsBAi0AFAAGAAgA&#10;AAAhALaDOJL+AAAA4QEAABMAAAAAAAAAAAAAAAAAAAAAAFtDb250ZW50X1R5cGVzXS54bWxQSwEC&#10;LQAUAAYACAAAACEAOP0h/9YAAACUAQAACwAAAAAAAAAAAAAAAAAvAQAAX3JlbHMvLnJlbHNQSwEC&#10;LQAUAAYACAAAACEAXX7n96sBAABFAwAADgAAAAAAAAAAAAAAAAAuAgAAZHJzL2Uyb0RvYy54bWxQ&#10;SwECLQAUAAYACAAAACEAP4CH+uEAAAANAQAADwAAAAAAAAAAAAAAAAAFBAAAZHJzL2Rvd25yZXYu&#10;eG1sUEsFBgAAAAAEAAQA8wAAABMFAAAAAA==&#10;" filled="f" stroked="f">
              <v:textbox inset="0,0,0,0">
                <w:txbxContent>
                  <w:p w:rsidR="00216915" w:rsidRDefault="00AE669E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10111516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6915" w:rsidRDefault="00AE669E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85pt;margin-top:796.2pt;width:55.8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xHqAEAAEUDAAAOAAAAZHJzL2Uyb0RvYy54bWysUsFu2zAMvQ/oPwi6N3YSIC2MOEXXYsOA&#10;YhvQ7gNkWYqFWaIqKrHz96PkOC2229CLTJlPj++R3N6NtmdHFdCAq/lyUXKmnITWuH3Nf718ub7l&#10;DKNwrejBqZqfFPK73dWn7eArtYIO+lYFRiQOq8HXvIvRV0WBslNW4AK8cpTUEKyIdA37og1iIHbb&#10;F6uy3BQDhNYHkAqR/j5OSb7L/ForGX9ojSqyvuakLeYz5LNJZ7HbimofhO+MPMsQ/6HCCuOo6IXq&#10;UUTBDsH8Q2WNDICg40KCLUBrI1X2QG6W5V9unjvhVfZCzUF/aRN+HK38fvwZmGlrvubMCUsjelFj&#10;bGBk69ScwWNFmGdPqDh+hpGGnI2ifwL5GwlSvMNMD5DQqRmjDjZ9ySajh9T/06XnVIRJ+nlT3m42&#10;lJGUWq5vlhQnzrfHPmD8qsCyFNQ80EizAHF8wjhBZ8hZy1Q+qYpjM2Zzq9lLA+2JrAw08Zrj60EE&#10;xVn/zVFL03rMQZiDZg5C7B8gL1Fy5OD+EEGbLCBVmnjPAmhW2cJ5r9IyvL9n1Nv27/4AAAD//wMA&#10;UEsDBBQABgAIAAAAIQDWimkQ4gAAAA0BAAAPAAAAZHJzL2Rvd25yZXYueG1sTI/BToQwEIbvJr5D&#10;Mybe3AIC6yJlszF6MjGyePBYaBeapVOk3V18e8eTHmf+L/98U24XO7Kznr1xKCBeRcA0dk4Z7AV8&#10;NC93D8B8kKjk6FAL+NYettX1VSkL5S5Y6/M+9IxK0BdSwBDCVHDuu0Fb6Vdu0kjZwc1WBhrnnqtZ&#10;XqjcjjyJopxbaZAuDHLST4PujvuTFbD7xPrZfL217/WhNk2zifA1Pwpxe7PsHoEFvYQ/GH71SR0q&#10;cmrdCZVno4A0ztaEUpBtkhQYIVmyvgfW0iqP0wh4VfL/X1Q/AAAA//8DAFBLAQItABQABgAIAAAA&#10;IQC2gziS/gAAAOEBAAATAAAAAAAAAAAAAAAAAAAAAABbQ29udGVudF9UeXBlc10ueG1sUEsBAi0A&#10;FAAGAAgAAAAhADj9If/WAAAAlAEAAAsAAAAAAAAAAAAAAAAALwEAAF9yZWxzLy5yZWxzUEsBAi0A&#10;FAAGAAgAAAAhAHcm7EeoAQAARQMAAA4AAAAAAAAAAAAAAAAALgIAAGRycy9lMm9Eb2MueG1sUEsB&#10;Ai0AFAAGAAgAAAAhANaKaRDiAAAADQEAAA8AAAAAAAAAAAAAAAAAAgQAAGRycy9kb3ducmV2Lnht&#10;bFBLBQYAAAAABAAEAPMAAAARBQAAAAA=&#10;" filled="f" stroked="f">
              <v:textbox inset="0,0,0,0">
                <w:txbxContent>
                  <w:p w:rsidR="00216915" w:rsidRDefault="00AE669E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4416933</wp:posOffset>
              </wp:positionH>
              <wp:positionV relativeFrom="page">
                <wp:posOffset>10111516</wp:posOffset>
              </wp:positionV>
              <wp:extent cx="85788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6915" w:rsidRDefault="00AE669E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8pt;margin-top:796.2pt;width:67.55pt;height:10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b/qwEAAEUDAAAOAAAAZHJzL2Uyb0RvYy54bWysUttuGyEQfa+Uf0C8x9i5WiuvoyZRq0pR&#10;WynpB7AseFEXhjLYu/77DtjrRO1blBcY4HDmnJlZ3Y2uZzsd0YKv+WI250x7Ba31m5r/evlyvuQM&#10;k/St7MHrmu818rv12afVECp9AR30rY6MSDxWQ6h5l1KohEDVaSdxBkF7ejQQnUx0jBvRRjkQu+vF&#10;xXx+IwaIbYigNCLdPh4e+brwG6NV+mEM6sT6mpO2VNZY1iavYr2S1SbK0Fl1lCHfocJJ6ynpiepR&#10;Jsm20f5H5ayKgGDSTIETYIxVunggN4v5P26eOxl08ULFwXAqE34crfq++xmZbWt+xZmXjlr0osfU&#10;wMiucnGGgBVhngOh0ngPIzW5GMXwBOo3EkS8wRw+IKFzMUYTXd7JJqOPVP/9qeaUhCm6XF7fLpfX&#10;nCl6WlzeLm5KT8Tr5xAxfdXgWA5qHqmlRYDcPWHK6WU1QY5aDumzqjQ2YzF3OXlpoN2TlYE6XnP8&#10;s5VRc9Z/81TSPB5TEKegmYKY+gcoQ5Qdefi8TWBsEZAzHXiPAqhXRddxrvIwvD0X1Ov0r/8CAAD/&#10;/wMAUEsDBBQABgAIAAAAIQCPVZUX4gAAAA0BAAAPAAAAZHJzL2Rvd25yZXYueG1sTI/BTsMwDIbv&#10;SLxDZCRuLNnYyto1nSYEJyREVw47pk3WRmuc0mRbeXvMCY72/+n353w7uZ5dzBisRwnzmQBmsPHa&#10;Yivhs3p9WAMLUaFWvUcj4dsE2Ba3N7nKtL9iaS772DIqwZApCV2MQ8Z5aDrjVJj5wSBlRz86FWkc&#10;W65HdaVy1/OFEAl3yiJd6NRgnjvTnPZnJ2F3wPLFfr3XH+WxtFWVCnxLTlLe3027DbBopvgHw68+&#10;qUNBTrU/ow6sl5Ckq4RQClbpYgmMkPWjeAJW0yqZLwXwIuf/vyh+AAAA//8DAFBLAQItABQABgAI&#10;AAAAIQC2gziS/gAAAOEBAAATAAAAAAAAAAAAAAAAAAAAAABbQ29udGVudF9UeXBlc10ueG1sUEsB&#10;Ai0AFAAGAAgAAAAhADj9If/WAAAAlAEAAAsAAAAAAAAAAAAAAAAALwEAAF9yZWxzLy5yZWxzUEsB&#10;Ai0AFAAGAAgAAAAhABOKlv+rAQAARQMAAA4AAAAAAAAAAAAAAAAALgIAAGRycy9lMm9Eb2MueG1s&#10;UEsBAi0AFAAGAAgAAAAhAI9VlRfiAAAADQEAAA8AAAAAAAAAAAAAAAAABQQAAGRycy9kb3ducmV2&#10;LnhtbFBLBQYAAAAABAAEAPMAAAAUBQAAAAA=&#10;" filled="f" stroked="f">
              <v:textbox inset="0,0,0,0">
                <w:txbxContent>
                  <w:p w:rsidR="00216915" w:rsidRDefault="00AE669E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2108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6915" w:rsidRDefault="00AE669E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2pt;width:80.4pt;height:10.8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1GqgEAAEYDAAAOAAAAZHJzL2Uyb0RvYy54bWysUsGO0zAQvSPxD5bv1Elhl1XUdAWsQEgr&#10;WGmXD3Acu7GIPcbjNunfM3ab7gpuiIszzjy/eW9mNrezG9lBR7TgW16vKs60V9Bbv2v5j6fPb244&#10;wyR9L0fwuuVHjfx2+/rVZgqNXsMAY68jIxKPzRRaPqQUGiFQDdpJXEHQnpIGopOJrnEn+ignYnej&#10;WFfVtZgg9iGC0oj09+6U5NvCb4xW6bsxqBMbW07aUjljObt8iu1GNrsow2DVWYb8BxVOWk9FL1R3&#10;Mkm2j/YvKmdVBASTVgqcAGOs0sUDuamrP9w8DjLo4oWag+HSJvx/tOrb4SEy27f8ijMvHY3oSc+p&#10;g5ld5eZMARvCPAZCpfkjzDTkYhTDPaifSBDxAnN6gITOzZhNdPlLNhk9pP4fLz2nIkxltmpdVzeU&#10;UpSr376vr8tQxPPrEDF90eBYDloeaaZFgTzcY8r1ZbNAzmJO9bOsNHdzcfduMdNBfyQvE4285fhr&#10;L6PmbPzqqad5P5YgLkG3BDGNn6BsUbbk4cM+gbFFQK504j0LoGEVXefFytvw8l5Qz+u//Q0AAP//&#10;AwBQSwMEFAAGAAgAAAAhADHRnsjiAAAADwEAAA8AAABkcnMvZG93bnJldi54bWxMj8FOwzAQRO9I&#10;/IO1SNyo3VBCE+JUFYITEiINB45O7CZW43WI3Tb8PdsT3Ga0T7MzxWZ2AzuZKViPEpYLAcxg67XF&#10;TsJn/Xq3BhaiQq0Gj0bCjwmwKa+vCpVrf8bKnHaxYxSCIVcS+hjHnPPQ9sapsPCjQbrt/eRUJDt1&#10;XE/qTOFu4IkQKXfKIn3o1Wiee9MedkcnYfuF1Yv9fm8+qn1l6zoT+JYepLy9mbdPwKKZ4x8Ml/pU&#10;HUrq1Pgj6sAG8uJxnRBL6iFLVsAuTHKf0cCGVLpcCeBlwf/vKH8BAAD//wMAUEsBAi0AFAAGAAgA&#10;AAAhALaDOJL+AAAA4QEAABMAAAAAAAAAAAAAAAAAAAAAAFtDb250ZW50X1R5cGVzXS54bWxQSwEC&#10;LQAUAAYACAAAACEAOP0h/9YAAACUAQAACwAAAAAAAAAAAAAAAAAvAQAAX3JlbHMvLnJlbHNQSwEC&#10;LQAUAAYACAAAACEA0gOdRqoBAABGAwAADgAAAAAAAAAAAAAAAAAuAgAAZHJzL2Uyb0RvYy54bWxQ&#10;SwECLQAUAAYACAAAACEAMdGeyOIAAAAPAQAADwAAAAAAAAAAAAAAAAAEBAAAZHJzL2Rvd25yZXYu&#10;eG1sUEsFBgAAAAAEAAQA8wAAABMFAAAAAA==&#10;" filled="f" stroked="f">
              <v:textbox inset="0,0,0,0">
                <w:txbxContent>
                  <w:p w:rsidR="00216915" w:rsidRDefault="00AE669E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E91" w:rsidRDefault="00561E91">
      <w:r>
        <w:separator/>
      </w:r>
    </w:p>
  </w:footnote>
  <w:footnote w:type="continuationSeparator" w:id="0">
    <w:p w:rsidR="00561E91" w:rsidRDefault="0056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915" w:rsidRDefault="00AE669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800566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6915" w:rsidRDefault="00AE669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05pt;width:86.7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I04YjvgAAAACwEAAA8AAABkcnMvZG93bnJldi54bWxMj8FOwzAQRO9I/IO1SNyo&#10;ndAGCHGqCsEJCZGGA0cndhOr8TrEbhv+vtsT3HZ2R7NvivXsBnY0U7AeJSQLAcxg67XFTsJX/Xb3&#10;CCxEhVoNHo2EXxNgXV5fFSrX/oSVOW5jxygEQ64k9DGOOeeh7Y1TYeFHg3Tb+cmpSHLquJ7UicLd&#10;wFMhMu6URfrQq9G89Kbdbw9OwuYbq1f789F8VrvK1vWTwPdsL+Xtzbx5BhbNHP/McMEndCiJqfEH&#10;1IENpJcpdYk0pFkCjBz3yWoJrKHN6kEALwv+v0N5Bg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I04YjvgAAAACwEAAA8AAAAAAAAAAAAAAAAA/gMAAGRycy9kb3ducmV2LnhtbFBLBQYA&#10;AAAABAAEAPMAAAALBQAAAAA=&#10;" filled="f" stroked="f">
              <v:textbox inset="0,0,0,0">
                <w:txbxContent>
                  <w:p w:rsidR="00216915" w:rsidRDefault="00AE669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6915"/>
    <w:rsid w:val="00216915"/>
    <w:rsid w:val="00353092"/>
    <w:rsid w:val="004628F0"/>
    <w:rsid w:val="00552C14"/>
    <w:rsid w:val="00561E91"/>
    <w:rsid w:val="00AE669E"/>
    <w:rsid w:val="00BB526D"/>
    <w:rsid w:val="00BD19AC"/>
    <w:rsid w:val="00CD7C06"/>
    <w:rsid w:val="00D708B5"/>
    <w:rsid w:val="00E83A8E"/>
    <w:rsid w:val="00EC5CA1"/>
    <w:rsid w:val="00EF639E"/>
    <w:rsid w:val="00F2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BB7E"/>
  <w15:docId w15:val="{F1AA0177-B472-454B-B50F-9356A5FC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F27B8C"/>
    <w:rPr>
      <w:color w:val="0000FF"/>
      <w:u w:val="single"/>
    </w:rPr>
  </w:style>
  <w:style w:type="paragraph" w:customStyle="1" w:styleId="Affiliation">
    <w:name w:val="Affiliation"/>
    <w:basedOn w:val="Normal"/>
    <w:rsid w:val="00EF639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ess.com/index.php/AJE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11</cp:revision>
  <dcterms:created xsi:type="dcterms:W3CDTF">2025-07-11T06:01:00Z</dcterms:created>
  <dcterms:modified xsi:type="dcterms:W3CDTF">2025-07-12T12:13:00Z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2025-07-11T00:00:00Z</vt:filetime>
  </property>
  <property fmtid="{D5CDD505-2E9C-101B-9397-08002B2CF9AE}" pid="5" name="Producer">
    <vt:lpwstr>www.ilovepdf.com</vt:lpwstr>
  </property>
</Properties>
</file>