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60DB2" w14:textId="77777777" w:rsidR="007241D3" w:rsidRPr="00D7669D" w:rsidRDefault="007241D3">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7241D3" w:rsidRPr="00D7669D" w14:paraId="3D807453" w14:textId="77777777">
        <w:trPr>
          <w:trHeight w:val="290"/>
        </w:trPr>
        <w:tc>
          <w:tcPr>
            <w:tcW w:w="20934" w:type="dxa"/>
            <w:gridSpan w:val="2"/>
            <w:tcBorders>
              <w:top w:val="nil"/>
              <w:left w:val="nil"/>
              <w:right w:val="nil"/>
            </w:tcBorders>
          </w:tcPr>
          <w:p w14:paraId="51F84BCA" w14:textId="77777777" w:rsidR="007241D3" w:rsidRPr="00D7669D" w:rsidRDefault="007241D3">
            <w:pPr>
              <w:pStyle w:val="Heading2"/>
              <w:jc w:val="left"/>
              <w:rPr>
                <w:rFonts w:ascii="Arial" w:eastAsia="Arial" w:hAnsi="Arial" w:cs="Arial"/>
                <w:b w:val="0"/>
              </w:rPr>
            </w:pPr>
          </w:p>
        </w:tc>
      </w:tr>
      <w:tr w:rsidR="007241D3" w:rsidRPr="00D7669D" w14:paraId="75370687" w14:textId="77777777">
        <w:trPr>
          <w:trHeight w:val="290"/>
        </w:trPr>
        <w:tc>
          <w:tcPr>
            <w:tcW w:w="5167" w:type="dxa"/>
          </w:tcPr>
          <w:p w14:paraId="03FB7C3B" w14:textId="77777777" w:rsidR="007241D3" w:rsidRPr="00D7669D" w:rsidRDefault="000B0D2A">
            <w:pPr>
              <w:pBdr>
                <w:top w:val="nil"/>
                <w:left w:val="nil"/>
                <w:bottom w:val="nil"/>
                <w:right w:val="nil"/>
                <w:between w:val="nil"/>
              </w:pBdr>
              <w:ind w:left="90"/>
              <w:rPr>
                <w:rFonts w:ascii="Arial" w:eastAsia="Arial" w:hAnsi="Arial" w:cs="Arial"/>
                <w:color w:val="000000"/>
                <w:sz w:val="20"/>
                <w:szCs w:val="20"/>
              </w:rPr>
            </w:pPr>
            <w:r w:rsidRPr="00D7669D">
              <w:rPr>
                <w:rFonts w:ascii="Arial" w:eastAsia="Arial" w:hAnsi="Arial" w:cs="Arial"/>
                <w:color w:val="000000"/>
                <w:sz w:val="20"/>
                <w:szCs w:val="20"/>
              </w:rPr>
              <w:t>Journal Name:</w:t>
            </w:r>
          </w:p>
        </w:tc>
        <w:bookmarkStart w:id="0" w:name="_2vlnczuq2egy" w:colFirst="0" w:colLast="0"/>
        <w:bookmarkEnd w:id="0"/>
        <w:tc>
          <w:tcPr>
            <w:tcW w:w="15767" w:type="dxa"/>
            <w:tcMar>
              <w:top w:w="0" w:type="dxa"/>
              <w:left w:w="108" w:type="dxa"/>
              <w:bottom w:w="0" w:type="dxa"/>
              <w:right w:w="108" w:type="dxa"/>
            </w:tcMar>
            <w:vAlign w:val="center"/>
          </w:tcPr>
          <w:p w14:paraId="61D9A25F" w14:textId="77777777" w:rsidR="007241D3" w:rsidRPr="00D7669D" w:rsidRDefault="000B0D2A">
            <w:pPr>
              <w:rPr>
                <w:rFonts w:ascii="Arial" w:eastAsia="Arial" w:hAnsi="Arial" w:cs="Arial"/>
                <w:color w:val="0000FF"/>
                <w:sz w:val="20"/>
                <w:szCs w:val="20"/>
              </w:rPr>
            </w:pPr>
            <w:r w:rsidRPr="00D7669D">
              <w:rPr>
                <w:rFonts w:ascii="Arial" w:hAnsi="Arial" w:cs="Arial"/>
                <w:sz w:val="20"/>
                <w:szCs w:val="20"/>
              </w:rPr>
              <w:fldChar w:fldCharType="begin"/>
            </w:r>
            <w:r w:rsidRPr="00D7669D">
              <w:rPr>
                <w:rFonts w:ascii="Arial" w:hAnsi="Arial" w:cs="Arial"/>
                <w:sz w:val="20"/>
                <w:szCs w:val="20"/>
              </w:rPr>
              <w:instrText xml:space="preserve"> HYPERLINK "https://journalajaar.com/index.php/AJAAR" \h </w:instrText>
            </w:r>
            <w:r w:rsidRPr="00D7669D">
              <w:rPr>
                <w:rFonts w:ascii="Arial" w:hAnsi="Arial" w:cs="Arial"/>
                <w:sz w:val="20"/>
                <w:szCs w:val="20"/>
              </w:rPr>
            </w:r>
            <w:r w:rsidRPr="00D7669D">
              <w:rPr>
                <w:rFonts w:ascii="Arial" w:hAnsi="Arial" w:cs="Arial"/>
                <w:sz w:val="20"/>
                <w:szCs w:val="20"/>
              </w:rPr>
              <w:fldChar w:fldCharType="separate"/>
            </w:r>
            <w:r w:rsidRPr="00D7669D">
              <w:rPr>
                <w:rFonts w:ascii="Arial" w:eastAsia="Arial" w:hAnsi="Arial" w:cs="Arial"/>
                <w:b/>
                <w:color w:val="0000FF"/>
                <w:sz w:val="20"/>
                <w:szCs w:val="20"/>
                <w:u w:val="single"/>
              </w:rPr>
              <w:t>Asian Journal of Advances in Agricultural Research</w:t>
            </w:r>
            <w:r w:rsidRPr="00D7669D">
              <w:rPr>
                <w:rFonts w:ascii="Arial" w:eastAsia="Arial" w:hAnsi="Arial" w:cs="Arial"/>
                <w:b/>
                <w:color w:val="0000FF"/>
                <w:sz w:val="20"/>
                <w:szCs w:val="20"/>
                <w:u w:val="single"/>
              </w:rPr>
              <w:fldChar w:fldCharType="end"/>
            </w:r>
            <w:r w:rsidRPr="00D7669D">
              <w:rPr>
                <w:rFonts w:ascii="Arial" w:eastAsia="Arial" w:hAnsi="Arial" w:cs="Arial"/>
                <w:b/>
                <w:color w:val="0000FF"/>
                <w:sz w:val="20"/>
                <w:szCs w:val="20"/>
              </w:rPr>
              <w:t xml:space="preserve"> </w:t>
            </w:r>
          </w:p>
        </w:tc>
      </w:tr>
      <w:tr w:rsidR="007241D3" w:rsidRPr="00D7669D" w14:paraId="2E76B91F" w14:textId="77777777">
        <w:trPr>
          <w:trHeight w:val="290"/>
        </w:trPr>
        <w:tc>
          <w:tcPr>
            <w:tcW w:w="5167" w:type="dxa"/>
          </w:tcPr>
          <w:p w14:paraId="5B025816" w14:textId="77777777" w:rsidR="007241D3" w:rsidRPr="00D7669D" w:rsidRDefault="000B0D2A">
            <w:pPr>
              <w:pBdr>
                <w:top w:val="nil"/>
                <w:left w:val="nil"/>
                <w:bottom w:val="nil"/>
                <w:right w:val="nil"/>
                <w:between w:val="nil"/>
              </w:pBdr>
              <w:ind w:left="90"/>
              <w:rPr>
                <w:rFonts w:ascii="Arial" w:eastAsia="Arial" w:hAnsi="Arial" w:cs="Arial"/>
                <w:color w:val="000000"/>
                <w:sz w:val="20"/>
                <w:szCs w:val="20"/>
              </w:rPr>
            </w:pPr>
            <w:r w:rsidRPr="00D7669D">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14:paraId="03FA2554" w14:textId="77777777" w:rsidR="007241D3" w:rsidRPr="00D7669D" w:rsidRDefault="000B0D2A">
            <w:pPr>
              <w:pBdr>
                <w:top w:val="nil"/>
                <w:left w:val="nil"/>
                <w:bottom w:val="nil"/>
                <w:right w:val="nil"/>
                <w:between w:val="nil"/>
              </w:pBdr>
              <w:rPr>
                <w:rFonts w:ascii="Arial" w:eastAsia="Arial" w:hAnsi="Arial" w:cs="Arial"/>
                <w:color w:val="000000"/>
                <w:sz w:val="20"/>
                <w:szCs w:val="20"/>
              </w:rPr>
            </w:pPr>
            <w:r w:rsidRPr="00D7669D">
              <w:rPr>
                <w:rFonts w:ascii="Arial" w:eastAsia="Arial" w:hAnsi="Arial" w:cs="Arial"/>
                <w:b/>
                <w:color w:val="000000"/>
                <w:sz w:val="20"/>
                <w:szCs w:val="20"/>
              </w:rPr>
              <w:t>Ms_AJAAR_137932</w:t>
            </w:r>
          </w:p>
        </w:tc>
      </w:tr>
      <w:tr w:rsidR="007241D3" w:rsidRPr="00D7669D" w14:paraId="357B7D7E" w14:textId="77777777">
        <w:trPr>
          <w:trHeight w:val="650"/>
        </w:trPr>
        <w:tc>
          <w:tcPr>
            <w:tcW w:w="5167" w:type="dxa"/>
          </w:tcPr>
          <w:p w14:paraId="1BA8972E" w14:textId="77777777" w:rsidR="007241D3" w:rsidRPr="00D7669D" w:rsidRDefault="000B0D2A">
            <w:pPr>
              <w:pBdr>
                <w:top w:val="nil"/>
                <w:left w:val="nil"/>
                <w:bottom w:val="nil"/>
                <w:right w:val="nil"/>
                <w:between w:val="nil"/>
              </w:pBdr>
              <w:ind w:left="90"/>
              <w:rPr>
                <w:rFonts w:ascii="Arial" w:eastAsia="Arial" w:hAnsi="Arial" w:cs="Arial"/>
                <w:color w:val="000000"/>
                <w:sz w:val="20"/>
                <w:szCs w:val="20"/>
              </w:rPr>
            </w:pPr>
            <w:r w:rsidRPr="00D7669D">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14:paraId="2DBC8D0A" w14:textId="77777777" w:rsidR="007241D3" w:rsidRPr="00D7669D" w:rsidRDefault="000B0D2A">
            <w:pPr>
              <w:pBdr>
                <w:top w:val="nil"/>
                <w:left w:val="nil"/>
                <w:bottom w:val="nil"/>
                <w:right w:val="nil"/>
                <w:between w:val="nil"/>
              </w:pBdr>
              <w:rPr>
                <w:rFonts w:ascii="Arial" w:eastAsia="Arial" w:hAnsi="Arial" w:cs="Arial"/>
                <w:color w:val="000000"/>
                <w:sz w:val="20"/>
                <w:szCs w:val="20"/>
              </w:rPr>
            </w:pPr>
            <w:r w:rsidRPr="00D7669D">
              <w:rPr>
                <w:rFonts w:ascii="Arial" w:eastAsia="Arial" w:hAnsi="Arial" w:cs="Arial"/>
                <w:b/>
                <w:color w:val="000000"/>
                <w:sz w:val="20"/>
                <w:szCs w:val="20"/>
              </w:rPr>
              <w:t>ANALYSIS OF THE EFFECT OF LIVELIHOOD DIVERSIFICATION ON THE FOOD SECURITY STATUS OF CROP FARMING HOUSEHOLDS IN EKITI STATE, NIGERIA</w:t>
            </w:r>
          </w:p>
        </w:tc>
      </w:tr>
      <w:tr w:rsidR="007241D3" w:rsidRPr="00D7669D" w14:paraId="3648E731" w14:textId="77777777">
        <w:trPr>
          <w:trHeight w:val="332"/>
        </w:trPr>
        <w:tc>
          <w:tcPr>
            <w:tcW w:w="5167" w:type="dxa"/>
          </w:tcPr>
          <w:p w14:paraId="5D8A21D7" w14:textId="77777777" w:rsidR="007241D3" w:rsidRPr="00D7669D" w:rsidRDefault="000B0D2A">
            <w:pPr>
              <w:pBdr>
                <w:top w:val="nil"/>
                <w:left w:val="nil"/>
                <w:bottom w:val="nil"/>
                <w:right w:val="nil"/>
                <w:between w:val="nil"/>
              </w:pBdr>
              <w:ind w:left="90"/>
              <w:rPr>
                <w:rFonts w:ascii="Arial" w:eastAsia="Arial" w:hAnsi="Arial" w:cs="Arial"/>
                <w:color w:val="000000"/>
                <w:sz w:val="20"/>
                <w:szCs w:val="20"/>
              </w:rPr>
            </w:pPr>
            <w:r w:rsidRPr="00D7669D">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14:paraId="1741117F" w14:textId="77777777" w:rsidR="007241D3" w:rsidRPr="00D7669D" w:rsidRDefault="000B0D2A">
            <w:pPr>
              <w:pBdr>
                <w:top w:val="nil"/>
                <w:left w:val="nil"/>
                <w:bottom w:val="nil"/>
                <w:right w:val="nil"/>
                <w:between w:val="nil"/>
              </w:pBdr>
              <w:rPr>
                <w:rFonts w:ascii="Arial" w:eastAsia="Arial" w:hAnsi="Arial" w:cs="Arial"/>
                <w:color w:val="000000"/>
                <w:sz w:val="20"/>
                <w:szCs w:val="20"/>
              </w:rPr>
            </w:pPr>
            <w:r w:rsidRPr="00D7669D">
              <w:rPr>
                <w:rFonts w:ascii="Arial" w:eastAsia="Arial" w:hAnsi="Arial" w:cs="Arial"/>
                <w:sz w:val="20"/>
                <w:szCs w:val="20"/>
              </w:rPr>
              <w:t>Research Paper</w:t>
            </w:r>
          </w:p>
        </w:tc>
      </w:tr>
    </w:tbl>
    <w:p w14:paraId="63A165DC" w14:textId="77777777" w:rsidR="007241D3" w:rsidRPr="00D7669D" w:rsidRDefault="007241D3">
      <w:pPr>
        <w:rPr>
          <w:rFonts w:ascii="Arial" w:hAnsi="Arial" w:cs="Arial"/>
          <w:sz w:val="20"/>
          <w:szCs w:val="20"/>
        </w:rPr>
      </w:pPr>
      <w:bookmarkStart w:id="1" w:name="_pyh5nwc0a71n" w:colFirst="0" w:colLast="0"/>
      <w:bookmarkEnd w:id="1"/>
    </w:p>
    <w:tbl>
      <w:tblPr>
        <w:tblStyle w:val="a0"/>
        <w:tblW w:w="208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3"/>
        <w:gridCol w:w="10957"/>
        <w:gridCol w:w="4680"/>
      </w:tblGrid>
      <w:tr w:rsidR="007241D3" w:rsidRPr="00D7669D" w14:paraId="2F09DFBF" w14:textId="77777777" w:rsidTr="00D7669D">
        <w:tc>
          <w:tcPr>
            <w:tcW w:w="20880" w:type="dxa"/>
            <w:gridSpan w:val="3"/>
            <w:tcBorders>
              <w:top w:val="nil"/>
              <w:left w:val="nil"/>
              <w:right w:val="nil"/>
            </w:tcBorders>
          </w:tcPr>
          <w:p w14:paraId="41CDA321" w14:textId="77777777" w:rsidR="007241D3" w:rsidRPr="00D7669D" w:rsidRDefault="000B0D2A">
            <w:pPr>
              <w:pStyle w:val="Heading2"/>
              <w:jc w:val="left"/>
              <w:rPr>
                <w:rFonts w:ascii="Arial" w:eastAsia="Times New Roman" w:hAnsi="Arial" w:cs="Arial"/>
              </w:rPr>
            </w:pPr>
            <w:r w:rsidRPr="00D7669D">
              <w:rPr>
                <w:rFonts w:ascii="Arial" w:eastAsia="Times New Roman" w:hAnsi="Arial" w:cs="Arial"/>
                <w:highlight w:val="yellow"/>
              </w:rPr>
              <w:t>PART  1:</w:t>
            </w:r>
            <w:r w:rsidRPr="00D7669D">
              <w:rPr>
                <w:rFonts w:ascii="Arial" w:eastAsia="Times New Roman" w:hAnsi="Arial" w:cs="Arial"/>
              </w:rPr>
              <w:t xml:space="preserve"> Comments</w:t>
            </w:r>
          </w:p>
          <w:p w14:paraId="08F80CA6" w14:textId="77777777" w:rsidR="007241D3" w:rsidRPr="00D7669D" w:rsidRDefault="007241D3">
            <w:pPr>
              <w:rPr>
                <w:rFonts w:ascii="Arial" w:hAnsi="Arial" w:cs="Arial"/>
                <w:sz w:val="20"/>
                <w:szCs w:val="20"/>
              </w:rPr>
            </w:pPr>
          </w:p>
        </w:tc>
      </w:tr>
      <w:tr w:rsidR="007241D3" w:rsidRPr="00D7669D" w14:paraId="73A50357" w14:textId="77777777" w:rsidTr="00826C71">
        <w:tc>
          <w:tcPr>
            <w:tcW w:w="5243" w:type="dxa"/>
          </w:tcPr>
          <w:p w14:paraId="28D97901" w14:textId="77777777" w:rsidR="007241D3" w:rsidRPr="00D7669D" w:rsidRDefault="007241D3">
            <w:pPr>
              <w:pStyle w:val="Heading2"/>
              <w:jc w:val="left"/>
              <w:rPr>
                <w:rFonts w:ascii="Arial" w:eastAsia="Times New Roman" w:hAnsi="Arial" w:cs="Arial"/>
              </w:rPr>
            </w:pPr>
          </w:p>
        </w:tc>
        <w:tc>
          <w:tcPr>
            <w:tcW w:w="10957" w:type="dxa"/>
          </w:tcPr>
          <w:p w14:paraId="3A03F44E" w14:textId="77777777" w:rsidR="007241D3" w:rsidRPr="00D7669D" w:rsidRDefault="000B0D2A">
            <w:pPr>
              <w:pStyle w:val="Heading2"/>
              <w:jc w:val="left"/>
              <w:rPr>
                <w:rFonts w:ascii="Arial" w:eastAsia="Times New Roman" w:hAnsi="Arial" w:cs="Arial"/>
              </w:rPr>
            </w:pPr>
            <w:r w:rsidRPr="00D7669D">
              <w:rPr>
                <w:rFonts w:ascii="Arial" w:eastAsia="Times New Roman" w:hAnsi="Arial" w:cs="Arial"/>
              </w:rPr>
              <w:t>Reviewer’s comment</w:t>
            </w:r>
          </w:p>
          <w:p w14:paraId="19768004" w14:textId="33EE7F0F" w:rsidR="007241D3" w:rsidRPr="00D7669D" w:rsidRDefault="000B0D2A">
            <w:pPr>
              <w:rPr>
                <w:rFonts w:ascii="Arial" w:hAnsi="Arial" w:cs="Arial"/>
                <w:sz w:val="20"/>
                <w:szCs w:val="20"/>
              </w:rPr>
            </w:pPr>
            <w:r w:rsidRPr="00D7669D">
              <w:rPr>
                <w:rFonts w:ascii="Arial" w:hAnsi="Arial" w:cs="Arial"/>
                <w:b/>
                <w:sz w:val="20"/>
                <w:szCs w:val="20"/>
                <w:highlight w:val="yellow"/>
              </w:rPr>
              <w:t>Artificial Intelligence (AI) generated or assisted review comments are strictly prohibited during peer review.</w:t>
            </w:r>
          </w:p>
        </w:tc>
        <w:tc>
          <w:tcPr>
            <w:tcW w:w="4680" w:type="dxa"/>
          </w:tcPr>
          <w:p w14:paraId="662D51B9" w14:textId="776CF6A0" w:rsidR="007241D3" w:rsidRPr="00D7669D" w:rsidRDefault="000B0D2A" w:rsidP="00D7669D">
            <w:pPr>
              <w:spacing w:after="160" w:line="256" w:lineRule="auto"/>
              <w:rPr>
                <w:rFonts w:ascii="Arial" w:hAnsi="Arial" w:cs="Arial"/>
                <w:sz w:val="20"/>
                <w:szCs w:val="20"/>
              </w:rPr>
            </w:pPr>
            <w:r w:rsidRPr="00D7669D">
              <w:rPr>
                <w:rFonts w:ascii="Arial" w:hAnsi="Arial" w:cs="Arial"/>
                <w:b/>
                <w:sz w:val="20"/>
                <w:szCs w:val="20"/>
              </w:rPr>
              <w:t>Author’s Feedback</w:t>
            </w:r>
            <w:r w:rsidRPr="00D7669D">
              <w:rPr>
                <w:rFonts w:ascii="Arial" w:hAnsi="Arial" w:cs="Arial"/>
                <w:sz w:val="20"/>
                <w:szCs w:val="20"/>
              </w:rPr>
              <w:t xml:space="preserve"> (It is mandatory that authors should write his/her feedback here)</w:t>
            </w:r>
          </w:p>
        </w:tc>
      </w:tr>
      <w:tr w:rsidR="007241D3" w:rsidRPr="00D7669D" w14:paraId="2579F068" w14:textId="77777777" w:rsidTr="00826C71">
        <w:trPr>
          <w:trHeight w:val="683"/>
        </w:trPr>
        <w:tc>
          <w:tcPr>
            <w:tcW w:w="5243" w:type="dxa"/>
          </w:tcPr>
          <w:p w14:paraId="1C7E1858" w14:textId="77777777" w:rsidR="007241D3" w:rsidRPr="00D7669D" w:rsidRDefault="000B0D2A">
            <w:pPr>
              <w:ind w:left="360"/>
              <w:rPr>
                <w:rFonts w:ascii="Arial" w:hAnsi="Arial" w:cs="Arial"/>
                <w:sz w:val="20"/>
                <w:szCs w:val="20"/>
              </w:rPr>
            </w:pPr>
            <w:r w:rsidRPr="00D7669D">
              <w:rPr>
                <w:rFonts w:ascii="Arial" w:hAnsi="Arial" w:cs="Arial"/>
                <w:b/>
                <w:sz w:val="20"/>
                <w:szCs w:val="20"/>
              </w:rPr>
              <w:t>Please write a few sentences regarding the importance of this manuscript for the scientific community. A minimum of 3-4 sentences may be required for this part.</w:t>
            </w:r>
          </w:p>
          <w:p w14:paraId="2C78A5A3" w14:textId="77777777" w:rsidR="007241D3" w:rsidRPr="00D7669D" w:rsidRDefault="007241D3">
            <w:pPr>
              <w:ind w:left="360"/>
              <w:rPr>
                <w:rFonts w:ascii="Arial" w:hAnsi="Arial" w:cs="Arial"/>
                <w:sz w:val="20"/>
                <w:szCs w:val="20"/>
              </w:rPr>
            </w:pPr>
          </w:p>
        </w:tc>
        <w:tc>
          <w:tcPr>
            <w:tcW w:w="10957" w:type="dxa"/>
          </w:tcPr>
          <w:p w14:paraId="2B772480" w14:textId="77777777" w:rsidR="007241D3" w:rsidRPr="00D7669D" w:rsidRDefault="000B0D2A">
            <w:pPr>
              <w:pBdr>
                <w:top w:val="nil"/>
                <w:left w:val="nil"/>
                <w:bottom w:val="nil"/>
                <w:right w:val="nil"/>
                <w:between w:val="nil"/>
              </w:pBdr>
              <w:rPr>
                <w:rFonts w:ascii="Arial" w:hAnsi="Arial" w:cs="Arial"/>
                <w:color w:val="000000"/>
                <w:sz w:val="20"/>
                <w:szCs w:val="20"/>
              </w:rPr>
            </w:pPr>
            <w:r w:rsidRPr="00D7669D">
              <w:rPr>
                <w:rFonts w:ascii="Arial" w:hAnsi="Arial" w:cs="Arial"/>
                <w:sz w:val="20"/>
                <w:szCs w:val="20"/>
              </w:rPr>
              <w:t>This study explores how livelihood diversification influences food security among arable crop farmers in Ekiti State, Nigeria. Using structured questionnaires and interviews with 120 respondents, it found that most were food-secure, with significant determinants including age, household size, and food expenditure. Results indicate diversification is positively linked to food security, and the study recommends government support for non-farm jobs and rural infrastructure development.</w:t>
            </w:r>
          </w:p>
        </w:tc>
        <w:tc>
          <w:tcPr>
            <w:tcW w:w="4680" w:type="dxa"/>
          </w:tcPr>
          <w:p w14:paraId="14C00484" w14:textId="77777777" w:rsidR="007241D3" w:rsidRPr="00D7669D" w:rsidRDefault="007241D3">
            <w:pPr>
              <w:pStyle w:val="Heading2"/>
              <w:jc w:val="left"/>
              <w:rPr>
                <w:rFonts w:ascii="Arial" w:eastAsia="Times New Roman" w:hAnsi="Arial" w:cs="Arial"/>
                <w:b w:val="0"/>
              </w:rPr>
            </w:pPr>
          </w:p>
        </w:tc>
      </w:tr>
      <w:tr w:rsidR="007241D3" w:rsidRPr="00D7669D" w14:paraId="33788BFF" w14:textId="77777777" w:rsidTr="00826C71">
        <w:trPr>
          <w:trHeight w:val="109"/>
        </w:trPr>
        <w:tc>
          <w:tcPr>
            <w:tcW w:w="5243" w:type="dxa"/>
          </w:tcPr>
          <w:p w14:paraId="52087EF3" w14:textId="77777777" w:rsidR="007241D3" w:rsidRPr="00D7669D" w:rsidRDefault="000B0D2A">
            <w:pPr>
              <w:ind w:left="360"/>
              <w:rPr>
                <w:rFonts w:ascii="Arial" w:hAnsi="Arial" w:cs="Arial"/>
                <w:sz w:val="20"/>
                <w:szCs w:val="20"/>
              </w:rPr>
            </w:pPr>
            <w:r w:rsidRPr="00D7669D">
              <w:rPr>
                <w:rFonts w:ascii="Arial" w:hAnsi="Arial" w:cs="Arial"/>
                <w:b/>
                <w:sz w:val="20"/>
                <w:szCs w:val="20"/>
              </w:rPr>
              <w:t>Is the title of the article suitable?</w:t>
            </w:r>
          </w:p>
          <w:p w14:paraId="7F26EB62" w14:textId="379884C5" w:rsidR="007241D3" w:rsidRPr="00D7669D" w:rsidRDefault="000B0D2A" w:rsidP="00D7669D">
            <w:pPr>
              <w:ind w:left="360"/>
              <w:rPr>
                <w:rFonts w:ascii="Arial" w:hAnsi="Arial" w:cs="Arial"/>
                <w:sz w:val="20"/>
                <w:szCs w:val="20"/>
              </w:rPr>
            </w:pPr>
            <w:r w:rsidRPr="00D7669D">
              <w:rPr>
                <w:rFonts w:ascii="Arial" w:hAnsi="Arial" w:cs="Arial"/>
                <w:b/>
                <w:sz w:val="20"/>
                <w:szCs w:val="20"/>
              </w:rPr>
              <w:t>(If not please suggest an alternative title)</w:t>
            </w:r>
          </w:p>
        </w:tc>
        <w:tc>
          <w:tcPr>
            <w:tcW w:w="10957" w:type="dxa"/>
          </w:tcPr>
          <w:p w14:paraId="1320F94D" w14:textId="77777777" w:rsidR="007241D3" w:rsidRPr="00D7669D" w:rsidRDefault="000B0D2A">
            <w:pPr>
              <w:ind w:left="360"/>
              <w:rPr>
                <w:rFonts w:ascii="Arial" w:hAnsi="Arial" w:cs="Arial"/>
                <w:sz w:val="20"/>
                <w:szCs w:val="20"/>
              </w:rPr>
            </w:pPr>
            <w:r w:rsidRPr="00D7669D">
              <w:rPr>
                <w:rFonts w:ascii="Arial" w:hAnsi="Arial" w:cs="Arial"/>
                <w:sz w:val="20"/>
                <w:szCs w:val="20"/>
              </w:rPr>
              <w:t>The article is too broad. Please try to write it concisely.</w:t>
            </w:r>
          </w:p>
        </w:tc>
        <w:tc>
          <w:tcPr>
            <w:tcW w:w="4680" w:type="dxa"/>
          </w:tcPr>
          <w:p w14:paraId="7308CB9F" w14:textId="77777777" w:rsidR="007241D3" w:rsidRPr="00D7669D" w:rsidRDefault="007241D3">
            <w:pPr>
              <w:pStyle w:val="Heading2"/>
              <w:jc w:val="left"/>
              <w:rPr>
                <w:rFonts w:ascii="Arial" w:eastAsia="Times New Roman" w:hAnsi="Arial" w:cs="Arial"/>
                <w:b w:val="0"/>
              </w:rPr>
            </w:pPr>
          </w:p>
        </w:tc>
      </w:tr>
      <w:tr w:rsidR="007241D3" w:rsidRPr="00D7669D" w14:paraId="6AE6C81C" w14:textId="77777777" w:rsidTr="00826C71">
        <w:trPr>
          <w:trHeight w:val="109"/>
        </w:trPr>
        <w:tc>
          <w:tcPr>
            <w:tcW w:w="5243" w:type="dxa"/>
          </w:tcPr>
          <w:p w14:paraId="2DBA93B8" w14:textId="7C97F0F1" w:rsidR="007241D3" w:rsidRPr="00D7669D" w:rsidRDefault="000B0D2A" w:rsidP="00D7669D">
            <w:pPr>
              <w:pStyle w:val="Heading2"/>
              <w:ind w:left="360"/>
              <w:jc w:val="left"/>
              <w:rPr>
                <w:rFonts w:ascii="Arial" w:eastAsia="Times New Roman" w:hAnsi="Arial" w:cs="Arial"/>
              </w:rPr>
            </w:pPr>
            <w:r w:rsidRPr="00D7669D">
              <w:rPr>
                <w:rFonts w:ascii="Arial" w:eastAsia="Times New Roman" w:hAnsi="Arial" w:cs="Arial"/>
              </w:rPr>
              <w:t>Is the abstract of the article comprehensive? Do you suggest the addition (or deletion) of some points in this section? Please write your suggestions here.</w:t>
            </w:r>
          </w:p>
        </w:tc>
        <w:tc>
          <w:tcPr>
            <w:tcW w:w="10957" w:type="dxa"/>
          </w:tcPr>
          <w:p w14:paraId="69C1C359" w14:textId="77777777" w:rsidR="007241D3" w:rsidRPr="00D7669D" w:rsidRDefault="000B0D2A">
            <w:pPr>
              <w:ind w:left="360"/>
              <w:rPr>
                <w:rFonts w:ascii="Arial" w:hAnsi="Arial" w:cs="Arial"/>
                <w:sz w:val="20"/>
                <w:szCs w:val="20"/>
              </w:rPr>
            </w:pPr>
            <w:r w:rsidRPr="00D7669D">
              <w:rPr>
                <w:rFonts w:ascii="Arial" w:hAnsi="Arial" w:cs="Arial"/>
                <w:sz w:val="20"/>
                <w:szCs w:val="20"/>
              </w:rPr>
              <w:t>Please write the abstract more structurally, such as what kind of livelihood/ employment opportunity you are referring to, as it seems vague. It seems to be just a plain narration of the research. Please make it more like storytelling to attract the attention of other researchers.</w:t>
            </w:r>
          </w:p>
        </w:tc>
        <w:tc>
          <w:tcPr>
            <w:tcW w:w="4680" w:type="dxa"/>
          </w:tcPr>
          <w:p w14:paraId="49700E70" w14:textId="77777777" w:rsidR="007241D3" w:rsidRPr="00D7669D" w:rsidRDefault="007241D3">
            <w:pPr>
              <w:pStyle w:val="Heading2"/>
              <w:jc w:val="left"/>
              <w:rPr>
                <w:rFonts w:ascii="Arial" w:eastAsia="Times New Roman" w:hAnsi="Arial" w:cs="Arial"/>
                <w:b w:val="0"/>
              </w:rPr>
            </w:pPr>
          </w:p>
        </w:tc>
      </w:tr>
      <w:tr w:rsidR="007241D3" w:rsidRPr="00D7669D" w14:paraId="768B1671" w14:textId="77777777" w:rsidTr="00826C71">
        <w:trPr>
          <w:trHeight w:val="109"/>
        </w:trPr>
        <w:tc>
          <w:tcPr>
            <w:tcW w:w="5243" w:type="dxa"/>
          </w:tcPr>
          <w:p w14:paraId="3297C9D1" w14:textId="77777777" w:rsidR="007241D3" w:rsidRPr="00D7669D" w:rsidRDefault="000B0D2A">
            <w:pPr>
              <w:pStyle w:val="Heading2"/>
              <w:ind w:left="360"/>
              <w:jc w:val="left"/>
              <w:rPr>
                <w:rFonts w:ascii="Arial" w:hAnsi="Arial" w:cs="Arial"/>
                <w:b w:val="0"/>
                <w:u w:val="single"/>
              </w:rPr>
            </w:pPr>
            <w:r w:rsidRPr="00D7669D">
              <w:rPr>
                <w:rFonts w:ascii="Arial" w:eastAsia="Times New Roman" w:hAnsi="Arial" w:cs="Arial"/>
              </w:rPr>
              <w:t>Is the manuscript scientifically, correct? Please write here.</w:t>
            </w:r>
          </w:p>
        </w:tc>
        <w:tc>
          <w:tcPr>
            <w:tcW w:w="10957" w:type="dxa"/>
          </w:tcPr>
          <w:p w14:paraId="04262348" w14:textId="77777777" w:rsidR="007241D3" w:rsidRPr="00D7669D" w:rsidRDefault="000B0D2A">
            <w:pPr>
              <w:numPr>
                <w:ilvl w:val="0"/>
                <w:numId w:val="1"/>
              </w:numPr>
              <w:pBdr>
                <w:top w:val="nil"/>
                <w:left w:val="nil"/>
                <w:bottom w:val="nil"/>
                <w:right w:val="nil"/>
                <w:between w:val="nil"/>
              </w:pBdr>
              <w:rPr>
                <w:rFonts w:ascii="Arial" w:hAnsi="Arial" w:cs="Arial"/>
                <w:color w:val="000000"/>
                <w:sz w:val="20"/>
                <w:szCs w:val="20"/>
              </w:rPr>
            </w:pPr>
            <w:r w:rsidRPr="00D7669D">
              <w:rPr>
                <w:rFonts w:ascii="Arial" w:hAnsi="Arial" w:cs="Arial"/>
                <w:sz w:val="20"/>
                <w:szCs w:val="20"/>
              </w:rPr>
              <w:t>A very limited number of references are used, which makes it less credible and restricts its scope for intervention. Please read more papers on this topic and add them to your references.</w:t>
            </w:r>
          </w:p>
        </w:tc>
        <w:tc>
          <w:tcPr>
            <w:tcW w:w="4680" w:type="dxa"/>
          </w:tcPr>
          <w:p w14:paraId="46243827" w14:textId="77777777" w:rsidR="007241D3" w:rsidRPr="00D7669D" w:rsidRDefault="007241D3">
            <w:pPr>
              <w:pStyle w:val="Heading2"/>
              <w:jc w:val="left"/>
              <w:rPr>
                <w:rFonts w:ascii="Arial" w:eastAsia="Times New Roman" w:hAnsi="Arial" w:cs="Arial"/>
                <w:b w:val="0"/>
              </w:rPr>
            </w:pPr>
          </w:p>
        </w:tc>
      </w:tr>
      <w:tr w:rsidR="007241D3" w:rsidRPr="00D7669D" w14:paraId="52073C14" w14:textId="77777777" w:rsidTr="00826C71">
        <w:trPr>
          <w:trHeight w:val="1052"/>
        </w:trPr>
        <w:tc>
          <w:tcPr>
            <w:tcW w:w="5243" w:type="dxa"/>
          </w:tcPr>
          <w:p w14:paraId="50E8EAEE" w14:textId="77777777" w:rsidR="007241D3" w:rsidRPr="00D7669D" w:rsidRDefault="000B0D2A">
            <w:pPr>
              <w:ind w:left="360"/>
              <w:rPr>
                <w:rFonts w:ascii="Arial" w:hAnsi="Arial" w:cs="Arial"/>
                <w:sz w:val="20"/>
                <w:szCs w:val="20"/>
              </w:rPr>
            </w:pPr>
            <w:r w:rsidRPr="00D7669D">
              <w:rPr>
                <w:rFonts w:ascii="Arial" w:hAnsi="Arial" w:cs="Arial"/>
                <w:b/>
                <w:sz w:val="20"/>
                <w:szCs w:val="20"/>
              </w:rPr>
              <w:t>Are the references sufficient and recent? If you have suggestions of additional references, please mention them in the review form.</w:t>
            </w:r>
          </w:p>
        </w:tc>
        <w:tc>
          <w:tcPr>
            <w:tcW w:w="10957" w:type="dxa"/>
          </w:tcPr>
          <w:p w14:paraId="1669EF96" w14:textId="4816D4D0" w:rsidR="007241D3" w:rsidRPr="00D7669D" w:rsidRDefault="000B0D2A" w:rsidP="00826C71">
            <w:pPr>
              <w:spacing w:before="360" w:after="360"/>
              <w:rPr>
                <w:rFonts w:ascii="Arial" w:hAnsi="Arial" w:cs="Arial"/>
                <w:sz w:val="20"/>
                <w:szCs w:val="20"/>
              </w:rPr>
            </w:pPr>
            <w:r w:rsidRPr="00D7669D">
              <w:rPr>
                <w:rFonts w:ascii="Arial" w:hAnsi="Arial" w:cs="Arial"/>
                <w:sz w:val="20"/>
                <w:szCs w:val="20"/>
              </w:rPr>
              <w:t>Please include these suggestions:</w:t>
            </w:r>
            <w:r w:rsidR="00826C71">
              <w:rPr>
                <w:rFonts w:ascii="Arial" w:hAnsi="Arial" w:cs="Arial"/>
                <w:sz w:val="20"/>
                <w:szCs w:val="20"/>
              </w:rPr>
              <w:t xml:space="preserve"> </w:t>
            </w:r>
            <w:r w:rsidRPr="00D7669D">
              <w:rPr>
                <w:rFonts w:ascii="Arial" w:hAnsi="Arial" w:cs="Arial"/>
                <w:color w:val="222222"/>
                <w:sz w:val="20"/>
                <w:szCs w:val="20"/>
              </w:rPr>
              <w:t xml:space="preserve">Gupta, R. K., Maheshwari, U., &amp; Das, D. N. (2023). An analysis of factors influencing empowerment of rural women through Deendayal </w:t>
            </w:r>
            <w:proofErr w:type="spellStart"/>
            <w:r w:rsidRPr="00D7669D">
              <w:rPr>
                <w:rFonts w:ascii="Arial" w:hAnsi="Arial" w:cs="Arial"/>
                <w:color w:val="222222"/>
                <w:sz w:val="20"/>
                <w:szCs w:val="20"/>
              </w:rPr>
              <w:t>Antyodaya</w:t>
            </w:r>
            <w:proofErr w:type="spellEnd"/>
            <w:r w:rsidRPr="00D7669D">
              <w:rPr>
                <w:rFonts w:ascii="Arial" w:hAnsi="Arial" w:cs="Arial"/>
                <w:color w:val="222222"/>
                <w:sz w:val="20"/>
                <w:szCs w:val="20"/>
              </w:rPr>
              <w:t xml:space="preserve"> Yojana--National Rural Livelihood Mission (SGSY). </w:t>
            </w:r>
            <w:r w:rsidRPr="00D7669D">
              <w:rPr>
                <w:rFonts w:ascii="Arial" w:hAnsi="Arial" w:cs="Arial"/>
                <w:i/>
                <w:color w:val="222222"/>
                <w:sz w:val="20"/>
                <w:szCs w:val="20"/>
              </w:rPr>
              <w:t>Theoretical &amp; Applied Economics</w:t>
            </w:r>
            <w:r w:rsidRPr="00D7669D">
              <w:rPr>
                <w:rFonts w:ascii="Arial" w:hAnsi="Arial" w:cs="Arial"/>
                <w:color w:val="222222"/>
                <w:sz w:val="20"/>
                <w:szCs w:val="20"/>
              </w:rPr>
              <w:t xml:space="preserve">, </w:t>
            </w:r>
            <w:r w:rsidRPr="00D7669D">
              <w:rPr>
                <w:rFonts w:ascii="Arial" w:hAnsi="Arial" w:cs="Arial"/>
                <w:i/>
                <w:color w:val="222222"/>
                <w:sz w:val="20"/>
                <w:szCs w:val="20"/>
              </w:rPr>
              <w:t>30</w:t>
            </w:r>
            <w:r w:rsidRPr="00D7669D">
              <w:rPr>
                <w:rFonts w:ascii="Arial" w:hAnsi="Arial" w:cs="Arial"/>
                <w:color w:val="222222"/>
                <w:sz w:val="20"/>
                <w:szCs w:val="20"/>
              </w:rPr>
              <w:t>(1).</w:t>
            </w:r>
            <w:r w:rsidR="00826C71">
              <w:rPr>
                <w:rFonts w:ascii="Arial" w:hAnsi="Arial" w:cs="Arial"/>
                <w:sz w:val="20"/>
                <w:szCs w:val="20"/>
              </w:rPr>
              <w:t xml:space="preserve"> </w:t>
            </w:r>
            <w:r w:rsidRPr="00D7669D">
              <w:rPr>
                <w:rFonts w:ascii="Arial" w:hAnsi="Arial" w:cs="Arial"/>
                <w:color w:val="222222"/>
                <w:sz w:val="20"/>
                <w:szCs w:val="20"/>
              </w:rPr>
              <w:t xml:space="preserve">Maheshwari, U., &amp; Priya, A. (2022). AN ANALYSIS OF IMPACT OF DEENDAYAL ANTYODAYA YOJANA-NATIONAL RURAL LIVELIHOOD MISSION ON RURAL PEOPLES WITH REFERENCE TO MEASUREMENT THROUGH THE ATTITUDE OF SHGS. </w:t>
            </w:r>
            <w:r w:rsidRPr="00D7669D">
              <w:rPr>
                <w:rFonts w:ascii="Arial" w:hAnsi="Arial" w:cs="Arial"/>
                <w:i/>
                <w:color w:val="222222"/>
                <w:sz w:val="20"/>
                <w:szCs w:val="20"/>
              </w:rPr>
              <w:t>Towards Excellence</w:t>
            </w:r>
            <w:r w:rsidRPr="00D7669D">
              <w:rPr>
                <w:rFonts w:ascii="Arial" w:hAnsi="Arial" w:cs="Arial"/>
                <w:color w:val="222222"/>
                <w:sz w:val="20"/>
                <w:szCs w:val="20"/>
              </w:rPr>
              <w:t xml:space="preserve">, </w:t>
            </w:r>
            <w:r w:rsidRPr="00D7669D">
              <w:rPr>
                <w:rFonts w:ascii="Arial" w:hAnsi="Arial" w:cs="Arial"/>
                <w:i/>
                <w:color w:val="222222"/>
                <w:sz w:val="20"/>
                <w:szCs w:val="20"/>
              </w:rPr>
              <w:t>14</w:t>
            </w:r>
            <w:r w:rsidRPr="00D7669D">
              <w:rPr>
                <w:rFonts w:ascii="Arial" w:hAnsi="Arial" w:cs="Arial"/>
                <w:color w:val="222222"/>
                <w:sz w:val="20"/>
                <w:szCs w:val="20"/>
              </w:rPr>
              <w:t>(2).</w:t>
            </w:r>
          </w:p>
        </w:tc>
        <w:tc>
          <w:tcPr>
            <w:tcW w:w="4680" w:type="dxa"/>
          </w:tcPr>
          <w:p w14:paraId="79191352" w14:textId="77777777" w:rsidR="007241D3" w:rsidRPr="00D7669D" w:rsidRDefault="007241D3">
            <w:pPr>
              <w:pStyle w:val="Heading2"/>
              <w:jc w:val="left"/>
              <w:rPr>
                <w:rFonts w:ascii="Arial" w:eastAsia="Times New Roman" w:hAnsi="Arial" w:cs="Arial"/>
                <w:b w:val="0"/>
              </w:rPr>
            </w:pPr>
          </w:p>
        </w:tc>
      </w:tr>
      <w:tr w:rsidR="007241D3" w:rsidRPr="00D7669D" w14:paraId="1EEF3175" w14:textId="77777777" w:rsidTr="00826C71">
        <w:trPr>
          <w:trHeight w:val="109"/>
        </w:trPr>
        <w:tc>
          <w:tcPr>
            <w:tcW w:w="5243" w:type="dxa"/>
          </w:tcPr>
          <w:p w14:paraId="50DFA1FE" w14:textId="7A1B20CC" w:rsidR="007241D3" w:rsidRPr="00D7669D" w:rsidRDefault="000B0D2A" w:rsidP="00D7669D">
            <w:pPr>
              <w:pStyle w:val="Heading2"/>
              <w:ind w:left="360"/>
              <w:jc w:val="left"/>
              <w:rPr>
                <w:rFonts w:ascii="Arial" w:eastAsia="Times New Roman" w:hAnsi="Arial" w:cs="Arial"/>
              </w:rPr>
            </w:pPr>
            <w:r w:rsidRPr="00D7669D">
              <w:rPr>
                <w:rFonts w:ascii="Arial" w:eastAsia="Times New Roman" w:hAnsi="Arial" w:cs="Arial"/>
              </w:rPr>
              <w:t>Is the language/English quality of the article suitable for scholarly communications?</w:t>
            </w:r>
          </w:p>
        </w:tc>
        <w:tc>
          <w:tcPr>
            <w:tcW w:w="10957" w:type="dxa"/>
          </w:tcPr>
          <w:p w14:paraId="2E56689D" w14:textId="77777777" w:rsidR="007241D3" w:rsidRPr="00D7669D" w:rsidRDefault="000B0D2A">
            <w:pPr>
              <w:rPr>
                <w:rFonts w:ascii="Arial" w:hAnsi="Arial" w:cs="Arial"/>
                <w:sz w:val="20"/>
                <w:szCs w:val="20"/>
              </w:rPr>
            </w:pPr>
            <w:r w:rsidRPr="00D7669D">
              <w:rPr>
                <w:rFonts w:ascii="Arial" w:hAnsi="Arial" w:cs="Arial"/>
                <w:sz w:val="20"/>
                <w:szCs w:val="20"/>
              </w:rPr>
              <w:t>Acceptable.</w:t>
            </w:r>
          </w:p>
        </w:tc>
        <w:tc>
          <w:tcPr>
            <w:tcW w:w="4680" w:type="dxa"/>
          </w:tcPr>
          <w:p w14:paraId="43F8129F" w14:textId="77777777" w:rsidR="007241D3" w:rsidRPr="00D7669D" w:rsidRDefault="007241D3">
            <w:pPr>
              <w:rPr>
                <w:rFonts w:ascii="Arial" w:hAnsi="Arial" w:cs="Arial"/>
                <w:sz w:val="20"/>
                <w:szCs w:val="20"/>
              </w:rPr>
            </w:pPr>
          </w:p>
        </w:tc>
      </w:tr>
      <w:tr w:rsidR="007241D3" w:rsidRPr="00D7669D" w14:paraId="6192183F" w14:textId="77777777" w:rsidTr="00826C71">
        <w:trPr>
          <w:trHeight w:val="109"/>
        </w:trPr>
        <w:tc>
          <w:tcPr>
            <w:tcW w:w="5243" w:type="dxa"/>
          </w:tcPr>
          <w:p w14:paraId="59492B38" w14:textId="77777777" w:rsidR="007241D3" w:rsidRPr="00D7669D" w:rsidRDefault="000B0D2A">
            <w:pPr>
              <w:pStyle w:val="Heading2"/>
              <w:jc w:val="left"/>
              <w:rPr>
                <w:rFonts w:ascii="Arial" w:eastAsia="Times New Roman" w:hAnsi="Arial" w:cs="Arial"/>
                <w:b w:val="0"/>
              </w:rPr>
            </w:pPr>
            <w:r w:rsidRPr="00D7669D">
              <w:rPr>
                <w:rFonts w:ascii="Arial" w:eastAsia="Times New Roman" w:hAnsi="Arial" w:cs="Arial"/>
                <w:u w:val="single"/>
              </w:rPr>
              <w:t>Optional/General</w:t>
            </w:r>
            <w:r w:rsidRPr="00D7669D">
              <w:rPr>
                <w:rFonts w:ascii="Arial" w:eastAsia="Times New Roman" w:hAnsi="Arial" w:cs="Arial"/>
              </w:rPr>
              <w:t xml:space="preserve"> </w:t>
            </w:r>
            <w:r w:rsidRPr="00D7669D">
              <w:rPr>
                <w:rFonts w:ascii="Arial" w:eastAsia="Times New Roman" w:hAnsi="Arial" w:cs="Arial"/>
                <w:b w:val="0"/>
              </w:rPr>
              <w:t>comments</w:t>
            </w:r>
          </w:p>
          <w:p w14:paraId="670BFBC0" w14:textId="77777777" w:rsidR="007241D3" w:rsidRPr="00D7669D" w:rsidRDefault="007241D3">
            <w:pPr>
              <w:pStyle w:val="Heading2"/>
              <w:jc w:val="left"/>
              <w:rPr>
                <w:rFonts w:ascii="Arial" w:eastAsia="Times New Roman" w:hAnsi="Arial" w:cs="Arial"/>
                <w:b w:val="0"/>
              </w:rPr>
            </w:pPr>
          </w:p>
        </w:tc>
        <w:tc>
          <w:tcPr>
            <w:tcW w:w="10957" w:type="dxa"/>
          </w:tcPr>
          <w:p w14:paraId="51C5F0FB" w14:textId="77777777" w:rsidR="007241D3" w:rsidRPr="00D7669D" w:rsidRDefault="007241D3">
            <w:pPr>
              <w:pBdr>
                <w:top w:val="nil"/>
                <w:left w:val="nil"/>
                <w:bottom w:val="nil"/>
                <w:right w:val="nil"/>
                <w:between w:val="nil"/>
              </w:pBdr>
              <w:rPr>
                <w:rFonts w:ascii="Arial" w:hAnsi="Arial" w:cs="Arial"/>
                <w:color w:val="000000"/>
                <w:sz w:val="20"/>
                <w:szCs w:val="20"/>
              </w:rPr>
            </w:pPr>
          </w:p>
        </w:tc>
        <w:tc>
          <w:tcPr>
            <w:tcW w:w="4680" w:type="dxa"/>
          </w:tcPr>
          <w:p w14:paraId="31BAAD2B" w14:textId="77777777" w:rsidR="007241D3" w:rsidRPr="00D7669D" w:rsidRDefault="007241D3">
            <w:pPr>
              <w:rPr>
                <w:rFonts w:ascii="Arial" w:hAnsi="Arial" w:cs="Arial"/>
                <w:sz w:val="20"/>
                <w:szCs w:val="20"/>
              </w:rPr>
            </w:pPr>
          </w:p>
        </w:tc>
      </w:tr>
    </w:tbl>
    <w:p w14:paraId="523A5F2A" w14:textId="77777777" w:rsidR="007241D3" w:rsidRPr="00D7669D" w:rsidRDefault="007241D3" w:rsidP="00D7669D">
      <w:pPr>
        <w:pBdr>
          <w:top w:val="nil"/>
          <w:left w:val="nil"/>
          <w:bottom w:val="nil"/>
          <w:right w:val="nil"/>
          <w:between w:val="nil"/>
        </w:pBdr>
        <w:jc w:val="both"/>
        <w:rPr>
          <w:rFonts w:ascii="Arial" w:hAnsi="Arial" w:cs="Arial"/>
          <w:color w:val="000000"/>
          <w:sz w:val="20"/>
          <w:szCs w:val="20"/>
          <w:u w:val="single"/>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4"/>
        <w:gridCol w:w="6936"/>
      </w:tblGrid>
      <w:tr w:rsidR="00D05A53" w:rsidRPr="00D7669D" w14:paraId="40020928" w14:textId="77777777" w:rsidTr="00D7669D">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2461A2DB" w14:textId="77777777" w:rsidR="00D05A53" w:rsidRPr="00D7669D" w:rsidRDefault="00D05A53" w:rsidP="00D05A53">
            <w:pPr>
              <w:spacing w:line="276" w:lineRule="auto"/>
              <w:rPr>
                <w:rFonts w:ascii="Arial" w:eastAsia="Arial Unicode MS" w:hAnsi="Arial" w:cs="Arial"/>
                <w:b/>
                <w:sz w:val="20"/>
                <w:szCs w:val="20"/>
                <w:u w:val="single"/>
              </w:rPr>
            </w:pPr>
            <w:bookmarkStart w:id="2" w:name="_Hlk156057704"/>
            <w:bookmarkStart w:id="3" w:name="_Hlk156057883"/>
            <w:r w:rsidRPr="00D7669D">
              <w:rPr>
                <w:rFonts w:ascii="Arial" w:eastAsia="Arial Unicode MS" w:hAnsi="Arial" w:cs="Arial"/>
                <w:b/>
                <w:sz w:val="20"/>
                <w:szCs w:val="20"/>
                <w:highlight w:val="yellow"/>
                <w:u w:val="single"/>
              </w:rPr>
              <w:t>PART  2:</w:t>
            </w:r>
            <w:r w:rsidRPr="00D7669D">
              <w:rPr>
                <w:rFonts w:ascii="Arial" w:eastAsia="Arial Unicode MS" w:hAnsi="Arial" w:cs="Arial"/>
                <w:b/>
                <w:sz w:val="20"/>
                <w:szCs w:val="20"/>
                <w:u w:val="single"/>
              </w:rPr>
              <w:t xml:space="preserve"> </w:t>
            </w:r>
          </w:p>
          <w:p w14:paraId="50B161CE" w14:textId="77777777" w:rsidR="00D05A53" w:rsidRPr="00D7669D" w:rsidRDefault="00D05A53" w:rsidP="00D05A53">
            <w:pPr>
              <w:spacing w:line="276" w:lineRule="auto"/>
              <w:rPr>
                <w:rFonts w:ascii="Arial" w:eastAsia="Arial Unicode MS" w:hAnsi="Arial" w:cs="Arial"/>
                <w:b/>
                <w:sz w:val="20"/>
                <w:szCs w:val="20"/>
                <w:u w:val="single"/>
              </w:rPr>
            </w:pPr>
          </w:p>
        </w:tc>
      </w:tr>
      <w:tr w:rsidR="00D05A53" w:rsidRPr="00D7669D" w14:paraId="2B4137E0" w14:textId="77777777" w:rsidTr="00D7669D">
        <w:tc>
          <w:tcPr>
            <w:tcW w:w="1626"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9261DE6" w14:textId="77777777" w:rsidR="00D05A53" w:rsidRPr="00D7669D" w:rsidRDefault="00D05A53" w:rsidP="00D05A53">
            <w:pPr>
              <w:spacing w:line="276" w:lineRule="auto"/>
              <w:rPr>
                <w:rFonts w:ascii="Arial" w:eastAsia="Arial Unicode MS" w:hAnsi="Arial" w:cs="Arial"/>
                <w:sz w:val="20"/>
                <w:szCs w:val="20"/>
              </w:rPr>
            </w:pPr>
          </w:p>
        </w:tc>
        <w:tc>
          <w:tcPr>
            <w:tcW w:w="170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655B647" w14:textId="77777777" w:rsidR="00D05A53" w:rsidRPr="00D7669D" w:rsidRDefault="00D05A53" w:rsidP="00D05A53">
            <w:pPr>
              <w:keepNext/>
              <w:spacing w:line="276" w:lineRule="auto"/>
              <w:outlineLvl w:val="1"/>
              <w:rPr>
                <w:rFonts w:ascii="Arial" w:eastAsia="MS Mincho" w:hAnsi="Arial" w:cs="Arial"/>
                <w:b/>
                <w:bCs/>
                <w:sz w:val="20"/>
                <w:szCs w:val="20"/>
              </w:rPr>
            </w:pPr>
            <w:r w:rsidRPr="00D7669D">
              <w:rPr>
                <w:rFonts w:ascii="Arial" w:eastAsia="MS Mincho" w:hAnsi="Arial" w:cs="Arial"/>
                <w:b/>
                <w:bCs/>
                <w:sz w:val="20"/>
                <w:szCs w:val="20"/>
              </w:rPr>
              <w:t>Reviewer’s comment</w:t>
            </w:r>
          </w:p>
        </w:tc>
        <w:tc>
          <w:tcPr>
            <w:tcW w:w="1668" w:type="pct"/>
            <w:tcBorders>
              <w:top w:val="single" w:sz="4" w:space="0" w:color="auto"/>
              <w:left w:val="single" w:sz="4" w:space="0" w:color="auto"/>
              <w:bottom w:val="single" w:sz="4" w:space="0" w:color="auto"/>
              <w:right w:val="single" w:sz="4" w:space="0" w:color="auto"/>
            </w:tcBorders>
            <w:shd w:val="clear" w:color="auto" w:fill="auto"/>
            <w:hideMark/>
          </w:tcPr>
          <w:p w14:paraId="113EA4B4" w14:textId="77777777" w:rsidR="00D05A53" w:rsidRPr="00D7669D" w:rsidRDefault="00D05A53" w:rsidP="00D05A53">
            <w:pPr>
              <w:keepNext/>
              <w:spacing w:line="276" w:lineRule="auto"/>
              <w:outlineLvl w:val="1"/>
              <w:rPr>
                <w:rFonts w:ascii="Arial" w:eastAsia="MS Mincho" w:hAnsi="Arial" w:cs="Arial"/>
                <w:bCs/>
                <w:sz w:val="20"/>
                <w:szCs w:val="20"/>
              </w:rPr>
            </w:pPr>
            <w:r w:rsidRPr="00D7669D">
              <w:rPr>
                <w:rFonts w:ascii="Arial" w:eastAsia="MS Mincho" w:hAnsi="Arial" w:cs="Arial"/>
                <w:b/>
                <w:bCs/>
                <w:sz w:val="20"/>
                <w:szCs w:val="20"/>
              </w:rPr>
              <w:t>Author’s comment</w:t>
            </w:r>
            <w:r w:rsidRPr="00D7669D">
              <w:rPr>
                <w:rFonts w:ascii="Arial" w:eastAsia="MS Mincho" w:hAnsi="Arial" w:cs="Arial"/>
                <w:bCs/>
                <w:sz w:val="20"/>
                <w:szCs w:val="20"/>
              </w:rPr>
              <w:t xml:space="preserve"> </w:t>
            </w:r>
            <w:r w:rsidRPr="00D7669D">
              <w:rPr>
                <w:rFonts w:ascii="Arial" w:eastAsia="MS Mincho" w:hAnsi="Arial" w:cs="Arial"/>
                <w:bCs/>
                <w:i/>
                <w:sz w:val="20"/>
                <w:szCs w:val="20"/>
              </w:rPr>
              <w:t>(if agreed with reviewer, correct the manuscript and highlight that part in the manuscript. It is mandatory that authors should write his/her feedback here)</w:t>
            </w:r>
          </w:p>
        </w:tc>
      </w:tr>
      <w:tr w:rsidR="00D05A53" w:rsidRPr="00D7669D" w14:paraId="3433E2D3" w14:textId="77777777" w:rsidTr="00D7669D">
        <w:trPr>
          <w:trHeight w:val="890"/>
        </w:trPr>
        <w:tc>
          <w:tcPr>
            <w:tcW w:w="1626"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00965D8" w14:textId="77777777" w:rsidR="00D05A53" w:rsidRPr="00D7669D" w:rsidRDefault="00D05A53" w:rsidP="00D05A53">
            <w:pPr>
              <w:spacing w:line="276" w:lineRule="auto"/>
              <w:rPr>
                <w:rFonts w:ascii="Arial" w:eastAsia="Arial Unicode MS" w:hAnsi="Arial" w:cs="Arial"/>
                <w:b/>
                <w:sz w:val="20"/>
                <w:szCs w:val="20"/>
              </w:rPr>
            </w:pPr>
            <w:r w:rsidRPr="00D7669D">
              <w:rPr>
                <w:rFonts w:ascii="Arial" w:eastAsia="Arial Unicode MS" w:hAnsi="Arial" w:cs="Arial"/>
                <w:b/>
                <w:sz w:val="20"/>
                <w:szCs w:val="20"/>
              </w:rPr>
              <w:t xml:space="preserve">Are there ethical issues in this manuscript? </w:t>
            </w:r>
          </w:p>
          <w:p w14:paraId="0394BE4E" w14:textId="77777777" w:rsidR="00D05A53" w:rsidRPr="00D7669D" w:rsidRDefault="00D05A53" w:rsidP="00D05A53">
            <w:pPr>
              <w:spacing w:line="276" w:lineRule="auto"/>
              <w:rPr>
                <w:rFonts w:ascii="Arial" w:eastAsia="Arial Unicode MS" w:hAnsi="Arial" w:cs="Arial"/>
                <w:sz w:val="20"/>
                <w:szCs w:val="20"/>
              </w:rPr>
            </w:pPr>
          </w:p>
        </w:tc>
        <w:tc>
          <w:tcPr>
            <w:tcW w:w="170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C55579A" w14:textId="77777777" w:rsidR="00D05A53" w:rsidRPr="00D7669D" w:rsidRDefault="00D05A53" w:rsidP="00D05A53">
            <w:pPr>
              <w:spacing w:line="276" w:lineRule="auto"/>
              <w:rPr>
                <w:rFonts w:ascii="Arial" w:eastAsia="Arial Unicode MS" w:hAnsi="Arial" w:cs="Arial"/>
                <w:i/>
                <w:iCs/>
                <w:sz w:val="20"/>
                <w:szCs w:val="20"/>
                <w:u w:val="single"/>
              </w:rPr>
            </w:pPr>
            <w:r w:rsidRPr="00D7669D">
              <w:rPr>
                <w:rFonts w:ascii="Arial" w:eastAsia="Arial Unicode MS" w:hAnsi="Arial" w:cs="Arial"/>
                <w:i/>
                <w:iCs/>
                <w:sz w:val="20"/>
                <w:szCs w:val="20"/>
                <w:u w:val="single"/>
              </w:rPr>
              <w:t xml:space="preserve">(If yes, </w:t>
            </w:r>
            <w:proofErr w:type="gramStart"/>
            <w:r w:rsidRPr="00D7669D">
              <w:rPr>
                <w:rFonts w:ascii="Arial" w:eastAsia="Arial Unicode MS" w:hAnsi="Arial" w:cs="Arial"/>
                <w:i/>
                <w:iCs/>
                <w:sz w:val="20"/>
                <w:szCs w:val="20"/>
                <w:u w:val="single"/>
              </w:rPr>
              <w:t>Kindly</w:t>
            </w:r>
            <w:proofErr w:type="gramEnd"/>
            <w:r w:rsidRPr="00D7669D">
              <w:rPr>
                <w:rFonts w:ascii="Arial" w:eastAsia="Arial Unicode MS" w:hAnsi="Arial" w:cs="Arial"/>
                <w:i/>
                <w:iCs/>
                <w:sz w:val="20"/>
                <w:szCs w:val="20"/>
                <w:u w:val="single"/>
              </w:rPr>
              <w:t xml:space="preserve"> please write down the ethical issues here in details)</w:t>
            </w:r>
          </w:p>
          <w:p w14:paraId="710EAF50" w14:textId="77777777" w:rsidR="00D05A53" w:rsidRPr="00D7669D" w:rsidRDefault="00D05A53" w:rsidP="00D05A53">
            <w:pPr>
              <w:spacing w:line="276" w:lineRule="auto"/>
              <w:rPr>
                <w:rFonts w:ascii="Arial" w:eastAsia="Arial Unicode MS" w:hAnsi="Arial" w:cs="Arial"/>
                <w:sz w:val="20"/>
                <w:szCs w:val="20"/>
              </w:rPr>
            </w:pPr>
          </w:p>
          <w:p w14:paraId="5B688E51" w14:textId="77777777" w:rsidR="00D05A53" w:rsidRPr="00D7669D" w:rsidRDefault="00D05A53" w:rsidP="00D05A53">
            <w:pPr>
              <w:spacing w:line="276" w:lineRule="auto"/>
              <w:rPr>
                <w:rFonts w:ascii="Arial" w:eastAsia="Arial Unicode MS" w:hAnsi="Arial" w:cs="Arial"/>
                <w:sz w:val="20"/>
                <w:szCs w:val="20"/>
              </w:rPr>
            </w:pPr>
          </w:p>
        </w:tc>
        <w:tc>
          <w:tcPr>
            <w:tcW w:w="1668" w:type="pct"/>
            <w:tcBorders>
              <w:top w:val="single" w:sz="4" w:space="0" w:color="auto"/>
              <w:left w:val="single" w:sz="4" w:space="0" w:color="auto"/>
              <w:bottom w:val="single" w:sz="4" w:space="0" w:color="auto"/>
              <w:right w:val="single" w:sz="4" w:space="0" w:color="auto"/>
            </w:tcBorders>
            <w:shd w:val="clear" w:color="auto" w:fill="auto"/>
            <w:vAlign w:val="center"/>
          </w:tcPr>
          <w:p w14:paraId="552895D0" w14:textId="77777777" w:rsidR="00D05A53" w:rsidRPr="00D7669D" w:rsidRDefault="00D05A53" w:rsidP="00D05A53">
            <w:pPr>
              <w:spacing w:line="276" w:lineRule="auto"/>
              <w:rPr>
                <w:rFonts w:ascii="Arial" w:eastAsia="Arial Unicode MS" w:hAnsi="Arial" w:cs="Arial"/>
                <w:sz w:val="20"/>
                <w:szCs w:val="20"/>
              </w:rPr>
            </w:pPr>
          </w:p>
          <w:p w14:paraId="110824FB" w14:textId="77777777" w:rsidR="00D05A53" w:rsidRPr="00D7669D" w:rsidRDefault="00D05A53" w:rsidP="00D05A53">
            <w:pPr>
              <w:spacing w:line="276" w:lineRule="auto"/>
              <w:rPr>
                <w:rFonts w:ascii="Arial" w:eastAsia="Arial Unicode MS" w:hAnsi="Arial" w:cs="Arial"/>
                <w:sz w:val="20"/>
                <w:szCs w:val="20"/>
              </w:rPr>
            </w:pPr>
          </w:p>
          <w:p w14:paraId="007F718D" w14:textId="77777777" w:rsidR="00D05A53" w:rsidRPr="00D7669D" w:rsidRDefault="00D05A53" w:rsidP="00D05A53">
            <w:pPr>
              <w:spacing w:line="276" w:lineRule="auto"/>
              <w:rPr>
                <w:rFonts w:ascii="Arial" w:eastAsia="Arial Unicode MS" w:hAnsi="Arial" w:cs="Arial"/>
                <w:sz w:val="20"/>
                <w:szCs w:val="20"/>
              </w:rPr>
            </w:pPr>
          </w:p>
        </w:tc>
      </w:tr>
      <w:bookmarkEnd w:id="3"/>
    </w:tbl>
    <w:p w14:paraId="45917FC3" w14:textId="77777777" w:rsidR="00D05A53" w:rsidRDefault="00D05A53" w:rsidP="00D05A53">
      <w:pPr>
        <w:rPr>
          <w:rFonts w:ascii="Arial" w:hAnsi="Arial" w:cs="Arial"/>
          <w:sz w:val="20"/>
          <w:szCs w:val="20"/>
          <w:lang w:val="en-US"/>
        </w:rPr>
      </w:pPr>
    </w:p>
    <w:p w14:paraId="5997AE82" w14:textId="77777777" w:rsidR="00826C71" w:rsidRPr="00D27989" w:rsidRDefault="00826C71" w:rsidP="00826C71">
      <w:pPr>
        <w:pStyle w:val="Affiliation"/>
        <w:spacing w:after="0" w:line="240" w:lineRule="auto"/>
        <w:jc w:val="left"/>
        <w:rPr>
          <w:rFonts w:ascii="Arial" w:hAnsi="Arial" w:cs="Arial"/>
          <w:b/>
          <w:u w:val="single"/>
        </w:rPr>
      </w:pPr>
      <w:r w:rsidRPr="00D27989">
        <w:rPr>
          <w:rFonts w:ascii="Arial" w:hAnsi="Arial" w:cs="Arial"/>
          <w:b/>
          <w:u w:val="single"/>
        </w:rPr>
        <w:t>Reviewer details:</w:t>
      </w:r>
    </w:p>
    <w:p w14:paraId="477723CB" w14:textId="77777777" w:rsidR="00826C71" w:rsidRDefault="00826C71" w:rsidP="00826C71">
      <w:pPr>
        <w:rPr>
          <w:rFonts w:ascii="Arial" w:hAnsi="Arial" w:cs="Arial"/>
          <w:b/>
          <w:bCs/>
          <w:sz w:val="20"/>
          <w:szCs w:val="20"/>
        </w:rPr>
      </w:pPr>
    </w:p>
    <w:p w14:paraId="2B0E9E79" w14:textId="38DE6937" w:rsidR="00826C71" w:rsidRDefault="00826C71" w:rsidP="00826C71">
      <w:r w:rsidRPr="00D27989">
        <w:rPr>
          <w:rFonts w:ascii="Arial" w:hAnsi="Arial" w:cs="Arial"/>
          <w:b/>
          <w:bCs/>
          <w:sz w:val="20"/>
          <w:szCs w:val="20"/>
        </w:rPr>
        <w:t>Udit Maheshwari, MMMUT, India</w:t>
      </w:r>
    </w:p>
    <w:p w14:paraId="6483B607" w14:textId="77777777" w:rsidR="00826C71" w:rsidRPr="00D7669D" w:rsidRDefault="00826C71" w:rsidP="00D05A53">
      <w:pPr>
        <w:rPr>
          <w:rFonts w:ascii="Arial" w:hAnsi="Arial" w:cs="Arial"/>
          <w:sz w:val="20"/>
          <w:szCs w:val="20"/>
          <w:lang w:val="en-US"/>
        </w:rPr>
      </w:pPr>
    </w:p>
    <w:bookmarkEnd w:id="2"/>
    <w:p w14:paraId="79DF2946" w14:textId="77777777" w:rsidR="00D05A53" w:rsidRPr="00D7669D" w:rsidRDefault="00D05A53" w:rsidP="00D05A53">
      <w:pPr>
        <w:rPr>
          <w:rFonts w:ascii="Arial" w:hAnsi="Arial" w:cs="Arial"/>
          <w:sz w:val="20"/>
          <w:szCs w:val="20"/>
          <w:lang w:val="en-US"/>
        </w:rPr>
      </w:pPr>
    </w:p>
    <w:p w14:paraId="013F6B41" w14:textId="77777777" w:rsidR="007241D3" w:rsidRPr="00D7669D" w:rsidRDefault="007241D3">
      <w:pPr>
        <w:pBdr>
          <w:top w:val="nil"/>
          <w:left w:val="nil"/>
          <w:bottom w:val="nil"/>
          <w:right w:val="nil"/>
          <w:between w:val="nil"/>
        </w:pBdr>
        <w:jc w:val="both"/>
        <w:rPr>
          <w:rFonts w:ascii="Arial" w:hAnsi="Arial" w:cs="Arial"/>
          <w:color w:val="000000"/>
          <w:sz w:val="20"/>
          <w:szCs w:val="20"/>
          <w:u w:val="single"/>
        </w:rPr>
      </w:pPr>
    </w:p>
    <w:sectPr w:rsidR="007241D3" w:rsidRPr="00D7669D">
      <w:headerReference w:type="default" r:id="rId7"/>
      <w:footerReference w:type="default" r:id="rId8"/>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B9355" w14:textId="77777777" w:rsidR="005D3982" w:rsidRDefault="005D3982">
      <w:r>
        <w:separator/>
      </w:r>
    </w:p>
  </w:endnote>
  <w:endnote w:type="continuationSeparator" w:id="0">
    <w:p w14:paraId="2B0DE8E1" w14:textId="77777777" w:rsidR="005D3982" w:rsidRDefault="005D3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D9C7" w14:textId="77777777" w:rsidR="007241D3" w:rsidRDefault="000B0D2A">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CAD9F" w14:textId="77777777" w:rsidR="005D3982" w:rsidRDefault="005D3982">
      <w:r>
        <w:separator/>
      </w:r>
    </w:p>
  </w:footnote>
  <w:footnote w:type="continuationSeparator" w:id="0">
    <w:p w14:paraId="2B7FECE5" w14:textId="77777777" w:rsidR="005D3982" w:rsidRDefault="005D3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CD755" w14:textId="77777777" w:rsidR="007241D3" w:rsidRDefault="007241D3">
    <w:pPr>
      <w:spacing w:after="280"/>
      <w:jc w:val="center"/>
      <w:rPr>
        <w:rFonts w:ascii="Arial" w:eastAsia="Arial" w:hAnsi="Arial" w:cs="Arial"/>
        <w:color w:val="003399"/>
        <w:u w:val="single"/>
      </w:rPr>
    </w:pPr>
  </w:p>
  <w:p w14:paraId="70EDDDEC" w14:textId="77777777" w:rsidR="007241D3" w:rsidRDefault="000B0D2A">
    <w:pPr>
      <w:spacing w:before="280"/>
    </w:pPr>
    <w:r>
      <w:rPr>
        <w:rFonts w:ascii="Arial" w:eastAsia="Arial" w:hAnsi="Arial" w:cs="Arial"/>
        <w:b/>
        <w:color w:val="003399"/>
        <w:u w:val="single"/>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135B6"/>
    <w:multiLevelType w:val="multilevel"/>
    <w:tmpl w:val="915638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6312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1D3"/>
    <w:rsid w:val="000B0D2A"/>
    <w:rsid w:val="000E078A"/>
    <w:rsid w:val="002955E1"/>
    <w:rsid w:val="003C683E"/>
    <w:rsid w:val="004711B0"/>
    <w:rsid w:val="005D3982"/>
    <w:rsid w:val="007241D3"/>
    <w:rsid w:val="00826C71"/>
    <w:rsid w:val="00CB7081"/>
    <w:rsid w:val="00D05A53"/>
    <w:rsid w:val="00D7669D"/>
    <w:rsid w:val="00E50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D28D3"/>
  <w15:docId w15:val="{44E2D423-7A1A-4571-A177-53ADBADFB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outlineLvl w:val="3"/>
    </w:pPr>
    <w:rPr>
      <w:rFonts w:ascii="Arimo" w:eastAsia="Arimo" w:hAnsi="Arimo" w:cs="Arimo"/>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left w:w="108" w:type="dxa"/>
        <w:right w:w="108" w:type="dxa"/>
      </w:tblCellMar>
    </w:tblPr>
  </w:style>
  <w:style w:type="character" w:styleId="Hyperlink">
    <w:name w:val="Hyperlink"/>
    <w:basedOn w:val="DefaultParagraphFont"/>
    <w:uiPriority w:val="99"/>
    <w:unhideWhenUsed/>
    <w:rsid w:val="000E078A"/>
    <w:rPr>
      <w:color w:val="0000FF" w:themeColor="hyperlink"/>
      <w:u w:val="single"/>
    </w:rPr>
  </w:style>
  <w:style w:type="paragraph" w:customStyle="1" w:styleId="Affiliation">
    <w:name w:val="Affiliation"/>
    <w:basedOn w:val="Normal"/>
    <w:rsid w:val="00826C71"/>
    <w:pPr>
      <w:spacing w:after="240" w:line="240" w:lineRule="exact"/>
      <w:jc w:val="right"/>
    </w:pPr>
    <w:rPr>
      <w:rFonts w:ascii="Helvetica" w:hAnsi="Helvetic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126075">
      <w:bodyDiv w:val="1"/>
      <w:marLeft w:val="0"/>
      <w:marRight w:val="0"/>
      <w:marTop w:val="0"/>
      <w:marBottom w:val="0"/>
      <w:divBdr>
        <w:top w:val="none" w:sz="0" w:space="0" w:color="auto"/>
        <w:left w:val="none" w:sz="0" w:space="0" w:color="auto"/>
        <w:bottom w:val="none" w:sz="0" w:space="0" w:color="auto"/>
        <w:right w:val="none" w:sz="0" w:space="0" w:color="auto"/>
      </w:divBdr>
    </w:div>
    <w:div w:id="426388121">
      <w:bodyDiv w:val="1"/>
      <w:marLeft w:val="0"/>
      <w:marRight w:val="0"/>
      <w:marTop w:val="0"/>
      <w:marBottom w:val="0"/>
      <w:divBdr>
        <w:top w:val="none" w:sz="0" w:space="0" w:color="auto"/>
        <w:left w:val="none" w:sz="0" w:space="0" w:color="auto"/>
        <w:bottom w:val="none" w:sz="0" w:space="0" w:color="auto"/>
        <w:right w:val="none" w:sz="0" w:space="0" w:color="auto"/>
      </w:divBdr>
    </w:div>
    <w:div w:id="1778284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481</Words>
  <Characters>2746</Characters>
  <Application>Microsoft Office Word</Application>
  <DocSecurity>0</DocSecurity>
  <Lines>22</Lines>
  <Paragraphs>6</Paragraphs>
  <ScaleCrop>false</ScaleCrop>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CPU 1070</cp:lastModifiedBy>
  <cp:revision>10</cp:revision>
  <dcterms:created xsi:type="dcterms:W3CDTF">2025-06-12T05:22:00Z</dcterms:created>
  <dcterms:modified xsi:type="dcterms:W3CDTF">2025-06-14T09:07:00Z</dcterms:modified>
</cp:coreProperties>
</file>