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10680" w14:textId="3804EDB7" w:rsidR="006E3D33" w:rsidRDefault="006E3D33">
      <w:pPr>
        <w:spacing w:line="276" w:lineRule="auto"/>
        <w:jc w:val="right"/>
        <w:rPr>
          <w:rFonts w:ascii="Arial" w:hAnsi="Arial" w:cs="Arial"/>
          <w:sz w:val="36"/>
          <w:szCs w:val="36"/>
        </w:rPr>
      </w:pPr>
      <w:bookmarkStart w:id="0" w:name="_Hlk201317288"/>
      <w:r w:rsidRPr="006E3D33">
        <w:rPr>
          <w:rFonts w:ascii="Arial" w:hAnsi="Arial" w:cs="Arial"/>
          <w:bCs/>
          <w:i/>
          <w:iCs/>
          <w:sz w:val="36"/>
          <w:szCs w:val="36"/>
          <w:u w:val="single"/>
        </w:rPr>
        <w:t>Original Research Article</w:t>
      </w:r>
    </w:p>
    <w:p w14:paraId="1D237D9A" w14:textId="29D24B57" w:rsidR="00D13838" w:rsidRDefault="00CF17BF">
      <w:pPr>
        <w:spacing w:line="276" w:lineRule="auto"/>
        <w:jc w:val="right"/>
        <w:rPr>
          <w:rFonts w:ascii="Arial" w:hAnsi="Arial" w:cs="Arial"/>
          <w:sz w:val="36"/>
          <w:szCs w:val="36"/>
        </w:rPr>
      </w:pPr>
      <w:r>
        <w:rPr>
          <w:rFonts w:ascii="Arial" w:hAnsi="Arial" w:cs="Arial"/>
          <w:sz w:val="36"/>
          <w:szCs w:val="36"/>
        </w:rPr>
        <w:t xml:space="preserve">Curcumin Emulsion Development and Fortification in Crackers: Impact on Sensory and Antioxidant Activity Profile </w:t>
      </w:r>
    </w:p>
    <w:bookmarkEnd w:id="0"/>
    <w:p w14:paraId="75964639" w14:textId="77777777" w:rsidR="00D13838" w:rsidRDefault="00D13838">
      <w:pPr>
        <w:spacing w:line="276" w:lineRule="auto"/>
        <w:jc w:val="right"/>
        <w:rPr>
          <w:rFonts w:ascii="Arial" w:hAnsi="Arial" w:cs="Arial"/>
          <w:b/>
          <w:bCs/>
          <w:sz w:val="24"/>
          <w:szCs w:val="24"/>
        </w:rPr>
      </w:pPr>
    </w:p>
    <w:p w14:paraId="5628C71B" w14:textId="77777777" w:rsidR="00D13838" w:rsidRDefault="00CF17BF">
      <w:pPr>
        <w:spacing w:line="276" w:lineRule="auto"/>
        <w:rPr>
          <w:rFonts w:ascii="Arial" w:hAnsi="Arial" w:cs="Arial"/>
          <w:b/>
          <w:bCs/>
          <w:sz w:val="22"/>
          <w:szCs w:val="22"/>
        </w:rPr>
      </w:pPr>
      <w:r>
        <w:rPr>
          <w:rFonts w:ascii="Arial" w:hAnsi="Arial" w:cs="Arial"/>
          <w:noProof/>
        </w:rPr>
        <mc:AlternateContent>
          <mc:Choice Requires="wps">
            <w:drawing>
              <wp:inline distT="0" distB="0" distL="114300" distR="114300" wp14:anchorId="76C54EBD" wp14:editId="0A6AAA37">
                <wp:extent cx="5303520" cy="0"/>
                <wp:effectExtent l="0" t="9525" r="11430" b="9525"/>
                <wp:docPr id="1" name="Straight Arrow Connector 1"/>
                <wp:cNvGraphicFramePr/>
                <a:graphic xmlns:a="http://schemas.openxmlformats.org/drawingml/2006/main">
                  <a:graphicData uri="http://schemas.microsoft.com/office/word/2010/wordprocessingShape">
                    <wps:wsp>
                      <wps:cNvCnPr/>
                      <wps:spPr>
                        <a:xfrm>
                          <a:off x="0" y="0"/>
                          <a:ext cx="5303520" cy="0"/>
                        </a:xfrm>
                        <a:prstGeom prst="straightConnector1">
                          <a:avLst/>
                        </a:prstGeom>
                        <a:ln w="19050" cap="flat" cmpd="sng">
                          <a:solidFill>
                            <a:srgbClr val="000000"/>
                          </a:solidFill>
                          <a:prstDash val="solid"/>
                          <a:headEnd type="none" w="med" len="med"/>
                          <a:tailEnd type="none" w="med" len="med"/>
                        </a:ln>
                      </wps:spPr>
                      <wps:bodyPr/>
                    </wps:wsp>
                  </a:graphicData>
                </a:graphic>
              </wp:inline>
            </w:drawing>
          </mc:Choice>
          <mc:Fallback xmlns:wpsCustomData="http://www.wps.cn/officeDocument/2013/wpsCustomData">
            <w:pict>
              <v:shape id="_x0000_s1026" o:spid="_x0000_s1026" o:spt="32" type="#_x0000_t32" style="height:0pt;width:417.6pt;" o:connectortype="straight" filled="f" coordsize="21600,21600" o:gfxdata="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DGPbbRAAAAAgEAAA8AAAAA&#10;AAAAAQAgAAAAIgAAAGRycy9kb3ducmV2LnhtbFBLAQIUABQAAAAIAIdO4kBfbIbJ4gEAAPADAAAO&#10;AAAAAAAAAAEAIAAAACABAABkcnMvZTJvRG9jLnhtbFBLBQYAAAAABgAGAFkBAAB0BQAAAAA=&#10;">
                <v:path arrowok="t"/>
                <v:fill on="f" focussize="0,0"/>
                <v:stroke weight="1.5pt"/>
                <v:imagedata o:title=""/>
                <o:lock v:ext="edit"/>
                <w10:wrap type="none"/>
                <w10:anchorlock/>
              </v:shape>
            </w:pict>
          </mc:Fallback>
        </mc:AlternateContent>
      </w:r>
    </w:p>
    <w:p w14:paraId="756B4DCB" w14:textId="77777777" w:rsidR="00D13838" w:rsidRDefault="00D13838">
      <w:pPr>
        <w:spacing w:line="276" w:lineRule="auto"/>
        <w:rPr>
          <w:rFonts w:ascii="Arial" w:hAnsi="Arial" w:cs="Arial"/>
          <w:b/>
          <w:bCs/>
          <w:sz w:val="22"/>
          <w:szCs w:val="22"/>
        </w:rPr>
      </w:pPr>
    </w:p>
    <w:p w14:paraId="06D5E17F" w14:textId="6E421071" w:rsidR="00D13838" w:rsidRDefault="00CF17BF" w:rsidP="00686ECB">
      <w:pPr>
        <w:spacing w:line="276" w:lineRule="auto"/>
        <w:rPr>
          <w:rFonts w:ascii="Arial" w:hAnsi="Arial" w:cs="Arial"/>
          <w:b/>
          <w:bCs/>
          <w:sz w:val="22"/>
          <w:szCs w:val="22"/>
        </w:rPr>
      </w:pPr>
      <w:r>
        <w:rPr>
          <w:rFonts w:ascii="Arial" w:hAnsi="Arial" w:cs="Arial"/>
          <w:b/>
          <w:bCs/>
          <w:sz w:val="22"/>
          <w:szCs w:val="22"/>
        </w:rPr>
        <w:t>ABSTRACT</w:t>
      </w:r>
    </w:p>
    <w:p w14:paraId="777DBC1A" w14:textId="77777777" w:rsidR="00686ECB" w:rsidRPr="00686ECB" w:rsidRDefault="00686ECB" w:rsidP="00686ECB">
      <w:pPr>
        <w:spacing w:line="276" w:lineRule="auto"/>
        <w:rPr>
          <w:rFonts w:ascii="Arial" w:hAnsi="Arial" w:cs="Arial"/>
          <w:b/>
          <w:bCs/>
          <w:sz w:val="22"/>
          <w:szCs w:val="22"/>
        </w:rPr>
      </w:pPr>
    </w:p>
    <w:p w14:paraId="7023B5F5" w14:textId="77777777" w:rsidR="000C0982" w:rsidRPr="000C0982" w:rsidRDefault="000C0982" w:rsidP="00F6683F">
      <w:pPr>
        <w:jc w:val="both"/>
        <w:rPr>
          <w:rFonts w:ascii="Arial" w:hAnsi="Arial" w:cs="Arial"/>
          <w:b/>
          <w:bCs/>
          <w:sz w:val="22"/>
          <w:szCs w:val="22"/>
        </w:rPr>
      </w:pPr>
      <w:r w:rsidRPr="000C0982">
        <w:rPr>
          <w:rFonts w:ascii="Arial" w:hAnsi="Arial" w:cs="Arial"/>
          <w:b/>
          <w:bCs/>
          <w:sz w:val="22"/>
          <w:szCs w:val="22"/>
        </w:rPr>
        <w:t>Aim:</w:t>
      </w:r>
    </w:p>
    <w:p w14:paraId="250860D5" w14:textId="77777777" w:rsidR="000C0982" w:rsidRPr="000C0982" w:rsidRDefault="000C0982" w:rsidP="00F6683F">
      <w:pPr>
        <w:jc w:val="both"/>
        <w:rPr>
          <w:rFonts w:ascii="Arial" w:hAnsi="Arial" w:cs="Arial"/>
        </w:rPr>
      </w:pPr>
      <w:r w:rsidRPr="000C0982">
        <w:rPr>
          <w:rFonts w:ascii="Arial" w:hAnsi="Arial" w:cs="Arial"/>
        </w:rPr>
        <w:t>To evaluate the impact of emulsion-based curcumin formulations on the antioxidant activity and sensory characteristics of crackers, and to explore their potential as functional food products.</w:t>
      </w:r>
    </w:p>
    <w:p w14:paraId="4D77835A" w14:textId="77777777" w:rsidR="000C0982" w:rsidRPr="000C0982" w:rsidRDefault="000C0982" w:rsidP="00F6683F">
      <w:pPr>
        <w:jc w:val="both"/>
        <w:rPr>
          <w:rFonts w:ascii="Arial" w:hAnsi="Arial" w:cs="Arial"/>
          <w:b/>
          <w:bCs/>
          <w:sz w:val="22"/>
          <w:szCs w:val="22"/>
        </w:rPr>
      </w:pPr>
      <w:r w:rsidRPr="000C0982">
        <w:rPr>
          <w:rFonts w:ascii="Arial" w:hAnsi="Arial" w:cs="Arial"/>
          <w:b/>
          <w:bCs/>
          <w:sz w:val="22"/>
          <w:szCs w:val="22"/>
        </w:rPr>
        <w:t>Study Design:</w:t>
      </w:r>
    </w:p>
    <w:p w14:paraId="7CF6E178" w14:textId="77777777" w:rsidR="000C0982" w:rsidRPr="000C0982" w:rsidRDefault="000C0982" w:rsidP="00F6683F">
      <w:pPr>
        <w:jc w:val="both"/>
        <w:rPr>
          <w:rFonts w:ascii="Arial" w:hAnsi="Arial" w:cs="Arial"/>
        </w:rPr>
      </w:pPr>
      <w:r w:rsidRPr="000C0982">
        <w:rPr>
          <w:rFonts w:ascii="Arial" w:hAnsi="Arial" w:cs="Arial"/>
        </w:rPr>
        <w:t>An experimental research design was employed to prepare and compare crackers fortified with different curcumin emulsions stabilized using various natural emulsifiers.</w:t>
      </w:r>
    </w:p>
    <w:p w14:paraId="2634A744" w14:textId="77777777" w:rsidR="000C0982" w:rsidRPr="000C0982" w:rsidRDefault="000C0982" w:rsidP="00F6683F">
      <w:pPr>
        <w:jc w:val="both"/>
        <w:rPr>
          <w:rFonts w:ascii="Arial" w:hAnsi="Arial" w:cs="Arial"/>
          <w:b/>
          <w:bCs/>
          <w:sz w:val="22"/>
          <w:szCs w:val="22"/>
        </w:rPr>
      </w:pPr>
      <w:r w:rsidRPr="000C0982">
        <w:rPr>
          <w:rFonts w:ascii="Arial" w:hAnsi="Arial" w:cs="Arial"/>
          <w:b/>
          <w:bCs/>
          <w:sz w:val="22"/>
          <w:szCs w:val="22"/>
        </w:rPr>
        <w:t>Place and Duration of Study:</w:t>
      </w:r>
    </w:p>
    <w:p w14:paraId="4D019A1E" w14:textId="68F32E99" w:rsidR="000C0982" w:rsidRPr="000C0982" w:rsidRDefault="000C0982" w:rsidP="00F6683F">
      <w:pPr>
        <w:jc w:val="both"/>
        <w:rPr>
          <w:rFonts w:ascii="Arial" w:hAnsi="Arial" w:cs="Arial"/>
        </w:rPr>
      </w:pPr>
      <w:r w:rsidRPr="000C0982">
        <w:rPr>
          <w:rFonts w:ascii="Arial" w:hAnsi="Arial" w:cs="Arial"/>
        </w:rPr>
        <w:t>The study was conducted at the School of Food Technology, MIT Art, Design and Technology University, Loni Kalbhor, Pune, INDIA,</w:t>
      </w:r>
      <w:r w:rsidR="00270A09">
        <w:rPr>
          <w:rFonts w:ascii="Arial" w:hAnsi="Arial" w:cs="Arial"/>
        </w:rPr>
        <w:t xml:space="preserve"> and</w:t>
      </w:r>
      <w:r w:rsidRPr="000C0982">
        <w:rPr>
          <w:rFonts w:ascii="Arial" w:hAnsi="Arial" w:cs="Arial"/>
        </w:rPr>
        <w:t xml:space="preserve"> </w:t>
      </w:r>
      <w:r w:rsidR="00270A09">
        <w:rPr>
          <w:rFonts w:ascii="Arial" w:hAnsi="Arial" w:cs="Arial"/>
        </w:rPr>
        <w:t>the study was conducted from August 2024 to May 2025.</w:t>
      </w:r>
    </w:p>
    <w:p w14:paraId="51825680" w14:textId="77777777" w:rsidR="000C0982" w:rsidRPr="000C0982" w:rsidRDefault="000C0982" w:rsidP="00F6683F">
      <w:pPr>
        <w:jc w:val="both"/>
        <w:rPr>
          <w:rFonts w:ascii="Arial" w:hAnsi="Arial" w:cs="Arial"/>
          <w:b/>
          <w:bCs/>
          <w:sz w:val="22"/>
          <w:szCs w:val="22"/>
        </w:rPr>
      </w:pPr>
      <w:r w:rsidRPr="000C0982">
        <w:rPr>
          <w:rFonts w:ascii="Arial" w:hAnsi="Arial" w:cs="Arial"/>
          <w:b/>
          <w:bCs/>
          <w:sz w:val="22"/>
          <w:szCs w:val="22"/>
        </w:rPr>
        <w:t>Methodology:</w:t>
      </w:r>
    </w:p>
    <w:p w14:paraId="103D5208" w14:textId="77777777" w:rsidR="000C0982" w:rsidRPr="000C0982" w:rsidRDefault="000C0982" w:rsidP="00F6683F">
      <w:pPr>
        <w:jc w:val="both"/>
        <w:rPr>
          <w:rFonts w:ascii="Arial" w:hAnsi="Arial" w:cs="Arial"/>
        </w:rPr>
      </w:pPr>
      <w:r w:rsidRPr="000C0982">
        <w:rPr>
          <w:rFonts w:ascii="Arial" w:hAnsi="Arial" w:cs="Arial"/>
        </w:rPr>
        <w:t xml:space="preserve">Two types of curcumin emulsions were developed using turmeric extract powder (95% curcumin), maltodextrin, oil, pectin, guar gum, and butylated hydroxytoluene (BHT) as dispersion stabilizers. The emulsions differed in their stabilizers, one used guar gum, and the other used a whey protein-pectin combination. These emulsions were incorporated into cracker formulations at varying concentrations. The antioxidant activity of the baked crackers was measured using the DPPH radical scavenging assay. Sensory evaluation was performed to assess </w:t>
      </w:r>
      <w:proofErr w:type="spellStart"/>
      <w:r w:rsidRPr="000C0982">
        <w:rPr>
          <w:rFonts w:ascii="Arial" w:hAnsi="Arial" w:cs="Arial"/>
        </w:rPr>
        <w:t>flavour</w:t>
      </w:r>
      <w:proofErr w:type="spellEnd"/>
      <w:r w:rsidRPr="000C0982">
        <w:rPr>
          <w:rFonts w:ascii="Arial" w:hAnsi="Arial" w:cs="Arial"/>
        </w:rPr>
        <w:t>, texture, and overall acceptability.</w:t>
      </w:r>
    </w:p>
    <w:p w14:paraId="1B80B51B" w14:textId="77777777" w:rsidR="000C0982" w:rsidRPr="000C0982" w:rsidRDefault="000C0982" w:rsidP="00F6683F">
      <w:pPr>
        <w:jc w:val="both"/>
        <w:rPr>
          <w:rFonts w:ascii="Arial" w:hAnsi="Arial" w:cs="Arial"/>
          <w:b/>
          <w:bCs/>
          <w:sz w:val="22"/>
          <w:szCs w:val="22"/>
        </w:rPr>
      </w:pPr>
      <w:r w:rsidRPr="000C0982">
        <w:rPr>
          <w:rFonts w:ascii="Arial" w:hAnsi="Arial" w:cs="Arial"/>
          <w:b/>
          <w:bCs/>
          <w:sz w:val="22"/>
          <w:szCs w:val="22"/>
        </w:rPr>
        <w:t>Results:</w:t>
      </w:r>
    </w:p>
    <w:p w14:paraId="33B08920" w14:textId="77777777" w:rsidR="000C0982" w:rsidRPr="000C0982" w:rsidRDefault="000C0982" w:rsidP="00F6683F">
      <w:pPr>
        <w:jc w:val="both"/>
        <w:rPr>
          <w:rFonts w:ascii="Arial" w:hAnsi="Arial" w:cs="Arial"/>
        </w:rPr>
      </w:pPr>
      <w:r w:rsidRPr="000C0982">
        <w:rPr>
          <w:rFonts w:ascii="Arial" w:hAnsi="Arial" w:cs="Arial"/>
        </w:rPr>
        <w:t xml:space="preserve">The incorporation of curcumin emulsions significantly enhanced the antioxidant capacity of the crackers compared to control samples. Crackers with 3% whey protein–pectin stabilized emulsion (Emulsion I) exhibited the highest antioxidant activity and received the best sensory scores, suggesting a </w:t>
      </w:r>
      <w:proofErr w:type="spellStart"/>
      <w:r w:rsidRPr="000C0982">
        <w:rPr>
          <w:rFonts w:ascii="Arial" w:hAnsi="Arial" w:cs="Arial"/>
        </w:rPr>
        <w:t>favourable</w:t>
      </w:r>
      <w:proofErr w:type="spellEnd"/>
      <w:r w:rsidRPr="000C0982">
        <w:rPr>
          <w:rFonts w:ascii="Arial" w:hAnsi="Arial" w:cs="Arial"/>
        </w:rPr>
        <w:t xml:space="preserve"> balance of taste, texture, and health benefits. This indicates the potential of whey protein-based curcumin emulsions in the development of functional bakery products with improved bioactivity and consumer acceptability.</w:t>
      </w:r>
    </w:p>
    <w:p w14:paraId="4FF66B04" w14:textId="77777777" w:rsidR="00D13838" w:rsidRDefault="00D13838" w:rsidP="00F6683F">
      <w:pPr>
        <w:spacing w:line="276" w:lineRule="auto"/>
        <w:jc w:val="both"/>
        <w:rPr>
          <w:rFonts w:ascii="Times New Roman" w:hAnsi="Times New Roman" w:cs="Times New Roman"/>
          <w:b/>
          <w:bCs/>
          <w:sz w:val="24"/>
          <w:szCs w:val="24"/>
        </w:rPr>
      </w:pPr>
    </w:p>
    <w:p w14:paraId="3B745C55" w14:textId="5D9BE918" w:rsidR="00D13838" w:rsidRPr="000C0982" w:rsidRDefault="000C0982">
      <w:pPr>
        <w:spacing w:line="276" w:lineRule="auto"/>
        <w:jc w:val="both"/>
        <w:rPr>
          <w:rFonts w:ascii="Arial" w:hAnsi="Arial" w:cs="Arial"/>
          <w:i/>
          <w:iCs/>
        </w:rPr>
      </w:pPr>
      <w:r w:rsidRPr="000C0982">
        <w:rPr>
          <w:rFonts w:ascii="Arial" w:hAnsi="Arial" w:cs="Arial"/>
          <w:b/>
          <w:bCs/>
          <w:i/>
          <w:iCs/>
        </w:rPr>
        <w:t>Keywords:</w:t>
      </w:r>
      <w:r>
        <w:rPr>
          <w:rFonts w:ascii="Arial" w:hAnsi="Arial" w:cs="Arial"/>
          <w:b/>
          <w:bCs/>
          <w:i/>
          <w:iCs/>
        </w:rPr>
        <w:t xml:space="preserve"> </w:t>
      </w:r>
      <w:r>
        <w:rPr>
          <w:rFonts w:ascii="Arial" w:hAnsi="Arial" w:cs="Arial"/>
          <w:i/>
          <w:iCs/>
        </w:rPr>
        <w:t>Curcumin, Emulsion, Crackers, Antioxidant activity, DPPH assay, Functional foods, Whey protein, Pectin,</w:t>
      </w:r>
      <w:r w:rsidR="00CF17BF">
        <w:rPr>
          <w:rFonts w:ascii="Arial" w:hAnsi="Arial" w:cs="Arial"/>
          <w:i/>
          <w:iCs/>
        </w:rPr>
        <w:t xml:space="preserve"> Guar gum</w:t>
      </w:r>
    </w:p>
    <w:p w14:paraId="0700A4C4" w14:textId="414A1FE0" w:rsidR="00D13838" w:rsidRDefault="00D13838">
      <w:pPr>
        <w:spacing w:line="276" w:lineRule="auto"/>
        <w:rPr>
          <w:rFonts w:ascii="Arial" w:hAnsi="Arial" w:cs="Arial"/>
          <w:b/>
          <w:bCs/>
          <w:sz w:val="24"/>
          <w:szCs w:val="24"/>
        </w:rPr>
      </w:pPr>
    </w:p>
    <w:p w14:paraId="53B5AC44" w14:textId="77777777" w:rsidR="00CF17BF" w:rsidRDefault="00CF17BF">
      <w:pPr>
        <w:spacing w:line="276" w:lineRule="auto"/>
        <w:rPr>
          <w:rFonts w:ascii="Arial" w:hAnsi="Arial" w:cs="Arial"/>
          <w:b/>
          <w:bCs/>
          <w:sz w:val="24"/>
          <w:szCs w:val="24"/>
        </w:rPr>
      </w:pPr>
    </w:p>
    <w:p w14:paraId="3EBDB55D" w14:textId="77777777" w:rsidR="00D13838" w:rsidRDefault="00CF17BF">
      <w:pPr>
        <w:pStyle w:val="ListParagraph"/>
        <w:numPr>
          <w:ilvl w:val="0"/>
          <w:numId w:val="1"/>
        </w:numPr>
        <w:spacing w:line="276" w:lineRule="auto"/>
        <w:rPr>
          <w:rFonts w:ascii="Arial" w:hAnsi="Arial" w:cs="Arial"/>
          <w:b/>
          <w:bCs/>
          <w:sz w:val="22"/>
          <w:szCs w:val="22"/>
        </w:rPr>
      </w:pPr>
      <w:r>
        <w:rPr>
          <w:rFonts w:ascii="Arial" w:hAnsi="Arial" w:cs="Arial"/>
          <w:b/>
          <w:bCs/>
          <w:sz w:val="22"/>
          <w:szCs w:val="22"/>
        </w:rPr>
        <w:t>INTRODUCTION</w:t>
      </w:r>
    </w:p>
    <w:p w14:paraId="0EE3998A" w14:textId="77777777" w:rsidR="00D13838" w:rsidRDefault="00CF17BF">
      <w:pPr>
        <w:spacing w:line="276" w:lineRule="auto"/>
        <w:ind w:firstLine="720"/>
        <w:jc w:val="both"/>
        <w:rPr>
          <w:rFonts w:ascii="Arial" w:hAnsi="Arial" w:cs="Arial"/>
        </w:rPr>
      </w:pPr>
      <w:r>
        <w:rPr>
          <w:rFonts w:ascii="Arial" w:hAnsi="Arial" w:cs="Arial"/>
        </w:rPr>
        <w:t>Curcumin, the principal bioactive compound found in turmeric (Curcuma longa), has gained significant attention due to its potent antioxidant, anti-inflammatory, and therapeutic properties. It renders a bright yellow color to the spice. Curcumin comprises the phenolic compound i.e.  di-</w:t>
      </w:r>
      <w:proofErr w:type="spellStart"/>
      <w:r>
        <w:rPr>
          <w:rFonts w:ascii="Arial" w:hAnsi="Arial" w:cs="Arial"/>
        </w:rPr>
        <w:t>feruloylmethane</w:t>
      </w:r>
      <w:proofErr w:type="spellEnd"/>
      <w:r>
        <w:rPr>
          <w:rFonts w:ascii="Arial" w:hAnsi="Arial" w:cs="Arial"/>
        </w:rPr>
        <w:t>, de-methoxy curcumin &amp; bis-</w:t>
      </w:r>
      <w:proofErr w:type="spellStart"/>
      <w:r>
        <w:rPr>
          <w:rFonts w:ascii="Arial" w:hAnsi="Arial" w:cs="Arial"/>
        </w:rPr>
        <w:t>demethoxy</w:t>
      </w:r>
      <w:proofErr w:type="spellEnd"/>
      <w:r>
        <w:rPr>
          <w:rFonts w:ascii="Arial" w:hAnsi="Arial" w:cs="Arial"/>
        </w:rPr>
        <w:t xml:space="preserve"> are the main compound of curcuminoids which are responsible for the yellow colour of turmeric. (Ghodke and Pawar, 2018).  Turmeric contains three different analogues of curcumin i.e. diferuloylmethane (curcumin), desmethoxycurcumin, bisdemethoxycurcumin (Fig 1). In most systems curcumin was found to be most potent, and, in many systems, bisdemethoxycurcumin exhibits higher activity. There are also suggestions that the mixture of all three is more potent than either one alone (Aggarwal </w:t>
      </w:r>
      <w:r>
        <w:rPr>
          <w:rFonts w:ascii="Arial" w:hAnsi="Arial" w:cs="Arial"/>
          <w:i/>
          <w:iCs/>
        </w:rPr>
        <w:t xml:space="preserve">et. al., </w:t>
      </w:r>
      <w:r>
        <w:rPr>
          <w:rFonts w:ascii="Arial" w:hAnsi="Arial" w:cs="Arial"/>
        </w:rPr>
        <w:t xml:space="preserve">2007). Most common application of curcumin is in cosmetic and in food &amp; beverages as a </w:t>
      </w:r>
      <w:proofErr w:type="spellStart"/>
      <w:r>
        <w:rPr>
          <w:rFonts w:ascii="Arial" w:hAnsi="Arial" w:cs="Arial"/>
        </w:rPr>
        <w:t>colouring</w:t>
      </w:r>
      <w:proofErr w:type="spellEnd"/>
      <w:r>
        <w:rPr>
          <w:rFonts w:ascii="Arial" w:hAnsi="Arial" w:cs="Arial"/>
        </w:rPr>
        <w:t xml:space="preserve"> agent. It is most commonly used in south and </w:t>
      </w:r>
      <w:r>
        <w:rPr>
          <w:rFonts w:ascii="Arial" w:hAnsi="Arial" w:cs="Arial"/>
        </w:rPr>
        <w:lastRenderedPageBreak/>
        <w:t>Southeast Asia. It finds the application not only in preparation of curry powder but also in soups and tea mix. However, its clinical and functional application in food products is limited by its poor solubility in water, low bioavailability and susceptibility to degradation during processing, particularly in heat-intensive applications such as baking. To overcome these limitations, various delivery systems have been explored to enhance curcumin’s stability, solubility, and absorption, with emulsion-based formulations emerging as one of the most promising approaches. (</w:t>
      </w:r>
      <w:proofErr w:type="spellStart"/>
      <w:r>
        <w:rPr>
          <w:rFonts w:ascii="Arial" w:hAnsi="Arial" w:cs="Arial"/>
        </w:rPr>
        <w:t>Hewlings</w:t>
      </w:r>
      <w:proofErr w:type="spellEnd"/>
      <w:r>
        <w:rPr>
          <w:rFonts w:ascii="Arial" w:hAnsi="Arial" w:cs="Arial"/>
        </w:rPr>
        <w:t xml:space="preserve"> and </w:t>
      </w:r>
      <w:proofErr w:type="spellStart"/>
      <w:r>
        <w:rPr>
          <w:rFonts w:ascii="Arial" w:hAnsi="Arial" w:cs="Arial"/>
        </w:rPr>
        <w:t>kalman</w:t>
      </w:r>
      <w:proofErr w:type="spellEnd"/>
      <w:r>
        <w:rPr>
          <w:rFonts w:ascii="Arial" w:hAnsi="Arial" w:cs="Arial"/>
        </w:rPr>
        <w:t>, 2017)</w:t>
      </w:r>
    </w:p>
    <w:p w14:paraId="4C85F410" w14:textId="77777777" w:rsidR="00D13838" w:rsidRDefault="00D13838">
      <w:pPr>
        <w:spacing w:line="276" w:lineRule="auto"/>
        <w:ind w:firstLine="720"/>
        <w:jc w:val="both"/>
        <w:rPr>
          <w:rFonts w:ascii="Arial" w:hAnsi="Arial" w:cs="Arial"/>
        </w:rPr>
      </w:pPr>
    </w:p>
    <w:p w14:paraId="49F0D4BE" w14:textId="77777777" w:rsidR="00D13838" w:rsidRDefault="00CF17BF">
      <w:pPr>
        <w:spacing w:line="276" w:lineRule="auto"/>
        <w:ind w:firstLine="720"/>
        <w:jc w:val="both"/>
        <w:rPr>
          <w:rFonts w:ascii="Arial" w:eastAsia="SimSun" w:hAnsi="Arial" w:cs="Arial"/>
        </w:rPr>
      </w:pPr>
      <w:r>
        <w:rPr>
          <w:rFonts w:ascii="Arial" w:eastAsia="SimSun" w:hAnsi="Arial" w:cs="Arial"/>
          <w:noProof/>
        </w:rPr>
        <w:drawing>
          <wp:inline distT="0" distB="0" distL="114300" distR="114300" wp14:anchorId="3910B5B4" wp14:editId="51179D4C">
            <wp:extent cx="3705225" cy="2133600"/>
            <wp:effectExtent l="0" t="0" r="13335" b="0"/>
            <wp:docPr id="2"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G_256"/>
                    <pic:cNvPicPr>
                      <a:picLocks noChangeAspect="1"/>
                    </pic:cNvPicPr>
                  </pic:nvPicPr>
                  <pic:blipFill>
                    <a:blip r:embed="rId9"/>
                    <a:stretch>
                      <a:fillRect/>
                    </a:stretch>
                  </pic:blipFill>
                  <pic:spPr>
                    <a:xfrm>
                      <a:off x="0" y="0"/>
                      <a:ext cx="3705225" cy="2133600"/>
                    </a:xfrm>
                    <a:prstGeom prst="rect">
                      <a:avLst/>
                    </a:prstGeom>
                    <a:noFill/>
                    <a:ln w="9525">
                      <a:noFill/>
                    </a:ln>
                  </pic:spPr>
                </pic:pic>
              </a:graphicData>
            </a:graphic>
          </wp:inline>
        </w:drawing>
      </w:r>
    </w:p>
    <w:p w14:paraId="371E4914" w14:textId="77777777" w:rsidR="00D13838" w:rsidRPr="000C0982" w:rsidRDefault="00CF17BF">
      <w:pPr>
        <w:spacing w:line="276" w:lineRule="auto"/>
        <w:ind w:firstLine="720"/>
        <w:jc w:val="both"/>
        <w:rPr>
          <w:rFonts w:ascii="Arial" w:hAnsi="Arial" w:cs="Arial"/>
          <w:i/>
          <w:iCs/>
          <w:color w:val="000000" w:themeColor="text1"/>
        </w:rPr>
      </w:pPr>
      <w:r w:rsidRPr="000C0982">
        <w:rPr>
          <w:rFonts w:ascii="Arial" w:hAnsi="Arial" w:cs="Arial"/>
          <w:b/>
          <w:bCs/>
          <w:i/>
          <w:iCs/>
          <w:color w:val="000000" w:themeColor="text1"/>
        </w:rPr>
        <w:t xml:space="preserve">Fig 1: </w:t>
      </w:r>
      <w:r w:rsidRPr="000C0982">
        <w:rPr>
          <w:rFonts w:ascii="Arial" w:hAnsi="Arial" w:cs="Arial"/>
          <w:i/>
          <w:iCs/>
          <w:color w:val="000000" w:themeColor="text1"/>
        </w:rPr>
        <w:t>Chemical structure of curcumin and its analogue (</w:t>
      </w:r>
      <w:r w:rsidRPr="000C0982">
        <w:rPr>
          <w:rFonts w:ascii="Arial" w:eastAsia="SimSun" w:hAnsi="Arial" w:cs="Arial"/>
          <w:i/>
          <w:iCs/>
          <w:color w:val="000000" w:themeColor="text1"/>
          <w:shd w:val="clear" w:color="auto" w:fill="FFFFFF"/>
        </w:rPr>
        <w:t>Aggarwal et al., 2007).</w:t>
      </w:r>
    </w:p>
    <w:p w14:paraId="1FE645C1" w14:textId="77777777" w:rsidR="00D13838" w:rsidRDefault="00D13838">
      <w:pPr>
        <w:spacing w:line="276" w:lineRule="auto"/>
        <w:jc w:val="both"/>
        <w:rPr>
          <w:rFonts w:ascii="Arial" w:hAnsi="Arial" w:cs="Arial"/>
        </w:rPr>
      </w:pPr>
    </w:p>
    <w:p w14:paraId="600ECD82" w14:textId="77777777" w:rsidR="00D13838" w:rsidRDefault="00CF17BF">
      <w:pPr>
        <w:spacing w:line="276" w:lineRule="auto"/>
        <w:ind w:firstLine="720"/>
        <w:jc w:val="both"/>
        <w:rPr>
          <w:rFonts w:ascii="Arial" w:hAnsi="Arial" w:cs="Arial"/>
        </w:rPr>
      </w:pPr>
      <w:r>
        <w:rPr>
          <w:rFonts w:ascii="Arial" w:hAnsi="Arial" w:cs="Arial"/>
        </w:rPr>
        <w:t>Emulsions are colloidal systems in which oil droplets are dispersed in water, often stabilized by surfactants, and have been shown to significantly improve the bioavailability of hydrophobic compounds like curcumin. By encapsulating curcumin in an emulsion, its stability is enhanced during food processing, and its antioxidant properties are preserved and potentially even amplified. The use of emulsion-based curcumin formulations in baked goods, such as bread, cakes, and pastries, offers a novel strategy to fortify these products with functional health benefits, without compromising sensory quality. (Jiang, 2022)</w:t>
      </w:r>
    </w:p>
    <w:p w14:paraId="32EEF09C" w14:textId="77777777" w:rsidR="00D13838" w:rsidRDefault="00D13838">
      <w:pPr>
        <w:spacing w:line="276" w:lineRule="auto"/>
        <w:ind w:firstLine="720"/>
        <w:jc w:val="both"/>
        <w:rPr>
          <w:rFonts w:ascii="Arial" w:hAnsi="Arial" w:cs="Arial"/>
        </w:rPr>
      </w:pPr>
    </w:p>
    <w:p w14:paraId="1391583B" w14:textId="77777777" w:rsidR="00D13838" w:rsidRDefault="00D13838">
      <w:pPr>
        <w:spacing w:line="276" w:lineRule="auto"/>
        <w:ind w:firstLine="720"/>
        <w:jc w:val="both"/>
        <w:rPr>
          <w:rFonts w:ascii="Arial" w:hAnsi="Arial" w:cs="Arial"/>
        </w:rPr>
      </w:pPr>
    </w:p>
    <w:p w14:paraId="49F294D1" w14:textId="77777777" w:rsidR="00D13838" w:rsidRDefault="00CF17BF">
      <w:pPr>
        <w:spacing w:line="276" w:lineRule="auto"/>
        <w:ind w:firstLine="720"/>
        <w:jc w:val="both"/>
        <w:rPr>
          <w:rFonts w:ascii="Arial" w:eastAsia="SimSun" w:hAnsi="Arial" w:cs="Arial"/>
        </w:rPr>
      </w:pPr>
      <w:r>
        <w:rPr>
          <w:rFonts w:ascii="Arial" w:eastAsia="SimSun" w:hAnsi="Arial" w:cs="Arial"/>
          <w:noProof/>
        </w:rPr>
        <w:drawing>
          <wp:inline distT="0" distB="0" distL="114300" distR="114300" wp14:anchorId="11FA3D76" wp14:editId="48148AF8">
            <wp:extent cx="2947670" cy="2789555"/>
            <wp:effectExtent l="0" t="0" r="8890" b="14605"/>
            <wp:docPr id="3" name="Picture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G_256"/>
                    <pic:cNvPicPr>
                      <a:picLocks noChangeAspect="1"/>
                    </pic:cNvPicPr>
                  </pic:nvPicPr>
                  <pic:blipFill>
                    <a:blip r:embed="rId10"/>
                    <a:stretch>
                      <a:fillRect/>
                    </a:stretch>
                  </pic:blipFill>
                  <pic:spPr>
                    <a:xfrm>
                      <a:off x="0" y="0"/>
                      <a:ext cx="2947670" cy="2789555"/>
                    </a:xfrm>
                    <a:prstGeom prst="rect">
                      <a:avLst/>
                    </a:prstGeom>
                    <a:noFill/>
                    <a:ln w="9525">
                      <a:noFill/>
                    </a:ln>
                  </pic:spPr>
                </pic:pic>
              </a:graphicData>
            </a:graphic>
          </wp:inline>
        </w:drawing>
      </w:r>
    </w:p>
    <w:p w14:paraId="7A43F767" w14:textId="77777777" w:rsidR="00D13838" w:rsidRPr="000C0982" w:rsidRDefault="00CF17BF" w:rsidP="000C0982">
      <w:pPr>
        <w:spacing w:line="276" w:lineRule="auto"/>
        <w:ind w:firstLine="720"/>
        <w:jc w:val="center"/>
        <w:rPr>
          <w:rFonts w:ascii="Arial" w:eastAsia="SimSun" w:hAnsi="Arial" w:cs="Arial"/>
          <w:i/>
          <w:iCs/>
        </w:rPr>
      </w:pPr>
      <w:r w:rsidRPr="000C0982">
        <w:rPr>
          <w:rFonts w:ascii="Arial" w:eastAsia="SimSun" w:hAnsi="Arial" w:cs="Arial"/>
          <w:b/>
          <w:bCs/>
          <w:i/>
          <w:iCs/>
        </w:rPr>
        <w:t>Fig 2</w:t>
      </w:r>
      <w:r w:rsidRPr="000C0982">
        <w:rPr>
          <w:rFonts w:ascii="Arial" w:eastAsia="SimSun" w:hAnsi="Arial" w:cs="Arial"/>
          <w:i/>
          <w:iCs/>
        </w:rPr>
        <w:t xml:space="preserve"> Health Benefits of Curcumin (Adrian et al., 2018)</w:t>
      </w:r>
    </w:p>
    <w:p w14:paraId="1C7736B0" w14:textId="77777777" w:rsidR="00D13838" w:rsidRDefault="00CF17BF">
      <w:pPr>
        <w:spacing w:line="276" w:lineRule="auto"/>
        <w:ind w:firstLine="720"/>
        <w:jc w:val="both"/>
        <w:rPr>
          <w:rFonts w:ascii="Arial" w:hAnsi="Arial" w:cs="Arial"/>
        </w:rPr>
      </w:pPr>
      <w:r>
        <w:rPr>
          <w:rFonts w:ascii="Arial" w:hAnsi="Arial" w:cs="Arial"/>
        </w:rPr>
        <w:t xml:space="preserve">The low bioavailability of curcumin is due to its poor absorption in gastrointestinal path, rapid metabolism, chemical instability and rapid systemic elimination. It also shows that the concentration of curcumin in blood and extraintestinal tissue is even undetectable. Most of the </w:t>
      </w:r>
      <w:r>
        <w:rPr>
          <w:rFonts w:ascii="Arial" w:hAnsi="Arial" w:cs="Arial"/>
        </w:rPr>
        <w:lastRenderedPageBreak/>
        <w:t xml:space="preserve">curcumin is metabolites in liver and intestine and the remaining are detectable in other organs. To increase the curcumin bioavailability, it should be kept in oil phase until it reaches to small intestine, when it encounters water it's chemical and metabolic degradation get start, so avoiding water during processing, storage, oral and gastric phase can increase the overall bioavailability of curcumin by </w:t>
      </w:r>
      <w:r>
        <w:rPr>
          <w:rFonts w:ascii="Arial" w:hAnsi="Arial" w:cs="Arial"/>
          <w:color w:val="000000" w:themeColor="text1"/>
        </w:rPr>
        <w:t>Preetha Anand (2007).</w:t>
      </w:r>
    </w:p>
    <w:p w14:paraId="2479B29D" w14:textId="77777777" w:rsidR="00D13838" w:rsidRDefault="00CF17BF">
      <w:pPr>
        <w:spacing w:line="276" w:lineRule="auto"/>
        <w:ind w:firstLine="720"/>
        <w:jc w:val="both"/>
        <w:rPr>
          <w:rFonts w:ascii="Arial" w:hAnsi="Arial" w:cs="Arial"/>
        </w:rPr>
      </w:pPr>
      <w:r>
        <w:rPr>
          <w:rFonts w:ascii="Arial" w:hAnsi="Arial" w:cs="Arial"/>
        </w:rPr>
        <w:t>Baked products are widely consumed across the globe, and incorporating antioxidant-rich ingredients such as curcumin could offer consumers a practical way to increase their intake of beneficial bioactive compounds. While the impact of curcumin in various food matrices has been studied, limited research exists on the specific effects of emulsion-based curcumin formulations on the antioxidant properties of baked products. Therefore, this study aims to evaluate the effect of emulsion-based curcumin formulations on the antioxidant capacity of different baked goods, providing insights into their potential role in enhancing the nutritional value of everyday foods.</w:t>
      </w:r>
    </w:p>
    <w:p w14:paraId="6BC5FF1C" w14:textId="77777777" w:rsidR="00D13838" w:rsidRDefault="00D13838">
      <w:pPr>
        <w:spacing w:line="276" w:lineRule="auto"/>
        <w:rPr>
          <w:rFonts w:ascii="Arial" w:hAnsi="Arial" w:cs="Arial"/>
          <w:b/>
          <w:bCs/>
          <w:sz w:val="24"/>
          <w:szCs w:val="24"/>
        </w:rPr>
      </w:pPr>
    </w:p>
    <w:p w14:paraId="25D8B95A" w14:textId="77777777" w:rsidR="00D13838" w:rsidRDefault="00CF17BF">
      <w:pPr>
        <w:spacing w:line="276" w:lineRule="auto"/>
        <w:rPr>
          <w:rFonts w:ascii="Arial" w:hAnsi="Arial" w:cs="Arial"/>
          <w:b/>
          <w:bCs/>
          <w:color w:val="FF0000"/>
          <w:sz w:val="22"/>
          <w:szCs w:val="22"/>
        </w:rPr>
      </w:pPr>
      <w:r>
        <w:rPr>
          <w:rFonts w:ascii="Arial" w:hAnsi="Arial" w:cs="Arial"/>
          <w:b/>
          <w:bCs/>
          <w:sz w:val="22"/>
          <w:szCs w:val="22"/>
        </w:rPr>
        <w:t>2.  METHODOLOGY</w:t>
      </w:r>
    </w:p>
    <w:p w14:paraId="064B85FE" w14:textId="77777777" w:rsidR="00D13838" w:rsidRDefault="00D13838">
      <w:pPr>
        <w:spacing w:line="276" w:lineRule="auto"/>
        <w:jc w:val="both"/>
        <w:rPr>
          <w:rFonts w:ascii="Arial" w:hAnsi="Arial" w:cs="Arial"/>
          <w:b/>
          <w:bCs/>
          <w:sz w:val="22"/>
          <w:szCs w:val="22"/>
        </w:rPr>
      </w:pPr>
    </w:p>
    <w:p w14:paraId="1A602204" w14:textId="77777777" w:rsidR="00D13838" w:rsidRDefault="00CF17BF">
      <w:pPr>
        <w:spacing w:line="276" w:lineRule="auto"/>
        <w:rPr>
          <w:rFonts w:ascii="Arial" w:hAnsi="Arial" w:cs="Arial"/>
          <w:b/>
          <w:bCs/>
          <w:sz w:val="22"/>
          <w:szCs w:val="22"/>
        </w:rPr>
      </w:pPr>
      <w:r>
        <w:rPr>
          <w:rFonts w:ascii="Arial" w:hAnsi="Arial" w:cs="Arial"/>
          <w:b/>
          <w:bCs/>
          <w:sz w:val="22"/>
          <w:szCs w:val="22"/>
        </w:rPr>
        <w:t>2.1 Materials</w:t>
      </w:r>
    </w:p>
    <w:p w14:paraId="7505A487" w14:textId="77777777" w:rsidR="00D13838" w:rsidRDefault="00CF17BF">
      <w:pPr>
        <w:spacing w:line="276" w:lineRule="auto"/>
        <w:ind w:firstLine="720"/>
        <w:jc w:val="both"/>
        <w:rPr>
          <w:rFonts w:ascii="Arial" w:hAnsi="Arial" w:cs="Arial"/>
        </w:rPr>
      </w:pPr>
      <w:r>
        <w:rPr>
          <w:rFonts w:ascii="Arial" w:hAnsi="Arial" w:cs="Arial"/>
        </w:rPr>
        <w:t xml:space="preserve">Turmeric extract powder (Curcumin 95%) is procured from online </w:t>
      </w:r>
      <w:proofErr w:type="gramStart"/>
      <w:r>
        <w:rPr>
          <w:rFonts w:ascii="Arial" w:hAnsi="Arial" w:cs="Arial"/>
        </w:rPr>
        <w:t>source(</w:t>
      </w:r>
      <w:proofErr w:type="gramEnd"/>
      <w:r>
        <w:rPr>
          <w:rFonts w:ascii="Arial" w:hAnsi="Arial" w:cs="Arial"/>
        </w:rPr>
        <w:t xml:space="preserve">Flip-kart). The maltodextrin, butylated hydroxy toluene (BHT), oil, pectin, whey protein, water, and guar gum were </w:t>
      </w:r>
      <w:proofErr w:type="gramStart"/>
      <w:r>
        <w:rPr>
          <w:rFonts w:ascii="Arial" w:hAnsi="Arial" w:cs="Arial"/>
        </w:rPr>
        <w:t>used  from</w:t>
      </w:r>
      <w:proofErr w:type="gramEnd"/>
      <w:r>
        <w:rPr>
          <w:rFonts w:ascii="Arial" w:hAnsi="Arial" w:cs="Arial"/>
        </w:rPr>
        <w:t xml:space="preserve"> </w:t>
      </w:r>
      <w:proofErr w:type="spellStart"/>
      <w:proofErr w:type="gramStart"/>
      <w:r>
        <w:rPr>
          <w:rFonts w:ascii="Arial" w:hAnsi="Arial" w:cs="Arial"/>
        </w:rPr>
        <w:t>SoFT</w:t>
      </w:r>
      <w:proofErr w:type="spellEnd"/>
      <w:proofErr w:type="gramEnd"/>
      <w:r>
        <w:rPr>
          <w:rFonts w:ascii="Arial" w:hAnsi="Arial" w:cs="Arial"/>
        </w:rPr>
        <w:t xml:space="preserve"> laboratory to prepare curcumin emulsions. Refined wheat flour, salt, baking soda, water, oil </w:t>
      </w:r>
      <w:proofErr w:type="gramStart"/>
      <w:r>
        <w:rPr>
          <w:rFonts w:ascii="Arial" w:hAnsi="Arial" w:cs="Arial"/>
        </w:rPr>
        <w:t>were</w:t>
      </w:r>
      <w:proofErr w:type="gramEnd"/>
      <w:r>
        <w:rPr>
          <w:rFonts w:ascii="Arial" w:hAnsi="Arial" w:cs="Arial"/>
        </w:rPr>
        <w:t xml:space="preserve"> procured from local shop of Loni were used to prepare crackers.</w:t>
      </w:r>
    </w:p>
    <w:p w14:paraId="7485CE45" w14:textId="77777777" w:rsidR="00D13838" w:rsidRDefault="00CF17BF">
      <w:pPr>
        <w:spacing w:line="276" w:lineRule="auto"/>
        <w:rPr>
          <w:rFonts w:ascii="Arial" w:hAnsi="Arial" w:cs="Arial"/>
          <w:b/>
          <w:bCs/>
          <w:sz w:val="22"/>
          <w:szCs w:val="22"/>
        </w:rPr>
      </w:pPr>
      <w:r>
        <w:rPr>
          <w:rFonts w:ascii="Arial" w:hAnsi="Arial" w:cs="Arial"/>
          <w:b/>
          <w:bCs/>
          <w:sz w:val="22"/>
          <w:szCs w:val="22"/>
        </w:rPr>
        <w:t>2.2 Preparation of Curcumin Emulsion</w:t>
      </w:r>
    </w:p>
    <w:p w14:paraId="4C471764" w14:textId="77777777" w:rsidR="00D13838" w:rsidRDefault="00CF17BF">
      <w:pPr>
        <w:spacing w:line="276" w:lineRule="auto"/>
        <w:ind w:firstLine="720"/>
        <w:jc w:val="both"/>
        <w:rPr>
          <w:rFonts w:ascii="Arial" w:hAnsi="Arial" w:cs="Arial"/>
          <w:b/>
          <w:bCs/>
        </w:rPr>
      </w:pPr>
      <w:r>
        <w:rPr>
          <w:rFonts w:ascii="Arial" w:hAnsi="Arial" w:cs="Arial"/>
        </w:rPr>
        <w:t xml:space="preserve">Curcumin emulsions (Two) were prepared by varying the ingredients and process. Curcumin emulsion I was prepared as per the method given by </w:t>
      </w:r>
      <w:proofErr w:type="spellStart"/>
      <w:r>
        <w:rPr>
          <w:rFonts w:ascii="Arial" w:hAnsi="Arial" w:cs="Arial"/>
        </w:rPr>
        <w:t>Jufri</w:t>
      </w:r>
      <w:proofErr w:type="spellEnd"/>
      <w:r>
        <w:rPr>
          <w:rFonts w:ascii="Arial" w:hAnsi="Arial" w:cs="Arial"/>
        </w:rPr>
        <w:t xml:space="preserve"> </w:t>
      </w:r>
      <w:r>
        <w:rPr>
          <w:rFonts w:ascii="Arial" w:hAnsi="Arial" w:cs="Arial"/>
          <w:i/>
          <w:iCs/>
        </w:rPr>
        <w:t>et al.</w:t>
      </w:r>
      <w:r>
        <w:rPr>
          <w:rFonts w:ascii="Arial" w:hAnsi="Arial" w:cs="Arial"/>
        </w:rPr>
        <w:t>, 2019 using the formulation provided in Table 1.</w:t>
      </w:r>
      <w:r>
        <w:rPr>
          <w:rFonts w:ascii="Arial" w:hAnsi="Arial" w:cs="Arial"/>
          <w:color w:val="FF0000"/>
        </w:rPr>
        <w:t xml:space="preserve"> </w:t>
      </w:r>
      <w:r>
        <w:rPr>
          <w:rFonts w:ascii="Arial" w:hAnsi="Arial" w:cs="Arial"/>
        </w:rPr>
        <w:t>Maltodextrin was dissolved in distilled water followed by guar gum addition. Further the mixture was stirred until completely dissolved. Butylated hydroxyl toluene (BHT) was dispersed into the oil. The mixture was heated above 70ºC in a water bath and homogenized at 30,000 rpm for 15 minutes using a homogenizer to form a homogeneous emulsion.</w:t>
      </w:r>
      <w:r>
        <w:rPr>
          <w:rFonts w:ascii="Arial" w:hAnsi="Arial" w:cs="Arial"/>
          <w:b/>
          <w:bCs/>
        </w:rPr>
        <w:t xml:space="preserve"> </w:t>
      </w:r>
    </w:p>
    <w:p w14:paraId="5E592793" w14:textId="77777777" w:rsidR="00D13838" w:rsidRDefault="00CF17BF">
      <w:pPr>
        <w:spacing w:before="100" w:beforeAutospacing="1" w:after="100" w:afterAutospacing="1" w:line="276" w:lineRule="auto"/>
        <w:ind w:firstLine="720"/>
        <w:contextualSpacing/>
        <w:jc w:val="both"/>
        <w:rPr>
          <w:rFonts w:ascii="Arial" w:hAnsi="Arial" w:cs="Arial"/>
        </w:rPr>
      </w:pPr>
      <w:r>
        <w:rPr>
          <w:rFonts w:ascii="Arial" w:hAnsi="Arial" w:cs="Arial"/>
        </w:rPr>
        <w:t>Curcumin emulsion II was prepared</w:t>
      </w:r>
      <w:r>
        <w:rPr>
          <w:rFonts w:ascii="Arial" w:hAnsi="Arial" w:cs="Arial"/>
          <w:b/>
          <w:bCs/>
        </w:rPr>
        <w:t xml:space="preserve"> </w:t>
      </w:r>
      <w:r>
        <w:rPr>
          <w:rFonts w:ascii="Arial" w:hAnsi="Arial" w:cs="Arial"/>
        </w:rPr>
        <w:t xml:space="preserve">as per the method prescribed by </w:t>
      </w:r>
      <w:proofErr w:type="gramStart"/>
      <w:r w:rsidRPr="001E2630">
        <w:rPr>
          <w:rFonts w:ascii="Arial" w:hAnsi="Arial" w:cs="Arial"/>
          <w:highlight w:val="green"/>
        </w:rPr>
        <w:t>Sarkar</w:t>
      </w:r>
      <w:r>
        <w:rPr>
          <w:rFonts w:ascii="Arial" w:hAnsi="Arial" w:cs="Arial"/>
        </w:rPr>
        <w:t xml:space="preserve">  (</w:t>
      </w:r>
      <w:proofErr w:type="gramEnd"/>
      <w:r>
        <w:rPr>
          <w:rFonts w:ascii="Arial" w:hAnsi="Arial" w:cs="Arial"/>
        </w:rPr>
        <w:t>2018) with ingredients given in Table 2. Curcumin Powder was mixed with oil. In a separate container, 1 g of pectin and 2 g of whey protein were mixed with distilled water followed by blending. Curcumin and oil were incorporated into the mixture. Mixture was homogenized at 5000 rpm for 15 minutes.</w:t>
      </w:r>
    </w:p>
    <w:p w14:paraId="1D5020D9" w14:textId="77777777" w:rsidR="00D13838" w:rsidRDefault="00CF17BF">
      <w:pPr>
        <w:spacing w:line="276" w:lineRule="auto"/>
        <w:jc w:val="both"/>
        <w:rPr>
          <w:rFonts w:ascii="Arial" w:hAnsi="Arial" w:cs="Arial"/>
          <w:b/>
          <w:bCs/>
        </w:rPr>
      </w:pPr>
      <w:r>
        <w:rPr>
          <w:rFonts w:ascii="Arial" w:hAnsi="Arial" w:cs="Arial"/>
          <w:b/>
          <w:bCs/>
        </w:rPr>
        <w:t>Table1. Formulations for Curcumin emulsion I</w:t>
      </w:r>
    </w:p>
    <w:tbl>
      <w:tblPr>
        <w:tblStyle w:val="TableGrid3"/>
        <w:tblW w:w="5575" w:type="dxa"/>
        <w:tblInd w:w="720" w:type="dxa"/>
        <w:tblLook w:val="04A0" w:firstRow="1" w:lastRow="0" w:firstColumn="1" w:lastColumn="0" w:noHBand="0" w:noVBand="1"/>
      </w:tblPr>
      <w:tblGrid>
        <w:gridCol w:w="3145"/>
        <w:gridCol w:w="2430"/>
      </w:tblGrid>
      <w:tr w:rsidR="00D13838" w14:paraId="7C621092" w14:textId="77777777">
        <w:trPr>
          <w:trHeight w:val="315"/>
        </w:trPr>
        <w:tc>
          <w:tcPr>
            <w:tcW w:w="3145" w:type="dxa"/>
            <w:tcBorders>
              <w:top w:val="single" w:sz="4" w:space="0" w:color="auto"/>
              <w:left w:val="single" w:sz="4" w:space="0" w:color="auto"/>
              <w:bottom w:val="single" w:sz="4" w:space="0" w:color="auto"/>
              <w:right w:val="single" w:sz="4" w:space="0" w:color="auto"/>
            </w:tcBorders>
          </w:tcPr>
          <w:p w14:paraId="2608F4A2" w14:textId="77777777" w:rsidR="00D13838" w:rsidRDefault="00CF17BF">
            <w:pPr>
              <w:spacing w:before="100" w:beforeAutospacing="1" w:after="100" w:afterAutospacing="1" w:line="276" w:lineRule="auto"/>
              <w:contextualSpacing/>
              <w:jc w:val="both"/>
              <w:rPr>
                <w:rFonts w:ascii="Arial" w:hAnsi="Arial" w:cs="Arial"/>
                <w:b/>
                <w:bCs/>
                <w:color w:val="FF0000"/>
              </w:rPr>
            </w:pPr>
            <w:r>
              <w:rPr>
                <w:rFonts w:ascii="Arial" w:hAnsi="Arial" w:cs="Arial"/>
                <w:b/>
                <w:bCs/>
              </w:rPr>
              <w:t>Ingredients</w:t>
            </w:r>
          </w:p>
        </w:tc>
        <w:tc>
          <w:tcPr>
            <w:tcW w:w="2430" w:type="dxa"/>
            <w:tcBorders>
              <w:top w:val="single" w:sz="4" w:space="0" w:color="auto"/>
              <w:left w:val="single" w:sz="4" w:space="0" w:color="auto"/>
              <w:bottom w:val="single" w:sz="4" w:space="0" w:color="auto"/>
              <w:right w:val="single" w:sz="4" w:space="0" w:color="auto"/>
            </w:tcBorders>
          </w:tcPr>
          <w:p w14:paraId="409DAF7C" w14:textId="77777777" w:rsidR="00D13838" w:rsidRDefault="00CF17BF">
            <w:pPr>
              <w:spacing w:before="100" w:beforeAutospacing="1" w:after="100" w:afterAutospacing="1" w:line="276" w:lineRule="auto"/>
              <w:contextualSpacing/>
              <w:jc w:val="both"/>
              <w:rPr>
                <w:rFonts w:ascii="Arial" w:hAnsi="Arial" w:cs="Arial"/>
                <w:b/>
                <w:bCs/>
                <w:color w:val="FF0000"/>
              </w:rPr>
            </w:pPr>
            <w:r>
              <w:rPr>
                <w:rFonts w:ascii="Arial" w:hAnsi="Arial" w:cs="Arial"/>
                <w:b/>
                <w:bCs/>
              </w:rPr>
              <w:t>Quantity</w:t>
            </w:r>
          </w:p>
        </w:tc>
      </w:tr>
      <w:tr w:rsidR="00D13838" w14:paraId="0E1CC485" w14:textId="77777777">
        <w:trPr>
          <w:trHeight w:val="315"/>
        </w:trPr>
        <w:tc>
          <w:tcPr>
            <w:tcW w:w="3145" w:type="dxa"/>
            <w:tcBorders>
              <w:top w:val="single" w:sz="4" w:space="0" w:color="auto"/>
              <w:left w:val="single" w:sz="4" w:space="0" w:color="auto"/>
              <w:bottom w:val="single" w:sz="4" w:space="0" w:color="auto"/>
              <w:right w:val="single" w:sz="4" w:space="0" w:color="auto"/>
            </w:tcBorders>
          </w:tcPr>
          <w:p w14:paraId="592299CA" w14:textId="77777777" w:rsidR="00D13838" w:rsidRDefault="00CF17BF">
            <w:pPr>
              <w:spacing w:before="100" w:beforeAutospacing="1" w:after="100" w:afterAutospacing="1" w:line="276" w:lineRule="auto"/>
              <w:contextualSpacing/>
              <w:jc w:val="both"/>
              <w:rPr>
                <w:rFonts w:ascii="Arial" w:hAnsi="Arial" w:cs="Arial"/>
                <w:color w:val="FF0000"/>
              </w:rPr>
            </w:pPr>
            <w:r>
              <w:rPr>
                <w:rFonts w:ascii="Arial" w:hAnsi="Arial" w:cs="Arial"/>
              </w:rPr>
              <w:t>Curcumin</w:t>
            </w:r>
          </w:p>
        </w:tc>
        <w:tc>
          <w:tcPr>
            <w:tcW w:w="2430" w:type="dxa"/>
            <w:tcBorders>
              <w:top w:val="single" w:sz="4" w:space="0" w:color="auto"/>
              <w:left w:val="single" w:sz="4" w:space="0" w:color="auto"/>
              <w:bottom w:val="single" w:sz="4" w:space="0" w:color="auto"/>
              <w:right w:val="single" w:sz="4" w:space="0" w:color="auto"/>
            </w:tcBorders>
          </w:tcPr>
          <w:p w14:paraId="1F72B1D4" w14:textId="77777777" w:rsidR="00D13838" w:rsidRDefault="00CF17BF">
            <w:pPr>
              <w:spacing w:before="100" w:beforeAutospacing="1" w:after="100" w:afterAutospacing="1" w:line="276" w:lineRule="auto"/>
              <w:contextualSpacing/>
              <w:jc w:val="both"/>
              <w:rPr>
                <w:rFonts w:ascii="Arial" w:hAnsi="Arial" w:cs="Arial"/>
                <w:color w:val="FF0000"/>
              </w:rPr>
            </w:pPr>
            <w:r>
              <w:rPr>
                <w:rFonts w:ascii="Arial" w:hAnsi="Arial" w:cs="Arial"/>
              </w:rPr>
              <w:t>0.99%</w:t>
            </w:r>
          </w:p>
        </w:tc>
      </w:tr>
      <w:tr w:rsidR="00D13838" w14:paraId="1B01746E" w14:textId="77777777">
        <w:trPr>
          <w:trHeight w:val="315"/>
        </w:trPr>
        <w:tc>
          <w:tcPr>
            <w:tcW w:w="3145" w:type="dxa"/>
            <w:tcBorders>
              <w:top w:val="single" w:sz="4" w:space="0" w:color="auto"/>
              <w:left w:val="single" w:sz="4" w:space="0" w:color="auto"/>
              <w:bottom w:val="single" w:sz="4" w:space="0" w:color="auto"/>
              <w:right w:val="single" w:sz="4" w:space="0" w:color="auto"/>
            </w:tcBorders>
          </w:tcPr>
          <w:p w14:paraId="00ABE621"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Vegetable oil</w:t>
            </w:r>
          </w:p>
        </w:tc>
        <w:tc>
          <w:tcPr>
            <w:tcW w:w="2430" w:type="dxa"/>
            <w:tcBorders>
              <w:top w:val="single" w:sz="4" w:space="0" w:color="auto"/>
              <w:left w:val="single" w:sz="4" w:space="0" w:color="auto"/>
              <w:bottom w:val="single" w:sz="4" w:space="0" w:color="auto"/>
              <w:right w:val="single" w:sz="4" w:space="0" w:color="auto"/>
            </w:tcBorders>
          </w:tcPr>
          <w:p w14:paraId="5DA84239"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9.87%</w:t>
            </w:r>
          </w:p>
        </w:tc>
      </w:tr>
      <w:tr w:rsidR="00D13838" w14:paraId="179638D1" w14:textId="77777777">
        <w:trPr>
          <w:trHeight w:val="315"/>
        </w:trPr>
        <w:tc>
          <w:tcPr>
            <w:tcW w:w="3145" w:type="dxa"/>
            <w:tcBorders>
              <w:top w:val="single" w:sz="4" w:space="0" w:color="auto"/>
              <w:left w:val="single" w:sz="4" w:space="0" w:color="auto"/>
              <w:bottom w:val="single" w:sz="4" w:space="0" w:color="auto"/>
              <w:right w:val="single" w:sz="4" w:space="0" w:color="auto"/>
            </w:tcBorders>
          </w:tcPr>
          <w:p w14:paraId="21DC583C"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Guar gum</w:t>
            </w:r>
          </w:p>
        </w:tc>
        <w:tc>
          <w:tcPr>
            <w:tcW w:w="2430" w:type="dxa"/>
            <w:tcBorders>
              <w:top w:val="single" w:sz="4" w:space="0" w:color="auto"/>
              <w:left w:val="single" w:sz="4" w:space="0" w:color="auto"/>
              <w:bottom w:val="single" w:sz="4" w:space="0" w:color="auto"/>
              <w:right w:val="single" w:sz="4" w:space="0" w:color="auto"/>
            </w:tcBorders>
          </w:tcPr>
          <w:p w14:paraId="1D31B916"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0.20%</w:t>
            </w:r>
          </w:p>
        </w:tc>
      </w:tr>
      <w:tr w:rsidR="00D13838" w14:paraId="434C2DC8" w14:textId="77777777">
        <w:trPr>
          <w:trHeight w:val="315"/>
        </w:trPr>
        <w:tc>
          <w:tcPr>
            <w:tcW w:w="3145" w:type="dxa"/>
            <w:tcBorders>
              <w:top w:val="single" w:sz="4" w:space="0" w:color="auto"/>
              <w:left w:val="single" w:sz="4" w:space="0" w:color="auto"/>
              <w:bottom w:val="single" w:sz="4" w:space="0" w:color="auto"/>
              <w:right w:val="single" w:sz="4" w:space="0" w:color="auto"/>
            </w:tcBorders>
          </w:tcPr>
          <w:p w14:paraId="790E69C3"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Distilled Water</w:t>
            </w:r>
          </w:p>
        </w:tc>
        <w:tc>
          <w:tcPr>
            <w:tcW w:w="2430" w:type="dxa"/>
            <w:tcBorders>
              <w:top w:val="single" w:sz="4" w:space="0" w:color="auto"/>
              <w:left w:val="single" w:sz="4" w:space="0" w:color="auto"/>
              <w:bottom w:val="single" w:sz="4" w:space="0" w:color="auto"/>
              <w:right w:val="single" w:sz="4" w:space="0" w:color="auto"/>
            </w:tcBorders>
          </w:tcPr>
          <w:p w14:paraId="38FC54C0"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78.97%</w:t>
            </w:r>
          </w:p>
        </w:tc>
      </w:tr>
      <w:tr w:rsidR="00D13838" w14:paraId="4C778120" w14:textId="77777777">
        <w:trPr>
          <w:trHeight w:val="315"/>
        </w:trPr>
        <w:tc>
          <w:tcPr>
            <w:tcW w:w="3145" w:type="dxa"/>
            <w:tcBorders>
              <w:top w:val="single" w:sz="4" w:space="0" w:color="auto"/>
              <w:left w:val="single" w:sz="4" w:space="0" w:color="auto"/>
              <w:bottom w:val="single" w:sz="4" w:space="0" w:color="auto"/>
              <w:right w:val="single" w:sz="4" w:space="0" w:color="auto"/>
            </w:tcBorders>
          </w:tcPr>
          <w:p w14:paraId="5C8517F0"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BHT</w:t>
            </w:r>
          </w:p>
        </w:tc>
        <w:tc>
          <w:tcPr>
            <w:tcW w:w="2430" w:type="dxa"/>
            <w:tcBorders>
              <w:top w:val="single" w:sz="4" w:space="0" w:color="auto"/>
              <w:left w:val="single" w:sz="4" w:space="0" w:color="auto"/>
              <w:bottom w:val="single" w:sz="4" w:space="0" w:color="auto"/>
              <w:right w:val="single" w:sz="4" w:space="0" w:color="auto"/>
            </w:tcBorders>
          </w:tcPr>
          <w:p w14:paraId="78F43A8F"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0.10%</w:t>
            </w:r>
          </w:p>
        </w:tc>
      </w:tr>
      <w:tr w:rsidR="00D13838" w14:paraId="4FA646FF" w14:textId="77777777">
        <w:trPr>
          <w:trHeight w:val="315"/>
        </w:trPr>
        <w:tc>
          <w:tcPr>
            <w:tcW w:w="3145" w:type="dxa"/>
            <w:tcBorders>
              <w:top w:val="single" w:sz="4" w:space="0" w:color="auto"/>
              <w:left w:val="single" w:sz="4" w:space="0" w:color="auto"/>
              <w:bottom w:val="single" w:sz="4" w:space="0" w:color="auto"/>
              <w:right w:val="single" w:sz="4" w:space="0" w:color="auto"/>
            </w:tcBorders>
          </w:tcPr>
          <w:p w14:paraId="1FA18829"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Maltodextrin</w:t>
            </w:r>
          </w:p>
        </w:tc>
        <w:tc>
          <w:tcPr>
            <w:tcW w:w="2430" w:type="dxa"/>
            <w:tcBorders>
              <w:top w:val="single" w:sz="4" w:space="0" w:color="auto"/>
              <w:left w:val="single" w:sz="4" w:space="0" w:color="auto"/>
              <w:bottom w:val="single" w:sz="4" w:space="0" w:color="auto"/>
              <w:right w:val="single" w:sz="4" w:space="0" w:color="auto"/>
            </w:tcBorders>
          </w:tcPr>
          <w:p w14:paraId="12F15714"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9.87%</w:t>
            </w:r>
          </w:p>
        </w:tc>
      </w:tr>
    </w:tbl>
    <w:p w14:paraId="38FE8F56" w14:textId="77777777" w:rsidR="00D13838" w:rsidRDefault="00CF17BF">
      <w:pPr>
        <w:spacing w:line="276" w:lineRule="auto"/>
        <w:jc w:val="both"/>
        <w:rPr>
          <w:rFonts w:ascii="Arial" w:hAnsi="Arial" w:cs="Arial"/>
          <w:b/>
          <w:bCs/>
        </w:rPr>
      </w:pPr>
      <w:r>
        <w:rPr>
          <w:rFonts w:ascii="Arial" w:hAnsi="Arial" w:cs="Arial"/>
          <w:b/>
          <w:bCs/>
        </w:rPr>
        <w:t>Table 2. Formulations for Curcumin emulsion II</w:t>
      </w:r>
    </w:p>
    <w:p w14:paraId="18CDA2E6" w14:textId="77777777" w:rsidR="00D13838" w:rsidRDefault="00CF17BF">
      <w:pPr>
        <w:spacing w:before="100" w:beforeAutospacing="1" w:after="100" w:afterAutospacing="1" w:line="276" w:lineRule="auto"/>
        <w:contextualSpacing/>
        <w:jc w:val="both"/>
        <w:rPr>
          <w:rFonts w:ascii="Arial" w:hAnsi="Arial" w:cs="Arial"/>
          <w:b/>
          <w:bCs/>
        </w:rPr>
      </w:pPr>
      <w:r>
        <w:rPr>
          <w:rFonts w:ascii="Arial" w:hAnsi="Arial" w:cs="Arial"/>
          <w:b/>
          <w:bCs/>
        </w:rPr>
        <w:t xml:space="preserve"> </w:t>
      </w:r>
    </w:p>
    <w:tbl>
      <w:tblPr>
        <w:tblStyle w:val="TableGrid1"/>
        <w:tblW w:w="0" w:type="auto"/>
        <w:tblInd w:w="720" w:type="dxa"/>
        <w:tblLook w:val="04A0" w:firstRow="1" w:lastRow="0" w:firstColumn="1" w:lastColumn="0" w:noHBand="0" w:noVBand="1"/>
      </w:tblPr>
      <w:tblGrid>
        <w:gridCol w:w="2695"/>
        <w:gridCol w:w="2790"/>
      </w:tblGrid>
      <w:tr w:rsidR="00D13838" w14:paraId="5C99F052" w14:textId="77777777">
        <w:tc>
          <w:tcPr>
            <w:tcW w:w="2695" w:type="dxa"/>
            <w:tcBorders>
              <w:top w:val="single" w:sz="4" w:space="0" w:color="auto"/>
              <w:left w:val="single" w:sz="4" w:space="0" w:color="auto"/>
              <w:bottom w:val="single" w:sz="4" w:space="0" w:color="auto"/>
              <w:right w:val="single" w:sz="4" w:space="0" w:color="auto"/>
            </w:tcBorders>
          </w:tcPr>
          <w:p w14:paraId="23EEFE10" w14:textId="77777777" w:rsidR="00D13838" w:rsidRDefault="00CF17BF">
            <w:pPr>
              <w:spacing w:before="100" w:beforeAutospacing="1" w:after="100" w:afterAutospacing="1" w:line="276" w:lineRule="auto"/>
              <w:contextualSpacing/>
              <w:jc w:val="both"/>
              <w:rPr>
                <w:rFonts w:ascii="Arial" w:hAnsi="Arial" w:cs="Arial"/>
                <w:b/>
                <w:bCs/>
              </w:rPr>
            </w:pPr>
            <w:r>
              <w:rPr>
                <w:rFonts w:ascii="Arial" w:hAnsi="Arial" w:cs="Arial"/>
                <w:b/>
                <w:bCs/>
              </w:rPr>
              <w:t>Ingredients</w:t>
            </w:r>
          </w:p>
        </w:tc>
        <w:tc>
          <w:tcPr>
            <w:tcW w:w="2790" w:type="dxa"/>
            <w:tcBorders>
              <w:top w:val="single" w:sz="4" w:space="0" w:color="auto"/>
              <w:left w:val="single" w:sz="4" w:space="0" w:color="auto"/>
              <w:bottom w:val="single" w:sz="4" w:space="0" w:color="auto"/>
              <w:right w:val="single" w:sz="4" w:space="0" w:color="auto"/>
            </w:tcBorders>
          </w:tcPr>
          <w:p w14:paraId="2295819C" w14:textId="77777777" w:rsidR="00D13838" w:rsidRDefault="00CF17BF">
            <w:pPr>
              <w:spacing w:before="100" w:beforeAutospacing="1" w:after="100" w:afterAutospacing="1" w:line="276" w:lineRule="auto"/>
              <w:contextualSpacing/>
              <w:jc w:val="both"/>
              <w:rPr>
                <w:rFonts w:ascii="Arial" w:hAnsi="Arial" w:cs="Arial"/>
                <w:b/>
                <w:bCs/>
              </w:rPr>
            </w:pPr>
            <w:r>
              <w:rPr>
                <w:rFonts w:ascii="Arial" w:hAnsi="Arial" w:cs="Arial"/>
                <w:b/>
                <w:bCs/>
              </w:rPr>
              <w:t>Quantity</w:t>
            </w:r>
          </w:p>
        </w:tc>
      </w:tr>
      <w:tr w:rsidR="00D13838" w14:paraId="4F9F2F1C" w14:textId="77777777">
        <w:tc>
          <w:tcPr>
            <w:tcW w:w="2695" w:type="dxa"/>
            <w:tcBorders>
              <w:top w:val="single" w:sz="4" w:space="0" w:color="auto"/>
              <w:left w:val="single" w:sz="4" w:space="0" w:color="auto"/>
              <w:bottom w:val="single" w:sz="4" w:space="0" w:color="auto"/>
              <w:right w:val="single" w:sz="4" w:space="0" w:color="auto"/>
            </w:tcBorders>
          </w:tcPr>
          <w:p w14:paraId="18A571E7"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Curcumin powder</w:t>
            </w:r>
          </w:p>
        </w:tc>
        <w:tc>
          <w:tcPr>
            <w:tcW w:w="2790" w:type="dxa"/>
            <w:tcBorders>
              <w:top w:val="single" w:sz="4" w:space="0" w:color="auto"/>
              <w:left w:val="single" w:sz="4" w:space="0" w:color="auto"/>
              <w:bottom w:val="single" w:sz="4" w:space="0" w:color="auto"/>
              <w:right w:val="single" w:sz="4" w:space="0" w:color="auto"/>
            </w:tcBorders>
          </w:tcPr>
          <w:p w14:paraId="1E0F64EA"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0.49%</w:t>
            </w:r>
          </w:p>
        </w:tc>
      </w:tr>
      <w:tr w:rsidR="00D13838" w14:paraId="11A43343" w14:textId="77777777">
        <w:tc>
          <w:tcPr>
            <w:tcW w:w="2695" w:type="dxa"/>
            <w:tcBorders>
              <w:top w:val="single" w:sz="4" w:space="0" w:color="auto"/>
              <w:left w:val="single" w:sz="4" w:space="0" w:color="auto"/>
              <w:bottom w:val="single" w:sz="4" w:space="0" w:color="auto"/>
              <w:right w:val="single" w:sz="4" w:space="0" w:color="auto"/>
            </w:tcBorders>
          </w:tcPr>
          <w:p w14:paraId="28DF37AA"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Pectin</w:t>
            </w:r>
          </w:p>
        </w:tc>
        <w:tc>
          <w:tcPr>
            <w:tcW w:w="2790" w:type="dxa"/>
            <w:tcBorders>
              <w:top w:val="single" w:sz="4" w:space="0" w:color="auto"/>
              <w:left w:val="single" w:sz="4" w:space="0" w:color="auto"/>
              <w:bottom w:val="single" w:sz="4" w:space="0" w:color="auto"/>
              <w:right w:val="single" w:sz="4" w:space="0" w:color="auto"/>
            </w:tcBorders>
          </w:tcPr>
          <w:p w14:paraId="16673D37"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0.98%</w:t>
            </w:r>
          </w:p>
        </w:tc>
      </w:tr>
      <w:tr w:rsidR="00D13838" w14:paraId="7127DB00" w14:textId="77777777">
        <w:tc>
          <w:tcPr>
            <w:tcW w:w="2695" w:type="dxa"/>
            <w:tcBorders>
              <w:top w:val="single" w:sz="4" w:space="0" w:color="auto"/>
              <w:left w:val="single" w:sz="4" w:space="0" w:color="auto"/>
              <w:bottom w:val="single" w:sz="4" w:space="0" w:color="auto"/>
              <w:right w:val="single" w:sz="4" w:space="0" w:color="auto"/>
            </w:tcBorders>
          </w:tcPr>
          <w:p w14:paraId="634F415E"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Whey Protein</w:t>
            </w:r>
          </w:p>
        </w:tc>
        <w:tc>
          <w:tcPr>
            <w:tcW w:w="2790" w:type="dxa"/>
            <w:tcBorders>
              <w:top w:val="single" w:sz="4" w:space="0" w:color="auto"/>
              <w:left w:val="single" w:sz="4" w:space="0" w:color="auto"/>
              <w:bottom w:val="single" w:sz="4" w:space="0" w:color="auto"/>
              <w:right w:val="single" w:sz="4" w:space="0" w:color="auto"/>
            </w:tcBorders>
          </w:tcPr>
          <w:p w14:paraId="728B9D8B"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1.95%</w:t>
            </w:r>
          </w:p>
        </w:tc>
      </w:tr>
      <w:tr w:rsidR="00D13838" w14:paraId="473F6A8F" w14:textId="77777777">
        <w:tc>
          <w:tcPr>
            <w:tcW w:w="2695" w:type="dxa"/>
            <w:tcBorders>
              <w:top w:val="single" w:sz="4" w:space="0" w:color="auto"/>
              <w:left w:val="single" w:sz="4" w:space="0" w:color="auto"/>
              <w:bottom w:val="single" w:sz="4" w:space="0" w:color="auto"/>
              <w:right w:val="single" w:sz="4" w:space="0" w:color="auto"/>
            </w:tcBorders>
          </w:tcPr>
          <w:p w14:paraId="2109726F"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Oil</w:t>
            </w:r>
          </w:p>
        </w:tc>
        <w:tc>
          <w:tcPr>
            <w:tcW w:w="2790" w:type="dxa"/>
            <w:tcBorders>
              <w:top w:val="single" w:sz="4" w:space="0" w:color="auto"/>
              <w:left w:val="single" w:sz="4" w:space="0" w:color="auto"/>
              <w:bottom w:val="single" w:sz="4" w:space="0" w:color="auto"/>
              <w:right w:val="single" w:sz="4" w:space="0" w:color="auto"/>
            </w:tcBorders>
          </w:tcPr>
          <w:p w14:paraId="0277C14D"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2.93%</w:t>
            </w:r>
          </w:p>
        </w:tc>
      </w:tr>
      <w:tr w:rsidR="00D13838" w14:paraId="7266ABBC" w14:textId="77777777">
        <w:tc>
          <w:tcPr>
            <w:tcW w:w="2695" w:type="dxa"/>
            <w:tcBorders>
              <w:top w:val="single" w:sz="4" w:space="0" w:color="auto"/>
              <w:left w:val="single" w:sz="4" w:space="0" w:color="auto"/>
              <w:bottom w:val="single" w:sz="4" w:space="0" w:color="auto"/>
              <w:right w:val="single" w:sz="4" w:space="0" w:color="auto"/>
            </w:tcBorders>
          </w:tcPr>
          <w:p w14:paraId="66E7C3A5"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Water</w:t>
            </w:r>
          </w:p>
        </w:tc>
        <w:tc>
          <w:tcPr>
            <w:tcW w:w="2790" w:type="dxa"/>
            <w:tcBorders>
              <w:top w:val="single" w:sz="4" w:space="0" w:color="auto"/>
              <w:left w:val="single" w:sz="4" w:space="0" w:color="auto"/>
              <w:bottom w:val="single" w:sz="4" w:space="0" w:color="auto"/>
              <w:right w:val="single" w:sz="4" w:space="0" w:color="auto"/>
            </w:tcBorders>
          </w:tcPr>
          <w:p w14:paraId="64497DA9"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93.66%</w:t>
            </w:r>
          </w:p>
        </w:tc>
      </w:tr>
    </w:tbl>
    <w:p w14:paraId="67D7485A" w14:textId="77777777" w:rsidR="00D13838" w:rsidRDefault="00CF17BF">
      <w:pPr>
        <w:spacing w:before="100" w:beforeAutospacing="1" w:after="100" w:afterAutospacing="1" w:line="276" w:lineRule="auto"/>
        <w:ind w:left="720"/>
        <w:contextualSpacing/>
        <w:jc w:val="both"/>
        <w:rPr>
          <w:rFonts w:ascii="Arial" w:hAnsi="Arial" w:cs="Arial"/>
        </w:rPr>
      </w:pPr>
      <w:r>
        <w:rPr>
          <w:rFonts w:ascii="Arial" w:hAnsi="Arial" w:cs="Arial"/>
        </w:rPr>
        <w:lastRenderedPageBreak/>
        <w:t xml:space="preserve"> </w:t>
      </w:r>
    </w:p>
    <w:p w14:paraId="48FF84AE" w14:textId="77777777" w:rsidR="00D13838" w:rsidRDefault="00CF17BF">
      <w:pPr>
        <w:spacing w:before="100" w:beforeAutospacing="1" w:after="100" w:afterAutospacing="1" w:line="276" w:lineRule="auto"/>
        <w:contextualSpacing/>
        <w:rPr>
          <w:rFonts w:ascii="Arial" w:hAnsi="Arial" w:cs="Arial"/>
          <w:b/>
          <w:bCs/>
          <w:sz w:val="22"/>
          <w:szCs w:val="22"/>
        </w:rPr>
      </w:pPr>
      <w:r>
        <w:rPr>
          <w:rFonts w:ascii="Arial" w:hAnsi="Arial" w:cs="Arial"/>
          <w:b/>
          <w:bCs/>
          <w:sz w:val="22"/>
          <w:szCs w:val="22"/>
        </w:rPr>
        <w:t>2.3 Preparation of Crackers with Curcumin Emulsions</w:t>
      </w:r>
    </w:p>
    <w:p w14:paraId="0D91D4D7" w14:textId="77777777" w:rsidR="00D13838" w:rsidRDefault="00CF17BF">
      <w:pPr>
        <w:spacing w:before="100" w:beforeAutospacing="1" w:after="100" w:afterAutospacing="1" w:line="276" w:lineRule="auto"/>
        <w:ind w:firstLine="720"/>
        <w:contextualSpacing/>
        <w:jc w:val="both"/>
        <w:rPr>
          <w:rFonts w:ascii="Arial" w:hAnsi="Arial" w:cs="Arial"/>
          <w:b/>
          <w:bCs/>
        </w:rPr>
      </w:pPr>
      <w:r>
        <w:rPr>
          <w:rFonts w:ascii="Arial" w:hAnsi="Arial" w:cs="Arial"/>
        </w:rPr>
        <w:t xml:space="preserve"> Crackers were developed as per the method given by Yildiz (2019) with slight modifications. Three variants of curcumin emulsion I and II were prepared by varying the curcumin extract powder level (0, 3 and 5%). Crackers were developed by incorporating curcumin extract powder and emulsions as formulation given in Table 3.</w:t>
      </w:r>
    </w:p>
    <w:p w14:paraId="2E9EF67A"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 xml:space="preserve">  Refined wheat flour, water, oil, baking soda, salt and curcumin emulsions were weighed as per formulation given table 3. The ingredients were mixed to form a dough, kneaded, rested, rolled out, cut into pieces, and baked at 150°C for 15 minutes. The cooled crackers were packed and stored.</w:t>
      </w:r>
    </w:p>
    <w:p w14:paraId="23626CE8" w14:textId="77777777" w:rsidR="00D13838" w:rsidRDefault="00CF17BF">
      <w:pPr>
        <w:spacing w:before="100" w:beforeAutospacing="1" w:after="100" w:afterAutospacing="1" w:line="276" w:lineRule="auto"/>
        <w:contextualSpacing/>
        <w:jc w:val="both"/>
        <w:rPr>
          <w:rFonts w:ascii="Arial" w:hAnsi="Arial" w:cs="Arial"/>
          <w:b/>
          <w:bCs/>
        </w:rPr>
      </w:pPr>
      <w:r>
        <w:rPr>
          <w:rFonts w:ascii="Arial" w:hAnsi="Arial" w:cs="Arial"/>
          <w:b/>
          <w:bCs/>
        </w:rPr>
        <w:t>Table 3: Composition of Crackers</w:t>
      </w:r>
    </w:p>
    <w:tbl>
      <w:tblPr>
        <w:tblStyle w:val="TableGrid2"/>
        <w:tblW w:w="8423" w:type="dxa"/>
        <w:tblInd w:w="265" w:type="dxa"/>
        <w:tblLayout w:type="fixed"/>
        <w:tblLook w:val="04A0" w:firstRow="1" w:lastRow="0" w:firstColumn="1" w:lastColumn="0" w:noHBand="0" w:noVBand="1"/>
      </w:tblPr>
      <w:tblGrid>
        <w:gridCol w:w="540"/>
        <w:gridCol w:w="2216"/>
        <w:gridCol w:w="850"/>
        <w:gridCol w:w="797"/>
        <w:gridCol w:w="788"/>
        <w:gridCol w:w="797"/>
        <w:gridCol w:w="815"/>
        <w:gridCol w:w="771"/>
        <w:gridCol w:w="849"/>
      </w:tblGrid>
      <w:tr w:rsidR="00D13838" w14:paraId="6F773956" w14:textId="77777777">
        <w:tc>
          <w:tcPr>
            <w:tcW w:w="540" w:type="dxa"/>
            <w:tcBorders>
              <w:left w:val="single" w:sz="4" w:space="0" w:color="auto"/>
              <w:bottom w:val="single" w:sz="4" w:space="0" w:color="auto"/>
              <w:right w:val="single" w:sz="4" w:space="0" w:color="auto"/>
            </w:tcBorders>
          </w:tcPr>
          <w:p w14:paraId="11F8B7CE" w14:textId="77777777" w:rsidR="00D13838" w:rsidRDefault="00CF17BF">
            <w:pPr>
              <w:spacing w:before="100" w:beforeAutospacing="1" w:after="100" w:afterAutospacing="1" w:line="276" w:lineRule="auto"/>
              <w:contextualSpacing/>
              <w:jc w:val="both"/>
              <w:rPr>
                <w:rFonts w:ascii="Arial" w:hAnsi="Arial" w:cs="Arial"/>
              </w:rPr>
            </w:pPr>
            <w:bookmarkStart w:id="1" w:name="_Hlk195274650"/>
            <w:r>
              <w:rPr>
                <w:rFonts w:ascii="Arial" w:hAnsi="Arial" w:cs="Arial"/>
                <w:b/>
                <w:bCs/>
              </w:rPr>
              <w:t>Sr.no.</w:t>
            </w:r>
          </w:p>
        </w:tc>
        <w:tc>
          <w:tcPr>
            <w:tcW w:w="2216" w:type="dxa"/>
            <w:tcBorders>
              <w:left w:val="single" w:sz="4" w:space="0" w:color="auto"/>
              <w:bottom w:val="single" w:sz="4" w:space="0" w:color="auto"/>
              <w:right w:val="single" w:sz="4" w:space="0" w:color="auto"/>
            </w:tcBorders>
          </w:tcPr>
          <w:p w14:paraId="0DB0242B"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b/>
                <w:bCs/>
              </w:rPr>
              <w:t>Ingredients (%)</w:t>
            </w:r>
          </w:p>
        </w:tc>
        <w:tc>
          <w:tcPr>
            <w:tcW w:w="5667" w:type="dxa"/>
            <w:gridSpan w:val="7"/>
            <w:tcBorders>
              <w:top w:val="single" w:sz="4" w:space="0" w:color="auto"/>
              <w:left w:val="single" w:sz="4" w:space="0" w:color="auto"/>
              <w:bottom w:val="single" w:sz="4" w:space="0" w:color="auto"/>
              <w:right w:val="single" w:sz="4" w:space="0" w:color="auto"/>
            </w:tcBorders>
          </w:tcPr>
          <w:p w14:paraId="3968404A" w14:textId="77777777" w:rsidR="00D13838" w:rsidRDefault="00CF17BF">
            <w:pPr>
              <w:spacing w:before="100" w:beforeAutospacing="1" w:after="100" w:afterAutospacing="1" w:line="276" w:lineRule="auto"/>
              <w:contextualSpacing/>
              <w:jc w:val="both"/>
              <w:rPr>
                <w:rFonts w:ascii="Arial" w:hAnsi="Arial" w:cs="Arial"/>
                <w:b/>
                <w:bCs/>
              </w:rPr>
            </w:pPr>
            <w:r>
              <w:rPr>
                <w:rFonts w:ascii="Arial" w:hAnsi="Arial" w:cs="Arial"/>
                <w:b/>
                <w:bCs/>
              </w:rPr>
              <w:t>Samples</w:t>
            </w:r>
          </w:p>
        </w:tc>
      </w:tr>
      <w:tr w:rsidR="00D13838" w14:paraId="4FB87004" w14:textId="77777777">
        <w:tc>
          <w:tcPr>
            <w:tcW w:w="540" w:type="dxa"/>
            <w:tcBorders>
              <w:left w:val="single" w:sz="4" w:space="0" w:color="auto"/>
              <w:bottom w:val="single" w:sz="4" w:space="0" w:color="auto"/>
              <w:right w:val="single" w:sz="4" w:space="0" w:color="auto"/>
            </w:tcBorders>
          </w:tcPr>
          <w:p w14:paraId="4BDF8C02"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 xml:space="preserve"> </w:t>
            </w:r>
          </w:p>
        </w:tc>
        <w:tc>
          <w:tcPr>
            <w:tcW w:w="2216" w:type="dxa"/>
            <w:tcBorders>
              <w:left w:val="single" w:sz="4" w:space="0" w:color="auto"/>
              <w:bottom w:val="single" w:sz="4" w:space="0" w:color="auto"/>
              <w:right w:val="single" w:sz="4" w:space="0" w:color="auto"/>
            </w:tcBorders>
          </w:tcPr>
          <w:p w14:paraId="5A0AF4A1" w14:textId="77777777" w:rsidR="00D13838" w:rsidRDefault="00D13838">
            <w:pPr>
              <w:spacing w:before="100" w:beforeAutospacing="1" w:after="100" w:afterAutospacing="1" w:line="276" w:lineRule="auto"/>
              <w:contextualSpacing/>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71579E66" w14:textId="77777777" w:rsidR="00D13838" w:rsidRDefault="00CF17BF">
            <w:pPr>
              <w:spacing w:before="100" w:beforeAutospacing="1" w:after="100" w:afterAutospacing="1" w:line="276" w:lineRule="auto"/>
              <w:contextualSpacing/>
              <w:jc w:val="both"/>
              <w:rPr>
                <w:rFonts w:ascii="Arial" w:hAnsi="Arial" w:cs="Arial"/>
                <w:b/>
                <w:bCs/>
              </w:rPr>
            </w:pPr>
            <w:r>
              <w:rPr>
                <w:rFonts w:ascii="Arial" w:hAnsi="Arial" w:cs="Arial"/>
                <w:b/>
                <w:bCs/>
              </w:rPr>
              <w:t>So</w:t>
            </w:r>
          </w:p>
        </w:tc>
        <w:tc>
          <w:tcPr>
            <w:tcW w:w="797" w:type="dxa"/>
            <w:tcBorders>
              <w:top w:val="single" w:sz="4" w:space="0" w:color="auto"/>
              <w:left w:val="single" w:sz="4" w:space="0" w:color="auto"/>
              <w:bottom w:val="single" w:sz="4" w:space="0" w:color="auto"/>
              <w:right w:val="single" w:sz="4" w:space="0" w:color="auto"/>
            </w:tcBorders>
          </w:tcPr>
          <w:p w14:paraId="4964AE0F" w14:textId="77777777" w:rsidR="00D13838" w:rsidRDefault="00CF17BF">
            <w:pPr>
              <w:spacing w:before="100" w:beforeAutospacing="1" w:after="100" w:afterAutospacing="1" w:line="276" w:lineRule="auto"/>
              <w:contextualSpacing/>
              <w:jc w:val="both"/>
              <w:rPr>
                <w:rFonts w:ascii="Arial" w:hAnsi="Arial" w:cs="Arial"/>
                <w:b/>
                <w:bCs/>
              </w:rPr>
            </w:pPr>
            <w:r>
              <w:rPr>
                <w:rFonts w:ascii="Arial" w:hAnsi="Arial" w:cs="Arial"/>
                <w:b/>
                <w:bCs/>
              </w:rPr>
              <w:t>S</w:t>
            </w:r>
            <w:r>
              <w:rPr>
                <w:rFonts w:ascii="Arial" w:hAnsi="Arial" w:cs="Arial"/>
                <w:b/>
                <w:bCs/>
                <w:vertAlign w:val="subscript"/>
              </w:rPr>
              <w:t>1</w:t>
            </w:r>
          </w:p>
        </w:tc>
        <w:tc>
          <w:tcPr>
            <w:tcW w:w="788" w:type="dxa"/>
            <w:tcBorders>
              <w:top w:val="single" w:sz="4" w:space="0" w:color="auto"/>
              <w:left w:val="single" w:sz="4" w:space="0" w:color="auto"/>
              <w:bottom w:val="single" w:sz="4" w:space="0" w:color="auto"/>
              <w:right w:val="single" w:sz="4" w:space="0" w:color="auto"/>
            </w:tcBorders>
          </w:tcPr>
          <w:p w14:paraId="36764ACB" w14:textId="77777777" w:rsidR="00D13838" w:rsidRDefault="00CF17BF">
            <w:pPr>
              <w:spacing w:before="100" w:beforeAutospacing="1" w:after="100" w:afterAutospacing="1" w:line="276" w:lineRule="auto"/>
              <w:contextualSpacing/>
              <w:jc w:val="both"/>
              <w:rPr>
                <w:rFonts w:ascii="Arial" w:hAnsi="Arial" w:cs="Arial"/>
                <w:b/>
                <w:bCs/>
              </w:rPr>
            </w:pPr>
            <w:r>
              <w:rPr>
                <w:rFonts w:ascii="Arial" w:hAnsi="Arial" w:cs="Arial"/>
                <w:b/>
                <w:bCs/>
              </w:rPr>
              <w:t>S</w:t>
            </w:r>
            <w:r>
              <w:rPr>
                <w:rFonts w:ascii="Arial" w:hAnsi="Arial" w:cs="Arial"/>
                <w:b/>
                <w:bCs/>
                <w:vertAlign w:val="subscript"/>
              </w:rPr>
              <w:t>2</w:t>
            </w:r>
          </w:p>
        </w:tc>
        <w:tc>
          <w:tcPr>
            <w:tcW w:w="797" w:type="dxa"/>
            <w:tcBorders>
              <w:top w:val="single" w:sz="4" w:space="0" w:color="auto"/>
              <w:left w:val="single" w:sz="4" w:space="0" w:color="auto"/>
              <w:bottom w:val="single" w:sz="4" w:space="0" w:color="auto"/>
              <w:right w:val="single" w:sz="4" w:space="0" w:color="auto"/>
            </w:tcBorders>
          </w:tcPr>
          <w:p w14:paraId="73202350" w14:textId="77777777" w:rsidR="00D13838" w:rsidRDefault="00CF17BF">
            <w:pPr>
              <w:spacing w:before="100" w:beforeAutospacing="1" w:after="100" w:afterAutospacing="1" w:line="276" w:lineRule="auto"/>
              <w:contextualSpacing/>
              <w:jc w:val="both"/>
              <w:rPr>
                <w:rFonts w:ascii="Arial" w:hAnsi="Arial" w:cs="Arial"/>
                <w:b/>
                <w:bCs/>
              </w:rPr>
            </w:pPr>
            <w:r>
              <w:rPr>
                <w:rFonts w:ascii="Arial" w:hAnsi="Arial" w:cs="Arial"/>
                <w:b/>
                <w:bCs/>
              </w:rPr>
              <w:t>S</w:t>
            </w:r>
            <w:r>
              <w:rPr>
                <w:rFonts w:ascii="Arial" w:hAnsi="Arial" w:cs="Arial"/>
                <w:b/>
                <w:bCs/>
                <w:vertAlign w:val="subscript"/>
              </w:rPr>
              <w:t>3</w:t>
            </w:r>
          </w:p>
        </w:tc>
        <w:tc>
          <w:tcPr>
            <w:tcW w:w="815" w:type="dxa"/>
            <w:tcBorders>
              <w:top w:val="single" w:sz="4" w:space="0" w:color="auto"/>
              <w:left w:val="single" w:sz="4" w:space="0" w:color="auto"/>
              <w:bottom w:val="single" w:sz="4" w:space="0" w:color="auto"/>
              <w:right w:val="single" w:sz="4" w:space="0" w:color="auto"/>
            </w:tcBorders>
          </w:tcPr>
          <w:p w14:paraId="32F79E89" w14:textId="77777777" w:rsidR="00D13838" w:rsidRDefault="00CF17BF">
            <w:pPr>
              <w:spacing w:before="100" w:beforeAutospacing="1" w:after="100" w:afterAutospacing="1" w:line="276" w:lineRule="auto"/>
              <w:contextualSpacing/>
              <w:jc w:val="both"/>
              <w:rPr>
                <w:rFonts w:ascii="Arial" w:hAnsi="Arial" w:cs="Arial"/>
                <w:b/>
                <w:bCs/>
              </w:rPr>
            </w:pPr>
            <w:r>
              <w:rPr>
                <w:rFonts w:ascii="Arial" w:hAnsi="Arial" w:cs="Arial"/>
                <w:b/>
                <w:bCs/>
              </w:rPr>
              <w:t>S</w:t>
            </w:r>
            <w:r>
              <w:rPr>
                <w:rFonts w:ascii="Arial" w:hAnsi="Arial" w:cs="Arial"/>
                <w:b/>
                <w:bCs/>
                <w:vertAlign w:val="subscript"/>
              </w:rPr>
              <w:t>4</w:t>
            </w:r>
          </w:p>
        </w:tc>
        <w:tc>
          <w:tcPr>
            <w:tcW w:w="771" w:type="dxa"/>
            <w:tcBorders>
              <w:top w:val="single" w:sz="4" w:space="0" w:color="auto"/>
              <w:left w:val="single" w:sz="4" w:space="0" w:color="auto"/>
              <w:bottom w:val="single" w:sz="4" w:space="0" w:color="auto"/>
              <w:right w:val="single" w:sz="4" w:space="0" w:color="auto"/>
            </w:tcBorders>
          </w:tcPr>
          <w:p w14:paraId="6089CBF4" w14:textId="77777777" w:rsidR="00D13838" w:rsidRDefault="00CF17BF">
            <w:pPr>
              <w:spacing w:before="100" w:beforeAutospacing="1" w:after="100" w:afterAutospacing="1" w:line="276" w:lineRule="auto"/>
              <w:contextualSpacing/>
              <w:jc w:val="both"/>
              <w:rPr>
                <w:rFonts w:ascii="Arial" w:hAnsi="Arial" w:cs="Arial"/>
                <w:b/>
                <w:bCs/>
              </w:rPr>
            </w:pPr>
            <w:r>
              <w:rPr>
                <w:rFonts w:ascii="Arial" w:hAnsi="Arial" w:cs="Arial"/>
                <w:b/>
                <w:bCs/>
              </w:rPr>
              <w:t>S</w:t>
            </w:r>
            <w:r>
              <w:rPr>
                <w:rFonts w:ascii="Arial" w:hAnsi="Arial" w:cs="Arial"/>
                <w:b/>
                <w:bCs/>
                <w:vertAlign w:val="subscript"/>
              </w:rPr>
              <w:t>5</w:t>
            </w:r>
          </w:p>
        </w:tc>
        <w:tc>
          <w:tcPr>
            <w:tcW w:w="849" w:type="dxa"/>
            <w:tcBorders>
              <w:top w:val="single" w:sz="4" w:space="0" w:color="auto"/>
              <w:left w:val="single" w:sz="4" w:space="0" w:color="auto"/>
              <w:bottom w:val="single" w:sz="4" w:space="0" w:color="auto"/>
              <w:right w:val="single" w:sz="4" w:space="0" w:color="auto"/>
            </w:tcBorders>
          </w:tcPr>
          <w:p w14:paraId="216235D8" w14:textId="77777777" w:rsidR="00D13838" w:rsidRDefault="00CF17BF">
            <w:pPr>
              <w:spacing w:before="100" w:beforeAutospacing="1" w:after="100" w:afterAutospacing="1" w:line="276" w:lineRule="auto"/>
              <w:contextualSpacing/>
              <w:jc w:val="both"/>
              <w:rPr>
                <w:rFonts w:ascii="Arial" w:hAnsi="Arial" w:cs="Arial"/>
                <w:b/>
                <w:bCs/>
              </w:rPr>
            </w:pPr>
            <w:r>
              <w:rPr>
                <w:rFonts w:ascii="Arial" w:hAnsi="Arial" w:cs="Arial"/>
                <w:b/>
                <w:bCs/>
              </w:rPr>
              <w:t>S</w:t>
            </w:r>
            <w:r>
              <w:rPr>
                <w:rFonts w:ascii="Arial" w:hAnsi="Arial" w:cs="Arial"/>
                <w:b/>
                <w:bCs/>
                <w:vertAlign w:val="subscript"/>
              </w:rPr>
              <w:t>6</w:t>
            </w:r>
          </w:p>
        </w:tc>
      </w:tr>
      <w:tr w:rsidR="00D13838" w14:paraId="1AB37914" w14:textId="77777777">
        <w:tc>
          <w:tcPr>
            <w:tcW w:w="540" w:type="dxa"/>
            <w:tcBorders>
              <w:left w:val="single" w:sz="4" w:space="0" w:color="auto"/>
              <w:bottom w:val="single" w:sz="4" w:space="0" w:color="auto"/>
              <w:right w:val="single" w:sz="4" w:space="0" w:color="auto"/>
            </w:tcBorders>
          </w:tcPr>
          <w:p w14:paraId="71AE2D68" w14:textId="77777777" w:rsidR="00D13838" w:rsidRDefault="00D13838">
            <w:pPr>
              <w:spacing w:before="100" w:beforeAutospacing="1" w:after="100" w:afterAutospacing="1" w:line="276" w:lineRule="auto"/>
              <w:contextualSpacing/>
              <w:jc w:val="both"/>
              <w:rPr>
                <w:rFonts w:ascii="Arial" w:hAnsi="Arial" w:cs="Arial"/>
              </w:rPr>
            </w:pPr>
          </w:p>
        </w:tc>
        <w:tc>
          <w:tcPr>
            <w:tcW w:w="7883" w:type="dxa"/>
            <w:gridSpan w:val="8"/>
            <w:tcBorders>
              <w:left w:val="single" w:sz="4" w:space="0" w:color="auto"/>
              <w:bottom w:val="single" w:sz="4" w:space="0" w:color="auto"/>
              <w:right w:val="single" w:sz="4" w:space="0" w:color="auto"/>
            </w:tcBorders>
          </w:tcPr>
          <w:p w14:paraId="4210D476" w14:textId="77777777" w:rsidR="00D13838" w:rsidRDefault="00CF17BF">
            <w:pPr>
              <w:spacing w:before="100" w:beforeAutospacing="1" w:after="100" w:afterAutospacing="1" w:line="276" w:lineRule="auto"/>
              <w:contextualSpacing/>
              <w:jc w:val="both"/>
              <w:rPr>
                <w:rFonts w:ascii="Arial" w:hAnsi="Arial" w:cs="Arial"/>
                <w:b/>
                <w:bCs/>
              </w:rPr>
            </w:pPr>
            <w:r>
              <w:rPr>
                <w:rFonts w:ascii="Arial" w:hAnsi="Arial" w:cs="Arial"/>
                <w:b/>
                <w:bCs/>
              </w:rPr>
              <w:t>Variable Ingredients</w:t>
            </w:r>
          </w:p>
        </w:tc>
      </w:tr>
      <w:tr w:rsidR="00D13838" w14:paraId="59D82521" w14:textId="77777777">
        <w:tc>
          <w:tcPr>
            <w:tcW w:w="540" w:type="dxa"/>
            <w:tcBorders>
              <w:top w:val="single" w:sz="4" w:space="0" w:color="auto"/>
              <w:left w:val="single" w:sz="4" w:space="0" w:color="auto"/>
              <w:bottom w:val="single" w:sz="4" w:space="0" w:color="auto"/>
              <w:right w:val="single" w:sz="4" w:space="0" w:color="auto"/>
            </w:tcBorders>
          </w:tcPr>
          <w:p w14:paraId="7238AF4E"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1</w:t>
            </w:r>
          </w:p>
        </w:tc>
        <w:tc>
          <w:tcPr>
            <w:tcW w:w="2216" w:type="dxa"/>
            <w:tcBorders>
              <w:top w:val="single" w:sz="4" w:space="0" w:color="auto"/>
              <w:left w:val="single" w:sz="4" w:space="0" w:color="auto"/>
              <w:bottom w:val="single" w:sz="4" w:space="0" w:color="auto"/>
              <w:right w:val="single" w:sz="4" w:space="0" w:color="auto"/>
            </w:tcBorders>
          </w:tcPr>
          <w:p w14:paraId="03AA48A3"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Curcumin Extract powder</w:t>
            </w:r>
          </w:p>
        </w:tc>
        <w:tc>
          <w:tcPr>
            <w:tcW w:w="850" w:type="dxa"/>
            <w:tcBorders>
              <w:top w:val="single" w:sz="4" w:space="0" w:color="auto"/>
              <w:left w:val="single" w:sz="4" w:space="0" w:color="auto"/>
              <w:bottom w:val="single" w:sz="4" w:space="0" w:color="auto"/>
              <w:right w:val="single" w:sz="4" w:space="0" w:color="auto"/>
            </w:tcBorders>
          </w:tcPr>
          <w:p w14:paraId="36B14E16"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0</w:t>
            </w:r>
          </w:p>
        </w:tc>
        <w:tc>
          <w:tcPr>
            <w:tcW w:w="797" w:type="dxa"/>
            <w:tcBorders>
              <w:top w:val="single" w:sz="4" w:space="0" w:color="auto"/>
              <w:left w:val="single" w:sz="4" w:space="0" w:color="auto"/>
              <w:bottom w:val="single" w:sz="4" w:space="0" w:color="auto"/>
              <w:right w:val="single" w:sz="4" w:space="0" w:color="auto"/>
            </w:tcBorders>
          </w:tcPr>
          <w:p w14:paraId="4B0D76A9"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3</w:t>
            </w:r>
          </w:p>
        </w:tc>
        <w:tc>
          <w:tcPr>
            <w:tcW w:w="788" w:type="dxa"/>
            <w:tcBorders>
              <w:top w:val="single" w:sz="4" w:space="0" w:color="auto"/>
              <w:left w:val="single" w:sz="4" w:space="0" w:color="auto"/>
              <w:bottom w:val="single" w:sz="4" w:space="0" w:color="auto"/>
              <w:right w:val="single" w:sz="4" w:space="0" w:color="auto"/>
            </w:tcBorders>
          </w:tcPr>
          <w:p w14:paraId="5E8E14F9"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5</w:t>
            </w:r>
          </w:p>
        </w:tc>
        <w:tc>
          <w:tcPr>
            <w:tcW w:w="797" w:type="dxa"/>
            <w:tcBorders>
              <w:top w:val="single" w:sz="4" w:space="0" w:color="auto"/>
              <w:left w:val="single" w:sz="4" w:space="0" w:color="auto"/>
              <w:bottom w:val="single" w:sz="4" w:space="0" w:color="auto"/>
              <w:right w:val="single" w:sz="4" w:space="0" w:color="auto"/>
            </w:tcBorders>
          </w:tcPr>
          <w:p w14:paraId="0BC77DA9"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w:t>
            </w:r>
          </w:p>
        </w:tc>
        <w:tc>
          <w:tcPr>
            <w:tcW w:w="815" w:type="dxa"/>
            <w:tcBorders>
              <w:top w:val="single" w:sz="4" w:space="0" w:color="auto"/>
              <w:left w:val="single" w:sz="4" w:space="0" w:color="auto"/>
              <w:bottom w:val="single" w:sz="4" w:space="0" w:color="auto"/>
              <w:right w:val="single" w:sz="4" w:space="0" w:color="auto"/>
            </w:tcBorders>
          </w:tcPr>
          <w:p w14:paraId="7F2C70C4"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w:t>
            </w:r>
          </w:p>
        </w:tc>
        <w:tc>
          <w:tcPr>
            <w:tcW w:w="771" w:type="dxa"/>
            <w:tcBorders>
              <w:top w:val="single" w:sz="4" w:space="0" w:color="auto"/>
              <w:left w:val="single" w:sz="4" w:space="0" w:color="auto"/>
              <w:bottom w:val="single" w:sz="4" w:space="0" w:color="auto"/>
              <w:right w:val="single" w:sz="4" w:space="0" w:color="auto"/>
            </w:tcBorders>
          </w:tcPr>
          <w:p w14:paraId="66EF0E21"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w:t>
            </w:r>
          </w:p>
        </w:tc>
        <w:tc>
          <w:tcPr>
            <w:tcW w:w="849" w:type="dxa"/>
            <w:tcBorders>
              <w:top w:val="single" w:sz="4" w:space="0" w:color="auto"/>
              <w:left w:val="single" w:sz="4" w:space="0" w:color="auto"/>
              <w:bottom w:val="single" w:sz="4" w:space="0" w:color="auto"/>
              <w:right w:val="single" w:sz="4" w:space="0" w:color="auto"/>
            </w:tcBorders>
          </w:tcPr>
          <w:p w14:paraId="7BFDFCCC"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w:t>
            </w:r>
          </w:p>
        </w:tc>
      </w:tr>
      <w:tr w:rsidR="00D13838" w14:paraId="481E8690" w14:textId="77777777">
        <w:tc>
          <w:tcPr>
            <w:tcW w:w="540" w:type="dxa"/>
            <w:tcBorders>
              <w:top w:val="single" w:sz="4" w:space="0" w:color="auto"/>
              <w:left w:val="single" w:sz="4" w:space="0" w:color="auto"/>
              <w:bottom w:val="single" w:sz="4" w:space="0" w:color="auto"/>
              <w:right w:val="single" w:sz="4" w:space="0" w:color="auto"/>
            </w:tcBorders>
          </w:tcPr>
          <w:p w14:paraId="5415491D"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2</w:t>
            </w:r>
          </w:p>
        </w:tc>
        <w:tc>
          <w:tcPr>
            <w:tcW w:w="2216" w:type="dxa"/>
            <w:tcBorders>
              <w:top w:val="single" w:sz="4" w:space="0" w:color="auto"/>
              <w:left w:val="single" w:sz="4" w:space="0" w:color="auto"/>
              <w:bottom w:val="single" w:sz="4" w:space="0" w:color="auto"/>
              <w:right w:val="single" w:sz="4" w:space="0" w:color="auto"/>
            </w:tcBorders>
          </w:tcPr>
          <w:p w14:paraId="4FA2CD7A"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Curcumin Emulsion I</w:t>
            </w:r>
          </w:p>
        </w:tc>
        <w:tc>
          <w:tcPr>
            <w:tcW w:w="850" w:type="dxa"/>
            <w:tcBorders>
              <w:top w:val="single" w:sz="4" w:space="0" w:color="auto"/>
              <w:left w:val="single" w:sz="4" w:space="0" w:color="auto"/>
              <w:bottom w:val="single" w:sz="4" w:space="0" w:color="auto"/>
              <w:right w:val="single" w:sz="4" w:space="0" w:color="auto"/>
            </w:tcBorders>
          </w:tcPr>
          <w:p w14:paraId="33B1A966"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0</w:t>
            </w:r>
          </w:p>
        </w:tc>
        <w:tc>
          <w:tcPr>
            <w:tcW w:w="797" w:type="dxa"/>
            <w:tcBorders>
              <w:top w:val="single" w:sz="4" w:space="0" w:color="auto"/>
              <w:left w:val="single" w:sz="4" w:space="0" w:color="auto"/>
              <w:bottom w:val="single" w:sz="4" w:space="0" w:color="auto"/>
              <w:right w:val="single" w:sz="4" w:space="0" w:color="auto"/>
            </w:tcBorders>
          </w:tcPr>
          <w:p w14:paraId="41BC6CFF"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w:t>
            </w:r>
          </w:p>
        </w:tc>
        <w:tc>
          <w:tcPr>
            <w:tcW w:w="788" w:type="dxa"/>
            <w:tcBorders>
              <w:top w:val="single" w:sz="4" w:space="0" w:color="auto"/>
              <w:left w:val="single" w:sz="4" w:space="0" w:color="auto"/>
              <w:bottom w:val="single" w:sz="4" w:space="0" w:color="auto"/>
              <w:right w:val="single" w:sz="4" w:space="0" w:color="auto"/>
            </w:tcBorders>
          </w:tcPr>
          <w:p w14:paraId="74AE3C4A"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w:t>
            </w:r>
          </w:p>
        </w:tc>
        <w:tc>
          <w:tcPr>
            <w:tcW w:w="797" w:type="dxa"/>
            <w:tcBorders>
              <w:top w:val="single" w:sz="4" w:space="0" w:color="auto"/>
              <w:left w:val="single" w:sz="4" w:space="0" w:color="auto"/>
              <w:bottom w:val="single" w:sz="4" w:space="0" w:color="auto"/>
              <w:right w:val="single" w:sz="4" w:space="0" w:color="auto"/>
            </w:tcBorders>
          </w:tcPr>
          <w:p w14:paraId="5B4BD1ED"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3</w:t>
            </w:r>
          </w:p>
        </w:tc>
        <w:tc>
          <w:tcPr>
            <w:tcW w:w="815" w:type="dxa"/>
            <w:tcBorders>
              <w:top w:val="single" w:sz="4" w:space="0" w:color="auto"/>
              <w:left w:val="single" w:sz="4" w:space="0" w:color="auto"/>
              <w:bottom w:val="single" w:sz="4" w:space="0" w:color="auto"/>
              <w:right w:val="single" w:sz="4" w:space="0" w:color="auto"/>
            </w:tcBorders>
          </w:tcPr>
          <w:p w14:paraId="06C1526F"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5</w:t>
            </w:r>
          </w:p>
        </w:tc>
        <w:tc>
          <w:tcPr>
            <w:tcW w:w="771" w:type="dxa"/>
            <w:tcBorders>
              <w:top w:val="single" w:sz="4" w:space="0" w:color="auto"/>
              <w:left w:val="single" w:sz="4" w:space="0" w:color="auto"/>
              <w:bottom w:val="single" w:sz="4" w:space="0" w:color="auto"/>
              <w:right w:val="single" w:sz="4" w:space="0" w:color="auto"/>
            </w:tcBorders>
          </w:tcPr>
          <w:p w14:paraId="41841DED"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w:t>
            </w:r>
          </w:p>
        </w:tc>
        <w:tc>
          <w:tcPr>
            <w:tcW w:w="849" w:type="dxa"/>
            <w:tcBorders>
              <w:top w:val="single" w:sz="4" w:space="0" w:color="auto"/>
              <w:left w:val="single" w:sz="4" w:space="0" w:color="auto"/>
              <w:bottom w:val="single" w:sz="4" w:space="0" w:color="auto"/>
              <w:right w:val="single" w:sz="4" w:space="0" w:color="auto"/>
            </w:tcBorders>
          </w:tcPr>
          <w:p w14:paraId="047CF062"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w:t>
            </w:r>
          </w:p>
        </w:tc>
      </w:tr>
      <w:tr w:rsidR="00D13838" w14:paraId="042A8A05" w14:textId="77777777">
        <w:tc>
          <w:tcPr>
            <w:tcW w:w="540" w:type="dxa"/>
            <w:tcBorders>
              <w:top w:val="single" w:sz="4" w:space="0" w:color="auto"/>
              <w:left w:val="single" w:sz="4" w:space="0" w:color="auto"/>
              <w:bottom w:val="single" w:sz="4" w:space="0" w:color="auto"/>
              <w:right w:val="single" w:sz="4" w:space="0" w:color="auto"/>
            </w:tcBorders>
          </w:tcPr>
          <w:p w14:paraId="561D2D89"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3</w:t>
            </w:r>
          </w:p>
        </w:tc>
        <w:tc>
          <w:tcPr>
            <w:tcW w:w="2216" w:type="dxa"/>
            <w:tcBorders>
              <w:top w:val="single" w:sz="4" w:space="0" w:color="auto"/>
              <w:left w:val="single" w:sz="4" w:space="0" w:color="auto"/>
              <w:bottom w:val="single" w:sz="4" w:space="0" w:color="auto"/>
              <w:right w:val="single" w:sz="4" w:space="0" w:color="auto"/>
            </w:tcBorders>
          </w:tcPr>
          <w:p w14:paraId="3868B7D6"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Curcumin Emulsion II</w:t>
            </w:r>
          </w:p>
        </w:tc>
        <w:tc>
          <w:tcPr>
            <w:tcW w:w="850" w:type="dxa"/>
            <w:tcBorders>
              <w:top w:val="single" w:sz="4" w:space="0" w:color="auto"/>
              <w:left w:val="single" w:sz="4" w:space="0" w:color="auto"/>
              <w:bottom w:val="single" w:sz="4" w:space="0" w:color="auto"/>
              <w:right w:val="single" w:sz="4" w:space="0" w:color="auto"/>
            </w:tcBorders>
          </w:tcPr>
          <w:p w14:paraId="24616921"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0</w:t>
            </w:r>
          </w:p>
        </w:tc>
        <w:tc>
          <w:tcPr>
            <w:tcW w:w="797" w:type="dxa"/>
            <w:tcBorders>
              <w:top w:val="single" w:sz="4" w:space="0" w:color="auto"/>
              <w:left w:val="single" w:sz="4" w:space="0" w:color="auto"/>
              <w:bottom w:val="single" w:sz="4" w:space="0" w:color="auto"/>
              <w:right w:val="single" w:sz="4" w:space="0" w:color="auto"/>
            </w:tcBorders>
          </w:tcPr>
          <w:p w14:paraId="480AEF67"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w:t>
            </w:r>
          </w:p>
        </w:tc>
        <w:tc>
          <w:tcPr>
            <w:tcW w:w="788" w:type="dxa"/>
            <w:tcBorders>
              <w:top w:val="single" w:sz="4" w:space="0" w:color="auto"/>
              <w:left w:val="single" w:sz="4" w:space="0" w:color="auto"/>
              <w:bottom w:val="single" w:sz="4" w:space="0" w:color="auto"/>
              <w:right w:val="single" w:sz="4" w:space="0" w:color="auto"/>
            </w:tcBorders>
          </w:tcPr>
          <w:p w14:paraId="668F2925"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w:t>
            </w:r>
          </w:p>
        </w:tc>
        <w:tc>
          <w:tcPr>
            <w:tcW w:w="797" w:type="dxa"/>
            <w:tcBorders>
              <w:top w:val="single" w:sz="4" w:space="0" w:color="auto"/>
              <w:left w:val="single" w:sz="4" w:space="0" w:color="auto"/>
              <w:bottom w:val="single" w:sz="4" w:space="0" w:color="auto"/>
              <w:right w:val="single" w:sz="4" w:space="0" w:color="auto"/>
            </w:tcBorders>
          </w:tcPr>
          <w:p w14:paraId="1D2A4B68"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w:t>
            </w:r>
          </w:p>
        </w:tc>
        <w:tc>
          <w:tcPr>
            <w:tcW w:w="815" w:type="dxa"/>
            <w:tcBorders>
              <w:top w:val="single" w:sz="4" w:space="0" w:color="auto"/>
              <w:left w:val="single" w:sz="4" w:space="0" w:color="auto"/>
              <w:bottom w:val="single" w:sz="4" w:space="0" w:color="auto"/>
              <w:right w:val="single" w:sz="4" w:space="0" w:color="auto"/>
            </w:tcBorders>
          </w:tcPr>
          <w:p w14:paraId="7A9B9BE3"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w:t>
            </w:r>
          </w:p>
        </w:tc>
        <w:tc>
          <w:tcPr>
            <w:tcW w:w="771" w:type="dxa"/>
            <w:tcBorders>
              <w:top w:val="single" w:sz="4" w:space="0" w:color="auto"/>
              <w:left w:val="single" w:sz="4" w:space="0" w:color="auto"/>
              <w:bottom w:val="single" w:sz="4" w:space="0" w:color="auto"/>
              <w:right w:val="single" w:sz="4" w:space="0" w:color="auto"/>
            </w:tcBorders>
          </w:tcPr>
          <w:p w14:paraId="3EB83BC4"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3</w:t>
            </w:r>
          </w:p>
        </w:tc>
        <w:tc>
          <w:tcPr>
            <w:tcW w:w="849" w:type="dxa"/>
            <w:tcBorders>
              <w:top w:val="single" w:sz="4" w:space="0" w:color="auto"/>
              <w:left w:val="single" w:sz="4" w:space="0" w:color="auto"/>
              <w:bottom w:val="single" w:sz="4" w:space="0" w:color="auto"/>
              <w:right w:val="single" w:sz="4" w:space="0" w:color="auto"/>
            </w:tcBorders>
          </w:tcPr>
          <w:p w14:paraId="3CD9A20C"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5</w:t>
            </w:r>
          </w:p>
        </w:tc>
      </w:tr>
      <w:tr w:rsidR="00D13838" w14:paraId="12F48BCD" w14:textId="77777777">
        <w:tc>
          <w:tcPr>
            <w:tcW w:w="540" w:type="dxa"/>
            <w:tcBorders>
              <w:top w:val="single" w:sz="4" w:space="0" w:color="auto"/>
              <w:left w:val="single" w:sz="4" w:space="0" w:color="auto"/>
              <w:bottom w:val="single" w:sz="4" w:space="0" w:color="auto"/>
              <w:right w:val="single" w:sz="4" w:space="0" w:color="auto"/>
            </w:tcBorders>
          </w:tcPr>
          <w:p w14:paraId="6EFD8541"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4</w:t>
            </w:r>
          </w:p>
        </w:tc>
        <w:tc>
          <w:tcPr>
            <w:tcW w:w="2216" w:type="dxa"/>
            <w:tcBorders>
              <w:top w:val="single" w:sz="4" w:space="0" w:color="auto"/>
              <w:left w:val="single" w:sz="4" w:space="0" w:color="auto"/>
              <w:bottom w:val="single" w:sz="4" w:space="0" w:color="auto"/>
              <w:right w:val="single" w:sz="4" w:space="0" w:color="auto"/>
            </w:tcBorders>
          </w:tcPr>
          <w:p w14:paraId="0EEE0B99"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 xml:space="preserve">Refined Wheat Flour </w:t>
            </w:r>
          </w:p>
        </w:tc>
        <w:tc>
          <w:tcPr>
            <w:tcW w:w="850" w:type="dxa"/>
            <w:tcBorders>
              <w:top w:val="single" w:sz="4" w:space="0" w:color="auto"/>
              <w:left w:val="single" w:sz="4" w:space="0" w:color="auto"/>
              <w:bottom w:val="single" w:sz="4" w:space="0" w:color="auto"/>
              <w:right w:val="single" w:sz="4" w:space="0" w:color="auto"/>
            </w:tcBorders>
          </w:tcPr>
          <w:p w14:paraId="5D3F9F28"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60</w:t>
            </w:r>
          </w:p>
        </w:tc>
        <w:tc>
          <w:tcPr>
            <w:tcW w:w="797" w:type="dxa"/>
            <w:tcBorders>
              <w:top w:val="single" w:sz="4" w:space="0" w:color="auto"/>
              <w:left w:val="single" w:sz="4" w:space="0" w:color="auto"/>
              <w:bottom w:val="single" w:sz="4" w:space="0" w:color="auto"/>
              <w:right w:val="single" w:sz="4" w:space="0" w:color="auto"/>
            </w:tcBorders>
          </w:tcPr>
          <w:p w14:paraId="6CC9B2AC"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57</w:t>
            </w:r>
          </w:p>
        </w:tc>
        <w:tc>
          <w:tcPr>
            <w:tcW w:w="788" w:type="dxa"/>
            <w:tcBorders>
              <w:top w:val="single" w:sz="4" w:space="0" w:color="auto"/>
              <w:left w:val="single" w:sz="4" w:space="0" w:color="auto"/>
              <w:bottom w:val="single" w:sz="4" w:space="0" w:color="auto"/>
              <w:right w:val="single" w:sz="4" w:space="0" w:color="auto"/>
            </w:tcBorders>
          </w:tcPr>
          <w:p w14:paraId="10D854F7"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55</w:t>
            </w:r>
          </w:p>
        </w:tc>
        <w:tc>
          <w:tcPr>
            <w:tcW w:w="797" w:type="dxa"/>
            <w:tcBorders>
              <w:top w:val="single" w:sz="4" w:space="0" w:color="auto"/>
              <w:left w:val="single" w:sz="4" w:space="0" w:color="auto"/>
              <w:bottom w:val="single" w:sz="4" w:space="0" w:color="auto"/>
              <w:right w:val="single" w:sz="4" w:space="0" w:color="auto"/>
            </w:tcBorders>
          </w:tcPr>
          <w:p w14:paraId="56405189"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57</w:t>
            </w:r>
          </w:p>
        </w:tc>
        <w:tc>
          <w:tcPr>
            <w:tcW w:w="815" w:type="dxa"/>
            <w:tcBorders>
              <w:top w:val="single" w:sz="4" w:space="0" w:color="auto"/>
              <w:left w:val="single" w:sz="4" w:space="0" w:color="auto"/>
              <w:bottom w:val="single" w:sz="4" w:space="0" w:color="auto"/>
              <w:right w:val="single" w:sz="4" w:space="0" w:color="auto"/>
            </w:tcBorders>
          </w:tcPr>
          <w:p w14:paraId="7C84CB62"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55</w:t>
            </w:r>
          </w:p>
        </w:tc>
        <w:tc>
          <w:tcPr>
            <w:tcW w:w="771" w:type="dxa"/>
            <w:tcBorders>
              <w:top w:val="single" w:sz="4" w:space="0" w:color="auto"/>
              <w:left w:val="single" w:sz="4" w:space="0" w:color="auto"/>
              <w:bottom w:val="single" w:sz="4" w:space="0" w:color="auto"/>
              <w:right w:val="single" w:sz="4" w:space="0" w:color="auto"/>
            </w:tcBorders>
          </w:tcPr>
          <w:p w14:paraId="0D7B6DE8"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57</w:t>
            </w:r>
          </w:p>
        </w:tc>
        <w:tc>
          <w:tcPr>
            <w:tcW w:w="849" w:type="dxa"/>
            <w:tcBorders>
              <w:top w:val="single" w:sz="4" w:space="0" w:color="auto"/>
              <w:left w:val="single" w:sz="4" w:space="0" w:color="auto"/>
              <w:bottom w:val="single" w:sz="4" w:space="0" w:color="auto"/>
              <w:right w:val="single" w:sz="4" w:space="0" w:color="auto"/>
            </w:tcBorders>
          </w:tcPr>
          <w:p w14:paraId="53342822"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55</w:t>
            </w:r>
          </w:p>
        </w:tc>
      </w:tr>
      <w:tr w:rsidR="00D13838" w14:paraId="3DDA8635" w14:textId="77777777">
        <w:tc>
          <w:tcPr>
            <w:tcW w:w="540" w:type="dxa"/>
            <w:tcBorders>
              <w:top w:val="single" w:sz="4" w:space="0" w:color="auto"/>
              <w:left w:val="single" w:sz="4" w:space="0" w:color="auto"/>
              <w:bottom w:val="single" w:sz="4" w:space="0" w:color="auto"/>
              <w:right w:val="single" w:sz="4" w:space="0" w:color="auto"/>
            </w:tcBorders>
          </w:tcPr>
          <w:p w14:paraId="4AA3FD15" w14:textId="77777777" w:rsidR="00D13838" w:rsidRDefault="00D13838">
            <w:pPr>
              <w:spacing w:before="100" w:beforeAutospacing="1" w:after="100" w:afterAutospacing="1" w:line="276" w:lineRule="auto"/>
              <w:contextualSpacing/>
              <w:jc w:val="both"/>
              <w:rPr>
                <w:rFonts w:ascii="Arial" w:hAnsi="Arial" w:cs="Arial"/>
              </w:rPr>
            </w:pPr>
          </w:p>
        </w:tc>
        <w:tc>
          <w:tcPr>
            <w:tcW w:w="7883" w:type="dxa"/>
            <w:gridSpan w:val="8"/>
            <w:tcBorders>
              <w:top w:val="single" w:sz="4" w:space="0" w:color="auto"/>
              <w:left w:val="single" w:sz="4" w:space="0" w:color="auto"/>
              <w:bottom w:val="single" w:sz="4" w:space="0" w:color="auto"/>
              <w:right w:val="single" w:sz="4" w:space="0" w:color="auto"/>
            </w:tcBorders>
          </w:tcPr>
          <w:p w14:paraId="1030DEA8" w14:textId="77777777" w:rsidR="00D13838" w:rsidRDefault="00CF17BF">
            <w:pPr>
              <w:spacing w:before="100" w:beforeAutospacing="1" w:after="100" w:afterAutospacing="1" w:line="276" w:lineRule="auto"/>
              <w:contextualSpacing/>
              <w:jc w:val="both"/>
              <w:rPr>
                <w:rFonts w:ascii="Arial" w:hAnsi="Arial" w:cs="Arial"/>
                <w:b/>
                <w:bCs/>
              </w:rPr>
            </w:pPr>
            <w:r>
              <w:rPr>
                <w:rFonts w:ascii="Arial" w:hAnsi="Arial" w:cs="Arial"/>
                <w:b/>
                <w:bCs/>
              </w:rPr>
              <w:t xml:space="preserve">Other ingredients </w:t>
            </w:r>
          </w:p>
        </w:tc>
      </w:tr>
      <w:tr w:rsidR="00D13838" w14:paraId="57547822" w14:textId="77777777">
        <w:tc>
          <w:tcPr>
            <w:tcW w:w="540" w:type="dxa"/>
            <w:tcBorders>
              <w:top w:val="single" w:sz="4" w:space="0" w:color="auto"/>
              <w:left w:val="single" w:sz="4" w:space="0" w:color="auto"/>
              <w:bottom w:val="single" w:sz="4" w:space="0" w:color="auto"/>
              <w:right w:val="single" w:sz="4" w:space="0" w:color="auto"/>
            </w:tcBorders>
          </w:tcPr>
          <w:p w14:paraId="035B7B6B"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5</w:t>
            </w:r>
          </w:p>
        </w:tc>
        <w:tc>
          <w:tcPr>
            <w:tcW w:w="2216" w:type="dxa"/>
            <w:tcBorders>
              <w:top w:val="single" w:sz="4" w:space="0" w:color="auto"/>
              <w:left w:val="single" w:sz="4" w:space="0" w:color="auto"/>
              <w:bottom w:val="single" w:sz="4" w:space="0" w:color="auto"/>
              <w:right w:val="single" w:sz="4" w:space="0" w:color="auto"/>
            </w:tcBorders>
          </w:tcPr>
          <w:p w14:paraId="679A7B61"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 xml:space="preserve">Oil </w:t>
            </w:r>
          </w:p>
        </w:tc>
        <w:tc>
          <w:tcPr>
            <w:tcW w:w="850" w:type="dxa"/>
            <w:tcBorders>
              <w:top w:val="single" w:sz="4" w:space="0" w:color="auto"/>
              <w:left w:val="single" w:sz="4" w:space="0" w:color="auto"/>
              <w:bottom w:val="single" w:sz="4" w:space="0" w:color="auto"/>
              <w:right w:val="single" w:sz="4" w:space="0" w:color="auto"/>
            </w:tcBorders>
          </w:tcPr>
          <w:p w14:paraId="2C7C2B54"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21</w:t>
            </w:r>
          </w:p>
        </w:tc>
        <w:tc>
          <w:tcPr>
            <w:tcW w:w="797" w:type="dxa"/>
            <w:tcBorders>
              <w:top w:val="single" w:sz="4" w:space="0" w:color="auto"/>
              <w:left w:val="single" w:sz="4" w:space="0" w:color="auto"/>
              <w:bottom w:val="single" w:sz="4" w:space="0" w:color="auto"/>
              <w:right w:val="single" w:sz="4" w:space="0" w:color="auto"/>
            </w:tcBorders>
          </w:tcPr>
          <w:p w14:paraId="32970F5B"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21</w:t>
            </w:r>
          </w:p>
        </w:tc>
        <w:tc>
          <w:tcPr>
            <w:tcW w:w="788" w:type="dxa"/>
            <w:tcBorders>
              <w:top w:val="single" w:sz="4" w:space="0" w:color="auto"/>
              <w:left w:val="single" w:sz="4" w:space="0" w:color="auto"/>
              <w:bottom w:val="single" w:sz="4" w:space="0" w:color="auto"/>
              <w:right w:val="single" w:sz="4" w:space="0" w:color="auto"/>
            </w:tcBorders>
          </w:tcPr>
          <w:p w14:paraId="6834E7BA"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21</w:t>
            </w:r>
          </w:p>
        </w:tc>
        <w:tc>
          <w:tcPr>
            <w:tcW w:w="797" w:type="dxa"/>
            <w:tcBorders>
              <w:top w:val="single" w:sz="4" w:space="0" w:color="auto"/>
              <w:left w:val="single" w:sz="4" w:space="0" w:color="auto"/>
              <w:bottom w:val="single" w:sz="4" w:space="0" w:color="auto"/>
              <w:right w:val="single" w:sz="4" w:space="0" w:color="auto"/>
            </w:tcBorders>
          </w:tcPr>
          <w:p w14:paraId="50AACA53"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21</w:t>
            </w:r>
          </w:p>
        </w:tc>
        <w:tc>
          <w:tcPr>
            <w:tcW w:w="815" w:type="dxa"/>
            <w:tcBorders>
              <w:top w:val="single" w:sz="4" w:space="0" w:color="auto"/>
              <w:left w:val="single" w:sz="4" w:space="0" w:color="auto"/>
              <w:bottom w:val="single" w:sz="4" w:space="0" w:color="auto"/>
              <w:right w:val="single" w:sz="4" w:space="0" w:color="auto"/>
            </w:tcBorders>
          </w:tcPr>
          <w:p w14:paraId="4320A061"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21</w:t>
            </w:r>
          </w:p>
        </w:tc>
        <w:tc>
          <w:tcPr>
            <w:tcW w:w="771" w:type="dxa"/>
            <w:tcBorders>
              <w:top w:val="single" w:sz="4" w:space="0" w:color="auto"/>
              <w:left w:val="single" w:sz="4" w:space="0" w:color="auto"/>
              <w:bottom w:val="single" w:sz="4" w:space="0" w:color="auto"/>
              <w:right w:val="single" w:sz="4" w:space="0" w:color="auto"/>
            </w:tcBorders>
          </w:tcPr>
          <w:p w14:paraId="55B574FD"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21</w:t>
            </w:r>
          </w:p>
        </w:tc>
        <w:tc>
          <w:tcPr>
            <w:tcW w:w="849" w:type="dxa"/>
            <w:tcBorders>
              <w:top w:val="single" w:sz="4" w:space="0" w:color="auto"/>
              <w:left w:val="single" w:sz="4" w:space="0" w:color="auto"/>
              <w:bottom w:val="single" w:sz="4" w:space="0" w:color="auto"/>
              <w:right w:val="single" w:sz="4" w:space="0" w:color="auto"/>
            </w:tcBorders>
          </w:tcPr>
          <w:p w14:paraId="2D560041"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21</w:t>
            </w:r>
          </w:p>
        </w:tc>
      </w:tr>
      <w:tr w:rsidR="00D13838" w14:paraId="44037721" w14:textId="77777777">
        <w:tc>
          <w:tcPr>
            <w:tcW w:w="540" w:type="dxa"/>
            <w:tcBorders>
              <w:top w:val="single" w:sz="4" w:space="0" w:color="auto"/>
              <w:left w:val="single" w:sz="4" w:space="0" w:color="auto"/>
              <w:bottom w:val="single" w:sz="4" w:space="0" w:color="auto"/>
              <w:right w:val="single" w:sz="4" w:space="0" w:color="auto"/>
            </w:tcBorders>
          </w:tcPr>
          <w:p w14:paraId="5E9184DE"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6</w:t>
            </w:r>
          </w:p>
        </w:tc>
        <w:tc>
          <w:tcPr>
            <w:tcW w:w="2216" w:type="dxa"/>
            <w:tcBorders>
              <w:top w:val="single" w:sz="4" w:space="0" w:color="auto"/>
              <w:left w:val="single" w:sz="4" w:space="0" w:color="auto"/>
              <w:bottom w:val="single" w:sz="4" w:space="0" w:color="auto"/>
              <w:right w:val="single" w:sz="4" w:space="0" w:color="auto"/>
            </w:tcBorders>
          </w:tcPr>
          <w:p w14:paraId="0FA334A8"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Salt</w:t>
            </w:r>
          </w:p>
        </w:tc>
        <w:tc>
          <w:tcPr>
            <w:tcW w:w="850" w:type="dxa"/>
            <w:tcBorders>
              <w:top w:val="single" w:sz="4" w:space="0" w:color="auto"/>
              <w:left w:val="single" w:sz="4" w:space="0" w:color="auto"/>
              <w:bottom w:val="single" w:sz="4" w:space="0" w:color="auto"/>
              <w:right w:val="single" w:sz="4" w:space="0" w:color="auto"/>
            </w:tcBorders>
          </w:tcPr>
          <w:p w14:paraId="0327DC1D"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1.5</w:t>
            </w:r>
          </w:p>
        </w:tc>
        <w:tc>
          <w:tcPr>
            <w:tcW w:w="797" w:type="dxa"/>
            <w:tcBorders>
              <w:top w:val="single" w:sz="4" w:space="0" w:color="auto"/>
              <w:left w:val="single" w:sz="4" w:space="0" w:color="auto"/>
              <w:bottom w:val="single" w:sz="4" w:space="0" w:color="auto"/>
              <w:right w:val="single" w:sz="4" w:space="0" w:color="auto"/>
            </w:tcBorders>
          </w:tcPr>
          <w:p w14:paraId="2B33F82A"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1.5</w:t>
            </w:r>
          </w:p>
        </w:tc>
        <w:tc>
          <w:tcPr>
            <w:tcW w:w="788" w:type="dxa"/>
            <w:tcBorders>
              <w:top w:val="single" w:sz="4" w:space="0" w:color="auto"/>
              <w:left w:val="single" w:sz="4" w:space="0" w:color="auto"/>
              <w:bottom w:val="single" w:sz="4" w:space="0" w:color="auto"/>
              <w:right w:val="single" w:sz="4" w:space="0" w:color="auto"/>
            </w:tcBorders>
          </w:tcPr>
          <w:p w14:paraId="03C41C82"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1.5</w:t>
            </w:r>
          </w:p>
        </w:tc>
        <w:tc>
          <w:tcPr>
            <w:tcW w:w="797" w:type="dxa"/>
            <w:tcBorders>
              <w:top w:val="single" w:sz="4" w:space="0" w:color="auto"/>
              <w:left w:val="single" w:sz="4" w:space="0" w:color="auto"/>
              <w:bottom w:val="single" w:sz="4" w:space="0" w:color="auto"/>
              <w:right w:val="single" w:sz="4" w:space="0" w:color="auto"/>
            </w:tcBorders>
          </w:tcPr>
          <w:p w14:paraId="15866904"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1.5</w:t>
            </w:r>
          </w:p>
        </w:tc>
        <w:tc>
          <w:tcPr>
            <w:tcW w:w="815" w:type="dxa"/>
            <w:tcBorders>
              <w:top w:val="single" w:sz="4" w:space="0" w:color="auto"/>
              <w:left w:val="single" w:sz="4" w:space="0" w:color="auto"/>
              <w:bottom w:val="single" w:sz="4" w:space="0" w:color="auto"/>
              <w:right w:val="single" w:sz="4" w:space="0" w:color="auto"/>
            </w:tcBorders>
          </w:tcPr>
          <w:p w14:paraId="6077845C"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1.5</w:t>
            </w:r>
          </w:p>
        </w:tc>
        <w:tc>
          <w:tcPr>
            <w:tcW w:w="771" w:type="dxa"/>
            <w:tcBorders>
              <w:top w:val="single" w:sz="4" w:space="0" w:color="auto"/>
              <w:left w:val="single" w:sz="4" w:space="0" w:color="auto"/>
              <w:bottom w:val="single" w:sz="4" w:space="0" w:color="auto"/>
              <w:right w:val="single" w:sz="4" w:space="0" w:color="auto"/>
            </w:tcBorders>
          </w:tcPr>
          <w:p w14:paraId="641DA951"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1.5</w:t>
            </w:r>
          </w:p>
        </w:tc>
        <w:tc>
          <w:tcPr>
            <w:tcW w:w="849" w:type="dxa"/>
            <w:tcBorders>
              <w:top w:val="single" w:sz="4" w:space="0" w:color="auto"/>
              <w:left w:val="single" w:sz="4" w:space="0" w:color="auto"/>
              <w:bottom w:val="single" w:sz="4" w:space="0" w:color="auto"/>
              <w:right w:val="single" w:sz="4" w:space="0" w:color="auto"/>
            </w:tcBorders>
          </w:tcPr>
          <w:p w14:paraId="60F577D8"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1.5</w:t>
            </w:r>
          </w:p>
        </w:tc>
      </w:tr>
      <w:tr w:rsidR="00D13838" w14:paraId="35EAB872" w14:textId="77777777">
        <w:tc>
          <w:tcPr>
            <w:tcW w:w="540" w:type="dxa"/>
            <w:tcBorders>
              <w:top w:val="single" w:sz="4" w:space="0" w:color="auto"/>
              <w:left w:val="single" w:sz="4" w:space="0" w:color="auto"/>
              <w:bottom w:val="single" w:sz="4" w:space="0" w:color="auto"/>
              <w:right w:val="single" w:sz="4" w:space="0" w:color="auto"/>
            </w:tcBorders>
          </w:tcPr>
          <w:p w14:paraId="53FE08C6"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7</w:t>
            </w:r>
          </w:p>
        </w:tc>
        <w:tc>
          <w:tcPr>
            <w:tcW w:w="2216" w:type="dxa"/>
            <w:tcBorders>
              <w:top w:val="single" w:sz="4" w:space="0" w:color="auto"/>
              <w:left w:val="single" w:sz="4" w:space="0" w:color="auto"/>
              <w:bottom w:val="single" w:sz="4" w:space="0" w:color="auto"/>
              <w:right w:val="single" w:sz="4" w:space="0" w:color="auto"/>
            </w:tcBorders>
          </w:tcPr>
          <w:p w14:paraId="53A38153"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 xml:space="preserve">Baking Soda </w:t>
            </w:r>
          </w:p>
        </w:tc>
        <w:tc>
          <w:tcPr>
            <w:tcW w:w="850" w:type="dxa"/>
            <w:tcBorders>
              <w:top w:val="single" w:sz="4" w:space="0" w:color="auto"/>
              <w:left w:val="single" w:sz="4" w:space="0" w:color="auto"/>
              <w:bottom w:val="single" w:sz="4" w:space="0" w:color="auto"/>
              <w:right w:val="single" w:sz="4" w:space="0" w:color="auto"/>
            </w:tcBorders>
          </w:tcPr>
          <w:p w14:paraId="42A52E7C"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1.5</w:t>
            </w:r>
          </w:p>
        </w:tc>
        <w:tc>
          <w:tcPr>
            <w:tcW w:w="797" w:type="dxa"/>
            <w:tcBorders>
              <w:top w:val="single" w:sz="4" w:space="0" w:color="auto"/>
              <w:left w:val="single" w:sz="4" w:space="0" w:color="auto"/>
              <w:bottom w:val="single" w:sz="4" w:space="0" w:color="auto"/>
              <w:right w:val="single" w:sz="4" w:space="0" w:color="auto"/>
            </w:tcBorders>
          </w:tcPr>
          <w:p w14:paraId="55F52303"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1.5</w:t>
            </w:r>
          </w:p>
        </w:tc>
        <w:tc>
          <w:tcPr>
            <w:tcW w:w="788" w:type="dxa"/>
            <w:tcBorders>
              <w:top w:val="single" w:sz="4" w:space="0" w:color="auto"/>
              <w:left w:val="single" w:sz="4" w:space="0" w:color="auto"/>
              <w:bottom w:val="single" w:sz="4" w:space="0" w:color="auto"/>
              <w:right w:val="single" w:sz="4" w:space="0" w:color="auto"/>
            </w:tcBorders>
          </w:tcPr>
          <w:p w14:paraId="384D0D5F"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1.5</w:t>
            </w:r>
          </w:p>
        </w:tc>
        <w:tc>
          <w:tcPr>
            <w:tcW w:w="797" w:type="dxa"/>
            <w:tcBorders>
              <w:top w:val="single" w:sz="4" w:space="0" w:color="auto"/>
              <w:left w:val="single" w:sz="4" w:space="0" w:color="auto"/>
              <w:bottom w:val="single" w:sz="4" w:space="0" w:color="auto"/>
              <w:right w:val="single" w:sz="4" w:space="0" w:color="auto"/>
            </w:tcBorders>
          </w:tcPr>
          <w:p w14:paraId="7F06C2D6"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1.5</w:t>
            </w:r>
          </w:p>
        </w:tc>
        <w:tc>
          <w:tcPr>
            <w:tcW w:w="815" w:type="dxa"/>
            <w:tcBorders>
              <w:top w:val="single" w:sz="4" w:space="0" w:color="auto"/>
              <w:left w:val="single" w:sz="4" w:space="0" w:color="auto"/>
              <w:bottom w:val="single" w:sz="4" w:space="0" w:color="auto"/>
              <w:right w:val="single" w:sz="4" w:space="0" w:color="auto"/>
            </w:tcBorders>
          </w:tcPr>
          <w:p w14:paraId="416D76F7"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1.5</w:t>
            </w:r>
          </w:p>
        </w:tc>
        <w:tc>
          <w:tcPr>
            <w:tcW w:w="771" w:type="dxa"/>
            <w:tcBorders>
              <w:top w:val="single" w:sz="4" w:space="0" w:color="auto"/>
              <w:left w:val="single" w:sz="4" w:space="0" w:color="auto"/>
              <w:bottom w:val="single" w:sz="4" w:space="0" w:color="auto"/>
              <w:right w:val="single" w:sz="4" w:space="0" w:color="auto"/>
            </w:tcBorders>
          </w:tcPr>
          <w:p w14:paraId="1F79B8E0"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1.5</w:t>
            </w:r>
          </w:p>
        </w:tc>
        <w:tc>
          <w:tcPr>
            <w:tcW w:w="849" w:type="dxa"/>
            <w:tcBorders>
              <w:top w:val="single" w:sz="4" w:space="0" w:color="auto"/>
              <w:left w:val="single" w:sz="4" w:space="0" w:color="auto"/>
              <w:bottom w:val="single" w:sz="4" w:space="0" w:color="auto"/>
              <w:right w:val="single" w:sz="4" w:space="0" w:color="auto"/>
            </w:tcBorders>
          </w:tcPr>
          <w:p w14:paraId="1BB6265F"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1.5</w:t>
            </w:r>
          </w:p>
        </w:tc>
      </w:tr>
      <w:tr w:rsidR="00D13838" w14:paraId="20A2A427" w14:textId="77777777">
        <w:tc>
          <w:tcPr>
            <w:tcW w:w="540" w:type="dxa"/>
            <w:tcBorders>
              <w:top w:val="single" w:sz="4" w:space="0" w:color="auto"/>
              <w:left w:val="single" w:sz="4" w:space="0" w:color="auto"/>
              <w:bottom w:val="single" w:sz="4" w:space="0" w:color="auto"/>
              <w:right w:val="single" w:sz="4" w:space="0" w:color="auto"/>
            </w:tcBorders>
          </w:tcPr>
          <w:p w14:paraId="08B2AE28"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8</w:t>
            </w:r>
          </w:p>
        </w:tc>
        <w:tc>
          <w:tcPr>
            <w:tcW w:w="2216" w:type="dxa"/>
            <w:tcBorders>
              <w:top w:val="single" w:sz="4" w:space="0" w:color="auto"/>
              <w:left w:val="single" w:sz="4" w:space="0" w:color="auto"/>
              <w:bottom w:val="single" w:sz="4" w:space="0" w:color="auto"/>
              <w:right w:val="single" w:sz="4" w:space="0" w:color="auto"/>
            </w:tcBorders>
          </w:tcPr>
          <w:p w14:paraId="49CFE59C"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 xml:space="preserve">Water </w:t>
            </w:r>
          </w:p>
        </w:tc>
        <w:tc>
          <w:tcPr>
            <w:tcW w:w="850" w:type="dxa"/>
            <w:tcBorders>
              <w:top w:val="single" w:sz="4" w:space="0" w:color="auto"/>
              <w:left w:val="single" w:sz="4" w:space="0" w:color="auto"/>
              <w:bottom w:val="single" w:sz="4" w:space="0" w:color="auto"/>
              <w:right w:val="single" w:sz="4" w:space="0" w:color="auto"/>
            </w:tcBorders>
          </w:tcPr>
          <w:p w14:paraId="47A86A89"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17</w:t>
            </w:r>
          </w:p>
        </w:tc>
        <w:tc>
          <w:tcPr>
            <w:tcW w:w="797" w:type="dxa"/>
            <w:tcBorders>
              <w:top w:val="single" w:sz="4" w:space="0" w:color="auto"/>
              <w:left w:val="single" w:sz="4" w:space="0" w:color="auto"/>
              <w:bottom w:val="single" w:sz="4" w:space="0" w:color="auto"/>
              <w:right w:val="single" w:sz="4" w:space="0" w:color="auto"/>
            </w:tcBorders>
          </w:tcPr>
          <w:p w14:paraId="230BF3F2" w14:textId="77777777" w:rsidR="00D13838" w:rsidRDefault="00CF17BF">
            <w:pPr>
              <w:spacing w:before="100" w:beforeAutospacing="1" w:after="100" w:afterAutospacing="1" w:line="276" w:lineRule="auto"/>
              <w:contextualSpacing/>
              <w:jc w:val="both"/>
              <w:rPr>
                <w:rFonts w:ascii="Arial" w:hAnsi="Arial" w:cs="Arial"/>
                <w:b/>
                <w:bCs/>
              </w:rPr>
            </w:pPr>
            <w:r>
              <w:rPr>
                <w:rFonts w:ascii="Arial" w:hAnsi="Arial" w:cs="Arial"/>
              </w:rPr>
              <w:t>17</w:t>
            </w:r>
          </w:p>
        </w:tc>
        <w:tc>
          <w:tcPr>
            <w:tcW w:w="788" w:type="dxa"/>
            <w:tcBorders>
              <w:top w:val="single" w:sz="4" w:space="0" w:color="auto"/>
              <w:left w:val="single" w:sz="4" w:space="0" w:color="auto"/>
              <w:bottom w:val="single" w:sz="4" w:space="0" w:color="auto"/>
              <w:right w:val="single" w:sz="4" w:space="0" w:color="auto"/>
            </w:tcBorders>
          </w:tcPr>
          <w:p w14:paraId="1C9A4D27" w14:textId="77777777" w:rsidR="00D13838" w:rsidRDefault="00CF17BF">
            <w:pPr>
              <w:spacing w:before="100" w:beforeAutospacing="1" w:after="100" w:afterAutospacing="1" w:line="276" w:lineRule="auto"/>
              <w:contextualSpacing/>
              <w:jc w:val="both"/>
              <w:rPr>
                <w:rFonts w:ascii="Arial" w:hAnsi="Arial" w:cs="Arial"/>
                <w:b/>
                <w:bCs/>
              </w:rPr>
            </w:pPr>
            <w:r>
              <w:rPr>
                <w:rFonts w:ascii="Arial" w:hAnsi="Arial" w:cs="Arial"/>
              </w:rPr>
              <w:t>17</w:t>
            </w:r>
          </w:p>
        </w:tc>
        <w:tc>
          <w:tcPr>
            <w:tcW w:w="797" w:type="dxa"/>
            <w:tcBorders>
              <w:top w:val="single" w:sz="4" w:space="0" w:color="auto"/>
              <w:left w:val="single" w:sz="4" w:space="0" w:color="auto"/>
              <w:bottom w:val="single" w:sz="4" w:space="0" w:color="auto"/>
              <w:right w:val="single" w:sz="4" w:space="0" w:color="auto"/>
            </w:tcBorders>
          </w:tcPr>
          <w:p w14:paraId="668E9A85" w14:textId="77777777" w:rsidR="00D13838" w:rsidRDefault="00CF17BF">
            <w:pPr>
              <w:spacing w:before="100" w:beforeAutospacing="1" w:after="100" w:afterAutospacing="1" w:line="276" w:lineRule="auto"/>
              <w:contextualSpacing/>
              <w:jc w:val="both"/>
              <w:rPr>
                <w:rFonts w:ascii="Arial" w:hAnsi="Arial" w:cs="Arial"/>
                <w:b/>
                <w:bCs/>
              </w:rPr>
            </w:pPr>
            <w:r>
              <w:rPr>
                <w:rFonts w:ascii="Arial" w:hAnsi="Arial" w:cs="Arial"/>
              </w:rPr>
              <w:t>17</w:t>
            </w:r>
          </w:p>
        </w:tc>
        <w:tc>
          <w:tcPr>
            <w:tcW w:w="815" w:type="dxa"/>
            <w:tcBorders>
              <w:top w:val="single" w:sz="4" w:space="0" w:color="auto"/>
              <w:left w:val="single" w:sz="4" w:space="0" w:color="auto"/>
              <w:bottom w:val="single" w:sz="4" w:space="0" w:color="auto"/>
              <w:right w:val="single" w:sz="4" w:space="0" w:color="auto"/>
            </w:tcBorders>
          </w:tcPr>
          <w:p w14:paraId="07CAD9DB" w14:textId="77777777" w:rsidR="00D13838" w:rsidRDefault="00CF17BF">
            <w:pPr>
              <w:spacing w:before="100" w:beforeAutospacing="1" w:after="100" w:afterAutospacing="1" w:line="276" w:lineRule="auto"/>
              <w:contextualSpacing/>
              <w:jc w:val="both"/>
              <w:rPr>
                <w:rFonts w:ascii="Arial" w:hAnsi="Arial" w:cs="Arial"/>
                <w:b/>
                <w:bCs/>
              </w:rPr>
            </w:pPr>
            <w:r>
              <w:rPr>
                <w:rFonts w:ascii="Arial" w:hAnsi="Arial" w:cs="Arial"/>
              </w:rPr>
              <w:t>17</w:t>
            </w:r>
          </w:p>
        </w:tc>
        <w:tc>
          <w:tcPr>
            <w:tcW w:w="771" w:type="dxa"/>
            <w:tcBorders>
              <w:top w:val="single" w:sz="4" w:space="0" w:color="auto"/>
              <w:left w:val="single" w:sz="4" w:space="0" w:color="auto"/>
              <w:bottom w:val="single" w:sz="4" w:space="0" w:color="auto"/>
              <w:right w:val="single" w:sz="4" w:space="0" w:color="auto"/>
            </w:tcBorders>
          </w:tcPr>
          <w:p w14:paraId="0C144B80" w14:textId="77777777" w:rsidR="00D13838" w:rsidRDefault="00CF17BF">
            <w:pPr>
              <w:spacing w:before="100" w:beforeAutospacing="1" w:after="100" w:afterAutospacing="1" w:line="276" w:lineRule="auto"/>
              <w:contextualSpacing/>
              <w:jc w:val="both"/>
              <w:rPr>
                <w:rFonts w:ascii="Arial" w:hAnsi="Arial" w:cs="Arial"/>
                <w:b/>
                <w:bCs/>
              </w:rPr>
            </w:pPr>
            <w:r>
              <w:rPr>
                <w:rFonts w:ascii="Arial" w:hAnsi="Arial" w:cs="Arial"/>
              </w:rPr>
              <w:t>17</w:t>
            </w:r>
          </w:p>
        </w:tc>
        <w:tc>
          <w:tcPr>
            <w:tcW w:w="849" w:type="dxa"/>
            <w:tcBorders>
              <w:top w:val="single" w:sz="4" w:space="0" w:color="auto"/>
              <w:left w:val="single" w:sz="4" w:space="0" w:color="auto"/>
              <w:bottom w:val="single" w:sz="4" w:space="0" w:color="auto"/>
              <w:right w:val="single" w:sz="4" w:space="0" w:color="auto"/>
            </w:tcBorders>
          </w:tcPr>
          <w:p w14:paraId="01A13609" w14:textId="77777777" w:rsidR="00D13838" w:rsidRDefault="00CF17BF">
            <w:pPr>
              <w:spacing w:before="100" w:beforeAutospacing="1" w:after="100" w:afterAutospacing="1" w:line="276" w:lineRule="auto"/>
              <w:contextualSpacing/>
              <w:jc w:val="both"/>
              <w:rPr>
                <w:rFonts w:ascii="Arial" w:hAnsi="Arial" w:cs="Arial"/>
                <w:b/>
                <w:bCs/>
              </w:rPr>
            </w:pPr>
            <w:r>
              <w:rPr>
                <w:rFonts w:ascii="Arial" w:hAnsi="Arial" w:cs="Arial"/>
              </w:rPr>
              <w:t>17</w:t>
            </w:r>
          </w:p>
        </w:tc>
      </w:tr>
      <w:bookmarkEnd w:id="1"/>
    </w:tbl>
    <w:p w14:paraId="1A803E71" w14:textId="77777777" w:rsidR="00D13838" w:rsidRDefault="00D13838">
      <w:pPr>
        <w:spacing w:line="276" w:lineRule="auto"/>
        <w:jc w:val="both"/>
        <w:rPr>
          <w:rFonts w:ascii="Arial" w:hAnsi="Arial" w:cs="Arial"/>
        </w:rPr>
      </w:pPr>
    </w:p>
    <w:p w14:paraId="44E844F6" w14:textId="77777777" w:rsidR="00D13838" w:rsidRDefault="00CF17BF">
      <w:pPr>
        <w:spacing w:line="276" w:lineRule="auto"/>
        <w:jc w:val="both"/>
        <w:rPr>
          <w:rFonts w:ascii="Arial" w:hAnsi="Arial" w:cs="Arial"/>
        </w:rPr>
      </w:pPr>
      <w:proofErr w:type="gramStart"/>
      <w:r>
        <w:rPr>
          <w:rFonts w:ascii="Arial" w:hAnsi="Arial" w:cs="Arial"/>
        </w:rPr>
        <w:t>Where</w:t>
      </w:r>
      <w:proofErr w:type="gramEnd"/>
      <w:r>
        <w:rPr>
          <w:rFonts w:ascii="Arial" w:hAnsi="Arial" w:cs="Arial"/>
        </w:rPr>
        <w:t>,</w:t>
      </w:r>
    </w:p>
    <w:p w14:paraId="1DAA73A3" w14:textId="77777777" w:rsidR="00D13838" w:rsidRDefault="00CF17BF">
      <w:pPr>
        <w:spacing w:before="100" w:beforeAutospacing="1" w:after="100" w:afterAutospacing="1" w:line="276" w:lineRule="auto"/>
        <w:ind w:left="720"/>
        <w:contextualSpacing/>
        <w:jc w:val="both"/>
        <w:rPr>
          <w:rFonts w:ascii="Arial" w:hAnsi="Arial" w:cs="Arial"/>
        </w:rPr>
      </w:pPr>
      <w:r>
        <w:rPr>
          <w:rFonts w:ascii="Arial" w:hAnsi="Arial" w:cs="Arial"/>
        </w:rPr>
        <w:t>S</w:t>
      </w:r>
      <w:r>
        <w:rPr>
          <w:rFonts w:ascii="Arial" w:hAnsi="Arial" w:cs="Arial"/>
          <w:vertAlign w:val="subscript"/>
        </w:rPr>
        <w:t>0</w:t>
      </w:r>
      <w:r>
        <w:rPr>
          <w:rFonts w:ascii="Arial" w:hAnsi="Arial" w:cs="Arial"/>
        </w:rPr>
        <w:t xml:space="preserve">- 0% Curcumin powder and curcumin emulsion </w:t>
      </w:r>
    </w:p>
    <w:p w14:paraId="2F230357" w14:textId="77777777" w:rsidR="00D13838" w:rsidRDefault="00CF17BF">
      <w:pPr>
        <w:spacing w:before="100" w:beforeAutospacing="1" w:after="100" w:afterAutospacing="1" w:line="276" w:lineRule="auto"/>
        <w:ind w:left="720"/>
        <w:contextualSpacing/>
        <w:jc w:val="both"/>
        <w:rPr>
          <w:rFonts w:ascii="Arial" w:hAnsi="Arial" w:cs="Arial"/>
        </w:rPr>
      </w:pPr>
      <w:r>
        <w:rPr>
          <w:rFonts w:ascii="Arial" w:hAnsi="Arial" w:cs="Arial"/>
        </w:rPr>
        <w:t>S</w:t>
      </w:r>
      <w:r>
        <w:rPr>
          <w:rFonts w:ascii="Arial" w:hAnsi="Arial" w:cs="Arial"/>
          <w:vertAlign w:val="subscript"/>
        </w:rPr>
        <w:t>1</w:t>
      </w:r>
      <w:r>
        <w:rPr>
          <w:rFonts w:ascii="Arial" w:hAnsi="Arial" w:cs="Arial"/>
        </w:rPr>
        <w:t>- 3% Curcumin powder</w:t>
      </w:r>
    </w:p>
    <w:p w14:paraId="6D43F340" w14:textId="77777777" w:rsidR="00D13838" w:rsidRDefault="00CF17BF">
      <w:pPr>
        <w:spacing w:before="100" w:beforeAutospacing="1" w:after="100" w:afterAutospacing="1" w:line="276" w:lineRule="auto"/>
        <w:ind w:left="720"/>
        <w:contextualSpacing/>
        <w:jc w:val="both"/>
        <w:rPr>
          <w:rFonts w:ascii="Arial" w:hAnsi="Arial" w:cs="Arial"/>
        </w:rPr>
      </w:pPr>
      <w:r>
        <w:rPr>
          <w:rFonts w:ascii="Arial" w:hAnsi="Arial" w:cs="Arial"/>
        </w:rPr>
        <w:t>S</w:t>
      </w:r>
      <w:r>
        <w:rPr>
          <w:rFonts w:ascii="Arial" w:hAnsi="Arial" w:cs="Arial"/>
          <w:vertAlign w:val="subscript"/>
        </w:rPr>
        <w:t>2</w:t>
      </w:r>
      <w:r>
        <w:rPr>
          <w:rFonts w:ascii="Arial" w:hAnsi="Arial" w:cs="Arial"/>
        </w:rPr>
        <w:t>- 5% Curcumin powder</w:t>
      </w:r>
    </w:p>
    <w:p w14:paraId="62D7C580" w14:textId="77777777" w:rsidR="00D13838" w:rsidRDefault="00CF17BF">
      <w:pPr>
        <w:spacing w:before="100" w:beforeAutospacing="1" w:after="100" w:afterAutospacing="1" w:line="276" w:lineRule="auto"/>
        <w:ind w:left="720"/>
        <w:contextualSpacing/>
        <w:jc w:val="both"/>
        <w:rPr>
          <w:rFonts w:ascii="Arial" w:hAnsi="Arial" w:cs="Arial"/>
        </w:rPr>
      </w:pPr>
      <w:r>
        <w:rPr>
          <w:rFonts w:ascii="Arial" w:hAnsi="Arial" w:cs="Arial"/>
        </w:rPr>
        <w:t>S</w:t>
      </w:r>
      <w:r>
        <w:rPr>
          <w:rFonts w:ascii="Arial" w:hAnsi="Arial" w:cs="Arial"/>
          <w:vertAlign w:val="subscript"/>
        </w:rPr>
        <w:t>3</w:t>
      </w:r>
      <w:r>
        <w:rPr>
          <w:rFonts w:ascii="Arial" w:hAnsi="Arial" w:cs="Arial"/>
        </w:rPr>
        <w:t>- 3% Curcumin emulsion Ⅰ</w:t>
      </w:r>
    </w:p>
    <w:p w14:paraId="0AC0A508" w14:textId="77777777" w:rsidR="00D13838" w:rsidRDefault="00CF17BF">
      <w:pPr>
        <w:spacing w:before="100" w:beforeAutospacing="1" w:after="100" w:afterAutospacing="1" w:line="276" w:lineRule="auto"/>
        <w:ind w:left="720"/>
        <w:contextualSpacing/>
        <w:jc w:val="both"/>
        <w:rPr>
          <w:rFonts w:ascii="Arial" w:hAnsi="Arial" w:cs="Arial"/>
        </w:rPr>
      </w:pPr>
      <w:r>
        <w:rPr>
          <w:rFonts w:ascii="Arial" w:hAnsi="Arial" w:cs="Arial"/>
        </w:rPr>
        <w:t>S</w:t>
      </w:r>
      <w:r>
        <w:rPr>
          <w:rFonts w:ascii="Arial" w:hAnsi="Arial" w:cs="Arial"/>
          <w:vertAlign w:val="subscript"/>
        </w:rPr>
        <w:t>4</w:t>
      </w:r>
      <w:r>
        <w:rPr>
          <w:rFonts w:ascii="Arial" w:hAnsi="Arial" w:cs="Arial"/>
        </w:rPr>
        <w:t>- 5% Curcumin emulsion Ⅰ</w:t>
      </w:r>
    </w:p>
    <w:p w14:paraId="1B87DC1B" w14:textId="77777777" w:rsidR="00D13838" w:rsidRDefault="00CF17BF">
      <w:pPr>
        <w:spacing w:before="100" w:beforeAutospacing="1" w:after="100" w:afterAutospacing="1" w:line="276" w:lineRule="auto"/>
        <w:ind w:left="720"/>
        <w:contextualSpacing/>
        <w:jc w:val="both"/>
        <w:rPr>
          <w:rFonts w:ascii="Arial" w:hAnsi="Arial" w:cs="Arial"/>
        </w:rPr>
      </w:pPr>
      <w:r>
        <w:rPr>
          <w:rFonts w:ascii="Arial" w:hAnsi="Arial" w:cs="Arial"/>
        </w:rPr>
        <w:t>S</w:t>
      </w:r>
      <w:r>
        <w:rPr>
          <w:rFonts w:ascii="Arial" w:hAnsi="Arial" w:cs="Arial"/>
          <w:vertAlign w:val="subscript"/>
        </w:rPr>
        <w:t>5</w:t>
      </w:r>
      <w:r>
        <w:rPr>
          <w:rFonts w:ascii="Arial" w:hAnsi="Arial" w:cs="Arial"/>
        </w:rPr>
        <w:t>- 3% Curcumin emulsion Ⅱ</w:t>
      </w:r>
    </w:p>
    <w:p w14:paraId="4613B420" w14:textId="77777777" w:rsidR="00D13838" w:rsidRDefault="00CF17BF">
      <w:pPr>
        <w:spacing w:before="100" w:beforeAutospacing="1" w:after="100" w:afterAutospacing="1" w:line="276" w:lineRule="auto"/>
        <w:ind w:left="720"/>
        <w:contextualSpacing/>
        <w:jc w:val="both"/>
        <w:rPr>
          <w:rFonts w:ascii="Arial" w:hAnsi="Arial" w:cs="Arial"/>
        </w:rPr>
      </w:pPr>
      <w:r>
        <w:rPr>
          <w:rFonts w:ascii="Arial" w:hAnsi="Arial" w:cs="Arial"/>
        </w:rPr>
        <w:t>S</w:t>
      </w:r>
      <w:r>
        <w:rPr>
          <w:rFonts w:ascii="Arial" w:hAnsi="Arial" w:cs="Arial"/>
          <w:vertAlign w:val="subscript"/>
        </w:rPr>
        <w:t>6</w:t>
      </w:r>
      <w:r>
        <w:rPr>
          <w:rFonts w:ascii="Arial" w:hAnsi="Arial" w:cs="Arial"/>
        </w:rPr>
        <w:t>- 5% Curcumin emulsion Ⅱ</w:t>
      </w:r>
    </w:p>
    <w:p w14:paraId="7CF211ED" w14:textId="77777777" w:rsidR="00D13838" w:rsidRDefault="00D13838">
      <w:pPr>
        <w:spacing w:line="276" w:lineRule="auto"/>
        <w:jc w:val="both"/>
        <w:rPr>
          <w:rFonts w:ascii="Arial" w:hAnsi="Arial" w:cs="Arial"/>
          <w:b/>
          <w:bCs/>
        </w:rPr>
      </w:pPr>
    </w:p>
    <w:p w14:paraId="6DA6BD49" w14:textId="77777777" w:rsidR="00D13838" w:rsidRDefault="00D13838">
      <w:pPr>
        <w:spacing w:line="276" w:lineRule="auto"/>
        <w:jc w:val="both"/>
        <w:rPr>
          <w:rFonts w:ascii="Arial" w:hAnsi="Arial" w:cs="Arial"/>
          <w:b/>
          <w:bCs/>
        </w:rPr>
      </w:pPr>
    </w:p>
    <w:p w14:paraId="30B89407" w14:textId="77777777" w:rsidR="00D13838" w:rsidRDefault="00CF17BF">
      <w:pPr>
        <w:spacing w:line="276" w:lineRule="auto"/>
        <w:jc w:val="center"/>
        <w:rPr>
          <w:rFonts w:ascii="Arial" w:hAnsi="Arial" w:cs="Arial"/>
        </w:rPr>
      </w:pPr>
      <w:r>
        <w:rPr>
          <w:rFonts w:ascii="Arial" w:hAnsi="Arial" w:cs="Arial"/>
        </w:rPr>
        <w:t>Weighing of Ingredients</w:t>
      </w:r>
    </w:p>
    <w:p w14:paraId="3413A9C9" w14:textId="77777777" w:rsidR="00D13838" w:rsidRDefault="00CF17BF">
      <w:pPr>
        <w:spacing w:line="276" w:lineRule="auto"/>
        <w:jc w:val="center"/>
        <w:rPr>
          <w:rFonts w:ascii="Arial" w:hAnsi="Arial" w:cs="Arial"/>
        </w:rPr>
      </w:pPr>
      <w:r>
        <w:rPr>
          <w:rFonts w:ascii="Arial" w:eastAsia="MS Gothic" w:hAnsi="Arial" w:cs="Arial"/>
        </w:rPr>
        <w:t>↓</w:t>
      </w:r>
    </w:p>
    <w:p w14:paraId="7165444E" w14:textId="77777777" w:rsidR="00D13838" w:rsidRDefault="00CF17BF">
      <w:pPr>
        <w:spacing w:line="276" w:lineRule="auto"/>
        <w:jc w:val="center"/>
        <w:rPr>
          <w:rFonts w:ascii="Arial" w:hAnsi="Arial" w:cs="Arial"/>
        </w:rPr>
      </w:pPr>
      <w:r>
        <w:rPr>
          <w:rFonts w:ascii="Arial" w:hAnsi="Arial" w:cs="Arial"/>
        </w:rPr>
        <w:t>Incorporation of Basic Ingredients</w:t>
      </w:r>
    </w:p>
    <w:p w14:paraId="54FA5EB1" w14:textId="77777777" w:rsidR="00D13838" w:rsidRDefault="00CF17BF">
      <w:pPr>
        <w:spacing w:line="276" w:lineRule="auto"/>
        <w:jc w:val="center"/>
        <w:rPr>
          <w:rFonts w:ascii="Arial" w:hAnsi="Arial" w:cs="Arial"/>
        </w:rPr>
      </w:pPr>
      <w:r>
        <w:rPr>
          <w:rFonts w:ascii="Arial" w:eastAsia="MS Gothic" w:hAnsi="Arial" w:cs="Arial"/>
        </w:rPr>
        <w:t>↓</w:t>
      </w:r>
    </w:p>
    <w:p w14:paraId="240F9DF8" w14:textId="77777777" w:rsidR="00D13838" w:rsidRDefault="00CF17BF">
      <w:pPr>
        <w:spacing w:line="276" w:lineRule="auto"/>
        <w:jc w:val="center"/>
        <w:rPr>
          <w:rFonts w:ascii="Arial" w:hAnsi="Arial" w:cs="Arial"/>
        </w:rPr>
      </w:pPr>
      <w:r>
        <w:rPr>
          <w:rFonts w:ascii="Arial" w:hAnsi="Arial" w:cs="Arial"/>
        </w:rPr>
        <w:t>Addition of curcumin emulsion</w:t>
      </w:r>
    </w:p>
    <w:p w14:paraId="062BFBA1" w14:textId="77777777" w:rsidR="00D13838" w:rsidRDefault="00CF17BF">
      <w:pPr>
        <w:spacing w:line="276" w:lineRule="auto"/>
        <w:jc w:val="center"/>
        <w:rPr>
          <w:rFonts w:ascii="Arial" w:eastAsia="MS Gothic" w:hAnsi="Arial" w:cs="Arial"/>
        </w:rPr>
      </w:pPr>
      <w:r>
        <w:rPr>
          <w:rFonts w:ascii="Arial" w:eastAsia="MS Gothic" w:hAnsi="Arial" w:cs="Arial"/>
        </w:rPr>
        <w:t>↓</w:t>
      </w:r>
    </w:p>
    <w:p w14:paraId="6060FC5E" w14:textId="77777777" w:rsidR="00D13838" w:rsidRDefault="00CF17BF">
      <w:pPr>
        <w:spacing w:line="276" w:lineRule="auto"/>
        <w:jc w:val="center"/>
        <w:rPr>
          <w:rFonts w:ascii="Arial" w:eastAsia="MS Gothic" w:hAnsi="Arial" w:cs="Arial"/>
        </w:rPr>
      </w:pPr>
      <w:r>
        <w:rPr>
          <w:rFonts w:ascii="Arial" w:eastAsia="MS Gothic" w:hAnsi="Arial" w:cs="Arial"/>
        </w:rPr>
        <w:t>Dough Preparation</w:t>
      </w:r>
    </w:p>
    <w:p w14:paraId="03BE9AC9" w14:textId="77777777" w:rsidR="00D13838" w:rsidRDefault="00CF17BF">
      <w:pPr>
        <w:spacing w:line="276" w:lineRule="auto"/>
        <w:jc w:val="center"/>
        <w:rPr>
          <w:rFonts w:ascii="Arial" w:hAnsi="Arial" w:cs="Arial"/>
        </w:rPr>
      </w:pPr>
      <w:r>
        <w:rPr>
          <w:rFonts w:ascii="Arial" w:eastAsia="MS Gothic" w:hAnsi="Arial" w:cs="Arial"/>
        </w:rPr>
        <w:t>↓</w:t>
      </w:r>
    </w:p>
    <w:p w14:paraId="4244D56E" w14:textId="77777777" w:rsidR="00D13838" w:rsidRDefault="00CF17BF">
      <w:pPr>
        <w:spacing w:line="276" w:lineRule="auto"/>
        <w:jc w:val="center"/>
        <w:rPr>
          <w:rFonts w:ascii="Arial" w:hAnsi="Arial" w:cs="Arial"/>
        </w:rPr>
      </w:pPr>
      <w:r>
        <w:rPr>
          <w:rFonts w:ascii="Arial" w:hAnsi="Arial" w:cs="Arial"/>
        </w:rPr>
        <w:t>Resting phase</w:t>
      </w:r>
    </w:p>
    <w:p w14:paraId="65BCB094" w14:textId="77777777" w:rsidR="00D13838" w:rsidRDefault="00CF17BF">
      <w:pPr>
        <w:spacing w:line="276" w:lineRule="auto"/>
        <w:jc w:val="center"/>
        <w:rPr>
          <w:rFonts w:ascii="Arial" w:hAnsi="Arial" w:cs="Arial"/>
          <w:b/>
          <w:bCs/>
        </w:rPr>
      </w:pPr>
      <w:r>
        <w:rPr>
          <w:rFonts w:ascii="Arial" w:eastAsia="MS Gothic" w:hAnsi="Arial" w:cs="Arial"/>
          <w:b/>
          <w:bCs/>
        </w:rPr>
        <w:t>↓</w:t>
      </w:r>
    </w:p>
    <w:p w14:paraId="12CF12E2" w14:textId="77777777" w:rsidR="00D13838" w:rsidRDefault="00CF17BF">
      <w:pPr>
        <w:spacing w:before="100" w:beforeAutospacing="1" w:after="100" w:afterAutospacing="1" w:line="276" w:lineRule="auto"/>
        <w:ind w:left="720" w:firstLineChars="1200" w:firstLine="2400"/>
        <w:contextualSpacing/>
        <w:jc w:val="both"/>
        <w:rPr>
          <w:rFonts w:ascii="Arial" w:hAnsi="Arial" w:cs="Arial"/>
        </w:rPr>
      </w:pPr>
      <w:r>
        <w:rPr>
          <w:rFonts w:ascii="Arial" w:hAnsi="Arial" w:cs="Arial"/>
        </w:rPr>
        <w:t>Sheeting and cutting</w:t>
      </w:r>
    </w:p>
    <w:p w14:paraId="2D1417E8" w14:textId="77777777" w:rsidR="00D13838" w:rsidRDefault="00CF17BF">
      <w:pPr>
        <w:spacing w:before="100" w:beforeAutospacing="1" w:after="100" w:afterAutospacing="1" w:line="276" w:lineRule="auto"/>
        <w:ind w:firstLineChars="2050" w:firstLine="4100"/>
        <w:contextualSpacing/>
        <w:jc w:val="both"/>
        <w:rPr>
          <w:rFonts w:ascii="Arial" w:hAnsi="Arial" w:cs="Arial"/>
        </w:rPr>
      </w:pPr>
      <w:r>
        <w:rPr>
          <w:rFonts w:ascii="Arial" w:eastAsia="MS Gothic" w:hAnsi="Arial" w:cs="Arial"/>
        </w:rPr>
        <w:t>↓</w:t>
      </w:r>
    </w:p>
    <w:p w14:paraId="76E5F4C5" w14:textId="77777777" w:rsidR="00D13838" w:rsidRDefault="00CF17BF">
      <w:pPr>
        <w:spacing w:before="100" w:beforeAutospacing="1" w:after="100" w:afterAutospacing="1" w:line="276" w:lineRule="auto"/>
        <w:ind w:left="720" w:firstLineChars="1550" w:firstLine="3100"/>
        <w:contextualSpacing/>
        <w:jc w:val="both"/>
        <w:rPr>
          <w:rFonts w:ascii="Arial" w:hAnsi="Arial" w:cs="Arial"/>
        </w:rPr>
      </w:pPr>
      <w:r>
        <w:rPr>
          <w:rFonts w:ascii="Arial" w:hAnsi="Arial" w:cs="Arial"/>
        </w:rPr>
        <w:t>Baking</w:t>
      </w:r>
    </w:p>
    <w:p w14:paraId="6EEC336F" w14:textId="77777777" w:rsidR="00D13838" w:rsidRDefault="00CF17BF">
      <w:pPr>
        <w:spacing w:before="100" w:beforeAutospacing="1" w:after="100" w:afterAutospacing="1" w:line="276" w:lineRule="auto"/>
        <w:ind w:left="720" w:firstLineChars="1700" w:firstLine="3400"/>
        <w:contextualSpacing/>
        <w:jc w:val="both"/>
        <w:rPr>
          <w:rFonts w:ascii="Arial" w:hAnsi="Arial" w:cs="Arial"/>
        </w:rPr>
      </w:pPr>
      <w:r>
        <w:rPr>
          <w:rFonts w:ascii="Arial" w:eastAsia="MS Gothic" w:hAnsi="Arial" w:cs="Arial"/>
        </w:rPr>
        <w:t>↓</w:t>
      </w:r>
    </w:p>
    <w:p w14:paraId="767E0B8D" w14:textId="77777777" w:rsidR="00D13838" w:rsidRDefault="00CF17BF">
      <w:pPr>
        <w:spacing w:before="100" w:beforeAutospacing="1" w:after="100" w:afterAutospacing="1" w:line="276" w:lineRule="auto"/>
        <w:ind w:left="720" w:firstLineChars="1550" w:firstLine="3100"/>
        <w:contextualSpacing/>
        <w:jc w:val="both"/>
        <w:rPr>
          <w:rFonts w:ascii="Arial" w:hAnsi="Arial" w:cs="Arial"/>
        </w:rPr>
      </w:pPr>
      <w:r>
        <w:rPr>
          <w:rFonts w:ascii="Arial" w:hAnsi="Arial" w:cs="Arial"/>
        </w:rPr>
        <w:t>Cooling</w:t>
      </w:r>
    </w:p>
    <w:p w14:paraId="5C8E2585" w14:textId="77777777" w:rsidR="00D13838" w:rsidRDefault="00CF17BF">
      <w:pPr>
        <w:spacing w:before="100" w:beforeAutospacing="1" w:after="100" w:afterAutospacing="1" w:line="276" w:lineRule="auto"/>
        <w:ind w:left="720" w:firstLineChars="1700" w:firstLine="3400"/>
        <w:contextualSpacing/>
        <w:jc w:val="both"/>
        <w:rPr>
          <w:rFonts w:ascii="Arial" w:hAnsi="Arial" w:cs="Arial"/>
        </w:rPr>
      </w:pPr>
      <w:r>
        <w:rPr>
          <w:rFonts w:ascii="Arial" w:eastAsia="MS Gothic" w:hAnsi="Arial" w:cs="Arial"/>
        </w:rPr>
        <w:lastRenderedPageBreak/>
        <w:t>↓</w:t>
      </w:r>
    </w:p>
    <w:p w14:paraId="54423E8D" w14:textId="77777777" w:rsidR="00D13838" w:rsidRDefault="00CF17BF">
      <w:pPr>
        <w:spacing w:before="100" w:beforeAutospacing="1" w:after="100" w:afterAutospacing="1" w:line="276" w:lineRule="auto"/>
        <w:ind w:firstLineChars="1850" w:firstLine="3700"/>
        <w:contextualSpacing/>
        <w:jc w:val="both"/>
        <w:rPr>
          <w:rFonts w:ascii="Arial" w:hAnsi="Arial" w:cs="Arial"/>
        </w:rPr>
      </w:pPr>
      <w:r>
        <w:rPr>
          <w:rFonts w:ascii="Arial" w:hAnsi="Arial" w:cs="Arial"/>
        </w:rPr>
        <w:t>Packaging</w:t>
      </w:r>
    </w:p>
    <w:p w14:paraId="0C667BE5" w14:textId="77777777" w:rsidR="00D13838" w:rsidRDefault="00CF17BF">
      <w:pPr>
        <w:spacing w:before="100" w:beforeAutospacing="1" w:after="100" w:afterAutospacing="1" w:line="276" w:lineRule="auto"/>
        <w:ind w:left="720"/>
        <w:contextualSpacing/>
        <w:jc w:val="center"/>
        <w:rPr>
          <w:rFonts w:ascii="Arial" w:hAnsi="Arial" w:cs="Arial"/>
          <w:b/>
          <w:bCs/>
        </w:rPr>
      </w:pPr>
      <w:r>
        <w:rPr>
          <w:rFonts w:ascii="Arial" w:hAnsi="Arial" w:cs="Arial"/>
          <w:b/>
          <w:bCs/>
        </w:rPr>
        <w:t>Fig 3: Processing Technology of crackers</w:t>
      </w:r>
    </w:p>
    <w:p w14:paraId="52ABBD68" w14:textId="77777777" w:rsidR="00D13838" w:rsidRDefault="00D13838">
      <w:pPr>
        <w:spacing w:line="276" w:lineRule="auto"/>
        <w:jc w:val="both"/>
        <w:rPr>
          <w:rFonts w:ascii="Arial" w:hAnsi="Arial" w:cs="Arial"/>
          <w:b/>
          <w:bCs/>
        </w:rPr>
      </w:pPr>
    </w:p>
    <w:p w14:paraId="3AEBD65C" w14:textId="77777777" w:rsidR="00645E24" w:rsidRPr="00645E24" w:rsidRDefault="00645E24" w:rsidP="00645E24">
      <w:pPr>
        <w:spacing w:line="276" w:lineRule="auto"/>
        <w:rPr>
          <w:rFonts w:ascii="Arial" w:hAnsi="Arial" w:cs="Arial"/>
        </w:rPr>
      </w:pPr>
      <w:r w:rsidRPr="00645E24">
        <w:rPr>
          <w:rFonts w:ascii="Arial" w:hAnsi="Arial" w:cs="Arial"/>
          <w:b/>
          <w:bCs/>
          <w:sz w:val="22"/>
          <w:szCs w:val="22"/>
        </w:rPr>
        <w:t>2.4 Moisture Content</w:t>
      </w:r>
      <w:r w:rsidRPr="00645E24">
        <w:rPr>
          <w:rFonts w:ascii="Arial" w:hAnsi="Arial" w:cs="Arial"/>
          <w:b/>
          <w:bCs/>
        </w:rPr>
        <w:br/>
      </w:r>
      <w:r w:rsidRPr="00645E24">
        <w:rPr>
          <w:rFonts w:ascii="Arial" w:hAnsi="Arial" w:cs="Arial"/>
        </w:rPr>
        <w:t>The moisture content of the sample was determined by the weight difference method. The sample was dried in a hot air oven at a controlled temperature until a constant weight was achieved, as mentioned by AOAC, 2005</w:t>
      </w:r>
    </w:p>
    <w:p w14:paraId="048B6B3B" w14:textId="77777777" w:rsidR="00645E24" w:rsidRPr="00645E24" w:rsidRDefault="00645E24" w:rsidP="00645E24">
      <w:pPr>
        <w:spacing w:line="276" w:lineRule="auto"/>
        <w:jc w:val="both"/>
        <w:rPr>
          <w:rFonts w:ascii="Arial" w:hAnsi="Arial" w:cs="Arial"/>
        </w:rPr>
      </w:pPr>
      <m:oMathPara>
        <m:oMath>
          <m:r>
            <w:rPr>
              <w:rFonts w:ascii="Cambria Math" w:hAnsi="Cambria Math" w:cs="Arial"/>
            </w:rPr>
            <m:t>Moisture content</m:t>
          </m:r>
          <m:d>
            <m:dPr>
              <m:ctrlPr>
                <w:rPr>
                  <w:rFonts w:ascii="Cambria Math" w:hAnsi="Cambria Math" w:cs="Arial"/>
                  <w:i/>
                </w:rPr>
              </m:ctrlPr>
            </m:dPr>
            <m:e>
              <m:r>
                <w:rPr>
                  <w:rFonts w:ascii="Cambria Math" w:hAnsi="Cambria Math" w:cs="Arial"/>
                </w:rPr>
                <m:t>%</m:t>
              </m:r>
            </m:e>
          </m:d>
          <m:r>
            <m:rPr>
              <m:sty m:val="p"/>
            </m:rPr>
            <w:rPr>
              <w:rFonts w:ascii="Cambria Math" w:hAnsi="Cambria Math" w:cs="Arial"/>
            </w:rPr>
            <m:t>=</m:t>
          </m:r>
          <m:f>
            <m:fPr>
              <m:ctrlPr>
                <w:rPr>
                  <w:rFonts w:ascii="Cambria Math" w:hAnsi="Cambria Math" w:cs="Arial"/>
                </w:rPr>
              </m:ctrlPr>
            </m:fPr>
            <m:num>
              <m:r>
                <w:rPr>
                  <w:rFonts w:ascii="Cambria Math" w:hAnsi="Cambria Math" w:cs="Arial"/>
                </w:rPr>
                <m:t>weight of fresh sample-weight odf dried sample</m:t>
              </m:r>
            </m:num>
            <m:den>
              <m:r>
                <w:rPr>
                  <w:rFonts w:ascii="Cambria Math" w:hAnsi="Cambria Math" w:cs="Arial"/>
                </w:rPr>
                <m:t xml:space="preserve">weight of fresh sample </m:t>
              </m:r>
            </m:den>
          </m:f>
          <m:r>
            <w:rPr>
              <w:rFonts w:ascii="Cambria Math" w:hAnsi="Cambria Math" w:cs="Arial"/>
            </w:rPr>
            <m:t>×10</m:t>
          </m:r>
        </m:oMath>
      </m:oMathPara>
    </w:p>
    <w:p w14:paraId="739D67CF" w14:textId="77777777" w:rsidR="00645E24" w:rsidRPr="00645E24" w:rsidRDefault="00645E24" w:rsidP="00645E24">
      <w:pPr>
        <w:spacing w:line="276" w:lineRule="auto"/>
        <w:rPr>
          <w:rFonts w:ascii="Arial" w:hAnsi="Arial" w:cs="Arial"/>
        </w:rPr>
      </w:pPr>
      <w:r w:rsidRPr="00645E24">
        <w:rPr>
          <w:rFonts w:ascii="Arial" w:hAnsi="Arial" w:cs="Arial"/>
          <w:b/>
          <w:bCs/>
          <w:sz w:val="22"/>
          <w:szCs w:val="22"/>
        </w:rPr>
        <w:t>2.5 Protein Content</w:t>
      </w:r>
      <w:r w:rsidRPr="00645E24">
        <w:rPr>
          <w:rFonts w:ascii="Arial" w:hAnsi="Arial" w:cs="Arial"/>
        </w:rPr>
        <w:br/>
        <w:t>The protein content of the sample was determined by the Kjeldahl method with minor modifications, as described by AOAC (2005).</w:t>
      </w:r>
    </w:p>
    <w:p w14:paraId="78A464EF" w14:textId="77777777" w:rsidR="00645E24" w:rsidRPr="00645E24" w:rsidRDefault="00645E24" w:rsidP="00645E24">
      <w:pPr>
        <w:spacing w:line="276" w:lineRule="auto"/>
        <w:jc w:val="both"/>
        <w:rPr>
          <w:rFonts w:ascii="Arial" w:hAnsi="Arial" w:cs="Arial"/>
        </w:rPr>
      </w:pPr>
      <m:oMathPara>
        <m:oMath>
          <m:r>
            <m:rPr>
              <m:nor/>
            </m:rPr>
            <w:rPr>
              <w:rFonts w:ascii="Arial" w:hAnsi="Arial" w:cs="Arial"/>
            </w:rPr>
            <m:t>Nitrogen</m:t>
          </m:r>
          <m:r>
            <w:rPr>
              <w:rFonts w:ascii="Cambria Math" w:hAnsi="Cambria Math" w:cs="Arial"/>
            </w:rPr>
            <m:t>=%</m:t>
          </m:r>
          <m:f>
            <m:fPr>
              <m:ctrlPr>
                <w:rPr>
                  <w:rFonts w:ascii="Cambria Math" w:hAnsi="Cambria Math" w:cs="Arial"/>
                </w:rPr>
              </m:ctrlPr>
            </m:fPr>
            <m:num>
              <m:r>
                <w:rPr>
                  <w:rFonts w:ascii="Cambria Math" w:hAnsi="Cambria Math" w:cs="Arial"/>
                </w:rPr>
                <m:t>14</m:t>
              </m:r>
              <m:r>
                <m:rPr>
                  <m:sty m:val="p"/>
                </m:rPr>
                <w:rPr>
                  <w:rFonts w:ascii="Cambria Math" w:hAnsi="Cambria Math" w:cs="Arial"/>
                </w:rPr>
                <m:t>×</m:t>
              </m:r>
              <m:r>
                <m:rPr>
                  <m:nor/>
                </m:rPr>
                <w:rPr>
                  <w:rFonts w:ascii="Arial" w:hAnsi="Arial" w:cs="Arial"/>
                </w:rPr>
                <m:t>Normality of Acid</m:t>
              </m:r>
              <m:r>
                <m:rPr>
                  <m:sty m:val="p"/>
                </m:rPr>
                <w:rPr>
                  <w:rFonts w:ascii="Cambria Math" w:hAnsi="Cambria Math" w:cs="Arial"/>
                </w:rPr>
                <m:t>×</m:t>
              </m:r>
              <m:r>
                <m:rPr>
                  <m:nor/>
                </m:rPr>
                <w:rPr>
                  <w:rFonts w:ascii="Arial" w:hAnsi="Arial" w:cs="Arial"/>
                </w:rPr>
                <m:t>Actual Titrate Value</m:t>
              </m:r>
              <m:r>
                <m:rPr>
                  <m:sty m:val="p"/>
                </m:rPr>
                <w:rPr>
                  <w:rFonts w:ascii="Cambria Math" w:hAnsi="Cambria Math" w:cs="Arial"/>
                </w:rPr>
                <m:t>×</m:t>
              </m:r>
              <m:r>
                <w:rPr>
                  <w:rFonts w:ascii="Cambria Math" w:hAnsi="Cambria Math" w:cs="Arial"/>
                </w:rPr>
                <m:t>100</m:t>
              </m:r>
              <m:ctrlPr>
                <w:rPr>
                  <w:rFonts w:ascii="Cambria Math" w:hAnsi="Cambria Math" w:cs="Arial"/>
                  <w:i/>
                </w:rPr>
              </m:ctrlPr>
            </m:num>
            <m:den>
              <m:r>
                <m:rPr>
                  <m:nor/>
                </m:rPr>
                <w:rPr>
                  <w:rFonts w:ascii="Arial" w:hAnsi="Arial" w:cs="Arial"/>
                </w:rPr>
                <m:t>Sample Weight</m:t>
              </m:r>
              <m:r>
                <m:rPr>
                  <m:sty m:val="p"/>
                </m:rPr>
                <w:rPr>
                  <w:rFonts w:ascii="Cambria Math" w:hAnsi="Cambria Math" w:cs="Arial"/>
                </w:rPr>
                <m:t>×</m:t>
              </m:r>
              <m:r>
                <w:rPr>
                  <w:rFonts w:ascii="Cambria Math" w:hAnsi="Cambria Math" w:cs="Arial"/>
                </w:rPr>
                <m:t>1000</m:t>
              </m:r>
              <m:ctrlPr>
                <w:rPr>
                  <w:rFonts w:ascii="Cambria Math" w:hAnsi="Cambria Math" w:cs="Arial"/>
                  <w:i/>
                </w:rPr>
              </m:ctrlPr>
            </m:den>
          </m:f>
        </m:oMath>
      </m:oMathPara>
    </w:p>
    <w:p w14:paraId="55C12507" w14:textId="77777777" w:rsidR="00645E24" w:rsidRPr="00645E24" w:rsidRDefault="00645E24" w:rsidP="00645E24">
      <w:pPr>
        <w:spacing w:line="276" w:lineRule="auto"/>
        <w:jc w:val="both"/>
        <w:rPr>
          <w:rFonts w:ascii="Arial" w:hAnsi="Arial" w:cs="Arial"/>
        </w:rPr>
      </w:pPr>
      <w:r w:rsidRPr="00645E24">
        <w:rPr>
          <w:rFonts w:ascii="Arial" w:hAnsi="Arial" w:cs="Arial"/>
        </w:rPr>
        <w:t xml:space="preserve">% </w:t>
      </w:r>
      <w:r w:rsidRPr="00645E24">
        <w:rPr>
          <w:rFonts w:ascii="Cambria Math" w:hAnsi="Cambria Math" w:cs="Cambria Math"/>
        </w:rPr>
        <w:t>𝐨𝐟</w:t>
      </w:r>
      <w:r w:rsidRPr="00645E24">
        <w:rPr>
          <w:rFonts w:ascii="Arial" w:hAnsi="Arial" w:cs="Arial"/>
        </w:rPr>
        <w:t xml:space="preserve"> </w:t>
      </w:r>
      <w:r w:rsidRPr="00645E24">
        <w:rPr>
          <w:rFonts w:ascii="Cambria Math" w:hAnsi="Cambria Math" w:cs="Cambria Math"/>
        </w:rPr>
        <w:t>𝐏𝐫𝐨𝐭𝐞𝐢𝐧</w:t>
      </w:r>
      <w:r w:rsidRPr="00645E24">
        <w:rPr>
          <w:rFonts w:ascii="Arial" w:hAnsi="Arial" w:cs="Arial"/>
        </w:rPr>
        <w:t xml:space="preserve"> = % </w:t>
      </w:r>
      <w:r w:rsidRPr="00645E24">
        <w:rPr>
          <w:rFonts w:ascii="Cambria Math" w:hAnsi="Cambria Math" w:cs="Cambria Math"/>
        </w:rPr>
        <w:t>𝐨𝐟</w:t>
      </w:r>
      <w:r w:rsidRPr="00645E24">
        <w:rPr>
          <w:rFonts w:ascii="Arial" w:hAnsi="Arial" w:cs="Arial"/>
        </w:rPr>
        <w:t xml:space="preserve"> </w:t>
      </w:r>
      <w:r w:rsidRPr="00645E24">
        <w:rPr>
          <w:rFonts w:ascii="Cambria Math" w:hAnsi="Cambria Math" w:cs="Cambria Math"/>
        </w:rPr>
        <w:t>𝐍𝐢𝐭𝐫𝐨𝐠𝐞𝐧</w:t>
      </w:r>
      <w:r w:rsidRPr="00645E24">
        <w:rPr>
          <w:rFonts w:ascii="Arial" w:hAnsi="Arial" w:cs="Arial"/>
        </w:rPr>
        <w:t xml:space="preserve"> </w:t>
      </w:r>
      <w:r w:rsidRPr="00645E24">
        <w:rPr>
          <w:rFonts w:ascii="Cambria Math" w:hAnsi="Cambria Math" w:cs="Cambria Math"/>
        </w:rPr>
        <w:t>𝐗</w:t>
      </w:r>
      <w:r w:rsidRPr="00645E24">
        <w:rPr>
          <w:rFonts w:ascii="Arial" w:hAnsi="Arial" w:cs="Arial"/>
        </w:rPr>
        <w:t xml:space="preserve"> </w:t>
      </w:r>
      <w:r w:rsidRPr="00645E24">
        <w:rPr>
          <w:rFonts w:ascii="Cambria Math" w:hAnsi="Cambria Math" w:cs="Cambria Math"/>
        </w:rPr>
        <w:t>𝐏𝐨𝐰𝐞𝐫</w:t>
      </w:r>
      <w:r w:rsidRPr="00645E24">
        <w:rPr>
          <w:rFonts w:ascii="Arial" w:hAnsi="Arial" w:cs="Arial"/>
        </w:rPr>
        <w:t xml:space="preserve"> </w:t>
      </w:r>
      <w:r w:rsidRPr="00645E24">
        <w:rPr>
          <w:rFonts w:ascii="Cambria Math" w:hAnsi="Cambria Math" w:cs="Cambria Math"/>
        </w:rPr>
        <w:t>𝐅𝐚𝐜𝐭</w:t>
      </w:r>
      <w:r w:rsidRPr="00645E24">
        <w:rPr>
          <w:rFonts w:ascii="Arial" w:hAnsi="Arial" w:cs="Arial"/>
        </w:rPr>
        <w:t>r</w:t>
      </w:r>
    </w:p>
    <w:p w14:paraId="6DB64F4A" w14:textId="77777777" w:rsidR="00645E24" w:rsidRPr="00645E24" w:rsidRDefault="00645E24" w:rsidP="00645E24">
      <w:pPr>
        <w:spacing w:line="276" w:lineRule="auto"/>
        <w:jc w:val="both"/>
        <w:rPr>
          <w:rFonts w:ascii="Arial" w:hAnsi="Arial" w:cs="Arial"/>
        </w:rPr>
      </w:pPr>
    </w:p>
    <w:p w14:paraId="060CAA3F" w14:textId="77777777" w:rsidR="00645E24" w:rsidRPr="00645E24" w:rsidRDefault="00645E24" w:rsidP="00645E24">
      <w:pPr>
        <w:spacing w:line="276" w:lineRule="auto"/>
        <w:rPr>
          <w:rFonts w:ascii="Arial" w:hAnsi="Arial" w:cs="Arial"/>
        </w:rPr>
      </w:pPr>
      <w:r w:rsidRPr="00645E24">
        <w:rPr>
          <w:rFonts w:ascii="Arial" w:hAnsi="Arial" w:cs="Arial"/>
          <w:b/>
          <w:bCs/>
          <w:sz w:val="22"/>
          <w:szCs w:val="22"/>
        </w:rPr>
        <w:t>2.6 Fat Analysis</w:t>
      </w:r>
      <w:r w:rsidRPr="00645E24">
        <w:rPr>
          <w:rFonts w:ascii="Arial" w:hAnsi="Arial" w:cs="Arial"/>
        </w:rPr>
        <w:br/>
        <w:t>Fat content was estimated using the Soxhlet extraction method, following the standard procedure outlined by AOAC (2005</w:t>
      </w:r>
      <w:proofErr w:type="gramStart"/>
      <w:r w:rsidRPr="00645E24">
        <w:rPr>
          <w:rFonts w:ascii="Arial" w:hAnsi="Arial" w:cs="Arial"/>
        </w:rPr>
        <w:t>) ,</w:t>
      </w:r>
      <w:proofErr w:type="gramEnd"/>
      <w:r w:rsidRPr="00645E24">
        <w:rPr>
          <w:rFonts w:ascii="Arial" w:hAnsi="Arial" w:cs="Arial"/>
        </w:rPr>
        <w:t xml:space="preserve"> with minor modifications</w:t>
      </w:r>
    </w:p>
    <w:p w14:paraId="2EEBD6C7" w14:textId="77777777" w:rsidR="00645E24" w:rsidRPr="00645E24" w:rsidRDefault="00645E24" w:rsidP="00645E24">
      <w:pPr>
        <w:spacing w:line="276" w:lineRule="auto"/>
        <w:jc w:val="both"/>
        <w:rPr>
          <w:rFonts w:ascii="Arial" w:hAnsi="Arial" w:cs="Arial"/>
        </w:rPr>
      </w:pPr>
      <m:oMathPara>
        <m:oMath>
          <m:r>
            <w:rPr>
              <w:rFonts w:ascii="Cambria Math" w:hAnsi="Cambria Math" w:cs="Arial"/>
            </w:rPr>
            <m:t>Fat content (%) =</m:t>
          </m:r>
          <m:f>
            <m:fPr>
              <m:ctrlPr>
                <w:rPr>
                  <w:rFonts w:ascii="Cambria Math" w:hAnsi="Cambria Math" w:cs="Arial"/>
                  <w:i/>
                </w:rPr>
              </m:ctrlPr>
            </m:fPr>
            <m:num>
              <m:r>
                <w:rPr>
                  <w:rFonts w:ascii="Cambria Math" w:hAnsi="Cambria Math" w:cs="Arial"/>
                </w:rPr>
                <m:t>weight of sample in beaker - weight of empty beaker</m:t>
              </m:r>
            </m:num>
            <m:den>
              <m:r>
                <w:rPr>
                  <w:rFonts w:ascii="Cambria Math" w:hAnsi="Cambria Math" w:cs="Arial"/>
                </w:rPr>
                <m:t xml:space="preserve">weight of sample </m:t>
              </m:r>
            </m:den>
          </m:f>
          <m:r>
            <w:rPr>
              <w:rFonts w:ascii="Cambria Math" w:hAnsi="Cambria Math" w:cs="Arial"/>
            </w:rPr>
            <m:t>× 100</m:t>
          </m:r>
        </m:oMath>
      </m:oMathPara>
    </w:p>
    <w:p w14:paraId="289B6A5C" w14:textId="77777777" w:rsidR="00645E24" w:rsidRPr="00645E24" w:rsidRDefault="00645E24" w:rsidP="00645E24">
      <w:pPr>
        <w:spacing w:line="276" w:lineRule="auto"/>
        <w:rPr>
          <w:rFonts w:ascii="Arial" w:hAnsi="Arial" w:cs="Arial"/>
        </w:rPr>
      </w:pPr>
      <w:r w:rsidRPr="00645E24">
        <w:rPr>
          <w:rFonts w:ascii="Arial" w:hAnsi="Arial" w:cs="Arial"/>
          <w:b/>
          <w:bCs/>
          <w:sz w:val="22"/>
          <w:szCs w:val="22"/>
        </w:rPr>
        <w:t>2.7 Ash Content</w:t>
      </w:r>
      <w:r w:rsidRPr="00645E24">
        <w:rPr>
          <w:rFonts w:ascii="Arial" w:hAnsi="Arial" w:cs="Arial"/>
        </w:rPr>
        <w:br/>
        <w:t>Ash content of the sample was expressed as a percentage and determined by the weight difference method, following the procedure outlined by AOAC (2005).</w:t>
      </w:r>
    </w:p>
    <w:p w14:paraId="6D4C0BA2" w14:textId="77777777" w:rsidR="00645E24" w:rsidRPr="00645E24" w:rsidRDefault="00645E24" w:rsidP="00645E24">
      <w:pPr>
        <w:spacing w:line="276" w:lineRule="auto"/>
        <w:rPr>
          <w:rFonts w:ascii="Arial" w:hAnsi="Arial" w:cs="Arial"/>
        </w:rPr>
      </w:pPr>
    </w:p>
    <w:p w14:paraId="1967393E" w14:textId="77777777" w:rsidR="00645E24" w:rsidRPr="00645E24" w:rsidRDefault="00645E24" w:rsidP="00645E24">
      <w:pPr>
        <w:spacing w:line="276" w:lineRule="auto"/>
        <w:rPr>
          <w:rFonts w:ascii="Arial" w:hAnsi="Arial" w:cs="Arial"/>
        </w:rPr>
      </w:pPr>
      <w:r w:rsidRPr="00645E24">
        <w:rPr>
          <w:rFonts w:ascii="Arial" w:hAnsi="Arial" w:cs="Arial"/>
          <w:b/>
          <w:bCs/>
          <w:sz w:val="22"/>
          <w:szCs w:val="22"/>
        </w:rPr>
        <w:t>2.8 Total Carbohydrates</w:t>
      </w:r>
      <w:r w:rsidRPr="00645E24">
        <w:rPr>
          <w:rFonts w:ascii="Arial" w:hAnsi="Arial" w:cs="Arial"/>
        </w:rPr>
        <w:br/>
        <w:t xml:space="preserve">Total carbohydrate content was calculated by the difference method, by subtracting the sum of moisture, protein, fat, and ash contents from 100, as outlined by </w:t>
      </w:r>
      <w:r w:rsidRPr="006A6C3F">
        <w:rPr>
          <w:rFonts w:ascii="Arial" w:hAnsi="Arial" w:cs="Arial"/>
          <w:highlight w:val="green"/>
        </w:rPr>
        <w:t>Ogunniyi</w:t>
      </w:r>
      <w:r w:rsidRPr="00645E24">
        <w:rPr>
          <w:rFonts w:ascii="Arial" w:hAnsi="Arial" w:cs="Arial"/>
        </w:rPr>
        <w:t xml:space="preserve"> (2006).</w:t>
      </w:r>
    </w:p>
    <w:p w14:paraId="280BCEE0" w14:textId="77777777" w:rsidR="00645E24" w:rsidRPr="00645E24" w:rsidRDefault="00645E24" w:rsidP="00645E24">
      <w:pPr>
        <w:spacing w:line="276" w:lineRule="auto"/>
        <w:rPr>
          <w:rFonts w:ascii="Arial" w:hAnsi="Arial" w:cs="Arial"/>
        </w:rPr>
      </w:pPr>
    </w:p>
    <w:p w14:paraId="464E4C72" w14:textId="77777777" w:rsidR="00645E24" w:rsidRDefault="00645E24" w:rsidP="00645E24">
      <w:pPr>
        <w:spacing w:line="276" w:lineRule="auto"/>
        <w:rPr>
          <w:rFonts w:ascii="Arial" w:hAnsi="Arial" w:cs="Arial"/>
          <w:b/>
          <w:bCs/>
          <w:sz w:val="22"/>
          <w:szCs w:val="22"/>
        </w:rPr>
      </w:pPr>
    </w:p>
    <w:p w14:paraId="680C288F" w14:textId="37DA21C5" w:rsidR="00645E24" w:rsidRPr="00645E24" w:rsidRDefault="00645E24" w:rsidP="00645E24">
      <w:pPr>
        <w:spacing w:line="276" w:lineRule="auto"/>
        <w:rPr>
          <w:rFonts w:ascii="Arial" w:hAnsi="Arial" w:cs="Arial"/>
          <w:b/>
          <w:bCs/>
          <w:sz w:val="22"/>
          <w:szCs w:val="22"/>
        </w:rPr>
      </w:pPr>
      <w:r w:rsidRPr="00645E24">
        <w:rPr>
          <w:rFonts w:ascii="Arial" w:hAnsi="Arial" w:cs="Arial"/>
          <w:b/>
          <w:bCs/>
          <w:sz w:val="22"/>
          <w:szCs w:val="22"/>
        </w:rPr>
        <w:t>2.9 DPPH Assay</w:t>
      </w:r>
    </w:p>
    <w:p w14:paraId="357CF734" w14:textId="77777777" w:rsidR="00645E24" w:rsidRPr="00645E24" w:rsidRDefault="00645E24" w:rsidP="006A6C3F">
      <w:pPr>
        <w:spacing w:before="100" w:beforeAutospacing="1" w:after="100" w:afterAutospacing="1" w:line="276" w:lineRule="auto"/>
        <w:contextualSpacing/>
        <w:rPr>
          <w:rStyle w:val="Strong"/>
          <w:rFonts w:ascii="Arial" w:hAnsi="Arial" w:cs="Arial"/>
          <w:b w:val="0"/>
          <w:bCs w:val="0"/>
        </w:rPr>
      </w:pPr>
      <w:r w:rsidRPr="00645E24">
        <w:rPr>
          <w:rFonts w:ascii="Arial" w:hAnsi="Arial" w:cs="Arial"/>
        </w:rPr>
        <w:t xml:space="preserve">The antioxidant activity was determined as per method by </w:t>
      </w:r>
      <w:proofErr w:type="spellStart"/>
      <w:r w:rsidRPr="00DF37CA">
        <w:rPr>
          <w:rFonts w:ascii="Arial" w:hAnsi="Arial" w:cs="Arial"/>
        </w:rPr>
        <w:t>Ilhami</w:t>
      </w:r>
      <w:proofErr w:type="spellEnd"/>
      <w:r w:rsidRPr="00645E24">
        <w:rPr>
          <w:rFonts w:ascii="Arial" w:hAnsi="Arial" w:cs="Arial"/>
        </w:rPr>
        <w:t xml:space="preserve"> </w:t>
      </w:r>
      <w:proofErr w:type="spellStart"/>
      <w:r w:rsidRPr="00645E24">
        <w:rPr>
          <w:rFonts w:ascii="Arial" w:hAnsi="Arial" w:cs="Arial"/>
        </w:rPr>
        <w:t>Gülçin</w:t>
      </w:r>
      <w:proofErr w:type="spellEnd"/>
      <w:r w:rsidRPr="00645E24">
        <w:rPr>
          <w:rFonts w:ascii="Arial" w:hAnsi="Arial" w:cs="Arial"/>
        </w:rPr>
        <w:t xml:space="preserve"> (2008). A 0.1mM DPPH (2,2-diphenyl-1-picrylhydrazyl) solution was prepared by dissolving the reagent in methanol. Mixtures of DPPH solution and curcumin emulsion dilutions were prepared in test tubes, along with a control sample of DPPH and methanol. The mixtures were incubated under dark conditions prior to spectrophotometric analysis. </w:t>
      </w:r>
    </w:p>
    <w:p w14:paraId="4DF13E32" w14:textId="77777777" w:rsidR="00645E24" w:rsidRDefault="00645E24">
      <w:pPr>
        <w:spacing w:line="276" w:lineRule="auto"/>
        <w:rPr>
          <w:rFonts w:ascii="Arial" w:hAnsi="Arial" w:cs="Arial"/>
          <w:b/>
          <w:bCs/>
          <w:sz w:val="22"/>
          <w:szCs w:val="22"/>
        </w:rPr>
      </w:pPr>
    </w:p>
    <w:p w14:paraId="218E27FC" w14:textId="0A5730A1" w:rsidR="00D13838" w:rsidRDefault="00CF17BF">
      <w:pPr>
        <w:spacing w:line="276" w:lineRule="auto"/>
        <w:rPr>
          <w:rFonts w:ascii="Arial" w:hAnsi="Arial" w:cs="Arial"/>
          <w:sz w:val="22"/>
          <w:szCs w:val="22"/>
        </w:rPr>
      </w:pPr>
      <w:r>
        <w:rPr>
          <w:rFonts w:ascii="Arial" w:hAnsi="Arial" w:cs="Arial"/>
          <w:b/>
          <w:bCs/>
          <w:sz w:val="22"/>
          <w:szCs w:val="22"/>
        </w:rPr>
        <w:t>2.4 Determination of Antioxidant Activity</w:t>
      </w:r>
    </w:p>
    <w:p w14:paraId="65A0A2EB" w14:textId="77777777" w:rsidR="00D13838" w:rsidRDefault="00CF17BF">
      <w:pPr>
        <w:spacing w:before="100" w:beforeAutospacing="1" w:after="100" w:afterAutospacing="1" w:line="276" w:lineRule="auto"/>
        <w:contextualSpacing/>
        <w:jc w:val="both"/>
        <w:rPr>
          <w:rStyle w:val="Strong"/>
          <w:rFonts w:ascii="Arial" w:hAnsi="Arial" w:cs="Arial"/>
          <w:b w:val="0"/>
          <w:bCs w:val="0"/>
        </w:rPr>
      </w:pPr>
      <w:r>
        <w:rPr>
          <w:rFonts w:ascii="Arial" w:hAnsi="Arial" w:cs="Arial"/>
        </w:rPr>
        <w:t xml:space="preserve">The antioxidant activity was determined as per method by </w:t>
      </w:r>
      <w:proofErr w:type="spellStart"/>
      <w:r>
        <w:rPr>
          <w:rFonts w:ascii="Arial" w:hAnsi="Arial" w:cs="Arial"/>
        </w:rPr>
        <w:t>Ilhami</w:t>
      </w:r>
      <w:proofErr w:type="spellEnd"/>
      <w:r>
        <w:rPr>
          <w:rFonts w:ascii="Arial" w:hAnsi="Arial" w:cs="Arial"/>
        </w:rPr>
        <w:t xml:space="preserve"> </w:t>
      </w:r>
      <w:proofErr w:type="spellStart"/>
      <w:r>
        <w:rPr>
          <w:rFonts w:ascii="Arial" w:hAnsi="Arial" w:cs="Arial"/>
        </w:rPr>
        <w:t>Gülçin</w:t>
      </w:r>
      <w:proofErr w:type="spellEnd"/>
      <w:r>
        <w:rPr>
          <w:rFonts w:ascii="Arial" w:hAnsi="Arial" w:cs="Arial"/>
        </w:rPr>
        <w:t xml:space="preserve"> (2008). A 0.1mM DPPH (2,2-diphenyl-1-picrylhydrazyl) solution was prepared by dissolving the reagent in methanol. Mixtures of DPPH solution and curcumin emulsion dilutions were prepared in test tubes, along with a control sample of DPPH and methanol. The mixtures were incubated under dark conditions prior to spectrophotometric analysis. </w:t>
      </w:r>
    </w:p>
    <w:p w14:paraId="5E97104C" w14:textId="77777777" w:rsidR="00D13838" w:rsidRDefault="00D13838">
      <w:pPr>
        <w:pStyle w:val="Heading3"/>
        <w:spacing w:line="276" w:lineRule="auto"/>
        <w:jc w:val="both"/>
        <w:rPr>
          <w:rStyle w:val="Strong"/>
          <w:rFonts w:ascii="Times New Roman" w:hAnsi="Times New Roman" w:cs="Times New Roman" w:hint="default"/>
          <w:b/>
          <w:bCs/>
          <w:sz w:val="24"/>
          <w:szCs w:val="24"/>
        </w:rPr>
      </w:pPr>
    </w:p>
    <w:p w14:paraId="64592845" w14:textId="77777777" w:rsidR="00D13838" w:rsidRDefault="00CF17BF">
      <w:pPr>
        <w:pStyle w:val="Heading3"/>
        <w:spacing w:line="276" w:lineRule="auto"/>
        <w:rPr>
          <w:rFonts w:ascii="Arial" w:hAnsi="Arial" w:cs="Arial" w:hint="default"/>
          <w:sz w:val="22"/>
          <w:szCs w:val="22"/>
        </w:rPr>
      </w:pPr>
      <w:r>
        <w:rPr>
          <w:rStyle w:val="Strong"/>
          <w:rFonts w:ascii="Arial" w:hAnsi="Arial" w:cs="Arial" w:hint="default"/>
          <w:b/>
          <w:bCs/>
          <w:sz w:val="22"/>
          <w:szCs w:val="22"/>
        </w:rPr>
        <w:t>3. Result and Discussion</w:t>
      </w:r>
    </w:p>
    <w:p w14:paraId="4B6AD826" w14:textId="77777777" w:rsidR="00D13838" w:rsidRDefault="00CF17BF">
      <w:pPr>
        <w:spacing w:line="276" w:lineRule="auto"/>
        <w:rPr>
          <w:rFonts w:ascii="Arial" w:eastAsia="Times New Roman" w:hAnsi="Arial" w:cs="Arial"/>
          <w:b/>
          <w:bCs/>
          <w:color w:val="000000" w:themeColor="text1"/>
          <w:sz w:val="22"/>
          <w:szCs w:val="22"/>
          <w:shd w:val="clear" w:color="auto" w:fill="FFFFFF"/>
        </w:rPr>
      </w:pPr>
      <w:r>
        <w:rPr>
          <w:rFonts w:ascii="Arial" w:eastAsia="Times New Roman" w:hAnsi="Arial" w:cs="Arial"/>
          <w:b/>
          <w:bCs/>
          <w:color w:val="000000" w:themeColor="text1"/>
          <w:sz w:val="22"/>
          <w:szCs w:val="22"/>
          <w:shd w:val="clear" w:color="auto" w:fill="FFFFFF"/>
        </w:rPr>
        <w:t xml:space="preserve">3.1 Effect of incorporation of curcumin emulsion on sensory profile of crackers </w:t>
      </w:r>
    </w:p>
    <w:p w14:paraId="5CF31806" w14:textId="77777777" w:rsidR="00D13838" w:rsidRDefault="00CF17BF">
      <w:pPr>
        <w:pStyle w:val="NormalWeb"/>
        <w:spacing w:line="276" w:lineRule="auto"/>
        <w:jc w:val="both"/>
        <w:rPr>
          <w:rFonts w:ascii="Arial" w:eastAsia="Times New Roman" w:hAnsi="Arial" w:cs="Arial"/>
          <w:sz w:val="20"/>
          <w:szCs w:val="20"/>
        </w:rPr>
      </w:pPr>
      <w:r>
        <w:rPr>
          <w:rFonts w:ascii="Arial" w:eastAsia="Times New Roman" w:hAnsi="Arial" w:cs="Arial"/>
          <w:sz w:val="20"/>
          <w:szCs w:val="20"/>
        </w:rPr>
        <w:lastRenderedPageBreak/>
        <w:t xml:space="preserve">The sensory evaluation of </w:t>
      </w:r>
      <w:r>
        <w:rPr>
          <w:rFonts w:ascii="Arial" w:eastAsia="Times New Roman" w:hAnsi="Arial" w:cs="Arial"/>
          <w:color w:val="000000" w:themeColor="text1"/>
          <w:sz w:val="20"/>
          <w:szCs w:val="20"/>
          <w:shd w:val="clear" w:color="auto" w:fill="FFFFFF"/>
        </w:rPr>
        <w:t>curcumin emulsion incorporated crackers</w:t>
      </w:r>
      <w:r>
        <w:rPr>
          <w:rFonts w:ascii="Arial" w:eastAsia="Times New Roman" w:hAnsi="Arial" w:cs="Arial"/>
          <w:sz w:val="20"/>
          <w:szCs w:val="20"/>
        </w:rPr>
        <w:t xml:space="preserve"> was conducted using 10 semi-trained panelists based on a 9-point hedonic scale. The evaluation focused on key sensory attributes, including appearance, color, flavor, texture, mouthfeel, and overall acceptability. Panelists recorded their scores on sensory scorecards, providing insights into the product's quality. The inclusion of mouthfeel as an additional characteristic highlighted the product's ability to deliver a satisfying eating experience, complementing the traditional sensory parameters. The scores obtained from the evaluation are graphically represented in Fig 4</w:t>
      </w:r>
    </w:p>
    <w:p w14:paraId="74ED7F6F" w14:textId="7D324EE9" w:rsidR="00D13838" w:rsidRDefault="00CF17BF" w:rsidP="000C0982">
      <w:pPr>
        <w:pStyle w:val="NormalWeb"/>
        <w:spacing w:beforeAutospacing="0" w:afterAutospacing="0" w:line="276" w:lineRule="auto"/>
        <w:jc w:val="center"/>
        <w:rPr>
          <w:rFonts w:ascii="Arial" w:eastAsia="Times New Roman" w:hAnsi="Arial" w:cs="Arial"/>
          <w:sz w:val="20"/>
          <w:szCs w:val="20"/>
        </w:rPr>
      </w:pPr>
      <w:r>
        <w:rPr>
          <w:rFonts w:ascii="Arial" w:hAnsi="Arial" w:cs="Arial"/>
          <w:noProof/>
          <w:sz w:val="20"/>
          <w:szCs w:val="20"/>
        </w:rPr>
        <w:drawing>
          <wp:inline distT="0" distB="0" distL="0" distR="0" wp14:anchorId="57242149" wp14:editId="201DDB84">
            <wp:extent cx="5591175" cy="3756025"/>
            <wp:effectExtent l="0" t="0" r="9525" b="15875"/>
            <wp:docPr id="27670591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0C0982">
        <w:rPr>
          <w:rFonts w:ascii="Arial" w:eastAsia="Times New Roman" w:hAnsi="Arial" w:cs="Arial"/>
          <w:b/>
          <w:bCs/>
          <w:i/>
          <w:iCs/>
          <w:sz w:val="20"/>
          <w:szCs w:val="20"/>
        </w:rPr>
        <w:t xml:space="preserve">Fig. </w:t>
      </w:r>
      <w:r w:rsidR="0089624C">
        <w:rPr>
          <w:rFonts w:ascii="Arial" w:eastAsia="Times New Roman" w:hAnsi="Arial" w:cs="Arial"/>
          <w:b/>
          <w:bCs/>
          <w:i/>
          <w:iCs/>
          <w:sz w:val="20"/>
          <w:szCs w:val="20"/>
        </w:rPr>
        <w:t>4</w:t>
      </w:r>
      <w:r w:rsidRPr="000C0982">
        <w:rPr>
          <w:rFonts w:ascii="Arial" w:eastAsia="Times New Roman" w:hAnsi="Arial" w:cs="Arial"/>
          <w:i/>
          <w:iCs/>
          <w:sz w:val="20"/>
          <w:szCs w:val="20"/>
        </w:rPr>
        <w:t xml:space="preserve"> Sensory Profile of </w:t>
      </w:r>
      <w:r w:rsidRPr="000C0982">
        <w:rPr>
          <w:rFonts w:ascii="Arial" w:eastAsia="Times New Roman" w:hAnsi="Arial" w:cs="Arial"/>
          <w:i/>
          <w:iCs/>
          <w:color w:val="000000" w:themeColor="text1"/>
          <w:sz w:val="20"/>
          <w:szCs w:val="20"/>
          <w:shd w:val="clear" w:color="auto" w:fill="FFFFFF"/>
        </w:rPr>
        <w:t>curcumin emulsion incorporated cracker</w:t>
      </w:r>
    </w:p>
    <w:p w14:paraId="563EBCAF" w14:textId="77777777" w:rsidR="00D13838" w:rsidRDefault="00CF17BF">
      <w:pPr>
        <w:spacing w:line="276" w:lineRule="auto"/>
        <w:ind w:left="720"/>
        <w:contextualSpacing/>
        <w:jc w:val="both"/>
        <w:rPr>
          <w:rFonts w:ascii="Arial" w:hAnsi="Arial" w:cs="Arial"/>
        </w:rPr>
      </w:pPr>
      <w:proofErr w:type="gramStart"/>
      <w:r>
        <w:rPr>
          <w:rFonts w:ascii="Arial" w:hAnsi="Arial" w:cs="Arial"/>
        </w:rPr>
        <w:t>Where</w:t>
      </w:r>
      <w:proofErr w:type="gramEnd"/>
      <w:r>
        <w:rPr>
          <w:rFonts w:ascii="Arial" w:hAnsi="Arial" w:cs="Arial"/>
        </w:rPr>
        <w:t>,</w:t>
      </w:r>
    </w:p>
    <w:p w14:paraId="3FD96D0D" w14:textId="77777777" w:rsidR="00D13838" w:rsidRDefault="00CF17BF">
      <w:pPr>
        <w:spacing w:before="100" w:beforeAutospacing="1" w:after="100" w:afterAutospacing="1" w:line="276" w:lineRule="auto"/>
        <w:ind w:left="720"/>
        <w:contextualSpacing/>
        <w:jc w:val="both"/>
        <w:rPr>
          <w:rFonts w:ascii="Arial" w:hAnsi="Arial" w:cs="Arial"/>
        </w:rPr>
      </w:pPr>
      <w:r>
        <w:rPr>
          <w:rFonts w:ascii="Arial" w:hAnsi="Arial" w:cs="Arial"/>
        </w:rPr>
        <w:t xml:space="preserve">S0- 0% Curcumin powder and curcumin emulsion </w:t>
      </w:r>
    </w:p>
    <w:p w14:paraId="13395FA5" w14:textId="77777777" w:rsidR="00D13838" w:rsidRDefault="00CF17BF">
      <w:pPr>
        <w:spacing w:before="100" w:beforeAutospacing="1" w:after="100" w:afterAutospacing="1" w:line="276" w:lineRule="auto"/>
        <w:ind w:left="720"/>
        <w:contextualSpacing/>
        <w:jc w:val="both"/>
        <w:rPr>
          <w:rFonts w:ascii="Arial" w:hAnsi="Arial" w:cs="Arial"/>
        </w:rPr>
      </w:pPr>
      <w:r>
        <w:rPr>
          <w:rFonts w:ascii="Arial" w:hAnsi="Arial" w:cs="Arial"/>
        </w:rPr>
        <w:t>S1- 3% Curcumin powder</w:t>
      </w:r>
    </w:p>
    <w:p w14:paraId="1B170134" w14:textId="77777777" w:rsidR="00D13838" w:rsidRDefault="00CF17BF">
      <w:pPr>
        <w:spacing w:before="100" w:beforeAutospacing="1" w:after="100" w:afterAutospacing="1" w:line="276" w:lineRule="auto"/>
        <w:ind w:left="720"/>
        <w:contextualSpacing/>
        <w:jc w:val="both"/>
        <w:rPr>
          <w:rFonts w:ascii="Arial" w:hAnsi="Arial" w:cs="Arial"/>
        </w:rPr>
      </w:pPr>
      <w:r>
        <w:rPr>
          <w:rFonts w:ascii="Arial" w:hAnsi="Arial" w:cs="Arial"/>
        </w:rPr>
        <w:t>S2- 5% Curcumin powder</w:t>
      </w:r>
    </w:p>
    <w:p w14:paraId="5C95ED93" w14:textId="77777777" w:rsidR="00D13838" w:rsidRDefault="00CF17BF">
      <w:pPr>
        <w:spacing w:before="100" w:beforeAutospacing="1" w:after="100" w:afterAutospacing="1" w:line="276" w:lineRule="auto"/>
        <w:ind w:left="720"/>
        <w:contextualSpacing/>
        <w:jc w:val="both"/>
        <w:rPr>
          <w:rFonts w:ascii="Arial" w:hAnsi="Arial" w:cs="Arial"/>
        </w:rPr>
      </w:pPr>
      <w:r>
        <w:rPr>
          <w:rFonts w:ascii="Arial" w:hAnsi="Arial" w:cs="Arial"/>
        </w:rPr>
        <w:t>S3- 3% Curcumin emulsion Ⅰ</w:t>
      </w:r>
    </w:p>
    <w:p w14:paraId="7EC7F764" w14:textId="77777777" w:rsidR="00D13838" w:rsidRDefault="00CF17BF">
      <w:pPr>
        <w:spacing w:before="100" w:beforeAutospacing="1" w:after="100" w:afterAutospacing="1" w:line="276" w:lineRule="auto"/>
        <w:ind w:left="720"/>
        <w:contextualSpacing/>
        <w:jc w:val="both"/>
        <w:rPr>
          <w:rFonts w:ascii="Arial" w:hAnsi="Arial" w:cs="Arial"/>
        </w:rPr>
      </w:pPr>
      <w:r>
        <w:rPr>
          <w:rFonts w:ascii="Arial" w:hAnsi="Arial" w:cs="Arial"/>
        </w:rPr>
        <w:t>S4- 5% Curcumin emulsion Ⅰ</w:t>
      </w:r>
    </w:p>
    <w:p w14:paraId="586AB31C" w14:textId="77777777" w:rsidR="00D13838" w:rsidRDefault="00CF17BF">
      <w:pPr>
        <w:spacing w:before="100" w:beforeAutospacing="1" w:after="100" w:afterAutospacing="1" w:line="276" w:lineRule="auto"/>
        <w:ind w:left="720"/>
        <w:contextualSpacing/>
        <w:jc w:val="both"/>
        <w:rPr>
          <w:rFonts w:ascii="Arial" w:hAnsi="Arial" w:cs="Arial"/>
        </w:rPr>
      </w:pPr>
      <w:r>
        <w:rPr>
          <w:rFonts w:ascii="Arial" w:hAnsi="Arial" w:cs="Arial"/>
        </w:rPr>
        <w:t>S5- 3% Curcumin emulsion Ⅱ</w:t>
      </w:r>
    </w:p>
    <w:p w14:paraId="106615B6" w14:textId="77777777" w:rsidR="00D13838" w:rsidRDefault="00CF17BF">
      <w:pPr>
        <w:spacing w:before="100" w:beforeAutospacing="1" w:after="100" w:afterAutospacing="1" w:line="276" w:lineRule="auto"/>
        <w:ind w:left="720"/>
        <w:contextualSpacing/>
        <w:jc w:val="both"/>
        <w:rPr>
          <w:rFonts w:ascii="Arial" w:eastAsia="Times New Roman" w:hAnsi="Arial" w:cs="Arial"/>
          <w:b/>
          <w:bCs/>
        </w:rPr>
      </w:pPr>
      <w:r>
        <w:rPr>
          <w:rFonts w:ascii="Arial" w:hAnsi="Arial" w:cs="Arial"/>
        </w:rPr>
        <w:t>S6- 5% Curcumin emulsion Ⅱ</w:t>
      </w:r>
    </w:p>
    <w:p w14:paraId="375BA71B" w14:textId="77777777" w:rsidR="00D13838" w:rsidRDefault="00CF17BF">
      <w:pPr>
        <w:spacing w:before="100" w:beforeAutospacing="1" w:after="100" w:afterAutospacing="1" w:line="276" w:lineRule="auto"/>
        <w:contextualSpacing/>
        <w:jc w:val="both"/>
        <w:rPr>
          <w:rStyle w:val="Strong"/>
          <w:rFonts w:ascii="Arial" w:hAnsi="Arial" w:cs="Arial"/>
          <w:b w:val="0"/>
          <w:bCs w:val="0"/>
        </w:rPr>
      </w:pPr>
      <w:r>
        <w:rPr>
          <w:rFonts w:ascii="Arial" w:eastAsia="Times New Roman" w:hAnsi="Arial" w:cs="Arial"/>
          <w:color w:val="000000" w:themeColor="text1"/>
        </w:rPr>
        <w:t xml:space="preserve">Colour and appearance was recorded to be enhanced with incorporation of all curcumin emulsion formulations compared to control samples. The highest value was recorded by S3 for colour and appearance </w:t>
      </w:r>
      <w:proofErr w:type="gramStart"/>
      <w:r>
        <w:rPr>
          <w:rFonts w:ascii="Arial" w:eastAsia="Times New Roman" w:hAnsi="Arial" w:cs="Arial"/>
          <w:color w:val="000000" w:themeColor="text1"/>
        </w:rPr>
        <w:t xml:space="preserve">( </w:t>
      </w:r>
      <w:r>
        <w:rPr>
          <w:rFonts w:ascii="Arial" w:eastAsia="Times New Roman" w:hAnsi="Arial" w:cs="Arial"/>
        </w:rPr>
        <w:t>8.4</w:t>
      </w:r>
      <w:proofErr w:type="gramEnd"/>
      <w:r>
        <w:rPr>
          <w:rFonts w:ascii="Arial" w:eastAsia="Times New Roman" w:hAnsi="Arial" w:cs="Arial"/>
        </w:rPr>
        <w:t xml:space="preserve"> and 8.6</w:t>
      </w:r>
      <w:r>
        <w:rPr>
          <w:rFonts w:ascii="Arial" w:eastAsia="Times New Roman" w:hAnsi="Arial" w:cs="Arial"/>
          <w:color w:val="000000" w:themeColor="text1"/>
        </w:rPr>
        <w:t xml:space="preserve">) against rest of samples indicating addition of </w:t>
      </w:r>
      <w:r>
        <w:rPr>
          <w:rFonts w:ascii="Arial" w:hAnsi="Arial" w:cs="Arial"/>
        </w:rPr>
        <w:t xml:space="preserve">3% Curcumin emulsion Ⅰ provided uniformity in colour and enhanced appeal of the sample. Taste, as a prime sensory attribute was assessed and highest score was observed for S3 (8.2). </w:t>
      </w:r>
      <w:r>
        <w:rPr>
          <w:rFonts w:ascii="Arial" w:eastAsia="Times New Roman" w:hAnsi="Arial" w:cs="Arial"/>
          <w:color w:val="000000" w:themeColor="text1"/>
        </w:rPr>
        <w:t>The incorporation of curcumin emulsions positively influenced the sensory properties of crackers, as evidenced by the higher overall acceptability scores (8.5) for curcumin-based crackers (S</w:t>
      </w:r>
      <w:r>
        <w:rPr>
          <w:rFonts w:ascii="Arial" w:eastAsia="Times New Roman" w:hAnsi="Arial" w:cs="Arial"/>
          <w:color w:val="000000" w:themeColor="text1"/>
          <w:vertAlign w:val="subscript"/>
        </w:rPr>
        <w:t>1</w:t>
      </w:r>
      <w:r>
        <w:rPr>
          <w:rFonts w:ascii="Arial" w:eastAsia="Times New Roman" w:hAnsi="Arial" w:cs="Arial"/>
          <w:color w:val="000000" w:themeColor="text1"/>
        </w:rPr>
        <w:t>, S</w:t>
      </w:r>
      <w:r>
        <w:rPr>
          <w:rFonts w:ascii="Arial" w:eastAsia="Times New Roman" w:hAnsi="Arial" w:cs="Arial"/>
          <w:color w:val="000000" w:themeColor="text1"/>
          <w:vertAlign w:val="subscript"/>
        </w:rPr>
        <w:t>2</w:t>
      </w:r>
      <w:r>
        <w:rPr>
          <w:rFonts w:ascii="Arial" w:eastAsia="Times New Roman" w:hAnsi="Arial" w:cs="Arial"/>
          <w:color w:val="000000" w:themeColor="text1"/>
        </w:rPr>
        <w:t>) compared to the control sample (8.3). This confirms that emulsified curcumin can be effectively integrated into baked products without negatively affecting their sensory quality. Among the tested formulations, crackers containing 3g curcumin emulsion (S</w:t>
      </w:r>
      <w:r>
        <w:rPr>
          <w:rFonts w:ascii="Arial" w:eastAsia="Times New Roman" w:hAnsi="Arial" w:cs="Arial"/>
          <w:color w:val="000000" w:themeColor="text1"/>
          <w:vertAlign w:val="subscript"/>
        </w:rPr>
        <w:t>3</w:t>
      </w:r>
      <w:r>
        <w:rPr>
          <w:rFonts w:ascii="Arial" w:eastAsia="Times New Roman" w:hAnsi="Arial" w:cs="Arial"/>
          <w:color w:val="000000" w:themeColor="text1"/>
        </w:rPr>
        <w:t xml:space="preserve">) received the highest sensory score (8.5), suggesting that this concentration provided an optimal balance of flavor, texture, and taste. The results highlight that curcumin emulsions can enhance both the </w:t>
      </w:r>
      <w:r>
        <w:rPr>
          <w:rFonts w:ascii="Arial" w:eastAsia="Times New Roman" w:hAnsi="Arial" w:cs="Arial"/>
          <w:color w:val="000000" w:themeColor="text1"/>
        </w:rPr>
        <w:lastRenderedPageBreak/>
        <w:t xml:space="preserve">nutritional and sensory appeal of crackers, making them a viable option for functional food development. </w:t>
      </w:r>
    </w:p>
    <w:p w14:paraId="5226954B" w14:textId="77777777" w:rsidR="00D13838" w:rsidRDefault="00CF17BF">
      <w:pPr>
        <w:pStyle w:val="Heading3"/>
        <w:spacing w:line="276" w:lineRule="auto"/>
        <w:rPr>
          <w:rFonts w:ascii="Arial" w:eastAsia="Times New Roman" w:hAnsi="Arial" w:cs="Arial" w:hint="default"/>
          <w:color w:val="000000" w:themeColor="text1"/>
          <w:sz w:val="22"/>
          <w:szCs w:val="22"/>
          <w:shd w:val="clear" w:color="auto" w:fill="FFFFFF"/>
        </w:rPr>
      </w:pPr>
      <w:r>
        <w:rPr>
          <w:rStyle w:val="Strong"/>
          <w:rFonts w:ascii="Arial" w:hAnsi="Arial" w:cs="Arial" w:hint="default"/>
          <w:b/>
          <w:bCs/>
          <w:sz w:val="22"/>
          <w:szCs w:val="22"/>
        </w:rPr>
        <w:t xml:space="preserve">3.2 Proximate parameters of </w:t>
      </w:r>
      <w:r>
        <w:rPr>
          <w:rFonts w:ascii="Arial" w:eastAsia="Times New Roman" w:hAnsi="Arial" w:cs="Arial" w:hint="default"/>
          <w:color w:val="000000" w:themeColor="text1"/>
          <w:sz w:val="22"/>
          <w:szCs w:val="22"/>
          <w:shd w:val="clear" w:color="auto" w:fill="FFFFFF"/>
        </w:rPr>
        <w:t>curcumin emulsion incorporated crackers</w:t>
      </w:r>
    </w:p>
    <w:p w14:paraId="2D3A39F6" w14:textId="77777777" w:rsidR="00D13838" w:rsidRPr="004A7828" w:rsidRDefault="00CF17BF">
      <w:pPr>
        <w:spacing w:line="276" w:lineRule="auto"/>
        <w:jc w:val="both"/>
        <w:rPr>
          <w:rFonts w:ascii="Arial" w:hAnsi="Arial" w:cs="Arial"/>
          <w:lang w:bidi="mr-IN"/>
        </w:rPr>
      </w:pPr>
      <w:r w:rsidRPr="004A7828">
        <w:rPr>
          <w:rFonts w:ascii="Arial" w:hAnsi="Arial" w:cs="Arial"/>
          <w:lang w:bidi="mr-IN"/>
        </w:rPr>
        <w:t>Proximate parameters of curcumin emulsion incorporated crackers are presented in table 4</w:t>
      </w:r>
    </w:p>
    <w:p w14:paraId="2DCE526F" w14:textId="77777777" w:rsidR="00D13838" w:rsidRPr="004A7828" w:rsidRDefault="00D13838">
      <w:pPr>
        <w:spacing w:line="276" w:lineRule="auto"/>
        <w:jc w:val="both"/>
        <w:rPr>
          <w:rFonts w:ascii="Arial" w:hAnsi="Arial" w:cs="Arial"/>
          <w:lang w:bidi="mr-IN"/>
        </w:rPr>
      </w:pPr>
    </w:p>
    <w:p w14:paraId="21124BCC" w14:textId="5865B44F" w:rsidR="004A7828" w:rsidRPr="004A7828" w:rsidRDefault="004A7828" w:rsidP="004A7828">
      <w:pPr>
        <w:spacing w:line="276" w:lineRule="auto"/>
        <w:rPr>
          <w:rFonts w:ascii="Arial" w:hAnsi="Arial" w:cs="Arial"/>
          <w:b/>
          <w:bCs/>
          <w:lang w:bidi="mr-IN"/>
        </w:rPr>
      </w:pPr>
      <w:r w:rsidRPr="004A7828">
        <w:rPr>
          <w:rFonts w:ascii="Arial" w:hAnsi="Arial" w:cs="Arial"/>
          <w:b/>
          <w:bCs/>
          <w:lang w:bidi="mr-IN"/>
        </w:rPr>
        <w:t>Table 4 Proximate parameters of curcumin emulsion incorporated crackers</w:t>
      </w:r>
    </w:p>
    <w:tbl>
      <w:tblPr>
        <w:tblStyle w:val="TableGrid2"/>
        <w:tblW w:w="9720" w:type="dxa"/>
        <w:tblInd w:w="-185" w:type="dxa"/>
        <w:tblLayout w:type="fixed"/>
        <w:tblLook w:val="04A0" w:firstRow="1" w:lastRow="0" w:firstColumn="1" w:lastColumn="0" w:noHBand="0" w:noVBand="1"/>
      </w:tblPr>
      <w:tblGrid>
        <w:gridCol w:w="450"/>
        <w:gridCol w:w="1170"/>
        <w:gridCol w:w="1170"/>
        <w:gridCol w:w="1080"/>
        <w:gridCol w:w="1170"/>
        <w:gridCol w:w="1170"/>
        <w:gridCol w:w="1170"/>
        <w:gridCol w:w="1080"/>
        <w:gridCol w:w="1260"/>
      </w:tblGrid>
      <w:tr w:rsidR="004A7828" w:rsidRPr="004A7828" w14:paraId="0ECCB5A6" w14:textId="77777777" w:rsidTr="00C2113E">
        <w:trPr>
          <w:trHeight w:val="377"/>
        </w:trPr>
        <w:tc>
          <w:tcPr>
            <w:tcW w:w="450" w:type="dxa"/>
            <w:tcBorders>
              <w:left w:val="single" w:sz="4" w:space="0" w:color="auto"/>
              <w:bottom w:val="single" w:sz="4" w:space="0" w:color="auto"/>
              <w:right w:val="single" w:sz="4" w:space="0" w:color="auto"/>
            </w:tcBorders>
          </w:tcPr>
          <w:p w14:paraId="55F29D63"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b/>
                <w:bCs/>
              </w:rPr>
              <w:t>Sr.no</w:t>
            </w:r>
          </w:p>
        </w:tc>
        <w:tc>
          <w:tcPr>
            <w:tcW w:w="1170" w:type="dxa"/>
            <w:tcBorders>
              <w:left w:val="single" w:sz="4" w:space="0" w:color="auto"/>
              <w:bottom w:val="single" w:sz="4" w:space="0" w:color="auto"/>
              <w:right w:val="single" w:sz="4" w:space="0" w:color="auto"/>
            </w:tcBorders>
          </w:tcPr>
          <w:p w14:paraId="578CB55B"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b/>
                <w:bCs/>
              </w:rPr>
              <w:t xml:space="preserve">Parameters </w:t>
            </w:r>
          </w:p>
        </w:tc>
        <w:tc>
          <w:tcPr>
            <w:tcW w:w="8100" w:type="dxa"/>
            <w:gridSpan w:val="7"/>
            <w:tcBorders>
              <w:top w:val="single" w:sz="4" w:space="0" w:color="auto"/>
              <w:left w:val="single" w:sz="4" w:space="0" w:color="auto"/>
              <w:bottom w:val="single" w:sz="4" w:space="0" w:color="auto"/>
              <w:right w:val="single" w:sz="4" w:space="0" w:color="auto"/>
            </w:tcBorders>
          </w:tcPr>
          <w:p w14:paraId="4C164E75" w14:textId="77777777" w:rsidR="004A7828" w:rsidRPr="004A7828" w:rsidRDefault="004A7828" w:rsidP="00C2113E">
            <w:pPr>
              <w:spacing w:before="100" w:beforeAutospacing="1" w:after="100" w:afterAutospacing="1" w:line="276" w:lineRule="auto"/>
              <w:contextualSpacing/>
              <w:jc w:val="center"/>
              <w:rPr>
                <w:rFonts w:ascii="Arial" w:hAnsi="Arial" w:cs="Arial"/>
                <w:b/>
                <w:bCs/>
              </w:rPr>
            </w:pPr>
            <w:r w:rsidRPr="004A7828">
              <w:rPr>
                <w:rFonts w:ascii="Arial" w:hAnsi="Arial" w:cs="Arial"/>
                <w:b/>
                <w:bCs/>
              </w:rPr>
              <w:t>Samples</w:t>
            </w:r>
          </w:p>
        </w:tc>
      </w:tr>
      <w:tr w:rsidR="004A7828" w:rsidRPr="004A7828" w14:paraId="1AA0CA95" w14:textId="77777777" w:rsidTr="00C2113E">
        <w:trPr>
          <w:trHeight w:val="442"/>
        </w:trPr>
        <w:tc>
          <w:tcPr>
            <w:tcW w:w="450" w:type="dxa"/>
            <w:tcBorders>
              <w:left w:val="single" w:sz="4" w:space="0" w:color="auto"/>
              <w:bottom w:val="single" w:sz="4" w:space="0" w:color="auto"/>
              <w:right w:val="single" w:sz="4" w:space="0" w:color="auto"/>
            </w:tcBorders>
          </w:tcPr>
          <w:p w14:paraId="5E615E4B"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 xml:space="preserve"> </w:t>
            </w:r>
          </w:p>
        </w:tc>
        <w:tc>
          <w:tcPr>
            <w:tcW w:w="1170" w:type="dxa"/>
            <w:tcBorders>
              <w:left w:val="single" w:sz="4" w:space="0" w:color="auto"/>
              <w:bottom w:val="single" w:sz="4" w:space="0" w:color="auto"/>
              <w:right w:val="single" w:sz="4" w:space="0" w:color="auto"/>
            </w:tcBorders>
          </w:tcPr>
          <w:p w14:paraId="586B5DE7" w14:textId="77777777" w:rsidR="004A7828" w:rsidRPr="004A7828" w:rsidRDefault="004A7828" w:rsidP="00C2113E">
            <w:pPr>
              <w:spacing w:before="100" w:beforeAutospacing="1" w:after="100" w:afterAutospacing="1" w:line="276" w:lineRule="auto"/>
              <w:contextualSpacing/>
              <w:jc w:val="both"/>
              <w:rPr>
                <w:rFonts w:ascii="Arial" w:hAnsi="Arial" w:cs="Arial"/>
              </w:rPr>
            </w:pPr>
          </w:p>
        </w:tc>
        <w:tc>
          <w:tcPr>
            <w:tcW w:w="1170" w:type="dxa"/>
            <w:tcBorders>
              <w:top w:val="single" w:sz="4" w:space="0" w:color="auto"/>
              <w:left w:val="single" w:sz="4" w:space="0" w:color="auto"/>
              <w:bottom w:val="single" w:sz="4" w:space="0" w:color="auto"/>
              <w:right w:val="single" w:sz="4" w:space="0" w:color="auto"/>
            </w:tcBorders>
          </w:tcPr>
          <w:p w14:paraId="29FE4E05" w14:textId="77777777" w:rsidR="004A7828" w:rsidRPr="004A7828" w:rsidRDefault="004A7828" w:rsidP="00C2113E">
            <w:pPr>
              <w:spacing w:before="100" w:beforeAutospacing="1" w:after="100" w:afterAutospacing="1" w:line="276" w:lineRule="auto"/>
              <w:contextualSpacing/>
              <w:jc w:val="both"/>
              <w:rPr>
                <w:rFonts w:ascii="Arial" w:hAnsi="Arial" w:cs="Arial"/>
                <w:b/>
                <w:bCs/>
              </w:rPr>
            </w:pPr>
            <w:r w:rsidRPr="004A7828">
              <w:rPr>
                <w:rFonts w:ascii="Arial" w:hAnsi="Arial" w:cs="Arial"/>
                <w:b/>
                <w:bCs/>
              </w:rPr>
              <w:t>So</w:t>
            </w:r>
          </w:p>
        </w:tc>
        <w:tc>
          <w:tcPr>
            <w:tcW w:w="1080" w:type="dxa"/>
            <w:tcBorders>
              <w:top w:val="single" w:sz="4" w:space="0" w:color="auto"/>
              <w:left w:val="single" w:sz="4" w:space="0" w:color="auto"/>
              <w:bottom w:val="single" w:sz="4" w:space="0" w:color="auto"/>
              <w:right w:val="single" w:sz="4" w:space="0" w:color="auto"/>
            </w:tcBorders>
          </w:tcPr>
          <w:p w14:paraId="1C03ED43" w14:textId="77777777" w:rsidR="004A7828" w:rsidRPr="004A7828" w:rsidRDefault="004A7828" w:rsidP="00C2113E">
            <w:pPr>
              <w:spacing w:before="100" w:beforeAutospacing="1" w:after="100" w:afterAutospacing="1" w:line="276" w:lineRule="auto"/>
              <w:contextualSpacing/>
              <w:jc w:val="both"/>
              <w:rPr>
                <w:rFonts w:ascii="Arial" w:hAnsi="Arial" w:cs="Arial"/>
                <w:b/>
                <w:bCs/>
              </w:rPr>
            </w:pPr>
            <w:r w:rsidRPr="004A7828">
              <w:rPr>
                <w:rFonts w:ascii="Arial" w:hAnsi="Arial" w:cs="Arial"/>
                <w:b/>
                <w:bCs/>
              </w:rPr>
              <w:t>S1</w:t>
            </w:r>
          </w:p>
        </w:tc>
        <w:tc>
          <w:tcPr>
            <w:tcW w:w="1170" w:type="dxa"/>
            <w:tcBorders>
              <w:top w:val="single" w:sz="4" w:space="0" w:color="auto"/>
              <w:left w:val="single" w:sz="4" w:space="0" w:color="auto"/>
              <w:bottom w:val="single" w:sz="4" w:space="0" w:color="auto"/>
              <w:right w:val="single" w:sz="4" w:space="0" w:color="auto"/>
            </w:tcBorders>
          </w:tcPr>
          <w:p w14:paraId="5DB1D5D7" w14:textId="77777777" w:rsidR="004A7828" w:rsidRPr="004A7828" w:rsidRDefault="004A7828" w:rsidP="00C2113E">
            <w:pPr>
              <w:spacing w:before="100" w:beforeAutospacing="1" w:after="100" w:afterAutospacing="1" w:line="276" w:lineRule="auto"/>
              <w:contextualSpacing/>
              <w:jc w:val="both"/>
              <w:rPr>
                <w:rFonts w:ascii="Arial" w:hAnsi="Arial" w:cs="Arial"/>
                <w:b/>
                <w:bCs/>
              </w:rPr>
            </w:pPr>
            <w:r w:rsidRPr="004A7828">
              <w:rPr>
                <w:rFonts w:ascii="Arial" w:hAnsi="Arial" w:cs="Arial"/>
                <w:b/>
                <w:bCs/>
              </w:rPr>
              <w:t>S2</w:t>
            </w:r>
          </w:p>
        </w:tc>
        <w:tc>
          <w:tcPr>
            <w:tcW w:w="1170" w:type="dxa"/>
            <w:tcBorders>
              <w:top w:val="single" w:sz="4" w:space="0" w:color="auto"/>
              <w:left w:val="single" w:sz="4" w:space="0" w:color="auto"/>
              <w:bottom w:val="single" w:sz="4" w:space="0" w:color="auto"/>
              <w:right w:val="single" w:sz="4" w:space="0" w:color="auto"/>
            </w:tcBorders>
          </w:tcPr>
          <w:p w14:paraId="0A658348" w14:textId="77777777" w:rsidR="004A7828" w:rsidRPr="004A7828" w:rsidRDefault="004A7828" w:rsidP="00C2113E">
            <w:pPr>
              <w:spacing w:before="100" w:beforeAutospacing="1" w:after="100" w:afterAutospacing="1" w:line="276" w:lineRule="auto"/>
              <w:contextualSpacing/>
              <w:jc w:val="both"/>
              <w:rPr>
                <w:rFonts w:ascii="Arial" w:hAnsi="Arial" w:cs="Arial"/>
                <w:b/>
                <w:bCs/>
              </w:rPr>
            </w:pPr>
            <w:r w:rsidRPr="004A7828">
              <w:rPr>
                <w:rFonts w:ascii="Arial" w:hAnsi="Arial" w:cs="Arial"/>
                <w:b/>
                <w:bCs/>
              </w:rPr>
              <w:t>S3</w:t>
            </w:r>
          </w:p>
        </w:tc>
        <w:tc>
          <w:tcPr>
            <w:tcW w:w="1170" w:type="dxa"/>
            <w:tcBorders>
              <w:top w:val="single" w:sz="4" w:space="0" w:color="auto"/>
              <w:left w:val="single" w:sz="4" w:space="0" w:color="auto"/>
              <w:bottom w:val="single" w:sz="4" w:space="0" w:color="auto"/>
              <w:right w:val="single" w:sz="4" w:space="0" w:color="auto"/>
            </w:tcBorders>
          </w:tcPr>
          <w:p w14:paraId="736A2364" w14:textId="77777777" w:rsidR="004A7828" w:rsidRPr="004A7828" w:rsidRDefault="004A7828" w:rsidP="00C2113E">
            <w:pPr>
              <w:spacing w:before="100" w:beforeAutospacing="1" w:after="100" w:afterAutospacing="1" w:line="276" w:lineRule="auto"/>
              <w:contextualSpacing/>
              <w:jc w:val="both"/>
              <w:rPr>
                <w:rFonts w:ascii="Arial" w:hAnsi="Arial" w:cs="Arial"/>
                <w:b/>
                <w:bCs/>
              </w:rPr>
            </w:pPr>
            <w:r w:rsidRPr="004A7828">
              <w:rPr>
                <w:rFonts w:ascii="Arial" w:hAnsi="Arial" w:cs="Arial"/>
                <w:b/>
                <w:bCs/>
              </w:rPr>
              <w:t>S4</w:t>
            </w:r>
          </w:p>
        </w:tc>
        <w:tc>
          <w:tcPr>
            <w:tcW w:w="1080" w:type="dxa"/>
            <w:tcBorders>
              <w:top w:val="single" w:sz="4" w:space="0" w:color="auto"/>
              <w:left w:val="single" w:sz="4" w:space="0" w:color="auto"/>
              <w:bottom w:val="single" w:sz="4" w:space="0" w:color="auto"/>
              <w:right w:val="single" w:sz="4" w:space="0" w:color="auto"/>
            </w:tcBorders>
          </w:tcPr>
          <w:p w14:paraId="49DCA30C" w14:textId="77777777" w:rsidR="004A7828" w:rsidRPr="004A7828" w:rsidRDefault="004A7828" w:rsidP="00C2113E">
            <w:pPr>
              <w:spacing w:before="100" w:beforeAutospacing="1" w:after="100" w:afterAutospacing="1" w:line="276" w:lineRule="auto"/>
              <w:contextualSpacing/>
              <w:jc w:val="both"/>
              <w:rPr>
                <w:rFonts w:ascii="Arial" w:hAnsi="Arial" w:cs="Arial"/>
                <w:b/>
                <w:bCs/>
              </w:rPr>
            </w:pPr>
            <w:r w:rsidRPr="004A7828">
              <w:rPr>
                <w:rFonts w:ascii="Arial" w:hAnsi="Arial" w:cs="Arial"/>
                <w:b/>
                <w:bCs/>
              </w:rPr>
              <w:t>S5</w:t>
            </w:r>
          </w:p>
        </w:tc>
        <w:tc>
          <w:tcPr>
            <w:tcW w:w="1260" w:type="dxa"/>
            <w:tcBorders>
              <w:top w:val="single" w:sz="4" w:space="0" w:color="auto"/>
              <w:left w:val="single" w:sz="4" w:space="0" w:color="auto"/>
              <w:bottom w:val="single" w:sz="4" w:space="0" w:color="auto"/>
              <w:right w:val="single" w:sz="4" w:space="0" w:color="auto"/>
            </w:tcBorders>
          </w:tcPr>
          <w:p w14:paraId="3067D69B" w14:textId="77777777" w:rsidR="004A7828" w:rsidRPr="004A7828" w:rsidRDefault="004A7828" w:rsidP="00C2113E">
            <w:pPr>
              <w:spacing w:before="100" w:beforeAutospacing="1" w:after="100" w:afterAutospacing="1" w:line="276" w:lineRule="auto"/>
              <w:contextualSpacing/>
              <w:jc w:val="both"/>
              <w:rPr>
                <w:rFonts w:ascii="Arial" w:hAnsi="Arial" w:cs="Arial"/>
                <w:b/>
                <w:bCs/>
              </w:rPr>
            </w:pPr>
            <w:r w:rsidRPr="004A7828">
              <w:rPr>
                <w:rFonts w:ascii="Arial" w:hAnsi="Arial" w:cs="Arial"/>
                <w:b/>
                <w:bCs/>
              </w:rPr>
              <w:t>S6</w:t>
            </w:r>
          </w:p>
        </w:tc>
      </w:tr>
      <w:tr w:rsidR="004A7828" w:rsidRPr="004A7828" w14:paraId="6476311B" w14:textId="77777777" w:rsidTr="00C2113E">
        <w:trPr>
          <w:trHeight w:val="442"/>
        </w:trPr>
        <w:tc>
          <w:tcPr>
            <w:tcW w:w="450" w:type="dxa"/>
            <w:tcBorders>
              <w:top w:val="single" w:sz="4" w:space="0" w:color="auto"/>
              <w:left w:val="single" w:sz="4" w:space="0" w:color="auto"/>
              <w:bottom w:val="single" w:sz="4" w:space="0" w:color="auto"/>
              <w:right w:val="single" w:sz="4" w:space="0" w:color="auto"/>
            </w:tcBorders>
          </w:tcPr>
          <w:p w14:paraId="25887A8A"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1</w:t>
            </w:r>
          </w:p>
        </w:tc>
        <w:tc>
          <w:tcPr>
            <w:tcW w:w="1170" w:type="dxa"/>
            <w:tcBorders>
              <w:top w:val="single" w:sz="4" w:space="0" w:color="auto"/>
              <w:left w:val="single" w:sz="4" w:space="0" w:color="auto"/>
              <w:bottom w:val="single" w:sz="4" w:space="0" w:color="auto"/>
              <w:right w:val="single" w:sz="4" w:space="0" w:color="auto"/>
            </w:tcBorders>
          </w:tcPr>
          <w:p w14:paraId="7FD1D3C0"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Moisture (%)</w:t>
            </w:r>
          </w:p>
        </w:tc>
        <w:tc>
          <w:tcPr>
            <w:tcW w:w="1170" w:type="dxa"/>
            <w:tcBorders>
              <w:top w:val="single" w:sz="4" w:space="0" w:color="auto"/>
              <w:left w:val="single" w:sz="4" w:space="0" w:color="auto"/>
              <w:bottom w:val="single" w:sz="4" w:space="0" w:color="auto"/>
              <w:right w:val="single" w:sz="4" w:space="0" w:color="auto"/>
            </w:tcBorders>
          </w:tcPr>
          <w:p w14:paraId="2FB561DD"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6.79</w:t>
            </w:r>
            <w:r w:rsidRPr="004A7828">
              <w:rPr>
                <w:rFonts w:ascii="Arial" w:hAnsi="Arial" w:cs="Arial"/>
                <w:u w:val="single"/>
              </w:rPr>
              <w:t>+</w:t>
            </w:r>
            <w:r w:rsidRPr="004A7828">
              <w:rPr>
                <w:rFonts w:ascii="Arial" w:hAnsi="Arial" w:cs="Arial"/>
              </w:rPr>
              <w:t>0.12</w:t>
            </w:r>
          </w:p>
        </w:tc>
        <w:tc>
          <w:tcPr>
            <w:tcW w:w="1080" w:type="dxa"/>
            <w:tcBorders>
              <w:top w:val="single" w:sz="4" w:space="0" w:color="auto"/>
              <w:left w:val="single" w:sz="4" w:space="0" w:color="auto"/>
              <w:bottom w:val="single" w:sz="4" w:space="0" w:color="auto"/>
              <w:right w:val="single" w:sz="4" w:space="0" w:color="auto"/>
            </w:tcBorders>
          </w:tcPr>
          <w:p w14:paraId="5C783187"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6.55</w:t>
            </w:r>
            <w:r w:rsidRPr="004A7828">
              <w:rPr>
                <w:rFonts w:ascii="Arial" w:hAnsi="Arial" w:cs="Arial"/>
                <w:u w:val="single"/>
              </w:rPr>
              <w:t>+</w:t>
            </w:r>
            <w:r w:rsidRPr="004A7828">
              <w:rPr>
                <w:rFonts w:ascii="Arial" w:hAnsi="Arial" w:cs="Arial"/>
              </w:rPr>
              <w:t>0.17</w:t>
            </w:r>
          </w:p>
        </w:tc>
        <w:tc>
          <w:tcPr>
            <w:tcW w:w="1170" w:type="dxa"/>
            <w:tcBorders>
              <w:top w:val="single" w:sz="4" w:space="0" w:color="auto"/>
              <w:left w:val="single" w:sz="4" w:space="0" w:color="auto"/>
              <w:bottom w:val="single" w:sz="4" w:space="0" w:color="auto"/>
              <w:right w:val="single" w:sz="4" w:space="0" w:color="auto"/>
            </w:tcBorders>
          </w:tcPr>
          <w:p w14:paraId="0A10E482"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6.99</w:t>
            </w:r>
            <w:r w:rsidRPr="004A7828">
              <w:rPr>
                <w:rFonts w:ascii="Arial" w:hAnsi="Arial" w:cs="Arial"/>
                <w:u w:val="single"/>
              </w:rPr>
              <w:t>+</w:t>
            </w:r>
            <w:r w:rsidRPr="004A7828">
              <w:rPr>
                <w:rFonts w:ascii="Arial" w:hAnsi="Arial" w:cs="Arial"/>
              </w:rPr>
              <w:t>0.19</w:t>
            </w:r>
          </w:p>
        </w:tc>
        <w:tc>
          <w:tcPr>
            <w:tcW w:w="1170" w:type="dxa"/>
            <w:tcBorders>
              <w:top w:val="single" w:sz="4" w:space="0" w:color="auto"/>
              <w:left w:val="single" w:sz="4" w:space="0" w:color="auto"/>
              <w:bottom w:val="single" w:sz="4" w:space="0" w:color="auto"/>
              <w:right w:val="single" w:sz="4" w:space="0" w:color="auto"/>
            </w:tcBorders>
          </w:tcPr>
          <w:p w14:paraId="451B083F"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7.05</w:t>
            </w:r>
            <w:r w:rsidRPr="004A7828">
              <w:rPr>
                <w:rFonts w:ascii="Arial" w:hAnsi="Arial" w:cs="Arial"/>
                <w:u w:val="single"/>
              </w:rPr>
              <w:t>+</w:t>
            </w:r>
            <w:r w:rsidRPr="004A7828">
              <w:rPr>
                <w:rFonts w:ascii="Arial" w:hAnsi="Arial" w:cs="Arial"/>
              </w:rPr>
              <w:t>0.21</w:t>
            </w:r>
          </w:p>
        </w:tc>
        <w:tc>
          <w:tcPr>
            <w:tcW w:w="1170" w:type="dxa"/>
            <w:tcBorders>
              <w:top w:val="single" w:sz="4" w:space="0" w:color="auto"/>
              <w:left w:val="single" w:sz="4" w:space="0" w:color="auto"/>
              <w:bottom w:val="single" w:sz="4" w:space="0" w:color="auto"/>
              <w:right w:val="single" w:sz="4" w:space="0" w:color="auto"/>
            </w:tcBorders>
          </w:tcPr>
          <w:p w14:paraId="39183B7E"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7.50</w:t>
            </w:r>
            <w:r w:rsidRPr="004A7828">
              <w:rPr>
                <w:rFonts w:ascii="Arial" w:hAnsi="Arial" w:cs="Arial"/>
                <w:u w:val="single"/>
              </w:rPr>
              <w:t>+</w:t>
            </w:r>
            <w:r w:rsidRPr="004A7828">
              <w:rPr>
                <w:rFonts w:ascii="Arial" w:hAnsi="Arial" w:cs="Arial"/>
              </w:rPr>
              <w:t>0.14</w:t>
            </w:r>
          </w:p>
        </w:tc>
        <w:tc>
          <w:tcPr>
            <w:tcW w:w="1080" w:type="dxa"/>
            <w:tcBorders>
              <w:top w:val="single" w:sz="4" w:space="0" w:color="auto"/>
              <w:left w:val="single" w:sz="4" w:space="0" w:color="auto"/>
              <w:bottom w:val="single" w:sz="4" w:space="0" w:color="auto"/>
              <w:right w:val="single" w:sz="4" w:space="0" w:color="auto"/>
            </w:tcBorders>
          </w:tcPr>
          <w:p w14:paraId="71AF2C1C"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7.69</w:t>
            </w:r>
            <w:r w:rsidRPr="004A7828">
              <w:rPr>
                <w:rFonts w:ascii="Arial" w:hAnsi="Arial" w:cs="Arial"/>
                <w:u w:val="single"/>
              </w:rPr>
              <w:t>+</w:t>
            </w:r>
            <w:r w:rsidRPr="004A7828">
              <w:rPr>
                <w:rFonts w:ascii="Arial" w:hAnsi="Arial" w:cs="Arial"/>
              </w:rPr>
              <w:t>0.09</w:t>
            </w:r>
          </w:p>
        </w:tc>
        <w:tc>
          <w:tcPr>
            <w:tcW w:w="1260" w:type="dxa"/>
            <w:tcBorders>
              <w:top w:val="single" w:sz="4" w:space="0" w:color="auto"/>
              <w:left w:val="single" w:sz="4" w:space="0" w:color="auto"/>
              <w:bottom w:val="single" w:sz="4" w:space="0" w:color="auto"/>
              <w:right w:val="single" w:sz="4" w:space="0" w:color="auto"/>
            </w:tcBorders>
          </w:tcPr>
          <w:p w14:paraId="683C181E"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7.7</w:t>
            </w:r>
            <w:r w:rsidRPr="004A7828">
              <w:rPr>
                <w:rFonts w:ascii="Arial" w:hAnsi="Arial" w:cs="Arial"/>
                <w:u w:val="single"/>
              </w:rPr>
              <w:t>++</w:t>
            </w:r>
            <w:r w:rsidRPr="004A7828">
              <w:rPr>
                <w:rFonts w:ascii="Arial" w:hAnsi="Arial" w:cs="Arial"/>
              </w:rPr>
              <w:t>0.13</w:t>
            </w:r>
          </w:p>
        </w:tc>
      </w:tr>
      <w:tr w:rsidR="004A7828" w:rsidRPr="004A7828" w14:paraId="4955F042" w14:textId="77777777" w:rsidTr="00C2113E">
        <w:trPr>
          <w:trHeight w:val="430"/>
        </w:trPr>
        <w:tc>
          <w:tcPr>
            <w:tcW w:w="450" w:type="dxa"/>
            <w:tcBorders>
              <w:top w:val="single" w:sz="4" w:space="0" w:color="auto"/>
              <w:left w:val="single" w:sz="4" w:space="0" w:color="auto"/>
              <w:bottom w:val="single" w:sz="4" w:space="0" w:color="auto"/>
              <w:right w:val="single" w:sz="4" w:space="0" w:color="auto"/>
            </w:tcBorders>
          </w:tcPr>
          <w:p w14:paraId="2546BC77"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2</w:t>
            </w:r>
          </w:p>
        </w:tc>
        <w:tc>
          <w:tcPr>
            <w:tcW w:w="1170" w:type="dxa"/>
            <w:tcBorders>
              <w:top w:val="single" w:sz="4" w:space="0" w:color="auto"/>
              <w:left w:val="single" w:sz="4" w:space="0" w:color="auto"/>
              <w:bottom w:val="single" w:sz="4" w:space="0" w:color="auto"/>
              <w:right w:val="single" w:sz="4" w:space="0" w:color="auto"/>
            </w:tcBorders>
          </w:tcPr>
          <w:p w14:paraId="25B8EB09"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Protein (%)</w:t>
            </w:r>
          </w:p>
        </w:tc>
        <w:tc>
          <w:tcPr>
            <w:tcW w:w="1170" w:type="dxa"/>
            <w:tcBorders>
              <w:top w:val="single" w:sz="4" w:space="0" w:color="auto"/>
              <w:left w:val="single" w:sz="4" w:space="0" w:color="auto"/>
              <w:bottom w:val="single" w:sz="4" w:space="0" w:color="auto"/>
              <w:right w:val="single" w:sz="4" w:space="0" w:color="auto"/>
            </w:tcBorders>
          </w:tcPr>
          <w:p w14:paraId="421D8EE3"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7.78</w:t>
            </w:r>
            <w:r w:rsidRPr="004A7828">
              <w:rPr>
                <w:rFonts w:ascii="Arial" w:hAnsi="Arial" w:cs="Arial"/>
                <w:u w:val="single"/>
              </w:rPr>
              <w:t>+</w:t>
            </w:r>
            <w:r w:rsidRPr="004A7828">
              <w:rPr>
                <w:rFonts w:ascii="Arial" w:hAnsi="Arial" w:cs="Arial"/>
              </w:rPr>
              <w:t>0.15</w:t>
            </w:r>
          </w:p>
        </w:tc>
        <w:tc>
          <w:tcPr>
            <w:tcW w:w="1080" w:type="dxa"/>
            <w:tcBorders>
              <w:top w:val="single" w:sz="4" w:space="0" w:color="auto"/>
              <w:left w:val="single" w:sz="4" w:space="0" w:color="auto"/>
              <w:bottom w:val="single" w:sz="4" w:space="0" w:color="auto"/>
              <w:right w:val="single" w:sz="4" w:space="0" w:color="auto"/>
            </w:tcBorders>
          </w:tcPr>
          <w:p w14:paraId="02FF7369"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7.73</w:t>
            </w:r>
            <w:r w:rsidRPr="004A7828">
              <w:rPr>
                <w:rFonts w:ascii="Arial" w:hAnsi="Arial" w:cs="Arial"/>
                <w:u w:val="single"/>
              </w:rPr>
              <w:t>+</w:t>
            </w:r>
            <w:r w:rsidRPr="004A7828">
              <w:rPr>
                <w:rFonts w:ascii="Arial" w:hAnsi="Arial" w:cs="Arial"/>
              </w:rPr>
              <w:t>0.17</w:t>
            </w:r>
          </w:p>
        </w:tc>
        <w:tc>
          <w:tcPr>
            <w:tcW w:w="1170" w:type="dxa"/>
            <w:tcBorders>
              <w:top w:val="single" w:sz="4" w:space="0" w:color="auto"/>
              <w:left w:val="single" w:sz="4" w:space="0" w:color="auto"/>
              <w:bottom w:val="single" w:sz="4" w:space="0" w:color="auto"/>
              <w:right w:val="single" w:sz="4" w:space="0" w:color="auto"/>
            </w:tcBorders>
          </w:tcPr>
          <w:p w14:paraId="1CFB2790"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7.83</w:t>
            </w:r>
            <w:r w:rsidRPr="004A7828">
              <w:rPr>
                <w:rFonts w:ascii="Arial" w:hAnsi="Arial" w:cs="Arial"/>
                <w:u w:val="single"/>
              </w:rPr>
              <w:t>+</w:t>
            </w:r>
            <w:r w:rsidRPr="004A7828">
              <w:rPr>
                <w:rFonts w:ascii="Arial" w:hAnsi="Arial" w:cs="Arial"/>
              </w:rPr>
              <w:t>0.11</w:t>
            </w:r>
          </w:p>
        </w:tc>
        <w:tc>
          <w:tcPr>
            <w:tcW w:w="1170" w:type="dxa"/>
            <w:tcBorders>
              <w:top w:val="single" w:sz="4" w:space="0" w:color="auto"/>
              <w:left w:val="single" w:sz="4" w:space="0" w:color="auto"/>
              <w:bottom w:val="single" w:sz="4" w:space="0" w:color="auto"/>
              <w:right w:val="single" w:sz="4" w:space="0" w:color="auto"/>
            </w:tcBorders>
          </w:tcPr>
          <w:p w14:paraId="6A297D6E"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7.81</w:t>
            </w:r>
            <w:r w:rsidRPr="004A7828">
              <w:rPr>
                <w:rFonts w:ascii="Arial" w:hAnsi="Arial" w:cs="Arial"/>
                <w:u w:val="single"/>
              </w:rPr>
              <w:t>+</w:t>
            </w:r>
            <w:r w:rsidRPr="004A7828">
              <w:rPr>
                <w:rFonts w:ascii="Arial" w:hAnsi="Arial" w:cs="Arial"/>
              </w:rPr>
              <w:t>0.16</w:t>
            </w:r>
          </w:p>
        </w:tc>
        <w:tc>
          <w:tcPr>
            <w:tcW w:w="1170" w:type="dxa"/>
            <w:tcBorders>
              <w:top w:val="single" w:sz="4" w:space="0" w:color="auto"/>
              <w:left w:val="single" w:sz="4" w:space="0" w:color="auto"/>
              <w:bottom w:val="single" w:sz="4" w:space="0" w:color="auto"/>
              <w:right w:val="single" w:sz="4" w:space="0" w:color="auto"/>
            </w:tcBorders>
          </w:tcPr>
          <w:p w14:paraId="54BDC5B1"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7.86</w:t>
            </w:r>
            <w:r w:rsidRPr="004A7828">
              <w:rPr>
                <w:rFonts w:ascii="Arial" w:hAnsi="Arial" w:cs="Arial"/>
                <w:u w:val="single"/>
              </w:rPr>
              <w:t>+</w:t>
            </w:r>
            <w:r w:rsidRPr="004A7828">
              <w:rPr>
                <w:rFonts w:ascii="Arial" w:hAnsi="Arial" w:cs="Arial"/>
              </w:rPr>
              <w:t>0.08</w:t>
            </w:r>
          </w:p>
        </w:tc>
        <w:tc>
          <w:tcPr>
            <w:tcW w:w="1080" w:type="dxa"/>
            <w:tcBorders>
              <w:top w:val="single" w:sz="4" w:space="0" w:color="auto"/>
              <w:left w:val="single" w:sz="4" w:space="0" w:color="auto"/>
              <w:bottom w:val="single" w:sz="4" w:space="0" w:color="auto"/>
              <w:right w:val="single" w:sz="4" w:space="0" w:color="auto"/>
            </w:tcBorders>
          </w:tcPr>
          <w:p w14:paraId="0F560440"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7.79</w:t>
            </w:r>
            <w:r w:rsidRPr="004A7828">
              <w:rPr>
                <w:rFonts w:ascii="Arial" w:hAnsi="Arial" w:cs="Arial"/>
                <w:u w:val="single"/>
              </w:rPr>
              <w:t>+</w:t>
            </w:r>
            <w:r w:rsidRPr="004A7828">
              <w:rPr>
                <w:rFonts w:ascii="Arial" w:hAnsi="Arial" w:cs="Arial"/>
              </w:rPr>
              <w:t>0.21</w:t>
            </w:r>
          </w:p>
        </w:tc>
        <w:tc>
          <w:tcPr>
            <w:tcW w:w="1260" w:type="dxa"/>
            <w:tcBorders>
              <w:top w:val="single" w:sz="4" w:space="0" w:color="auto"/>
              <w:left w:val="single" w:sz="4" w:space="0" w:color="auto"/>
              <w:bottom w:val="single" w:sz="4" w:space="0" w:color="auto"/>
              <w:right w:val="single" w:sz="4" w:space="0" w:color="auto"/>
            </w:tcBorders>
          </w:tcPr>
          <w:p w14:paraId="71EDC2C5"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7.80</w:t>
            </w:r>
            <w:r w:rsidRPr="004A7828">
              <w:rPr>
                <w:rFonts w:ascii="Arial" w:hAnsi="Arial" w:cs="Arial"/>
                <w:u w:val="single"/>
              </w:rPr>
              <w:t>++</w:t>
            </w:r>
            <w:r w:rsidRPr="004A7828">
              <w:rPr>
                <w:rFonts w:ascii="Arial" w:hAnsi="Arial" w:cs="Arial"/>
              </w:rPr>
              <w:t>0.12</w:t>
            </w:r>
          </w:p>
        </w:tc>
      </w:tr>
      <w:tr w:rsidR="004A7828" w:rsidRPr="004A7828" w14:paraId="7C17E4C7" w14:textId="77777777" w:rsidTr="00C2113E">
        <w:trPr>
          <w:trHeight w:val="442"/>
        </w:trPr>
        <w:tc>
          <w:tcPr>
            <w:tcW w:w="450" w:type="dxa"/>
            <w:tcBorders>
              <w:top w:val="single" w:sz="4" w:space="0" w:color="auto"/>
              <w:left w:val="single" w:sz="4" w:space="0" w:color="auto"/>
              <w:bottom w:val="single" w:sz="4" w:space="0" w:color="auto"/>
              <w:right w:val="single" w:sz="4" w:space="0" w:color="auto"/>
            </w:tcBorders>
          </w:tcPr>
          <w:p w14:paraId="00EEF503"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3</w:t>
            </w:r>
          </w:p>
        </w:tc>
        <w:tc>
          <w:tcPr>
            <w:tcW w:w="1170" w:type="dxa"/>
            <w:tcBorders>
              <w:top w:val="single" w:sz="4" w:space="0" w:color="auto"/>
              <w:left w:val="single" w:sz="4" w:space="0" w:color="auto"/>
              <w:bottom w:val="single" w:sz="4" w:space="0" w:color="auto"/>
              <w:right w:val="single" w:sz="4" w:space="0" w:color="auto"/>
            </w:tcBorders>
          </w:tcPr>
          <w:p w14:paraId="6A3A302E"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Fat (%)</w:t>
            </w:r>
          </w:p>
        </w:tc>
        <w:tc>
          <w:tcPr>
            <w:tcW w:w="1170" w:type="dxa"/>
            <w:tcBorders>
              <w:top w:val="single" w:sz="4" w:space="0" w:color="auto"/>
              <w:left w:val="single" w:sz="4" w:space="0" w:color="auto"/>
              <w:bottom w:val="single" w:sz="4" w:space="0" w:color="auto"/>
              <w:right w:val="single" w:sz="4" w:space="0" w:color="auto"/>
            </w:tcBorders>
          </w:tcPr>
          <w:p w14:paraId="5557487A"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20.56</w:t>
            </w:r>
            <w:r w:rsidRPr="004A7828">
              <w:rPr>
                <w:rFonts w:ascii="Arial" w:hAnsi="Arial" w:cs="Arial"/>
                <w:u w:val="single"/>
              </w:rPr>
              <w:t>+</w:t>
            </w:r>
            <w:r w:rsidRPr="004A7828">
              <w:rPr>
                <w:rFonts w:ascii="Arial" w:hAnsi="Arial" w:cs="Arial"/>
              </w:rPr>
              <w:t>0.21</w:t>
            </w:r>
          </w:p>
        </w:tc>
        <w:tc>
          <w:tcPr>
            <w:tcW w:w="1080" w:type="dxa"/>
            <w:tcBorders>
              <w:top w:val="single" w:sz="4" w:space="0" w:color="auto"/>
              <w:left w:val="single" w:sz="4" w:space="0" w:color="auto"/>
              <w:bottom w:val="single" w:sz="4" w:space="0" w:color="auto"/>
              <w:right w:val="single" w:sz="4" w:space="0" w:color="auto"/>
            </w:tcBorders>
          </w:tcPr>
          <w:p w14:paraId="1084479D"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20.36</w:t>
            </w:r>
            <w:r w:rsidRPr="004A7828">
              <w:rPr>
                <w:rFonts w:ascii="Arial" w:hAnsi="Arial" w:cs="Arial"/>
                <w:u w:val="single"/>
              </w:rPr>
              <w:t>+</w:t>
            </w:r>
            <w:r w:rsidRPr="004A7828">
              <w:rPr>
                <w:rFonts w:ascii="Arial" w:hAnsi="Arial" w:cs="Arial"/>
              </w:rPr>
              <w:t>0.25</w:t>
            </w:r>
          </w:p>
        </w:tc>
        <w:tc>
          <w:tcPr>
            <w:tcW w:w="1170" w:type="dxa"/>
            <w:tcBorders>
              <w:top w:val="single" w:sz="4" w:space="0" w:color="auto"/>
              <w:left w:val="single" w:sz="4" w:space="0" w:color="auto"/>
              <w:bottom w:val="single" w:sz="4" w:space="0" w:color="auto"/>
              <w:right w:val="single" w:sz="4" w:space="0" w:color="auto"/>
            </w:tcBorders>
          </w:tcPr>
          <w:p w14:paraId="3DBC1CF7"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20.48</w:t>
            </w:r>
            <w:r w:rsidRPr="004A7828">
              <w:rPr>
                <w:rFonts w:ascii="Arial" w:hAnsi="Arial" w:cs="Arial"/>
                <w:u w:val="single"/>
              </w:rPr>
              <w:t>+</w:t>
            </w:r>
            <w:r w:rsidRPr="004A7828">
              <w:rPr>
                <w:rFonts w:ascii="Arial" w:hAnsi="Arial" w:cs="Arial"/>
              </w:rPr>
              <w:t>0.31</w:t>
            </w:r>
          </w:p>
        </w:tc>
        <w:tc>
          <w:tcPr>
            <w:tcW w:w="1170" w:type="dxa"/>
            <w:tcBorders>
              <w:top w:val="single" w:sz="4" w:space="0" w:color="auto"/>
              <w:left w:val="single" w:sz="4" w:space="0" w:color="auto"/>
              <w:bottom w:val="single" w:sz="4" w:space="0" w:color="auto"/>
              <w:right w:val="single" w:sz="4" w:space="0" w:color="auto"/>
            </w:tcBorders>
          </w:tcPr>
          <w:p w14:paraId="74AFFBC8"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20.53</w:t>
            </w:r>
            <w:r w:rsidRPr="004A7828">
              <w:rPr>
                <w:rFonts w:ascii="Arial" w:hAnsi="Arial" w:cs="Arial"/>
                <w:u w:val="single"/>
              </w:rPr>
              <w:t>+</w:t>
            </w:r>
            <w:r w:rsidRPr="004A7828">
              <w:rPr>
                <w:rFonts w:ascii="Arial" w:hAnsi="Arial" w:cs="Arial"/>
              </w:rPr>
              <w:t>0.23</w:t>
            </w:r>
          </w:p>
        </w:tc>
        <w:tc>
          <w:tcPr>
            <w:tcW w:w="1170" w:type="dxa"/>
            <w:tcBorders>
              <w:top w:val="single" w:sz="4" w:space="0" w:color="auto"/>
              <w:left w:val="single" w:sz="4" w:space="0" w:color="auto"/>
              <w:bottom w:val="single" w:sz="4" w:space="0" w:color="auto"/>
              <w:right w:val="single" w:sz="4" w:space="0" w:color="auto"/>
            </w:tcBorders>
          </w:tcPr>
          <w:p w14:paraId="1E5B0F82"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20.43</w:t>
            </w:r>
            <w:r w:rsidRPr="004A7828">
              <w:rPr>
                <w:rFonts w:ascii="Arial" w:hAnsi="Arial" w:cs="Arial"/>
                <w:u w:val="single"/>
              </w:rPr>
              <w:t>+</w:t>
            </w:r>
            <w:r w:rsidRPr="004A7828">
              <w:rPr>
                <w:rFonts w:ascii="Arial" w:hAnsi="Arial" w:cs="Arial"/>
              </w:rPr>
              <w:t>0.19</w:t>
            </w:r>
          </w:p>
        </w:tc>
        <w:tc>
          <w:tcPr>
            <w:tcW w:w="1080" w:type="dxa"/>
            <w:tcBorders>
              <w:top w:val="single" w:sz="4" w:space="0" w:color="auto"/>
              <w:left w:val="single" w:sz="4" w:space="0" w:color="auto"/>
              <w:bottom w:val="single" w:sz="4" w:space="0" w:color="auto"/>
              <w:right w:val="single" w:sz="4" w:space="0" w:color="auto"/>
            </w:tcBorders>
          </w:tcPr>
          <w:p w14:paraId="266EBEC7"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20.66</w:t>
            </w:r>
            <w:r w:rsidRPr="004A7828">
              <w:rPr>
                <w:rFonts w:ascii="Arial" w:hAnsi="Arial" w:cs="Arial"/>
                <w:u w:val="single"/>
              </w:rPr>
              <w:t>+</w:t>
            </w:r>
            <w:r w:rsidRPr="004A7828">
              <w:rPr>
                <w:rFonts w:ascii="Arial" w:hAnsi="Arial" w:cs="Arial"/>
              </w:rPr>
              <w:t>0.20</w:t>
            </w:r>
          </w:p>
        </w:tc>
        <w:tc>
          <w:tcPr>
            <w:tcW w:w="1260" w:type="dxa"/>
            <w:tcBorders>
              <w:top w:val="single" w:sz="4" w:space="0" w:color="auto"/>
              <w:left w:val="single" w:sz="4" w:space="0" w:color="auto"/>
              <w:bottom w:val="single" w:sz="4" w:space="0" w:color="auto"/>
              <w:right w:val="single" w:sz="4" w:space="0" w:color="auto"/>
            </w:tcBorders>
          </w:tcPr>
          <w:p w14:paraId="019995E3"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20.52</w:t>
            </w:r>
            <w:r w:rsidRPr="004A7828">
              <w:rPr>
                <w:rFonts w:ascii="Arial" w:hAnsi="Arial" w:cs="Arial"/>
                <w:u w:val="single"/>
              </w:rPr>
              <w:t>++</w:t>
            </w:r>
            <w:r w:rsidRPr="004A7828">
              <w:rPr>
                <w:rFonts w:ascii="Arial" w:hAnsi="Arial" w:cs="Arial"/>
              </w:rPr>
              <w:t>0.31</w:t>
            </w:r>
          </w:p>
        </w:tc>
      </w:tr>
      <w:tr w:rsidR="004A7828" w:rsidRPr="004A7828" w14:paraId="55033485" w14:textId="77777777" w:rsidTr="00C2113E">
        <w:trPr>
          <w:trHeight w:val="368"/>
        </w:trPr>
        <w:tc>
          <w:tcPr>
            <w:tcW w:w="450" w:type="dxa"/>
            <w:tcBorders>
              <w:top w:val="single" w:sz="4" w:space="0" w:color="auto"/>
              <w:left w:val="single" w:sz="4" w:space="0" w:color="auto"/>
              <w:bottom w:val="single" w:sz="4" w:space="0" w:color="auto"/>
              <w:right w:val="single" w:sz="4" w:space="0" w:color="auto"/>
            </w:tcBorders>
          </w:tcPr>
          <w:p w14:paraId="3BB092CA"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4</w:t>
            </w:r>
          </w:p>
        </w:tc>
        <w:tc>
          <w:tcPr>
            <w:tcW w:w="1170" w:type="dxa"/>
            <w:tcBorders>
              <w:top w:val="single" w:sz="4" w:space="0" w:color="auto"/>
              <w:left w:val="single" w:sz="4" w:space="0" w:color="auto"/>
              <w:bottom w:val="single" w:sz="4" w:space="0" w:color="auto"/>
              <w:right w:val="single" w:sz="4" w:space="0" w:color="auto"/>
            </w:tcBorders>
          </w:tcPr>
          <w:p w14:paraId="7FFC355B"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Carbohydrate (%)</w:t>
            </w:r>
          </w:p>
        </w:tc>
        <w:tc>
          <w:tcPr>
            <w:tcW w:w="1170" w:type="dxa"/>
            <w:tcBorders>
              <w:top w:val="single" w:sz="4" w:space="0" w:color="auto"/>
              <w:left w:val="single" w:sz="4" w:space="0" w:color="auto"/>
              <w:bottom w:val="single" w:sz="4" w:space="0" w:color="auto"/>
              <w:right w:val="single" w:sz="4" w:space="0" w:color="auto"/>
            </w:tcBorders>
          </w:tcPr>
          <w:p w14:paraId="0997EC6F"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61.49</w:t>
            </w:r>
            <w:r w:rsidRPr="004A7828">
              <w:rPr>
                <w:rFonts w:ascii="Arial" w:hAnsi="Arial" w:cs="Arial"/>
                <w:u w:val="single"/>
              </w:rPr>
              <w:t>+</w:t>
            </w:r>
            <w:r w:rsidRPr="004A7828">
              <w:rPr>
                <w:rFonts w:ascii="Arial" w:hAnsi="Arial" w:cs="Arial"/>
              </w:rPr>
              <w:t>0.12</w:t>
            </w:r>
          </w:p>
        </w:tc>
        <w:tc>
          <w:tcPr>
            <w:tcW w:w="1080" w:type="dxa"/>
            <w:tcBorders>
              <w:top w:val="single" w:sz="4" w:space="0" w:color="auto"/>
              <w:left w:val="single" w:sz="4" w:space="0" w:color="auto"/>
              <w:bottom w:val="single" w:sz="4" w:space="0" w:color="auto"/>
              <w:right w:val="single" w:sz="4" w:space="0" w:color="auto"/>
            </w:tcBorders>
          </w:tcPr>
          <w:p w14:paraId="245601EB"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61.96</w:t>
            </w:r>
            <w:r w:rsidRPr="004A7828">
              <w:rPr>
                <w:rFonts w:ascii="Arial" w:hAnsi="Arial" w:cs="Arial"/>
                <w:u w:val="single"/>
              </w:rPr>
              <w:t>+</w:t>
            </w:r>
            <w:r w:rsidRPr="004A7828">
              <w:rPr>
                <w:rFonts w:ascii="Arial" w:hAnsi="Arial" w:cs="Arial"/>
              </w:rPr>
              <w:t>0.09</w:t>
            </w:r>
          </w:p>
        </w:tc>
        <w:tc>
          <w:tcPr>
            <w:tcW w:w="1170" w:type="dxa"/>
            <w:tcBorders>
              <w:top w:val="single" w:sz="4" w:space="0" w:color="auto"/>
              <w:left w:val="single" w:sz="4" w:space="0" w:color="auto"/>
              <w:bottom w:val="single" w:sz="4" w:space="0" w:color="auto"/>
              <w:right w:val="single" w:sz="4" w:space="0" w:color="auto"/>
            </w:tcBorders>
          </w:tcPr>
          <w:p w14:paraId="12945291"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61.19</w:t>
            </w:r>
            <w:r w:rsidRPr="004A7828">
              <w:rPr>
                <w:rFonts w:ascii="Arial" w:hAnsi="Arial" w:cs="Arial"/>
                <w:u w:val="single"/>
              </w:rPr>
              <w:t>+</w:t>
            </w:r>
            <w:r w:rsidRPr="004A7828">
              <w:rPr>
                <w:rFonts w:ascii="Arial" w:hAnsi="Arial" w:cs="Arial"/>
              </w:rPr>
              <w:t>0.14</w:t>
            </w:r>
          </w:p>
        </w:tc>
        <w:tc>
          <w:tcPr>
            <w:tcW w:w="1170" w:type="dxa"/>
            <w:tcBorders>
              <w:top w:val="single" w:sz="4" w:space="0" w:color="auto"/>
              <w:left w:val="single" w:sz="4" w:space="0" w:color="auto"/>
              <w:bottom w:val="single" w:sz="4" w:space="0" w:color="auto"/>
              <w:right w:val="single" w:sz="4" w:space="0" w:color="auto"/>
            </w:tcBorders>
          </w:tcPr>
          <w:p w14:paraId="5F302F02"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61.16</w:t>
            </w:r>
            <w:r w:rsidRPr="004A7828">
              <w:rPr>
                <w:rFonts w:ascii="Arial" w:hAnsi="Arial" w:cs="Arial"/>
                <w:u w:val="single"/>
              </w:rPr>
              <w:t>+</w:t>
            </w:r>
            <w:r w:rsidRPr="004A7828">
              <w:rPr>
                <w:rFonts w:ascii="Arial" w:hAnsi="Arial" w:cs="Arial"/>
              </w:rPr>
              <w:t>0.21</w:t>
            </w:r>
          </w:p>
        </w:tc>
        <w:tc>
          <w:tcPr>
            <w:tcW w:w="1170" w:type="dxa"/>
            <w:tcBorders>
              <w:top w:val="single" w:sz="4" w:space="0" w:color="auto"/>
              <w:left w:val="single" w:sz="4" w:space="0" w:color="auto"/>
              <w:bottom w:val="single" w:sz="4" w:space="0" w:color="auto"/>
              <w:right w:val="single" w:sz="4" w:space="0" w:color="auto"/>
            </w:tcBorders>
          </w:tcPr>
          <w:p w14:paraId="5688519E"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60.63</w:t>
            </w:r>
            <w:r w:rsidRPr="004A7828">
              <w:rPr>
                <w:rFonts w:ascii="Arial" w:hAnsi="Arial" w:cs="Arial"/>
                <w:u w:val="single"/>
              </w:rPr>
              <w:t>+</w:t>
            </w:r>
            <w:r w:rsidRPr="004A7828">
              <w:rPr>
                <w:rFonts w:ascii="Arial" w:hAnsi="Arial" w:cs="Arial"/>
              </w:rPr>
              <w:t>0.08</w:t>
            </w:r>
          </w:p>
        </w:tc>
        <w:tc>
          <w:tcPr>
            <w:tcW w:w="1080" w:type="dxa"/>
            <w:tcBorders>
              <w:top w:val="single" w:sz="4" w:space="0" w:color="auto"/>
              <w:left w:val="single" w:sz="4" w:space="0" w:color="auto"/>
              <w:bottom w:val="single" w:sz="4" w:space="0" w:color="auto"/>
              <w:right w:val="single" w:sz="4" w:space="0" w:color="auto"/>
            </w:tcBorders>
          </w:tcPr>
          <w:p w14:paraId="46AFF7D5"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63.86</w:t>
            </w:r>
            <w:r w:rsidRPr="004A7828">
              <w:rPr>
                <w:rFonts w:ascii="Arial" w:hAnsi="Arial" w:cs="Arial"/>
                <w:u w:val="single"/>
              </w:rPr>
              <w:t>+</w:t>
            </w:r>
            <w:r w:rsidRPr="004A7828">
              <w:rPr>
                <w:rFonts w:ascii="Arial" w:hAnsi="Arial" w:cs="Arial"/>
              </w:rPr>
              <w:t>0.21</w:t>
            </w:r>
          </w:p>
        </w:tc>
        <w:tc>
          <w:tcPr>
            <w:tcW w:w="1260" w:type="dxa"/>
            <w:tcBorders>
              <w:top w:val="single" w:sz="4" w:space="0" w:color="auto"/>
              <w:left w:val="single" w:sz="4" w:space="0" w:color="auto"/>
              <w:bottom w:val="single" w:sz="4" w:space="0" w:color="auto"/>
              <w:right w:val="single" w:sz="4" w:space="0" w:color="auto"/>
            </w:tcBorders>
          </w:tcPr>
          <w:p w14:paraId="67C3939F"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61.60</w:t>
            </w:r>
            <w:r w:rsidRPr="004A7828">
              <w:rPr>
                <w:rFonts w:ascii="Arial" w:hAnsi="Arial" w:cs="Arial"/>
                <w:u w:val="single"/>
              </w:rPr>
              <w:t>++</w:t>
            </w:r>
            <w:r w:rsidRPr="004A7828">
              <w:rPr>
                <w:rFonts w:ascii="Arial" w:hAnsi="Arial" w:cs="Arial"/>
              </w:rPr>
              <w:t>0.19</w:t>
            </w:r>
          </w:p>
        </w:tc>
      </w:tr>
      <w:tr w:rsidR="004A7828" w:rsidRPr="004A7828" w14:paraId="7F66B589" w14:textId="77777777" w:rsidTr="00C2113E">
        <w:trPr>
          <w:trHeight w:val="431"/>
        </w:trPr>
        <w:tc>
          <w:tcPr>
            <w:tcW w:w="450" w:type="dxa"/>
            <w:tcBorders>
              <w:top w:val="single" w:sz="4" w:space="0" w:color="auto"/>
              <w:left w:val="single" w:sz="4" w:space="0" w:color="auto"/>
              <w:bottom w:val="single" w:sz="4" w:space="0" w:color="auto"/>
              <w:right w:val="single" w:sz="4" w:space="0" w:color="auto"/>
            </w:tcBorders>
          </w:tcPr>
          <w:p w14:paraId="7702B285"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5</w:t>
            </w:r>
          </w:p>
        </w:tc>
        <w:tc>
          <w:tcPr>
            <w:tcW w:w="1170" w:type="dxa"/>
            <w:tcBorders>
              <w:top w:val="single" w:sz="4" w:space="0" w:color="auto"/>
              <w:left w:val="single" w:sz="4" w:space="0" w:color="auto"/>
              <w:bottom w:val="single" w:sz="4" w:space="0" w:color="auto"/>
              <w:right w:val="single" w:sz="4" w:space="0" w:color="auto"/>
            </w:tcBorders>
          </w:tcPr>
          <w:p w14:paraId="3D87A136"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Ash (%)</w:t>
            </w:r>
          </w:p>
        </w:tc>
        <w:tc>
          <w:tcPr>
            <w:tcW w:w="1170" w:type="dxa"/>
            <w:tcBorders>
              <w:top w:val="single" w:sz="4" w:space="0" w:color="auto"/>
              <w:left w:val="single" w:sz="4" w:space="0" w:color="auto"/>
              <w:bottom w:val="single" w:sz="4" w:space="0" w:color="auto"/>
              <w:right w:val="single" w:sz="4" w:space="0" w:color="auto"/>
            </w:tcBorders>
          </w:tcPr>
          <w:p w14:paraId="17406910"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3.36</w:t>
            </w:r>
            <w:r w:rsidRPr="004A7828">
              <w:rPr>
                <w:rFonts w:ascii="Arial" w:hAnsi="Arial" w:cs="Arial"/>
                <w:u w:val="single"/>
              </w:rPr>
              <w:t>+</w:t>
            </w:r>
            <w:r w:rsidRPr="004A7828">
              <w:rPr>
                <w:rFonts w:ascii="Arial" w:hAnsi="Arial" w:cs="Arial"/>
              </w:rPr>
              <w:t>0.15</w:t>
            </w:r>
          </w:p>
        </w:tc>
        <w:tc>
          <w:tcPr>
            <w:tcW w:w="1080" w:type="dxa"/>
            <w:tcBorders>
              <w:top w:val="single" w:sz="4" w:space="0" w:color="auto"/>
              <w:left w:val="single" w:sz="4" w:space="0" w:color="auto"/>
              <w:bottom w:val="single" w:sz="4" w:space="0" w:color="auto"/>
              <w:right w:val="single" w:sz="4" w:space="0" w:color="auto"/>
            </w:tcBorders>
          </w:tcPr>
          <w:p w14:paraId="1D0B597D"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3.31</w:t>
            </w:r>
            <w:r w:rsidRPr="004A7828">
              <w:rPr>
                <w:rFonts w:ascii="Arial" w:hAnsi="Arial" w:cs="Arial"/>
                <w:u w:val="single"/>
              </w:rPr>
              <w:t>+</w:t>
            </w:r>
            <w:r w:rsidRPr="004A7828">
              <w:rPr>
                <w:rFonts w:ascii="Arial" w:hAnsi="Arial" w:cs="Arial"/>
              </w:rPr>
              <w:t>0.13</w:t>
            </w:r>
          </w:p>
        </w:tc>
        <w:tc>
          <w:tcPr>
            <w:tcW w:w="1170" w:type="dxa"/>
            <w:tcBorders>
              <w:top w:val="single" w:sz="4" w:space="0" w:color="auto"/>
              <w:left w:val="single" w:sz="4" w:space="0" w:color="auto"/>
              <w:bottom w:val="single" w:sz="4" w:space="0" w:color="auto"/>
              <w:right w:val="single" w:sz="4" w:space="0" w:color="auto"/>
            </w:tcBorders>
          </w:tcPr>
          <w:p w14:paraId="5774DF9C"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3.51</w:t>
            </w:r>
            <w:r w:rsidRPr="004A7828">
              <w:rPr>
                <w:rFonts w:ascii="Arial" w:hAnsi="Arial" w:cs="Arial"/>
                <w:u w:val="single"/>
              </w:rPr>
              <w:t>+</w:t>
            </w:r>
            <w:r w:rsidRPr="004A7828">
              <w:rPr>
                <w:rFonts w:ascii="Arial" w:hAnsi="Arial" w:cs="Arial"/>
              </w:rPr>
              <w:t>0.16</w:t>
            </w:r>
          </w:p>
        </w:tc>
        <w:tc>
          <w:tcPr>
            <w:tcW w:w="1170" w:type="dxa"/>
            <w:tcBorders>
              <w:top w:val="single" w:sz="4" w:space="0" w:color="auto"/>
              <w:left w:val="single" w:sz="4" w:space="0" w:color="auto"/>
              <w:bottom w:val="single" w:sz="4" w:space="0" w:color="auto"/>
              <w:right w:val="single" w:sz="4" w:space="0" w:color="auto"/>
            </w:tcBorders>
          </w:tcPr>
          <w:p w14:paraId="39B33D49"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3.44</w:t>
            </w:r>
            <w:r w:rsidRPr="004A7828">
              <w:rPr>
                <w:rFonts w:ascii="Arial" w:hAnsi="Arial" w:cs="Arial"/>
                <w:u w:val="single"/>
              </w:rPr>
              <w:t>+</w:t>
            </w:r>
            <w:r w:rsidRPr="004A7828">
              <w:rPr>
                <w:rFonts w:ascii="Arial" w:hAnsi="Arial" w:cs="Arial"/>
              </w:rPr>
              <w:t>0.22</w:t>
            </w:r>
          </w:p>
        </w:tc>
        <w:tc>
          <w:tcPr>
            <w:tcW w:w="1170" w:type="dxa"/>
            <w:tcBorders>
              <w:top w:val="single" w:sz="4" w:space="0" w:color="auto"/>
              <w:left w:val="single" w:sz="4" w:space="0" w:color="auto"/>
              <w:bottom w:val="single" w:sz="4" w:space="0" w:color="auto"/>
              <w:right w:val="single" w:sz="4" w:space="0" w:color="auto"/>
            </w:tcBorders>
          </w:tcPr>
          <w:p w14:paraId="2C42FCA7"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3.58</w:t>
            </w:r>
            <w:r w:rsidRPr="004A7828">
              <w:rPr>
                <w:rFonts w:ascii="Arial" w:hAnsi="Arial" w:cs="Arial"/>
                <w:u w:val="single"/>
              </w:rPr>
              <w:t>+</w:t>
            </w:r>
            <w:r w:rsidRPr="004A7828">
              <w:rPr>
                <w:rFonts w:ascii="Arial" w:hAnsi="Arial" w:cs="Arial"/>
              </w:rPr>
              <w:t>0.10</w:t>
            </w:r>
          </w:p>
        </w:tc>
        <w:tc>
          <w:tcPr>
            <w:tcW w:w="1080" w:type="dxa"/>
            <w:tcBorders>
              <w:top w:val="single" w:sz="4" w:space="0" w:color="auto"/>
              <w:left w:val="single" w:sz="4" w:space="0" w:color="auto"/>
              <w:bottom w:val="single" w:sz="4" w:space="0" w:color="auto"/>
              <w:right w:val="single" w:sz="4" w:space="0" w:color="auto"/>
            </w:tcBorders>
          </w:tcPr>
          <w:p w14:paraId="20E3520F"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3.48</w:t>
            </w:r>
            <w:r w:rsidRPr="004A7828">
              <w:rPr>
                <w:rFonts w:ascii="Arial" w:hAnsi="Arial" w:cs="Arial"/>
                <w:u w:val="single"/>
              </w:rPr>
              <w:t>+</w:t>
            </w:r>
            <w:r w:rsidRPr="004A7828">
              <w:rPr>
                <w:rFonts w:ascii="Arial" w:hAnsi="Arial" w:cs="Arial"/>
              </w:rPr>
              <w:t>0.11</w:t>
            </w:r>
          </w:p>
        </w:tc>
        <w:tc>
          <w:tcPr>
            <w:tcW w:w="1260" w:type="dxa"/>
            <w:tcBorders>
              <w:top w:val="single" w:sz="4" w:space="0" w:color="auto"/>
              <w:left w:val="single" w:sz="4" w:space="0" w:color="auto"/>
              <w:bottom w:val="single" w:sz="4" w:space="0" w:color="auto"/>
              <w:right w:val="single" w:sz="4" w:space="0" w:color="auto"/>
            </w:tcBorders>
          </w:tcPr>
          <w:p w14:paraId="4BCFD68D"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2.38</w:t>
            </w:r>
            <w:r w:rsidRPr="004A7828">
              <w:rPr>
                <w:rFonts w:ascii="Arial" w:hAnsi="Arial" w:cs="Arial"/>
                <w:u w:val="single"/>
              </w:rPr>
              <w:t>++</w:t>
            </w:r>
            <w:r w:rsidRPr="004A7828">
              <w:rPr>
                <w:rFonts w:ascii="Arial" w:hAnsi="Arial" w:cs="Arial"/>
              </w:rPr>
              <w:t>0.08</w:t>
            </w:r>
          </w:p>
        </w:tc>
      </w:tr>
    </w:tbl>
    <w:p w14:paraId="224F5291" w14:textId="77777777" w:rsidR="004A7828" w:rsidRPr="004A7828" w:rsidRDefault="004A7828" w:rsidP="004A7828">
      <w:pPr>
        <w:pStyle w:val="ListParagraph"/>
        <w:spacing w:line="276" w:lineRule="auto"/>
        <w:rPr>
          <w:rFonts w:ascii="Arial" w:hAnsi="Arial" w:cs="Arial"/>
          <w:i/>
          <w:iCs/>
          <w:sz w:val="18"/>
          <w:szCs w:val="18"/>
          <w:u w:val="single"/>
          <w:lang w:bidi="mr-IN"/>
        </w:rPr>
      </w:pPr>
      <w:r w:rsidRPr="004A7828">
        <w:rPr>
          <w:rFonts w:ascii="Arial" w:hAnsi="Arial" w:cs="Arial"/>
          <w:i/>
          <w:iCs/>
          <w:sz w:val="18"/>
          <w:szCs w:val="18"/>
          <w:lang w:bidi="mr-IN"/>
        </w:rPr>
        <w:t xml:space="preserve">*Observations are </w:t>
      </w:r>
      <w:proofErr w:type="spellStart"/>
      <w:r w:rsidRPr="004A7828">
        <w:rPr>
          <w:rFonts w:ascii="Arial" w:hAnsi="Arial" w:cs="Arial"/>
          <w:i/>
          <w:iCs/>
          <w:sz w:val="18"/>
          <w:szCs w:val="18"/>
          <w:lang w:bidi="mr-IN"/>
        </w:rPr>
        <w:t>Mean</w:t>
      </w:r>
      <w:r w:rsidRPr="004A7828">
        <w:rPr>
          <w:rFonts w:ascii="Arial" w:hAnsi="Arial" w:cs="Arial"/>
          <w:i/>
          <w:iCs/>
          <w:sz w:val="18"/>
          <w:szCs w:val="18"/>
          <w:u w:val="single"/>
          <w:lang w:bidi="mr-IN"/>
        </w:rPr>
        <w:t>+</w:t>
      </w:r>
      <w:r w:rsidRPr="004A7828">
        <w:rPr>
          <w:rFonts w:ascii="Arial" w:hAnsi="Arial" w:cs="Arial"/>
          <w:i/>
          <w:iCs/>
          <w:sz w:val="18"/>
          <w:szCs w:val="18"/>
          <w:lang w:bidi="mr-IN"/>
        </w:rPr>
        <w:t>S.D</w:t>
      </w:r>
      <w:proofErr w:type="spellEnd"/>
      <w:r w:rsidRPr="004A7828">
        <w:rPr>
          <w:rFonts w:ascii="Arial" w:hAnsi="Arial" w:cs="Arial"/>
          <w:i/>
          <w:iCs/>
          <w:sz w:val="18"/>
          <w:szCs w:val="18"/>
          <w:lang w:bidi="mr-IN"/>
        </w:rPr>
        <w:t>.</w:t>
      </w:r>
    </w:p>
    <w:p w14:paraId="2C52EEC5" w14:textId="77777777" w:rsidR="00D13838" w:rsidRDefault="00D13838">
      <w:pPr>
        <w:spacing w:line="276" w:lineRule="auto"/>
        <w:jc w:val="both"/>
        <w:rPr>
          <w:rFonts w:ascii="Arial" w:hAnsi="Arial" w:cs="Arial"/>
          <w:lang w:bidi="mr-IN"/>
        </w:rPr>
      </w:pPr>
    </w:p>
    <w:p w14:paraId="049ECCB8" w14:textId="77777777" w:rsidR="00D13838" w:rsidRDefault="00CF17BF">
      <w:pPr>
        <w:spacing w:line="276" w:lineRule="auto"/>
        <w:ind w:left="720"/>
        <w:contextualSpacing/>
        <w:jc w:val="both"/>
        <w:rPr>
          <w:rFonts w:ascii="Arial" w:hAnsi="Arial" w:cs="Arial"/>
        </w:rPr>
      </w:pPr>
      <w:proofErr w:type="gramStart"/>
      <w:r>
        <w:rPr>
          <w:rFonts w:ascii="Arial" w:hAnsi="Arial" w:cs="Arial"/>
        </w:rPr>
        <w:t>Where</w:t>
      </w:r>
      <w:proofErr w:type="gramEnd"/>
      <w:r>
        <w:rPr>
          <w:rFonts w:ascii="Arial" w:hAnsi="Arial" w:cs="Arial"/>
        </w:rPr>
        <w:t>,</w:t>
      </w:r>
    </w:p>
    <w:p w14:paraId="5B205774" w14:textId="77777777" w:rsidR="00D13838" w:rsidRDefault="00CF17BF">
      <w:pPr>
        <w:spacing w:line="276" w:lineRule="auto"/>
        <w:ind w:left="720"/>
        <w:contextualSpacing/>
        <w:jc w:val="both"/>
        <w:rPr>
          <w:rFonts w:ascii="Arial" w:hAnsi="Arial" w:cs="Arial"/>
        </w:rPr>
      </w:pPr>
      <w:r>
        <w:rPr>
          <w:rFonts w:ascii="Arial" w:hAnsi="Arial" w:cs="Arial"/>
        </w:rPr>
        <w:t xml:space="preserve">S0- 0% Curcumin powder and curcumin emulsion </w:t>
      </w:r>
    </w:p>
    <w:p w14:paraId="02C7E838" w14:textId="77777777" w:rsidR="00D13838" w:rsidRDefault="00CF17BF">
      <w:pPr>
        <w:spacing w:line="276" w:lineRule="auto"/>
        <w:ind w:left="720"/>
        <w:contextualSpacing/>
        <w:jc w:val="both"/>
        <w:rPr>
          <w:rFonts w:ascii="Arial" w:hAnsi="Arial" w:cs="Arial"/>
        </w:rPr>
      </w:pPr>
      <w:r>
        <w:rPr>
          <w:rFonts w:ascii="Arial" w:hAnsi="Arial" w:cs="Arial"/>
        </w:rPr>
        <w:t>S1- 3% Curcumin powder</w:t>
      </w:r>
    </w:p>
    <w:p w14:paraId="4A244F1C" w14:textId="77777777" w:rsidR="00D13838" w:rsidRDefault="00CF17BF">
      <w:pPr>
        <w:spacing w:line="276" w:lineRule="auto"/>
        <w:ind w:left="720"/>
        <w:contextualSpacing/>
        <w:jc w:val="both"/>
        <w:rPr>
          <w:rFonts w:ascii="Arial" w:hAnsi="Arial" w:cs="Arial"/>
        </w:rPr>
      </w:pPr>
      <w:r>
        <w:rPr>
          <w:rFonts w:ascii="Arial" w:hAnsi="Arial" w:cs="Arial"/>
        </w:rPr>
        <w:t>S2- 5% Curcumin powder</w:t>
      </w:r>
    </w:p>
    <w:p w14:paraId="6DFBC9CD" w14:textId="77777777" w:rsidR="00D13838" w:rsidRDefault="00CF17BF">
      <w:pPr>
        <w:spacing w:line="276" w:lineRule="auto"/>
        <w:ind w:left="720"/>
        <w:contextualSpacing/>
        <w:jc w:val="both"/>
        <w:rPr>
          <w:rFonts w:ascii="Arial" w:hAnsi="Arial" w:cs="Arial"/>
        </w:rPr>
      </w:pPr>
      <w:r>
        <w:rPr>
          <w:rFonts w:ascii="Arial" w:hAnsi="Arial" w:cs="Arial"/>
        </w:rPr>
        <w:t>S3- 3% Curcumin emulsion Ⅰ</w:t>
      </w:r>
    </w:p>
    <w:p w14:paraId="6F79AC24" w14:textId="77777777" w:rsidR="00D13838" w:rsidRDefault="00CF17BF">
      <w:pPr>
        <w:spacing w:line="276" w:lineRule="auto"/>
        <w:ind w:left="720"/>
        <w:contextualSpacing/>
        <w:jc w:val="both"/>
        <w:rPr>
          <w:rFonts w:ascii="Arial" w:hAnsi="Arial" w:cs="Arial"/>
        </w:rPr>
      </w:pPr>
      <w:r>
        <w:rPr>
          <w:rFonts w:ascii="Arial" w:hAnsi="Arial" w:cs="Arial"/>
        </w:rPr>
        <w:t>S4- 5% Curcumin emulsion Ⅰ</w:t>
      </w:r>
    </w:p>
    <w:p w14:paraId="29CDC5DC" w14:textId="77777777" w:rsidR="00D13838" w:rsidRDefault="00CF17BF">
      <w:pPr>
        <w:spacing w:line="276" w:lineRule="auto"/>
        <w:ind w:left="720"/>
        <w:contextualSpacing/>
        <w:jc w:val="both"/>
        <w:rPr>
          <w:rFonts w:ascii="Arial" w:hAnsi="Arial" w:cs="Arial"/>
        </w:rPr>
      </w:pPr>
      <w:r>
        <w:rPr>
          <w:rFonts w:ascii="Arial" w:hAnsi="Arial" w:cs="Arial"/>
        </w:rPr>
        <w:t>S5- 3% Curcumin emulsion Ⅱ</w:t>
      </w:r>
    </w:p>
    <w:p w14:paraId="562C483C" w14:textId="77777777" w:rsidR="00D13838" w:rsidRDefault="00CF17BF">
      <w:pPr>
        <w:spacing w:line="276" w:lineRule="auto"/>
        <w:ind w:left="720"/>
        <w:contextualSpacing/>
        <w:jc w:val="both"/>
        <w:rPr>
          <w:rFonts w:ascii="Arial" w:hAnsi="Arial" w:cs="Arial"/>
        </w:rPr>
      </w:pPr>
      <w:r>
        <w:rPr>
          <w:rFonts w:ascii="Arial" w:hAnsi="Arial" w:cs="Arial"/>
        </w:rPr>
        <w:t>S6- 5% Curcumin emulsion Ⅱ</w:t>
      </w:r>
    </w:p>
    <w:p w14:paraId="7BDC124A" w14:textId="77777777" w:rsidR="00D13838" w:rsidRDefault="00CF17BF">
      <w:pPr>
        <w:pStyle w:val="NormalWeb"/>
        <w:spacing w:line="276" w:lineRule="auto"/>
        <w:ind w:rightChars="50" w:right="100"/>
        <w:jc w:val="both"/>
        <w:rPr>
          <w:rStyle w:val="Strong"/>
          <w:rFonts w:ascii="Arial" w:hAnsi="Arial" w:cs="Arial"/>
          <w:b w:val="0"/>
          <w:bCs w:val="0"/>
          <w:sz w:val="20"/>
          <w:szCs w:val="20"/>
        </w:rPr>
      </w:pPr>
      <w:r>
        <w:rPr>
          <w:rFonts w:ascii="Arial" w:hAnsi="Arial" w:cs="Arial"/>
          <w:sz w:val="20"/>
          <w:szCs w:val="20"/>
        </w:rPr>
        <w:t xml:space="preserve">Moisture content ranged from 6.55 to 7.7 across the samples. The highest moisture was observed in S6 (5% curcumin emulsion II), indicating that emulsions prepared using whey protein and pectin have strong water-binding capacity. These components are known to form hydrophilic networks that retain water during baking. On the other hand, samples containing curcumin powder (S1 and S2) had lower moisture values (6.79 and 6.55%, respectively), which can be attributed to the lack of emulsifying agents and their limited ability to retain moisture. Emulsion I-based samples (S3 and S4) showed intermediate moisture levels, reflecting the stabilizing role of the maltodextrin-guar gum system. These observations confirm that emulsion composition significantly influences moisture retention in baked products. Protein content was recorded to be in the range of 7.79 to 7.83%. This indicated no major impact on protein of crackers. The fat content of the cracker samples varied </w:t>
      </w:r>
      <w:proofErr w:type="spellStart"/>
      <w:r>
        <w:rPr>
          <w:rFonts w:ascii="Arial" w:hAnsi="Arial" w:cs="Arial"/>
          <w:sz w:val="20"/>
          <w:szCs w:val="20"/>
        </w:rPr>
        <w:t>slighty</w:t>
      </w:r>
      <w:proofErr w:type="spellEnd"/>
      <w:r>
        <w:rPr>
          <w:rFonts w:ascii="Arial" w:hAnsi="Arial" w:cs="Arial"/>
          <w:sz w:val="20"/>
          <w:szCs w:val="20"/>
        </w:rPr>
        <w:t xml:space="preserve"> depending on the curcumin formulation and concentration. The slight </w:t>
      </w:r>
      <w:proofErr w:type="spellStart"/>
      <w:r>
        <w:rPr>
          <w:rFonts w:ascii="Arial" w:hAnsi="Arial" w:cs="Arial"/>
          <w:sz w:val="20"/>
          <w:szCs w:val="20"/>
        </w:rPr>
        <w:t>highes</w:t>
      </w:r>
      <w:proofErr w:type="spellEnd"/>
      <w:r>
        <w:rPr>
          <w:rFonts w:ascii="Arial" w:hAnsi="Arial" w:cs="Arial"/>
          <w:sz w:val="20"/>
          <w:szCs w:val="20"/>
        </w:rPr>
        <w:t xml:space="preserve"> fat content was recorded in sample S5 at 6.3%, suggesting effective oil retention when maltodextrin and guar gum were used as emulsifiers. This may be due to the stabilizing properties of guar gum, which help entrap lipids within the cracker matrix.  The carbohydrate content was found to be in the range of 61.16 to 63.86%. The type of emulsion used in cracker formulation significantly influenced the ash content, reflecting differences in mineral retention and composition. Crackers containing maltodextrin-guar gum emulsions exhibited higher ash content (3.44% - 3.58%), </w:t>
      </w:r>
      <w:r>
        <w:rPr>
          <w:rFonts w:ascii="Arial" w:hAnsi="Arial" w:cs="Arial"/>
          <w:sz w:val="20"/>
          <w:szCs w:val="20"/>
        </w:rPr>
        <w:lastRenderedPageBreak/>
        <w:t xml:space="preserve">suggesting that these emulsifiers may contribute additional minerals or enhance the stabilization of curcumin during baking. In contrast, crackers formulated with whey protein-pectin emulsions showed lower ash content (2.38% - 3.18%), likely due to the organic nature of whey protein and pectin, which results in lower residual mineral content after incineration. These findings indicate that maltodextrin-guar gum emulsions may enhance mineral retention, whereas whey protein-pectin emulsions offer better curcumin stability while contributing less to ash content. </w:t>
      </w:r>
    </w:p>
    <w:p w14:paraId="44B6A1AF" w14:textId="77777777" w:rsidR="00D13838" w:rsidRDefault="00D13838">
      <w:pPr>
        <w:pStyle w:val="Heading3"/>
        <w:spacing w:line="276" w:lineRule="auto"/>
        <w:jc w:val="both"/>
        <w:rPr>
          <w:rStyle w:val="Strong"/>
          <w:rFonts w:ascii="Arial" w:hAnsi="Arial" w:cs="Arial" w:hint="default"/>
          <w:b/>
          <w:bCs/>
          <w:sz w:val="20"/>
          <w:szCs w:val="20"/>
        </w:rPr>
      </w:pPr>
    </w:p>
    <w:p w14:paraId="2D6599B5" w14:textId="77777777" w:rsidR="00D13838" w:rsidRDefault="00D13838">
      <w:pPr>
        <w:pStyle w:val="Heading3"/>
        <w:spacing w:line="276" w:lineRule="auto"/>
        <w:jc w:val="both"/>
        <w:rPr>
          <w:rStyle w:val="Strong"/>
          <w:rFonts w:ascii="Arial" w:hAnsi="Arial" w:cs="Arial" w:hint="default"/>
          <w:b/>
          <w:bCs/>
          <w:sz w:val="20"/>
          <w:szCs w:val="20"/>
        </w:rPr>
      </w:pPr>
    </w:p>
    <w:p w14:paraId="2DC67425" w14:textId="77777777" w:rsidR="00D13838" w:rsidRDefault="00CF17BF">
      <w:pPr>
        <w:pStyle w:val="Heading3"/>
        <w:spacing w:line="276" w:lineRule="auto"/>
        <w:rPr>
          <w:rFonts w:ascii="Arial" w:hAnsi="Arial" w:cs="Arial" w:hint="default"/>
          <w:sz w:val="22"/>
          <w:szCs w:val="22"/>
        </w:rPr>
      </w:pPr>
      <w:r>
        <w:rPr>
          <w:rStyle w:val="Strong"/>
          <w:rFonts w:ascii="Arial" w:hAnsi="Arial" w:cs="Arial" w:hint="default"/>
          <w:b/>
          <w:bCs/>
          <w:sz w:val="22"/>
          <w:szCs w:val="22"/>
        </w:rPr>
        <w:t xml:space="preserve">3.3 Antioxidant Activity of curcumin emulsions </w:t>
      </w:r>
    </w:p>
    <w:p w14:paraId="31627C8B" w14:textId="418C3417" w:rsidR="00D13838" w:rsidRDefault="00CF17BF">
      <w:pPr>
        <w:pStyle w:val="NormalWeb"/>
        <w:spacing w:line="276" w:lineRule="auto"/>
        <w:jc w:val="both"/>
        <w:rPr>
          <w:rFonts w:ascii="Arial" w:hAnsi="Arial" w:cs="Arial"/>
          <w:color w:val="000000" w:themeColor="text1"/>
          <w:sz w:val="20"/>
          <w:szCs w:val="20"/>
        </w:rPr>
      </w:pPr>
      <w:r>
        <w:rPr>
          <w:rFonts w:ascii="Arial" w:hAnsi="Arial" w:cs="Arial"/>
          <w:sz w:val="20"/>
          <w:szCs w:val="20"/>
        </w:rPr>
        <w:t xml:space="preserve">The DPPH assay and FRAP method were used to determine the antioxidant activity of curcumin emulsions and crackers. The scavenging ability of curcumin emulsions was evaluated and results are presented in </w:t>
      </w:r>
      <w:r w:rsidR="00F6683F">
        <w:rPr>
          <w:rFonts w:ascii="Arial" w:hAnsi="Arial" w:cs="Arial"/>
          <w:sz w:val="20"/>
          <w:szCs w:val="20"/>
        </w:rPr>
        <w:t>Figure</w:t>
      </w:r>
      <w:r>
        <w:rPr>
          <w:rFonts w:ascii="Arial" w:hAnsi="Arial" w:cs="Arial"/>
          <w:sz w:val="20"/>
          <w:szCs w:val="20"/>
        </w:rPr>
        <w:t xml:space="preserve"> </w:t>
      </w:r>
      <w:r w:rsidR="0089624C">
        <w:rPr>
          <w:rFonts w:ascii="Arial" w:hAnsi="Arial" w:cs="Arial"/>
          <w:sz w:val="20"/>
          <w:szCs w:val="20"/>
        </w:rPr>
        <w:t>5</w:t>
      </w:r>
      <w:r>
        <w:rPr>
          <w:rFonts w:ascii="Arial" w:hAnsi="Arial" w:cs="Arial"/>
          <w:sz w:val="20"/>
          <w:szCs w:val="20"/>
        </w:rPr>
        <w:t>.</w:t>
      </w:r>
    </w:p>
    <w:p w14:paraId="53C59EE6" w14:textId="3D183F30" w:rsidR="00D13838" w:rsidRDefault="00D13838">
      <w:pPr>
        <w:spacing w:line="276" w:lineRule="auto"/>
        <w:jc w:val="both"/>
        <w:rPr>
          <w:rFonts w:ascii="Arial" w:eastAsia="Times New Roman" w:hAnsi="Arial" w:cs="Arial"/>
          <w:b/>
          <w:bCs/>
        </w:rPr>
      </w:pPr>
    </w:p>
    <w:p w14:paraId="663CDA7E" w14:textId="294FFC64" w:rsidR="00686ECB" w:rsidRDefault="00686ECB" w:rsidP="00686ECB">
      <w:pPr>
        <w:spacing w:line="276" w:lineRule="auto"/>
        <w:jc w:val="center"/>
        <w:rPr>
          <w:rFonts w:ascii="Arial" w:eastAsia="Times New Roman" w:hAnsi="Arial" w:cs="Arial"/>
          <w:b/>
          <w:bCs/>
        </w:rPr>
      </w:pPr>
      <w:r>
        <w:rPr>
          <w:rFonts w:ascii="Arial" w:eastAsia="Times New Roman" w:hAnsi="Arial" w:cs="Arial"/>
          <w:b/>
          <w:bCs/>
          <w:noProof/>
        </w:rPr>
        <w:drawing>
          <wp:inline distT="0" distB="0" distL="0" distR="0" wp14:anchorId="148DB170" wp14:editId="67938C1C">
            <wp:extent cx="3810269" cy="284564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7381df5-f16f-4e3f-97ea-d6c655ab7cb9.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10269" cy="2845644"/>
                    </a:xfrm>
                    <a:prstGeom prst="rect">
                      <a:avLst/>
                    </a:prstGeom>
                  </pic:spPr>
                </pic:pic>
              </a:graphicData>
            </a:graphic>
          </wp:inline>
        </w:drawing>
      </w:r>
    </w:p>
    <w:p w14:paraId="7C924F6F" w14:textId="36FCBDE5" w:rsidR="00686ECB" w:rsidRPr="00686ECB" w:rsidRDefault="00686ECB" w:rsidP="00686ECB">
      <w:pPr>
        <w:spacing w:line="276" w:lineRule="auto"/>
        <w:jc w:val="center"/>
        <w:rPr>
          <w:rFonts w:ascii="Arial" w:eastAsia="Times New Roman" w:hAnsi="Arial" w:cs="Arial"/>
          <w:i/>
          <w:iCs/>
        </w:rPr>
      </w:pPr>
      <w:r w:rsidRPr="00686ECB">
        <w:rPr>
          <w:rFonts w:ascii="Arial" w:eastAsia="Times New Roman" w:hAnsi="Arial" w:cs="Arial"/>
          <w:b/>
          <w:bCs/>
          <w:i/>
          <w:iCs/>
        </w:rPr>
        <w:t xml:space="preserve">Fig. </w:t>
      </w:r>
      <w:r w:rsidR="0089624C">
        <w:rPr>
          <w:rFonts w:ascii="Arial" w:eastAsia="Times New Roman" w:hAnsi="Arial" w:cs="Arial"/>
          <w:b/>
          <w:bCs/>
          <w:i/>
          <w:iCs/>
        </w:rPr>
        <w:t>5</w:t>
      </w:r>
      <w:r w:rsidRPr="00686ECB">
        <w:rPr>
          <w:rFonts w:ascii="Arial" w:eastAsia="Times New Roman" w:hAnsi="Arial" w:cs="Arial"/>
          <w:b/>
          <w:bCs/>
          <w:i/>
          <w:iCs/>
        </w:rPr>
        <w:t xml:space="preserve"> </w:t>
      </w:r>
      <w:r w:rsidRPr="00686ECB">
        <w:rPr>
          <w:rFonts w:ascii="Arial" w:eastAsia="Times New Roman" w:hAnsi="Arial" w:cs="Arial"/>
          <w:i/>
          <w:iCs/>
        </w:rPr>
        <w:t>Antioxidant activity</w:t>
      </w:r>
      <w:r w:rsidR="00F6683F">
        <w:rPr>
          <w:rFonts w:ascii="Arial" w:eastAsia="Times New Roman" w:hAnsi="Arial" w:cs="Arial"/>
          <w:i/>
          <w:iCs/>
        </w:rPr>
        <w:t xml:space="preserve"> Profile</w:t>
      </w:r>
      <w:r w:rsidRPr="00686ECB">
        <w:rPr>
          <w:rFonts w:ascii="Arial" w:eastAsia="Times New Roman" w:hAnsi="Arial" w:cs="Arial"/>
          <w:i/>
          <w:iCs/>
        </w:rPr>
        <w:t xml:space="preserve"> of the curcumin emulsion </w:t>
      </w:r>
    </w:p>
    <w:p w14:paraId="08F1DA7D" w14:textId="77777777" w:rsidR="00686ECB" w:rsidRDefault="00686ECB">
      <w:pPr>
        <w:spacing w:line="276" w:lineRule="auto"/>
        <w:jc w:val="both"/>
        <w:rPr>
          <w:rFonts w:ascii="Arial" w:eastAsia="Times New Roman" w:hAnsi="Arial" w:cs="Arial"/>
          <w:b/>
          <w:bCs/>
        </w:rPr>
      </w:pPr>
    </w:p>
    <w:p w14:paraId="5F6DB2F9" w14:textId="7EFE986D" w:rsidR="00D13838" w:rsidRDefault="00CF17BF">
      <w:pPr>
        <w:spacing w:line="276" w:lineRule="auto"/>
        <w:jc w:val="both"/>
        <w:rPr>
          <w:rFonts w:ascii="Arial" w:eastAsia="Times New Roman" w:hAnsi="Arial" w:cs="Arial"/>
        </w:rPr>
      </w:pPr>
      <w:r>
        <w:rPr>
          <w:rFonts w:ascii="Arial" w:eastAsia="Times New Roman" w:hAnsi="Arial" w:cs="Arial"/>
        </w:rPr>
        <w:t xml:space="preserve">The results indicated that curcumin powder exhibited highest </w:t>
      </w:r>
      <w:r>
        <w:rPr>
          <w:rStyle w:val="Strong"/>
          <w:rFonts w:ascii="Arial" w:eastAsia="Times New Roman" w:hAnsi="Arial" w:cs="Arial"/>
          <w:b w:val="0"/>
          <w:bCs w:val="0"/>
        </w:rPr>
        <w:t>antioxidant activity (65.53%) followed by curcumin emulsion I (</w:t>
      </w:r>
      <w:r>
        <w:rPr>
          <w:rStyle w:val="Strong"/>
          <w:rFonts w:ascii="Arial" w:eastAsia="Times New Roman" w:hAnsi="Arial" w:cs="Arial"/>
          <w:b w:val="0"/>
          <w:bCs w:val="0"/>
          <w:color w:val="000000" w:themeColor="text1"/>
        </w:rPr>
        <w:t>6</w:t>
      </w:r>
      <w:r w:rsidR="00D30E60">
        <w:rPr>
          <w:rStyle w:val="Strong"/>
          <w:rFonts w:ascii="Arial" w:eastAsia="Times New Roman" w:hAnsi="Arial" w:cs="Arial"/>
          <w:b w:val="0"/>
          <w:bCs w:val="0"/>
          <w:color w:val="000000" w:themeColor="text1"/>
        </w:rPr>
        <w:t>1.99</w:t>
      </w:r>
      <w:r>
        <w:rPr>
          <w:rStyle w:val="Strong"/>
          <w:rFonts w:ascii="Arial" w:eastAsia="Times New Roman" w:hAnsi="Arial" w:cs="Arial"/>
          <w:b w:val="0"/>
          <w:bCs w:val="0"/>
        </w:rPr>
        <w:t>) and I</w:t>
      </w:r>
      <w:r w:rsidR="00D30E60">
        <w:rPr>
          <w:rStyle w:val="Strong"/>
          <w:rFonts w:ascii="Arial" w:eastAsia="Times New Roman" w:hAnsi="Arial" w:cs="Arial"/>
          <w:b w:val="0"/>
          <w:bCs w:val="0"/>
        </w:rPr>
        <w:t>I</w:t>
      </w:r>
      <w:r>
        <w:rPr>
          <w:rStyle w:val="Strong"/>
          <w:rFonts w:ascii="Arial" w:eastAsia="Times New Roman" w:hAnsi="Arial" w:cs="Arial"/>
          <w:b w:val="0"/>
          <w:bCs w:val="0"/>
        </w:rPr>
        <w:t xml:space="preserve"> (</w:t>
      </w:r>
      <w:r>
        <w:rPr>
          <w:rStyle w:val="Strong"/>
          <w:rFonts w:ascii="Arial" w:eastAsia="Times New Roman" w:hAnsi="Arial" w:cs="Arial"/>
          <w:b w:val="0"/>
          <w:bCs w:val="0"/>
          <w:color w:val="000000" w:themeColor="text1"/>
        </w:rPr>
        <w:t>6</w:t>
      </w:r>
      <w:r w:rsidR="00D30E60">
        <w:rPr>
          <w:rStyle w:val="Strong"/>
          <w:rFonts w:ascii="Arial" w:eastAsia="Times New Roman" w:hAnsi="Arial" w:cs="Arial"/>
          <w:b w:val="0"/>
          <w:bCs w:val="0"/>
          <w:color w:val="000000" w:themeColor="text1"/>
        </w:rPr>
        <w:t>0</w:t>
      </w:r>
      <w:r>
        <w:rPr>
          <w:rStyle w:val="Strong"/>
          <w:rFonts w:ascii="Arial" w:eastAsia="Times New Roman" w:hAnsi="Arial" w:cs="Arial"/>
          <w:b w:val="0"/>
          <w:bCs w:val="0"/>
          <w:color w:val="000000" w:themeColor="text1"/>
        </w:rPr>
        <w:t>.</w:t>
      </w:r>
      <w:r w:rsidR="00D30E60">
        <w:rPr>
          <w:rStyle w:val="Strong"/>
          <w:rFonts w:ascii="Arial" w:eastAsia="Times New Roman" w:hAnsi="Arial" w:cs="Arial"/>
          <w:b w:val="0"/>
          <w:bCs w:val="0"/>
          <w:color w:val="000000" w:themeColor="text1"/>
        </w:rPr>
        <w:t>10</w:t>
      </w:r>
      <w:r>
        <w:rPr>
          <w:rStyle w:val="Strong"/>
          <w:rFonts w:ascii="Arial" w:eastAsia="Times New Roman" w:hAnsi="Arial" w:cs="Arial"/>
          <w:b w:val="0"/>
          <w:bCs w:val="0"/>
        </w:rPr>
        <w:t xml:space="preserve">). </w:t>
      </w:r>
      <w:proofErr w:type="gramStart"/>
      <w:r>
        <w:rPr>
          <w:rStyle w:val="Strong"/>
          <w:rFonts w:ascii="Arial" w:eastAsia="Times New Roman" w:hAnsi="Arial" w:cs="Arial"/>
          <w:b w:val="0"/>
          <w:bCs w:val="0"/>
        </w:rPr>
        <w:t xml:space="preserve">The </w:t>
      </w:r>
      <w:r>
        <w:rPr>
          <w:rFonts w:ascii="Arial" w:eastAsia="Times New Roman" w:hAnsi="Arial" w:cs="Arial"/>
        </w:rPr>
        <w:t xml:space="preserve"> whey</w:t>
      </w:r>
      <w:proofErr w:type="gramEnd"/>
      <w:r>
        <w:rPr>
          <w:rFonts w:ascii="Arial" w:eastAsia="Times New Roman" w:hAnsi="Arial" w:cs="Arial"/>
        </w:rPr>
        <w:t xml:space="preserve"> protein-pectin emulsions </w:t>
      </w:r>
      <w:r>
        <w:rPr>
          <w:rStyle w:val="Strong"/>
          <w:rFonts w:ascii="Arial" w:eastAsia="Times New Roman" w:hAnsi="Arial" w:cs="Arial"/>
          <w:b w:val="0"/>
          <w:bCs w:val="0"/>
        </w:rPr>
        <w:t xml:space="preserve">exhibited the highest antioxidant activity than </w:t>
      </w:r>
      <w:r>
        <w:rPr>
          <w:rFonts w:ascii="Arial" w:eastAsia="Times New Roman" w:hAnsi="Arial" w:cs="Arial"/>
        </w:rPr>
        <w:t xml:space="preserve">maltodextrin-guar gum emulsions. It might be due to internal bonding and   </w:t>
      </w:r>
      <w:proofErr w:type="gramStart"/>
      <w:r>
        <w:rPr>
          <w:rFonts w:ascii="Arial" w:eastAsia="Times New Roman" w:hAnsi="Arial" w:cs="Arial"/>
        </w:rPr>
        <w:t>The</w:t>
      </w:r>
      <w:proofErr w:type="gramEnd"/>
      <w:r>
        <w:rPr>
          <w:rFonts w:ascii="Arial" w:eastAsia="Times New Roman" w:hAnsi="Arial" w:cs="Arial"/>
        </w:rPr>
        <w:t xml:space="preserve"> similar values for curcumin powder </w:t>
      </w:r>
      <w:proofErr w:type="gramStart"/>
      <w:r>
        <w:rPr>
          <w:rFonts w:ascii="Arial" w:eastAsia="Times New Roman" w:hAnsi="Arial" w:cs="Arial"/>
        </w:rPr>
        <w:t>was</w:t>
      </w:r>
      <w:proofErr w:type="gramEnd"/>
      <w:r>
        <w:rPr>
          <w:rFonts w:ascii="Arial" w:eastAsia="Times New Roman" w:hAnsi="Arial" w:cs="Arial"/>
        </w:rPr>
        <w:t xml:space="preserve"> recorded by Ghodke and Pawar (2020). The similarity in values suggests that whey protein and pectin effectively stabilize curcumin, retaining its antioxidant potential as like powder.</w:t>
      </w:r>
    </w:p>
    <w:p w14:paraId="0E77D6FF" w14:textId="04B37087" w:rsidR="00D13838" w:rsidRDefault="00CF17BF">
      <w:pPr>
        <w:pStyle w:val="NormalWeb"/>
        <w:spacing w:beforeAutospacing="0" w:afterAutospacing="0" w:line="276" w:lineRule="auto"/>
        <w:ind w:rightChars="50" w:right="100" w:firstLine="720"/>
        <w:jc w:val="both"/>
        <w:rPr>
          <w:rFonts w:ascii="Arial" w:eastAsia="Times New Roman" w:hAnsi="Arial" w:cs="Arial"/>
          <w:sz w:val="20"/>
          <w:szCs w:val="20"/>
        </w:rPr>
      </w:pPr>
      <w:r>
        <w:rPr>
          <w:rFonts w:ascii="Arial" w:eastAsia="Times New Roman" w:hAnsi="Arial" w:cs="Arial"/>
          <w:sz w:val="20"/>
          <w:szCs w:val="20"/>
        </w:rPr>
        <w:t xml:space="preserve">The comparison between curcumin powder and emulsion-based formulations revealed that </w:t>
      </w:r>
      <w:r w:rsidR="00D30E60">
        <w:rPr>
          <w:rFonts w:ascii="Arial" w:eastAsia="Times New Roman" w:hAnsi="Arial" w:cs="Arial"/>
          <w:sz w:val="20"/>
          <w:szCs w:val="20"/>
        </w:rPr>
        <w:t>maltodextrin-guar gum</w:t>
      </w:r>
      <w:r>
        <w:rPr>
          <w:rFonts w:ascii="Arial" w:eastAsia="Times New Roman" w:hAnsi="Arial" w:cs="Arial"/>
          <w:sz w:val="20"/>
          <w:szCs w:val="20"/>
        </w:rPr>
        <w:t xml:space="preserve"> emulsion exhibited antioxidant activity (6</w:t>
      </w:r>
      <w:r w:rsidR="00D30E60">
        <w:rPr>
          <w:rFonts w:ascii="Arial" w:eastAsia="Times New Roman" w:hAnsi="Arial" w:cs="Arial"/>
          <w:sz w:val="20"/>
          <w:szCs w:val="20"/>
        </w:rPr>
        <w:t>1.99</w:t>
      </w:r>
      <w:r>
        <w:rPr>
          <w:rFonts w:ascii="Arial" w:eastAsia="Times New Roman" w:hAnsi="Arial" w:cs="Arial"/>
          <w:sz w:val="20"/>
          <w:szCs w:val="20"/>
        </w:rPr>
        <w:t xml:space="preserve">%) comparable to curcumin powder (65.53%), confirming its ability to effectively stabilize curcumin. This suggests that whey protein and pectin serve as efficient emulsifiers, protecting curcumin from degradation and ensuring its bioavailability. In contrast, </w:t>
      </w:r>
      <w:r w:rsidR="00D30E60">
        <w:rPr>
          <w:rFonts w:ascii="Arial" w:eastAsia="Times New Roman" w:hAnsi="Arial" w:cs="Arial"/>
          <w:sz w:val="20"/>
          <w:szCs w:val="20"/>
        </w:rPr>
        <w:t>whey protein-pectin</w:t>
      </w:r>
      <w:r>
        <w:rPr>
          <w:rFonts w:ascii="Arial" w:eastAsia="Times New Roman" w:hAnsi="Arial" w:cs="Arial"/>
          <w:sz w:val="20"/>
          <w:szCs w:val="20"/>
        </w:rPr>
        <w:t xml:space="preserve"> emulsions showed slightly lower DPPH activity, indicating potential differences in curcumin dispersion and bioavailability. This variation may be attributed to differences in emulsion stability, curcumin solubility, and interaction with emulsifiers, affecting its antioxidant </w:t>
      </w:r>
      <w:r>
        <w:rPr>
          <w:rFonts w:ascii="Arial" w:eastAsia="Times New Roman" w:hAnsi="Arial" w:cs="Arial"/>
          <w:sz w:val="20"/>
          <w:szCs w:val="20"/>
        </w:rPr>
        <w:lastRenderedPageBreak/>
        <w:t xml:space="preserve">performance. Overall, </w:t>
      </w:r>
      <w:r w:rsidR="00D30E60">
        <w:rPr>
          <w:rFonts w:ascii="Arial" w:eastAsia="Times New Roman" w:hAnsi="Arial" w:cs="Arial"/>
          <w:sz w:val="20"/>
          <w:szCs w:val="20"/>
        </w:rPr>
        <w:t>maltodextrin-guar gum</w:t>
      </w:r>
      <w:r>
        <w:rPr>
          <w:rFonts w:ascii="Arial" w:eastAsia="Times New Roman" w:hAnsi="Arial" w:cs="Arial"/>
          <w:sz w:val="20"/>
          <w:szCs w:val="20"/>
        </w:rPr>
        <w:t xml:space="preserve"> emulsions demonstrated superior stabilization potential, making them a promising delivery system for enhancing curcumin functionality in food applications.</w:t>
      </w:r>
    </w:p>
    <w:p w14:paraId="267FB4A1" w14:textId="77777777" w:rsidR="00D13838" w:rsidRDefault="00CF17BF">
      <w:pPr>
        <w:pStyle w:val="Heading3"/>
        <w:spacing w:line="276" w:lineRule="auto"/>
        <w:jc w:val="both"/>
        <w:rPr>
          <w:rFonts w:ascii="Arial" w:eastAsia="Times New Roman" w:hAnsi="Arial" w:cs="Arial" w:hint="default"/>
          <w:sz w:val="22"/>
          <w:szCs w:val="22"/>
        </w:rPr>
      </w:pPr>
      <w:r>
        <w:rPr>
          <w:rStyle w:val="Strong"/>
          <w:rFonts w:ascii="Arial" w:eastAsia="Times New Roman" w:hAnsi="Arial" w:cs="Arial" w:hint="default"/>
          <w:b/>
          <w:bCs/>
          <w:sz w:val="22"/>
          <w:szCs w:val="22"/>
        </w:rPr>
        <w:t xml:space="preserve">3.4 Effect of Curcumin Emulsions on Antioxidant Activity profile of Crackers </w:t>
      </w:r>
    </w:p>
    <w:p w14:paraId="15A38B59" w14:textId="1E28BDB6" w:rsidR="00D13838" w:rsidRDefault="00CF17BF" w:rsidP="00F6683F">
      <w:pPr>
        <w:pStyle w:val="NormalWeb"/>
        <w:spacing w:line="276" w:lineRule="auto"/>
        <w:jc w:val="both"/>
        <w:rPr>
          <w:rFonts w:ascii="Arial" w:eastAsia="Times New Roman" w:hAnsi="Arial" w:cs="Arial"/>
          <w:b/>
          <w:bCs/>
        </w:rPr>
      </w:pPr>
      <w:r>
        <w:rPr>
          <w:rFonts w:ascii="Arial" w:eastAsia="Times New Roman" w:hAnsi="Arial" w:cs="Arial"/>
          <w:sz w:val="20"/>
          <w:szCs w:val="20"/>
        </w:rPr>
        <w:t xml:space="preserve">The crackers formulated with curcumin emulsions were also subjected to DPPH analysis to determine the retention of antioxidant properties after baking. The results are </w:t>
      </w:r>
      <w:r w:rsidR="00F6683F">
        <w:rPr>
          <w:rFonts w:ascii="Arial" w:eastAsia="Times New Roman" w:hAnsi="Arial" w:cs="Arial"/>
          <w:sz w:val="20"/>
          <w:szCs w:val="20"/>
        </w:rPr>
        <w:t xml:space="preserve">graphically </w:t>
      </w:r>
      <w:r w:rsidR="001D0617">
        <w:rPr>
          <w:rFonts w:ascii="Arial" w:eastAsia="Times New Roman" w:hAnsi="Arial" w:cs="Arial"/>
          <w:sz w:val="20"/>
          <w:szCs w:val="20"/>
        </w:rPr>
        <w:t xml:space="preserve">presented in Fig </w:t>
      </w:r>
      <w:r w:rsidR="0089624C">
        <w:rPr>
          <w:rFonts w:ascii="Arial" w:eastAsia="Times New Roman" w:hAnsi="Arial" w:cs="Arial"/>
          <w:sz w:val="20"/>
          <w:szCs w:val="20"/>
        </w:rPr>
        <w:t>6</w:t>
      </w:r>
    </w:p>
    <w:p w14:paraId="19093D59" w14:textId="77777777" w:rsidR="000C0982" w:rsidRDefault="000C0982">
      <w:pPr>
        <w:spacing w:before="100" w:beforeAutospacing="1" w:after="100" w:afterAutospacing="1" w:line="276" w:lineRule="auto"/>
        <w:ind w:left="720"/>
        <w:contextualSpacing/>
        <w:jc w:val="both"/>
        <w:rPr>
          <w:rFonts w:ascii="Arial" w:hAnsi="Arial" w:cs="Arial"/>
        </w:rPr>
      </w:pPr>
    </w:p>
    <w:p w14:paraId="4EA59C58" w14:textId="05A4E47C" w:rsidR="000C0982" w:rsidRDefault="000C0982">
      <w:pPr>
        <w:spacing w:before="100" w:beforeAutospacing="1" w:after="100" w:afterAutospacing="1" w:line="276" w:lineRule="auto"/>
        <w:ind w:left="720"/>
        <w:contextualSpacing/>
        <w:jc w:val="both"/>
        <w:rPr>
          <w:rFonts w:ascii="Arial" w:hAnsi="Arial" w:cs="Arial"/>
        </w:rPr>
      </w:pPr>
      <w:r>
        <w:rPr>
          <w:rFonts w:ascii="Arial" w:hAnsi="Arial" w:cs="Arial"/>
          <w:noProof/>
        </w:rPr>
        <w:drawing>
          <wp:inline distT="0" distB="0" distL="0" distR="0" wp14:anchorId="2EC40789" wp14:editId="10BAC13A">
            <wp:extent cx="4550337" cy="2712428"/>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50337" cy="2712428"/>
                    </a:xfrm>
                    <a:prstGeom prst="rect">
                      <a:avLst/>
                    </a:prstGeom>
                  </pic:spPr>
                </pic:pic>
              </a:graphicData>
            </a:graphic>
          </wp:inline>
        </w:drawing>
      </w:r>
    </w:p>
    <w:p w14:paraId="21DE2298" w14:textId="30C1DDBD" w:rsidR="000C0982" w:rsidRPr="000C0982" w:rsidRDefault="000C0982" w:rsidP="000C0982">
      <w:pPr>
        <w:spacing w:before="100" w:beforeAutospacing="1" w:after="100" w:afterAutospacing="1" w:line="276" w:lineRule="auto"/>
        <w:ind w:left="720"/>
        <w:contextualSpacing/>
        <w:jc w:val="center"/>
        <w:rPr>
          <w:rFonts w:ascii="Arial" w:hAnsi="Arial" w:cs="Arial"/>
          <w:i/>
          <w:iCs/>
        </w:rPr>
      </w:pPr>
      <w:r w:rsidRPr="000C0982">
        <w:rPr>
          <w:rFonts w:ascii="Arial" w:hAnsi="Arial" w:cs="Arial"/>
          <w:b/>
          <w:bCs/>
          <w:i/>
          <w:iCs/>
        </w:rPr>
        <w:t xml:space="preserve">Fig. </w:t>
      </w:r>
      <w:r w:rsidR="0089624C">
        <w:rPr>
          <w:rFonts w:ascii="Arial" w:hAnsi="Arial" w:cs="Arial"/>
          <w:b/>
          <w:bCs/>
          <w:i/>
          <w:iCs/>
        </w:rPr>
        <w:t>6</w:t>
      </w:r>
      <w:r w:rsidRPr="000C0982">
        <w:rPr>
          <w:rFonts w:ascii="Arial" w:hAnsi="Arial" w:cs="Arial"/>
          <w:b/>
          <w:bCs/>
          <w:i/>
          <w:iCs/>
        </w:rPr>
        <w:t xml:space="preserve"> </w:t>
      </w:r>
      <w:r w:rsidRPr="000C0982">
        <w:rPr>
          <w:rFonts w:ascii="Arial" w:hAnsi="Arial" w:cs="Arial"/>
          <w:i/>
          <w:iCs/>
        </w:rPr>
        <w:t>Antioxidant activity</w:t>
      </w:r>
      <w:r w:rsidR="00F6683F">
        <w:rPr>
          <w:rFonts w:ascii="Arial" w:hAnsi="Arial" w:cs="Arial"/>
          <w:i/>
          <w:iCs/>
        </w:rPr>
        <w:t xml:space="preserve"> </w:t>
      </w:r>
      <w:r w:rsidR="001D0617">
        <w:rPr>
          <w:rFonts w:ascii="Arial" w:hAnsi="Arial" w:cs="Arial"/>
          <w:i/>
          <w:iCs/>
        </w:rPr>
        <w:t>p</w:t>
      </w:r>
      <w:r w:rsidR="00F6683F">
        <w:rPr>
          <w:rFonts w:ascii="Arial" w:hAnsi="Arial" w:cs="Arial"/>
          <w:i/>
          <w:iCs/>
        </w:rPr>
        <w:t>rofile</w:t>
      </w:r>
      <w:r w:rsidRPr="000C0982">
        <w:rPr>
          <w:rFonts w:ascii="Arial" w:hAnsi="Arial" w:cs="Arial"/>
          <w:i/>
          <w:iCs/>
        </w:rPr>
        <w:t xml:space="preserve"> of the cracker samples</w:t>
      </w:r>
    </w:p>
    <w:p w14:paraId="3E259EB0" w14:textId="1283356F" w:rsidR="00D13838" w:rsidRDefault="00CF17BF">
      <w:pPr>
        <w:spacing w:before="100" w:beforeAutospacing="1" w:after="100" w:afterAutospacing="1" w:line="276" w:lineRule="auto"/>
        <w:ind w:left="720"/>
        <w:contextualSpacing/>
        <w:jc w:val="both"/>
        <w:rPr>
          <w:rFonts w:ascii="Arial" w:hAnsi="Arial" w:cs="Arial"/>
        </w:rPr>
      </w:pPr>
      <w:proofErr w:type="gramStart"/>
      <w:r>
        <w:rPr>
          <w:rFonts w:ascii="Arial" w:hAnsi="Arial" w:cs="Arial"/>
        </w:rPr>
        <w:t>Where</w:t>
      </w:r>
      <w:proofErr w:type="gramEnd"/>
      <w:r>
        <w:rPr>
          <w:rFonts w:ascii="Arial" w:hAnsi="Arial" w:cs="Arial"/>
        </w:rPr>
        <w:t>,</w:t>
      </w:r>
    </w:p>
    <w:p w14:paraId="4445991C" w14:textId="77777777" w:rsidR="00D13838" w:rsidRDefault="00CF17BF">
      <w:pPr>
        <w:spacing w:before="100" w:beforeAutospacing="1" w:after="100" w:afterAutospacing="1" w:line="276" w:lineRule="auto"/>
        <w:ind w:left="720"/>
        <w:contextualSpacing/>
        <w:jc w:val="both"/>
        <w:rPr>
          <w:rFonts w:ascii="Arial" w:hAnsi="Arial" w:cs="Arial"/>
        </w:rPr>
      </w:pPr>
      <w:r>
        <w:rPr>
          <w:rFonts w:ascii="Arial" w:hAnsi="Arial" w:cs="Arial"/>
        </w:rPr>
        <w:t xml:space="preserve">S0- 0% Curcumin powder and curcumin emulsion </w:t>
      </w:r>
    </w:p>
    <w:p w14:paraId="3D0F927A" w14:textId="77777777" w:rsidR="00D13838" w:rsidRDefault="00CF17BF">
      <w:pPr>
        <w:spacing w:before="100" w:beforeAutospacing="1" w:after="100" w:afterAutospacing="1" w:line="276" w:lineRule="auto"/>
        <w:ind w:left="720"/>
        <w:contextualSpacing/>
        <w:jc w:val="both"/>
        <w:rPr>
          <w:rFonts w:ascii="Arial" w:hAnsi="Arial" w:cs="Arial"/>
        </w:rPr>
      </w:pPr>
      <w:r>
        <w:rPr>
          <w:rFonts w:ascii="Arial" w:hAnsi="Arial" w:cs="Arial"/>
        </w:rPr>
        <w:t>S1- 3% Curcumin powder</w:t>
      </w:r>
    </w:p>
    <w:p w14:paraId="19731ADB" w14:textId="77777777" w:rsidR="00D13838" w:rsidRDefault="00CF17BF">
      <w:pPr>
        <w:spacing w:before="100" w:beforeAutospacing="1" w:after="100" w:afterAutospacing="1" w:line="276" w:lineRule="auto"/>
        <w:ind w:left="720"/>
        <w:contextualSpacing/>
        <w:jc w:val="both"/>
        <w:rPr>
          <w:rFonts w:ascii="Arial" w:hAnsi="Arial" w:cs="Arial"/>
        </w:rPr>
      </w:pPr>
      <w:r>
        <w:rPr>
          <w:rFonts w:ascii="Arial" w:hAnsi="Arial" w:cs="Arial"/>
        </w:rPr>
        <w:t>S2- 5% Curcumin powder</w:t>
      </w:r>
    </w:p>
    <w:p w14:paraId="6FD9F070" w14:textId="77777777" w:rsidR="00D13838" w:rsidRDefault="00CF17BF">
      <w:pPr>
        <w:spacing w:before="100" w:beforeAutospacing="1" w:after="100" w:afterAutospacing="1" w:line="276" w:lineRule="auto"/>
        <w:ind w:left="720"/>
        <w:contextualSpacing/>
        <w:jc w:val="both"/>
        <w:rPr>
          <w:rFonts w:ascii="Arial" w:hAnsi="Arial" w:cs="Arial"/>
        </w:rPr>
      </w:pPr>
      <w:r>
        <w:rPr>
          <w:rFonts w:ascii="Arial" w:hAnsi="Arial" w:cs="Arial"/>
        </w:rPr>
        <w:t>S3- 3% Curcumin emulsion Ⅰ</w:t>
      </w:r>
    </w:p>
    <w:p w14:paraId="16E9F153" w14:textId="77777777" w:rsidR="00D13838" w:rsidRDefault="00CF17BF">
      <w:pPr>
        <w:spacing w:before="100" w:beforeAutospacing="1" w:after="100" w:afterAutospacing="1" w:line="276" w:lineRule="auto"/>
        <w:ind w:left="720"/>
        <w:contextualSpacing/>
        <w:jc w:val="both"/>
        <w:rPr>
          <w:rFonts w:ascii="Arial" w:hAnsi="Arial" w:cs="Arial"/>
        </w:rPr>
      </w:pPr>
      <w:r>
        <w:rPr>
          <w:rFonts w:ascii="Arial" w:hAnsi="Arial" w:cs="Arial"/>
        </w:rPr>
        <w:t>S4- 5% Curcumin emulsion Ⅰ</w:t>
      </w:r>
    </w:p>
    <w:p w14:paraId="27DBC1B7" w14:textId="77777777" w:rsidR="00D13838" w:rsidRDefault="00CF17BF">
      <w:pPr>
        <w:spacing w:before="100" w:beforeAutospacing="1" w:after="100" w:afterAutospacing="1" w:line="276" w:lineRule="auto"/>
        <w:ind w:left="720"/>
        <w:contextualSpacing/>
        <w:jc w:val="both"/>
        <w:rPr>
          <w:rFonts w:ascii="Arial" w:hAnsi="Arial" w:cs="Arial"/>
        </w:rPr>
      </w:pPr>
      <w:r>
        <w:rPr>
          <w:rFonts w:ascii="Arial" w:hAnsi="Arial" w:cs="Arial"/>
        </w:rPr>
        <w:t>S5- 3% Curcumin emulsion Ⅱ</w:t>
      </w:r>
    </w:p>
    <w:p w14:paraId="34A344AD" w14:textId="77777777" w:rsidR="00D13838" w:rsidRDefault="00CF17BF">
      <w:pPr>
        <w:spacing w:before="100" w:beforeAutospacing="1" w:after="100" w:afterAutospacing="1" w:line="276" w:lineRule="auto"/>
        <w:ind w:left="720"/>
        <w:contextualSpacing/>
        <w:jc w:val="both"/>
        <w:rPr>
          <w:rStyle w:val="Strong"/>
          <w:rFonts w:ascii="Arial" w:hAnsi="Arial" w:cs="Arial"/>
          <w:b w:val="0"/>
          <w:bCs w:val="0"/>
        </w:rPr>
      </w:pPr>
      <w:r>
        <w:rPr>
          <w:rFonts w:ascii="Arial" w:hAnsi="Arial" w:cs="Arial"/>
        </w:rPr>
        <w:t>S6- 5% Curcumin emulsion Ⅱ</w:t>
      </w:r>
    </w:p>
    <w:p w14:paraId="768E675A" w14:textId="77777777" w:rsidR="00D13838" w:rsidRDefault="00CF17BF">
      <w:pPr>
        <w:pStyle w:val="NormalWeb"/>
        <w:spacing w:beforeAutospacing="0" w:afterAutospacing="0" w:line="276" w:lineRule="auto"/>
        <w:ind w:rightChars="50" w:right="100"/>
        <w:jc w:val="both"/>
        <w:rPr>
          <w:rFonts w:ascii="Arial" w:eastAsia="Times New Roman" w:hAnsi="Arial" w:cs="Arial"/>
          <w:sz w:val="20"/>
          <w:szCs w:val="20"/>
        </w:rPr>
      </w:pPr>
      <w:r>
        <w:rPr>
          <w:rFonts w:ascii="Arial" w:eastAsia="Times New Roman" w:hAnsi="Arial" w:cs="Arial"/>
          <w:sz w:val="20"/>
          <w:szCs w:val="20"/>
        </w:rPr>
        <w:t>The choice of emulsifier significantly influenced the antioxidant retention in crackers after baking. Crackers formulated with 5% of maltodextrin-guar gum emulsion exhibited the highest antioxidant activity (57.71%), suggesting that this emulsion system provided better heat stability and protection for curcumin during baking. The higher antioxidant retention could be attributed to the thickening and stabilizing properties of maltodextrin and guar gum, which may have helped minimize curcumin degradation. On the other hand, crackers containing 5% of whey protein-pectin emulsion showed slightly lower antioxidant activity (51.85%), indicating some curcumin degradation at high baking temperatures. Despite this reduction, whey protein-pectin-based crackers still retained significant antioxidant capacity, confirming their potential as a functional ingredient for enhancing the nutritional profile of baked products.</w:t>
      </w:r>
    </w:p>
    <w:p w14:paraId="501FE4FA" w14:textId="77777777" w:rsidR="00D13838" w:rsidRDefault="00CF17BF">
      <w:pPr>
        <w:pStyle w:val="NormalWeb"/>
        <w:spacing w:beforeAutospacing="0" w:afterAutospacing="0" w:line="276" w:lineRule="auto"/>
        <w:ind w:rightChars="50" w:right="100" w:firstLine="720"/>
        <w:jc w:val="both"/>
        <w:rPr>
          <w:rFonts w:ascii="Arial" w:eastAsia="Times New Roman" w:hAnsi="Arial" w:cs="Arial"/>
          <w:sz w:val="20"/>
          <w:szCs w:val="20"/>
        </w:rPr>
      </w:pPr>
      <w:r>
        <w:rPr>
          <w:rFonts w:ascii="Arial" w:eastAsia="Times New Roman" w:hAnsi="Arial" w:cs="Arial"/>
          <w:sz w:val="20"/>
          <w:szCs w:val="20"/>
        </w:rPr>
        <w:t xml:space="preserve">The concentration of curcumin emulsions played a crucial role in antioxidant retention within the crackers. Crackers formulated with 5% of curcumin emulsion exhibited higher DPPH activity compared to those with lower concentrations, indicating that a greater curcumin load enhances functional properties. The increased antioxidant activity at higher concentrations </w:t>
      </w:r>
      <w:r>
        <w:rPr>
          <w:rFonts w:ascii="Arial" w:eastAsia="Times New Roman" w:hAnsi="Arial" w:cs="Arial"/>
          <w:sz w:val="20"/>
          <w:szCs w:val="20"/>
        </w:rPr>
        <w:lastRenderedPageBreak/>
        <w:t>suggests that a larger amount of curcumin was available to scavenge free radicals, reinforcing its potential as a bioactive ingredient in functional foods. This finding highlights the importance of optimizing curcumin concentration to maximize its health benefits while maintaining product stability and sensory acceptability in baked products.</w:t>
      </w:r>
    </w:p>
    <w:p w14:paraId="72A01944" w14:textId="77777777" w:rsidR="00D13838" w:rsidRDefault="00D13838">
      <w:pPr>
        <w:spacing w:line="276" w:lineRule="auto"/>
        <w:jc w:val="both"/>
        <w:rPr>
          <w:rFonts w:ascii="Arial" w:hAnsi="Arial" w:cs="Arial"/>
        </w:rPr>
      </w:pPr>
    </w:p>
    <w:p w14:paraId="02F64CBA" w14:textId="77777777" w:rsidR="00D13838" w:rsidRDefault="00CF17BF">
      <w:pPr>
        <w:numPr>
          <w:ilvl w:val="0"/>
          <w:numId w:val="2"/>
        </w:numPr>
        <w:spacing w:line="276" w:lineRule="auto"/>
        <w:rPr>
          <w:rFonts w:ascii="Arial" w:hAnsi="Arial" w:cs="Arial"/>
          <w:b/>
          <w:bCs/>
          <w:sz w:val="22"/>
          <w:szCs w:val="22"/>
        </w:rPr>
      </w:pPr>
      <w:r>
        <w:rPr>
          <w:rFonts w:ascii="Arial" w:hAnsi="Arial" w:cs="Arial"/>
          <w:b/>
          <w:bCs/>
          <w:sz w:val="22"/>
          <w:szCs w:val="22"/>
        </w:rPr>
        <w:t>Conclusion</w:t>
      </w:r>
    </w:p>
    <w:p w14:paraId="3DEA3B56" w14:textId="77777777" w:rsidR="00D13838" w:rsidRDefault="00D13838">
      <w:pPr>
        <w:spacing w:line="276" w:lineRule="auto"/>
        <w:ind w:firstLine="720"/>
        <w:jc w:val="both"/>
        <w:rPr>
          <w:rFonts w:ascii="Arial" w:hAnsi="Arial" w:cs="Arial"/>
        </w:rPr>
      </w:pPr>
    </w:p>
    <w:p w14:paraId="5DF31BD3" w14:textId="77777777" w:rsidR="00D13838" w:rsidRDefault="00CF17BF">
      <w:pPr>
        <w:spacing w:line="276" w:lineRule="auto"/>
        <w:ind w:firstLine="720"/>
        <w:jc w:val="both"/>
        <w:rPr>
          <w:rFonts w:ascii="Arial" w:hAnsi="Arial" w:cs="Arial"/>
        </w:rPr>
      </w:pPr>
      <w:r>
        <w:rPr>
          <w:rFonts w:ascii="Arial" w:hAnsi="Arial" w:cs="Arial"/>
        </w:rPr>
        <w:t>The incorporation of curcumin emulsions into bakery products like crackers enhances the nutritional profile and functional health benefits of snack foods(crackers). Apart from reducing the heat instability and oxidation potential of curcumin, the process enables the production of new, health-oriented food products with high antioxidant activity. The findings of this study provide a foundation for further research on the application of curcumin emulsions into a broad variety of food systems, thus contributing positively to both public health and the food industry’s pursuit of functional and value-added products.</w:t>
      </w:r>
    </w:p>
    <w:p w14:paraId="527F465E" w14:textId="77777777" w:rsidR="00D13838" w:rsidRDefault="00D13838">
      <w:pPr>
        <w:spacing w:line="276" w:lineRule="auto"/>
        <w:jc w:val="both"/>
        <w:rPr>
          <w:rFonts w:ascii="Times New Roman" w:hAnsi="Times New Roman" w:cs="Times New Roman"/>
          <w:sz w:val="24"/>
          <w:szCs w:val="24"/>
        </w:rPr>
      </w:pPr>
    </w:p>
    <w:p w14:paraId="77BB6062" w14:textId="77777777" w:rsidR="00D13838" w:rsidRDefault="00CF17BF">
      <w:pPr>
        <w:spacing w:line="276" w:lineRule="auto"/>
        <w:rPr>
          <w:rFonts w:ascii="Arial" w:hAnsi="Arial" w:cs="Arial"/>
          <w:b/>
          <w:bCs/>
          <w:sz w:val="22"/>
          <w:szCs w:val="22"/>
        </w:rPr>
      </w:pPr>
      <w:r>
        <w:rPr>
          <w:rFonts w:ascii="Arial" w:hAnsi="Arial" w:cs="Arial"/>
          <w:b/>
          <w:bCs/>
          <w:sz w:val="22"/>
          <w:szCs w:val="22"/>
        </w:rPr>
        <w:t>References</w:t>
      </w:r>
    </w:p>
    <w:p w14:paraId="6A6D8071" w14:textId="77777777" w:rsidR="00D13838" w:rsidRDefault="00CF17BF">
      <w:pPr>
        <w:pStyle w:val="ListParagraph"/>
        <w:numPr>
          <w:ilvl w:val="0"/>
          <w:numId w:val="3"/>
        </w:numPr>
        <w:spacing w:before="240" w:after="240" w:line="276" w:lineRule="auto"/>
        <w:rPr>
          <w:rFonts w:ascii="Arial" w:eastAsia="Times New Roman" w:hAnsi="Arial" w:cs="Arial"/>
        </w:rPr>
      </w:pPr>
      <w:r>
        <w:rPr>
          <w:rFonts w:ascii="Arial" w:eastAsia="Times New Roman" w:hAnsi="Arial" w:cs="Arial"/>
        </w:rPr>
        <w:t xml:space="preserve">Adrian L Lopresti </w:t>
      </w:r>
      <w:proofErr w:type="gramStart"/>
      <w:r>
        <w:rPr>
          <w:rFonts w:ascii="Arial" w:eastAsia="Times New Roman" w:hAnsi="Arial" w:cs="Arial"/>
        </w:rPr>
        <w:t>The</w:t>
      </w:r>
      <w:proofErr w:type="gramEnd"/>
      <w:r>
        <w:rPr>
          <w:rFonts w:ascii="Arial" w:eastAsia="Times New Roman" w:hAnsi="Arial" w:cs="Arial"/>
        </w:rPr>
        <w:t xml:space="preserve"> Problem of Curcumin and Its Bioavailability: Could Its Gastrointestinal Influence Contribute to Its Overall Health-Enhancing Effects? School of Psychology and Exercise Science, Murdoch University, Perth, Western Australia, Australia 2018 American Society for Nutrition Springer Science &amp; Business Media, LLC, 233 Spring Streer, New York, NY 10013, USA, [pp 84 to 92] 6 Aug 2007</w:t>
      </w:r>
    </w:p>
    <w:p w14:paraId="05E55E2C" w14:textId="1C95C7D2" w:rsidR="00D13838" w:rsidRPr="00645E24" w:rsidRDefault="00CF17BF">
      <w:pPr>
        <w:pStyle w:val="ListParagraph"/>
        <w:numPr>
          <w:ilvl w:val="0"/>
          <w:numId w:val="3"/>
        </w:numPr>
        <w:spacing w:before="240" w:after="240" w:line="276" w:lineRule="auto"/>
        <w:rPr>
          <w:rStyle w:val="Hyperlink"/>
          <w:rFonts w:ascii="Arial" w:eastAsia="Times New Roman" w:hAnsi="Arial" w:cs="Arial"/>
          <w:color w:val="auto"/>
          <w:u w:val="none"/>
        </w:rPr>
      </w:pPr>
      <w:r>
        <w:rPr>
          <w:rFonts w:ascii="Arial" w:eastAsia="Times New Roman" w:hAnsi="Arial" w:cs="Arial"/>
        </w:rPr>
        <w:t xml:space="preserve">Aggarwal, B. B., Sundaram, C., Malani, N., &amp; Ichikawa, H. (2007). Curcumin: The Indian solid gold. </w:t>
      </w:r>
      <w:r>
        <w:rPr>
          <w:rFonts w:ascii="Arial" w:eastAsia="Times New Roman" w:hAnsi="Arial" w:cs="Arial"/>
          <w:i/>
          <w:iCs/>
        </w:rPr>
        <w:t>Advances in Experimental Medicine and Biology, 595</w:t>
      </w:r>
      <w:r>
        <w:rPr>
          <w:rFonts w:ascii="Arial" w:eastAsia="Times New Roman" w:hAnsi="Arial" w:cs="Arial"/>
        </w:rPr>
        <w:t xml:space="preserve">, 1-75. </w:t>
      </w:r>
      <w:hyperlink r:id="rId14">
        <w:r>
          <w:rPr>
            <w:rStyle w:val="Hyperlink"/>
            <w:rFonts w:ascii="Arial" w:eastAsia="Times New Roman" w:hAnsi="Arial" w:cs="Arial"/>
          </w:rPr>
          <w:t>https://doi.org/10.1007/978-0-387-46401-5_1</w:t>
        </w:r>
      </w:hyperlink>
    </w:p>
    <w:p w14:paraId="391F8E71" w14:textId="283AF73A" w:rsidR="00645E24" w:rsidRPr="00645E24" w:rsidRDefault="00645E24" w:rsidP="00645E24">
      <w:pPr>
        <w:pStyle w:val="ListParagraph"/>
        <w:numPr>
          <w:ilvl w:val="0"/>
          <w:numId w:val="3"/>
        </w:numPr>
        <w:jc w:val="both"/>
        <w:rPr>
          <w:rFonts w:ascii="Times New Roman" w:hAnsi="Times New Roman" w:cs="Times New Roman"/>
          <w:sz w:val="24"/>
          <w:szCs w:val="24"/>
        </w:rPr>
      </w:pPr>
      <w:r w:rsidRPr="00B95745">
        <w:rPr>
          <w:rFonts w:ascii="Times New Roman" w:hAnsi="Times New Roman" w:cs="Times New Roman"/>
          <w:sz w:val="24"/>
          <w:szCs w:val="24"/>
        </w:rPr>
        <w:t xml:space="preserve">AOAC. (2005). </w:t>
      </w:r>
      <w:r w:rsidRPr="00B95745">
        <w:rPr>
          <w:rFonts w:ascii="Times New Roman" w:hAnsi="Times New Roman" w:cs="Times New Roman"/>
          <w:i/>
          <w:iCs/>
          <w:sz w:val="24"/>
          <w:szCs w:val="24"/>
        </w:rPr>
        <w:t>Official methods of analysis of AOAC International</w:t>
      </w:r>
      <w:r w:rsidRPr="00B95745">
        <w:rPr>
          <w:rFonts w:ascii="Times New Roman" w:hAnsi="Times New Roman" w:cs="Times New Roman"/>
          <w:sz w:val="24"/>
          <w:szCs w:val="24"/>
        </w:rPr>
        <w:t xml:space="preserve"> (18th ed.). Association of Official Analytical Chemists.</w:t>
      </w:r>
    </w:p>
    <w:p w14:paraId="4B5A7FC5" w14:textId="77777777" w:rsidR="00D13838" w:rsidRDefault="00CF17BF">
      <w:pPr>
        <w:pStyle w:val="ListParagraph"/>
        <w:numPr>
          <w:ilvl w:val="0"/>
          <w:numId w:val="3"/>
        </w:numPr>
        <w:spacing w:before="240" w:after="240" w:line="276" w:lineRule="auto"/>
        <w:rPr>
          <w:rFonts w:ascii="Arial" w:eastAsia="Times New Roman" w:hAnsi="Arial" w:cs="Arial"/>
        </w:rPr>
      </w:pPr>
      <w:r>
        <w:rPr>
          <w:rFonts w:ascii="Arial" w:eastAsia="Times New Roman" w:hAnsi="Arial" w:cs="Arial"/>
        </w:rPr>
        <w:t xml:space="preserve">Ak, T., &amp; </w:t>
      </w:r>
      <w:proofErr w:type="spellStart"/>
      <w:r>
        <w:rPr>
          <w:rFonts w:ascii="Arial" w:eastAsia="Times New Roman" w:hAnsi="Arial" w:cs="Arial"/>
        </w:rPr>
        <w:t>Gülçin</w:t>
      </w:r>
      <w:proofErr w:type="spellEnd"/>
      <w:r>
        <w:rPr>
          <w:rFonts w:ascii="Arial" w:eastAsia="Times New Roman" w:hAnsi="Arial" w:cs="Arial"/>
        </w:rPr>
        <w:t xml:space="preserve">, İ. (2008). Antioxidant and radical scavenging properties of curcumin. </w:t>
      </w:r>
      <w:proofErr w:type="spellStart"/>
      <w:r>
        <w:rPr>
          <w:rFonts w:ascii="Arial" w:eastAsia="Times New Roman" w:hAnsi="Arial" w:cs="Arial"/>
          <w:i/>
          <w:iCs/>
        </w:rPr>
        <w:t>Chemico</w:t>
      </w:r>
      <w:proofErr w:type="spellEnd"/>
      <w:r>
        <w:rPr>
          <w:rFonts w:ascii="Arial" w:eastAsia="Times New Roman" w:hAnsi="Arial" w:cs="Arial"/>
          <w:i/>
          <w:iCs/>
        </w:rPr>
        <w:t>-Biological Interactions, 174</w:t>
      </w:r>
      <w:r>
        <w:rPr>
          <w:rFonts w:ascii="Arial" w:eastAsia="Times New Roman" w:hAnsi="Arial" w:cs="Arial"/>
        </w:rPr>
        <w:t>(1), 27–37.</w:t>
      </w:r>
    </w:p>
    <w:p w14:paraId="69E494D6" w14:textId="77777777" w:rsidR="00D13838" w:rsidRDefault="00CF17BF">
      <w:pPr>
        <w:pStyle w:val="ListParagraph"/>
        <w:numPr>
          <w:ilvl w:val="0"/>
          <w:numId w:val="3"/>
        </w:numPr>
        <w:spacing w:before="240" w:after="240" w:line="276" w:lineRule="auto"/>
        <w:rPr>
          <w:rFonts w:ascii="Arial" w:eastAsia="Times New Roman" w:hAnsi="Arial" w:cs="Arial"/>
        </w:rPr>
      </w:pPr>
      <w:r w:rsidRPr="00DF37CA">
        <w:rPr>
          <w:rFonts w:ascii="Arial" w:eastAsia="Times New Roman" w:hAnsi="Arial" w:cs="Arial"/>
          <w:highlight w:val="green"/>
        </w:rPr>
        <w:t>Araiza</w:t>
      </w:r>
      <w:r>
        <w:rPr>
          <w:rFonts w:ascii="Arial" w:eastAsia="Times New Roman" w:hAnsi="Arial" w:cs="Arial"/>
        </w:rPr>
        <w:t xml:space="preserve">-Calahorra, A., Akhtar, M., &amp; Sarkar, A. (2018). Recent advances in emulsion-based delivery approaches for curcumin: From encapsulation to </w:t>
      </w:r>
      <w:proofErr w:type="spellStart"/>
      <w:r>
        <w:rPr>
          <w:rFonts w:ascii="Arial" w:eastAsia="Times New Roman" w:hAnsi="Arial" w:cs="Arial"/>
        </w:rPr>
        <w:t>bioaccessibility</w:t>
      </w:r>
      <w:proofErr w:type="spellEnd"/>
      <w:r>
        <w:rPr>
          <w:rFonts w:ascii="Arial" w:eastAsia="Times New Roman" w:hAnsi="Arial" w:cs="Arial"/>
        </w:rPr>
        <w:t xml:space="preserve">. </w:t>
      </w:r>
      <w:r>
        <w:rPr>
          <w:rFonts w:ascii="Arial" w:eastAsia="Times New Roman" w:hAnsi="Arial" w:cs="Arial"/>
          <w:i/>
          <w:iCs/>
        </w:rPr>
        <w:t>Trends in Food Science &amp; Technology, 71</w:t>
      </w:r>
      <w:r>
        <w:rPr>
          <w:rFonts w:ascii="Arial" w:eastAsia="Times New Roman" w:hAnsi="Arial" w:cs="Arial"/>
        </w:rPr>
        <w:t xml:space="preserve">, 155–169. </w:t>
      </w:r>
      <w:hyperlink r:id="rId15">
        <w:r>
          <w:rPr>
            <w:rStyle w:val="Hyperlink"/>
            <w:rFonts w:ascii="Arial" w:eastAsia="Times New Roman" w:hAnsi="Arial" w:cs="Arial"/>
          </w:rPr>
          <w:t>https://doi.org/10.1016/j.tifs.2017.11.009</w:t>
        </w:r>
      </w:hyperlink>
    </w:p>
    <w:p w14:paraId="012EC1A5" w14:textId="77777777" w:rsidR="00D13838" w:rsidRDefault="00CF17BF">
      <w:pPr>
        <w:pStyle w:val="ListParagraph"/>
        <w:numPr>
          <w:ilvl w:val="0"/>
          <w:numId w:val="3"/>
        </w:numPr>
        <w:spacing w:before="240" w:after="240" w:line="276" w:lineRule="auto"/>
        <w:rPr>
          <w:rFonts w:ascii="Arial" w:eastAsia="Times New Roman" w:hAnsi="Arial" w:cs="Arial"/>
        </w:rPr>
      </w:pPr>
      <w:r w:rsidRPr="00DF37CA">
        <w:rPr>
          <w:rFonts w:ascii="Arial" w:eastAsia="Times New Roman" w:hAnsi="Arial" w:cs="Arial"/>
          <w:highlight w:val="green"/>
        </w:rPr>
        <w:t>Bharat</w:t>
      </w:r>
      <w:r>
        <w:rPr>
          <w:rFonts w:ascii="Arial" w:eastAsia="Times New Roman" w:hAnsi="Arial" w:cs="Arial"/>
        </w:rPr>
        <w:t xml:space="preserve"> B. Aggarwal, Young-Joon Surh, S. Shishodia </w:t>
      </w:r>
      <w:proofErr w:type="gramStart"/>
      <w:r>
        <w:rPr>
          <w:rFonts w:ascii="Arial" w:eastAsia="Times New Roman" w:hAnsi="Arial" w:cs="Arial"/>
        </w:rPr>
        <w:t>The</w:t>
      </w:r>
      <w:proofErr w:type="gramEnd"/>
      <w:r>
        <w:rPr>
          <w:rFonts w:ascii="Arial" w:eastAsia="Times New Roman" w:hAnsi="Arial" w:cs="Arial"/>
        </w:rPr>
        <w:t xml:space="preserve"> Molecular Targets and Therapeutic Uses of Curcumin in Health and Disease Front Cover</w:t>
      </w:r>
    </w:p>
    <w:p w14:paraId="79C779A1" w14:textId="77777777" w:rsidR="00D13838" w:rsidRDefault="00CF17BF">
      <w:pPr>
        <w:pStyle w:val="ListParagraph"/>
        <w:numPr>
          <w:ilvl w:val="0"/>
          <w:numId w:val="3"/>
        </w:numPr>
        <w:spacing w:before="240" w:after="240" w:line="276" w:lineRule="auto"/>
        <w:rPr>
          <w:rFonts w:ascii="Arial" w:eastAsia="Times New Roman" w:hAnsi="Arial" w:cs="Arial"/>
        </w:rPr>
      </w:pPr>
      <w:r>
        <w:rPr>
          <w:rFonts w:ascii="Arial" w:eastAsia="Times New Roman" w:hAnsi="Arial" w:cs="Arial"/>
        </w:rPr>
        <w:t xml:space="preserve">Ghodke, D. S., &amp; Pawar, V. D. (2018). Curcumin: A bioactive compound of turmeric with therapeutic potential. </w:t>
      </w:r>
      <w:r>
        <w:rPr>
          <w:rFonts w:ascii="Arial" w:eastAsia="Times New Roman" w:hAnsi="Arial" w:cs="Arial"/>
          <w:i/>
          <w:iCs/>
        </w:rPr>
        <w:t>Journal of Food Science and Technology, 55</w:t>
      </w:r>
      <w:r>
        <w:rPr>
          <w:rFonts w:ascii="Arial" w:eastAsia="Times New Roman" w:hAnsi="Arial" w:cs="Arial"/>
        </w:rPr>
        <w:t xml:space="preserve">(2), 476-487. </w:t>
      </w:r>
      <w:hyperlink r:id="rId16">
        <w:r>
          <w:rPr>
            <w:rStyle w:val="Hyperlink"/>
            <w:rFonts w:ascii="Arial" w:eastAsia="Times New Roman" w:hAnsi="Arial" w:cs="Arial"/>
          </w:rPr>
          <w:t>https://doi.org/xxxxx</w:t>
        </w:r>
      </w:hyperlink>
    </w:p>
    <w:p w14:paraId="74921983" w14:textId="77777777" w:rsidR="00D13838" w:rsidRDefault="00CF17BF">
      <w:pPr>
        <w:pStyle w:val="ListParagraph"/>
        <w:numPr>
          <w:ilvl w:val="0"/>
          <w:numId w:val="3"/>
        </w:numPr>
        <w:spacing w:before="240" w:after="240" w:line="276" w:lineRule="auto"/>
        <w:rPr>
          <w:rFonts w:ascii="Arial" w:eastAsia="Times New Roman" w:hAnsi="Arial" w:cs="Arial"/>
        </w:rPr>
      </w:pPr>
      <w:proofErr w:type="spellStart"/>
      <w:r>
        <w:rPr>
          <w:rFonts w:ascii="Arial" w:eastAsia="Times New Roman" w:hAnsi="Arial" w:cs="Arial"/>
        </w:rPr>
        <w:t>Hewlings</w:t>
      </w:r>
      <w:proofErr w:type="spellEnd"/>
      <w:r>
        <w:rPr>
          <w:rFonts w:ascii="Arial" w:eastAsia="Times New Roman" w:hAnsi="Arial" w:cs="Arial"/>
        </w:rPr>
        <w:t xml:space="preserve">, S. J., &amp; Kalman, D. S. (2017). Curcumin: A review of its effects on human health. </w:t>
      </w:r>
      <w:r>
        <w:rPr>
          <w:rFonts w:ascii="Arial" w:eastAsia="Times New Roman" w:hAnsi="Arial" w:cs="Arial"/>
          <w:i/>
          <w:iCs/>
        </w:rPr>
        <w:t>Foods, 6</w:t>
      </w:r>
      <w:r>
        <w:rPr>
          <w:rFonts w:ascii="Arial" w:eastAsia="Times New Roman" w:hAnsi="Arial" w:cs="Arial"/>
        </w:rPr>
        <w:t xml:space="preserve">(10), 92. </w:t>
      </w:r>
      <w:hyperlink r:id="rId17">
        <w:r>
          <w:rPr>
            <w:rStyle w:val="Hyperlink"/>
            <w:rFonts w:ascii="Arial" w:eastAsia="Times New Roman" w:hAnsi="Arial" w:cs="Arial"/>
          </w:rPr>
          <w:t>https://doi.org/10.3390/foods6100092</w:t>
        </w:r>
      </w:hyperlink>
    </w:p>
    <w:p w14:paraId="23E99DEB" w14:textId="77777777" w:rsidR="00D13838" w:rsidRDefault="00CF17BF">
      <w:pPr>
        <w:pStyle w:val="ListParagraph"/>
        <w:numPr>
          <w:ilvl w:val="0"/>
          <w:numId w:val="3"/>
        </w:numPr>
        <w:spacing w:before="240" w:after="240" w:line="276" w:lineRule="auto"/>
        <w:rPr>
          <w:rFonts w:ascii="Arial" w:eastAsia="Times New Roman" w:hAnsi="Arial" w:cs="Arial"/>
        </w:rPr>
      </w:pPr>
      <w:r>
        <w:rPr>
          <w:rFonts w:ascii="Arial" w:eastAsia="Times New Roman" w:hAnsi="Arial" w:cs="Arial"/>
        </w:rPr>
        <w:t xml:space="preserve">Jiang, T. (2022). Emulsion-based delivery systems for curcumin: A review of strategies to enhance bioavailability and stability. </w:t>
      </w:r>
      <w:r>
        <w:rPr>
          <w:rFonts w:ascii="Arial" w:eastAsia="Times New Roman" w:hAnsi="Arial" w:cs="Arial"/>
          <w:i/>
          <w:iCs/>
        </w:rPr>
        <w:t>Food Hydrocolloids, 124</w:t>
      </w:r>
      <w:r>
        <w:rPr>
          <w:rFonts w:ascii="Arial" w:eastAsia="Times New Roman" w:hAnsi="Arial" w:cs="Arial"/>
        </w:rPr>
        <w:t xml:space="preserve">, 107278. </w:t>
      </w:r>
      <w:hyperlink r:id="rId18">
        <w:r>
          <w:rPr>
            <w:rStyle w:val="Hyperlink"/>
            <w:rFonts w:ascii="Arial" w:eastAsia="Times New Roman" w:hAnsi="Arial" w:cs="Arial"/>
          </w:rPr>
          <w:t>https://doi.org/xxxxx</w:t>
        </w:r>
      </w:hyperlink>
    </w:p>
    <w:p w14:paraId="545C066E" w14:textId="77777777" w:rsidR="00D13838" w:rsidRDefault="00CF17BF">
      <w:pPr>
        <w:pStyle w:val="ListParagraph"/>
        <w:numPr>
          <w:ilvl w:val="0"/>
          <w:numId w:val="3"/>
        </w:numPr>
        <w:spacing w:before="240" w:after="240" w:line="276" w:lineRule="auto"/>
        <w:rPr>
          <w:rFonts w:ascii="Arial" w:eastAsia="Times New Roman" w:hAnsi="Arial" w:cs="Arial"/>
        </w:rPr>
      </w:pPr>
      <w:r w:rsidRPr="00DF37CA">
        <w:rPr>
          <w:rFonts w:ascii="Arial" w:eastAsia="Times New Roman" w:hAnsi="Arial" w:cs="Arial"/>
          <w:highlight w:val="green"/>
        </w:rPr>
        <w:t>Li</w:t>
      </w:r>
      <w:r>
        <w:rPr>
          <w:rFonts w:ascii="Arial" w:eastAsia="Times New Roman" w:hAnsi="Arial" w:cs="Arial"/>
        </w:rPr>
        <w:t xml:space="preserve">, Z., Hu, W., Dong, J., Azi, F., Xu, X., Tu, C., Tang, S., &amp; Dong, M. (2023). The role of curcumin in functional food applications. </w:t>
      </w:r>
      <w:r>
        <w:rPr>
          <w:rFonts w:ascii="Arial" w:eastAsia="Times New Roman" w:hAnsi="Arial" w:cs="Arial"/>
          <w:i/>
          <w:iCs/>
        </w:rPr>
        <w:t>Food Science and Human Wellness, 12</w:t>
      </w:r>
      <w:r>
        <w:rPr>
          <w:rFonts w:ascii="Arial" w:eastAsia="Times New Roman" w:hAnsi="Arial" w:cs="Arial"/>
        </w:rPr>
        <w:t>(2), 669–679</w:t>
      </w:r>
    </w:p>
    <w:p w14:paraId="696F7D6E" w14:textId="77777777" w:rsidR="00D13838" w:rsidRDefault="00CF17BF">
      <w:pPr>
        <w:pStyle w:val="ListParagraph"/>
        <w:numPr>
          <w:ilvl w:val="0"/>
          <w:numId w:val="3"/>
        </w:numPr>
        <w:spacing w:before="240" w:after="240" w:line="276" w:lineRule="auto"/>
        <w:rPr>
          <w:rFonts w:ascii="Arial" w:eastAsia="Times New Roman" w:hAnsi="Arial" w:cs="Arial"/>
        </w:rPr>
      </w:pPr>
      <w:r>
        <w:rPr>
          <w:rFonts w:ascii="Arial" w:eastAsia="Times New Roman" w:hAnsi="Arial" w:cs="Arial"/>
        </w:rPr>
        <w:t xml:space="preserve">Preetha Anand, </w:t>
      </w:r>
      <w:proofErr w:type="spellStart"/>
      <w:r>
        <w:rPr>
          <w:rFonts w:ascii="Arial" w:eastAsia="Times New Roman" w:hAnsi="Arial" w:cs="Arial"/>
        </w:rPr>
        <w:t>Ajaikumar</w:t>
      </w:r>
      <w:proofErr w:type="spellEnd"/>
      <w:r>
        <w:rPr>
          <w:rFonts w:ascii="Arial" w:eastAsia="Times New Roman" w:hAnsi="Arial" w:cs="Arial"/>
        </w:rPr>
        <w:t xml:space="preserve"> B. </w:t>
      </w:r>
      <w:proofErr w:type="spellStart"/>
      <w:r>
        <w:rPr>
          <w:rFonts w:ascii="Arial" w:eastAsia="Times New Roman" w:hAnsi="Arial" w:cs="Arial"/>
        </w:rPr>
        <w:t>Kunnumakkara</w:t>
      </w:r>
      <w:proofErr w:type="spellEnd"/>
      <w:r>
        <w:rPr>
          <w:rFonts w:ascii="Arial" w:eastAsia="Times New Roman" w:hAnsi="Arial" w:cs="Arial"/>
        </w:rPr>
        <w:t>, Robert A. Newman, and Bharat B. Aggarwal</w:t>
      </w:r>
      <w:proofErr w:type="gramStart"/>
      <w:r>
        <w:rPr>
          <w:rFonts w:ascii="Arial" w:eastAsia="Times New Roman" w:hAnsi="Arial" w:cs="Arial"/>
        </w:rPr>
        <w:t>*,†</w:t>
      </w:r>
      <w:proofErr w:type="gramEnd"/>
      <w:r>
        <w:rPr>
          <w:rFonts w:ascii="Arial" w:eastAsia="Times New Roman" w:hAnsi="Arial" w:cs="Arial"/>
        </w:rPr>
        <w:t xml:space="preserve">Bioavailability of Curcumin: Problems and Promises Cytokine Research Laboratory and Pharmaceutical </w:t>
      </w:r>
      <w:proofErr w:type="spellStart"/>
      <w:r>
        <w:rPr>
          <w:rFonts w:ascii="Arial" w:eastAsia="Times New Roman" w:hAnsi="Arial" w:cs="Arial"/>
        </w:rPr>
        <w:t>DeVelopment</w:t>
      </w:r>
      <w:proofErr w:type="spellEnd"/>
      <w:r>
        <w:rPr>
          <w:rFonts w:ascii="Arial" w:eastAsia="Times New Roman" w:hAnsi="Arial" w:cs="Arial"/>
        </w:rPr>
        <w:t xml:space="preserve"> Center, Department of Experimental Therapeutics, The </w:t>
      </w:r>
      <w:proofErr w:type="spellStart"/>
      <w:r>
        <w:rPr>
          <w:rFonts w:ascii="Arial" w:eastAsia="Times New Roman" w:hAnsi="Arial" w:cs="Arial"/>
        </w:rPr>
        <w:t>UniVersity</w:t>
      </w:r>
      <w:proofErr w:type="spellEnd"/>
      <w:r>
        <w:rPr>
          <w:rFonts w:ascii="Arial" w:eastAsia="Times New Roman" w:hAnsi="Arial" w:cs="Arial"/>
        </w:rPr>
        <w:t xml:space="preserve"> of Texas M. D. Anderson Cancer Center, Houston, Texas 77030 Publication Date (Web): 14 November 2007</w:t>
      </w:r>
    </w:p>
    <w:p w14:paraId="752BCC22" w14:textId="77777777" w:rsidR="00D13838" w:rsidRDefault="00CF17BF">
      <w:pPr>
        <w:pStyle w:val="ListParagraph"/>
        <w:numPr>
          <w:ilvl w:val="0"/>
          <w:numId w:val="3"/>
        </w:numPr>
        <w:spacing w:before="240" w:after="240" w:line="276" w:lineRule="auto"/>
        <w:rPr>
          <w:rFonts w:ascii="Arial" w:eastAsia="Times New Roman" w:hAnsi="Arial" w:cs="Arial"/>
        </w:rPr>
      </w:pPr>
      <w:r w:rsidRPr="002A6DDB">
        <w:rPr>
          <w:rFonts w:ascii="Arial" w:eastAsia="Times New Roman" w:hAnsi="Arial" w:cs="Arial"/>
          <w:highlight w:val="green"/>
        </w:rPr>
        <w:lastRenderedPageBreak/>
        <w:t>Tay</w:t>
      </w:r>
      <w:r>
        <w:rPr>
          <w:rFonts w:ascii="Arial" w:eastAsia="Times New Roman" w:hAnsi="Arial" w:cs="Arial"/>
        </w:rPr>
        <w:t xml:space="preserve">, R. R. E., Agatha, T., </w:t>
      </w:r>
      <w:proofErr w:type="spellStart"/>
      <w:r>
        <w:rPr>
          <w:rFonts w:ascii="Arial" w:eastAsia="Times New Roman" w:hAnsi="Arial" w:cs="Arial"/>
        </w:rPr>
        <w:t>Somang</w:t>
      </w:r>
      <w:proofErr w:type="spellEnd"/>
      <w:r>
        <w:rPr>
          <w:rFonts w:ascii="Arial" w:eastAsia="Times New Roman" w:hAnsi="Arial" w:cs="Arial"/>
        </w:rPr>
        <w:t xml:space="preserve">, G., </w:t>
      </w:r>
      <w:proofErr w:type="spellStart"/>
      <w:r>
        <w:rPr>
          <w:rFonts w:ascii="Arial" w:eastAsia="Times New Roman" w:hAnsi="Arial" w:cs="Arial"/>
        </w:rPr>
        <w:t>Yuliarti</w:t>
      </w:r>
      <w:proofErr w:type="spellEnd"/>
      <w:r>
        <w:rPr>
          <w:rFonts w:ascii="Arial" w:eastAsia="Times New Roman" w:hAnsi="Arial" w:cs="Arial"/>
        </w:rPr>
        <w:t xml:space="preserve">, O., &amp; Tan, E. L. L. (2022). The effect of whey protein-based curcumin emulsions in bakery products. </w:t>
      </w:r>
      <w:r>
        <w:rPr>
          <w:rFonts w:ascii="Arial" w:eastAsia="Times New Roman" w:hAnsi="Arial" w:cs="Arial"/>
          <w:i/>
          <w:iCs/>
        </w:rPr>
        <w:t>International Dairy Journal, 128</w:t>
      </w:r>
      <w:r>
        <w:rPr>
          <w:rFonts w:ascii="Arial" w:eastAsia="Times New Roman" w:hAnsi="Arial" w:cs="Arial"/>
        </w:rPr>
        <w:t>, 105314.</w:t>
      </w:r>
    </w:p>
    <w:p w14:paraId="2C433920" w14:textId="77777777" w:rsidR="00D13838" w:rsidRDefault="00CF17BF">
      <w:pPr>
        <w:pStyle w:val="ListParagraph"/>
        <w:numPr>
          <w:ilvl w:val="0"/>
          <w:numId w:val="3"/>
        </w:numPr>
        <w:spacing w:before="240" w:after="240" w:line="276" w:lineRule="auto"/>
        <w:rPr>
          <w:rFonts w:ascii="Arial" w:eastAsia="Times New Roman" w:hAnsi="Arial" w:cs="Arial"/>
        </w:rPr>
      </w:pPr>
      <w:proofErr w:type="spellStart"/>
      <w:r>
        <w:rPr>
          <w:rFonts w:ascii="Arial" w:eastAsia="Times New Roman" w:hAnsi="Arial" w:cs="Arial"/>
        </w:rPr>
        <w:t>ufri</w:t>
      </w:r>
      <w:proofErr w:type="spellEnd"/>
      <w:r>
        <w:rPr>
          <w:rFonts w:ascii="Arial" w:eastAsia="Times New Roman" w:hAnsi="Arial" w:cs="Arial"/>
        </w:rPr>
        <w:t xml:space="preserve">, M., Huda, M., &amp; </w:t>
      </w:r>
      <w:proofErr w:type="spellStart"/>
      <w:r>
        <w:rPr>
          <w:rFonts w:ascii="Arial" w:eastAsia="Times New Roman" w:hAnsi="Arial" w:cs="Arial"/>
        </w:rPr>
        <w:t>Mun'im</w:t>
      </w:r>
      <w:proofErr w:type="spellEnd"/>
      <w:r>
        <w:rPr>
          <w:rFonts w:ascii="Arial" w:eastAsia="Times New Roman" w:hAnsi="Arial" w:cs="Arial"/>
        </w:rPr>
        <w:t xml:space="preserve">, A. (2019). Preparation of dry dispersible emulsion (DDE) to enhance the dissolution rate of curcumin. </w:t>
      </w:r>
      <w:r>
        <w:rPr>
          <w:rFonts w:ascii="Arial" w:eastAsia="Times New Roman" w:hAnsi="Arial" w:cs="Arial"/>
          <w:i/>
          <w:iCs/>
        </w:rPr>
        <w:t xml:space="preserve">International Journal of </w:t>
      </w:r>
      <w:proofErr w:type="spellStart"/>
      <w:r>
        <w:rPr>
          <w:rFonts w:ascii="Arial" w:eastAsia="Times New Roman" w:hAnsi="Arial" w:cs="Arial"/>
          <w:i/>
          <w:iCs/>
        </w:rPr>
        <w:t>PharmTech</w:t>
      </w:r>
      <w:proofErr w:type="spellEnd"/>
      <w:r>
        <w:rPr>
          <w:rFonts w:ascii="Arial" w:eastAsia="Times New Roman" w:hAnsi="Arial" w:cs="Arial"/>
          <w:i/>
          <w:iCs/>
        </w:rPr>
        <w:t xml:space="preserve"> Research, 12</w:t>
      </w:r>
      <w:r>
        <w:rPr>
          <w:rFonts w:ascii="Arial" w:eastAsia="Times New Roman" w:hAnsi="Arial" w:cs="Arial"/>
        </w:rPr>
        <w:t xml:space="preserve">(2), 162–170. </w:t>
      </w:r>
      <w:hyperlink r:id="rId19">
        <w:r>
          <w:rPr>
            <w:rStyle w:val="Hyperlink"/>
            <w:rFonts w:ascii="Arial" w:eastAsia="Times New Roman" w:hAnsi="Arial" w:cs="Arial"/>
          </w:rPr>
          <w:t>http://dx.doi.org/10.20902/IJPTR.2019.120211</w:t>
        </w:r>
      </w:hyperlink>
    </w:p>
    <w:p w14:paraId="29F3555F" w14:textId="77777777" w:rsidR="00D13838" w:rsidRDefault="00CF17BF">
      <w:pPr>
        <w:pStyle w:val="ListParagraph"/>
        <w:numPr>
          <w:ilvl w:val="0"/>
          <w:numId w:val="3"/>
        </w:numPr>
        <w:spacing w:before="240" w:after="240" w:line="276" w:lineRule="auto"/>
        <w:rPr>
          <w:rFonts w:ascii="Arial" w:eastAsia="Times New Roman" w:hAnsi="Arial" w:cs="Arial"/>
        </w:rPr>
      </w:pPr>
      <w:r>
        <w:rPr>
          <w:rFonts w:ascii="Arial" w:eastAsia="Times New Roman" w:hAnsi="Arial" w:cs="Arial"/>
        </w:rPr>
        <w:t xml:space="preserve">Yildiz, E., Gungor, G., Yilmaz, H., &amp; </w:t>
      </w:r>
      <w:proofErr w:type="spellStart"/>
      <w:r>
        <w:rPr>
          <w:rFonts w:ascii="Arial" w:eastAsia="Times New Roman" w:hAnsi="Arial" w:cs="Arial"/>
        </w:rPr>
        <w:t>Gocmen</w:t>
      </w:r>
      <w:proofErr w:type="spellEnd"/>
      <w:r>
        <w:rPr>
          <w:rFonts w:ascii="Arial" w:eastAsia="Times New Roman" w:hAnsi="Arial" w:cs="Arial"/>
        </w:rPr>
        <w:t xml:space="preserve">, D. (2019). Quality evaluation of crackers with functional ingredients. </w:t>
      </w:r>
      <w:r>
        <w:rPr>
          <w:rFonts w:ascii="Arial" w:eastAsia="Times New Roman" w:hAnsi="Arial" w:cs="Arial"/>
          <w:i/>
          <w:iCs/>
        </w:rPr>
        <w:t>Quality Assurance and Safety of Crops &amp; Foods, 11</w:t>
      </w:r>
      <w:r>
        <w:rPr>
          <w:rFonts w:ascii="Arial" w:eastAsia="Times New Roman" w:hAnsi="Arial" w:cs="Arial"/>
        </w:rPr>
        <w:t>(2), 107–116.</w:t>
      </w:r>
    </w:p>
    <w:sectPr w:rsidR="00D13838">
      <w:headerReference w:type="even" r:id="rId20"/>
      <w:headerReference w:type="default" r:id="rId21"/>
      <w:footerReference w:type="even" r:id="rId22"/>
      <w:footerReference w:type="default" r:id="rId23"/>
      <w:headerReference w:type="first" r:id="rId24"/>
      <w:footerReference w:type="first" r:id="rId25"/>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F234F" w14:textId="77777777" w:rsidR="00291E67" w:rsidRDefault="00291E67" w:rsidP="007D7F99">
      <w:r>
        <w:separator/>
      </w:r>
    </w:p>
  </w:endnote>
  <w:endnote w:type="continuationSeparator" w:id="0">
    <w:p w14:paraId="2E2E853F" w14:textId="77777777" w:rsidR="00291E67" w:rsidRDefault="00291E67" w:rsidP="007D7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5EDAE" w14:textId="77777777" w:rsidR="00850745" w:rsidRDefault="008507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938FE" w14:textId="77777777" w:rsidR="007D7F99" w:rsidRDefault="007D7F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B5A0D" w14:textId="77777777" w:rsidR="00850745" w:rsidRDefault="008507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F8804" w14:textId="77777777" w:rsidR="00291E67" w:rsidRDefault="00291E67" w:rsidP="007D7F99">
      <w:r>
        <w:separator/>
      </w:r>
    </w:p>
  </w:footnote>
  <w:footnote w:type="continuationSeparator" w:id="0">
    <w:p w14:paraId="6464D7E9" w14:textId="77777777" w:rsidR="00291E67" w:rsidRDefault="00291E67" w:rsidP="007D7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F1226" w14:textId="1A4767F6" w:rsidR="00850745" w:rsidRDefault="00000000">
    <w:pPr>
      <w:pStyle w:val="Header"/>
    </w:pPr>
    <w:r>
      <w:rPr>
        <w:noProof/>
      </w:rPr>
      <w:pict w14:anchorId="732CD7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045079" o:spid="_x0000_s1026"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3EB36" w14:textId="56389BCD" w:rsidR="00850745" w:rsidRDefault="00000000">
    <w:pPr>
      <w:pStyle w:val="Header"/>
    </w:pPr>
    <w:r>
      <w:rPr>
        <w:noProof/>
      </w:rPr>
      <w:pict w14:anchorId="3D03CF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045080" o:spid="_x0000_s1027"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CAC1D" w14:textId="3492E14A" w:rsidR="00850745" w:rsidRDefault="00000000">
    <w:pPr>
      <w:pStyle w:val="Header"/>
    </w:pPr>
    <w:r>
      <w:rPr>
        <w:noProof/>
      </w:rPr>
      <w:pict w14:anchorId="19F058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045078" o:spid="_x0000_s1025"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701DEB"/>
    <w:multiLevelType w:val="multilevel"/>
    <w:tmpl w:val="54701D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70C92DBC"/>
    <w:multiLevelType w:val="multilevel"/>
    <w:tmpl w:val="70C92D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C7BE322"/>
    <w:multiLevelType w:val="singleLevel"/>
    <w:tmpl w:val="7C7BE322"/>
    <w:lvl w:ilvl="0">
      <w:start w:val="4"/>
      <w:numFmt w:val="decimal"/>
      <w:suff w:val="space"/>
      <w:lvlText w:val="%1."/>
      <w:lvlJc w:val="left"/>
    </w:lvl>
  </w:abstractNum>
  <w:num w:numId="1" w16cid:durableId="1535533191">
    <w:abstractNumId w:val="1"/>
  </w:num>
  <w:num w:numId="2" w16cid:durableId="1015840227">
    <w:abstractNumId w:val="2"/>
  </w:num>
  <w:num w:numId="3" w16cid:durableId="1993097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embedSystemFonts/>
  <w:proofState w:spelling="clean" w:grammar="clean"/>
  <w:defaultTabStop w:val="720"/>
  <w:drawingGridVerticalSpacing w:val="156"/>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D4D"/>
    <w:rsid w:val="00073D26"/>
    <w:rsid w:val="000763C9"/>
    <w:rsid w:val="000C0982"/>
    <w:rsid w:val="000C3DD2"/>
    <w:rsid w:val="000D4443"/>
    <w:rsid w:val="00103136"/>
    <w:rsid w:val="00134E77"/>
    <w:rsid w:val="001B720A"/>
    <w:rsid w:val="001D0617"/>
    <w:rsid w:val="001D1DD6"/>
    <w:rsid w:val="001E2630"/>
    <w:rsid w:val="001E5000"/>
    <w:rsid w:val="00233371"/>
    <w:rsid w:val="00235DA5"/>
    <w:rsid w:val="00240037"/>
    <w:rsid w:val="00270A09"/>
    <w:rsid w:val="00271098"/>
    <w:rsid w:val="002726AE"/>
    <w:rsid w:val="00282B2D"/>
    <w:rsid w:val="00283F4B"/>
    <w:rsid w:val="00291E67"/>
    <w:rsid w:val="00292A47"/>
    <w:rsid w:val="002A2966"/>
    <w:rsid w:val="002A6DDB"/>
    <w:rsid w:val="002B42AD"/>
    <w:rsid w:val="00331A27"/>
    <w:rsid w:val="00334458"/>
    <w:rsid w:val="003A6D22"/>
    <w:rsid w:val="003C0B80"/>
    <w:rsid w:val="003D59DC"/>
    <w:rsid w:val="003E1111"/>
    <w:rsid w:val="003F5E2B"/>
    <w:rsid w:val="0042762E"/>
    <w:rsid w:val="00435D5E"/>
    <w:rsid w:val="00456EFA"/>
    <w:rsid w:val="0046376D"/>
    <w:rsid w:val="00466CA7"/>
    <w:rsid w:val="004826B8"/>
    <w:rsid w:val="00492BF5"/>
    <w:rsid w:val="004A7828"/>
    <w:rsid w:val="004B0F46"/>
    <w:rsid w:val="004D6255"/>
    <w:rsid w:val="005519A9"/>
    <w:rsid w:val="005537B4"/>
    <w:rsid w:val="00564632"/>
    <w:rsid w:val="005707DB"/>
    <w:rsid w:val="00585600"/>
    <w:rsid w:val="005A56C2"/>
    <w:rsid w:val="005B11CB"/>
    <w:rsid w:val="0060063E"/>
    <w:rsid w:val="00603E86"/>
    <w:rsid w:val="00614DBE"/>
    <w:rsid w:val="00645E24"/>
    <w:rsid w:val="00650299"/>
    <w:rsid w:val="0068501D"/>
    <w:rsid w:val="00686ECB"/>
    <w:rsid w:val="00697B7F"/>
    <w:rsid w:val="006A6C3F"/>
    <w:rsid w:val="006B34A0"/>
    <w:rsid w:val="006C30A7"/>
    <w:rsid w:val="006E3D33"/>
    <w:rsid w:val="006E6249"/>
    <w:rsid w:val="0071505B"/>
    <w:rsid w:val="00733050"/>
    <w:rsid w:val="00767479"/>
    <w:rsid w:val="00793367"/>
    <w:rsid w:val="00796E03"/>
    <w:rsid w:val="007C409C"/>
    <w:rsid w:val="007C50CC"/>
    <w:rsid w:val="007D7F99"/>
    <w:rsid w:val="00821A0D"/>
    <w:rsid w:val="00824987"/>
    <w:rsid w:val="0084033F"/>
    <w:rsid w:val="00850745"/>
    <w:rsid w:val="008664BA"/>
    <w:rsid w:val="00887C58"/>
    <w:rsid w:val="0089624C"/>
    <w:rsid w:val="008B3D60"/>
    <w:rsid w:val="00905205"/>
    <w:rsid w:val="009053E2"/>
    <w:rsid w:val="00906220"/>
    <w:rsid w:val="0092279C"/>
    <w:rsid w:val="00934E31"/>
    <w:rsid w:val="009A36B2"/>
    <w:rsid w:val="009D4F7C"/>
    <w:rsid w:val="00A30D18"/>
    <w:rsid w:val="00A5507F"/>
    <w:rsid w:val="00A97419"/>
    <w:rsid w:val="00AC4ACA"/>
    <w:rsid w:val="00AD0FE3"/>
    <w:rsid w:val="00AE151D"/>
    <w:rsid w:val="00AF7013"/>
    <w:rsid w:val="00B2423B"/>
    <w:rsid w:val="00B52391"/>
    <w:rsid w:val="00B8335D"/>
    <w:rsid w:val="00B84B89"/>
    <w:rsid w:val="00B87E60"/>
    <w:rsid w:val="00BD1567"/>
    <w:rsid w:val="00BF56CF"/>
    <w:rsid w:val="00C24D6B"/>
    <w:rsid w:val="00C27F75"/>
    <w:rsid w:val="00C5381F"/>
    <w:rsid w:val="00C7362C"/>
    <w:rsid w:val="00CB5123"/>
    <w:rsid w:val="00CC5474"/>
    <w:rsid w:val="00CF0614"/>
    <w:rsid w:val="00CF17BF"/>
    <w:rsid w:val="00D07310"/>
    <w:rsid w:val="00D13838"/>
    <w:rsid w:val="00D30E60"/>
    <w:rsid w:val="00D40A26"/>
    <w:rsid w:val="00D47019"/>
    <w:rsid w:val="00D708F2"/>
    <w:rsid w:val="00D835C1"/>
    <w:rsid w:val="00D84D4D"/>
    <w:rsid w:val="00D9602A"/>
    <w:rsid w:val="00D962B9"/>
    <w:rsid w:val="00DC2B0C"/>
    <w:rsid w:val="00DF37CA"/>
    <w:rsid w:val="00E024DD"/>
    <w:rsid w:val="00E077A3"/>
    <w:rsid w:val="00E125E4"/>
    <w:rsid w:val="00E13F1C"/>
    <w:rsid w:val="00EA7597"/>
    <w:rsid w:val="00EC1A01"/>
    <w:rsid w:val="00EC34E0"/>
    <w:rsid w:val="00EE5C7A"/>
    <w:rsid w:val="00F1458B"/>
    <w:rsid w:val="00F233A7"/>
    <w:rsid w:val="00F61237"/>
    <w:rsid w:val="00F632F4"/>
    <w:rsid w:val="00F6683F"/>
    <w:rsid w:val="00FB2DDA"/>
    <w:rsid w:val="00FC23F2"/>
    <w:rsid w:val="03336550"/>
    <w:rsid w:val="174857C0"/>
    <w:rsid w:val="296E76D7"/>
    <w:rsid w:val="341F1FDC"/>
    <w:rsid w:val="3629471F"/>
    <w:rsid w:val="39700B6E"/>
    <w:rsid w:val="3DF60935"/>
    <w:rsid w:val="50EC185A"/>
    <w:rsid w:val="538F21E9"/>
    <w:rsid w:val="55B44CDA"/>
    <w:rsid w:val="5CDF01E2"/>
    <w:rsid w:val="5DFF4488"/>
    <w:rsid w:val="68C53B3F"/>
    <w:rsid w:val="7D2662BA"/>
  </w:rsids>
  <m:mathPr>
    <m:mathFont m:val="Cambria Math"/>
    <m:brkBin m:val="before"/>
    <m:brkBinSub m:val="--"/>
    <m:smallFrac m:val="0"/>
    <m:dispDef/>
    <m:lMargin m:val="0"/>
    <m:rMargin m:val="0"/>
    <m:defJc m:val="centerGroup"/>
    <m:wrapIndent m:val="1440"/>
    <m:intLim m:val="subSup"/>
    <m:naryLim m:val="undOvr"/>
  </m:mathPr>
  <w:themeFontLang w:val="en-US" w:eastAsia="zh-C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30644B2"/>
  <w15:docId w15:val="{59787541-A0B1-4047-8863-75901DBB3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paragraph" w:styleId="Heading3">
    <w:name w:val="heading 3"/>
    <w:next w:val="Normal"/>
    <w:unhideWhenUsed/>
    <w:qFormat/>
    <w:pPr>
      <w:spacing w:beforeAutospacing="1" w:afterAutospacing="1"/>
      <w:outlineLvl w:val="2"/>
    </w:pPr>
    <w:rPr>
      <w:rFonts w:ascii="SimSun" w:hAnsi="SimSun" w:cs="Mangal" w:hint="eastAsia"/>
      <w:b/>
      <w:bCs/>
      <w:sz w:val="27"/>
      <w:szCs w:val="27"/>
      <w:lang w:val="en-US" w:eastAsia="zh-CN" w:bidi="mr-IN"/>
    </w:rPr>
  </w:style>
  <w:style w:type="paragraph" w:styleId="Heading4">
    <w:name w:val="heading 4"/>
    <w:next w:val="Normal"/>
    <w:semiHidden/>
    <w:unhideWhenUsed/>
    <w:qFormat/>
    <w:pPr>
      <w:spacing w:beforeAutospacing="1" w:afterAutospacing="1"/>
      <w:outlineLvl w:val="3"/>
    </w:pPr>
    <w:rPr>
      <w:rFonts w:ascii="SimSun" w:hAnsi="SimSun" w:cs="Mangal" w:hint="eastAsia"/>
      <w:b/>
      <w:bCs/>
      <w:sz w:val="24"/>
      <w:szCs w:val="24"/>
      <w:lang w:val="en-US" w:eastAsia="zh-CN" w:bidi="m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character" w:styleId="Hyperlink">
    <w:name w:val="Hyperlink"/>
    <w:basedOn w:val="DefaultParagraphFont"/>
    <w:uiPriority w:val="99"/>
    <w:unhideWhenUsed/>
    <w:qFormat/>
    <w:rPr>
      <w:color w:val="0563C1"/>
      <w:u w:val="single"/>
    </w:rPr>
  </w:style>
  <w:style w:type="paragraph" w:styleId="NormalWeb">
    <w:name w:val="Normal (Web)"/>
    <w:qFormat/>
    <w:pPr>
      <w:spacing w:beforeAutospacing="1" w:afterAutospacing="1"/>
    </w:pPr>
    <w:rPr>
      <w:rFonts w:cs="Mangal"/>
      <w:sz w:val="24"/>
      <w:szCs w:val="24"/>
      <w:lang w:val="en-US" w:eastAsia="zh-CN" w:bidi="mr-IN"/>
    </w:rPr>
  </w:style>
  <w:style w:type="character" w:styleId="Strong">
    <w:name w:val="Strong"/>
    <w:basedOn w:val="DefaultParagraphFon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table" w:customStyle="1" w:styleId="TableGrid3">
    <w:name w:val="Table Grid3"/>
    <w:basedOn w:val="TableNormal"/>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pPr>
      <w:spacing w:line="280" w:lineRule="exact"/>
      <w:jc w:val="right"/>
    </w:pPr>
    <w:rPr>
      <w:b/>
      <w:sz w:val="24"/>
    </w:rPr>
  </w:style>
  <w:style w:type="paragraph" w:customStyle="1" w:styleId="Body">
    <w:name w:val="Body"/>
    <w:basedOn w:val="Normal"/>
    <w:rsid w:val="00292A47"/>
    <w:pPr>
      <w:spacing w:after="240"/>
      <w:jc w:val="both"/>
    </w:pPr>
    <w:rPr>
      <w:rFonts w:ascii="Helvetica" w:eastAsia="Times New Roman" w:hAnsi="Helvetica" w:cs="Times New Roman"/>
      <w:lang w:eastAsia="en-US"/>
    </w:rPr>
  </w:style>
  <w:style w:type="paragraph" w:customStyle="1" w:styleId="ReferHead">
    <w:name w:val="Refer Head"/>
    <w:basedOn w:val="Normal"/>
    <w:rsid w:val="00686ECB"/>
    <w:pPr>
      <w:keepNext/>
      <w:spacing w:after="240"/>
    </w:pPr>
    <w:rPr>
      <w:rFonts w:ascii="Helvetica" w:eastAsia="Times New Roman" w:hAnsi="Helvetica" w:cs="Times New Roman"/>
      <w:b/>
      <w:caps/>
      <w:sz w:val="22"/>
      <w:lang w:eastAsia="en-US"/>
    </w:rPr>
  </w:style>
  <w:style w:type="character" w:styleId="UnresolvedMention">
    <w:name w:val="Unresolved Mention"/>
    <w:basedOn w:val="DefaultParagraphFont"/>
    <w:uiPriority w:val="99"/>
    <w:semiHidden/>
    <w:unhideWhenUsed/>
    <w:rsid w:val="006E3D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g"/><Relationship Id="rId18" Type="http://schemas.openxmlformats.org/officeDocument/2006/relationships/hyperlink" Target="https://doi.org/xxxxx"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hyperlink" Target="https://doi.org/10.3390/foods6100092"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doi.org/xxxx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doi.org/10.1016/j.tifs.2017.11.009" TargetMode="External"/><Relationship Id="rId23"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http://dx.doi.org/10.20902/IJPTR.2019.120211"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doi.org/10.1007/978-0-387-46401-5_1" TargetMode="External"/><Relationship Id="rId22" Type="http://schemas.openxmlformats.org/officeDocument/2006/relationships/footer" Target="footer1.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D:\Research%20paper\Research%20paper\REsearch%20paper%202024\Audit%20course\New%20Microsoft%20Excel%20Workshee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tx>
            <c:strRef>
              <c:f>Sheet1!$C$15</c:f>
              <c:strCache>
                <c:ptCount val="1"/>
                <c:pt idx="0">
                  <c:v>S0</c:v>
                </c:pt>
              </c:strCache>
            </c:strRef>
          </c:tx>
          <c:spPr>
            <a:ln w="28575" cap="rnd">
              <a:solidFill>
                <a:schemeClr val="accent1"/>
              </a:solidFill>
              <a:round/>
            </a:ln>
            <a:effectLst/>
          </c:spPr>
          <c:marker>
            <c:symbol val="none"/>
          </c:marker>
          <c:cat>
            <c:strRef>
              <c:f>Sheet1!$D$14:$J$14</c:f>
              <c:strCache>
                <c:ptCount val="7"/>
                <c:pt idx="0">
                  <c:v>Appearance </c:v>
                </c:pt>
                <c:pt idx="1">
                  <c:v>Flavor</c:v>
                </c:pt>
                <c:pt idx="2">
                  <c:v>color</c:v>
                </c:pt>
                <c:pt idx="3">
                  <c:v>Mouth feel</c:v>
                </c:pt>
                <c:pt idx="4">
                  <c:v>Taste</c:v>
                </c:pt>
                <c:pt idx="5">
                  <c:v>Overall Acceptability</c:v>
                </c:pt>
                <c:pt idx="6">
                  <c:v>Texture </c:v>
                </c:pt>
              </c:strCache>
            </c:strRef>
          </c:cat>
          <c:val>
            <c:numRef>
              <c:f>Sheet1!$D$15:$J$15</c:f>
              <c:numCache>
                <c:formatCode>General</c:formatCode>
                <c:ptCount val="7"/>
                <c:pt idx="0">
                  <c:v>7.5</c:v>
                </c:pt>
                <c:pt idx="1">
                  <c:v>7.6</c:v>
                </c:pt>
                <c:pt idx="2">
                  <c:v>7.6</c:v>
                </c:pt>
                <c:pt idx="3">
                  <c:v>8</c:v>
                </c:pt>
                <c:pt idx="4">
                  <c:v>7.9</c:v>
                </c:pt>
                <c:pt idx="5">
                  <c:v>8.3000000000000007</c:v>
                </c:pt>
                <c:pt idx="6">
                  <c:v>8.1999999999999993</c:v>
                </c:pt>
              </c:numCache>
            </c:numRef>
          </c:val>
          <c:extLst>
            <c:ext xmlns:c16="http://schemas.microsoft.com/office/drawing/2014/chart" uri="{C3380CC4-5D6E-409C-BE32-E72D297353CC}">
              <c16:uniqueId val="{00000000-21D3-48AD-A25E-AA9449A3BD0E}"/>
            </c:ext>
          </c:extLst>
        </c:ser>
        <c:ser>
          <c:idx val="1"/>
          <c:order val="1"/>
          <c:tx>
            <c:strRef>
              <c:f>Sheet1!$C$16</c:f>
              <c:strCache>
                <c:ptCount val="1"/>
                <c:pt idx="0">
                  <c:v>S1</c:v>
                </c:pt>
              </c:strCache>
            </c:strRef>
          </c:tx>
          <c:spPr>
            <a:ln w="28575" cap="rnd">
              <a:solidFill>
                <a:schemeClr val="accent2"/>
              </a:solidFill>
              <a:round/>
            </a:ln>
            <a:effectLst/>
          </c:spPr>
          <c:marker>
            <c:symbol val="none"/>
          </c:marker>
          <c:cat>
            <c:strRef>
              <c:f>Sheet1!$D$14:$J$14</c:f>
              <c:strCache>
                <c:ptCount val="7"/>
                <c:pt idx="0">
                  <c:v>Appearance </c:v>
                </c:pt>
                <c:pt idx="1">
                  <c:v>Flavor</c:v>
                </c:pt>
                <c:pt idx="2">
                  <c:v>color</c:v>
                </c:pt>
                <c:pt idx="3">
                  <c:v>Mouth feel</c:v>
                </c:pt>
                <c:pt idx="4">
                  <c:v>Taste</c:v>
                </c:pt>
                <c:pt idx="5">
                  <c:v>Overall Acceptability</c:v>
                </c:pt>
                <c:pt idx="6">
                  <c:v>Texture </c:v>
                </c:pt>
              </c:strCache>
            </c:strRef>
          </c:cat>
          <c:val>
            <c:numRef>
              <c:f>Sheet1!$D$16:$J$16</c:f>
              <c:numCache>
                <c:formatCode>General</c:formatCode>
                <c:ptCount val="7"/>
                <c:pt idx="0">
                  <c:v>7.8</c:v>
                </c:pt>
                <c:pt idx="1">
                  <c:v>7</c:v>
                </c:pt>
                <c:pt idx="2">
                  <c:v>8</c:v>
                </c:pt>
                <c:pt idx="3">
                  <c:v>7</c:v>
                </c:pt>
                <c:pt idx="4">
                  <c:v>7.5</c:v>
                </c:pt>
                <c:pt idx="5">
                  <c:v>7.4</c:v>
                </c:pt>
                <c:pt idx="6">
                  <c:v>8</c:v>
                </c:pt>
              </c:numCache>
            </c:numRef>
          </c:val>
          <c:extLst>
            <c:ext xmlns:c16="http://schemas.microsoft.com/office/drawing/2014/chart" uri="{C3380CC4-5D6E-409C-BE32-E72D297353CC}">
              <c16:uniqueId val="{00000001-21D3-48AD-A25E-AA9449A3BD0E}"/>
            </c:ext>
          </c:extLst>
        </c:ser>
        <c:ser>
          <c:idx val="2"/>
          <c:order val="2"/>
          <c:tx>
            <c:strRef>
              <c:f>Sheet1!$C$17</c:f>
              <c:strCache>
                <c:ptCount val="1"/>
                <c:pt idx="0">
                  <c:v>S2</c:v>
                </c:pt>
              </c:strCache>
            </c:strRef>
          </c:tx>
          <c:spPr>
            <a:ln w="28575" cap="rnd">
              <a:solidFill>
                <a:schemeClr val="accent3"/>
              </a:solidFill>
              <a:round/>
            </a:ln>
            <a:effectLst/>
          </c:spPr>
          <c:marker>
            <c:symbol val="none"/>
          </c:marker>
          <c:cat>
            <c:strRef>
              <c:f>Sheet1!$D$14:$J$14</c:f>
              <c:strCache>
                <c:ptCount val="7"/>
                <c:pt idx="0">
                  <c:v>Appearance </c:v>
                </c:pt>
                <c:pt idx="1">
                  <c:v>Flavor</c:v>
                </c:pt>
                <c:pt idx="2">
                  <c:v>color</c:v>
                </c:pt>
                <c:pt idx="3">
                  <c:v>Mouth feel</c:v>
                </c:pt>
                <c:pt idx="4">
                  <c:v>Taste</c:v>
                </c:pt>
                <c:pt idx="5">
                  <c:v>Overall Acceptability</c:v>
                </c:pt>
                <c:pt idx="6">
                  <c:v>Texture </c:v>
                </c:pt>
              </c:strCache>
            </c:strRef>
          </c:cat>
          <c:val>
            <c:numRef>
              <c:f>Sheet1!$D$17:$J$17</c:f>
              <c:numCache>
                <c:formatCode>General</c:formatCode>
                <c:ptCount val="7"/>
                <c:pt idx="0">
                  <c:v>7.5</c:v>
                </c:pt>
                <c:pt idx="1">
                  <c:v>6.5</c:v>
                </c:pt>
                <c:pt idx="2">
                  <c:v>7.8</c:v>
                </c:pt>
                <c:pt idx="3">
                  <c:v>6.5</c:v>
                </c:pt>
                <c:pt idx="4">
                  <c:v>6.5</c:v>
                </c:pt>
                <c:pt idx="5">
                  <c:v>6.9</c:v>
                </c:pt>
                <c:pt idx="6">
                  <c:v>7.8</c:v>
                </c:pt>
              </c:numCache>
            </c:numRef>
          </c:val>
          <c:extLst>
            <c:ext xmlns:c16="http://schemas.microsoft.com/office/drawing/2014/chart" uri="{C3380CC4-5D6E-409C-BE32-E72D297353CC}">
              <c16:uniqueId val="{00000002-21D3-48AD-A25E-AA9449A3BD0E}"/>
            </c:ext>
          </c:extLst>
        </c:ser>
        <c:ser>
          <c:idx val="3"/>
          <c:order val="3"/>
          <c:tx>
            <c:strRef>
              <c:f>Sheet1!$C$18</c:f>
              <c:strCache>
                <c:ptCount val="1"/>
                <c:pt idx="0">
                  <c:v>S3</c:v>
                </c:pt>
              </c:strCache>
            </c:strRef>
          </c:tx>
          <c:spPr>
            <a:ln w="28575" cap="rnd">
              <a:solidFill>
                <a:schemeClr val="accent4"/>
              </a:solidFill>
              <a:round/>
            </a:ln>
            <a:effectLst/>
          </c:spPr>
          <c:marker>
            <c:symbol val="none"/>
          </c:marker>
          <c:cat>
            <c:strRef>
              <c:f>Sheet1!$D$14:$J$14</c:f>
              <c:strCache>
                <c:ptCount val="7"/>
                <c:pt idx="0">
                  <c:v>Appearance </c:v>
                </c:pt>
                <c:pt idx="1">
                  <c:v>Flavor</c:v>
                </c:pt>
                <c:pt idx="2">
                  <c:v>color</c:v>
                </c:pt>
                <c:pt idx="3">
                  <c:v>Mouth feel</c:v>
                </c:pt>
                <c:pt idx="4">
                  <c:v>Taste</c:v>
                </c:pt>
                <c:pt idx="5">
                  <c:v>Overall Acceptability</c:v>
                </c:pt>
                <c:pt idx="6">
                  <c:v>Texture </c:v>
                </c:pt>
              </c:strCache>
            </c:strRef>
          </c:cat>
          <c:val>
            <c:numRef>
              <c:f>Sheet1!$D$18:$J$18</c:f>
              <c:numCache>
                <c:formatCode>General</c:formatCode>
                <c:ptCount val="7"/>
                <c:pt idx="0">
                  <c:v>8.4</c:v>
                </c:pt>
                <c:pt idx="1">
                  <c:v>7.4</c:v>
                </c:pt>
                <c:pt idx="2">
                  <c:v>8.6</c:v>
                </c:pt>
                <c:pt idx="3">
                  <c:v>7.8</c:v>
                </c:pt>
                <c:pt idx="4">
                  <c:v>8.1999999999999993</c:v>
                </c:pt>
                <c:pt idx="5">
                  <c:v>8.5</c:v>
                </c:pt>
                <c:pt idx="6">
                  <c:v>8.3000000000000007</c:v>
                </c:pt>
              </c:numCache>
            </c:numRef>
          </c:val>
          <c:extLst>
            <c:ext xmlns:c16="http://schemas.microsoft.com/office/drawing/2014/chart" uri="{C3380CC4-5D6E-409C-BE32-E72D297353CC}">
              <c16:uniqueId val="{00000003-21D3-48AD-A25E-AA9449A3BD0E}"/>
            </c:ext>
          </c:extLst>
        </c:ser>
        <c:ser>
          <c:idx val="4"/>
          <c:order val="4"/>
          <c:tx>
            <c:strRef>
              <c:f>Sheet1!$C$19</c:f>
              <c:strCache>
                <c:ptCount val="1"/>
                <c:pt idx="0">
                  <c:v>S4</c:v>
                </c:pt>
              </c:strCache>
            </c:strRef>
          </c:tx>
          <c:spPr>
            <a:ln w="28575" cap="rnd">
              <a:solidFill>
                <a:schemeClr val="accent5"/>
              </a:solidFill>
              <a:round/>
            </a:ln>
            <a:effectLst/>
          </c:spPr>
          <c:marker>
            <c:symbol val="none"/>
          </c:marker>
          <c:cat>
            <c:strRef>
              <c:f>Sheet1!$D$14:$J$14</c:f>
              <c:strCache>
                <c:ptCount val="7"/>
                <c:pt idx="0">
                  <c:v>Appearance </c:v>
                </c:pt>
                <c:pt idx="1">
                  <c:v>Flavor</c:v>
                </c:pt>
                <c:pt idx="2">
                  <c:v>color</c:v>
                </c:pt>
                <c:pt idx="3">
                  <c:v>Mouth feel</c:v>
                </c:pt>
                <c:pt idx="4">
                  <c:v>Taste</c:v>
                </c:pt>
                <c:pt idx="5">
                  <c:v>Overall Acceptability</c:v>
                </c:pt>
                <c:pt idx="6">
                  <c:v>Texture </c:v>
                </c:pt>
              </c:strCache>
            </c:strRef>
          </c:cat>
          <c:val>
            <c:numRef>
              <c:f>Sheet1!$D$19:$J$19</c:f>
              <c:numCache>
                <c:formatCode>General</c:formatCode>
                <c:ptCount val="7"/>
                <c:pt idx="0">
                  <c:v>8.3000000000000007</c:v>
                </c:pt>
                <c:pt idx="1">
                  <c:v>7.3</c:v>
                </c:pt>
                <c:pt idx="2">
                  <c:v>8.4</c:v>
                </c:pt>
                <c:pt idx="3">
                  <c:v>7.5</c:v>
                </c:pt>
                <c:pt idx="4">
                  <c:v>8</c:v>
                </c:pt>
                <c:pt idx="5">
                  <c:v>8.3000000000000007</c:v>
                </c:pt>
                <c:pt idx="6">
                  <c:v>8.1999999999999993</c:v>
                </c:pt>
              </c:numCache>
            </c:numRef>
          </c:val>
          <c:extLst>
            <c:ext xmlns:c16="http://schemas.microsoft.com/office/drawing/2014/chart" uri="{C3380CC4-5D6E-409C-BE32-E72D297353CC}">
              <c16:uniqueId val="{00000004-21D3-48AD-A25E-AA9449A3BD0E}"/>
            </c:ext>
          </c:extLst>
        </c:ser>
        <c:ser>
          <c:idx val="5"/>
          <c:order val="5"/>
          <c:tx>
            <c:strRef>
              <c:f>Sheet1!$C$20</c:f>
              <c:strCache>
                <c:ptCount val="1"/>
                <c:pt idx="0">
                  <c:v>S5 </c:v>
                </c:pt>
              </c:strCache>
            </c:strRef>
          </c:tx>
          <c:spPr>
            <a:ln w="28575" cap="rnd">
              <a:solidFill>
                <a:schemeClr val="accent6"/>
              </a:solidFill>
              <a:round/>
            </a:ln>
            <a:effectLst/>
          </c:spPr>
          <c:marker>
            <c:symbol val="none"/>
          </c:marker>
          <c:cat>
            <c:strRef>
              <c:f>Sheet1!$D$14:$J$14</c:f>
              <c:strCache>
                <c:ptCount val="7"/>
                <c:pt idx="0">
                  <c:v>Appearance </c:v>
                </c:pt>
                <c:pt idx="1">
                  <c:v>Flavor</c:v>
                </c:pt>
                <c:pt idx="2">
                  <c:v>color</c:v>
                </c:pt>
                <c:pt idx="3">
                  <c:v>Mouth feel</c:v>
                </c:pt>
                <c:pt idx="4">
                  <c:v>Taste</c:v>
                </c:pt>
                <c:pt idx="5">
                  <c:v>Overall Acceptability</c:v>
                </c:pt>
                <c:pt idx="6">
                  <c:v>Texture </c:v>
                </c:pt>
              </c:strCache>
            </c:strRef>
          </c:cat>
          <c:val>
            <c:numRef>
              <c:f>Sheet1!$D$20:$J$20</c:f>
              <c:numCache>
                <c:formatCode>General</c:formatCode>
                <c:ptCount val="7"/>
                <c:pt idx="0">
                  <c:v>7.5</c:v>
                </c:pt>
                <c:pt idx="1">
                  <c:v>7.2</c:v>
                </c:pt>
                <c:pt idx="2">
                  <c:v>8</c:v>
                </c:pt>
                <c:pt idx="3">
                  <c:v>7.2</c:v>
                </c:pt>
                <c:pt idx="4">
                  <c:v>7.5</c:v>
                </c:pt>
                <c:pt idx="5">
                  <c:v>7.8</c:v>
                </c:pt>
                <c:pt idx="6">
                  <c:v>8.1999999999999993</c:v>
                </c:pt>
              </c:numCache>
            </c:numRef>
          </c:val>
          <c:extLst>
            <c:ext xmlns:c16="http://schemas.microsoft.com/office/drawing/2014/chart" uri="{C3380CC4-5D6E-409C-BE32-E72D297353CC}">
              <c16:uniqueId val="{00000005-21D3-48AD-A25E-AA9449A3BD0E}"/>
            </c:ext>
          </c:extLst>
        </c:ser>
        <c:ser>
          <c:idx val="6"/>
          <c:order val="6"/>
          <c:tx>
            <c:strRef>
              <c:f>Sheet1!$C$21</c:f>
              <c:strCache>
                <c:ptCount val="1"/>
                <c:pt idx="0">
                  <c:v>S6</c:v>
                </c:pt>
              </c:strCache>
            </c:strRef>
          </c:tx>
          <c:spPr>
            <a:ln w="28575" cap="rnd">
              <a:solidFill>
                <a:schemeClr val="accent1">
                  <a:lumMod val="60000"/>
                </a:schemeClr>
              </a:solidFill>
              <a:round/>
            </a:ln>
            <a:effectLst/>
          </c:spPr>
          <c:marker>
            <c:symbol val="none"/>
          </c:marker>
          <c:cat>
            <c:strRef>
              <c:f>Sheet1!$D$14:$J$14</c:f>
              <c:strCache>
                <c:ptCount val="7"/>
                <c:pt idx="0">
                  <c:v>Appearance </c:v>
                </c:pt>
                <c:pt idx="1">
                  <c:v>Flavor</c:v>
                </c:pt>
                <c:pt idx="2">
                  <c:v>color</c:v>
                </c:pt>
                <c:pt idx="3">
                  <c:v>Mouth feel</c:v>
                </c:pt>
                <c:pt idx="4">
                  <c:v>Taste</c:v>
                </c:pt>
                <c:pt idx="5">
                  <c:v>Overall Acceptability</c:v>
                </c:pt>
                <c:pt idx="6">
                  <c:v>Texture </c:v>
                </c:pt>
              </c:strCache>
            </c:strRef>
          </c:cat>
          <c:val>
            <c:numRef>
              <c:f>Sheet1!$D$21:$J$21</c:f>
              <c:numCache>
                <c:formatCode>General</c:formatCode>
                <c:ptCount val="7"/>
                <c:pt idx="0">
                  <c:v>7.5</c:v>
                </c:pt>
                <c:pt idx="1">
                  <c:v>7</c:v>
                </c:pt>
                <c:pt idx="2">
                  <c:v>8.1999999999999993</c:v>
                </c:pt>
                <c:pt idx="3">
                  <c:v>7</c:v>
                </c:pt>
                <c:pt idx="4">
                  <c:v>7.25</c:v>
                </c:pt>
                <c:pt idx="5">
                  <c:v>7.5</c:v>
                </c:pt>
                <c:pt idx="6">
                  <c:v>8</c:v>
                </c:pt>
              </c:numCache>
            </c:numRef>
          </c:val>
          <c:extLst>
            <c:ext xmlns:c16="http://schemas.microsoft.com/office/drawing/2014/chart" uri="{C3380CC4-5D6E-409C-BE32-E72D297353CC}">
              <c16:uniqueId val="{00000006-21D3-48AD-A25E-AA9449A3BD0E}"/>
            </c:ext>
          </c:extLst>
        </c:ser>
        <c:dLbls>
          <c:showLegendKey val="0"/>
          <c:showVal val="0"/>
          <c:showCatName val="0"/>
          <c:showSerName val="0"/>
          <c:showPercent val="0"/>
          <c:showBubbleSize val="0"/>
        </c:dLbls>
        <c:axId val="749534720"/>
        <c:axId val="749538560"/>
      </c:radarChart>
      <c:catAx>
        <c:axId val="749534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0" i="0" u="none" strike="noStrike" kern="1200" baseline="0">
                <a:solidFill>
                  <a:schemeClr val="tx1">
                    <a:lumMod val="65000"/>
                    <a:lumOff val="35000"/>
                  </a:schemeClr>
                </a:solidFill>
                <a:latin typeface="Aharoni" panose="02010803020104030203" pitchFamily="2" charset="-79"/>
                <a:ea typeface="ADLaM Display" panose="02010000000000000000" pitchFamily="2" charset="0"/>
                <a:cs typeface="Aharoni" panose="02010803020104030203" pitchFamily="2" charset="-79"/>
              </a:defRPr>
            </a:pPr>
            <a:endParaRPr lang="en-US"/>
          </a:p>
        </c:txPr>
        <c:crossAx val="749538560"/>
        <c:crosses val="autoZero"/>
        <c:auto val="1"/>
        <c:lblAlgn val="ctr"/>
        <c:lblOffset val="100"/>
        <c:noMultiLvlLbl val="0"/>
      </c:catAx>
      <c:valAx>
        <c:axId val="7495385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1200" b="0" i="0" u="none" strike="noStrike" kern="1200" baseline="0">
                <a:solidFill>
                  <a:schemeClr val="tx1">
                    <a:lumMod val="65000"/>
                    <a:lumOff val="35000"/>
                  </a:schemeClr>
                </a:solidFill>
                <a:latin typeface="Aharoni" panose="02010803020104030203" pitchFamily="2" charset="-79"/>
                <a:ea typeface="ADLaM Display" panose="02010000000000000000" pitchFamily="2" charset="0"/>
                <a:cs typeface="Aharoni" panose="02010803020104030203" pitchFamily="2" charset="-79"/>
              </a:defRPr>
            </a:pPr>
            <a:endParaRPr lang="en-US"/>
          </a:p>
        </c:txPr>
        <c:crossAx val="74953472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lang="en-US" sz="1200" b="0" i="0" u="none" strike="noStrike" kern="1200" baseline="0">
              <a:solidFill>
                <a:schemeClr val="tx1">
                  <a:lumMod val="65000"/>
                  <a:lumOff val="35000"/>
                </a:schemeClr>
              </a:solidFill>
              <a:latin typeface="Aharoni" panose="02010803020104030203" pitchFamily="2" charset="-79"/>
              <a:ea typeface="ADLaM Display" panose="02010000000000000000" pitchFamily="2" charset="0"/>
              <a:cs typeface="Aharoni" panose="02010803020104030203" pitchFamily="2" charset="-79"/>
            </a:defRPr>
          </a:pPr>
          <a:endParaRPr lang="en-US"/>
        </a:p>
      </c:txPr>
    </c:legend>
    <c:plotVisOnly val="1"/>
    <c:dispBlanksAs val="gap"/>
    <c:showDLblsOverMax val="0"/>
    <c:extLst>
      <c:ext uri="{0b15fc19-7d7d-44ad-8c2d-2c3a37ce22c3}">
        <chartProps xmlns="https://web.wps.cn/et/2018/main" chartId="{cc07409c-d6b7-4084-b52a-815c4a81133f}"/>
      </c:ext>
    </c:extLst>
  </c:chart>
  <c:spPr>
    <a:solidFill>
      <a:schemeClr val="bg1"/>
    </a:solidFill>
    <a:ln w="9525" cap="flat" cmpd="sng" algn="ctr">
      <a:solidFill>
        <a:schemeClr val="tx1">
          <a:lumMod val="15000"/>
          <a:lumOff val="85000"/>
        </a:schemeClr>
      </a:solidFill>
      <a:round/>
    </a:ln>
    <a:effectLst/>
  </c:spPr>
  <c:txPr>
    <a:bodyPr/>
    <a:lstStyle/>
    <a:p>
      <a:pPr>
        <a:defRPr lang="en-US" sz="1200">
          <a:latin typeface="Aharoni" panose="02010803020104030203" pitchFamily="2" charset="-79"/>
          <a:ea typeface="ADLaM Display" panose="02010000000000000000" pitchFamily="2" charset="0"/>
          <a:cs typeface="Aharoni" panose="02010803020104030203" pitchFamily="2" charset="-79"/>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EE21BEF6-8ED0-4515-BCF7-AB4B05A156F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11</Pages>
  <Words>3529</Words>
  <Characters>20931</Characters>
  <Application>Microsoft Office Word</Application>
  <DocSecurity>0</DocSecurity>
  <Lines>598</Lines>
  <Paragraphs>354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srika</dc:creator>
  <cp:lastModifiedBy>sakshi pathak</cp:lastModifiedBy>
  <cp:revision>8</cp:revision>
  <dcterms:created xsi:type="dcterms:W3CDTF">2025-06-19T05:40:00Z</dcterms:created>
  <dcterms:modified xsi:type="dcterms:W3CDTF">2025-06-24T14:07:00Z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1033-12.2.0.20796</vt:lpwstr>
  </property>
  <property fmtid="{D5CDD505-2E9C-101B-9397-08002B2CF9AE}" pid="3" name="ICV">
    <vt:lpwstr>CD1503DF02C246A689DAF7152A3FE156_13</vt:lpwstr>
  </property>
  <property fmtid="{D5CDD505-2E9C-101B-9397-08002B2CF9AE}" pid="4" name="MSIP_Label_e65487c9-99ed-4cbc-93a8-0e9b1796bde5_Enabled">
    <vt:lpwstr>true</vt:lpwstr>
  </property>
  <property fmtid="{D5CDD505-2E9C-101B-9397-08002B2CF9AE}" pid="5" name="MSIP_Label_e65487c9-99ed-4cbc-93a8-0e9b1796bde5_SetDate">
    <vt:lpwstr>2025-04-10T09:24:44Z</vt:lpwstr>
  </property>
  <property fmtid="{D5CDD505-2E9C-101B-9397-08002B2CF9AE}" pid="6" name="MSIP_Label_e65487c9-99ed-4cbc-93a8-0e9b1796bde5_Method">
    <vt:lpwstr>Standard</vt:lpwstr>
  </property>
  <property fmtid="{D5CDD505-2E9C-101B-9397-08002B2CF9AE}" pid="7" name="MSIP_Label_e65487c9-99ed-4cbc-93a8-0e9b1796bde5_Name">
    <vt:lpwstr>defa4170-0d19-0005-0004-bc88714345d2</vt:lpwstr>
  </property>
  <property fmtid="{D5CDD505-2E9C-101B-9397-08002B2CF9AE}" pid="8" name="MSIP_Label_e65487c9-99ed-4cbc-93a8-0e9b1796bde5_SiteId">
    <vt:lpwstr>03cb5f0c-1f82-4993-9621-36330f6309ec</vt:lpwstr>
  </property>
  <property fmtid="{D5CDD505-2E9C-101B-9397-08002B2CF9AE}" pid="9" name="MSIP_Label_e65487c9-99ed-4cbc-93a8-0e9b1796bde5_ActionId">
    <vt:lpwstr>a5ec3fa2-8826-431c-ab1d-bf9e706be3b7</vt:lpwstr>
  </property>
  <property fmtid="{D5CDD505-2E9C-101B-9397-08002B2CF9AE}" pid="10" name="MSIP_Label_e65487c9-99ed-4cbc-93a8-0e9b1796bde5_ContentBits">
    <vt:lpwstr>0</vt:lpwstr>
  </property>
  <property fmtid="{D5CDD505-2E9C-101B-9397-08002B2CF9AE}" pid="11" name="MSIP_Label_e65487c9-99ed-4cbc-93a8-0e9b1796bde5_Tag">
    <vt:lpwstr>10, 3, 0, 1</vt:lpwstr>
  </property>
  <property fmtid="{D5CDD505-2E9C-101B-9397-08002B2CF9AE}" pid="12" name="GrammarlyDocumentId">
    <vt:lpwstr>bc5b324b-0621-4d87-bc20-b33386aed741</vt:lpwstr>
  </property>
</Properties>
</file>