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62A47" w14:textId="382D49AC" w:rsidR="008D5B61" w:rsidRPr="008D5B61" w:rsidRDefault="008D5B61" w:rsidP="008D5B61">
      <w:pPr>
        <w:spacing w:after="0" w:line="480" w:lineRule="auto"/>
        <w:rPr>
          <w:rFonts w:ascii="Arial" w:hAnsi="Arial" w:cs="Arial"/>
          <w:b/>
          <w:bCs/>
          <w:u w:val="single"/>
        </w:rPr>
      </w:pPr>
      <w:r w:rsidRPr="008D5B61">
        <w:rPr>
          <w:rFonts w:ascii="Arial" w:hAnsi="Arial" w:cs="Arial"/>
          <w:b/>
          <w:bCs/>
          <w:u w:val="single"/>
        </w:rPr>
        <w:t>Original Research Article</w:t>
      </w:r>
    </w:p>
    <w:p w14:paraId="34BB594C" w14:textId="6FEAEA94" w:rsidR="00515E79" w:rsidRPr="00CE38C6" w:rsidRDefault="00515E79" w:rsidP="00EA6E25">
      <w:pPr>
        <w:spacing w:after="0" w:line="480" w:lineRule="auto"/>
        <w:jc w:val="center"/>
        <w:rPr>
          <w:rFonts w:ascii="Arial" w:hAnsi="Arial" w:cs="Arial"/>
          <w:b/>
          <w:bCs/>
        </w:rPr>
      </w:pPr>
      <w:r w:rsidRPr="00CE38C6">
        <w:rPr>
          <w:rFonts w:ascii="Arial" w:hAnsi="Arial" w:cs="Arial"/>
          <w:b/>
          <w:bCs/>
        </w:rPr>
        <w:t xml:space="preserve">Efficacy of Chlorantriniliprole 5DT against </w:t>
      </w:r>
      <w:r w:rsidR="00D943E0" w:rsidRPr="00CE38C6">
        <w:rPr>
          <w:rFonts w:ascii="Arial" w:hAnsi="Arial" w:cs="Arial"/>
          <w:b/>
          <w:bCs/>
        </w:rPr>
        <w:t xml:space="preserve">yellow stem borer </w:t>
      </w:r>
      <w:r w:rsidRPr="00CE38C6">
        <w:rPr>
          <w:rFonts w:ascii="Arial" w:hAnsi="Arial" w:cs="Arial"/>
          <w:b/>
          <w:bCs/>
        </w:rPr>
        <w:t>(</w:t>
      </w:r>
      <w:r w:rsidRPr="00CE38C6">
        <w:rPr>
          <w:rFonts w:ascii="Arial" w:hAnsi="Arial" w:cs="Arial"/>
          <w:b/>
          <w:bCs/>
          <w:i/>
          <w:iCs/>
        </w:rPr>
        <w:t>Scirpophaga incertulas</w:t>
      </w:r>
      <w:r w:rsidR="00786DC3" w:rsidRPr="00CE38C6">
        <w:rPr>
          <w:rFonts w:ascii="Arial" w:hAnsi="Arial" w:cs="Arial"/>
          <w:b/>
          <w:bCs/>
          <w:i/>
          <w:iCs/>
        </w:rPr>
        <w:t xml:space="preserve"> </w:t>
      </w:r>
      <w:r w:rsidR="00786DC3" w:rsidRPr="00CE38C6">
        <w:rPr>
          <w:rFonts w:ascii="Arial" w:hAnsi="Arial" w:cs="Arial"/>
          <w:b/>
          <w:bCs/>
        </w:rPr>
        <w:t>Walker</w:t>
      </w:r>
      <w:r w:rsidRPr="00CE38C6">
        <w:rPr>
          <w:rFonts w:ascii="Arial" w:hAnsi="Arial" w:cs="Arial"/>
          <w:b/>
          <w:bCs/>
        </w:rPr>
        <w:t xml:space="preserve">) and </w:t>
      </w:r>
      <w:r w:rsidR="00D943E0" w:rsidRPr="00CE38C6">
        <w:rPr>
          <w:rFonts w:ascii="Arial" w:hAnsi="Arial" w:cs="Arial"/>
          <w:b/>
          <w:bCs/>
        </w:rPr>
        <w:t>leaf folder</w:t>
      </w:r>
      <w:r w:rsidRPr="00CE38C6">
        <w:rPr>
          <w:rFonts w:ascii="Arial" w:hAnsi="Arial" w:cs="Arial"/>
          <w:b/>
          <w:bCs/>
        </w:rPr>
        <w:t xml:space="preserve"> </w:t>
      </w:r>
      <w:r w:rsidRPr="00CE38C6">
        <w:rPr>
          <w:rFonts w:ascii="Arial" w:hAnsi="Arial" w:cs="Arial"/>
          <w:b/>
          <w:bCs/>
          <w:i/>
        </w:rPr>
        <w:t>(Cnaphalocrocis medinalis</w:t>
      </w:r>
      <w:r w:rsidR="00786DC3" w:rsidRPr="00CE38C6">
        <w:rPr>
          <w:rFonts w:ascii="Arial" w:hAnsi="Arial" w:cs="Arial"/>
          <w:b/>
          <w:bCs/>
          <w:i/>
        </w:rPr>
        <w:t xml:space="preserve"> </w:t>
      </w:r>
      <w:r w:rsidR="00786DC3" w:rsidRPr="00CE38C6">
        <w:rPr>
          <w:rFonts w:ascii="Arial" w:hAnsi="Arial" w:cs="Arial"/>
          <w:b/>
          <w:bCs/>
        </w:rPr>
        <w:t>Guenee</w:t>
      </w:r>
      <w:r w:rsidRPr="00CE38C6">
        <w:rPr>
          <w:rFonts w:ascii="Arial" w:hAnsi="Arial" w:cs="Arial"/>
          <w:b/>
          <w:bCs/>
          <w:i/>
        </w:rPr>
        <w:t xml:space="preserve">) </w:t>
      </w:r>
      <w:r w:rsidRPr="00CE38C6">
        <w:rPr>
          <w:rFonts w:ascii="Arial" w:hAnsi="Arial" w:cs="Arial"/>
          <w:b/>
          <w:bCs/>
        </w:rPr>
        <w:t>of rice</w:t>
      </w:r>
    </w:p>
    <w:p w14:paraId="5A89E40A" w14:textId="77777777" w:rsidR="00515E79" w:rsidRPr="00CE38C6" w:rsidRDefault="00515E79" w:rsidP="00EA6E25">
      <w:pPr>
        <w:spacing w:after="0" w:line="480" w:lineRule="auto"/>
        <w:jc w:val="center"/>
        <w:rPr>
          <w:rFonts w:ascii="Arial" w:hAnsi="Arial" w:cs="Arial"/>
          <w:sz w:val="20"/>
          <w:vertAlign w:val="superscript"/>
        </w:rPr>
      </w:pPr>
    </w:p>
    <w:p w14:paraId="76FE30D7" w14:textId="77777777" w:rsidR="00903450" w:rsidRPr="00CE38C6" w:rsidRDefault="00515E79" w:rsidP="00CE38C6">
      <w:pPr>
        <w:suppressLineNumbers/>
        <w:spacing w:after="0" w:line="480" w:lineRule="auto"/>
        <w:rPr>
          <w:rFonts w:ascii="Arial" w:hAnsi="Arial" w:cs="Arial"/>
          <w:b/>
          <w:bCs/>
        </w:rPr>
      </w:pPr>
      <w:r w:rsidRPr="00CE38C6">
        <w:rPr>
          <w:rFonts w:ascii="Arial" w:hAnsi="Arial" w:cs="Arial"/>
          <w:b/>
          <w:bCs/>
        </w:rPr>
        <w:t>ABSTRACT</w:t>
      </w:r>
    </w:p>
    <w:p w14:paraId="10A4A6D0"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shd w:val="clear" w:color="auto" w:fill="FFFFFF"/>
        </w:rPr>
        <w:t>Aim</w:t>
      </w:r>
      <w:r w:rsidRPr="00CE38C6">
        <w:rPr>
          <w:rFonts w:ascii="Arial" w:hAnsi="Arial" w:cs="Arial"/>
          <w:sz w:val="20"/>
          <w:shd w:val="clear" w:color="auto" w:fill="FFFFFF"/>
        </w:rPr>
        <w:t>:</w:t>
      </w:r>
      <w:r w:rsidR="00D943E0" w:rsidRPr="00CE38C6">
        <w:rPr>
          <w:rFonts w:ascii="Arial" w:hAnsi="Arial" w:cs="Arial"/>
          <w:sz w:val="20"/>
        </w:rPr>
        <w:t xml:space="preserve"> An experiment was conducted to evaluate the bio-efficacy of chlorantraniliprole 5DT at various doses </w:t>
      </w:r>
      <w:r w:rsidRPr="00CE38C6">
        <w:rPr>
          <w:rFonts w:ascii="Arial" w:hAnsi="Arial" w:cs="Arial"/>
          <w:sz w:val="20"/>
        </w:rPr>
        <w:t xml:space="preserve">compared to other chemicals </w:t>
      </w:r>
      <w:r w:rsidR="00D943E0" w:rsidRPr="00CE38C6">
        <w:rPr>
          <w:rFonts w:ascii="Arial" w:hAnsi="Arial" w:cs="Arial"/>
          <w:sz w:val="20"/>
        </w:rPr>
        <w:t>for management of yellow stem borer</w:t>
      </w:r>
      <w:r w:rsidRPr="00CE38C6">
        <w:rPr>
          <w:rFonts w:ascii="Arial" w:hAnsi="Arial" w:cs="Arial"/>
          <w:sz w:val="20"/>
        </w:rPr>
        <w:t xml:space="preserve"> and leaf folder</w:t>
      </w:r>
      <w:r w:rsidR="00D943E0" w:rsidRPr="00CE38C6">
        <w:rPr>
          <w:rFonts w:ascii="Arial" w:hAnsi="Arial" w:cs="Arial"/>
          <w:sz w:val="20"/>
        </w:rPr>
        <w:t xml:space="preserve"> in rice</w:t>
      </w:r>
    </w:p>
    <w:p w14:paraId="17A03309"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Study Design</w:t>
      </w:r>
      <w:r w:rsidRPr="00CE38C6">
        <w:rPr>
          <w:rFonts w:ascii="Arial" w:hAnsi="Arial" w:cs="Arial"/>
          <w:sz w:val="20"/>
        </w:rPr>
        <w:t>: Randomised Block Design</w:t>
      </w:r>
      <w:r w:rsidR="00D943E0" w:rsidRPr="00CE38C6">
        <w:rPr>
          <w:rFonts w:ascii="Arial" w:hAnsi="Arial" w:cs="Arial"/>
          <w:sz w:val="20"/>
        </w:rPr>
        <w:t xml:space="preserve"> </w:t>
      </w:r>
      <w:r w:rsidRPr="00CE38C6">
        <w:rPr>
          <w:rFonts w:ascii="Arial" w:hAnsi="Arial" w:cs="Arial"/>
          <w:sz w:val="20"/>
        </w:rPr>
        <w:t>with nine treatments and three replications</w:t>
      </w:r>
    </w:p>
    <w:p w14:paraId="77D29FF5"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Place and Duration of Study</w:t>
      </w:r>
      <w:r w:rsidRPr="00CE38C6">
        <w:rPr>
          <w:rFonts w:ascii="Arial" w:hAnsi="Arial" w:cs="Arial"/>
          <w:sz w:val="20"/>
        </w:rPr>
        <w:t>: Regional Agricultural Research Station</w:t>
      </w:r>
      <w:r w:rsidR="00891A22" w:rsidRPr="00CE38C6">
        <w:rPr>
          <w:rFonts w:ascii="Arial" w:hAnsi="Arial" w:cs="Arial"/>
          <w:sz w:val="20"/>
        </w:rPr>
        <w:t>, Anakapalle, Andhra Pradesh</w:t>
      </w:r>
      <w:r w:rsidRPr="00CE38C6">
        <w:rPr>
          <w:rFonts w:ascii="Arial" w:hAnsi="Arial" w:cs="Arial"/>
          <w:sz w:val="20"/>
        </w:rPr>
        <w:t xml:space="preserve"> during 2001 and 2021</w:t>
      </w:r>
    </w:p>
    <w:p w14:paraId="664F62FA" w14:textId="77777777"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Methodology</w:t>
      </w:r>
      <w:r w:rsidR="00891A22" w:rsidRPr="00CE38C6">
        <w:rPr>
          <w:rFonts w:ascii="Arial" w:hAnsi="Arial" w:cs="Arial"/>
          <w:sz w:val="20"/>
        </w:rPr>
        <w:t>: Thirty days old seedlings of rice variety, RGL 2537 were transplanted with a spacing of 20 ×15 cm</w:t>
      </w:r>
      <w:r w:rsidR="00891A22" w:rsidRPr="00CE38C6">
        <w:rPr>
          <w:rFonts w:ascii="Arial" w:hAnsi="Arial" w:cs="Arial"/>
          <w:sz w:val="20"/>
          <w:vertAlign w:val="superscript"/>
        </w:rPr>
        <w:t>2</w:t>
      </w:r>
      <w:r w:rsidR="00891A22" w:rsidRPr="00CE38C6">
        <w:rPr>
          <w:rFonts w:ascii="Arial" w:hAnsi="Arial" w:cs="Arial"/>
          <w:sz w:val="20"/>
        </w:rPr>
        <w:t xml:space="preserve"> in a plot of 5×8 m</w:t>
      </w:r>
      <w:r w:rsidR="00891A22" w:rsidRPr="00CE38C6">
        <w:rPr>
          <w:rFonts w:ascii="Arial" w:hAnsi="Arial" w:cs="Arial"/>
          <w:sz w:val="20"/>
          <w:vertAlign w:val="superscript"/>
        </w:rPr>
        <w:t>2</w:t>
      </w:r>
      <w:r w:rsidR="00891A22" w:rsidRPr="00CE38C6">
        <w:rPr>
          <w:rFonts w:ascii="Arial" w:hAnsi="Arial" w:cs="Arial"/>
          <w:sz w:val="20"/>
        </w:rPr>
        <w:t xml:space="preserve"> and all agronomical practices recommended for the region were followed to raise the crop except for the plant protection measures for pests. </w:t>
      </w:r>
      <w:r w:rsidR="00CD54E1" w:rsidRPr="00CE38C6">
        <w:rPr>
          <w:rFonts w:ascii="Arial" w:hAnsi="Arial" w:cs="Arial"/>
          <w:sz w:val="20"/>
        </w:rPr>
        <w:t>N</w:t>
      </w:r>
      <w:r w:rsidR="00891A22" w:rsidRPr="00CE38C6">
        <w:rPr>
          <w:rFonts w:ascii="Arial" w:hAnsi="Arial" w:cs="Arial"/>
          <w:sz w:val="20"/>
        </w:rPr>
        <w:t>ine treatments</w:t>
      </w:r>
      <w:r w:rsidR="00CD54E1" w:rsidRPr="00CE38C6">
        <w:rPr>
          <w:rFonts w:ascii="Arial" w:hAnsi="Arial" w:cs="Arial"/>
          <w:sz w:val="20"/>
        </w:rPr>
        <w:t xml:space="preserve"> </w:t>
      </w:r>
      <w:r w:rsidR="00612440">
        <w:rPr>
          <w:rFonts w:ascii="Arial" w:hAnsi="Arial" w:cs="Arial"/>
          <w:sz w:val="20"/>
        </w:rPr>
        <w:t>(c</w:t>
      </w:r>
      <w:r w:rsidR="00891A22" w:rsidRPr="00CE38C6">
        <w:rPr>
          <w:rFonts w:ascii="Arial" w:hAnsi="Arial" w:cs="Arial"/>
          <w:sz w:val="20"/>
        </w:rPr>
        <w:t xml:space="preserve">hlorantraniliprole 5DT  @ 30 gm a.i/ha, </w:t>
      </w:r>
      <w:r w:rsidR="00612440">
        <w:rPr>
          <w:rFonts w:ascii="Arial" w:hAnsi="Arial" w:cs="Arial"/>
          <w:sz w:val="20"/>
        </w:rPr>
        <w:t>c</w:t>
      </w:r>
      <w:r w:rsidR="00891A22" w:rsidRPr="00CE38C6">
        <w:rPr>
          <w:rFonts w:ascii="Arial" w:hAnsi="Arial" w:cs="Arial"/>
          <w:sz w:val="20"/>
        </w:rPr>
        <w:t xml:space="preserve">hlorantraniliprole 5DT  @ 40 gm a.i/ha, </w:t>
      </w:r>
      <w:r w:rsidR="00612440">
        <w:rPr>
          <w:rFonts w:ascii="Arial" w:hAnsi="Arial" w:cs="Arial"/>
          <w:sz w:val="20"/>
        </w:rPr>
        <w:t>c</w:t>
      </w:r>
      <w:r w:rsidR="00891A22" w:rsidRPr="00CE38C6">
        <w:rPr>
          <w:rFonts w:ascii="Arial" w:hAnsi="Arial" w:cs="Arial"/>
          <w:sz w:val="20"/>
        </w:rPr>
        <w:t xml:space="preserve">hlorantraniliprole 5DT  @ 50 gm a.i/ha, </w:t>
      </w:r>
      <w:r w:rsidR="00612440">
        <w:rPr>
          <w:rFonts w:ascii="Arial" w:hAnsi="Arial" w:cs="Arial"/>
          <w:sz w:val="20"/>
        </w:rPr>
        <w:t>c</w:t>
      </w:r>
      <w:r w:rsidR="00891A22" w:rsidRPr="00CE38C6">
        <w:rPr>
          <w:rFonts w:ascii="Arial" w:hAnsi="Arial" w:cs="Arial"/>
          <w:sz w:val="20"/>
        </w:rPr>
        <w:t xml:space="preserve">hlorantraniliprole 5DT  @ 60 gm a.i/ha, </w:t>
      </w:r>
      <w:r w:rsidR="00612440">
        <w:rPr>
          <w:rFonts w:ascii="Arial" w:hAnsi="Arial" w:cs="Arial"/>
          <w:sz w:val="20"/>
        </w:rPr>
        <w:t>c</w:t>
      </w:r>
      <w:r w:rsidR="00891A22" w:rsidRPr="00CE38C6">
        <w:rPr>
          <w:rFonts w:ascii="Arial" w:hAnsi="Arial" w:cs="Arial"/>
          <w:sz w:val="20"/>
        </w:rPr>
        <w:t xml:space="preserve">hlorantraniliprole 5DT  @ 70 gm a.i/ha, </w:t>
      </w:r>
      <w:r w:rsidR="00612440">
        <w:rPr>
          <w:rFonts w:ascii="Arial" w:hAnsi="Arial" w:cs="Arial"/>
          <w:sz w:val="20"/>
        </w:rPr>
        <w:t>c</w:t>
      </w:r>
      <w:r w:rsidR="00891A22" w:rsidRPr="00CE38C6">
        <w:rPr>
          <w:rFonts w:ascii="Arial" w:hAnsi="Arial" w:cs="Arial"/>
          <w:sz w:val="20"/>
        </w:rPr>
        <w:t xml:space="preserve">hlorantraniliprole 0.4%GR @ 40 gm a.i/ha, </w:t>
      </w:r>
      <w:r w:rsidR="00612440">
        <w:rPr>
          <w:rFonts w:ascii="Arial" w:hAnsi="Arial" w:cs="Arial"/>
          <w:sz w:val="20"/>
        </w:rPr>
        <w:t>f</w:t>
      </w:r>
      <w:r w:rsidR="00891A22" w:rsidRPr="00CE38C6">
        <w:rPr>
          <w:rFonts w:ascii="Arial" w:hAnsi="Arial" w:cs="Arial"/>
          <w:sz w:val="20"/>
        </w:rPr>
        <w:t xml:space="preserve">ipronil 80%WG @ 50 gm a.i/ha, </w:t>
      </w:r>
      <w:r w:rsidR="00612440">
        <w:rPr>
          <w:rFonts w:ascii="Arial" w:hAnsi="Arial" w:cs="Arial"/>
          <w:sz w:val="20"/>
        </w:rPr>
        <w:t>c</w:t>
      </w:r>
      <w:r w:rsidR="00891A22" w:rsidRPr="00CE38C6">
        <w:rPr>
          <w:rFonts w:ascii="Arial" w:hAnsi="Arial" w:cs="Arial"/>
          <w:sz w:val="20"/>
        </w:rPr>
        <w:t xml:space="preserve">artap hydrochloride 4%GR @ 10 gm a.i/ha (chemical check) and untreated control) </w:t>
      </w:r>
      <w:r w:rsidR="00CD54E1" w:rsidRPr="00CE38C6">
        <w:rPr>
          <w:rFonts w:ascii="Arial" w:hAnsi="Arial" w:cs="Arial"/>
          <w:sz w:val="20"/>
        </w:rPr>
        <w:t xml:space="preserve">were imposed </w:t>
      </w:r>
      <w:r w:rsidR="00891A22" w:rsidRPr="00CE38C6">
        <w:rPr>
          <w:rFonts w:ascii="Arial" w:hAnsi="Arial" w:cs="Arial"/>
          <w:sz w:val="20"/>
        </w:rPr>
        <w:t>and the time of application was 15-25 days after transplanting and again a</w:t>
      </w:r>
      <w:r w:rsidR="00CD54E1" w:rsidRPr="00CE38C6">
        <w:rPr>
          <w:rFonts w:ascii="Arial" w:hAnsi="Arial" w:cs="Arial"/>
          <w:sz w:val="20"/>
        </w:rPr>
        <w:t>fter</w:t>
      </w:r>
      <w:r w:rsidR="00891A22" w:rsidRPr="00CE38C6">
        <w:rPr>
          <w:rFonts w:ascii="Arial" w:hAnsi="Arial" w:cs="Arial"/>
          <w:sz w:val="20"/>
        </w:rPr>
        <w:t xml:space="preserve"> 20-25 days after the first application.</w:t>
      </w:r>
    </w:p>
    <w:p w14:paraId="0E94FD18" w14:textId="77777777"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Results</w:t>
      </w:r>
      <w:r w:rsidR="00891A22" w:rsidRPr="00CE38C6">
        <w:rPr>
          <w:rFonts w:ascii="Arial" w:hAnsi="Arial" w:cs="Arial"/>
          <w:sz w:val="20"/>
        </w:rPr>
        <w:t xml:space="preserve">: The results revealed </w:t>
      </w:r>
      <w:r w:rsidR="00376967" w:rsidRPr="00CE38C6">
        <w:rPr>
          <w:rFonts w:ascii="Arial" w:hAnsi="Arial" w:cs="Arial"/>
          <w:sz w:val="20"/>
        </w:rPr>
        <w:t>that t</w:t>
      </w:r>
      <w:r w:rsidR="00891A22" w:rsidRPr="00CE38C6">
        <w:rPr>
          <w:rFonts w:ascii="Arial" w:hAnsi="Arial" w:cs="Arial"/>
          <w:sz w:val="20"/>
        </w:rPr>
        <w:t>he treatment chlorantraniliprole 5DT @ 70 gm a.i. ha</w:t>
      </w:r>
      <w:r w:rsidR="00891A22" w:rsidRPr="00CE38C6">
        <w:rPr>
          <w:rFonts w:ascii="Arial" w:hAnsi="Arial" w:cs="Arial"/>
          <w:sz w:val="20"/>
          <w:vertAlign w:val="superscript"/>
        </w:rPr>
        <w:t>-1</w:t>
      </w:r>
      <w:r w:rsidR="00891A22" w:rsidRPr="00CE38C6">
        <w:rPr>
          <w:rFonts w:ascii="Arial" w:hAnsi="Arial" w:cs="Arial"/>
          <w:sz w:val="20"/>
        </w:rPr>
        <w:t>recorded 79.35 per cent reduction over control followed by chlorantraniliprole 5DT @ 60 gm a.i. ha</w:t>
      </w:r>
      <w:r w:rsidR="00891A22" w:rsidRPr="00CE38C6">
        <w:rPr>
          <w:rFonts w:ascii="Arial" w:hAnsi="Arial" w:cs="Arial"/>
          <w:sz w:val="20"/>
          <w:vertAlign w:val="superscript"/>
        </w:rPr>
        <w:t>-1</w:t>
      </w:r>
      <w:r w:rsidR="00891A22" w:rsidRPr="00CE38C6">
        <w:rPr>
          <w:rFonts w:ascii="Arial" w:hAnsi="Arial" w:cs="Arial"/>
          <w:sz w:val="20"/>
        </w:rPr>
        <w:t>which recorded 78.07 per cent reduction over control</w:t>
      </w:r>
      <w:r w:rsidR="00376967" w:rsidRPr="00CE38C6">
        <w:rPr>
          <w:rFonts w:ascii="Arial" w:hAnsi="Arial" w:cs="Arial"/>
          <w:sz w:val="20"/>
        </w:rPr>
        <w:t xml:space="preserve"> with regard to yellow stem borer</w:t>
      </w:r>
      <w:r w:rsidR="00891A22" w:rsidRPr="00CE38C6">
        <w:rPr>
          <w:rFonts w:ascii="Arial" w:hAnsi="Arial" w:cs="Arial"/>
          <w:sz w:val="20"/>
        </w:rPr>
        <w:t xml:space="preserve">. </w:t>
      </w:r>
      <w:r w:rsidR="00376967" w:rsidRPr="00CE38C6">
        <w:rPr>
          <w:rFonts w:ascii="Arial" w:hAnsi="Arial" w:cs="Arial"/>
          <w:sz w:val="20"/>
        </w:rPr>
        <w:t>Similarly, with regard to leaf folder, chlorantraniliprole 5DT @ 70 gm a.i. ha</w:t>
      </w:r>
      <w:r w:rsidR="00376967" w:rsidRPr="00CE38C6">
        <w:rPr>
          <w:rFonts w:ascii="Arial" w:hAnsi="Arial" w:cs="Arial"/>
          <w:sz w:val="20"/>
          <w:vertAlign w:val="superscript"/>
        </w:rPr>
        <w:t>-1</w:t>
      </w:r>
      <w:r w:rsidR="00376967" w:rsidRPr="00CE38C6">
        <w:rPr>
          <w:rFonts w:ascii="Arial" w:hAnsi="Arial" w:cs="Arial"/>
          <w:sz w:val="20"/>
        </w:rPr>
        <w:t>recorded 96.35 per cent reduction over control followed by chlorantraniliprole 5DT @ 60 gm a.i. ha</w:t>
      </w:r>
      <w:r w:rsidR="00376967" w:rsidRPr="00CE38C6">
        <w:rPr>
          <w:rFonts w:ascii="Arial" w:hAnsi="Arial" w:cs="Arial"/>
          <w:sz w:val="20"/>
          <w:vertAlign w:val="superscript"/>
        </w:rPr>
        <w:t>-1</w:t>
      </w:r>
      <w:r w:rsidR="00376967" w:rsidRPr="00CE38C6">
        <w:rPr>
          <w:rFonts w:ascii="Arial" w:hAnsi="Arial" w:cs="Arial"/>
          <w:sz w:val="20"/>
        </w:rPr>
        <w:t xml:space="preserve">which recorded 95.62 per cent reduction over control. </w:t>
      </w:r>
      <w:r w:rsidR="00891A22" w:rsidRPr="00CE38C6">
        <w:rPr>
          <w:rFonts w:ascii="Arial" w:hAnsi="Arial" w:cs="Arial"/>
          <w:sz w:val="20"/>
        </w:rPr>
        <w:t>Highest yield was recorded in the treatment chlorantraniliprole 5DT @ 60 gm a.i. ha</w:t>
      </w:r>
      <w:r w:rsidR="00891A22" w:rsidRPr="00CE38C6">
        <w:rPr>
          <w:rFonts w:ascii="Arial" w:hAnsi="Arial" w:cs="Arial"/>
          <w:sz w:val="20"/>
          <w:vertAlign w:val="superscript"/>
        </w:rPr>
        <w:t>-1</w:t>
      </w:r>
      <w:r w:rsidR="00891A22" w:rsidRPr="00CE38C6">
        <w:rPr>
          <w:rFonts w:ascii="Arial" w:hAnsi="Arial" w:cs="Arial"/>
          <w:sz w:val="20"/>
        </w:rPr>
        <w:t xml:space="preserve"> (48.40 qha</w:t>
      </w:r>
      <w:r w:rsidR="00891A22" w:rsidRPr="00CE38C6">
        <w:rPr>
          <w:rFonts w:ascii="Arial" w:hAnsi="Arial" w:cs="Arial"/>
          <w:sz w:val="20"/>
          <w:vertAlign w:val="superscript"/>
        </w:rPr>
        <w:t>-1</w:t>
      </w:r>
      <w:r w:rsidR="00891A22" w:rsidRPr="00CE38C6">
        <w:rPr>
          <w:rFonts w:ascii="Arial" w:hAnsi="Arial" w:cs="Arial"/>
          <w:sz w:val="20"/>
        </w:rPr>
        <w:t xml:space="preserve"> during 2020</w:t>
      </w:r>
      <w:r w:rsidR="00891A22" w:rsidRPr="00CE38C6">
        <w:rPr>
          <w:rFonts w:ascii="Arial" w:hAnsi="Arial" w:cs="Arial"/>
          <w:i/>
          <w:iCs/>
          <w:sz w:val="20"/>
        </w:rPr>
        <w:t xml:space="preserve"> </w:t>
      </w:r>
      <w:r w:rsidR="00891A22" w:rsidRPr="00CE38C6">
        <w:rPr>
          <w:rFonts w:ascii="Arial" w:hAnsi="Arial" w:cs="Arial"/>
          <w:sz w:val="20"/>
        </w:rPr>
        <w:t>and 51.22 qha</w:t>
      </w:r>
      <w:r w:rsidR="00891A22" w:rsidRPr="00CE38C6">
        <w:rPr>
          <w:rFonts w:ascii="Arial" w:hAnsi="Arial" w:cs="Arial"/>
          <w:sz w:val="20"/>
          <w:vertAlign w:val="superscript"/>
        </w:rPr>
        <w:t>-1</w:t>
      </w:r>
      <w:r w:rsidR="00891A22" w:rsidRPr="00CE38C6">
        <w:rPr>
          <w:rFonts w:ascii="Arial" w:hAnsi="Arial" w:cs="Arial"/>
          <w:sz w:val="20"/>
        </w:rPr>
        <w:t xml:space="preserve"> during 2021) which was followed by chlorantraniliprole 5DT @ 70 gm a.i. ha</w:t>
      </w:r>
      <w:r w:rsidR="00891A22" w:rsidRPr="00CE38C6">
        <w:rPr>
          <w:rFonts w:ascii="Arial" w:hAnsi="Arial" w:cs="Arial"/>
          <w:sz w:val="20"/>
          <w:vertAlign w:val="superscript"/>
        </w:rPr>
        <w:t>-1</w:t>
      </w:r>
      <w:r w:rsidR="00891A22" w:rsidRPr="00CE38C6">
        <w:rPr>
          <w:rFonts w:ascii="Arial" w:hAnsi="Arial" w:cs="Arial"/>
          <w:sz w:val="20"/>
        </w:rPr>
        <w:t xml:space="preserve"> (46.32 qha</w:t>
      </w:r>
      <w:r w:rsidR="00891A22" w:rsidRPr="00CE38C6">
        <w:rPr>
          <w:rFonts w:ascii="Arial" w:hAnsi="Arial" w:cs="Arial"/>
          <w:sz w:val="20"/>
          <w:vertAlign w:val="superscript"/>
        </w:rPr>
        <w:t>-1</w:t>
      </w:r>
      <w:r w:rsidR="00891A22" w:rsidRPr="00CE38C6">
        <w:rPr>
          <w:rFonts w:ascii="Arial" w:hAnsi="Arial" w:cs="Arial"/>
          <w:sz w:val="20"/>
        </w:rPr>
        <w:t xml:space="preserve"> during 2020 and 50.40 qha</w:t>
      </w:r>
      <w:r w:rsidR="00891A22" w:rsidRPr="00CE38C6">
        <w:rPr>
          <w:rFonts w:ascii="Arial" w:hAnsi="Arial" w:cs="Arial"/>
          <w:sz w:val="20"/>
          <w:vertAlign w:val="superscript"/>
        </w:rPr>
        <w:t>-1</w:t>
      </w:r>
      <w:r w:rsidR="00891A22" w:rsidRPr="00CE38C6">
        <w:rPr>
          <w:rFonts w:ascii="Arial" w:hAnsi="Arial" w:cs="Arial"/>
          <w:sz w:val="20"/>
        </w:rPr>
        <w:t xml:space="preserve"> during 2021). </w:t>
      </w:r>
    </w:p>
    <w:p w14:paraId="04BE4742" w14:textId="77777777"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Conclusion</w:t>
      </w:r>
      <w:r w:rsidR="00891A22" w:rsidRPr="00CE38C6">
        <w:rPr>
          <w:rFonts w:ascii="Arial" w:hAnsi="Arial" w:cs="Arial"/>
          <w:sz w:val="20"/>
        </w:rPr>
        <w:t>: Chlorantraniliprole 5DT @ 70 gm a.i. ha</w:t>
      </w:r>
      <w:r w:rsidR="00891A22" w:rsidRPr="00CE38C6">
        <w:rPr>
          <w:rFonts w:ascii="Arial" w:hAnsi="Arial" w:cs="Arial"/>
          <w:sz w:val="20"/>
          <w:vertAlign w:val="superscript"/>
        </w:rPr>
        <w:t xml:space="preserve">-1 </w:t>
      </w:r>
      <w:r w:rsidR="00891A22" w:rsidRPr="00CE38C6">
        <w:rPr>
          <w:rFonts w:ascii="Arial" w:hAnsi="Arial" w:cs="Arial"/>
          <w:sz w:val="20"/>
        </w:rPr>
        <w:t>and chlorantraniliprole 5DT @ 60 gm a.i. ha</w:t>
      </w:r>
      <w:r w:rsidR="00891A22" w:rsidRPr="00CE38C6">
        <w:rPr>
          <w:rFonts w:ascii="Arial" w:hAnsi="Arial" w:cs="Arial"/>
          <w:sz w:val="20"/>
          <w:vertAlign w:val="superscript"/>
        </w:rPr>
        <w:t>-1</w:t>
      </w:r>
      <w:r w:rsidR="00891A22" w:rsidRPr="00CE38C6">
        <w:rPr>
          <w:rFonts w:ascii="Arial" w:hAnsi="Arial" w:cs="Arial"/>
          <w:sz w:val="20"/>
        </w:rPr>
        <w:t xml:space="preserve"> were most effective in management of yellow ste</w:t>
      </w:r>
      <w:r w:rsidR="00CD54E1" w:rsidRPr="00CE38C6">
        <w:rPr>
          <w:rFonts w:ascii="Arial" w:hAnsi="Arial" w:cs="Arial"/>
          <w:sz w:val="20"/>
        </w:rPr>
        <w:t>m borer and leaf folder in rice</w:t>
      </w:r>
      <w:r w:rsidR="00612440">
        <w:rPr>
          <w:rFonts w:ascii="Arial" w:hAnsi="Arial" w:cs="Arial"/>
          <w:sz w:val="20"/>
        </w:rPr>
        <w:t xml:space="preserve"> also recoreded higher yields</w:t>
      </w:r>
      <w:proofErr w:type="gramStart"/>
      <w:r w:rsidR="00612440">
        <w:rPr>
          <w:rFonts w:ascii="Arial" w:hAnsi="Arial" w:cs="Arial"/>
          <w:sz w:val="20"/>
        </w:rPr>
        <w:t>.</w:t>
      </w:r>
      <w:r w:rsidR="00CD54E1" w:rsidRPr="00CE38C6">
        <w:rPr>
          <w:rFonts w:ascii="Arial" w:hAnsi="Arial" w:cs="Arial"/>
          <w:sz w:val="20"/>
        </w:rPr>
        <w:t>.</w:t>
      </w:r>
      <w:proofErr w:type="gramEnd"/>
    </w:p>
    <w:p w14:paraId="12C051AC" w14:textId="77777777" w:rsidR="00CD54E1" w:rsidRPr="00CE38C6" w:rsidRDefault="00CD54E1" w:rsidP="00CE38C6">
      <w:pPr>
        <w:pStyle w:val="p"/>
        <w:suppressLineNumbers/>
        <w:shd w:val="clear" w:color="auto" w:fill="FFFFFF"/>
        <w:spacing w:before="0" w:beforeAutospacing="0" w:after="0" w:afterAutospacing="0"/>
        <w:contextualSpacing/>
        <w:jc w:val="both"/>
        <w:rPr>
          <w:rFonts w:ascii="Arial" w:hAnsi="Arial" w:cs="Arial"/>
          <w:sz w:val="20"/>
          <w:szCs w:val="20"/>
        </w:rPr>
      </w:pPr>
    </w:p>
    <w:p w14:paraId="7709EAC7" w14:textId="77777777" w:rsidR="00D943E0" w:rsidRPr="00CE38C6" w:rsidRDefault="00D943E0" w:rsidP="00CE38C6">
      <w:pPr>
        <w:pStyle w:val="p"/>
        <w:suppressLineNumbers/>
        <w:shd w:val="clear" w:color="auto" w:fill="FFFFFF"/>
        <w:spacing w:before="0" w:beforeAutospacing="0" w:after="0" w:afterAutospacing="0"/>
        <w:contextualSpacing/>
        <w:jc w:val="both"/>
        <w:rPr>
          <w:rFonts w:ascii="Arial" w:hAnsi="Arial" w:cs="Arial"/>
          <w:sz w:val="20"/>
          <w:szCs w:val="20"/>
        </w:rPr>
      </w:pPr>
      <w:r w:rsidRPr="00CE38C6">
        <w:rPr>
          <w:rFonts w:ascii="Arial" w:hAnsi="Arial" w:cs="Arial"/>
          <w:sz w:val="20"/>
          <w:szCs w:val="20"/>
        </w:rPr>
        <w:t>Keywords: Yellow stem borer,</w:t>
      </w:r>
      <w:r w:rsidR="00ED4A96" w:rsidRPr="00CE38C6">
        <w:rPr>
          <w:rFonts w:ascii="Arial" w:hAnsi="Arial" w:cs="Arial"/>
          <w:sz w:val="20"/>
          <w:szCs w:val="20"/>
        </w:rPr>
        <w:t xml:space="preserve"> leaf folder,</w:t>
      </w:r>
      <w:r w:rsidRPr="00CE38C6">
        <w:rPr>
          <w:rFonts w:ascii="Arial" w:hAnsi="Arial" w:cs="Arial"/>
          <w:sz w:val="20"/>
          <w:szCs w:val="20"/>
        </w:rPr>
        <w:t xml:space="preserve"> rice, chlorantraniliprole</w:t>
      </w:r>
    </w:p>
    <w:p w14:paraId="5280D671" w14:textId="77777777" w:rsidR="00CD54E1" w:rsidRPr="00CE38C6" w:rsidRDefault="00CD54E1" w:rsidP="00CE38C6">
      <w:pPr>
        <w:pStyle w:val="ListParagraph"/>
        <w:suppressLineNumbers/>
        <w:spacing w:after="0" w:line="480" w:lineRule="auto"/>
        <w:jc w:val="both"/>
        <w:rPr>
          <w:rFonts w:ascii="Arial" w:hAnsi="Arial" w:cs="Arial"/>
          <w:b/>
          <w:bCs/>
          <w:sz w:val="20"/>
        </w:rPr>
      </w:pPr>
    </w:p>
    <w:p w14:paraId="33AF9A86" w14:textId="77777777" w:rsidR="00D943E0" w:rsidRPr="002C71A1" w:rsidRDefault="00DB60D4" w:rsidP="002C71A1">
      <w:pPr>
        <w:pStyle w:val="ListParagraph"/>
        <w:numPr>
          <w:ilvl w:val="0"/>
          <w:numId w:val="5"/>
        </w:numPr>
        <w:spacing w:after="0" w:line="480" w:lineRule="auto"/>
        <w:ind w:left="990" w:hanging="270"/>
        <w:jc w:val="both"/>
        <w:rPr>
          <w:rFonts w:ascii="Arial" w:hAnsi="Arial" w:cs="Arial"/>
          <w:b/>
          <w:bCs/>
        </w:rPr>
      </w:pPr>
      <w:r w:rsidRPr="002C71A1">
        <w:rPr>
          <w:rFonts w:ascii="Arial" w:hAnsi="Arial" w:cs="Arial"/>
          <w:b/>
          <w:bCs/>
        </w:rPr>
        <w:t>INTRODUCTION</w:t>
      </w:r>
    </w:p>
    <w:p w14:paraId="72C7C89D" w14:textId="77777777" w:rsidR="00270AB0" w:rsidRDefault="00DB60D4" w:rsidP="002C71A1">
      <w:pPr>
        <w:pStyle w:val="ListParagraph"/>
        <w:pBdr>
          <w:bottom w:val="single" w:sz="12" w:space="1" w:color="auto"/>
        </w:pBdr>
        <w:spacing w:after="0" w:line="480" w:lineRule="auto"/>
        <w:ind w:firstLine="270"/>
        <w:jc w:val="both"/>
        <w:rPr>
          <w:rFonts w:ascii="Arial" w:hAnsi="Arial" w:cs="Arial"/>
          <w:sz w:val="20"/>
        </w:rPr>
      </w:pPr>
      <w:r w:rsidRPr="00CE38C6">
        <w:rPr>
          <w:rFonts w:ascii="Arial" w:hAnsi="Arial" w:cs="Arial"/>
          <w:sz w:val="20"/>
        </w:rPr>
        <w:t>Rice (</w:t>
      </w:r>
      <w:r w:rsidRPr="00CE38C6">
        <w:rPr>
          <w:rFonts w:ascii="Arial" w:hAnsi="Arial" w:cs="Arial"/>
          <w:i/>
          <w:iCs/>
          <w:sz w:val="20"/>
        </w:rPr>
        <w:t>Oryza sativa</w:t>
      </w:r>
      <w:r w:rsidRPr="00CE38C6">
        <w:rPr>
          <w:rFonts w:ascii="Arial" w:hAnsi="Arial" w:cs="Arial"/>
          <w:sz w:val="20"/>
        </w:rPr>
        <w:t xml:space="preserve"> L.) is the </w:t>
      </w:r>
      <w:r w:rsidR="001805CD">
        <w:rPr>
          <w:rFonts w:ascii="Arial" w:hAnsi="Arial" w:cs="Arial"/>
          <w:sz w:val="20"/>
        </w:rPr>
        <w:t>primary</w:t>
      </w:r>
      <w:r w:rsidRPr="00CE38C6">
        <w:rPr>
          <w:rFonts w:ascii="Arial" w:hAnsi="Arial" w:cs="Arial"/>
          <w:sz w:val="20"/>
        </w:rPr>
        <w:t xml:space="preserve"> source of </w:t>
      </w:r>
      <w:r w:rsidR="001805CD">
        <w:rPr>
          <w:rFonts w:ascii="Arial" w:hAnsi="Arial" w:cs="Arial"/>
          <w:sz w:val="20"/>
        </w:rPr>
        <w:t>sustenance</w:t>
      </w:r>
      <w:r w:rsidRPr="00CE38C6">
        <w:rPr>
          <w:rFonts w:ascii="Arial" w:hAnsi="Arial" w:cs="Arial"/>
          <w:sz w:val="20"/>
        </w:rPr>
        <w:t xml:space="preserve"> for </w:t>
      </w:r>
      <w:r w:rsidR="001805CD">
        <w:rPr>
          <w:rFonts w:ascii="Arial" w:hAnsi="Arial" w:cs="Arial"/>
          <w:sz w:val="20"/>
        </w:rPr>
        <w:t>nearly</w:t>
      </w:r>
      <w:r w:rsidRPr="00CE38C6">
        <w:rPr>
          <w:rFonts w:ascii="Arial" w:hAnsi="Arial" w:cs="Arial"/>
          <w:sz w:val="20"/>
        </w:rPr>
        <w:t xml:space="preserve"> half</w:t>
      </w:r>
      <w:r w:rsidR="00114665">
        <w:rPr>
          <w:rFonts w:ascii="Arial" w:hAnsi="Arial" w:cs="Arial"/>
          <w:sz w:val="20"/>
        </w:rPr>
        <w:t xml:space="preserve"> of the global</w:t>
      </w:r>
      <w:r w:rsidRPr="00CE38C6">
        <w:rPr>
          <w:rFonts w:ascii="Arial" w:hAnsi="Arial" w:cs="Arial"/>
          <w:sz w:val="20"/>
        </w:rPr>
        <w:t xml:space="preserve"> population and its cultivation </w:t>
      </w:r>
      <w:r w:rsidR="00114665">
        <w:rPr>
          <w:rFonts w:ascii="Arial" w:hAnsi="Arial" w:cs="Arial"/>
          <w:sz w:val="20"/>
        </w:rPr>
        <w:t>is a reliable source of livelihood for more than 2000 million</w:t>
      </w:r>
      <w:r w:rsidRPr="00CE38C6">
        <w:rPr>
          <w:rFonts w:ascii="Arial" w:hAnsi="Arial" w:cs="Arial"/>
          <w:sz w:val="20"/>
        </w:rPr>
        <w:t xml:space="preserve"> people. Rice is </w:t>
      </w:r>
      <w:proofErr w:type="gramStart"/>
      <w:r w:rsidRPr="00CE38C6">
        <w:rPr>
          <w:rFonts w:ascii="Arial" w:hAnsi="Arial" w:cs="Arial"/>
          <w:sz w:val="20"/>
        </w:rPr>
        <w:t>belong</w:t>
      </w:r>
      <w:proofErr w:type="gramEnd"/>
      <w:r w:rsidRPr="00CE38C6">
        <w:rPr>
          <w:rFonts w:ascii="Arial" w:hAnsi="Arial" w:cs="Arial"/>
          <w:sz w:val="20"/>
        </w:rPr>
        <w:t xml:space="preserve"> to family Poaceae or Gramineae, the rice is life and princess among the cereals, the staple food of 65% of the total population in India. It constitutes about 52% of the total food grain production and 55% of total cereal production. In India, paddy is grown in 44.06million ha constituting 34.4% of the total cultivable area. About 70% of our farmers are cultivating paddy and </w:t>
      </w:r>
    </w:p>
    <w:p w14:paraId="7568293E" w14:textId="21CA3B3B" w:rsidR="00270AB0" w:rsidRPr="00CE38C6" w:rsidRDefault="00270AB0" w:rsidP="00270AB0">
      <w:pPr>
        <w:spacing w:after="0" w:line="240" w:lineRule="auto"/>
        <w:rPr>
          <w:rFonts w:ascii="Arial" w:hAnsi="Arial" w:cs="Arial"/>
        </w:rPr>
      </w:pPr>
      <w:r>
        <w:rPr>
          <w:rFonts w:ascii="Arial" w:hAnsi="Arial" w:cs="Arial"/>
          <w:vertAlign w:val="superscript"/>
        </w:rPr>
        <w:t xml:space="preserve">                 </w:t>
      </w:r>
      <w:r w:rsidRPr="00CE38C6">
        <w:rPr>
          <w:rFonts w:ascii="Arial" w:hAnsi="Arial" w:cs="Arial"/>
          <w:vertAlign w:val="superscript"/>
        </w:rPr>
        <w:t>*</w:t>
      </w:r>
      <w:r w:rsidR="00FA05E5" w:rsidRPr="00CE38C6">
        <w:rPr>
          <w:rFonts w:ascii="Arial" w:hAnsi="Arial" w:cs="Arial"/>
        </w:rPr>
        <w:t xml:space="preserve"> </w:t>
      </w:r>
    </w:p>
    <w:p w14:paraId="38031341" w14:textId="77777777" w:rsidR="00EA6E25" w:rsidRPr="00CE38C6" w:rsidRDefault="00DB60D4" w:rsidP="00270AB0">
      <w:pPr>
        <w:pStyle w:val="ListParagraph"/>
        <w:spacing w:after="0" w:line="480" w:lineRule="auto"/>
        <w:jc w:val="both"/>
        <w:rPr>
          <w:rFonts w:ascii="Arial" w:hAnsi="Arial" w:cs="Arial"/>
          <w:sz w:val="20"/>
        </w:rPr>
      </w:pPr>
      <w:r w:rsidRPr="00CE38C6">
        <w:rPr>
          <w:rFonts w:ascii="Arial" w:hAnsi="Arial" w:cs="Arial"/>
          <w:sz w:val="20"/>
        </w:rPr>
        <w:t xml:space="preserve">the production is about </w:t>
      </w:r>
      <w:r w:rsidR="00ED4A96" w:rsidRPr="00CE38C6">
        <w:rPr>
          <w:rFonts w:ascii="Arial" w:hAnsi="Arial" w:cs="Arial"/>
          <w:sz w:val="20"/>
        </w:rPr>
        <w:t xml:space="preserve">118.4 </w:t>
      </w:r>
      <w:r w:rsidRPr="00CE38C6">
        <w:rPr>
          <w:rFonts w:ascii="Arial" w:hAnsi="Arial" w:cs="Arial"/>
          <w:sz w:val="20"/>
        </w:rPr>
        <w:t xml:space="preserve">million </w:t>
      </w:r>
      <w:r w:rsidR="00ED4A96" w:rsidRPr="00CE38C6">
        <w:rPr>
          <w:rFonts w:ascii="Arial" w:hAnsi="Arial" w:cs="Arial"/>
          <w:sz w:val="20"/>
        </w:rPr>
        <w:t>tonnes and productivity being 2</w:t>
      </w:r>
      <w:r w:rsidRPr="00CE38C6">
        <w:rPr>
          <w:rFonts w:ascii="Arial" w:hAnsi="Arial" w:cs="Arial"/>
          <w:sz w:val="20"/>
        </w:rPr>
        <w:t>7</w:t>
      </w:r>
      <w:r w:rsidR="00ED4A96" w:rsidRPr="00CE38C6">
        <w:rPr>
          <w:rFonts w:ascii="Arial" w:hAnsi="Arial" w:cs="Arial"/>
          <w:sz w:val="20"/>
        </w:rPr>
        <w:t>05</w:t>
      </w:r>
      <w:r w:rsidR="00CE38C6">
        <w:rPr>
          <w:rFonts w:ascii="Arial" w:hAnsi="Arial" w:cs="Arial"/>
          <w:sz w:val="20"/>
        </w:rPr>
        <w:t>t/ha. (Sharanappa et al.,</w:t>
      </w:r>
      <w:r w:rsidRPr="00CE38C6">
        <w:rPr>
          <w:rFonts w:ascii="Arial" w:hAnsi="Arial" w:cs="Arial"/>
          <w:sz w:val="20"/>
        </w:rPr>
        <w:t>2017</w:t>
      </w:r>
      <w:r w:rsidR="00ED4A96" w:rsidRPr="00CE38C6">
        <w:rPr>
          <w:rFonts w:ascii="Arial" w:hAnsi="Arial" w:cs="Arial"/>
          <w:sz w:val="20"/>
        </w:rPr>
        <w:t xml:space="preserve"> and Anonymous 2021</w:t>
      </w:r>
      <w:r w:rsidR="00CE38C6">
        <w:rPr>
          <w:rFonts w:ascii="Arial" w:hAnsi="Arial" w:cs="Arial"/>
          <w:sz w:val="20"/>
        </w:rPr>
        <w:t>)</w:t>
      </w:r>
      <w:r w:rsidRPr="00CE38C6">
        <w:rPr>
          <w:rFonts w:ascii="Arial" w:hAnsi="Arial" w:cs="Arial"/>
          <w:sz w:val="20"/>
        </w:rPr>
        <w:t xml:space="preserve">.  </w:t>
      </w:r>
      <w:r w:rsidR="00114665" w:rsidRPr="00CE38C6">
        <w:rPr>
          <w:rFonts w:ascii="Arial" w:hAnsi="Arial" w:cs="Arial"/>
          <w:sz w:val="20"/>
        </w:rPr>
        <w:t xml:space="preserve">About 90 percent of the rice produced </w:t>
      </w:r>
      <w:r w:rsidR="00114665">
        <w:rPr>
          <w:rFonts w:ascii="Arial" w:hAnsi="Arial" w:cs="Arial"/>
          <w:sz w:val="20"/>
        </w:rPr>
        <w:t xml:space="preserve">in India </w:t>
      </w:r>
      <w:r w:rsidR="00114665" w:rsidRPr="00CE38C6">
        <w:rPr>
          <w:rFonts w:ascii="Arial" w:hAnsi="Arial" w:cs="Arial"/>
          <w:sz w:val="20"/>
        </w:rPr>
        <w:t xml:space="preserve">is consumed </w:t>
      </w:r>
      <w:r w:rsidR="00114665" w:rsidRPr="00CE38C6">
        <w:rPr>
          <w:rFonts w:ascii="Arial" w:hAnsi="Arial" w:cs="Arial"/>
          <w:sz w:val="20"/>
        </w:rPr>
        <w:lastRenderedPageBreak/>
        <w:t>within the country. (Balasub</w:t>
      </w:r>
      <w:r w:rsidR="00114665">
        <w:rPr>
          <w:rFonts w:ascii="Arial" w:hAnsi="Arial" w:cs="Arial"/>
          <w:sz w:val="20"/>
        </w:rPr>
        <w:t>ramamiam and Kumar, 2019)</w:t>
      </w:r>
      <w:r w:rsidR="00114665" w:rsidRPr="00CE38C6">
        <w:rPr>
          <w:rFonts w:ascii="Arial" w:hAnsi="Arial" w:cs="Arial"/>
          <w:sz w:val="20"/>
        </w:rPr>
        <w:t xml:space="preserve">. </w:t>
      </w:r>
      <w:r w:rsidRPr="00CE38C6">
        <w:rPr>
          <w:rFonts w:ascii="Arial" w:hAnsi="Arial" w:cs="Arial"/>
          <w:sz w:val="20"/>
        </w:rPr>
        <w:t xml:space="preserve">Rice grains are rich in (per 100 g dry weight) Nutrients like Protein (8.1 2 g), Fat (0.8 g), Carbohydrates (91 g), Minerals like Calcium (32 mg), Magnesium (28 mg), Sodium (6 mg), Vitamins Like Thiamin (B1) (0.08 mg), Niacin (B3) (1.82 mg) and Fats (0.60 </w:t>
      </w:r>
      <w:r w:rsidR="00CE38C6">
        <w:rPr>
          <w:rFonts w:ascii="Arial" w:hAnsi="Arial" w:cs="Arial"/>
          <w:sz w:val="20"/>
        </w:rPr>
        <w:t>g). (Singh and Singh,2017)</w:t>
      </w:r>
      <w:r w:rsidRPr="00CE38C6">
        <w:rPr>
          <w:rFonts w:ascii="Arial" w:hAnsi="Arial" w:cs="Arial"/>
          <w:sz w:val="20"/>
        </w:rPr>
        <w:t>.  About 300 species of insects have been reported to attack rice crop in India, out of which 20 have been found to be the major pests. Among the insect pests, yellow stem borer, brown plant hopper, green leafhopper</w:t>
      </w:r>
      <w:r w:rsidR="00CE38C6">
        <w:rPr>
          <w:rFonts w:ascii="Arial" w:hAnsi="Arial" w:cs="Arial"/>
          <w:sz w:val="20"/>
        </w:rPr>
        <w:t>, ear head bug</w:t>
      </w:r>
      <w:r w:rsidRPr="00CE38C6">
        <w:rPr>
          <w:rFonts w:ascii="Arial" w:hAnsi="Arial" w:cs="Arial"/>
          <w:sz w:val="20"/>
        </w:rPr>
        <w:t xml:space="preserve">, leaf folder </w:t>
      </w:r>
      <w:r w:rsidR="00CE38C6">
        <w:rPr>
          <w:rFonts w:ascii="Arial" w:hAnsi="Arial" w:cs="Arial"/>
          <w:sz w:val="20"/>
        </w:rPr>
        <w:t>and case worm</w:t>
      </w:r>
      <w:r w:rsidRPr="00CE38C6">
        <w:rPr>
          <w:rFonts w:ascii="Arial" w:hAnsi="Arial" w:cs="Arial"/>
          <w:sz w:val="20"/>
        </w:rPr>
        <w:t>. The average yield loss in rice have been accounted for 30% loss in stem borers, while plant hoppers 20%, gall midge 15%, leaf folder 10% and other pests 25% respectively. (Parasappa, 2017)</w:t>
      </w:r>
      <w:r w:rsidR="00EF7F2B" w:rsidRPr="00CE38C6">
        <w:rPr>
          <w:rFonts w:ascii="Arial" w:hAnsi="Arial" w:cs="Arial"/>
          <w:sz w:val="20"/>
        </w:rPr>
        <w:t xml:space="preserve">. </w:t>
      </w:r>
    </w:p>
    <w:p w14:paraId="69067575" w14:textId="77777777" w:rsidR="00E91CE6" w:rsidRPr="00CE38C6" w:rsidRDefault="00DB60D4" w:rsidP="00EA6E25">
      <w:pPr>
        <w:pStyle w:val="ListParagraph"/>
        <w:spacing w:after="0" w:line="480" w:lineRule="auto"/>
        <w:ind w:firstLine="720"/>
        <w:jc w:val="both"/>
        <w:rPr>
          <w:rFonts w:ascii="Arial" w:hAnsi="Arial" w:cs="Arial"/>
          <w:sz w:val="20"/>
        </w:rPr>
      </w:pPr>
      <w:r w:rsidRPr="00CE38C6">
        <w:rPr>
          <w:rFonts w:ascii="Arial" w:hAnsi="Arial" w:cs="Arial"/>
          <w:sz w:val="20"/>
        </w:rPr>
        <w:t>Among the insect pests, yellow</w:t>
      </w:r>
      <w:r w:rsidR="00CE38C6">
        <w:rPr>
          <w:rFonts w:ascii="Arial" w:hAnsi="Arial" w:cs="Arial"/>
          <w:sz w:val="20"/>
        </w:rPr>
        <w:t xml:space="preserve"> stem borer</w:t>
      </w:r>
      <w:r w:rsidRPr="00CE38C6">
        <w:rPr>
          <w:rFonts w:ascii="Arial" w:hAnsi="Arial" w:cs="Arial"/>
          <w:sz w:val="20"/>
        </w:rPr>
        <w:t xml:space="preserve">, </w:t>
      </w:r>
      <w:r w:rsidRPr="00CE38C6">
        <w:rPr>
          <w:rFonts w:ascii="Arial" w:hAnsi="Arial" w:cs="Arial"/>
          <w:i/>
          <w:iCs/>
          <w:sz w:val="20"/>
        </w:rPr>
        <w:t>Scirpophaga incertulas</w:t>
      </w:r>
      <w:r w:rsidRPr="00CE38C6">
        <w:rPr>
          <w:rFonts w:ascii="Arial" w:hAnsi="Arial" w:cs="Arial"/>
          <w:sz w:val="20"/>
        </w:rPr>
        <w:t xml:space="preserve"> (Walker) </w:t>
      </w:r>
      <w:r w:rsidR="00CE38C6">
        <w:rPr>
          <w:rFonts w:ascii="Arial" w:hAnsi="Arial" w:cs="Arial"/>
          <w:sz w:val="20"/>
        </w:rPr>
        <w:t xml:space="preserve"> and leaf folder, C</w:t>
      </w:r>
      <w:r w:rsidR="00CE38C6">
        <w:rPr>
          <w:rFonts w:ascii="Arial" w:hAnsi="Arial" w:cs="Arial"/>
          <w:i/>
          <w:iCs/>
          <w:sz w:val="20"/>
        </w:rPr>
        <w:t xml:space="preserve">naphalocrocis medinalis </w:t>
      </w:r>
      <w:r w:rsidR="00CE38C6">
        <w:rPr>
          <w:rFonts w:ascii="Arial" w:hAnsi="Arial" w:cs="Arial"/>
          <w:sz w:val="20"/>
        </w:rPr>
        <w:t>Guenee are</w:t>
      </w:r>
      <w:r w:rsidRPr="00CE38C6">
        <w:rPr>
          <w:rFonts w:ascii="Arial" w:hAnsi="Arial" w:cs="Arial"/>
          <w:sz w:val="20"/>
        </w:rPr>
        <w:t xml:space="preserve"> the most important and  devastating insect pest of rice ecosystem and causing yield losses up to 2</w:t>
      </w:r>
      <w:r w:rsidR="00BB5792" w:rsidRPr="00CE38C6">
        <w:rPr>
          <w:rFonts w:ascii="Arial" w:hAnsi="Arial" w:cs="Arial"/>
          <w:sz w:val="20"/>
        </w:rPr>
        <w:t>0-70</w:t>
      </w:r>
      <w:r w:rsidRPr="00CE38C6">
        <w:rPr>
          <w:rFonts w:ascii="Arial" w:hAnsi="Arial" w:cs="Arial"/>
          <w:sz w:val="20"/>
        </w:rPr>
        <w:t>% every year</w:t>
      </w:r>
      <w:r w:rsidR="00114665">
        <w:rPr>
          <w:rFonts w:ascii="Arial" w:hAnsi="Arial" w:cs="Arial"/>
          <w:sz w:val="20"/>
        </w:rPr>
        <w:t xml:space="preserve"> </w:t>
      </w:r>
      <w:r w:rsidR="00BB5792" w:rsidRPr="00CE38C6">
        <w:rPr>
          <w:rFonts w:ascii="Arial" w:hAnsi="Arial" w:cs="Arial"/>
          <w:sz w:val="20"/>
        </w:rPr>
        <w:t>(Sharma et al., 2018</w:t>
      </w:r>
      <w:r w:rsidR="00114665">
        <w:rPr>
          <w:rFonts w:ascii="Arial" w:hAnsi="Arial" w:cs="Arial"/>
          <w:sz w:val="20"/>
        </w:rPr>
        <w:t>, Reddy et al.; 2023</w:t>
      </w:r>
      <w:r w:rsidR="00EA6E25" w:rsidRPr="00CE38C6">
        <w:rPr>
          <w:rFonts w:ascii="Arial" w:hAnsi="Arial" w:cs="Arial"/>
          <w:sz w:val="20"/>
        </w:rPr>
        <w:t xml:space="preserve"> and Bhagat et al., 2022</w:t>
      </w:r>
      <w:r w:rsidR="00CE38C6">
        <w:rPr>
          <w:rFonts w:ascii="Arial" w:hAnsi="Arial" w:cs="Arial"/>
          <w:sz w:val="20"/>
        </w:rPr>
        <w:t>)</w:t>
      </w:r>
      <w:r w:rsidRPr="00CE38C6">
        <w:rPr>
          <w:rFonts w:ascii="Arial" w:hAnsi="Arial" w:cs="Arial"/>
          <w:sz w:val="20"/>
        </w:rPr>
        <w:t xml:space="preserve">. </w:t>
      </w:r>
      <w:r w:rsidR="00CE38C6">
        <w:rPr>
          <w:rFonts w:ascii="Arial" w:hAnsi="Arial" w:cs="Arial"/>
          <w:sz w:val="20"/>
        </w:rPr>
        <w:t>The stem borer larvae</w:t>
      </w:r>
      <w:r w:rsidRPr="00CE38C6">
        <w:rPr>
          <w:rFonts w:ascii="Arial" w:hAnsi="Arial" w:cs="Arial"/>
          <w:sz w:val="20"/>
        </w:rPr>
        <w:t xml:space="preserve"> bore into the stem and destroy the growing tips by feeding the internal contents. This in turn disrupts the flow of water and nourishment to the plant, thereby causing dead heart during vegetative stage. When the infestation occurs at the flowering stag</w:t>
      </w:r>
      <w:r w:rsidR="002C71A1">
        <w:rPr>
          <w:rFonts w:ascii="Arial" w:hAnsi="Arial" w:cs="Arial"/>
          <w:sz w:val="20"/>
        </w:rPr>
        <w:t>e, the ear heads become chaffy</w:t>
      </w:r>
      <w:r w:rsidRPr="00CE38C6">
        <w:rPr>
          <w:rFonts w:ascii="Arial" w:hAnsi="Arial" w:cs="Arial"/>
          <w:sz w:val="20"/>
        </w:rPr>
        <w:t xml:space="preserve"> (Omprakash et al., 2017).</w:t>
      </w:r>
      <w:r w:rsidR="00EF7F2B" w:rsidRPr="00CE38C6">
        <w:rPr>
          <w:rFonts w:ascii="Arial" w:hAnsi="Arial" w:cs="Arial"/>
          <w:sz w:val="20"/>
        </w:rPr>
        <w:t xml:space="preserve"> </w:t>
      </w:r>
      <w:r w:rsidR="002C71A1">
        <w:rPr>
          <w:rFonts w:ascii="Arial" w:hAnsi="Arial" w:cs="Arial"/>
          <w:sz w:val="20"/>
        </w:rPr>
        <w:t xml:space="preserve">The leaf folder larvae web the leaves vertically or horizontally and feed internally resulting in white patches </w:t>
      </w:r>
      <w:r w:rsidR="002C71A1" w:rsidRPr="002C71A1">
        <w:rPr>
          <w:rFonts w:ascii="Arial" w:hAnsi="Arial" w:cs="Arial"/>
          <w:sz w:val="20"/>
        </w:rPr>
        <w:t>(Reddy et al., 2023).</w:t>
      </w:r>
      <w:r w:rsidR="002C71A1">
        <w:rPr>
          <w:rFonts w:ascii="Arial" w:hAnsi="Arial" w:cs="Arial"/>
          <w:sz w:val="20"/>
        </w:rPr>
        <w:t xml:space="preserve"> Owing</w:t>
      </w:r>
      <w:r w:rsidR="00EF7F2B" w:rsidRPr="00CE38C6">
        <w:rPr>
          <w:rFonts w:ascii="Arial" w:hAnsi="Arial" w:cs="Arial"/>
          <w:sz w:val="20"/>
        </w:rPr>
        <w:t xml:space="preserve"> to </w:t>
      </w:r>
      <w:r w:rsidR="00CE38C6">
        <w:rPr>
          <w:rFonts w:ascii="Arial" w:hAnsi="Arial" w:cs="Arial"/>
          <w:sz w:val="20"/>
        </w:rPr>
        <w:t>their</w:t>
      </w:r>
      <w:r w:rsidR="00EF7F2B" w:rsidRPr="00CE38C6">
        <w:rPr>
          <w:rFonts w:ascii="Arial" w:hAnsi="Arial" w:cs="Arial"/>
          <w:sz w:val="20"/>
        </w:rPr>
        <w:t xml:space="preserve"> </w:t>
      </w:r>
      <w:r w:rsidR="00CE38C6">
        <w:rPr>
          <w:rFonts w:ascii="Arial" w:hAnsi="Arial" w:cs="Arial"/>
          <w:sz w:val="20"/>
        </w:rPr>
        <w:t xml:space="preserve">internal </w:t>
      </w:r>
      <w:r w:rsidR="00EF7F2B" w:rsidRPr="00CE38C6">
        <w:rPr>
          <w:rFonts w:ascii="Arial" w:hAnsi="Arial" w:cs="Arial"/>
          <w:sz w:val="20"/>
        </w:rPr>
        <w:t xml:space="preserve">feeding </w:t>
      </w:r>
      <w:r w:rsidR="002C71A1">
        <w:rPr>
          <w:rFonts w:ascii="Arial" w:hAnsi="Arial" w:cs="Arial"/>
          <w:sz w:val="20"/>
        </w:rPr>
        <w:t>nature</w:t>
      </w:r>
      <w:r w:rsidR="00EF7F2B" w:rsidRPr="00CE38C6">
        <w:rPr>
          <w:rFonts w:ascii="Arial" w:hAnsi="Arial" w:cs="Arial"/>
          <w:sz w:val="20"/>
        </w:rPr>
        <w:t>, management of yellow stem borer</w:t>
      </w:r>
      <w:r w:rsidR="00114665">
        <w:rPr>
          <w:rFonts w:ascii="Arial" w:hAnsi="Arial" w:cs="Arial"/>
          <w:sz w:val="20"/>
        </w:rPr>
        <w:t xml:space="preserve"> and leaf folder</w:t>
      </w:r>
      <w:r w:rsidR="00EF7F2B" w:rsidRPr="00CE38C6">
        <w:rPr>
          <w:rFonts w:ascii="Arial" w:hAnsi="Arial" w:cs="Arial"/>
          <w:sz w:val="20"/>
        </w:rPr>
        <w:t xml:space="preserve"> has become challenging, leading to the use of only chemical control as a </w:t>
      </w:r>
      <w:r w:rsidR="00EA6E25" w:rsidRPr="00CE38C6">
        <w:rPr>
          <w:rFonts w:ascii="Arial" w:hAnsi="Arial" w:cs="Arial"/>
          <w:sz w:val="20"/>
        </w:rPr>
        <w:t xml:space="preserve">most preferred </w:t>
      </w:r>
      <w:r w:rsidR="00EF7F2B" w:rsidRPr="00CE38C6">
        <w:rPr>
          <w:rFonts w:ascii="Arial" w:hAnsi="Arial" w:cs="Arial"/>
          <w:sz w:val="20"/>
        </w:rPr>
        <w:t xml:space="preserve">management strategy. </w:t>
      </w:r>
      <w:r w:rsidR="00EA6E25" w:rsidRPr="00CE38C6">
        <w:rPr>
          <w:rFonts w:ascii="Arial" w:hAnsi="Arial" w:cs="Arial"/>
          <w:sz w:val="20"/>
        </w:rPr>
        <w:t xml:space="preserve">Hence it is imperative to conduct field evaluation of </w:t>
      </w:r>
      <w:r w:rsidR="00EF7F2B" w:rsidRPr="00CE38C6">
        <w:rPr>
          <w:rFonts w:ascii="Arial" w:hAnsi="Arial" w:cs="Arial"/>
          <w:sz w:val="20"/>
        </w:rPr>
        <w:t>new</w:t>
      </w:r>
      <w:r w:rsidR="00EA6E25" w:rsidRPr="00CE38C6">
        <w:rPr>
          <w:rFonts w:ascii="Arial" w:hAnsi="Arial" w:cs="Arial"/>
          <w:sz w:val="20"/>
        </w:rPr>
        <w:t>er</w:t>
      </w:r>
      <w:r w:rsidR="00EF7F2B" w:rsidRPr="00CE38C6">
        <w:rPr>
          <w:rFonts w:ascii="Arial" w:hAnsi="Arial" w:cs="Arial"/>
          <w:sz w:val="20"/>
        </w:rPr>
        <w:t xml:space="preserve"> compounds with </w:t>
      </w:r>
      <w:r w:rsidR="00EA6E25" w:rsidRPr="00CE38C6">
        <w:rPr>
          <w:rFonts w:ascii="Arial" w:hAnsi="Arial" w:cs="Arial"/>
          <w:sz w:val="20"/>
        </w:rPr>
        <w:t>novel mode of action.</w:t>
      </w:r>
      <w:r w:rsidR="00EF7F2B" w:rsidRPr="00CE38C6">
        <w:rPr>
          <w:rFonts w:ascii="Arial" w:hAnsi="Arial" w:cs="Arial"/>
          <w:sz w:val="20"/>
        </w:rPr>
        <w:t xml:space="preserve"> </w:t>
      </w:r>
    </w:p>
    <w:p w14:paraId="37D50955" w14:textId="77777777" w:rsidR="00EF7F2B" w:rsidRPr="002C71A1" w:rsidRDefault="00EF7F2B" w:rsidP="00EA6E25">
      <w:pPr>
        <w:pStyle w:val="ListParagraph"/>
        <w:spacing w:after="0" w:line="480" w:lineRule="auto"/>
        <w:ind w:firstLine="720"/>
        <w:jc w:val="both"/>
        <w:rPr>
          <w:rFonts w:ascii="Arial" w:hAnsi="Arial" w:cs="Arial"/>
          <w:sz w:val="20"/>
        </w:rPr>
      </w:pPr>
      <w:r w:rsidRPr="00CE38C6">
        <w:rPr>
          <w:rFonts w:ascii="Arial" w:hAnsi="Arial" w:cs="Arial"/>
          <w:sz w:val="20"/>
        </w:rPr>
        <w:t>Chlorantraniliprole,</w:t>
      </w:r>
      <w:r w:rsidR="00E91CE6" w:rsidRPr="00CE38C6">
        <w:rPr>
          <w:rFonts w:ascii="Arial" w:hAnsi="Arial" w:cs="Arial"/>
          <w:sz w:val="20"/>
        </w:rPr>
        <w:t xml:space="preserve"> </w:t>
      </w:r>
      <w:r w:rsidRPr="00CE38C6">
        <w:rPr>
          <w:rFonts w:ascii="Arial" w:hAnsi="Arial" w:cs="Arial"/>
          <w:color w:val="1F1F1F"/>
          <w:sz w:val="20"/>
          <w:shd w:val="clear" w:color="auto" w:fill="FFFFFF"/>
        </w:rPr>
        <w:t>3-bromo-N-[4-chloro-2-methyl-6-[(methylamino)carbonyl]phenyl]-1-(3-chloro-2-pyridinyl)-1H-pyrazole-5-carboxamide</w:t>
      </w:r>
      <w:r w:rsidRPr="00CE38C6">
        <w:rPr>
          <w:rFonts w:ascii="Arial" w:hAnsi="Arial" w:cs="Arial"/>
          <w:sz w:val="20"/>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ovilarvicidal and larvicidal properties, long lasting crop protection and no cross-resistance to any existing insecticide. Chlorantriniliprole has excellent profile of safety to beneficial arthropods, pollinators, </w:t>
      </w:r>
      <w:r w:rsidRPr="00CE38C6">
        <w:rPr>
          <w:rFonts w:ascii="Arial" w:hAnsi="Arial" w:cs="Arial"/>
          <w:sz w:val="20"/>
        </w:rPr>
        <w:lastRenderedPageBreak/>
        <w:t>honeybees and non-target organisms such as earthworms and soil microorganisms (Dinter et al., 2008).</w:t>
      </w:r>
      <w:r w:rsidRPr="00CE38C6">
        <w:rPr>
          <w:rFonts w:ascii="Arial" w:hAnsi="Arial" w:cs="Arial"/>
          <w:sz w:val="20"/>
          <w:shd w:val="clear" w:color="auto" w:fill="FFFFFF"/>
        </w:rPr>
        <w:t xml:space="preserve"> </w:t>
      </w:r>
      <w:r w:rsidRPr="00CE38C6">
        <w:rPr>
          <w:rFonts w:ascii="Arial" w:hAnsi="Arial" w:cs="Arial"/>
          <w:sz w:val="20"/>
        </w:rPr>
        <w:t xml:space="preserve">The remarkably favourable toxicity profile of chlorantriniliprole, combined with low use rates, provides large margins of safety for consumers and agricultural workers (Sharma et al., 2013). With this background, a study has been carried out to assess </w:t>
      </w:r>
      <w:r w:rsidRPr="002C71A1">
        <w:rPr>
          <w:rFonts w:ascii="Arial" w:hAnsi="Arial" w:cs="Arial"/>
          <w:sz w:val="20"/>
        </w:rPr>
        <w:t xml:space="preserve">the </w:t>
      </w:r>
      <w:r w:rsidR="00BB5792" w:rsidRPr="002C71A1">
        <w:rPr>
          <w:rFonts w:ascii="Arial" w:hAnsi="Arial" w:cs="Arial"/>
          <w:sz w:val="20"/>
        </w:rPr>
        <w:t>bio-efficacy of chlorantraniliprole 5DT at various doses</w:t>
      </w:r>
      <w:r w:rsidR="009062CA" w:rsidRPr="002C71A1">
        <w:rPr>
          <w:rFonts w:ascii="Arial" w:hAnsi="Arial" w:cs="Arial"/>
          <w:sz w:val="20"/>
        </w:rPr>
        <w:t xml:space="preserve"> in comparison to other chemicals</w:t>
      </w:r>
      <w:r w:rsidR="00BB5792" w:rsidRPr="002C71A1">
        <w:rPr>
          <w:rFonts w:ascii="Arial" w:hAnsi="Arial" w:cs="Arial"/>
          <w:sz w:val="20"/>
        </w:rPr>
        <w:t xml:space="preserve"> for management of yellow stem borer</w:t>
      </w:r>
      <w:r w:rsidR="00EA6E25" w:rsidRPr="002C71A1">
        <w:rPr>
          <w:rFonts w:ascii="Arial" w:hAnsi="Arial" w:cs="Arial"/>
          <w:sz w:val="20"/>
        </w:rPr>
        <w:t xml:space="preserve"> and leaf folder</w:t>
      </w:r>
      <w:r w:rsidR="00BB5792" w:rsidRPr="002C71A1">
        <w:rPr>
          <w:rFonts w:ascii="Arial" w:hAnsi="Arial" w:cs="Arial"/>
          <w:sz w:val="20"/>
        </w:rPr>
        <w:t xml:space="preserve"> in rice</w:t>
      </w:r>
      <w:r w:rsidRPr="002C71A1">
        <w:rPr>
          <w:rFonts w:ascii="Arial" w:hAnsi="Arial" w:cs="Arial"/>
          <w:sz w:val="20"/>
        </w:rPr>
        <w:t xml:space="preserve">. </w:t>
      </w:r>
    </w:p>
    <w:p w14:paraId="02D3D714" w14:textId="77777777" w:rsidR="00BB5792" w:rsidRPr="002C71A1" w:rsidRDefault="00BB5792" w:rsidP="002C71A1">
      <w:pPr>
        <w:pStyle w:val="ListParagraph"/>
        <w:numPr>
          <w:ilvl w:val="0"/>
          <w:numId w:val="5"/>
        </w:numPr>
        <w:spacing w:after="0" w:line="480" w:lineRule="auto"/>
        <w:jc w:val="both"/>
        <w:rPr>
          <w:rFonts w:ascii="Arial" w:hAnsi="Arial" w:cs="Arial"/>
          <w:b/>
          <w:bCs/>
        </w:rPr>
      </w:pPr>
      <w:r w:rsidRPr="002C71A1">
        <w:rPr>
          <w:rFonts w:ascii="Arial" w:hAnsi="Arial" w:cs="Arial"/>
          <w:b/>
          <w:bCs/>
        </w:rPr>
        <w:t>MATERIALS AND METHODS</w:t>
      </w:r>
    </w:p>
    <w:p w14:paraId="13EEBB89" w14:textId="77777777" w:rsidR="000E00B8" w:rsidRPr="002C71A1" w:rsidRDefault="000E00B8" w:rsidP="00EA6E25">
      <w:pPr>
        <w:pStyle w:val="Default"/>
        <w:spacing w:line="480" w:lineRule="auto"/>
        <w:ind w:left="720" w:firstLine="720"/>
        <w:jc w:val="both"/>
        <w:rPr>
          <w:rFonts w:ascii="Arial" w:hAnsi="Arial" w:cs="Arial"/>
          <w:color w:val="auto"/>
          <w:sz w:val="20"/>
          <w:szCs w:val="20"/>
        </w:rPr>
      </w:pPr>
      <w:r w:rsidRPr="00CE38C6">
        <w:rPr>
          <w:rFonts w:ascii="Arial" w:hAnsi="Arial" w:cs="Arial"/>
          <w:color w:val="auto"/>
          <w:sz w:val="20"/>
          <w:szCs w:val="20"/>
        </w:rPr>
        <w:t>The research work was carried out at the Regional Agricultural Research Station, Anakapalle, Visakhapatnam, Andhra Pradesh during 2020 and 202</w:t>
      </w:r>
      <w:r w:rsidR="009062CA" w:rsidRPr="00CE38C6">
        <w:rPr>
          <w:rFonts w:ascii="Arial" w:hAnsi="Arial" w:cs="Arial"/>
          <w:color w:val="auto"/>
          <w:sz w:val="20"/>
          <w:szCs w:val="20"/>
        </w:rPr>
        <w:t>1</w:t>
      </w:r>
      <w:r w:rsidRPr="00CE38C6">
        <w:rPr>
          <w:rFonts w:ascii="Arial" w:hAnsi="Arial" w:cs="Arial"/>
          <w:color w:val="auto"/>
          <w:sz w:val="20"/>
          <w:szCs w:val="20"/>
        </w:rPr>
        <w:t xml:space="preserve"> to </w:t>
      </w:r>
      <w:r w:rsidRPr="00CE38C6">
        <w:rPr>
          <w:rFonts w:ascii="Arial" w:hAnsi="Arial" w:cs="Arial"/>
          <w:sz w:val="20"/>
          <w:szCs w:val="20"/>
        </w:rPr>
        <w:t xml:space="preserve">assess the </w:t>
      </w:r>
      <w:r w:rsidRPr="002C71A1">
        <w:rPr>
          <w:rFonts w:ascii="Arial" w:hAnsi="Arial" w:cs="Arial"/>
          <w:color w:val="auto"/>
          <w:sz w:val="20"/>
          <w:szCs w:val="20"/>
        </w:rPr>
        <w:t xml:space="preserve">bio-efficacy of chlorantraniliprole 5DT at various doses </w:t>
      </w:r>
      <w:r w:rsidR="009062CA" w:rsidRPr="002C71A1">
        <w:rPr>
          <w:rFonts w:ascii="Arial" w:hAnsi="Arial" w:cs="Arial"/>
          <w:color w:val="auto"/>
          <w:sz w:val="20"/>
          <w:szCs w:val="20"/>
        </w:rPr>
        <w:t xml:space="preserve">in comparison to other chemicals </w:t>
      </w:r>
      <w:r w:rsidRPr="002C71A1">
        <w:rPr>
          <w:rFonts w:ascii="Arial" w:hAnsi="Arial" w:cs="Arial"/>
          <w:color w:val="auto"/>
          <w:sz w:val="20"/>
          <w:szCs w:val="20"/>
        </w:rPr>
        <w:t xml:space="preserve">for management of yellow stem borer </w:t>
      </w:r>
      <w:r w:rsidR="00EA6E25" w:rsidRPr="002C71A1">
        <w:rPr>
          <w:rFonts w:ascii="Arial" w:hAnsi="Arial" w:cs="Arial"/>
          <w:color w:val="auto"/>
          <w:sz w:val="20"/>
          <w:szCs w:val="20"/>
        </w:rPr>
        <w:t xml:space="preserve">and leaf folder </w:t>
      </w:r>
      <w:r w:rsidRPr="002C71A1">
        <w:rPr>
          <w:rFonts w:ascii="Arial" w:hAnsi="Arial" w:cs="Arial"/>
          <w:color w:val="auto"/>
          <w:sz w:val="20"/>
          <w:szCs w:val="20"/>
        </w:rPr>
        <w:t xml:space="preserve">in rice. </w:t>
      </w:r>
    </w:p>
    <w:p w14:paraId="489D4320" w14:textId="77777777" w:rsidR="000E00B8" w:rsidRPr="002C71A1" w:rsidRDefault="002C71A1" w:rsidP="00EA6E25">
      <w:pPr>
        <w:pStyle w:val="Default"/>
        <w:spacing w:line="480" w:lineRule="auto"/>
        <w:ind w:firstLine="720"/>
        <w:jc w:val="both"/>
        <w:rPr>
          <w:rFonts w:ascii="Arial" w:hAnsi="Arial" w:cs="Arial"/>
          <w:color w:val="auto"/>
          <w:sz w:val="22"/>
          <w:szCs w:val="22"/>
          <w:lang w:bidi="ar-SA"/>
        </w:rPr>
      </w:pPr>
      <w:r w:rsidRPr="002C71A1">
        <w:rPr>
          <w:rFonts w:ascii="Arial" w:hAnsi="Arial" w:cs="Arial"/>
          <w:b/>
          <w:bCs/>
          <w:color w:val="auto"/>
          <w:sz w:val="22"/>
          <w:szCs w:val="22"/>
          <w:lang w:bidi="ar-SA"/>
        </w:rPr>
        <w:t xml:space="preserve">2.1 </w:t>
      </w:r>
      <w:r w:rsidR="000E00B8" w:rsidRPr="002C71A1">
        <w:rPr>
          <w:rFonts w:ascii="Arial" w:hAnsi="Arial" w:cs="Arial"/>
          <w:b/>
          <w:bCs/>
          <w:color w:val="auto"/>
          <w:sz w:val="22"/>
          <w:szCs w:val="22"/>
          <w:lang w:bidi="ar-SA"/>
        </w:rPr>
        <w:t xml:space="preserve">Cultivation of </w:t>
      </w:r>
      <w:r w:rsidR="003437C0" w:rsidRPr="002C71A1">
        <w:rPr>
          <w:rFonts w:ascii="Arial" w:hAnsi="Arial" w:cs="Arial"/>
          <w:b/>
          <w:bCs/>
          <w:color w:val="auto"/>
          <w:sz w:val="22"/>
          <w:szCs w:val="22"/>
          <w:lang w:bidi="ar-SA"/>
        </w:rPr>
        <w:t>Rice</w:t>
      </w:r>
    </w:p>
    <w:p w14:paraId="5424F0A0" w14:textId="77777777" w:rsidR="00A922F3" w:rsidRPr="00CE38C6" w:rsidRDefault="000E00B8" w:rsidP="00EA6E25">
      <w:pPr>
        <w:pStyle w:val="Default"/>
        <w:spacing w:line="480" w:lineRule="auto"/>
        <w:ind w:left="720" w:firstLine="720"/>
        <w:jc w:val="both"/>
        <w:rPr>
          <w:rFonts w:ascii="Arial" w:hAnsi="Arial" w:cs="Arial"/>
          <w:sz w:val="20"/>
          <w:szCs w:val="20"/>
        </w:rPr>
      </w:pPr>
      <w:r w:rsidRPr="00CE38C6">
        <w:rPr>
          <w:rFonts w:ascii="Arial" w:hAnsi="Arial" w:cs="Arial"/>
          <w:color w:val="auto"/>
          <w:sz w:val="20"/>
          <w:szCs w:val="20"/>
          <w:lang w:bidi="ar-SA"/>
        </w:rPr>
        <w:t xml:space="preserve">The </w:t>
      </w:r>
      <w:r w:rsidR="003437C0" w:rsidRPr="00CE38C6">
        <w:rPr>
          <w:rFonts w:ascii="Arial" w:hAnsi="Arial" w:cs="Arial"/>
          <w:color w:val="auto"/>
          <w:sz w:val="20"/>
          <w:szCs w:val="20"/>
          <w:lang w:bidi="ar-SA"/>
        </w:rPr>
        <w:t>rice</w:t>
      </w:r>
      <w:r w:rsidRPr="00CE38C6">
        <w:rPr>
          <w:rFonts w:ascii="Arial" w:hAnsi="Arial" w:cs="Arial"/>
          <w:color w:val="auto"/>
          <w:sz w:val="20"/>
          <w:szCs w:val="20"/>
          <w:lang w:bidi="ar-SA"/>
        </w:rPr>
        <w:t xml:space="preserve"> crop was raised </w:t>
      </w:r>
      <w:r w:rsidRPr="00CE38C6">
        <w:rPr>
          <w:rFonts w:ascii="Arial" w:hAnsi="Arial" w:cs="Arial"/>
          <w:color w:val="auto"/>
          <w:sz w:val="20"/>
          <w:szCs w:val="20"/>
        </w:rPr>
        <w:t xml:space="preserve">in randomized block design replicated thrice with </w:t>
      </w:r>
      <w:r w:rsidR="00962D17" w:rsidRPr="00CE38C6">
        <w:rPr>
          <w:rFonts w:ascii="Arial" w:hAnsi="Arial" w:cs="Arial"/>
          <w:color w:val="auto"/>
          <w:sz w:val="20"/>
          <w:szCs w:val="20"/>
        </w:rPr>
        <w:t>nine</w:t>
      </w:r>
      <w:r w:rsidRPr="00CE38C6">
        <w:rPr>
          <w:rFonts w:ascii="Arial" w:hAnsi="Arial" w:cs="Arial"/>
          <w:color w:val="auto"/>
          <w:sz w:val="20"/>
          <w:szCs w:val="20"/>
        </w:rPr>
        <w:t xml:space="preserve"> treatments as detailed in table 1. </w:t>
      </w:r>
      <w:r w:rsidR="003437C0" w:rsidRPr="00CE38C6">
        <w:rPr>
          <w:rFonts w:ascii="Arial" w:hAnsi="Arial" w:cs="Arial"/>
          <w:sz w:val="20"/>
          <w:szCs w:val="20"/>
        </w:rPr>
        <w:t>Thirty days old seedlings of rice variety, RGL 2537</w:t>
      </w:r>
      <w:r w:rsidR="00837C9B" w:rsidRPr="00CE38C6">
        <w:rPr>
          <w:rFonts w:ascii="Arial" w:hAnsi="Arial" w:cs="Arial"/>
          <w:sz w:val="20"/>
          <w:szCs w:val="20"/>
        </w:rPr>
        <w:t xml:space="preserve"> </w:t>
      </w:r>
      <w:r w:rsidR="00891A22" w:rsidRPr="00CE38C6">
        <w:rPr>
          <w:rFonts w:ascii="Arial" w:hAnsi="Arial" w:cs="Arial"/>
          <w:sz w:val="20"/>
          <w:szCs w:val="20"/>
        </w:rPr>
        <w:t>were</w:t>
      </w:r>
      <w:r w:rsidR="003437C0" w:rsidRPr="00CE38C6">
        <w:rPr>
          <w:rFonts w:ascii="Arial" w:hAnsi="Arial" w:cs="Arial"/>
          <w:sz w:val="20"/>
          <w:szCs w:val="20"/>
        </w:rPr>
        <w:t xml:space="preserve"> transplanted with a spacing of 20 ×15 cm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in a plot of 5×8 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and all agronomical practices recommended for the region were followed to raise the crop except for the plant protection measures for pests. The treatments were imposed when pest reached ETL level. </w:t>
      </w:r>
    </w:p>
    <w:p w14:paraId="28300756" w14:textId="77777777" w:rsidR="00A922F3" w:rsidRPr="002C71A1" w:rsidRDefault="00BC28AF" w:rsidP="002C71A1">
      <w:pPr>
        <w:tabs>
          <w:tab w:val="left" w:pos="960"/>
        </w:tabs>
        <w:spacing w:after="0" w:line="480" w:lineRule="auto"/>
        <w:ind w:firstLine="720"/>
        <w:jc w:val="both"/>
        <w:rPr>
          <w:rFonts w:ascii="Arial" w:hAnsi="Arial" w:cs="Arial"/>
          <w:b/>
        </w:rPr>
      </w:pPr>
      <w:r>
        <w:rPr>
          <w:rFonts w:ascii="Arial" w:hAnsi="Arial" w:cs="Arial"/>
          <w:b/>
        </w:rPr>
        <w:t>2.2</w:t>
      </w:r>
      <w:r w:rsidR="002C71A1" w:rsidRPr="002C71A1">
        <w:rPr>
          <w:rFonts w:ascii="Arial" w:hAnsi="Arial" w:cs="Arial"/>
          <w:b/>
        </w:rPr>
        <w:t xml:space="preserve"> </w:t>
      </w:r>
      <w:r w:rsidR="00A922F3" w:rsidRPr="002C71A1">
        <w:rPr>
          <w:rFonts w:ascii="Arial" w:hAnsi="Arial" w:cs="Arial"/>
          <w:b/>
        </w:rPr>
        <w:t xml:space="preserve">Data on </w:t>
      </w:r>
      <w:r w:rsidR="002F6096" w:rsidRPr="002C71A1">
        <w:rPr>
          <w:rFonts w:ascii="Arial" w:hAnsi="Arial" w:cs="Arial"/>
          <w:b/>
        </w:rPr>
        <w:t xml:space="preserve">damage by yellow stem borer </w:t>
      </w:r>
    </w:p>
    <w:p w14:paraId="55964695" w14:textId="77777777" w:rsidR="00C2300B" w:rsidRPr="00CE38C6" w:rsidRDefault="00C2300B"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The per cent incidence of d</w:t>
      </w:r>
      <w:r w:rsidR="003437C0" w:rsidRPr="00CE38C6">
        <w:rPr>
          <w:rFonts w:ascii="Arial" w:hAnsi="Arial" w:cs="Arial"/>
          <w:sz w:val="20"/>
          <w:szCs w:val="20"/>
        </w:rPr>
        <w:t xml:space="preserve">ead hearts </w:t>
      </w:r>
      <w:r w:rsidRPr="00CE38C6">
        <w:rPr>
          <w:rFonts w:ascii="Arial" w:hAnsi="Arial" w:cs="Arial"/>
          <w:sz w:val="20"/>
          <w:szCs w:val="20"/>
        </w:rPr>
        <w:t xml:space="preserve">and white ears </w:t>
      </w:r>
      <w:r w:rsidR="003437C0" w:rsidRPr="00CE38C6">
        <w:rPr>
          <w:rFonts w:ascii="Arial" w:hAnsi="Arial" w:cs="Arial"/>
          <w:sz w:val="20"/>
          <w:szCs w:val="20"/>
        </w:rPr>
        <w:t xml:space="preserve">were recorded </w:t>
      </w:r>
      <w:r w:rsidRPr="00CE38C6">
        <w:rPr>
          <w:rFonts w:ascii="Arial" w:hAnsi="Arial" w:cs="Arial"/>
          <w:sz w:val="20"/>
          <w:szCs w:val="20"/>
        </w:rPr>
        <w:t xml:space="preserve">at ten days interval starting from 30 days after transplanting up to 60 days after transplanting. </w:t>
      </w:r>
      <w:r w:rsidR="003437C0" w:rsidRPr="00CE38C6">
        <w:rPr>
          <w:rFonts w:ascii="Arial" w:hAnsi="Arial" w:cs="Arial"/>
          <w:sz w:val="20"/>
          <w:szCs w:val="20"/>
        </w:rPr>
        <w:t>The</w:t>
      </w:r>
      <w:r w:rsidRPr="00CE38C6">
        <w:rPr>
          <w:rFonts w:ascii="Arial" w:hAnsi="Arial" w:cs="Arial"/>
          <w:sz w:val="20"/>
          <w:szCs w:val="20"/>
        </w:rPr>
        <w:t xml:space="preserve"> per cent</w:t>
      </w:r>
      <w:r w:rsidR="003437C0" w:rsidRPr="00CE38C6">
        <w:rPr>
          <w:rFonts w:ascii="Arial" w:hAnsi="Arial" w:cs="Arial"/>
          <w:sz w:val="20"/>
          <w:szCs w:val="20"/>
        </w:rPr>
        <w:t xml:space="preserve"> incidence of damage made yellow stem borer was calculated by counting the number of damaged tillers and total number of tillers per hills. </w:t>
      </w:r>
      <w:r w:rsidRPr="00CE38C6">
        <w:rPr>
          <w:rFonts w:ascii="Arial" w:hAnsi="Arial" w:cs="Arial"/>
          <w:sz w:val="20"/>
          <w:szCs w:val="20"/>
        </w:rPr>
        <w:t>Per cent</w:t>
      </w:r>
      <w:r w:rsidR="003437C0" w:rsidRPr="00CE38C6">
        <w:rPr>
          <w:rFonts w:ascii="Arial" w:hAnsi="Arial" w:cs="Arial"/>
          <w:sz w:val="20"/>
          <w:szCs w:val="20"/>
        </w:rPr>
        <w:t xml:space="preserve"> reduction in dead hearts/ white ears over control w</w:t>
      </w:r>
      <w:r w:rsidR="00612440">
        <w:rPr>
          <w:rFonts w:ascii="Arial" w:hAnsi="Arial" w:cs="Arial"/>
          <w:sz w:val="20"/>
          <w:szCs w:val="20"/>
        </w:rPr>
        <w:t>as</w:t>
      </w:r>
      <w:r w:rsidR="003437C0" w:rsidRPr="00CE38C6">
        <w:rPr>
          <w:rFonts w:ascii="Arial" w:hAnsi="Arial" w:cs="Arial"/>
          <w:sz w:val="20"/>
          <w:szCs w:val="20"/>
        </w:rPr>
        <w:t xml:space="preserve"> worked out at final observation for dead heart and white ear incidence. Dead heart and whi</w:t>
      </w:r>
      <w:r w:rsidR="00837C9B" w:rsidRPr="00CE38C6">
        <w:rPr>
          <w:rFonts w:ascii="Arial" w:hAnsi="Arial" w:cs="Arial"/>
          <w:sz w:val="20"/>
          <w:szCs w:val="20"/>
        </w:rPr>
        <w:t>te ears number present per hill</w:t>
      </w:r>
      <w:r w:rsidR="003437C0" w:rsidRPr="00CE38C6">
        <w:rPr>
          <w:rFonts w:ascii="Arial" w:hAnsi="Arial" w:cs="Arial"/>
          <w:sz w:val="20"/>
          <w:szCs w:val="20"/>
        </w:rPr>
        <w:t xml:space="preserve"> based on observation taken on ten randomly selected hills per plot</w:t>
      </w:r>
      <w:r w:rsidR="00114665">
        <w:rPr>
          <w:rFonts w:ascii="Arial" w:hAnsi="Arial" w:cs="Arial"/>
          <w:sz w:val="20"/>
          <w:szCs w:val="20"/>
        </w:rPr>
        <w:t xml:space="preserve"> was recorded</w:t>
      </w:r>
      <w:r w:rsidR="003437C0" w:rsidRPr="00CE38C6">
        <w:rPr>
          <w:rFonts w:ascii="Arial" w:hAnsi="Arial" w:cs="Arial"/>
          <w:sz w:val="20"/>
          <w:szCs w:val="20"/>
        </w:rPr>
        <w:t>. The data on % incidence of dead hearts/ white ears was calculated by below formula</w:t>
      </w:r>
      <w:r w:rsidR="002558B1" w:rsidRPr="00CE38C6">
        <w:rPr>
          <w:rFonts w:ascii="Arial" w:hAnsi="Arial" w:cs="Arial"/>
          <w:sz w:val="20"/>
          <w:szCs w:val="20"/>
        </w:rPr>
        <w:t xml:space="preserve"> (S</w:t>
      </w:r>
      <w:r w:rsidR="002558B1" w:rsidRPr="00CE38C6">
        <w:rPr>
          <w:rFonts w:ascii="Arial" w:hAnsi="Arial" w:cs="Arial"/>
          <w:sz w:val="20"/>
          <w:szCs w:val="20"/>
          <w:shd w:val="clear" w:color="auto" w:fill="FFFFFF"/>
        </w:rPr>
        <w:t>ingha and Pandey, 1997)</w:t>
      </w:r>
      <w:r w:rsidR="003437C0" w:rsidRPr="00CE38C6">
        <w:rPr>
          <w:rFonts w:ascii="Arial" w:hAnsi="Arial" w:cs="Arial"/>
          <w:sz w:val="20"/>
          <w:szCs w:val="20"/>
        </w:rPr>
        <w:t xml:space="preserve">; </w:t>
      </w:r>
    </w:p>
    <w:p w14:paraId="011EA1E4" w14:textId="77777777" w:rsidR="009E01BF" w:rsidRPr="00CE38C6" w:rsidRDefault="00C2300B"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sz w:val="20"/>
          <w:szCs w:val="20"/>
        </w:rPr>
        <w:t>Stem borer incidence (%)</w:t>
      </w:r>
    </w:p>
    <w:p w14:paraId="0F35608D" w14:textId="77777777" w:rsidR="009E01BF" w:rsidRPr="00CE38C6" w:rsidRDefault="00C2300B" w:rsidP="00837C9B">
      <w:pPr>
        <w:pStyle w:val="Default"/>
        <w:ind w:left="720" w:firstLine="720"/>
        <w:contextualSpacing/>
        <w:jc w:val="both"/>
        <w:rPr>
          <w:rFonts w:ascii="Arial" w:hAnsi="Arial" w:cs="Arial"/>
          <w:sz w:val="20"/>
          <w:szCs w:val="20"/>
        </w:rPr>
      </w:pPr>
      <w:r w:rsidRPr="00CE38C6">
        <w:rPr>
          <w:rFonts w:ascii="Arial" w:hAnsi="Arial" w:cs="Arial"/>
          <w:sz w:val="20"/>
          <w:szCs w:val="20"/>
        </w:rPr>
        <w:t>=</w:t>
      </w:r>
      <w:r w:rsidR="009E01BF" w:rsidRPr="00CE38C6">
        <w:rPr>
          <w:rFonts w:ascii="Arial" w:hAnsi="Arial" w:cs="Arial"/>
          <w:sz w:val="20"/>
          <w:szCs w:val="20"/>
        </w:rPr>
        <w:t xml:space="preserve"> </w:t>
      </w:r>
      <w:r w:rsidRPr="00CE38C6">
        <w:rPr>
          <w:rFonts w:ascii="Arial" w:hAnsi="Arial" w:cs="Arial"/>
          <w:sz w:val="20"/>
          <w:szCs w:val="20"/>
          <w:u w:val="single"/>
        </w:rPr>
        <w:t>No. of dead heart/White ears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1</w:t>
      </w:r>
      <w:r w:rsidR="009E01BF" w:rsidRPr="00CE38C6">
        <w:rPr>
          <w:rFonts w:ascii="Arial" w:hAnsi="Arial" w:cs="Arial"/>
          <w:sz w:val="20"/>
          <w:szCs w:val="20"/>
          <w:vertAlign w:val="superscript"/>
        </w:rPr>
        <w:t xml:space="preserve"> </w:t>
      </w:r>
      <w:r w:rsidR="009E01BF" w:rsidRPr="00CE38C6">
        <w:rPr>
          <w:rFonts w:ascii="Arial" w:hAnsi="Arial" w:cs="Arial"/>
          <w:sz w:val="20"/>
          <w:szCs w:val="20"/>
        </w:rPr>
        <w:t xml:space="preserve">    X 100</w:t>
      </w:r>
    </w:p>
    <w:p w14:paraId="0DC5C7F6" w14:textId="77777777" w:rsidR="009E01BF" w:rsidRPr="00CE38C6" w:rsidRDefault="009E01BF" w:rsidP="00837C9B">
      <w:pPr>
        <w:pStyle w:val="Default"/>
        <w:ind w:left="720" w:firstLine="720"/>
        <w:contextualSpacing/>
        <w:jc w:val="both"/>
        <w:rPr>
          <w:rFonts w:ascii="Arial" w:hAnsi="Arial" w:cs="Arial"/>
          <w:sz w:val="20"/>
          <w:szCs w:val="20"/>
        </w:rPr>
      </w:pPr>
      <w:r w:rsidRPr="00CE38C6">
        <w:rPr>
          <w:rFonts w:ascii="Arial" w:hAnsi="Arial" w:cs="Arial"/>
          <w:sz w:val="20"/>
          <w:szCs w:val="20"/>
        </w:rPr>
        <w:lastRenderedPageBreak/>
        <w:t xml:space="preserve">   Total number of tillers/Panicles hill</w:t>
      </w:r>
      <w:r w:rsidRPr="00CE38C6">
        <w:rPr>
          <w:rFonts w:ascii="Arial" w:hAnsi="Arial" w:cs="Arial"/>
          <w:sz w:val="20"/>
          <w:szCs w:val="20"/>
          <w:vertAlign w:val="superscript"/>
        </w:rPr>
        <w:t>-1</w:t>
      </w:r>
    </w:p>
    <w:p w14:paraId="7794D2F6" w14:textId="77777777" w:rsidR="002F6096" w:rsidRPr="00CE38C6" w:rsidRDefault="002F6096" w:rsidP="00EA6E25">
      <w:pPr>
        <w:pStyle w:val="Default"/>
        <w:spacing w:line="480" w:lineRule="auto"/>
        <w:jc w:val="both"/>
        <w:rPr>
          <w:rFonts w:ascii="Arial" w:hAnsi="Arial" w:cs="Arial"/>
          <w:sz w:val="20"/>
          <w:szCs w:val="20"/>
          <w:vertAlign w:val="superscript"/>
        </w:rPr>
      </w:pPr>
    </w:p>
    <w:p w14:paraId="236E1E78" w14:textId="77777777" w:rsidR="002F6096" w:rsidRPr="00BC28AF" w:rsidRDefault="002C71A1" w:rsidP="002C71A1">
      <w:pPr>
        <w:tabs>
          <w:tab w:val="left" w:pos="960"/>
        </w:tabs>
        <w:spacing w:after="0" w:line="480" w:lineRule="auto"/>
        <w:ind w:firstLine="720"/>
        <w:jc w:val="both"/>
        <w:rPr>
          <w:rFonts w:ascii="Arial" w:hAnsi="Arial" w:cs="Arial"/>
          <w:b/>
        </w:rPr>
      </w:pPr>
      <w:r w:rsidRPr="00BC28AF">
        <w:rPr>
          <w:rFonts w:ascii="Arial" w:hAnsi="Arial" w:cs="Arial"/>
          <w:b/>
        </w:rPr>
        <w:t xml:space="preserve">2.3 </w:t>
      </w:r>
      <w:r w:rsidR="002F6096" w:rsidRPr="00BC28AF">
        <w:rPr>
          <w:rFonts w:ascii="Arial" w:hAnsi="Arial" w:cs="Arial"/>
          <w:b/>
        </w:rPr>
        <w:t>Data on damage by leaf folder</w:t>
      </w:r>
    </w:p>
    <w:p w14:paraId="52939D76" w14:textId="77777777" w:rsidR="002F6096" w:rsidRPr="00CE38C6" w:rsidRDefault="002F6096"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The per cent incidence of leaf folder was recorded at ten days interval starting from 30 days after transplanting up to 60 days after transplanting. </w:t>
      </w:r>
      <w:r w:rsidR="00EA6E25" w:rsidRPr="00CE38C6">
        <w:rPr>
          <w:rFonts w:ascii="Arial" w:hAnsi="Arial" w:cs="Arial"/>
          <w:sz w:val="20"/>
          <w:szCs w:val="20"/>
        </w:rPr>
        <w:t xml:space="preserve">Data on damaged leaves present per hill and total number of leaves per hill was recorded on ten randomly selected plants based on observation taken on ten randomly selected hills per plot. </w:t>
      </w:r>
      <w:r w:rsidR="00612440">
        <w:rPr>
          <w:rFonts w:ascii="Arial" w:hAnsi="Arial" w:cs="Arial"/>
          <w:sz w:val="20"/>
          <w:szCs w:val="20"/>
        </w:rPr>
        <w:t>The data on</w:t>
      </w:r>
      <w:r w:rsidR="00EA6E25" w:rsidRPr="00CE38C6">
        <w:rPr>
          <w:rFonts w:ascii="Arial" w:hAnsi="Arial" w:cs="Arial"/>
          <w:sz w:val="20"/>
          <w:szCs w:val="20"/>
        </w:rPr>
        <w:t xml:space="preserve"> leaf folder incidence </w:t>
      </w:r>
      <w:r w:rsidRPr="00CE38C6">
        <w:rPr>
          <w:rFonts w:ascii="Arial" w:hAnsi="Arial" w:cs="Arial"/>
          <w:sz w:val="20"/>
          <w:szCs w:val="20"/>
        </w:rPr>
        <w:t xml:space="preserve">% was calculated </w:t>
      </w:r>
      <w:r w:rsidR="00EA6E25" w:rsidRPr="00CE38C6">
        <w:rPr>
          <w:rFonts w:ascii="Arial" w:hAnsi="Arial" w:cs="Arial"/>
          <w:sz w:val="20"/>
          <w:szCs w:val="20"/>
        </w:rPr>
        <w:t xml:space="preserve">using the </w:t>
      </w:r>
      <w:r w:rsidRPr="00CE38C6">
        <w:rPr>
          <w:rFonts w:ascii="Arial" w:hAnsi="Arial" w:cs="Arial"/>
          <w:sz w:val="20"/>
          <w:szCs w:val="20"/>
        </w:rPr>
        <w:t>below formula</w:t>
      </w:r>
      <w:r w:rsidR="002558B1" w:rsidRPr="00CE38C6">
        <w:rPr>
          <w:rFonts w:ascii="Arial" w:hAnsi="Arial" w:cs="Arial"/>
          <w:sz w:val="20"/>
          <w:szCs w:val="20"/>
          <w:shd w:val="clear" w:color="auto" w:fill="FFFFFF"/>
        </w:rPr>
        <w:t xml:space="preserve"> (Singha and Pandey ,1997)</w:t>
      </w:r>
      <w:r w:rsidRPr="00CE38C6">
        <w:rPr>
          <w:rFonts w:ascii="Arial" w:hAnsi="Arial" w:cs="Arial"/>
          <w:sz w:val="20"/>
          <w:szCs w:val="20"/>
        </w:rPr>
        <w:t xml:space="preserve">; </w:t>
      </w:r>
    </w:p>
    <w:p w14:paraId="040C96BB" w14:textId="77777777" w:rsidR="002F6096" w:rsidRPr="00CE38C6" w:rsidRDefault="002F6096"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b/>
          <w:sz w:val="20"/>
          <w:szCs w:val="20"/>
        </w:rPr>
        <w:t xml:space="preserve"> </w:t>
      </w:r>
      <w:r w:rsidRPr="00CE38C6">
        <w:rPr>
          <w:rFonts w:ascii="Arial" w:hAnsi="Arial" w:cs="Arial"/>
          <w:sz w:val="20"/>
          <w:szCs w:val="20"/>
        </w:rPr>
        <w:t>Leaf folder incidence (%)</w:t>
      </w:r>
    </w:p>
    <w:p w14:paraId="71FF35C2" w14:textId="77777777"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w:t>
      </w:r>
      <w:r w:rsidRPr="00CE38C6">
        <w:rPr>
          <w:rFonts w:ascii="Arial" w:hAnsi="Arial" w:cs="Arial"/>
          <w:sz w:val="20"/>
          <w:szCs w:val="20"/>
          <w:u w:val="single"/>
        </w:rPr>
        <w:t>No. of damaged leaves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 xml:space="preserve">1 </w:t>
      </w:r>
      <w:r w:rsidRPr="00CE38C6">
        <w:rPr>
          <w:rFonts w:ascii="Arial" w:hAnsi="Arial" w:cs="Arial"/>
          <w:sz w:val="20"/>
          <w:szCs w:val="20"/>
        </w:rPr>
        <w:t xml:space="preserve">    X 100</w:t>
      </w:r>
    </w:p>
    <w:p w14:paraId="66BE4BA9" w14:textId="77777777"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Total number of leaves hill</w:t>
      </w:r>
      <w:r w:rsidRPr="00CE38C6">
        <w:rPr>
          <w:rFonts w:ascii="Arial" w:hAnsi="Arial" w:cs="Arial"/>
          <w:sz w:val="20"/>
          <w:szCs w:val="20"/>
          <w:vertAlign w:val="superscript"/>
        </w:rPr>
        <w:t>-1</w:t>
      </w:r>
    </w:p>
    <w:p w14:paraId="2D6979B9" w14:textId="77777777" w:rsidR="00837C9B" w:rsidRPr="00CE38C6" w:rsidRDefault="00837C9B" w:rsidP="00EA6E25">
      <w:pPr>
        <w:tabs>
          <w:tab w:val="left" w:pos="960"/>
        </w:tabs>
        <w:spacing w:after="0" w:line="480" w:lineRule="auto"/>
        <w:jc w:val="both"/>
        <w:rPr>
          <w:rFonts w:ascii="Arial" w:hAnsi="Arial" w:cs="Arial"/>
          <w:b/>
          <w:sz w:val="20"/>
        </w:rPr>
      </w:pPr>
    </w:p>
    <w:p w14:paraId="426F7431" w14:textId="77777777" w:rsidR="00A922F3" w:rsidRPr="00BC28AF" w:rsidRDefault="002C71A1" w:rsidP="002C71A1">
      <w:pPr>
        <w:tabs>
          <w:tab w:val="left" w:pos="960"/>
        </w:tabs>
        <w:spacing w:after="0" w:line="480" w:lineRule="auto"/>
        <w:ind w:firstLine="720"/>
        <w:jc w:val="both"/>
        <w:rPr>
          <w:rFonts w:ascii="Arial" w:hAnsi="Arial" w:cs="Arial"/>
          <w:b/>
        </w:rPr>
      </w:pPr>
      <w:r w:rsidRPr="00BC28AF">
        <w:rPr>
          <w:rFonts w:ascii="Arial" w:hAnsi="Arial" w:cs="Arial"/>
          <w:b/>
        </w:rPr>
        <w:t xml:space="preserve">2.4 </w:t>
      </w:r>
      <w:r w:rsidR="00A922F3" w:rsidRPr="00BC28AF">
        <w:rPr>
          <w:rFonts w:ascii="Arial" w:hAnsi="Arial" w:cs="Arial"/>
          <w:b/>
        </w:rPr>
        <w:t>Data on natural enemies</w:t>
      </w:r>
    </w:p>
    <w:p w14:paraId="48C9484D" w14:textId="77777777" w:rsidR="00A922F3" w:rsidRPr="00CE38C6" w:rsidRDefault="003437C0"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For </w:t>
      </w:r>
      <w:r w:rsidR="00A922F3" w:rsidRPr="00CE38C6">
        <w:rPr>
          <w:rFonts w:ascii="Arial" w:hAnsi="Arial" w:cs="Arial"/>
          <w:sz w:val="20"/>
          <w:szCs w:val="20"/>
        </w:rPr>
        <w:t>recording natural enemy</w:t>
      </w:r>
      <w:r w:rsidRPr="00CE38C6">
        <w:rPr>
          <w:rFonts w:ascii="Arial" w:hAnsi="Arial" w:cs="Arial"/>
          <w:sz w:val="20"/>
          <w:szCs w:val="20"/>
        </w:rPr>
        <w:t xml:space="preserve"> </w:t>
      </w:r>
      <w:r w:rsidR="00A922F3" w:rsidRPr="00CE38C6">
        <w:rPr>
          <w:rFonts w:ascii="Arial" w:hAnsi="Arial" w:cs="Arial"/>
          <w:sz w:val="20"/>
          <w:szCs w:val="20"/>
        </w:rPr>
        <w:t xml:space="preserve">population, </w:t>
      </w:r>
      <w:r w:rsidRPr="00CE38C6">
        <w:rPr>
          <w:rFonts w:ascii="Arial" w:hAnsi="Arial" w:cs="Arial"/>
          <w:sz w:val="20"/>
          <w:szCs w:val="20"/>
        </w:rPr>
        <w:t xml:space="preserve">ten hills were selected randomly from each of the treated plots. Each hill was examined </w:t>
      </w:r>
      <w:r w:rsidR="00A922F3" w:rsidRPr="00CE38C6">
        <w:rPr>
          <w:rFonts w:ascii="Arial" w:hAnsi="Arial" w:cs="Arial"/>
          <w:sz w:val="20"/>
          <w:szCs w:val="20"/>
        </w:rPr>
        <w:t xml:space="preserve">one day </w:t>
      </w:r>
      <w:r w:rsidRPr="00CE38C6">
        <w:rPr>
          <w:rFonts w:ascii="Arial" w:hAnsi="Arial" w:cs="Arial"/>
          <w:sz w:val="20"/>
          <w:szCs w:val="20"/>
        </w:rPr>
        <w:t>before application and 10 days after application to count the number of natural enemies</w:t>
      </w:r>
      <w:r w:rsidR="00A922F3" w:rsidRPr="00CE38C6">
        <w:rPr>
          <w:rFonts w:ascii="Arial" w:hAnsi="Arial" w:cs="Arial"/>
          <w:sz w:val="20"/>
          <w:szCs w:val="20"/>
        </w:rPr>
        <w:t xml:space="preserve"> (mirid bugs and spiders)</w:t>
      </w:r>
      <w:r w:rsidRPr="00CE38C6">
        <w:rPr>
          <w:rFonts w:ascii="Arial" w:hAnsi="Arial" w:cs="Arial"/>
          <w:sz w:val="20"/>
          <w:szCs w:val="20"/>
        </w:rPr>
        <w:t xml:space="preserve">. </w:t>
      </w:r>
    </w:p>
    <w:p w14:paraId="6CE79D44" w14:textId="77777777" w:rsidR="00A922F3" w:rsidRPr="00BC28AF" w:rsidRDefault="00BC28AF" w:rsidP="00BC28AF">
      <w:pPr>
        <w:tabs>
          <w:tab w:val="left" w:pos="960"/>
        </w:tabs>
        <w:spacing w:after="0" w:line="480" w:lineRule="auto"/>
        <w:ind w:firstLine="720"/>
        <w:jc w:val="both"/>
        <w:rPr>
          <w:rFonts w:ascii="Arial" w:hAnsi="Arial" w:cs="Arial"/>
          <w:b/>
        </w:rPr>
      </w:pPr>
      <w:r w:rsidRPr="00BC28AF">
        <w:rPr>
          <w:rFonts w:ascii="Arial" w:hAnsi="Arial" w:cs="Arial"/>
          <w:b/>
        </w:rPr>
        <w:t xml:space="preserve">2.5 </w:t>
      </w:r>
      <w:r w:rsidR="00A922F3" w:rsidRPr="00BC28AF">
        <w:rPr>
          <w:rFonts w:ascii="Arial" w:hAnsi="Arial" w:cs="Arial"/>
          <w:b/>
        </w:rPr>
        <w:t>Yield</w:t>
      </w:r>
    </w:p>
    <w:p w14:paraId="0C893E1B" w14:textId="77777777" w:rsidR="00A922F3" w:rsidRPr="00CE38C6" w:rsidRDefault="00A922F3" w:rsidP="00EA6E25">
      <w:pPr>
        <w:tabs>
          <w:tab w:val="left" w:pos="960"/>
        </w:tabs>
        <w:spacing w:after="0" w:line="480" w:lineRule="auto"/>
        <w:jc w:val="both"/>
        <w:rPr>
          <w:rFonts w:ascii="Arial" w:hAnsi="Arial" w:cs="Arial"/>
          <w:bCs/>
          <w:sz w:val="20"/>
        </w:rPr>
      </w:pPr>
      <w:r w:rsidRPr="00CE38C6">
        <w:rPr>
          <w:rFonts w:ascii="Arial" w:hAnsi="Arial" w:cs="Arial"/>
          <w:b/>
          <w:sz w:val="20"/>
        </w:rPr>
        <w:tab/>
      </w:r>
      <w:r w:rsidRPr="00CE38C6">
        <w:rPr>
          <w:rFonts w:ascii="Arial" w:hAnsi="Arial" w:cs="Arial"/>
          <w:bCs/>
          <w:sz w:val="20"/>
        </w:rPr>
        <w:t>Plot wise yield</w:t>
      </w:r>
      <w:r w:rsidR="002F6096" w:rsidRPr="00CE38C6">
        <w:rPr>
          <w:rFonts w:ascii="Arial" w:hAnsi="Arial" w:cs="Arial"/>
          <w:bCs/>
          <w:sz w:val="20"/>
        </w:rPr>
        <w:t xml:space="preserve"> excluding two border rows</w:t>
      </w:r>
      <w:r w:rsidRPr="00CE38C6">
        <w:rPr>
          <w:rFonts w:ascii="Arial" w:hAnsi="Arial" w:cs="Arial"/>
          <w:bCs/>
          <w:sz w:val="20"/>
        </w:rPr>
        <w:t xml:space="preserve"> was recorded at the time of harvest</w:t>
      </w:r>
      <w:r w:rsidR="00612440">
        <w:rPr>
          <w:rFonts w:ascii="Arial" w:hAnsi="Arial" w:cs="Arial"/>
          <w:bCs/>
          <w:sz w:val="20"/>
        </w:rPr>
        <w:t xml:space="preserve"> for all the replicated treatments for the two consecutive years, 2020 and 2021. </w:t>
      </w:r>
      <w:r w:rsidRPr="00CE38C6">
        <w:rPr>
          <w:rFonts w:ascii="Arial" w:hAnsi="Arial" w:cs="Arial"/>
          <w:bCs/>
          <w:sz w:val="20"/>
        </w:rPr>
        <w:t>Yield per hectare was calculated and expressed as quintals</w:t>
      </w:r>
      <w:r w:rsidR="00612440">
        <w:rPr>
          <w:rFonts w:ascii="Arial" w:hAnsi="Arial" w:cs="Arial"/>
          <w:bCs/>
          <w:sz w:val="20"/>
        </w:rPr>
        <w:t xml:space="preserve"> per hectare.</w:t>
      </w:r>
    </w:p>
    <w:p w14:paraId="082043CA" w14:textId="77777777" w:rsidR="00A922F3" w:rsidRPr="00BC28AF" w:rsidRDefault="00BC28AF" w:rsidP="00BC28AF">
      <w:pPr>
        <w:pStyle w:val="Default"/>
        <w:spacing w:line="480" w:lineRule="auto"/>
        <w:ind w:firstLine="720"/>
        <w:jc w:val="both"/>
        <w:rPr>
          <w:rFonts w:ascii="Arial" w:hAnsi="Arial" w:cs="Arial"/>
          <w:b/>
          <w:sz w:val="22"/>
          <w:szCs w:val="22"/>
        </w:rPr>
      </w:pPr>
      <w:commentRangeStart w:id="0"/>
      <w:r w:rsidRPr="00BC28AF">
        <w:rPr>
          <w:rFonts w:ascii="Arial" w:hAnsi="Arial" w:cs="Arial"/>
          <w:b/>
          <w:sz w:val="22"/>
          <w:szCs w:val="22"/>
        </w:rPr>
        <w:t xml:space="preserve">2.6 </w:t>
      </w:r>
      <w:r w:rsidR="00A922F3" w:rsidRPr="00BC28AF">
        <w:rPr>
          <w:rFonts w:ascii="Arial" w:hAnsi="Arial" w:cs="Arial"/>
          <w:b/>
          <w:sz w:val="22"/>
          <w:szCs w:val="22"/>
        </w:rPr>
        <w:t>Statistical Analysis</w:t>
      </w:r>
      <w:commentRangeEnd w:id="0"/>
      <w:r w:rsidR="00ED72C1">
        <w:rPr>
          <w:rStyle w:val="CommentReference"/>
          <w:rFonts w:asciiTheme="minorHAnsi" w:hAnsiTheme="minorHAnsi" w:cstheme="minorBidi"/>
          <w:color w:val="auto"/>
          <w:lang w:bidi="hi-IN"/>
        </w:rPr>
        <w:commentReference w:id="0"/>
      </w:r>
      <w:bookmarkStart w:id="1" w:name="_GoBack"/>
      <w:bookmarkEnd w:id="1"/>
    </w:p>
    <w:p w14:paraId="58D555C7" w14:textId="77777777" w:rsidR="00A922F3" w:rsidRPr="00CE38C6" w:rsidRDefault="00A922F3" w:rsidP="00EA6E25">
      <w:pPr>
        <w:pStyle w:val="Default"/>
        <w:spacing w:line="480" w:lineRule="auto"/>
        <w:ind w:firstLine="720"/>
        <w:jc w:val="both"/>
        <w:rPr>
          <w:rFonts w:ascii="Arial" w:hAnsi="Arial" w:cs="Arial"/>
          <w:color w:val="auto"/>
          <w:sz w:val="20"/>
          <w:szCs w:val="20"/>
        </w:rPr>
      </w:pPr>
      <w:r w:rsidRPr="00CE38C6">
        <w:rPr>
          <w:rFonts w:ascii="Arial" w:hAnsi="Arial" w:cs="Arial"/>
          <w:b/>
          <w:sz w:val="20"/>
          <w:szCs w:val="20"/>
        </w:rPr>
        <w:t xml:space="preserve"> </w:t>
      </w:r>
      <w:r w:rsidRPr="00CE38C6">
        <w:rPr>
          <w:rFonts w:ascii="Arial" w:hAnsi="Arial" w:cs="Arial"/>
          <w:sz w:val="20"/>
          <w:szCs w:val="20"/>
        </w:rPr>
        <w:t>The experiment</w:t>
      </w:r>
      <w:r w:rsidR="00612440">
        <w:rPr>
          <w:rFonts w:ascii="Arial" w:hAnsi="Arial" w:cs="Arial"/>
          <w:sz w:val="20"/>
          <w:szCs w:val="20"/>
        </w:rPr>
        <w:t xml:space="preserve"> was laid out in randomized block design with nine treatments and</w:t>
      </w:r>
      <w:r w:rsidRPr="00CE38C6">
        <w:rPr>
          <w:rFonts w:ascii="Arial" w:hAnsi="Arial" w:cs="Arial"/>
          <w:sz w:val="20"/>
          <w:szCs w:val="20"/>
        </w:rPr>
        <w:t xml:space="preserve"> </w:t>
      </w:r>
      <w:r w:rsidR="00612440">
        <w:rPr>
          <w:rFonts w:ascii="Arial" w:hAnsi="Arial" w:cs="Arial"/>
          <w:sz w:val="20"/>
          <w:szCs w:val="20"/>
        </w:rPr>
        <w:t>was</w:t>
      </w:r>
      <w:r w:rsidRPr="00CE38C6">
        <w:rPr>
          <w:rFonts w:ascii="Arial" w:hAnsi="Arial" w:cs="Arial"/>
          <w:sz w:val="20"/>
          <w:szCs w:val="20"/>
        </w:rPr>
        <w:t xml:space="preserve"> been replicated thrice during two subsequent years</w:t>
      </w:r>
      <w:r w:rsidR="00612440">
        <w:rPr>
          <w:rFonts w:ascii="Arial" w:hAnsi="Arial" w:cs="Arial"/>
          <w:sz w:val="20"/>
          <w:szCs w:val="20"/>
        </w:rPr>
        <w:t>, 2020 and 2021</w:t>
      </w:r>
      <w:r w:rsidRPr="00CE38C6">
        <w:rPr>
          <w:rFonts w:ascii="Arial" w:hAnsi="Arial" w:cs="Arial"/>
          <w:sz w:val="20"/>
          <w:szCs w:val="20"/>
        </w:rPr>
        <w:t xml:space="preserve">. The data </w:t>
      </w:r>
      <w:r w:rsidR="00612440">
        <w:rPr>
          <w:rFonts w:ascii="Arial" w:hAnsi="Arial" w:cs="Arial"/>
          <w:sz w:val="20"/>
          <w:szCs w:val="20"/>
        </w:rPr>
        <w:t xml:space="preserve">on pest incidence (yellow stem borer and leaf folder), incidence of natural </w:t>
      </w:r>
      <w:proofErr w:type="gramStart"/>
      <w:r w:rsidR="00612440">
        <w:rPr>
          <w:rFonts w:ascii="Arial" w:hAnsi="Arial" w:cs="Arial"/>
          <w:sz w:val="20"/>
          <w:szCs w:val="20"/>
        </w:rPr>
        <w:t>enemies(</w:t>
      </w:r>
      <w:proofErr w:type="gramEnd"/>
      <w:r w:rsidR="00612440">
        <w:rPr>
          <w:rFonts w:ascii="Arial" w:hAnsi="Arial" w:cs="Arial"/>
          <w:sz w:val="20"/>
          <w:szCs w:val="20"/>
        </w:rPr>
        <w:t xml:space="preserve">mirid bug and spiders) and yield </w:t>
      </w:r>
      <w:r w:rsidRPr="00CE38C6">
        <w:rPr>
          <w:rFonts w:ascii="Arial" w:hAnsi="Arial" w:cs="Arial"/>
          <w:sz w:val="20"/>
          <w:szCs w:val="20"/>
        </w:rPr>
        <w:t xml:space="preserve">from field experiments was </w:t>
      </w:r>
      <w:r w:rsidR="00612440">
        <w:rPr>
          <w:rFonts w:ascii="Arial" w:hAnsi="Arial" w:cs="Arial"/>
          <w:sz w:val="20"/>
          <w:szCs w:val="20"/>
        </w:rPr>
        <w:t xml:space="preserve">statistically </w:t>
      </w:r>
      <w:r w:rsidRPr="00CE38C6">
        <w:rPr>
          <w:rFonts w:ascii="Arial" w:hAnsi="Arial" w:cs="Arial"/>
          <w:sz w:val="20"/>
          <w:szCs w:val="20"/>
        </w:rPr>
        <w:t>screened by ANOVA (analysis of variance) after getting transformed as per Gomez (1984). Pooled RBD ANOVA was done using Microsoft excel. Critical difference was calculated at 5</w:t>
      </w:r>
      <w:r w:rsidR="00612440">
        <w:rPr>
          <w:rFonts w:ascii="Arial" w:hAnsi="Arial" w:cs="Arial"/>
          <w:sz w:val="20"/>
          <w:szCs w:val="20"/>
        </w:rPr>
        <w:t xml:space="preserve"> </w:t>
      </w:r>
      <w:r w:rsidRPr="00CE38C6">
        <w:rPr>
          <w:rFonts w:ascii="Arial" w:hAnsi="Arial" w:cs="Arial"/>
          <w:sz w:val="20"/>
          <w:szCs w:val="20"/>
        </w:rPr>
        <w:t xml:space="preserve">per cent probability level and treatments mean values were compared using Duncan’s Multiple Range Test (DMRT) as per </w:t>
      </w:r>
      <w:r w:rsidRPr="00CE38C6">
        <w:rPr>
          <w:rFonts w:ascii="Arial" w:hAnsi="Arial" w:cs="Arial"/>
          <w:color w:val="auto"/>
          <w:sz w:val="20"/>
          <w:szCs w:val="20"/>
        </w:rPr>
        <w:t>Gomez and Gomez, 1984.</w:t>
      </w:r>
    </w:p>
    <w:p w14:paraId="0B489261" w14:textId="77777777" w:rsidR="00A922F3" w:rsidRPr="00BC28AF" w:rsidRDefault="00A922F3" w:rsidP="002C71A1">
      <w:pPr>
        <w:pStyle w:val="ListParagraph"/>
        <w:numPr>
          <w:ilvl w:val="0"/>
          <w:numId w:val="5"/>
        </w:numPr>
        <w:spacing w:after="0" w:line="480" w:lineRule="auto"/>
        <w:ind w:left="360"/>
        <w:jc w:val="both"/>
        <w:rPr>
          <w:rFonts w:ascii="Arial" w:hAnsi="Arial" w:cs="Arial"/>
          <w:b/>
          <w:bCs/>
        </w:rPr>
      </w:pPr>
      <w:commentRangeStart w:id="2"/>
      <w:r w:rsidRPr="00BC28AF">
        <w:rPr>
          <w:rFonts w:ascii="Arial" w:hAnsi="Arial" w:cs="Arial"/>
          <w:b/>
          <w:bCs/>
        </w:rPr>
        <w:t>RESULTS AND DISCUSSION</w:t>
      </w:r>
      <w:commentRangeEnd w:id="2"/>
      <w:r w:rsidR="00ED72C1">
        <w:rPr>
          <w:rStyle w:val="CommentReference"/>
        </w:rPr>
        <w:commentReference w:id="2"/>
      </w:r>
    </w:p>
    <w:p w14:paraId="7A2459F8" w14:textId="77777777" w:rsidR="009062CA" w:rsidRPr="00CE38C6" w:rsidRDefault="009062CA" w:rsidP="00EA6E25">
      <w:pPr>
        <w:pStyle w:val="ListParagraph"/>
        <w:spacing w:after="0" w:line="480" w:lineRule="auto"/>
        <w:ind w:left="360" w:firstLine="360"/>
        <w:jc w:val="both"/>
        <w:rPr>
          <w:rFonts w:ascii="Arial" w:hAnsi="Arial" w:cs="Arial"/>
          <w:bCs/>
          <w:sz w:val="20"/>
        </w:rPr>
      </w:pPr>
      <w:r w:rsidRPr="00CE38C6">
        <w:rPr>
          <w:rFonts w:ascii="Arial" w:hAnsi="Arial" w:cs="Arial"/>
          <w:bCs/>
          <w:sz w:val="20"/>
        </w:rPr>
        <w:lastRenderedPageBreak/>
        <w:t xml:space="preserve">The pooled data on various parameters on bio-efficacy of </w:t>
      </w:r>
      <w:r w:rsidRPr="00CE38C6">
        <w:rPr>
          <w:rFonts w:ascii="Arial" w:hAnsi="Arial" w:cs="Arial"/>
          <w:sz w:val="20"/>
        </w:rPr>
        <w:t xml:space="preserve">different doses of </w:t>
      </w:r>
      <w:r w:rsidR="00612440">
        <w:rPr>
          <w:rFonts w:ascii="Arial" w:hAnsi="Arial" w:cs="Arial"/>
          <w:sz w:val="20"/>
        </w:rPr>
        <w:t>c</w:t>
      </w:r>
      <w:r w:rsidRPr="00CE38C6">
        <w:rPr>
          <w:rFonts w:ascii="Arial" w:hAnsi="Arial" w:cs="Arial"/>
          <w:sz w:val="20"/>
        </w:rPr>
        <w:t xml:space="preserve">hlorantraniliprole 5DT in comparison to other chemicals against yellow stem borer and leaf folder on rice are </w:t>
      </w:r>
      <w:r w:rsidRPr="00CE38C6">
        <w:rPr>
          <w:rFonts w:ascii="Arial" w:hAnsi="Arial" w:cs="Arial"/>
          <w:bCs/>
          <w:sz w:val="20"/>
        </w:rPr>
        <w:t xml:space="preserve">presented </w:t>
      </w:r>
      <w:r w:rsidR="00837C9B" w:rsidRPr="00CE38C6">
        <w:rPr>
          <w:rFonts w:ascii="Arial" w:hAnsi="Arial" w:cs="Arial"/>
          <w:bCs/>
          <w:sz w:val="20"/>
        </w:rPr>
        <w:t xml:space="preserve">in table 2 and table 3 and elaborated </w:t>
      </w:r>
      <w:r w:rsidRPr="00CE38C6">
        <w:rPr>
          <w:rFonts w:ascii="Arial" w:hAnsi="Arial" w:cs="Arial"/>
          <w:bCs/>
          <w:sz w:val="20"/>
        </w:rPr>
        <w:t xml:space="preserve">hereunder. </w:t>
      </w:r>
    </w:p>
    <w:p w14:paraId="5F9C6AEA" w14:textId="77777777" w:rsidR="00A922F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Overall performance of various insecticidal treatments indicate that treatment with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 70 gm a.i. per hectare was found to be most effective in reducing the dead hearts/white ears to minimum level of 3.56 per cent at 60 days after transplanting. However, this treatment was statistically on par with </w:t>
      </w:r>
      <w:r w:rsidR="00612440">
        <w:rPr>
          <w:rFonts w:ascii="Arial" w:hAnsi="Arial" w:cs="Arial"/>
          <w:sz w:val="20"/>
        </w:rPr>
        <w:t>c</w:t>
      </w:r>
      <w:r w:rsidR="009062CA" w:rsidRPr="00CE38C6">
        <w:rPr>
          <w:rFonts w:ascii="Arial" w:hAnsi="Arial" w:cs="Arial"/>
          <w:sz w:val="20"/>
        </w:rPr>
        <w:t>hlorantraniliprole 5DT</w:t>
      </w:r>
      <w:r w:rsidRPr="00CE38C6">
        <w:rPr>
          <w:rFonts w:ascii="Arial" w:hAnsi="Arial" w:cs="Arial"/>
          <w:sz w:val="20"/>
        </w:rPr>
        <w:t xml:space="preserve"> @ 60 gm a.i. per hectare (3.78 per cent dead hearts/white ears)</w:t>
      </w:r>
      <w:r w:rsidR="009062CA" w:rsidRPr="00CE38C6">
        <w:rPr>
          <w:rFonts w:ascii="Arial" w:hAnsi="Arial" w:cs="Arial"/>
          <w:sz w:val="20"/>
        </w:rPr>
        <w:t>.</w:t>
      </w:r>
      <w:r w:rsidRPr="00CE38C6">
        <w:rPr>
          <w:rFonts w:ascii="Arial" w:hAnsi="Arial" w:cs="Arial"/>
          <w:sz w:val="20"/>
        </w:rPr>
        <w:t xml:space="preserve"> All the remaining treatments were statistically on par with each other (5.</w:t>
      </w:r>
      <w:r w:rsidR="009062CA" w:rsidRPr="00CE38C6">
        <w:rPr>
          <w:rFonts w:ascii="Arial" w:hAnsi="Arial" w:cs="Arial"/>
          <w:sz w:val="20"/>
        </w:rPr>
        <w:t>03</w:t>
      </w:r>
      <w:r w:rsidRPr="00CE38C6">
        <w:rPr>
          <w:rFonts w:ascii="Arial" w:hAnsi="Arial" w:cs="Arial"/>
          <w:sz w:val="20"/>
        </w:rPr>
        <w:t xml:space="preserve">-6.22 per cent dead hearts/white ears). The untreated control registered the highest percent incidence of dead hearts/ white ears (17.24 per cent). The treatment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70 gm a.i. per hectare recorded 79.35 per cent reduction over control followed by </w:t>
      </w:r>
      <w:r w:rsidR="00612440">
        <w:rPr>
          <w:rFonts w:ascii="Arial" w:hAnsi="Arial" w:cs="Arial"/>
          <w:sz w:val="20"/>
        </w:rPr>
        <w:t>c</w:t>
      </w:r>
      <w:r w:rsidR="009062CA" w:rsidRPr="00CE38C6">
        <w:rPr>
          <w:rFonts w:ascii="Arial" w:hAnsi="Arial" w:cs="Arial"/>
          <w:sz w:val="20"/>
        </w:rPr>
        <w:t>hlorantraniliprole 5DT</w:t>
      </w:r>
      <w:r w:rsidRPr="00CE38C6">
        <w:rPr>
          <w:rFonts w:ascii="Arial" w:hAnsi="Arial" w:cs="Arial"/>
          <w:sz w:val="20"/>
        </w:rPr>
        <w:t xml:space="preserve"> @ 60 gm a.i. per hectare which recorded 78.07 per cent </w:t>
      </w:r>
      <w:r w:rsidR="003839E4" w:rsidRPr="00CE38C6">
        <w:rPr>
          <w:rFonts w:ascii="Arial" w:hAnsi="Arial" w:cs="Arial"/>
          <w:sz w:val="20"/>
        </w:rPr>
        <w:t>reduction over control</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 xml:space="preserve">. </w:t>
      </w:r>
      <w:r w:rsidR="00612440">
        <w:rPr>
          <w:rFonts w:ascii="Arial" w:hAnsi="Arial" w:cs="Arial"/>
          <w:sz w:val="20"/>
        </w:rPr>
        <w:t>P</w:t>
      </w:r>
      <w:r w:rsidR="003839E4" w:rsidRPr="00CE38C6">
        <w:rPr>
          <w:rFonts w:ascii="Arial" w:hAnsi="Arial" w:cs="Arial"/>
          <w:sz w:val="20"/>
        </w:rPr>
        <w:t>resent findings are supported by Chormule et al. (2014) who also reported</w:t>
      </w:r>
      <w:r w:rsidR="00612440">
        <w:rPr>
          <w:rFonts w:ascii="Arial" w:hAnsi="Arial" w:cs="Arial"/>
          <w:sz w:val="20"/>
        </w:rPr>
        <w:t xml:space="preserve"> </w:t>
      </w:r>
      <w:r w:rsidR="003839E4" w:rsidRPr="00CE38C6">
        <w:rPr>
          <w:rFonts w:ascii="Arial" w:hAnsi="Arial" w:cs="Arial"/>
          <w:sz w:val="20"/>
        </w:rPr>
        <w:t>that chlorantraniliprole 0.4% gr was best for reducing</w:t>
      </w:r>
      <w:r w:rsidR="00612440">
        <w:rPr>
          <w:rFonts w:ascii="Arial" w:hAnsi="Arial" w:cs="Arial"/>
          <w:sz w:val="20"/>
        </w:rPr>
        <w:t xml:space="preserve"> </w:t>
      </w:r>
      <w:r w:rsidR="003839E4" w:rsidRPr="00CE38C6">
        <w:rPr>
          <w:rFonts w:ascii="Arial" w:hAnsi="Arial" w:cs="Arial"/>
          <w:sz w:val="20"/>
        </w:rPr>
        <w:t>the infestation of yellow stem borer.</w:t>
      </w:r>
      <w:r w:rsidR="002B4C63" w:rsidRPr="00CE38C6">
        <w:rPr>
          <w:rFonts w:ascii="Arial" w:hAnsi="Arial" w:cs="Arial"/>
          <w:sz w:val="20"/>
        </w:rPr>
        <w:t xml:space="preserve"> </w:t>
      </w:r>
      <w:r w:rsidR="00612440">
        <w:rPr>
          <w:rFonts w:ascii="Arial" w:hAnsi="Arial" w:cs="Arial"/>
          <w:sz w:val="20"/>
        </w:rPr>
        <w:t>c</w:t>
      </w:r>
      <w:r w:rsidR="002B4C63" w:rsidRPr="00CE38C6">
        <w:rPr>
          <w:rFonts w:ascii="Arial" w:hAnsi="Arial" w:cs="Arial"/>
          <w:sz w:val="20"/>
        </w:rPr>
        <w:t xml:space="preserve">hlorantraniliprole 0.4 G (3.08%) was found significantly superior in reducing the population of yellow stem borer as well as increasing yield supported </w:t>
      </w:r>
      <w:r w:rsidR="00612440">
        <w:rPr>
          <w:rFonts w:ascii="Arial" w:hAnsi="Arial" w:cs="Arial"/>
          <w:sz w:val="20"/>
        </w:rPr>
        <w:t>by Omprakash et al., (2017). S</w:t>
      </w:r>
      <w:r w:rsidR="002B4C63" w:rsidRPr="00CE38C6">
        <w:rPr>
          <w:rFonts w:ascii="Arial" w:hAnsi="Arial" w:cs="Arial"/>
          <w:sz w:val="20"/>
        </w:rPr>
        <w:t>imilar findings were also report</w:t>
      </w:r>
      <w:r w:rsidR="00612440">
        <w:rPr>
          <w:rFonts w:ascii="Arial" w:hAnsi="Arial" w:cs="Arial"/>
          <w:sz w:val="20"/>
        </w:rPr>
        <w:t>ed by Chatterjee et al., (2019), Sachan et al., (2018) and</w:t>
      </w:r>
      <w:r w:rsidR="002B4C63" w:rsidRPr="00CE38C6">
        <w:rPr>
          <w:rFonts w:ascii="Arial" w:hAnsi="Arial" w:cs="Arial"/>
          <w:sz w:val="20"/>
        </w:rPr>
        <w:t xml:space="preserve"> Singh and Singh (2017)</w:t>
      </w:r>
      <w:r w:rsidR="00612440">
        <w:rPr>
          <w:rFonts w:ascii="Arial" w:hAnsi="Arial" w:cs="Arial"/>
          <w:sz w:val="20"/>
        </w:rPr>
        <w:t>.</w:t>
      </w:r>
    </w:p>
    <w:p w14:paraId="0EBE7B89" w14:textId="77777777" w:rsidR="003839E4"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Similarly, with respect to leaf folder damage, the treatment with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70 gm a.i. per hectare was found to be most effective recording minimum level of 0.35 per cent leaf folder incidence at 60 days after transplanting. However, this treatment was statistically on par with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60 gm a.i. per hectare (0.42 per cent leaf folder incidence). The next best treatments were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 50 gm a.i. per hectare ( 1.64 per cent leaf folder incidence)</w:t>
      </w:r>
      <w:r w:rsidR="00612440">
        <w:rPr>
          <w:rFonts w:ascii="Arial" w:hAnsi="Arial" w:cs="Arial"/>
          <w:sz w:val="20"/>
        </w:rPr>
        <w:t xml:space="preserve"> and chlorantraniliprole 0.4% G</w:t>
      </w:r>
      <w:r w:rsidRPr="00CE38C6">
        <w:rPr>
          <w:rFonts w:ascii="Arial" w:hAnsi="Arial" w:cs="Arial"/>
          <w:sz w:val="20"/>
        </w:rPr>
        <w:t xml:space="preserve"> @ 40 gm a.i. per hectare (1.81 per cent leaf folder incidence). The untreated control registered the highest percent </w:t>
      </w:r>
      <w:proofErr w:type="gramStart"/>
      <w:r w:rsidRPr="00CE38C6">
        <w:rPr>
          <w:rFonts w:ascii="Arial" w:hAnsi="Arial" w:cs="Arial"/>
          <w:sz w:val="20"/>
        </w:rPr>
        <w:t>incidence</w:t>
      </w:r>
      <w:r w:rsidR="003839E4" w:rsidRPr="00CE38C6">
        <w:rPr>
          <w:rFonts w:ascii="Arial" w:hAnsi="Arial" w:cs="Arial"/>
          <w:sz w:val="20"/>
        </w:rPr>
        <w:t>(</w:t>
      </w:r>
      <w:proofErr w:type="gramEnd"/>
      <w:r w:rsidR="003839E4" w:rsidRPr="00CE38C6">
        <w:rPr>
          <w:rFonts w:ascii="Arial" w:hAnsi="Arial" w:cs="Arial"/>
          <w:sz w:val="20"/>
        </w:rPr>
        <w:t xml:space="preserve"> 9.61 per cent)</w:t>
      </w:r>
      <w:r w:rsidRPr="00CE38C6">
        <w:rPr>
          <w:rFonts w:ascii="Arial" w:hAnsi="Arial" w:cs="Arial"/>
          <w:sz w:val="20"/>
        </w:rPr>
        <w:t xml:space="preserve"> of leaf f</w:t>
      </w:r>
      <w:r w:rsidR="003839E4" w:rsidRPr="00CE38C6">
        <w:rPr>
          <w:rFonts w:ascii="Arial" w:hAnsi="Arial" w:cs="Arial"/>
          <w:sz w:val="20"/>
        </w:rPr>
        <w:t>older</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 Present findings are supported by Sarao and Kaur (2014) who reported that chlorantraniliprole 0.4% g @30, 40 and 50 g a.i./ha</w:t>
      </w:r>
      <w:r w:rsidR="009D6863" w:rsidRPr="00CE38C6">
        <w:rPr>
          <w:rFonts w:ascii="Arial" w:hAnsi="Arial" w:cs="Arial"/>
          <w:sz w:val="20"/>
        </w:rPr>
        <w:t xml:space="preserve"> </w:t>
      </w:r>
      <w:r w:rsidR="003839E4" w:rsidRPr="00CE38C6">
        <w:rPr>
          <w:rFonts w:ascii="Arial" w:hAnsi="Arial" w:cs="Arial"/>
          <w:sz w:val="20"/>
        </w:rPr>
        <w:t xml:space="preserve">was found effective against stem borer and leaf folder in </w:t>
      </w:r>
      <w:r w:rsidR="003839E4" w:rsidRPr="00CE38C6">
        <w:rPr>
          <w:rFonts w:ascii="Arial" w:hAnsi="Arial" w:cs="Arial"/>
          <w:sz w:val="20"/>
          <w:shd w:val="clear" w:color="auto" w:fill="FFFFFF"/>
        </w:rPr>
        <w:t xml:space="preserve">basmati rice. </w:t>
      </w:r>
      <w:r w:rsidR="009D6863" w:rsidRPr="00CE38C6">
        <w:rPr>
          <w:rFonts w:ascii="Arial" w:hAnsi="Arial" w:cs="Arial"/>
          <w:sz w:val="20"/>
          <w:shd w:val="clear" w:color="auto" w:fill="FFFFFF"/>
        </w:rPr>
        <w:t>Jaglan</w:t>
      </w:r>
      <w:r w:rsidR="003839E4" w:rsidRPr="00CE38C6">
        <w:rPr>
          <w:rFonts w:ascii="Arial" w:hAnsi="Arial" w:cs="Arial"/>
          <w:sz w:val="20"/>
          <w:shd w:val="clear" w:color="auto" w:fill="FFFFFF"/>
        </w:rPr>
        <w:t xml:space="preserve"> et al</w:t>
      </w:r>
      <w:r w:rsidR="009D6863" w:rsidRPr="00CE38C6">
        <w:rPr>
          <w:rFonts w:ascii="Arial" w:hAnsi="Arial" w:cs="Arial"/>
          <w:sz w:val="20"/>
          <w:shd w:val="clear" w:color="auto" w:fill="FFFFFF"/>
        </w:rPr>
        <w:t xml:space="preserve"> </w:t>
      </w:r>
      <w:r w:rsidR="003839E4" w:rsidRPr="00CE38C6">
        <w:rPr>
          <w:rFonts w:ascii="Arial" w:hAnsi="Arial" w:cs="Arial"/>
          <w:sz w:val="20"/>
          <w:shd w:val="clear" w:color="auto" w:fill="FFFFFF"/>
        </w:rPr>
        <w:t xml:space="preserve">2023 </w:t>
      </w:r>
      <w:r w:rsidR="009D6863" w:rsidRPr="00CE38C6">
        <w:rPr>
          <w:rFonts w:ascii="Arial" w:hAnsi="Arial" w:cs="Arial"/>
          <w:sz w:val="20"/>
          <w:shd w:val="clear" w:color="auto" w:fill="FFFFFF"/>
        </w:rPr>
        <w:t>also reported efficacy of</w:t>
      </w:r>
      <w:r w:rsidR="003839E4" w:rsidRPr="00CE38C6">
        <w:rPr>
          <w:rFonts w:ascii="Arial" w:hAnsi="Arial" w:cs="Arial"/>
          <w:sz w:val="20"/>
          <w:shd w:val="clear" w:color="auto" w:fill="FFFFFF"/>
        </w:rPr>
        <w:t xml:space="preserve"> chlorantraniliprole 0.4% gr against yellow stem borer and leaf folder in rice.</w:t>
      </w:r>
    </w:p>
    <w:p w14:paraId="3C95F928" w14:textId="77777777" w:rsidR="002B4C6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lastRenderedPageBreak/>
        <w:t>Observations on effect of different chemical treatments</w:t>
      </w:r>
      <w:r w:rsidR="00BC28AF">
        <w:rPr>
          <w:rFonts w:ascii="Arial" w:hAnsi="Arial" w:cs="Arial"/>
          <w:sz w:val="20"/>
        </w:rPr>
        <w:t xml:space="preserve"> </w:t>
      </w:r>
      <w:r w:rsidRPr="00CE38C6">
        <w:rPr>
          <w:rFonts w:ascii="Arial" w:hAnsi="Arial" w:cs="Arial"/>
          <w:sz w:val="20"/>
        </w:rPr>
        <w:t xml:space="preserve">(excluding untreated control) on incidence of natural enemies, ten days after second application, revealed that the incidence of mirid bugs ranged between 2.70 to 4.93 per hill and spiders ranged from 1.41 to 2.7per hill. The treatment with </w:t>
      </w:r>
      <w:r w:rsidR="00612440">
        <w:rPr>
          <w:rFonts w:ascii="Arial" w:hAnsi="Arial" w:cs="Arial"/>
          <w:sz w:val="20"/>
        </w:rPr>
        <w:t>c</w:t>
      </w:r>
      <w:r w:rsidR="009062CA" w:rsidRPr="00CE38C6">
        <w:rPr>
          <w:rFonts w:ascii="Arial" w:hAnsi="Arial" w:cs="Arial"/>
          <w:sz w:val="20"/>
        </w:rPr>
        <w:t>hlorantraniliprole 5DT</w:t>
      </w:r>
      <w:r w:rsidRPr="00CE38C6">
        <w:rPr>
          <w:rFonts w:ascii="Arial" w:hAnsi="Arial" w:cs="Arial"/>
          <w:sz w:val="20"/>
        </w:rPr>
        <w:t xml:space="preserve"> @ 70 gm a.i. per hectare showed the least population of natural enemies may be owing to high toxicity level (Table</w:t>
      </w:r>
      <w:r w:rsidR="009062CA" w:rsidRPr="00CE38C6">
        <w:rPr>
          <w:rFonts w:ascii="Arial" w:hAnsi="Arial" w:cs="Arial"/>
          <w:sz w:val="20"/>
        </w:rPr>
        <w:t xml:space="preserve"> </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The present finding</w:t>
      </w:r>
      <w:r w:rsidR="00612440">
        <w:rPr>
          <w:rFonts w:ascii="Arial" w:hAnsi="Arial" w:cs="Arial"/>
          <w:sz w:val="20"/>
        </w:rPr>
        <w:t xml:space="preserve"> </w:t>
      </w:r>
      <w:r w:rsidR="003839E4" w:rsidRPr="00CE38C6">
        <w:rPr>
          <w:rFonts w:ascii="Arial" w:hAnsi="Arial" w:cs="Arial"/>
          <w:sz w:val="20"/>
        </w:rPr>
        <w:t>is in accordance with Shanwei et al. (2009) who reported chlorantraniliprole 20 sc @40 g a. i./ha as highly safe to</w:t>
      </w:r>
      <w:r w:rsidR="00612440">
        <w:rPr>
          <w:rFonts w:ascii="Arial" w:hAnsi="Arial" w:cs="Arial"/>
          <w:sz w:val="20"/>
        </w:rPr>
        <w:t xml:space="preserve"> </w:t>
      </w:r>
      <w:r w:rsidR="003839E4" w:rsidRPr="00CE38C6">
        <w:rPr>
          <w:rFonts w:ascii="Arial" w:hAnsi="Arial" w:cs="Arial"/>
          <w:sz w:val="20"/>
        </w:rPr>
        <w:t>the beneficial predatory coccinellids and spiders in the rice</w:t>
      </w:r>
      <w:r w:rsidR="00612440">
        <w:rPr>
          <w:rFonts w:ascii="Arial" w:hAnsi="Arial" w:cs="Arial"/>
          <w:sz w:val="20"/>
        </w:rPr>
        <w:t xml:space="preserve"> </w:t>
      </w:r>
      <w:r w:rsidR="003839E4" w:rsidRPr="00CE38C6">
        <w:rPr>
          <w:rFonts w:ascii="Arial" w:hAnsi="Arial" w:cs="Arial"/>
          <w:sz w:val="20"/>
        </w:rPr>
        <w:t>ecosystem. Similarly, Jafar et al. (2013) also reported that</w:t>
      </w:r>
      <w:r w:rsidR="00AE0037" w:rsidRPr="00CE38C6">
        <w:rPr>
          <w:rFonts w:ascii="Arial" w:hAnsi="Arial" w:cs="Arial"/>
          <w:sz w:val="20"/>
        </w:rPr>
        <w:t xml:space="preserve"> </w:t>
      </w:r>
      <w:r w:rsidR="003839E4" w:rsidRPr="00CE38C6">
        <w:rPr>
          <w:rFonts w:ascii="Arial" w:hAnsi="Arial" w:cs="Arial"/>
          <w:sz w:val="20"/>
        </w:rPr>
        <w:t xml:space="preserve">chlorantraniliprole was safer to the natural enemies of rice insect pests. </w:t>
      </w:r>
      <w:r w:rsidR="009D6863" w:rsidRPr="00CE38C6">
        <w:rPr>
          <w:rFonts w:ascii="Arial" w:hAnsi="Arial" w:cs="Arial"/>
          <w:sz w:val="20"/>
        </w:rPr>
        <w:t>Jaglan et al 20</w:t>
      </w:r>
      <w:r w:rsidR="00612440">
        <w:rPr>
          <w:rFonts w:ascii="Arial" w:hAnsi="Arial" w:cs="Arial"/>
          <w:sz w:val="20"/>
        </w:rPr>
        <w:t xml:space="preserve">23 and </w:t>
      </w:r>
      <w:r w:rsidR="002B4C63" w:rsidRPr="00CE38C6">
        <w:rPr>
          <w:rFonts w:ascii="Arial" w:hAnsi="Arial" w:cs="Arial"/>
          <w:sz w:val="20"/>
        </w:rPr>
        <w:t>Dhanapati et al 2023, also n</w:t>
      </w:r>
      <w:r w:rsidR="00612440">
        <w:rPr>
          <w:rFonts w:ascii="Arial" w:hAnsi="Arial" w:cs="Arial"/>
          <w:sz w:val="20"/>
        </w:rPr>
        <w:t>oticed that c</w:t>
      </w:r>
      <w:r w:rsidR="002B4C63" w:rsidRPr="00CE38C6">
        <w:rPr>
          <w:rFonts w:ascii="Arial" w:hAnsi="Arial" w:cs="Arial"/>
          <w:sz w:val="20"/>
        </w:rPr>
        <w:t>hlorantraniliprole did not have</w:t>
      </w:r>
      <w:r w:rsidR="009D6863" w:rsidRPr="00CE38C6">
        <w:rPr>
          <w:rFonts w:ascii="Arial" w:hAnsi="Arial" w:cs="Arial"/>
          <w:sz w:val="20"/>
        </w:rPr>
        <w:t xml:space="preserve"> </w:t>
      </w:r>
      <w:r w:rsidR="002B4C63" w:rsidRPr="00CE38C6">
        <w:rPr>
          <w:rFonts w:ascii="Arial" w:hAnsi="Arial" w:cs="Arial"/>
          <w:sz w:val="20"/>
        </w:rPr>
        <w:t>any adverse effect on the natural enemy populations.</w:t>
      </w:r>
    </w:p>
    <w:p w14:paraId="60844AD2" w14:textId="77777777" w:rsidR="002B4C63" w:rsidRPr="00CE38C6" w:rsidRDefault="00A922F3" w:rsidP="009D6863">
      <w:pPr>
        <w:pStyle w:val="ListParagraph"/>
        <w:spacing w:after="0" w:line="480" w:lineRule="auto"/>
        <w:ind w:left="360" w:firstLine="360"/>
        <w:jc w:val="both"/>
        <w:rPr>
          <w:rFonts w:ascii="Arial" w:hAnsi="Arial" w:cs="Arial"/>
          <w:sz w:val="20"/>
        </w:rPr>
      </w:pPr>
      <w:r w:rsidRPr="00CE38C6">
        <w:rPr>
          <w:rFonts w:ascii="Arial" w:hAnsi="Arial" w:cs="Arial"/>
          <w:sz w:val="20"/>
        </w:rPr>
        <w:tab/>
        <w:t xml:space="preserve">Highest yield was recorded in the treatment </w:t>
      </w:r>
      <w:r w:rsidR="00612440">
        <w:rPr>
          <w:rFonts w:ascii="Arial" w:hAnsi="Arial" w:cs="Arial"/>
          <w:sz w:val="20"/>
        </w:rPr>
        <w:t>c</w:t>
      </w:r>
      <w:r w:rsidR="009062CA" w:rsidRPr="00CE38C6">
        <w:rPr>
          <w:rFonts w:ascii="Arial" w:hAnsi="Arial" w:cs="Arial"/>
          <w:sz w:val="20"/>
        </w:rPr>
        <w:t xml:space="preserve">hlorantraniliprole 5DT </w:t>
      </w:r>
      <w:r w:rsidRPr="00CE38C6">
        <w:rPr>
          <w:rFonts w:ascii="Arial" w:hAnsi="Arial" w:cs="Arial"/>
          <w:sz w:val="20"/>
        </w:rPr>
        <w:t xml:space="preserve">@ 60 gm a.i. per hectare (48.40 q/ha during </w:t>
      </w:r>
      <w:r w:rsidR="009062CA" w:rsidRPr="00CE38C6">
        <w:rPr>
          <w:rFonts w:ascii="Arial" w:hAnsi="Arial" w:cs="Arial"/>
          <w:sz w:val="20"/>
        </w:rPr>
        <w:t>2020</w:t>
      </w:r>
      <w:r w:rsidRPr="00CE38C6">
        <w:rPr>
          <w:rFonts w:ascii="Arial" w:hAnsi="Arial" w:cs="Arial"/>
          <w:sz w:val="20"/>
        </w:rPr>
        <w:t xml:space="preserve"> and 51.22 q/ha during </w:t>
      </w:r>
      <w:r w:rsidR="009062CA" w:rsidRPr="00CE38C6">
        <w:rPr>
          <w:rFonts w:ascii="Arial" w:hAnsi="Arial" w:cs="Arial"/>
          <w:sz w:val="20"/>
        </w:rPr>
        <w:t>2021</w:t>
      </w:r>
      <w:r w:rsidRPr="00CE38C6">
        <w:rPr>
          <w:rFonts w:ascii="Arial" w:hAnsi="Arial" w:cs="Arial"/>
          <w:sz w:val="20"/>
        </w:rPr>
        <w:t xml:space="preserve">) which was followed by </w:t>
      </w:r>
      <w:r w:rsidR="009062CA" w:rsidRPr="00CE38C6">
        <w:rPr>
          <w:rFonts w:ascii="Arial" w:hAnsi="Arial" w:cs="Arial"/>
          <w:sz w:val="20"/>
        </w:rPr>
        <w:t xml:space="preserve">Chlorantraniliprole 5DT </w:t>
      </w:r>
      <w:r w:rsidRPr="00CE38C6">
        <w:rPr>
          <w:rFonts w:ascii="Arial" w:hAnsi="Arial" w:cs="Arial"/>
          <w:sz w:val="20"/>
        </w:rPr>
        <w:t xml:space="preserve">@ 70 gm a.i. per hectare (46.32 q/ha during </w:t>
      </w:r>
      <w:r w:rsidR="009062CA" w:rsidRPr="00CE38C6">
        <w:rPr>
          <w:rFonts w:ascii="Arial" w:hAnsi="Arial" w:cs="Arial"/>
          <w:sz w:val="20"/>
        </w:rPr>
        <w:t>2020</w:t>
      </w:r>
      <w:r w:rsidRPr="00CE38C6">
        <w:rPr>
          <w:rFonts w:ascii="Arial" w:hAnsi="Arial" w:cs="Arial"/>
          <w:sz w:val="20"/>
        </w:rPr>
        <w:t xml:space="preserve"> and 50.40 q/ha during </w:t>
      </w:r>
      <w:r w:rsidR="009062CA" w:rsidRPr="00CE38C6">
        <w:rPr>
          <w:rFonts w:ascii="Arial" w:hAnsi="Arial" w:cs="Arial"/>
          <w:sz w:val="20"/>
        </w:rPr>
        <w:t>2021</w:t>
      </w:r>
      <w:r w:rsidRPr="00CE38C6">
        <w:rPr>
          <w:rFonts w:ascii="Arial" w:hAnsi="Arial" w:cs="Arial"/>
          <w:sz w:val="20"/>
        </w:rPr>
        <w:t>). The untreated control recorded the lowest yield</w:t>
      </w:r>
      <w:r w:rsidR="003839E4" w:rsidRPr="00CE38C6">
        <w:rPr>
          <w:rFonts w:ascii="Arial" w:hAnsi="Arial" w:cs="Arial"/>
          <w:sz w:val="20"/>
        </w:rPr>
        <w:t xml:space="preserve">s of </w:t>
      </w:r>
      <w:r w:rsidRPr="00CE38C6">
        <w:rPr>
          <w:rFonts w:ascii="Arial" w:hAnsi="Arial" w:cs="Arial"/>
          <w:sz w:val="20"/>
        </w:rPr>
        <w:t xml:space="preserve">38.80 q/ha during </w:t>
      </w:r>
      <w:r w:rsidR="009062CA" w:rsidRPr="00CE38C6">
        <w:rPr>
          <w:rFonts w:ascii="Arial" w:hAnsi="Arial" w:cs="Arial"/>
          <w:sz w:val="20"/>
        </w:rPr>
        <w:t>2020</w:t>
      </w:r>
      <w:r w:rsidRPr="00CE38C6">
        <w:rPr>
          <w:rFonts w:ascii="Arial" w:hAnsi="Arial" w:cs="Arial"/>
          <w:sz w:val="20"/>
        </w:rPr>
        <w:t xml:space="preserve"> and 40.10 q/ha during </w:t>
      </w:r>
      <w:r w:rsidR="009062CA" w:rsidRPr="00CE38C6">
        <w:rPr>
          <w:rFonts w:ascii="Arial" w:hAnsi="Arial" w:cs="Arial"/>
          <w:sz w:val="20"/>
        </w:rPr>
        <w:t>2021</w:t>
      </w:r>
      <w:r w:rsidRPr="00CE38C6">
        <w:rPr>
          <w:rFonts w:ascii="Arial" w:hAnsi="Arial" w:cs="Arial"/>
          <w:sz w:val="20"/>
        </w:rPr>
        <w:t xml:space="preserve"> (Table </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The present findings are in</w:t>
      </w:r>
      <w:r w:rsidR="002B4C63" w:rsidRPr="00CE38C6">
        <w:rPr>
          <w:rFonts w:ascii="Arial" w:hAnsi="Arial" w:cs="Arial"/>
          <w:sz w:val="20"/>
        </w:rPr>
        <w:t xml:space="preserve"> </w:t>
      </w:r>
      <w:r w:rsidR="003839E4" w:rsidRPr="00CE38C6">
        <w:rPr>
          <w:rFonts w:ascii="Arial" w:hAnsi="Arial" w:cs="Arial"/>
          <w:sz w:val="20"/>
        </w:rPr>
        <w:t>accordance with that of Sarao and Kaur (2014) who reported</w:t>
      </w:r>
      <w:r w:rsidR="002B4C63" w:rsidRPr="00CE38C6">
        <w:rPr>
          <w:rFonts w:ascii="Arial" w:hAnsi="Arial" w:cs="Arial"/>
          <w:sz w:val="20"/>
        </w:rPr>
        <w:t xml:space="preserve"> </w:t>
      </w:r>
      <w:r w:rsidR="003839E4" w:rsidRPr="00CE38C6">
        <w:rPr>
          <w:rFonts w:ascii="Arial" w:hAnsi="Arial" w:cs="Arial"/>
          <w:sz w:val="20"/>
        </w:rPr>
        <w:t xml:space="preserve">that Ferterra 0.4% </w:t>
      </w:r>
      <w:r w:rsidR="00612440">
        <w:rPr>
          <w:rFonts w:ascii="Arial" w:hAnsi="Arial" w:cs="Arial"/>
          <w:sz w:val="20"/>
        </w:rPr>
        <w:t>G</w:t>
      </w:r>
      <w:r w:rsidR="003839E4" w:rsidRPr="00CE38C6">
        <w:rPr>
          <w:rFonts w:ascii="Arial" w:hAnsi="Arial" w:cs="Arial"/>
          <w:sz w:val="20"/>
        </w:rPr>
        <w:t xml:space="preserve"> was effective in the management of</w:t>
      </w:r>
      <w:r w:rsidR="00612440">
        <w:rPr>
          <w:rFonts w:ascii="Arial" w:hAnsi="Arial" w:cs="Arial"/>
          <w:sz w:val="20"/>
        </w:rPr>
        <w:t xml:space="preserve"> </w:t>
      </w:r>
      <w:r w:rsidR="003839E4" w:rsidRPr="00CE38C6">
        <w:rPr>
          <w:rFonts w:ascii="Arial" w:hAnsi="Arial" w:cs="Arial"/>
          <w:sz w:val="20"/>
        </w:rPr>
        <w:t>rice stem borers and leaf folder in basmati rice and gave the</w:t>
      </w:r>
      <w:r w:rsidR="00612440">
        <w:rPr>
          <w:rFonts w:ascii="Arial" w:hAnsi="Arial" w:cs="Arial"/>
          <w:sz w:val="20"/>
        </w:rPr>
        <w:t xml:space="preserve"> </w:t>
      </w:r>
      <w:r w:rsidR="003839E4" w:rsidRPr="00CE38C6">
        <w:rPr>
          <w:rFonts w:ascii="Arial" w:hAnsi="Arial" w:cs="Arial"/>
          <w:sz w:val="20"/>
        </w:rPr>
        <w:t>highest yield (40.53 q/ha) at a dose of 50 g a.i./ha which</w:t>
      </w:r>
      <w:r w:rsidR="00612440">
        <w:rPr>
          <w:rFonts w:ascii="Arial" w:hAnsi="Arial" w:cs="Arial"/>
          <w:sz w:val="20"/>
        </w:rPr>
        <w:t xml:space="preserve"> </w:t>
      </w:r>
      <w:r w:rsidR="003839E4" w:rsidRPr="00CE38C6">
        <w:rPr>
          <w:rFonts w:ascii="Arial" w:hAnsi="Arial" w:cs="Arial"/>
          <w:sz w:val="20"/>
        </w:rPr>
        <w:t>was at par with 40 g a.i./ha. Rana and Singh (2017) studied</w:t>
      </w:r>
      <w:r w:rsidR="002558B1" w:rsidRPr="00CE38C6">
        <w:rPr>
          <w:rFonts w:ascii="Arial" w:hAnsi="Arial" w:cs="Arial"/>
          <w:sz w:val="20"/>
        </w:rPr>
        <w:t xml:space="preserve"> </w:t>
      </w:r>
      <w:r w:rsidR="003839E4" w:rsidRPr="00CE38C6">
        <w:rPr>
          <w:rFonts w:ascii="Arial" w:hAnsi="Arial" w:cs="Arial"/>
          <w:sz w:val="20"/>
        </w:rPr>
        <w:t>that chlorantraniliprole 18.5% sc was found most effective</w:t>
      </w:r>
      <w:r w:rsidR="00612440">
        <w:rPr>
          <w:rFonts w:ascii="Arial" w:hAnsi="Arial" w:cs="Arial"/>
          <w:sz w:val="20"/>
        </w:rPr>
        <w:t xml:space="preserve"> </w:t>
      </w:r>
      <w:r w:rsidR="003839E4" w:rsidRPr="00CE38C6">
        <w:rPr>
          <w:rFonts w:ascii="Arial" w:hAnsi="Arial" w:cs="Arial"/>
          <w:sz w:val="20"/>
        </w:rPr>
        <w:t xml:space="preserve">with the highest pooled yield of 44.58 q/ha and </w:t>
      </w:r>
      <w:r w:rsidR="00612440">
        <w:rPr>
          <w:rFonts w:ascii="Arial" w:hAnsi="Arial" w:cs="Arial"/>
          <w:sz w:val="20"/>
        </w:rPr>
        <w:t>similarly c</w:t>
      </w:r>
      <w:r w:rsidR="002B4C63" w:rsidRPr="00CE38C6">
        <w:rPr>
          <w:rFonts w:ascii="Arial" w:hAnsi="Arial" w:cs="Arial"/>
          <w:sz w:val="20"/>
        </w:rPr>
        <w:t>hlorantraniliprole 0.4 G was found to be contributing significantly to increased yield by Omprakash et al., 2017.</w:t>
      </w:r>
      <w:r w:rsidR="009D6863" w:rsidRPr="00CE38C6">
        <w:rPr>
          <w:rFonts w:ascii="Arial" w:hAnsi="Arial" w:cs="Arial"/>
          <w:sz w:val="20"/>
        </w:rPr>
        <w:t xml:space="preserve"> </w:t>
      </w:r>
      <w:r w:rsidR="002B4C63" w:rsidRPr="00CE38C6">
        <w:rPr>
          <w:rFonts w:ascii="Arial" w:hAnsi="Arial" w:cs="Arial"/>
          <w:sz w:val="20"/>
        </w:rPr>
        <w:t>Nile and Kumar 2023 reported that lowest yellow stem borer infestation per hill</w:t>
      </w:r>
      <w:r w:rsidR="002558B1" w:rsidRPr="00CE38C6">
        <w:rPr>
          <w:rFonts w:ascii="Arial" w:hAnsi="Arial" w:cs="Arial"/>
          <w:sz w:val="20"/>
        </w:rPr>
        <w:t xml:space="preserve"> </w:t>
      </w:r>
      <w:r w:rsidR="002B4C63" w:rsidRPr="00CE38C6">
        <w:rPr>
          <w:rFonts w:ascii="Arial" w:hAnsi="Arial" w:cs="Arial"/>
          <w:sz w:val="20"/>
        </w:rPr>
        <w:t>(3.08) and highest yield (49.1 qha</w:t>
      </w:r>
      <w:r w:rsidR="002B4C63" w:rsidRPr="00CE38C6">
        <w:rPr>
          <w:rFonts w:ascii="Arial" w:hAnsi="Arial" w:cs="Arial"/>
          <w:sz w:val="20"/>
          <w:vertAlign w:val="superscript"/>
        </w:rPr>
        <w:t>-1</w:t>
      </w:r>
      <w:r w:rsidR="002B4C63" w:rsidRPr="00CE38C6">
        <w:rPr>
          <w:rFonts w:ascii="Arial" w:hAnsi="Arial" w:cs="Arial"/>
          <w:sz w:val="20"/>
        </w:rPr>
        <w:t>)</w:t>
      </w:r>
      <w:r w:rsidR="00612440">
        <w:rPr>
          <w:rFonts w:ascii="Arial" w:hAnsi="Arial" w:cs="Arial"/>
          <w:sz w:val="20"/>
        </w:rPr>
        <w:t xml:space="preserve"> </w:t>
      </w:r>
      <w:r w:rsidR="002B4C63" w:rsidRPr="00CE38C6">
        <w:rPr>
          <w:rFonts w:ascii="Arial" w:hAnsi="Arial" w:cs="Arial"/>
          <w:sz w:val="20"/>
        </w:rPr>
        <w:t>was recorded in the trea</w:t>
      </w:r>
      <w:r w:rsidR="00612440">
        <w:rPr>
          <w:rFonts w:ascii="Arial" w:hAnsi="Arial" w:cs="Arial"/>
          <w:sz w:val="20"/>
        </w:rPr>
        <w:t>tment with two applications of c</w:t>
      </w:r>
      <w:r w:rsidR="002B4C63" w:rsidRPr="00CE38C6">
        <w:rPr>
          <w:rFonts w:ascii="Arial" w:hAnsi="Arial" w:cs="Arial"/>
          <w:sz w:val="20"/>
        </w:rPr>
        <w:t xml:space="preserve">hlorantraniliprole 0.4 G.  </w:t>
      </w:r>
    </w:p>
    <w:p w14:paraId="4E374B95" w14:textId="77777777" w:rsidR="001805CD" w:rsidRPr="001805CD" w:rsidRDefault="001805CD" w:rsidP="001805CD">
      <w:pPr>
        <w:tabs>
          <w:tab w:val="left" w:pos="960"/>
        </w:tabs>
        <w:spacing w:after="0" w:line="480" w:lineRule="auto"/>
        <w:jc w:val="both"/>
        <w:rPr>
          <w:rFonts w:ascii="Arial" w:hAnsi="Arial" w:cs="Arial"/>
          <w:b/>
        </w:rPr>
      </w:pPr>
      <w:r w:rsidRPr="001805CD">
        <w:rPr>
          <w:rFonts w:ascii="Arial" w:hAnsi="Arial" w:cs="Arial"/>
          <w:b/>
        </w:rPr>
        <w:t>CONCLUSION</w:t>
      </w:r>
    </w:p>
    <w:p w14:paraId="3A5B5F2F" w14:textId="77777777" w:rsidR="001805CD" w:rsidRPr="001805CD" w:rsidRDefault="001805CD" w:rsidP="001805CD">
      <w:pPr>
        <w:tabs>
          <w:tab w:val="left" w:pos="960"/>
        </w:tabs>
        <w:spacing w:after="0" w:line="480" w:lineRule="auto"/>
        <w:jc w:val="both"/>
        <w:rPr>
          <w:rFonts w:ascii="Arial" w:hAnsi="Arial" w:cs="Arial"/>
          <w:bCs/>
          <w:sz w:val="20"/>
        </w:rPr>
      </w:pPr>
      <w:r w:rsidRPr="001805CD">
        <w:rPr>
          <w:rFonts w:ascii="Arial" w:hAnsi="Arial" w:cs="Arial"/>
          <w:b/>
          <w:sz w:val="20"/>
        </w:rPr>
        <w:tab/>
      </w:r>
      <w:r w:rsidRPr="001805CD">
        <w:rPr>
          <w:rFonts w:ascii="Arial" w:hAnsi="Arial" w:cs="Arial"/>
          <w:bCs/>
          <w:sz w:val="20"/>
        </w:rPr>
        <w:t xml:space="preserve">The results of the experiment revealed that, among all the treatments, </w:t>
      </w:r>
      <w:r w:rsidRPr="001805CD">
        <w:rPr>
          <w:rFonts w:ascii="Arial" w:hAnsi="Arial" w:cs="Arial"/>
          <w:sz w:val="20"/>
        </w:rPr>
        <w:t>Chlorantraniliprole 5DT @ 70 gm a.i. ha</w:t>
      </w:r>
      <w:r w:rsidRPr="001805CD">
        <w:rPr>
          <w:rFonts w:ascii="Arial" w:hAnsi="Arial" w:cs="Arial"/>
          <w:sz w:val="20"/>
          <w:vertAlign w:val="superscript"/>
        </w:rPr>
        <w:t xml:space="preserve">-1 </w:t>
      </w:r>
      <w:r w:rsidRPr="001805CD">
        <w:rPr>
          <w:rFonts w:ascii="Arial" w:hAnsi="Arial" w:cs="Arial"/>
          <w:sz w:val="20"/>
        </w:rPr>
        <w:t>and chlorantraniliprole 5DT @ 60 gm a.i. ha</w:t>
      </w:r>
      <w:r w:rsidRPr="001805CD">
        <w:rPr>
          <w:rFonts w:ascii="Arial" w:hAnsi="Arial" w:cs="Arial"/>
          <w:sz w:val="20"/>
          <w:vertAlign w:val="superscript"/>
        </w:rPr>
        <w:t>-1</w:t>
      </w:r>
      <w:r w:rsidRPr="001805CD">
        <w:rPr>
          <w:rFonts w:ascii="Arial" w:hAnsi="Arial" w:cs="Arial"/>
          <w:sz w:val="20"/>
        </w:rPr>
        <w:t xml:space="preserve"> were most effective in management of yellow stem borer and leaf folder in rice</w:t>
      </w:r>
      <w:r>
        <w:rPr>
          <w:rFonts w:ascii="Arial" w:hAnsi="Arial" w:cs="Arial"/>
          <w:sz w:val="20"/>
        </w:rPr>
        <w:t xml:space="preserve"> </w:t>
      </w:r>
      <w:r w:rsidRPr="001805CD">
        <w:rPr>
          <w:rFonts w:ascii="Arial" w:hAnsi="Arial" w:cs="Arial"/>
          <w:bCs/>
          <w:sz w:val="20"/>
        </w:rPr>
        <w:t xml:space="preserve">and recorded higher yield with no adverse effect on natural enemies. </w:t>
      </w:r>
    </w:p>
    <w:p w14:paraId="68EAEFC8" w14:textId="77777777" w:rsidR="003572E1" w:rsidRDefault="003572E1" w:rsidP="001805CD">
      <w:pPr>
        <w:spacing w:after="0" w:line="480" w:lineRule="auto"/>
        <w:jc w:val="both"/>
        <w:rPr>
          <w:rFonts w:ascii="Arial" w:hAnsi="Arial" w:cs="Arial"/>
          <w:b/>
          <w:bCs/>
        </w:rPr>
      </w:pPr>
    </w:p>
    <w:p w14:paraId="1997183A" w14:textId="2894A0D6" w:rsidR="002558B1" w:rsidRPr="001805CD" w:rsidRDefault="002558B1" w:rsidP="001805CD">
      <w:pPr>
        <w:spacing w:after="0" w:line="480" w:lineRule="auto"/>
        <w:jc w:val="both"/>
        <w:rPr>
          <w:rFonts w:ascii="Arial" w:hAnsi="Arial" w:cs="Arial"/>
          <w:b/>
          <w:bCs/>
        </w:rPr>
      </w:pPr>
      <w:r w:rsidRPr="001805CD">
        <w:rPr>
          <w:rFonts w:ascii="Arial" w:hAnsi="Arial" w:cs="Arial"/>
          <w:b/>
          <w:bCs/>
        </w:rPr>
        <w:lastRenderedPageBreak/>
        <w:t>REFERENCES</w:t>
      </w:r>
    </w:p>
    <w:p w14:paraId="5489192C" w14:textId="77777777" w:rsidR="002B4C63" w:rsidRPr="00796FF3" w:rsidRDefault="002B4C63"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Dhanapati</w:t>
      </w:r>
      <w:r w:rsidR="00270AB0" w:rsidRPr="00796FF3">
        <w:rPr>
          <w:rFonts w:ascii="Arial" w:hAnsi="Arial" w:cs="Arial"/>
          <w:sz w:val="20"/>
        </w:rPr>
        <w:t xml:space="preserve"> GK</w:t>
      </w:r>
      <w:r w:rsidRPr="00796FF3">
        <w:rPr>
          <w:rFonts w:ascii="Arial" w:hAnsi="Arial" w:cs="Arial"/>
          <w:sz w:val="20"/>
        </w:rPr>
        <w:t>, Mrinal Karjee and Prahlad Sarkar</w:t>
      </w:r>
      <w:r w:rsidR="00270AB0" w:rsidRPr="00796FF3">
        <w:rPr>
          <w:rFonts w:ascii="Arial" w:hAnsi="Arial" w:cs="Arial"/>
          <w:sz w:val="20"/>
        </w:rPr>
        <w:t xml:space="preserve"> (2024)</w:t>
      </w:r>
      <w:r w:rsidRPr="00796FF3">
        <w:rPr>
          <w:rFonts w:ascii="Arial" w:hAnsi="Arial" w:cs="Arial"/>
          <w:sz w:val="20"/>
        </w:rPr>
        <w:t xml:space="preserve"> </w:t>
      </w:r>
      <w:r w:rsidR="00270AB0" w:rsidRPr="00796FF3">
        <w:rPr>
          <w:rFonts w:ascii="Arial" w:hAnsi="Arial" w:cs="Arial"/>
          <w:sz w:val="20"/>
        </w:rPr>
        <w:t>Bio</w:t>
      </w:r>
      <w:r w:rsidR="00796FF3">
        <w:rPr>
          <w:rFonts w:ascii="Arial" w:hAnsi="Arial" w:cs="Arial"/>
          <w:sz w:val="20"/>
        </w:rPr>
        <w:t>-</w:t>
      </w:r>
      <w:r w:rsidR="00270AB0" w:rsidRPr="00796FF3">
        <w:rPr>
          <w:rFonts w:ascii="Arial" w:hAnsi="Arial" w:cs="Arial"/>
          <w:sz w:val="20"/>
        </w:rPr>
        <w:t>efficacy of different formulations of chlorantraniliprole 0.53%+fipronil 0.8% gr against yellow stem borer of rice</w:t>
      </w:r>
      <w:r w:rsidRPr="00796FF3">
        <w:rPr>
          <w:rFonts w:ascii="Arial" w:hAnsi="Arial" w:cs="Arial"/>
          <w:sz w:val="20"/>
        </w:rPr>
        <w:t xml:space="preserve">. </w:t>
      </w:r>
      <w:r w:rsidR="00270AB0" w:rsidRPr="00796FF3">
        <w:rPr>
          <w:rFonts w:ascii="Arial" w:hAnsi="Arial" w:cs="Arial"/>
          <w:sz w:val="20"/>
        </w:rPr>
        <w:t>International journal of bio-resource and stress management,</w:t>
      </w:r>
      <w:r w:rsidRPr="00796FF3">
        <w:rPr>
          <w:rFonts w:ascii="Arial" w:hAnsi="Arial" w:cs="Arial"/>
          <w:sz w:val="20"/>
        </w:rPr>
        <w:t>15(3), 01-07</w:t>
      </w:r>
      <w:r w:rsidR="00270AB0" w:rsidRPr="00796FF3">
        <w:rPr>
          <w:rFonts w:ascii="Arial" w:hAnsi="Arial" w:cs="Arial"/>
          <w:sz w:val="20"/>
        </w:rPr>
        <w:t>.</w:t>
      </w:r>
    </w:p>
    <w:p w14:paraId="2A979E5A" w14:textId="77777777" w:rsidR="00C4423C" w:rsidRPr="00796FF3" w:rsidRDefault="003839E4"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Chormule A J, Kharbade S B, Patil S C and Tamboli N D. </w:t>
      </w:r>
      <w:r w:rsidR="00270AB0" w:rsidRPr="00796FF3">
        <w:rPr>
          <w:rFonts w:ascii="Arial" w:hAnsi="Arial" w:cs="Arial"/>
          <w:sz w:val="20"/>
        </w:rPr>
        <w:t>(</w:t>
      </w:r>
      <w:r w:rsidRPr="00796FF3">
        <w:rPr>
          <w:rFonts w:ascii="Arial" w:hAnsi="Arial" w:cs="Arial"/>
          <w:sz w:val="20"/>
        </w:rPr>
        <w:t>2014</w:t>
      </w:r>
      <w:r w:rsidR="00270AB0" w:rsidRPr="00796FF3">
        <w:rPr>
          <w:rFonts w:ascii="Arial" w:hAnsi="Arial" w:cs="Arial"/>
          <w:sz w:val="20"/>
        </w:rPr>
        <w:t xml:space="preserve">) </w:t>
      </w:r>
      <w:r w:rsidRPr="00796FF3">
        <w:rPr>
          <w:rFonts w:ascii="Arial" w:hAnsi="Arial" w:cs="Arial"/>
          <w:sz w:val="20"/>
        </w:rPr>
        <w:t>Evaluation of granular insecticides against rice yellow stem</w:t>
      </w:r>
      <w:r w:rsidR="00270AB0" w:rsidRPr="00796FF3">
        <w:rPr>
          <w:rFonts w:ascii="Arial" w:hAnsi="Arial" w:cs="Arial"/>
          <w:sz w:val="20"/>
        </w:rPr>
        <w:t xml:space="preserve"> </w:t>
      </w:r>
      <w:r w:rsidRPr="00796FF3">
        <w:rPr>
          <w:rFonts w:ascii="Arial" w:hAnsi="Arial" w:cs="Arial"/>
          <w:sz w:val="20"/>
        </w:rPr>
        <w:t xml:space="preserve">borer, </w:t>
      </w:r>
      <w:r w:rsidRPr="00796FF3">
        <w:rPr>
          <w:rFonts w:ascii="Arial" w:hAnsi="Arial" w:cs="Arial"/>
          <w:i/>
          <w:iCs/>
          <w:sz w:val="20"/>
        </w:rPr>
        <w:t>Scirpophaga incertulas</w:t>
      </w:r>
      <w:r w:rsidRPr="00796FF3">
        <w:rPr>
          <w:rFonts w:ascii="Arial" w:hAnsi="Arial" w:cs="Arial"/>
          <w:sz w:val="20"/>
        </w:rPr>
        <w:t xml:space="preserve"> (Walker). Trends in Biosciences</w:t>
      </w:r>
      <w:r w:rsidR="00270AB0" w:rsidRPr="00796FF3">
        <w:rPr>
          <w:rFonts w:ascii="Arial" w:hAnsi="Arial" w:cs="Arial"/>
          <w:sz w:val="20"/>
        </w:rPr>
        <w:t>,</w:t>
      </w:r>
      <w:r w:rsidRPr="00796FF3">
        <w:rPr>
          <w:rFonts w:ascii="Arial" w:hAnsi="Arial" w:cs="Arial"/>
          <w:sz w:val="20"/>
        </w:rPr>
        <w:t>7: 1306–</w:t>
      </w:r>
      <w:r w:rsidR="00270AB0" w:rsidRPr="00796FF3">
        <w:rPr>
          <w:rFonts w:ascii="Arial" w:hAnsi="Arial" w:cs="Arial"/>
          <w:sz w:val="20"/>
        </w:rPr>
        <w:t>13</w:t>
      </w:r>
      <w:r w:rsidRPr="00796FF3">
        <w:rPr>
          <w:rFonts w:ascii="Arial" w:hAnsi="Arial" w:cs="Arial"/>
          <w:sz w:val="20"/>
        </w:rPr>
        <w:t>09.</w:t>
      </w:r>
    </w:p>
    <w:p w14:paraId="15A2B5B8" w14:textId="77777777" w:rsidR="00AE0037" w:rsidRPr="00796FF3" w:rsidRDefault="00AE0037" w:rsidP="00612440">
      <w:pPr>
        <w:pStyle w:val="ListParagraph"/>
        <w:numPr>
          <w:ilvl w:val="0"/>
          <w:numId w:val="11"/>
        </w:numPr>
        <w:spacing w:after="0" w:line="240" w:lineRule="auto"/>
        <w:ind w:left="360" w:hanging="180"/>
        <w:jc w:val="both"/>
        <w:rPr>
          <w:rFonts w:ascii="Arial" w:hAnsi="Arial" w:cs="Arial"/>
          <w:sz w:val="20"/>
          <w:shd w:val="clear" w:color="auto" w:fill="FFFFFF"/>
        </w:rPr>
      </w:pPr>
      <w:r w:rsidRPr="00796FF3">
        <w:rPr>
          <w:rFonts w:ascii="Arial" w:hAnsi="Arial" w:cs="Arial"/>
          <w:sz w:val="20"/>
          <w:shd w:val="clear" w:color="auto" w:fill="FFFFFF"/>
        </w:rPr>
        <w:t xml:space="preserve">Gomez K A and </w:t>
      </w:r>
      <w:r w:rsidR="00796FF3">
        <w:rPr>
          <w:rFonts w:ascii="Arial" w:hAnsi="Arial" w:cs="Arial"/>
          <w:sz w:val="20"/>
          <w:shd w:val="clear" w:color="auto" w:fill="FFFFFF"/>
        </w:rPr>
        <w:t>Gomez A A (1984) Statistical Pr</w:t>
      </w:r>
      <w:r w:rsidRPr="00796FF3">
        <w:rPr>
          <w:rFonts w:ascii="Arial" w:hAnsi="Arial" w:cs="Arial"/>
          <w:sz w:val="20"/>
          <w:shd w:val="clear" w:color="auto" w:fill="FFFFFF"/>
        </w:rPr>
        <w:t>ocedures for</w:t>
      </w:r>
      <w:r w:rsidR="00796FF3">
        <w:rPr>
          <w:rFonts w:ascii="Arial" w:hAnsi="Arial" w:cs="Arial"/>
          <w:sz w:val="20"/>
          <w:shd w:val="clear" w:color="auto" w:fill="FFFFFF"/>
        </w:rPr>
        <w:t xml:space="preserve"> </w:t>
      </w:r>
      <w:r w:rsidRPr="00796FF3">
        <w:rPr>
          <w:rFonts w:ascii="Arial" w:hAnsi="Arial" w:cs="Arial"/>
          <w:sz w:val="20"/>
          <w:shd w:val="clear" w:color="auto" w:fill="FFFFFF"/>
        </w:rPr>
        <w:t>Agricultural Research. 2nd edn. Wiley-Interscience. New York</w:t>
      </w:r>
      <w:proofErr w:type="gramStart"/>
      <w:r w:rsidRPr="00796FF3">
        <w:rPr>
          <w:rFonts w:ascii="Arial" w:hAnsi="Arial" w:cs="Arial"/>
          <w:sz w:val="20"/>
          <w:shd w:val="clear" w:color="auto" w:fill="FFFFFF"/>
        </w:rPr>
        <w:t>,USA</w:t>
      </w:r>
      <w:proofErr w:type="gramEnd"/>
      <w:r w:rsidRPr="00796FF3">
        <w:rPr>
          <w:rFonts w:ascii="Arial" w:hAnsi="Arial" w:cs="Arial"/>
          <w:sz w:val="20"/>
          <w:shd w:val="clear" w:color="auto" w:fill="FFFFFF"/>
        </w:rPr>
        <w:t>. pp. 653</w:t>
      </w:r>
    </w:p>
    <w:p w14:paraId="1E221136" w14:textId="77777777" w:rsidR="00AE0037" w:rsidRPr="00796FF3" w:rsidRDefault="00AE0037" w:rsidP="00612440">
      <w:pPr>
        <w:pStyle w:val="ListParagraph"/>
        <w:numPr>
          <w:ilvl w:val="0"/>
          <w:numId w:val="11"/>
        </w:numPr>
        <w:tabs>
          <w:tab w:val="left" w:pos="960"/>
        </w:tabs>
        <w:spacing w:before="120" w:after="120" w:line="240" w:lineRule="auto"/>
        <w:ind w:left="360" w:hanging="180"/>
        <w:jc w:val="both"/>
        <w:rPr>
          <w:rFonts w:ascii="Arial" w:hAnsi="Arial" w:cs="Arial"/>
          <w:sz w:val="20"/>
        </w:rPr>
      </w:pPr>
      <w:r w:rsidRPr="00796FF3">
        <w:rPr>
          <w:rFonts w:ascii="Arial" w:hAnsi="Arial" w:cs="Arial"/>
          <w:sz w:val="20"/>
        </w:rPr>
        <w:t>Sharma N, Mandal K, Kumar R, Kumar B, Singh B.</w:t>
      </w:r>
      <w:r w:rsidR="00270AB0" w:rsidRPr="00796FF3">
        <w:rPr>
          <w:rFonts w:ascii="Arial" w:hAnsi="Arial" w:cs="Arial"/>
          <w:sz w:val="20"/>
        </w:rPr>
        <w:t>(</w:t>
      </w:r>
      <w:r w:rsidRPr="00796FF3">
        <w:rPr>
          <w:rFonts w:ascii="Arial" w:hAnsi="Arial" w:cs="Arial"/>
          <w:sz w:val="20"/>
        </w:rPr>
        <w:t>2013</w:t>
      </w:r>
      <w:r w:rsidR="00270AB0" w:rsidRPr="00796FF3">
        <w:rPr>
          <w:rFonts w:ascii="Arial" w:hAnsi="Arial" w:cs="Arial"/>
          <w:sz w:val="20"/>
        </w:rPr>
        <w:t>)</w:t>
      </w:r>
      <w:r w:rsidRPr="00796FF3">
        <w:rPr>
          <w:rFonts w:ascii="Arial" w:hAnsi="Arial" w:cs="Arial"/>
          <w:sz w:val="20"/>
        </w:rPr>
        <w:t xml:space="preserve"> Persistence of chlorantraniliprole.  Environm</w:t>
      </w:r>
      <w:r w:rsidR="00270AB0" w:rsidRPr="00796FF3">
        <w:rPr>
          <w:rFonts w:ascii="Arial" w:hAnsi="Arial" w:cs="Arial"/>
          <w:sz w:val="20"/>
        </w:rPr>
        <w:t xml:space="preserve">ental Monitoring and Assessment, </w:t>
      </w:r>
      <w:r w:rsidRPr="00796FF3">
        <w:rPr>
          <w:rFonts w:ascii="Arial" w:hAnsi="Arial" w:cs="Arial"/>
          <w:sz w:val="20"/>
        </w:rPr>
        <w:t xml:space="preserve">186:2289-2295. </w:t>
      </w:r>
    </w:p>
    <w:p w14:paraId="1BFB1564" w14:textId="77777777" w:rsidR="00AE0037" w:rsidRPr="00796FF3" w:rsidRDefault="00AE0037" w:rsidP="00612440">
      <w:pPr>
        <w:pStyle w:val="ListParagraph"/>
        <w:numPr>
          <w:ilvl w:val="0"/>
          <w:numId w:val="11"/>
        </w:numPr>
        <w:tabs>
          <w:tab w:val="left" w:pos="960"/>
        </w:tabs>
        <w:spacing w:before="120" w:after="120" w:line="240" w:lineRule="auto"/>
        <w:ind w:left="360" w:hanging="180"/>
        <w:jc w:val="both"/>
        <w:rPr>
          <w:rFonts w:ascii="Arial" w:hAnsi="Arial" w:cs="Arial"/>
          <w:sz w:val="20"/>
        </w:rPr>
      </w:pPr>
      <w:r w:rsidRPr="00796FF3">
        <w:rPr>
          <w:rFonts w:ascii="Arial" w:hAnsi="Arial" w:cs="Arial"/>
          <w:sz w:val="20"/>
        </w:rPr>
        <w:t>Dinter A, Brugger K,</w:t>
      </w:r>
      <w:r w:rsidR="00270AB0" w:rsidRPr="00796FF3">
        <w:rPr>
          <w:rFonts w:ascii="Arial" w:hAnsi="Arial" w:cs="Arial"/>
          <w:sz w:val="20"/>
        </w:rPr>
        <w:t xml:space="preserve"> Bassi A, Frost NM, Woodward MD (</w:t>
      </w:r>
      <w:r w:rsidRPr="00796FF3">
        <w:rPr>
          <w:rFonts w:ascii="Arial" w:hAnsi="Arial" w:cs="Arial"/>
          <w:sz w:val="20"/>
        </w:rPr>
        <w:t>2008</w:t>
      </w:r>
      <w:r w:rsidR="00270AB0" w:rsidRPr="00796FF3">
        <w:rPr>
          <w:rFonts w:ascii="Arial" w:hAnsi="Arial" w:cs="Arial"/>
          <w:sz w:val="20"/>
        </w:rPr>
        <w:t>)</w:t>
      </w:r>
      <w:r w:rsidRPr="00796FF3">
        <w:rPr>
          <w:rFonts w:ascii="Arial" w:hAnsi="Arial" w:cs="Arial"/>
          <w:sz w:val="20"/>
        </w:rPr>
        <w:t xml:space="preserve"> Chlorantraniliprole (DPX-E2Y45, Rynaxypyr®) (Coragen® 20SC and Altacor® 35WG) - A novel DuPont anthranilic diamide insecticide - demonstrating low toxicity and low risk for beneficial insects and predatory mites. IOBC WPRS Bulletin 35: 128-135. </w:t>
      </w:r>
    </w:p>
    <w:p w14:paraId="0A706FD4" w14:textId="77777777" w:rsidR="00796FF3" w:rsidRPr="00796FF3" w:rsidRDefault="00796FF3"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Sharma, SVS Raju, Deepak Kumar Jaiswal and Prateek Singh (2018) Efficacy of certain newer insecticide formulations against yellow stem borer, </w:t>
      </w:r>
      <w:r w:rsidRPr="00796FF3">
        <w:rPr>
          <w:rFonts w:ascii="Arial" w:hAnsi="Arial" w:cs="Arial"/>
          <w:i/>
          <w:iCs/>
          <w:sz w:val="20"/>
        </w:rPr>
        <w:t>Scirpophaga incertulas</w:t>
      </w:r>
      <w:r w:rsidRPr="00796FF3">
        <w:rPr>
          <w:rFonts w:ascii="Arial" w:hAnsi="Arial" w:cs="Arial"/>
          <w:sz w:val="20"/>
        </w:rPr>
        <w:t xml:space="preserve">(walker) infesting on rice crop. </w:t>
      </w:r>
      <w:r w:rsidR="00AE0037" w:rsidRPr="00796FF3">
        <w:rPr>
          <w:rFonts w:ascii="Arial" w:hAnsi="Arial" w:cs="Arial"/>
          <w:sz w:val="20"/>
          <w:shd w:val="clear" w:color="auto" w:fill="FFFFFF"/>
        </w:rPr>
        <w:t>Exp</w:t>
      </w:r>
      <w:r w:rsidR="00270AB0" w:rsidRPr="00796FF3">
        <w:rPr>
          <w:rFonts w:ascii="Arial" w:hAnsi="Arial" w:cs="Arial"/>
          <w:sz w:val="20"/>
          <w:shd w:val="clear" w:color="auto" w:fill="FFFFFF"/>
        </w:rPr>
        <w:t>erime</w:t>
      </w:r>
      <w:r w:rsidRPr="00796FF3">
        <w:rPr>
          <w:rFonts w:ascii="Arial" w:hAnsi="Arial" w:cs="Arial"/>
          <w:sz w:val="20"/>
          <w:shd w:val="clear" w:color="auto" w:fill="FFFFFF"/>
        </w:rPr>
        <w:t>n</w:t>
      </w:r>
      <w:r w:rsidR="00270AB0" w:rsidRPr="00796FF3">
        <w:rPr>
          <w:rFonts w:ascii="Arial" w:hAnsi="Arial" w:cs="Arial"/>
          <w:sz w:val="20"/>
          <w:shd w:val="clear" w:color="auto" w:fill="FFFFFF"/>
        </w:rPr>
        <w:t>tal Zoology India</w:t>
      </w:r>
      <w:r w:rsidRPr="00796FF3">
        <w:rPr>
          <w:rFonts w:ascii="Arial" w:hAnsi="Arial" w:cs="Arial"/>
          <w:sz w:val="20"/>
          <w:shd w:val="clear" w:color="auto" w:fill="FFFFFF"/>
        </w:rPr>
        <w:t>,</w:t>
      </w:r>
      <w:r w:rsidR="00AE0037" w:rsidRPr="00796FF3">
        <w:rPr>
          <w:rFonts w:ascii="Arial" w:hAnsi="Arial" w:cs="Arial"/>
          <w:sz w:val="20"/>
          <w:shd w:val="clear" w:color="auto" w:fill="FFFFFF"/>
        </w:rPr>
        <w:t xml:space="preserve"> 21</w:t>
      </w:r>
      <w:r w:rsidRPr="00796FF3">
        <w:rPr>
          <w:rFonts w:ascii="Arial" w:hAnsi="Arial" w:cs="Arial"/>
          <w:sz w:val="20"/>
          <w:shd w:val="clear" w:color="auto" w:fill="FFFFFF"/>
        </w:rPr>
        <w:t xml:space="preserve">(2): </w:t>
      </w:r>
      <w:r w:rsidR="00AE0037" w:rsidRPr="00796FF3">
        <w:rPr>
          <w:rFonts w:ascii="Arial" w:hAnsi="Arial" w:cs="Arial"/>
          <w:sz w:val="20"/>
          <w:shd w:val="clear" w:color="auto" w:fill="FFFFFF"/>
        </w:rPr>
        <w:t>771-775</w:t>
      </w:r>
    </w:p>
    <w:p w14:paraId="167ECAF8" w14:textId="77777777" w:rsidR="003839E4" w:rsidRPr="00796FF3" w:rsidRDefault="003839E4"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Jafar W N W, Mazlan N, Adam N A and Omar D. </w:t>
      </w:r>
      <w:r w:rsidR="00796FF3" w:rsidRPr="00796FF3">
        <w:rPr>
          <w:rFonts w:ascii="Arial" w:hAnsi="Arial" w:cs="Arial"/>
          <w:sz w:val="20"/>
        </w:rPr>
        <w:t>(</w:t>
      </w:r>
      <w:r w:rsidRPr="00796FF3">
        <w:rPr>
          <w:rFonts w:ascii="Arial" w:hAnsi="Arial" w:cs="Arial"/>
          <w:sz w:val="20"/>
        </w:rPr>
        <w:t>2013</w:t>
      </w:r>
      <w:r w:rsidR="00796FF3" w:rsidRPr="00796FF3">
        <w:rPr>
          <w:rFonts w:ascii="Arial" w:hAnsi="Arial" w:cs="Arial"/>
          <w:sz w:val="20"/>
        </w:rPr>
        <w:t>)</w:t>
      </w:r>
      <w:r w:rsidRPr="00796FF3">
        <w:rPr>
          <w:rFonts w:ascii="Arial" w:hAnsi="Arial" w:cs="Arial"/>
          <w:sz w:val="20"/>
        </w:rPr>
        <w:t xml:space="preserve"> Evaluation</w:t>
      </w:r>
      <w:r w:rsidR="00796FF3" w:rsidRPr="00796FF3">
        <w:rPr>
          <w:rFonts w:ascii="Arial" w:hAnsi="Arial" w:cs="Arial"/>
          <w:sz w:val="20"/>
        </w:rPr>
        <w:t xml:space="preserve"> </w:t>
      </w:r>
      <w:r w:rsidRPr="00796FF3">
        <w:rPr>
          <w:rFonts w:ascii="Arial" w:hAnsi="Arial" w:cs="Arial"/>
          <w:sz w:val="20"/>
        </w:rPr>
        <w:t>on the effects of insecticides on biodiversity of arthropod in</w:t>
      </w:r>
      <w:r w:rsidR="00796FF3" w:rsidRPr="00796FF3">
        <w:rPr>
          <w:rFonts w:ascii="Arial" w:hAnsi="Arial" w:cs="Arial"/>
          <w:sz w:val="20"/>
        </w:rPr>
        <w:t xml:space="preserve"> </w:t>
      </w:r>
      <w:r w:rsidRPr="00796FF3">
        <w:rPr>
          <w:rFonts w:ascii="Arial" w:hAnsi="Arial" w:cs="Arial"/>
          <w:sz w:val="20"/>
        </w:rPr>
        <w:t xml:space="preserve">rice ecosystem. Acta Biology Malaysiana </w:t>
      </w:r>
      <w:r w:rsidR="00796FF3" w:rsidRPr="00796FF3">
        <w:rPr>
          <w:rFonts w:ascii="Arial" w:hAnsi="Arial" w:cs="Arial"/>
          <w:sz w:val="20"/>
        </w:rPr>
        <w:t>,</w:t>
      </w:r>
      <w:r w:rsidRPr="00796FF3">
        <w:rPr>
          <w:rFonts w:ascii="Arial" w:hAnsi="Arial" w:cs="Arial"/>
          <w:sz w:val="20"/>
        </w:rPr>
        <w:t>2(3): 115–23</w:t>
      </w:r>
    </w:p>
    <w:p w14:paraId="193D535A" w14:textId="77777777" w:rsidR="00796FF3" w:rsidRDefault="003839E4"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Sarao P S and Kaur H. </w:t>
      </w:r>
      <w:r w:rsidR="00796FF3" w:rsidRPr="00796FF3">
        <w:rPr>
          <w:rFonts w:ascii="Arial" w:hAnsi="Arial" w:cs="Arial"/>
          <w:sz w:val="20"/>
        </w:rPr>
        <w:t>(</w:t>
      </w:r>
      <w:r w:rsidRPr="00796FF3">
        <w:rPr>
          <w:rFonts w:ascii="Arial" w:hAnsi="Arial" w:cs="Arial"/>
          <w:sz w:val="20"/>
        </w:rPr>
        <w:t>2014</w:t>
      </w:r>
      <w:r w:rsidR="00796FF3" w:rsidRPr="00796FF3">
        <w:rPr>
          <w:rFonts w:ascii="Arial" w:hAnsi="Arial" w:cs="Arial"/>
          <w:sz w:val="20"/>
        </w:rPr>
        <w:t>)</w:t>
      </w:r>
      <w:r w:rsidRPr="00796FF3">
        <w:rPr>
          <w:rFonts w:ascii="Arial" w:hAnsi="Arial" w:cs="Arial"/>
          <w:sz w:val="20"/>
        </w:rPr>
        <w:t xml:space="preserve"> Efficacy of Ferterra 0.4% GR(chlorantraniliprole) against stem borers and leaf fold</w:t>
      </w:r>
      <w:r w:rsidR="00796FF3" w:rsidRPr="00796FF3">
        <w:rPr>
          <w:rFonts w:ascii="Arial" w:hAnsi="Arial" w:cs="Arial"/>
          <w:sz w:val="20"/>
        </w:rPr>
        <w:t>er insect-pests of basmati rice,</w:t>
      </w:r>
      <w:r w:rsidRPr="00796FF3">
        <w:rPr>
          <w:rFonts w:ascii="Arial" w:hAnsi="Arial" w:cs="Arial"/>
          <w:sz w:val="20"/>
        </w:rPr>
        <w:t xml:space="preserve"> Journal of Environmental Biology 35:815–19</w:t>
      </w:r>
      <w:r w:rsidR="00796FF3">
        <w:rPr>
          <w:rFonts w:ascii="Arial" w:hAnsi="Arial" w:cs="Arial"/>
          <w:sz w:val="20"/>
        </w:rPr>
        <w:t xml:space="preserve"> </w:t>
      </w:r>
    </w:p>
    <w:p w14:paraId="60B37391" w14:textId="77777777" w:rsidR="00796FF3" w:rsidRDefault="003839E4"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Rana R and Singh G. 2017. Efficacy and economics of newerinsecticides against yellow stem borer, </w:t>
      </w:r>
      <w:r w:rsidRPr="00796FF3">
        <w:rPr>
          <w:rFonts w:ascii="Arial" w:hAnsi="Arial" w:cs="Arial"/>
          <w:i/>
          <w:iCs/>
          <w:sz w:val="20"/>
        </w:rPr>
        <w:t>Scirpophaga incertulas</w:t>
      </w:r>
      <w:r w:rsidR="00796FF3">
        <w:rPr>
          <w:rFonts w:ascii="Arial" w:hAnsi="Arial" w:cs="Arial"/>
          <w:sz w:val="20"/>
        </w:rPr>
        <w:t xml:space="preserve"> </w:t>
      </w:r>
      <w:r w:rsidRPr="00796FF3">
        <w:rPr>
          <w:rFonts w:ascii="Arial" w:hAnsi="Arial" w:cs="Arial"/>
          <w:sz w:val="20"/>
        </w:rPr>
        <w:t>in basmati rice. Journal of Plant Development Sciences 9(1):35–39</w:t>
      </w:r>
    </w:p>
    <w:p w14:paraId="5F6573A4" w14:textId="77777777" w:rsidR="00BB5792" w:rsidRPr="00796FF3" w:rsidRDefault="00796FF3"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Bioefficacy of Chlorantraniliprole againstYellow Stem Borer andLeaf Folder and Persistence in Basmati Rice Urvashi Bhardwaj, Rajinder Kumar, Preetinder Singh Sarao, Kousik Mandal and Balwinder Singh (</w:t>
      </w:r>
      <w:r w:rsidR="009D6863" w:rsidRPr="00796FF3">
        <w:rPr>
          <w:rFonts w:ascii="Arial" w:hAnsi="Arial" w:cs="Arial"/>
          <w:sz w:val="20"/>
        </w:rPr>
        <w:t>20</w:t>
      </w:r>
      <w:r w:rsidRPr="00796FF3">
        <w:rPr>
          <w:rFonts w:ascii="Arial" w:hAnsi="Arial" w:cs="Arial"/>
          <w:sz w:val="20"/>
        </w:rPr>
        <w:t>19) Pesticide Research Jour</w:t>
      </w:r>
      <w:r w:rsidR="009D6863" w:rsidRPr="00796FF3">
        <w:rPr>
          <w:rFonts w:ascii="Arial" w:hAnsi="Arial" w:cs="Arial"/>
          <w:sz w:val="20"/>
        </w:rPr>
        <w:t>nal</w:t>
      </w:r>
      <w:r w:rsidRPr="00796FF3">
        <w:rPr>
          <w:rFonts w:ascii="Arial" w:hAnsi="Arial" w:cs="Arial"/>
          <w:sz w:val="20"/>
        </w:rPr>
        <w:t>,</w:t>
      </w:r>
      <w:r w:rsidR="009D6863" w:rsidRPr="00796FF3">
        <w:rPr>
          <w:rFonts w:ascii="Arial" w:hAnsi="Arial" w:cs="Arial"/>
          <w:sz w:val="20"/>
        </w:rPr>
        <w:t>31(2): 233-241</w:t>
      </w:r>
      <w:r w:rsidRPr="00796FF3">
        <w:rPr>
          <w:rFonts w:ascii="Arial" w:hAnsi="Arial" w:cs="Arial"/>
          <w:sz w:val="20"/>
        </w:rPr>
        <w:t xml:space="preserve">. </w:t>
      </w:r>
    </w:p>
    <w:p w14:paraId="52123EFB" w14:textId="77777777" w:rsidR="003E2205" w:rsidRPr="00612440" w:rsidRDefault="00796FF3" w:rsidP="00612440">
      <w:pPr>
        <w:pStyle w:val="ListParagraph"/>
        <w:numPr>
          <w:ilvl w:val="0"/>
          <w:numId w:val="11"/>
        </w:numPr>
        <w:spacing w:after="0" w:line="240" w:lineRule="auto"/>
        <w:ind w:left="360" w:hanging="180"/>
        <w:jc w:val="both"/>
        <w:rPr>
          <w:rFonts w:ascii="Arial" w:hAnsi="Arial" w:cs="Arial"/>
          <w:sz w:val="20"/>
          <w:shd w:val="clear" w:color="auto" w:fill="FFFFFF"/>
        </w:rPr>
      </w:pPr>
      <w:r w:rsidRPr="00612440">
        <w:rPr>
          <w:rFonts w:ascii="Arial" w:hAnsi="Arial" w:cs="Arial"/>
          <w:sz w:val="20"/>
          <w:shd w:val="clear" w:color="auto" w:fill="FFFFFF"/>
        </w:rPr>
        <w:t xml:space="preserve">Jaglan </w:t>
      </w:r>
      <w:r w:rsidR="00612440" w:rsidRPr="00612440">
        <w:rPr>
          <w:rFonts w:ascii="Arial" w:hAnsi="Arial" w:cs="Arial"/>
          <w:sz w:val="20"/>
          <w:shd w:val="clear" w:color="auto" w:fill="FFFFFF"/>
        </w:rPr>
        <w:t>Maha S</w:t>
      </w:r>
      <w:r w:rsidR="003E2205" w:rsidRPr="00612440">
        <w:rPr>
          <w:rFonts w:ascii="Arial" w:hAnsi="Arial" w:cs="Arial"/>
          <w:sz w:val="20"/>
          <w:shd w:val="clear" w:color="auto" w:fill="FFFFFF"/>
        </w:rPr>
        <w:t>ingh, O P C</w:t>
      </w:r>
      <w:r w:rsidR="00470FD6" w:rsidRPr="00612440">
        <w:rPr>
          <w:rFonts w:ascii="Arial" w:hAnsi="Arial" w:cs="Arial"/>
          <w:sz w:val="20"/>
          <w:shd w:val="clear" w:color="auto" w:fill="FFFFFF"/>
        </w:rPr>
        <w:t>haudhary</w:t>
      </w:r>
      <w:r w:rsidR="003E2205" w:rsidRPr="00612440">
        <w:rPr>
          <w:rFonts w:ascii="Arial" w:hAnsi="Arial" w:cs="Arial"/>
          <w:sz w:val="20"/>
          <w:shd w:val="clear" w:color="auto" w:fill="FFFFFF"/>
        </w:rPr>
        <w:t>, S</w:t>
      </w:r>
      <w:r w:rsidR="00470FD6" w:rsidRPr="00612440">
        <w:rPr>
          <w:rFonts w:ascii="Arial" w:hAnsi="Arial" w:cs="Arial"/>
          <w:sz w:val="20"/>
          <w:shd w:val="clear" w:color="auto" w:fill="FFFFFF"/>
        </w:rPr>
        <w:t>ushil</w:t>
      </w:r>
      <w:r w:rsidR="003E2205" w:rsidRPr="00612440">
        <w:rPr>
          <w:rFonts w:ascii="Arial" w:hAnsi="Arial" w:cs="Arial"/>
          <w:sz w:val="20"/>
          <w:shd w:val="clear" w:color="auto" w:fill="FFFFFF"/>
        </w:rPr>
        <w:t xml:space="preserve"> A</w:t>
      </w:r>
      <w:r w:rsidR="00470FD6" w:rsidRPr="00612440">
        <w:rPr>
          <w:rFonts w:ascii="Arial" w:hAnsi="Arial" w:cs="Arial"/>
          <w:sz w:val="20"/>
          <w:shd w:val="clear" w:color="auto" w:fill="FFFFFF"/>
        </w:rPr>
        <w:t>hlawat</w:t>
      </w:r>
      <w:r w:rsidR="003E2205" w:rsidRPr="00612440">
        <w:rPr>
          <w:rFonts w:ascii="Arial" w:hAnsi="Arial" w:cs="Arial"/>
          <w:sz w:val="20"/>
          <w:shd w:val="clear" w:color="auto" w:fill="FFFFFF"/>
        </w:rPr>
        <w:t xml:space="preserve"> and J</w:t>
      </w:r>
      <w:r w:rsidR="00470FD6" w:rsidRPr="00612440">
        <w:rPr>
          <w:rFonts w:ascii="Arial" w:hAnsi="Arial" w:cs="Arial"/>
          <w:sz w:val="20"/>
          <w:shd w:val="clear" w:color="auto" w:fill="FFFFFF"/>
        </w:rPr>
        <w:t>ayant</w:t>
      </w:r>
      <w:r w:rsidR="003E2205" w:rsidRPr="00612440">
        <w:rPr>
          <w:rFonts w:ascii="Arial" w:hAnsi="Arial" w:cs="Arial"/>
          <w:sz w:val="20"/>
          <w:shd w:val="clear" w:color="auto" w:fill="FFFFFF"/>
        </w:rPr>
        <w:t xml:space="preserve"> Y</w:t>
      </w:r>
      <w:r w:rsidR="00470FD6" w:rsidRPr="00612440">
        <w:rPr>
          <w:rFonts w:ascii="Arial" w:hAnsi="Arial" w:cs="Arial"/>
          <w:sz w:val="20"/>
          <w:shd w:val="clear" w:color="auto" w:fill="FFFFFF"/>
        </w:rPr>
        <w:t>adav</w:t>
      </w:r>
      <w:r w:rsidR="00612440" w:rsidRPr="00612440">
        <w:rPr>
          <w:rFonts w:ascii="Arial" w:hAnsi="Arial" w:cs="Arial"/>
          <w:sz w:val="20"/>
          <w:shd w:val="clear" w:color="auto" w:fill="FFFFFF"/>
        </w:rPr>
        <w:t xml:space="preserve"> (2023)</w:t>
      </w:r>
      <w:r w:rsidR="00612440">
        <w:rPr>
          <w:rFonts w:ascii="Arial" w:hAnsi="Arial" w:cs="Arial"/>
          <w:sz w:val="20"/>
          <w:shd w:val="clear" w:color="auto" w:fill="FFFFFF"/>
        </w:rPr>
        <w:t xml:space="preserve"> </w:t>
      </w:r>
      <w:r w:rsidR="003839E4" w:rsidRPr="00612440">
        <w:rPr>
          <w:rFonts w:ascii="Arial" w:hAnsi="Arial" w:cs="Arial"/>
          <w:sz w:val="20"/>
        </w:rPr>
        <w:t>Bio-efficacy of chlorantraniliprole 0.4% GR against</w:t>
      </w:r>
      <w:r w:rsidR="003839E4" w:rsidRPr="00612440">
        <w:rPr>
          <w:rFonts w:ascii="Arial" w:hAnsi="Arial" w:cs="Arial"/>
          <w:i/>
          <w:iCs/>
          <w:sz w:val="20"/>
        </w:rPr>
        <w:t xml:space="preserve"> Cnaphalocrocis medinalis </w:t>
      </w:r>
      <w:r w:rsidR="003839E4" w:rsidRPr="00612440">
        <w:rPr>
          <w:rFonts w:ascii="Arial" w:hAnsi="Arial" w:cs="Arial"/>
          <w:sz w:val="20"/>
        </w:rPr>
        <w:t>and</w:t>
      </w:r>
      <w:r w:rsidR="003839E4" w:rsidRPr="00612440">
        <w:rPr>
          <w:rFonts w:ascii="Arial" w:hAnsi="Arial" w:cs="Arial"/>
          <w:i/>
          <w:iCs/>
          <w:sz w:val="20"/>
        </w:rPr>
        <w:t xml:space="preserve"> Scirpophaga incertulas </w:t>
      </w:r>
      <w:r w:rsidR="003839E4" w:rsidRPr="00612440">
        <w:rPr>
          <w:rFonts w:ascii="Arial" w:hAnsi="Arial" w:cs="Arial"/>
          <w:sz w:val="20"/>
        </w:rPr>
        <w:t>in rice</w:t>
      </w:r>
      <w:r w:rsidR="003839E4" w:rsidRPr="00612440">
        <w:rPr>
          <w:rFonts w:ascii="Arial" w:hAnsi="Arial" w:cs="Arial"/>
          <w:i/>
          <w:iCs/>
          <w:sz w:val="20"/>
        </w:rPr>
        <w:t xml:space="preserve"> (Oryza sativa)</w:t>
      </w:r>
      <w:r w:rsidR="003839E4" w:rsidRPr="00612440">
        <w:rPr>
          <w:rFonts w:ascii="Arial" w:hAnsi="Arial" w:cs="Arial"/>
          <w:sz w:val="20"/>
        </w:rPr>
        <w:t xml:space="preserve">. </w:t>
      </w:r>
      <w:r w:rsidR="00C4423C" w:rsidRPr="00612440">
        <w:rPr>
          <w:rFonts w:ascii="Arial" w:hAnsi="Arial" w:cs="Arial"/>
          <w:sz w:val="20"/>
          <w:shd w:val="clear" w:color="auto" w:fill="FFFFFF"/>
        </w:rPr>
        <w:t>Indian Journal of Agricultural Sciences</w:t>
      </w:r>
      <w:r w:rsidR="00612440">
        <w:rPr>
          <w:rFonts w:ascii="Arial" w:hAnsi="Arial" w:cs="Arial"/>
          <w:sz w:val="20"/>
          <w:shd w:val="clear" w:color="auto" w:fill="FFFFFF"/>
        </w:rPr>
        <w:t>,</w:t>
      </w:r>
      <w:r w:rsidR="00C4423C" w:rsidRPr="00612440">
        <w:rPr>
          <w:rFonts w:ascii="Arial" w:hAnsi="Arial" w:cs="Arial"/>
          <w:sz w:val="20"/>
          <w:shd w:val="clear" w:color="auto" w:fill="FFFFFF"/>
        </w:rPr>
        <w:t xml:space="preserve"> 93 (2): 157–162</w:t>
      </w:r>
      <w:r w:rsidR="00612440">
        <w:rPr>
          <w:rFonts w:ascii="Arial" w:hAnsi="Arial" w:cs="Arial"/>
          <w:sz w:val="20"/>
          <w:shd w:val="clear" w:color="auto" w:fill="FFFFFF"/>
        </w:rPr>
        <w:t>.</w:t>
      </w:r>
      <w:r w:rsidR="00C4423C" w:rsidRPr="00612440">
        <w:rPr>
          <w:rFonts w:ascii="Arial" w:hAnsi="Arial" w:cs="Arial"/>
          <w:sz w:val="20"/>
          <w:shd w:val="clear" w:color="auto" w:fill="FFFFFF"/>
        </w:rPr>
        <w:t xml:space="preserve"> </w:t>
      </w:r>
    </w:p>
    <w:p w14:paraId="21070C4F" w14:textId="77777777" w:rsidR="00C4423C" w:rsidRPr="00796FF3" w:rsidRDefault="00612440"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Nile</w:t>
      </w:r>
      <w:r>
        <w:rPr>
          <w:rFonts w:ascii="Arial" w:hAnsi="Arial" w:cs="Arial"/>
          <w:sz w:val="20"/>
        </w:rPr>
        <w:t xml:space="preserve"> BM</w:t>
      </w:r>
      <w:r w:rsidRPr="00796FF3">
        <w:rPr>
          <w:rFonts w:ascii="Arial" w:hAnsi="Arial" w:cs="Arial"/>
          <w:sz w:val="20"/>
        </w:rPr>
        <w:t xml:space="preserve"> and Kumar </w:t>
      </w:r>
      <w:r>
        <w:rPr>
          <w:rFonts w:ascii="Arial" w:hAnsi="Arial" w:cs="Arial"/>
          <w:sz w:val="20"/>
        </w:rPr>
        <w:t xml:space="preserve">A (2023) </w:t>
      </w:r>
      <w:r w:rsidR="00C4423C" w:rsidRPr="00796FF3">
        <w:rPr>
          <w:rFonts w:ascii="Arial" w:hAnsi="Arial" w:cs="Arial"/>
          <w:sz w:val="20"/>
        </w:rPr>
        <w:t>Efficacy of different chemicals and biopesticides against yellow stem borer [</w:t>
      </w:r>
      <w:r w:rsidR="00C4423C" w:rsidRPr="00796FF3">
        <w:rPr>
          <w:rFonts w:ascii="Arial" w:hAnsi="Arial" w:cs="Arial"/>
          <w:i/>
          <w:iCs/>
          <w:sz w:val="20"/>
        </w:rPr>
        <w:t>Scirpophaga incertulas</w:t>
      </w:r>
      <w:r w:rsidR="00C4423C" w:rsidRPr="00796FF3">
        <w:rPr>
          <w:rFonts w:ascii="Arial" w:hAnsi="Arial" w:cs="Arial"/>
          <w:sz w:val="20"/>
        </w:rPr>
        <w:t xml:space="preserve"> (Walker)] on rice (</w:t>
      </w:r>
      <w:r w:rsidR="00C4423C" w:rsidRPr="00612440">
        <w:rPr>
          <w:rFonts w:ascii="Arial" w:hAnsi="Arial" w:cs="Arial"/>
          <w:i/>
          <w:iCs/>
          <w:sz w:val="20"/>
        </w:rPr>
        <w:t>Oryza sativa</w:t>
      </w:r>
      <w:r w:rsidR="00C4423C" w:rsidRPr="00796FF3">
        <w:rPr>
          <w:rFonts w:ascii="Arial" w:hAnsi="Arial" w:cs="Arial"/>
          <w:sz w:val="20"/>
        </w:rPr>
        <w:t xml:space="preserve"> L.) The Phar</w:t>
      </w:r>
      <w:r>
        <w:rPr>
          <w:rFonts w:ascii="Arial" w:hAnsi="Arial" w:cs="Arial"/>
          <w:sz w:val="20"/>
        </w:rPr>
        <w:t>ma Innovation Journal,</w:t>
      </w:r>
      <w:r w:rsidR="00C4423C" w:rsidRPr="00796FF3">
        <w:rPr>
          <w:rFonts w:ascii="Arial" w:hAnsi="Arial" w:cs="Arial"/>
          <w:sz w:val="20"/>
        </w:rPr>
        <w:t xml:space="preserve"> 12(6): 395-398</w:t>
      </w:r>
    </w:p>
    <w:p w14:paraId="26700679" w14:textId="77777777" w:rsidR="00ED4A96" w:rsidRPr="00796FF3" w:rsidRDefault="00612440" w:rsidP="00612440">
      <w:pPr>
        <w:pStyle w:val="ListParagraph"/>
        <w:numPr>
          <w:ilvl w:val="0"/>
          <w:numId w:val="11"/>
        </w:numPr>
        <w:spacing w:after="0" w:line="240" w:lineRule="auto"/>
        <w:ind w:left="360" w:hanging="180"/>
        <w:jc w:val="both"/>
        <w:rPr>
          <w:rFonts w:ascii="Arial" w:hAnsi="Arial" w:cs="Arial"/>
          <w:sz w:val="20"/>
        </w:rPr>
      </w:pPr>
      <w:r>
        <w:rPr>
          <w:rFonts w:ascii="Arial" w:hAnsi="Arial" w:cs="Arial"/>
          <w:sz w:val="20"/>
        </w:rPr>
        <w:t>Balasubramamiam M and</w:t>
      </w:r>
      <w:r w:rsidR="00ED4A96" w:rsidRPr="00796FF3">
        <w:rPr>
          <w:rFonts w:ascii="Arial" w:hAnsi="Arial" w:cs="Arial"/>
          <w:sz w:val="20"/>
        </w:rPr>
        <w:t xml:space="preserve"> Kumar K</w:t>
      </w:r>
      <w:proofErr w:type="gramStart"/>
      <w:r w:rsidR="00ED4A96" w:rsidRPr="00796FF3">
        <w:rPr>
          <w:rFonts w:ascii="Arial" w:hAnsi="Arial" w:cs="Arial"/>
          <w:sz w:val="20"/>
        </w:rPr>
        <w:t>.</w:t>
      </w:r>
      <w:r>
        <w:rPr>
          <w:rFonts w:ascii="Arial" w:hAnsi="Arial" w:cs="Arial"/>
          <w:sz w:val="20"/>
        </w:rPr>
        <w:t>(</w:t>
      </w:r>
      <w:proofErr w:type="gramEnd"/>
      <w:r>
        <w:rPr>
          <w:rFonts w:ascii="Arial" w:hAnsi="Arial" w:cs="Arial"/>
          <w:sz w:val="20"/>
        </w:rPr>
        <w:t>2019)</w:t>
      </w:r>
      <w:r w:rsidR="00ED4A96" w:rsidRPr="00796FF3">
        <w:rPr>
          <w:rFonts w:ascii="Arial" w:hAnsi="Arial" w:cs="Arial"/>
          <w:sz w:val="20"/>
        </w:rPr>
        <w:t xml:space="preserve"> Bioefficacy of neem formulations against the rice yellow stem borer, </w:t>
      </w:r>
      <w:r w:rsidR="00ED4A96" w:rsidRPr="00796FF3">
        <w:rPr>
          <w:rFonts w:ascii="Arial" w:hAnsi="Arial" w:cs="Arial"/>
          <w:i/>
          <w:iCs/>
          <w:sz w:val="20"/>
        </w:rPr>
        <w:t>S. incertulas</w:t>
      </w:r>
      <w:r w:rsidR="00ED4A96" w:rsidRPr="00796FF3">
        <w:rPr>
          <w:rFonts w:ascii="Arial" w:hAnsi="Arial" w:cs="Arial"/>
          <w:sz w:val="20"/>
        </w:rPr>
        <w:t xml:space="preserve"> (Walk.). Journal of Entom</w:t>
      </w:r>
      <w:r>
        <w:rPr>
          <w:rFonts w:ascii="Arial" w:hAnsi="Arial" w:cs="Arial"/>
          <w:sz w:val="20"/>
        </w:rPr>
        <w:t xml:space="preserve">ology and Zoology Studies, </w:t>
      </w:r>
      <w:r w:rsidR="00ED4A96" w:rsidRPr="00796FF3">
        <w:rPr>
          <w:rFonts w:ascii="Arial" w:hAnsi="Arial" w:cs="Arial"/>
          <w:sz w:val="20"/>
        </w:rPr>
        <w:t>7(3):1145-1149.</w:t>
      </w:r>
    </w:p>
    <w:p w14:paraId="32B50648"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Omprakash S, Venkataiah M, Laxman S</w:t>
      </w:r>
      <w:proofErr w:type="gramStart"/>
      <w:r w:rsidRPr="00796FF3">
        <w:rPr>
          <w:rFonts w:ascii="Arial" w:hAnsi="Arial" w:cs="Arial"/>
          <w:sz w:val="20"/>
        </w:rPr>
        <w:t>.</w:t>
      </w:r>
      <w:r w:rsidR="00612440">
        <w:rPr>
          <w:rFonts w:ascii="Arial" w:hAnsi="Arial" w:cs="Arial"/>
          <w:sz w:val="20"/>
        </w:rPr>
        <w:t>(</w:t>
      </w:r>
      <w:proofErr w:type="gramEnd"/>
      <w:r w:rsidR="00612440">
        <w:rPr>
          <w:rFonts w:ascii="Arial" w:hAnsi="Arial" w:cs="Arial"/>
          <w:sz w:val="20"/>
        </w:rPr>
        <w:t>2017)</w:t>
      </w:r>
      <w:r w:rsidRPr="00796FF3">
        <w:rPr>
          <w:rFonts w:ascii="Arial" w:hAnsi="Arial" w:cs="Arial"/>
          <w:sz w:val="20"/>
        </w:rPr>
        <w:t xml:space="preserve"> Comparative efficacy of some new insecticides against rice yellow stem borer, </w:t>
      </w:r>
      <w:r w:rsidRPr="00796FF3">
        <w:rPr>
          <w:rFonts w:ascii="Arial" w:hAnsi="Arial" w:cs="Arial"/>
          <w:i/>
          <w:iCs/>
          <w:sz w:val="20"/>
        </w:rPr>
        <w:t>Scirpophaga incertulas</w:t>
      </w:r>
      <w:r w:rsidRPr="00796FF3">
        <w:rPr>
          <w:rFonts w:ascii="Arial" w:hAnsi="Arial" w:cs="Arial"/>
          <w:sz w:val="20"/>
        </w:rPr>
        <w:t xml:space="preserve"> Walker under field conditions. Journal of</w:t>
      </w:r>
      <w:r w:rsidR="00612440">
        <w:rPr>
          <w:rFonts w:ascii="Arial" w:hAnsi="Arial" w:cs="Arial"/>
          <w:sz w:val="20"/>
        </w:rPr>
        <w:t xml:space="preserve"> Entomology and Zoology Studies,</w:t>
      </w:r>
      <w:r w:rsidRPr="00796FF3">
        <w:rPr>
          <w:rFonts w:ascii="Arial" w:hAnsi="Arial" w:cs="Arial"/>
          <w:sz w:val="20"/>
        </w:rPr>
        <w:t>5(5):1126-1129.</w:t>
      </w:r>
    </w:p>
    <w:p w14:paraId="65BEC614"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Sharanappa Kumar A, Khan HH, Sahu R.</w:t>
      </w:r>
      <w:r w:rsidR="00612440">
        <w:rPr>
          <w:rFonts w:ascii="Arial" w:hAnsi="Arial" w:cs="Arial"/>
          <w:sz w:val="20"/>
        </w:rPr>
        <w:t>(2017)</w:t>
      </w:r>
      <w:r w:rsidRPr="00796FF3">
        <w:rPr>
          <w:rFonts w:ascii="Arial" w:hAnsi="Arial" w:cs="Arial"/>
          <w:sz w:val="20"/>
        </w:rPr>
        <w:t xml:space="preserve"> Efficacy of certain insecticide against rice stem borer, </w:t>
      </w:r>
      <w:r w:rsidRPr="00796FF3">
        <w:rPr>
          <w:rFonts w:ascii="Arial" w:hAnsi="Arial" w:cs="Arial"/>
          <w:i/>
          <w:iCs/>
          <w:sz w:val="20"/>
        </w:rPr>
        <w:t>Scirpophaga incertulas</w:t>
      </w:r>
      <w:r w:rsidRPr="00796FF3">
        <w:rPr>
          <w:rFonts w:ascii="Arial" w:hAnsi="Arial" w:cs="Arial"/>
          <w:sz w:val="20"/>
        </w:rPr>
        <w:t xml:space="preserve"> (Walker) on rice, </w:t>
      </w:r>
      <w:r w:rsidRPr="00796FF3">
        <w:rPr>
          <w:rFonts w:ascii="Arial" w:hAnsi="Arial" w:cs="Arial"/>
          <w:i/>
          <w:iCs/>
          <w:sz w:val="20"/>
        </w:rPr>
        <w:t>Oryza sativa</w:t>
      </w:r>
      <w:r w:rsidRPr="00796FF3">
        <w:rPr>
          <w:rFonts w:ascii="Arial" w:hAnsi="Arial" w:cs="Arial"/>
          <w:sz w:val="20"/>
        </w:rPr>
        <w:t xml:space="preserve"> L. Journal of Entom</w:t>
      </w:r>
      <w:r w:rsidR="00612440">
        <w:rPr>
          <w:rFonts w:ascii="Arial" w:hAnsi="Arial" w:cs="Arial"/>
          <w:sz w:val="20"/>
        </w:rPr>
        <w:t xml:space="preserve">ology and Zoology Studies, </w:t>
      </w:r>
      <w:r w:rsidRPr="00796FF3">
        <w:rPr>
          <w:rFonts w:ascii="Arial" w:hAnsi="Arial" w:cs="Arial"/>
          <w:sz w:val="20"/>
        </w:rPr>
        <w:t>5(5):719-721.</w:t>
      </w:r>
    </w:p>
    <w:p w14:paraId="62C1E9DF"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Singh S and Singh BK</w:t>
      </w:r>
      <w:proofErr w:type="gramStart"/>
      <w:r w:rsidRPr="00796FF3">
        <w:rPr>
          <w:rFonts w:ascii="Arial" w:hAnsi="Arial" w:cs="Arial"/>
          <w:sz w:val="20"/>
        </w:rPr>
        <w:t>.</w:t>
      </w:r>
      <w:r w:rsidR="00612440">
        <w:rPr>
          <w:rFonts w:ascii="Arial" w:hAnsi="Arial" w:cs="Arial"/>
          <w:sz w:val="20"/>
        </w:rPr>
        <w:t>(</w:t>
      </w:r>
      <w:proofErr w:type="gramEnd"/>
      <w:r w:rsidR="00612440">
        <w:rPr>
          <w:rFonts w:ascii="Arial" w:hAnsi="Arial" w:cs="Arial"/>
          <w:sz w:val="20"/>
        </w:rPr>
        <w:t>2017)</w:t>
      </w:r>
      <w:r w:rsidRPr="00796FF3">
        <w:rPr>
          <w:rFonts w:ascii="Arial" w:hAnsi="Arial" w:cs="Arial"/>
          <w:sz w:val="20"/>
        </w:rPr>
        <w:t xml:space="preserve"> Survey and fortnightly observation to find out major insect pests of rice crop (</w:t>
      </w:r>
      <w:r w:rsidRPr="00796FF3">
        <w:rPr>
          <w:rFonts w:ascii="Arial" w:hAnsi="Arial" w:cs="Arial"/>
          <w:i/>
          <w:iCs/>
          <w:sz w:val="20"/>
        </w:rPr>
        <w:t>Oryza sativa</w:t>
      </w:r>
      <w:r w:rsidRPr="00796FF3">
        <w:rPr>
          <w:rFonts w:ascii="Arial" w:hAnsi="Arial" w:cs="Arial"/>
          <w:sz w:val="20"/>
        </w:rPr>
        <w:t>) in Patna district of Bihar. Journal of Entom</w:t>
      </w:r>
      <w:r w:rsidR="00612440">
        <w:rPr>
          <w:rFonts w:ascii="Arial" w:hAnsi="Arial" w:cs="Arial"/>
          <w:sz w:val="20"/>
        </w:rPr>
        <w:t xml:space="preserve">ology and Zoology Studies., </w:t>
      </w:r>
      <w:r w:rsidRPr="00796FF3">
        <w:rPr>
          <w:rFonts w:ascii="Arial" w:hAnsi="Arial" w:cs="Arial"/>
          <w:sz w:val="20"/>
        </w:rPr>
        <w:t>5(1):766-769.</w:t>
      </w:r>
    </w:p>
    <w:p w14:paraId="4435EC79"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Parasappa HH</w:t>
      </w:r>
      <w:proofErr w:type="gramStart"/>
      <w:r w:rsidRPr="00796FF3">
        <w:rPr>
          <w:rFonts w:ascii="Arial" w:hAnsi="Arial" w:cs="Arial"/>
          <w:sz w:val="20"/>
        </w:rPr>
        <w:t>.</w:t>
      </w:r>
      <w:r w:rsidR="00612440">
        <w:rPr>
          <w:rFonts w:ascii="Arial" w:hAnsi="Arial" w:cs="Arial"/>
          <w:sz w:val="20"/>
        </w:rPr>
        <w:t>(</w:t>
      </w:r>
      <w:proofErr w:type="gramEnd"/>
      <w:r w:rsidR="00612440">
        <w:rPr>
          <w:rFonts w:ascii="Arial" w:hAnsi="Arial" w:cs="Arial"/>
          <w:sz w:val="20"/>
        </w:rPr>
        <w:t>2017)</w:t>
      </w:r>
      <w:r w:rsidRPr="00796FF3">
        <w:rPr>
          <w:rFonts w:ascii="Arial" w:hAnsi="Arial" w:cs="Arial"/>
          <w:sz w:val="20"/>
        </w:rPr>
        <w:t xml:space="preserve"> Rice insect pests and their natural enemy’s complex in different rice ecosystem of Cau</w:t>
      </w:r>
      <w:r w:rsidR="00612440">
        <w:rPr>
          <w:rFonts w:ascii="Arial" w:hAnsi="Arial" w:cs="Arial"/>
          <w:sz w:val="20"/>
        </w:rPr>
        <w:t>very command areas of Karnataka.</w:t>
      </w:r>
      <w:r w:rsidRPr="00796FF3">
        <w:rPr>
          <w:rFonts w:ascii="Arial" w:hAnsi="Arial" w:cs="Arial"/>
          <w:sz w:val="20"/>
        </w:rPr>
        <w:t xml:space="preserve"> Journal of E</w:t>
      </w:r>
      <w:r w:rsidR="00612440">
        <w:rPr>
          <w:rFonts w:ascii="Arial" w:hAnsi="Arial" w:cs="Arial"/>
          <w:sz w:val="20"/>
        </w:rPr>
        <w:t xml:space="preserve">ntomology and Zoology Studies, </w:t>
      </w:r>
      <w:r w:rsidRPr="00796FF3">
        <w:rPr>
          <w:rFonts w:ascii="Arial" w:hAnsi="Arial" w:cs="Arial"/>
          <w:sz w:val="20"/>
        </w:rPr>
        <w:t>5(5):335-338.</w:t>
      </w:r>
    </w:p>
    <w:p w14:paraId="63BDBD57" w14:textId="77777777" w:rsidR="00ED4A96" w:rsidRPr="00796FF3"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Anonymous. </w:t>
      </w:r>
      <w:r w:rsidR="00612440">
        <w:rPr>
          <w:rFonts w:ascii="Arial" w:hAnsi="Arial" w:cs="Arial"/>
          <w:sz w:val="20"/>
        </w:rPr>
        <w:t>(</w:t>
      </w:r>
      <w:r w:rsidRPr="00796FF3">
        <w:rPr>
          <w:rFonts w:ascii="Arial" w:hAnsi="Arial" w:cs="Arial"/>
          <w:sz w:val="20"/>
        </w:rPr>
        <w:t>2021</w:t>
      </w:r>
      <w:r w:rsidR="00612440">
        <w:rPr>
          <w:rFonts w:ascii="Arial" w:hAnsi="Arial" w:cs="Arial"/>
          <w:sz w:val="20"/>
        </w:rPr>
        <w:t>)</w:t>
      </w:r>
      <w:r w:rsidRPr="00796FF3">
        <w:rPr>
          <w:rFonts w:ascii="Arial" w:hAnsi="Arial" w:cs="Arial"/>
          <w:sz w:val="20"/>
        </w:rPr>
        <w:t xml:space="preserve"> Annual Report 2020-21, pp. 6. Department</w:t>
      </w:r>
      <w:r w:rsidR="003E2205" w:rsidRPr="00796FF3">
        <w:rPr>
          <w:rFonts w:ascii="Arial" w:hAnsi="Arial" w:cs="Arial"/>
          <w:sz w:val="20"/>
        </w:rPr>
        <w:t xml:space="preserve"> </w:t>
      </w:r>
      <w:r w:rsidRPr="00796FF3">
        <w:rPr>
          <w:rFonts w:ascii="Arial" w:hAnsi="Arial" w:cs="Arial"/>
          <w:sz w:val="20"/>
        </w:rPr>
        <w:t>of Agriculture, Cooperation &amp; Farmers’ Welfare, Ministry of</w:t>
      </w:r>
      <w:r w:rsidR="003E2205" w:rsidRPr="00796FF3">
        <w:rPr>
          <w:rFonts w:ascii="Arial" w:hAnsi="Arial" w:cs="Arial"/>
          <w:sz w:val="20"/>
        </w:rPr>
        <w:t xml:space="preserve"> </w:t>
      </w:r>
      <w:r w:rsidRPr="00796FF3">
        <w:rPr>
          <w:rFonts w:ascii="Arial" w:hAnsi="Arial" w:cs="Arial"/>
          <w:sz w:val="20"/>
        </w:rPr>
        <w:t>Agriculture &amp; Farmers’ Welfare Government of India, Krishi</w:t>
      </w:r>
      <w:r w:rsidR="003E2205" w:rsidRPr="00796FF3">
        <w:rPr>
          <w:rFonts w:ascii="Arial" w:hAnsi="Arial" w:cs="Arial"/>
          <w:sz w:val="20"/>
        </w:rPr>
        <w:t xml:space="preserve"> </w:t>
      </w:r>
      <w:r w:rsidRPr="00796FF3">
        <w:rPr>
          <w:rFonts w:ascii="Arial" w:hAnsi="Arial" w:cs="Arial"/>
          <w:sz w:val="20"/>
        </w:rPr>
        <w:t>Bhawan, New Delhi.</w:t>
      </w:r>
    </w:p>
    <w:p w14:paraId="01159537" w14:textId="77777777" w:rsidR="00AE0037" w:rsidRDefault="00ED4A96" w:rsidP="00612440">
      <w:pPr>
        <w:pStyle w:val="ListParagraph"/>
        <w:numPr>
          <w:ilvl w:val="0"/>
          <w:numId w:val="11"/>
        </w:numPr>
        <w:spacing w:after="0" w:line="240" w:lineRule="auto"/>
        <w:ind w:left="360" w:hanging="180"/>
        <w:jc w:val="both"/>
        <w:rPr>
          <w:rFonts w:ascii="Arial" w:hAnsi="Arial" w:cs="Arial"/>
          <w:sz w:val="20"/>
        </w:rPr>
      </w:pPr>
      <w:r w:rsidRPr="00796FF3">
        <w:rPr>
          <w:rFonts w:ascii="Arial" w:hAnsi="Arial" w:cs="Arial"/>
          <w:sz w:val="20"/>
        </w:rPr>
        <w:t xml:space="preserve">Basit A and Bhattacharya B. </w:t>
      </w:r>
      <w:r w:rsidR="00612440">
        <w:rPr>
          <w:rFonts w:ascii="Arial" w:hAnsi="Arial" w:cs="Arial"/>
          <w:sz w:val="20"/>
        </w:rPr>
        <w:t>(</w:t>
      </w:r>
      <w:r w:rsidRPr="00796FF3">
        <w:rPr>
          <w:rFonts w:ascii="Arial" w:hAnsi="Arial" w:cs="Arial"/>
          <w:sz w:val="20"/>
        </w:rPr>
        <w:t>2001</w:t>
      </w:r>
      <w:r w:rsidR="00612440">
        <w:rPr>
          <w:rFonts w:ascii="Arial" w:hAnsi="Arial" w:cs="Arial"/>
          <w:sz w:val="20"/>
        </w:rPr>
        <w:t>)</w:t>
      </w:r>
      <w:r w:rsidRPr="00796FF3">
        <w:rPr>
          <w:rFonts w:ascii="Arial" w:hAnsi="Arial" w:cs="Arial"/>
          <w:sz w:val="20"/>
        </w:rPr>
        <w:t xml:space="preserve"> Status of biological control</w:t>
      </w:r>
      <w:r w:rsidR="003E2205" w:rsidRPr="00796FF3">
        <w:rPr>
          <w:rFonts w:ascii="Arial" w:hAnsi="Arial" w:cs="Arial"/>
          <w:sz w:val="20"/>
        </w:rPr>
        <w:t xml:space="preserve"> </w:t>
      </w:r>
      <w:r w:rsidRPr="00796FF3">
        <w:rPr>
          <w:rFonts w:ascii="Arial" w:hAnsi="Arial" w:cs="Arial"/>
          <w:sz w:val="20"/>
        </w:rPr>
        <w:t>in rice insect pest management. Biocontrol Potential and its</w:t>
      </w:r>
      <w:r w:rsidR="003E2205" w:rsidRPr="00796FF3">
        <w:rPr>
          <w:rFonts w:ascii="Arial" w:hAnsi="Arial" w:cs="Arial"/>
          <w:sz w:val="20"/>
        </w:rPr>
        <w:t xml:space="preserve"> </w:t>
      </w:r>
      <w:r w:rsidRPr="00796FF3">
        <w:rPr>
          <w:rFonts w:ascii="Arial" w:hAnsi="Arial" w:cs="Arial"/>
          <w:sz w:val="20"/>
        </w:rPr>
        <w:t>Exploitation in Sustainable Agriculture, 2</w:t>
      </w:r>
      <w:r w:rsidR="00612440">
        <w:rPr>
          <w:rFonts w:ascii="Arial" w:hAnsi="Arial" w:cs="Arial"/>
          <w:sz w:val="20"/>
        </w:rPr>
        <w:t>:</w:t>
      </w:r>
      <w:r w:rsidRPr="00796FF3">
        <w:rPr>
          <w:rFonts w:ascii="Arial" w:hAnsi="Arial" w:cs="Arial"/>
          <w:sz w:val="20"/>
        </w:rPr>
        <w:t xml:space="preserve"> 113–30. </w:t>
      </w:r>
    </w:p>
    <w:p w14:paraId="340A13F5" w14:textId="77777777" w:rsidR="00ED4A96" w:rsidRPr="00612440" w:rsidRDefault="00612440" w:rsidP="004C6916">
      <w:pPr>
        <w:spacing w:after="0" w:line="240" w:lineRule="auto"/>
        <w:ind w:left="180"/>
        <w:jc w:val="both"/>
        <w:rPr>
          <w:rFonts w:ascii="Arial" w:hAnsi="Arial" w:cs="Arial"/>
          <w:sz w:val="20"/>
        </w:rPr>
      </w:pPr>
      <w:r w:rsidRPr="00612440">
        <w:rPr>
          <w:rFonts w:ascii="Arial" w:hAnsi="Arial" w:cs="Arial"/>
          <w:sz w:val="20"/>
        </w:rPr>
        <w:t>20.</w:t>
      </w:r>
      <w:r w:rsidR="00AE0037" w:rsidRPr="00612440">
        <w:rPr>
          <w:rFonts w:ascii="Arial" w:hAnsi="Arial" w:cs="Arial"/>
          <w:sz w:val="20"/>
        </w:rPr>
        <w:t xml:space="preserve"> Bhagat</w:t>
      </w:r>
      <w:r w:rsidRPr="00612440">
        <w:rPr>
          <w:rFonts w:ascii="Arial" w:hAnsi="Arial" w:cs="Arial"/>
          <w:sz w:val="20"/>
        </w:rPr>
        <w:t xml:space="preserve"> VK</w:t>
      </w:r>
      <w:r w:rsidR="00AE0037" w:rsidRPr="00612440">
        <w:rPr>
          <w:rFonts w:ascii="Arial" w:hAnsi="Arial" w:cs="Arial"/>
          <w:sz w:val="20"/>
        </w:rPr>
        <w:t>, KL Painkra, GP Painkra and PK Bhagat</w:t>
      </w:r>
      <w:proofErr w:type="gramStart"/>
      <w:r w:rsidR="00AE0037" w:rsidRPr="00612440">
        <w:rPr>
          <w:rFonts w:ascii="Arial" w:hAnsi="Arial" w:cs="Arial"/>
          <w:sz w:val="20"/>
        </w:rPr>
        <w:t>.</w:t>
      </w:r>
      <w:r w:rsidRPr="00612440">
        <w:rPr>
          <w:rFonts w:ascii="Arial" w:hAnsi="Arial" w:cs="Arial"/>
          <w:sz w:val="20"/>
        </w:rPr>
        <w:t>(</w:t>
      </w:r>
      <w:proofErr w:type="gramEnd"/>
      <w:r w:rsidRPr="00612440">
        <w:rPr>
          <w:rFonts w:ascii="Arial" w:hAnsi="Arial" w:cs="Arial"/>
          <w:sz w:val="20"/>
        </w:rPr>
        <w:t>2022)</w:t>
      </w:r>
      <w:r w:rsidR="00AE0037" w:rsidRPr="00612440">
        <w:rPr>
          <w:rFonts w:ascii="Arial" w:hAnsi="Arial" w:cs="Arial"/>
          <w:sz w:val="20"/>
        </w:rPr>
        <w:t xml:space="preserve"> Field efficacy of newer insecticides against yellow stem borer (</w:t>
      </w:r>
      <w:r w:rsidR="00AE0037" w:rsidRPr="00612440">
        <w:rPr>
          <w:rStyle w:val="Emphasis"/>
          <w:rFonts w:ascii="Arial" w:hAnsi="Arial" w:cs="Arial"/>
          <w:sz w:val="20"/>
        </w:rPr>
        <w:t>Scirpophaga incertulas</w:t>
      </w:r>
      <w:r w:rsidR="00AE0037" w:rsidRPr="00612440">
        <w:rPr>
          <w:rFonts w:ascii="Arial" w:hAnsi="Arial" w:cs="Arial"/>
          <w:sz w:val="20"/>
        </w:rPr>
        <w:t> Walker) on rice.</w:t>
      </w:r>
      <w:r w:rsidRPr="00612440">
        <w:rPr>
          <w:rFonts w:ascii="Arial" w:hAnsi="Arial" w:cs="Arial"/>
          <w:sz w:val="20"/>
        </w:rPr>
        <w:t xml:space="preserve"> The Pharma Innovation Journal, </w:t>
      </w:r>
      <w:r w:rsidR="00AE0037" w:rsidRPr="00612440">
        <w:rPr>
          <w:rFonts w:ascii="Arial" w:hAnsi="Arial" w:cs="Arial"/>
          <w:sz w:val="20"/>
        </w:rPr>
        <w:t>11(8S):1368-1373.</w:t>
      </w:r>
      <w:r w:rsidR="00ED4A96" w:rsidRPr="00612440">
        <w:rPr>
          <w:rFonts w:ascii="Arial" w:hAnsi="Arial" w:cs="Arial"/>
          <w:sz w:val="20"/>
        </w:rPr>
        <w:br/>
      </w:r>
      <w:r>
        <w:rPr>
          <w:rFonts w:ascii="Arial" w:hAnsi="Arial" w:cs="Arial"/>
          <w:sz w:val="20"/>
        </w:rPr>
        <w:lastRenderedPageBreak/>
        <w:t xml:space="preserve">21. </w:t>
      </w:r>
      <w:r w:rsidR="00AE0037" w:rsidRPr="00612440">
        <w:rPr>
          <w:rFonts w:ascii="Arial" w:hAnsi="Arial" w:cs="Arial"/>
          <w:sz w:val="20"/>
        </w:rPr>
        <w:t>Sachan SK, Kashyap AK, Sharma R, Verma KD. Singh HR</w:t>
      </w:r>
      <w:proofErr w:type="gramStart"/>
      <w:r w:rsidR="00AE0037" w:rsidRPr="00612440">
        <w:rPr>
          <w:rFonts w:ascii="Arial" w:hAnsi="Arial" w:cs="Arial"/>
          <w:sz w:val="20"/>
        </w:rPr>
        <w:t>.</w:t>
      </w:r>
      <w:r>
        <w:rPr>
          <w:rFonts w:ascii="Arial" w:hAnsi="Arial" w:cs="Arial"/>
          <w:sz w:val="20"/>
        </w:rPr>
        <w:t>(</w:t>
      </w:r>
      <w:proofErr w:type="gramEnd"/>
      <w:r>
        <w:rPr>
          <w:rFonts w:ascii="Arial" w:hAnsi="Arial" w:cs="Arial"/>
          <w:sz w:val="20"/>
        </w:rPr>
        <w:t>2018)</w:t>
      </w:r>
      <w:r w:rsidR="00AE0037" w:rsidRPr="00612440">
        <w:rPr>
          <w:rFonts w:ascii="Arial" w:hAnsi="Arial" w:cs="Arial"/>
          <w:sz w:val="20"/>
        </w:rPr>
        <w:t xml:space="preserve"> Efficacy of some novel insecticides against yellow stem borer, Scirpophaga incertulas (Walker) in Basmati Rice. Journal of P</w:t>
      </w:r>
      <w:r>
        <w:rPr>
          <w:rFonts w:ascii="Arial" w:hAnsi="Arial" w:cs="Arial"/>
          <w:sz w:val="20"/>
        </w:rPr>
        <w:t>harmacognosy and Phytochemistry,</w:t>
      </w:r>
      <w:r w:rsidR="00AE0037" w:rsidRPr="00612440">
        <w:rPr>
          <w:rFonts w:ascii="Arial" w:hAnsi="Arial" w:cs="Arial"/>
          <w:sz w:val="20"/>
        </w:rPr>
        <w:t>12(1):195-197.</w:t>
      </w:r>
    </w:p>
    <w:p w14:paraId="01AC6198" w14:textId="77777777" w:rsidR="00AE0037" w:rsidRPr="00796FF3" w:rsidRDefault="00AE0037" w:rsidP="00612440">
      <w:pPr>
        <w:pStyle w:val="ListParagraph"/>
        <w:numPr>
          <w:ilvl w:val="0"/>
          <w:numId w:val="12"/>
        </w:numPr>
        <w:spacing w:after="0" w:line="240" w:lineRule="auto"/>
        <w:ind w:left="360" w:hanging="180"/>
        <w:jc w:val="both"/>
        <w:rPr>
          <w:rFonts w:ascii="Arial" w:hAnsi="Arial" w:cs="Arial"/>
          <w:sz w:val="20"/>
        </w:rPr>
      </w:pPr>
      <w:r w:rsidRPr="00796FF3">
        <w:rPr>
          <w:rFonts w:ascii="Arial" w:hAnsi="Arial" w:cs="Arial"/>
          <w:sz w:val="20"/>
        </w:rPr>
        <w:t>Chatterjee S, Gangopadhya</w:t>
      </w:r>
      <w:r w:rsidR="00612440">
        <w:rPr>
          <w:rFonts w:ascii="Arial" w:hAnsi="Arial" w:cs="Arial"/>
          <w:sz w:val="20"/>
        </w:rPr>
        <w:t>y C, Dana I, Kumar SR, Mondal P.(2019)</w:t>
      </w:r>
      <w:r w:rsidRPr="00796FF3">
        <w:rPr>
          <w:rFonts w:ascii="Arial" w:hAnsi="Arial" w:cs="Arial"/>
          <w:sz w:val="20"/>
        </w:rPr>
        <w:t xml:space="preserve"> Effect of granular insecticides on yellow ste</w:t>
      </w:r>
      <w:r w:rsidR="00612440">
        <w:rPr>
          <w:rFonts w:ascii="Arial" w:hAnsi="Arial" w:cs="Arial"/>
          <w:sz w:val="20"/>
        </w:rPr>
        <w:t>m borer and leaf folder of rice,</w:t>
      </w:r>
      <w:r w:rsidRPr="00796FF3">
        <w:rPr>
          <w:rFonts w:ascii="Arial" w:hAnsi="Arial" w:cs="Arial"/>
          <w:sz w:val="20"/>
        </w:rPr>
        <w:t xml:space="preserve"> Progressive </w:t>
      </w:r>
      <w:r w:rsidR="00612440">
        <w:rPr>
          <w:rFonts w:ascii="Arial" w:hAnsi="Arial" w:cs="Arial"/>
          <w:sz w:val="20"/>
        </w:rPr>
        <w:t>Agricultural Sciences,</w:t>
      </w:r>
      <w:r w:rsidRPr="00796FF3">
        <w:rPr>
          <w:rFonts w:ascii="Arial" w:hAnsi="Arial" w:cs="Arial"/>
          <w:sz w:val="20"/>
        </w:rPr>
        <w:t>1(1):58-63.</w:t>
      </w:r>
    </w:p>
    <w:p w14:paraId="4D28BD0D" w14:textId="77777777" w:rsidR="002558B1" w:rsidRPr="00796FF3" w:rsidRDefault="002558B1" w:rsidP="00612440">
      <w:pPr>
        <w:pStyle w:val="ListParagraph"/>
        <w:numPr>
          <w:ilvl w:val="0"/>
          <w:numId w:val="12"/>
        </w:numPr>
        <w:spacing w:after="0" w:line="240" w:lineRule="auto"/>
        <w:ind w:left="360" w:hanging="180"/>
        <w:jc w:val="both"/>
        <w:rPr>
          <w:rFonts w:ascii="Arial" w:hAnsi="Arial" w:cs="Arial"/>
          <w:sz w:val="20"/>
        </w:rPr>
      </w:pPr>
      <w:r w:rsidRPr="00796FF3">
        <w:rPr>
          <w:rFonts w:ascii="Arial" w:hAnsi="Arial" w:cs="Arial"/>
          <w:sz w:val="20"/>
        </w:rPr>
        <w:t xml:space="preserve">Singha SS and Pandey V (1997) Relative susceptibility of rice germplasm to yellow stem borer, </w:t>
      </w:r>
      <w:r w:rsidRPr="00612440">
        <w:rPr>
          <w:rFonts w:ascii="Arial" w:hAnsi="Arial" w:cs="Arial"/>
          <w:i/>
          <w:iCs/>
          <w:sz w:val="20"/>
        </w:rPr>
        <w:t>Scirpophaga incertulas</w:t>
      </w:r>
      <w:r w:rsidRPr="00796FF3">
        <w:rPr>
          <w:rFonts w:ascii="Arial" w:hAnsi="Arial" w:cs="Arial"/>
          <w:sz w:val="20"/>
        </w:rPr>
        <w:t>. Indian Journal of Entomology</w:t>
      </w:r>
      <w:r w:rsidR="00612440">
        <w:rPr>
          <w:rFonts w:ascii="Arial" w:hAnsi="Arial" w:cs="Arial"/>
          <w:sz w:val="20"/>
        </w:rPr>
        <w:t>,</w:t>
      </w:r>
      <w:r w:rsidRPr="00796FF3">
        <w:rPr>
          <w:rFonts w:ascii="Arial" w:hAnsi="Arial" w:cs="Arial"/>
          <w:sz w:val="20"/>
        </w:rPr>
        <w:t xml:space="preserve"> 59: 257- 268</w:t>
      </w:r>
    </w:p>
    <w:p w14:paraId="2EE98018" w14:textId="77777777" w:rsidR="00612440" w:rsidRDefault="00612440" w:rsidP="00612440">
      <w:pPr>
        <w:pStyle w:val="ListParagraph"/>
        <w:numPr>
          <w:ilvl w:val="0"/>
          <w:numId w:val="12"/>
        </w:numPr>
        <w:spacing w:after="0" w:line="240" w:lineRule="auto"/>
        <w:ind w:left="360" w:hanging="180"/>
        <w:jc w:val="both"/>
        <w:rPr>
          <w:rFonts w:ascii="Arial" w:hAnsi="Arial" w:cs="Arial"/>
          <w:sz w:val="20"/>
        </w:rPr>
      </w:pPr>
      <w:r>
        <w:rPr>
          <w:rFonts w:ascii="Arial" w:hAnsi="Arial" w:cs="Arial"/>
          <w:sz w:val="20"/>
        </w:rPr>
        <w:t>Shanwei B, Bengui X and Fang L</w:t>
      </w:r>
      <w:proofErr w:type="gramStart"/>
      <w:r>
        <w:rPr>
          <w:rFonts w:ascii="Arial" w:hAnsi="Arial" w:cs="Arial"/>
          <w:sz w:val="20"/>
        </w:rPr>
        <w:t>.(</w:t>
      </w:r>
      <w:proofErr w:type="gramEnd"/>
      <w:r w:rsidR="002558B1" w:rsidRPr="00796FF3">
        <w:rPr>
          <w:rFonts w:ascii="Arial" w:hAnsi="Arial" w:cs="Arial"/>
          <w:sz w:val="20"/>
        </w:rPr>
        <w:t>2009</w:t>
      </w:r>
      <w:r>
        <w:rPr>
          <w:rFonts w:ascii="Arial" w:hAnsi="Arial" w:cs="Arial"/>
          <w:sz w:val="20"/>
        </w:rPr>
        <w:t>)</w:t>
      </w:r>
      <w:r w:rsidR="002558B1" w:rsidRPr="00796FF3">
        <w:rPr>
          <w:rFonts w:ascii="Arial" w:hAnsi="Arial" w:cs="Arial"/>
          <w:sz w:val="20"/>
        </w:rPr>
        <w:t xml:space="preserve"> Control effectiveness of</w:t>
      </w:r>
      <w:r>
        <w:rPr>
          <w:rFonts w:ascii="Arial" w:hAnsi="Arial" w:cs="Arial"/>
          <w:sz w:val="20"/>
        </w:rPr>
        <w:t xml:space="preserve"> </w:t>
      </w:r>
      <w:r w:rsidR="002558B1" w:rsidRPr="00796FF3">
        <w:rPr>
          <w:rFonts w:ascii="Arial" w:hAnsi="Arial" w:cs="Arial"/>
          <w:sz w:val="20"/>
        </w:rPr>
        <w:t xml:space="preserve">chlorantraniliprole on </w:t>
      </w:r>
      <w:r w:rsidR="002558B1" w:rsidRPr="00612440">
        <w:rPr>
          <w:rFonts w:ascii="Arial" w:hAnsi="Arial" w:cs="Arial"/>
          <w:i/>
          <w:iCs/>
          <w:sz w:val="20"/>
        </w:rPr>
        <w:t>Cnaphalocrocis medinalis</w:t>
      </w:r>
      <w:r w:rsidR="002558B1" w:rsidRPr="00796FF3">
        <w:rPr>
          <w:rFonts w:ascii="Arial" w:hAnsi="Arial" w:cs="Arial"/>
          <w:sz w:val="20"/>
        </w:rPr>
        <w:t xml:space="preserve"> and evaluation</w:t>
      </w:r>
      <w:r>
        <w:rPr>
          <w:rFonts w:ascii="Arial" w:hAnsi="Arial" w:cs="Arial"/>
          <w:sz w:val="20"/>
        </w:rPr>
        <w:t xml:space="preserve"> </w:t>
      </w:r>
      <w:r w:rsidR="002558B1" w:rsidRPr="00796FF3">
        <w:rPr>
          <w:rFonts w:ascii="Arial" w:hAnsi="Arial" w:cs="Arial"/>
          <w:sz w:val="20"/>
        </w:rPr>
        <w:t>of its safety to beneficial arthropods in the rice fields. Oyrza</w:t>
      </w:r>
      <w:r>
        <w:rPr>
          <w:rFonts w:ascii="Arial" w:hAnsi="Arial" w:cs="Arial"/>
          <w:sz w:val="20"/>
        </w:rPr>
        <w:t xml:space="preserve">, </w:t>
      </w:r>
      <w:r w:rsidR="002558B1" w:rsidRPr="00796FF3">
        <w:rPr>
          <w:rFonts w:ascii="Arial" w:hAnsi="Arial" w:cs="Arial"/>
          <w:sz w:val="20"/>
        </w:rPr>
        <w:t>7:144–157</w:t>
      </w:r>
      <w:r>
        <w:rPr>
          <w:rFonts w:ascii="Arial" w:hAnsi="Arial" w:cs="Arial"/>
          <w:sz w:val="20"/>
        </w:rPr>
        <w:t>.</w:t>
      </w:r>
    </w:p>
    <w:p w14:paraId="4EE3DBC7" w14:textId="77777777" w:rsidR="002558B1" w:rsidRPr="00796FF3" w:rsidRDefault="00BC28AF" w:rsidP="00612440">
      <w:pPr>
        <w:pStyle w:val="ListParagraph"/>
        <w:numPr>
          <w:ilvl w:val="0"/>
          <w:numId w:val="12"/>
        </w:numPr>
        <w:spacing w:after="0" w:line="240" w:lineRule="auto"/>
        <w:ind w:left="360" w:hanging="180"/>
        <w:jc w:val="both"/>
        <w:rPr>
          <w:rFonts w:ascii="Arial" w:hAnsi="Arial" w:cs="Arial"/>
          <w:sz w:val="20"/>
        </w:rPr>
      </w:pPr>
      <w:r w:rsidRPr="00796FF3">
        <w:rPr>
          <w:rFonts w:ascii="Arial" w:hAnsi="Arial" w:cs="Arial"/>
          <w:sz w:val="20"/>
          <w:shd w:val="clear" w:color="auto" w:fill="FFFFFF"/>
        </w:rPr>
        <w:t xml:space="preserve">Reddy BS, Chaudhari BN and Sanap PV </w:t>
      </w:r>
      <w:r w:rsidR="00612440">
        <w:rPr>
          <w:rFonts w:ascii="Arial" w:hAnsi="Arial" w:cs="Arial"/>
          <w:sz w:val="20"/>
          <w:shd w:val="clear" w:color="auto" w:fill="FFFFFF"/>
        </w:rPr>
        <w:t>(2023) Ev</w:t>
      </w:r>
      <w:r w:rsidRPr="00796FF3">
        <w:rPr>
          <w:rFonts w:ascii="Arial" w:hAnsi="Arial" w:cs="Arial"/>
          <w:sz w:val="20"/>
          <w:shd w:val="clear" w:color="auto" w:fill="FFFFFF"/>
        </w:rPr>
        <w:t>aluation of Insecticides for the Management of Leaf Folder in Rice Cro</w:t>
      </w:r>
      <w:r w:rsidR="001805CD" w:rsidRPr="00796FF3">
        <w:rPr>
          <w:rFonts w:ascii="Arial" w:hAnsi="Arial" w:cs="Arial"/>
          <w:sz w:val="20"/>
          <w:shd w:val="clear" w:color="auto" w:fill="FFFFFF"/>
        </w:rPr>
        <w:t>p</w:t>
      </w:r>
      <w:r w:rsidR="00612440">
        <w:rPr>
          <w:rFonts w:ascii="Arial" w:hAnsi="Arial" w:cs="Arial"/>
          <w:sz w:val="20"/>
          <w:shd w:val="clear" w:color="auto" w:fill="FFFFFF"/>
        </w:rPr>
        <w:t>.</w:t>
      </w:r>
      <w:r w:rsidR="001805CD" w:rsidRPr="00796FF3">
        <w:rPr>
          <w:rFonts w:ascii="Arial" w:hAnsi="Arial" w:cs="Arial"/>
          <w:sz w:val="20"/>
          <w:shd w:val="clear" w:color="auto" w:fill="FFFFFF"/>
        </w:rPr>
        <w:t xml:space="preserve"> </w:t>
      </w:r>
      <w:r w:rsidRPr="00796FF3">
        <w:rPr>
          <w:rFonts w:ascii="Arial" w:hAnsi="Arial" w:cs="Arial"/>
          <w:sz w:val="20"/>
          <w:shd w:val="clear" w:color="auto" w:fill="FFFFFF"/>
        </w:rPr>
        <w:t>Biological Forum – An International Journal</w:t>
      </w:r>
      <w:r w:rsidR="00612440">
        <w:rPr>
          <w:rFonts w:ascii="Arial" w:hAnsi="Arial" w:cs="Arial"/>
          <w:sz w:val="20"/>
          <w:shd w:val="clear" w:color="auto" w:fill="FFFFFF"/>
        </w:rPr>
        <w:t>,</w:t>
      </w:r>
      <w:r w:rsidRPr="00796FF3">
        <w:rPr>
          <w:rFonts w:ascii="Arial" w:hAnsi="Arial" w:cs="Arial"/>
          <w:sz w:val="20"/>
          <w:shd w:val="clear" w:color="auto" w:fill="FFFFFF"/>
        </w:rPr>
        <w:t xml:space="preserve"> 15(1): 182-188</w:t>
      </w:r>
    </w:p>
    <w:p w14:paraId="167350F0" w14:textId="77777777" w:rsidR="002558B1" w:rsidRDefault="002558B1" w:rsidP="00612440">
      <w:pPr>
        <w:pStyle w:val="ListParagraph"/>
        <w:suppressLineNumbers/>
        <w:spacing w:after="0" w:line="480" w:lineRule="auto"/>
        <w:ind w:left="360" w:firstLine="360"/>
        <w:jc w:val="both"/>
        <w:rPr>
          <w:rFonts w:ascii="Arial" w:hAnsi="Arial" w:cs="Arial"/>
          <w:sz w:val="20"/>
        </w:rPr>
      </w:pPr>
    </w:p>
    <w:p w14:paraId="60F4D363"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2B5E72C1"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61651E44"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7F4713D4"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64D0B941" w14:textId="77777777" w:rsidR="00612440" w:rsidRPr="00CE38C6" w:rsidRDefault="00612440" w:rsidP="00612440">
      <w:pPr>
        <w:pStyle w:val="ListParagraph"/>
        <w:suppressLineNumbers/>
        <w:spacing w:after="0" w:line="480" w:lineRule="auto"/>
        <w:ind w:left="360" w:firstLine="360"/>
        <w:jc w:val="both"/>
        <w:rPr>
          <w:rFonts w:ascii="Arial" w:hAnsi="Arial" w:cs="Arial"/>
          <w:sz w:val="20"/>
        </w:rPr>
      </w:pPr>
    </w:p>
    <w:p w14:paraId="365FDB97" w14:textId="77777777" w:rsidR="002558B1" w:rsidRPr="00CE38C6" w:rsidRDefault="002558B1" w:rsidP="00612440">
      <w:pPr>
        <w:pStyle w:val="ListParagraph"/>
        <w:suppressLineNumbers/>
        <w:spacing w:after="0" w:line="480" w:lineRule="auto"/>
        <w:ind w:left="360" w:firstLine="360"/>
        <w:jc w:val="both"/>
        <w:rPr>
          <w:rFonts w:ascii="Arial" w:hAnsi="Arial" w:cs="Arial"/>
          <w:sz w:val="20"/>
        </w:rPr>
      </w:pPr>
    </w:p>
    <w:p w14:paraId="1677F5B1" w14:textId="77777777" w:rsidR="002558B1" w:rsidRPr="00CE38C6" w:rsidRDefault="002558B1" w:rsidP="00612440">
      <w:pPr>
        <w:pStyle w:val="ListParagraph"/>
        <w:suppressLineNumbers/>
        <w:spacing w:after="0" w:line="480" w:lineRule="auto"/>
        <w:ind w:left="360" w:firstLine="360"/>
        <w:jc w:val="both"/>
        <w:rPr>
          <w:rFonts w:ascii="Arial" w:hAnsi="Arial" w:cs="Arial"/>
          <w:sz w:val="20"/>
        </w:rPr>
      </w:pPr>
    </w:p>
    <w:p w14:paraId="131945DE" w14:textId="77777777" w:rsidR="00BC28AF" w:rsidRPr="00612440" w:rsidRDefault="00BC28AF" w:rsidP="00612440">
      <w:pPr>
        <w:pStyle w:val="Default"/>
        <w:suppressLineNumbers/>
        <w:spacing w:line="480" w:lineRule="auto"/>
        <w:ind w:left="720" w:hanging="810"/>
        <w:rPr>
          <w:rFonts w:ascii="Arial" w:hAnsi="Arial" w:cs="Arial"/>
          <w:b/>
          <w:bCs/>
          <w:sz w:val="22"/>
          <w:szCs w:val="22"/>
        </w:rPr>
      </w:pPr>
      <w:r w:rsidRPr="00612440">
        <w:rPr>
          <w:rFonts w:ascii="Arial" w:hAnsi="Arial" w:cs="Arial"/>
          <w:b/>
          <w:bCs/>
          <w:sz w:val="22"/>
          <w:szCs w:val="22"/>
        </w:rPr>
        <w:t>Table 1. Details of the treatments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937"/>
        <w:gridCol w:w="3708"/>
      </w:tblGrid>
      <w:tr w:rsidR="00BC28AF" w:rsidRPr="00CE38C6" w14:paraId="17EFDEC7" w14:textId="77777777" w:rsidTr="00F50CAC">
        <w:tc>
          <w:tcPr>
            <w:tcW w:w="931" w:type="dxa"/>
          </w:tcPr>
          <w:p w14:paraId="4B9A22D3" w14:textId="77777777"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S.No</w:t>
            </w:r>
          </w:p>
        </w:tc>
        <w:tc>
          <w:tcPr>
            <w:tcW w:w="4937" w:type="dxa"/>
          </w:tcPr>
          <w:p w14:paraId="7336D5EF" w14:textId="77777777"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Treatment</w:t>
            </w:r>
          </w:p>
        </w:tc>
        <w:tc>
          <w:tcPr>
            <w:tcW w:w="3708" w:type="dxa"/>
          </w:tcPr>
          <w:p w14:paraId="19BA3780" w14:textId="77777777"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Time and method of application</w:t>
            </w:r>
          </w:p>
        </w:tc>
      </w:tr>
      <w:tr w:rsidR="00BC28AF" w:rsidRPr="00CE38C6" w14:paraId="58647DA7" w14:textId="77777777" w:rsidTr="00F50CAC">
        <w:trPr>
          <w:trHeight w:val="287"/>
        </w:trPr>
        <w:tc>
          <w:tcPr>
            <w:tcW w:w="931" w:type="dxa"/>
          </w:tcPr>
          <w:p w14:paraId="68423163"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1</w:t>
            </w:r>
          </w:p>
        </w:tc>
        <w:tc>
          <w:tcPr>
            <w:tcW w:w="4937" w:type="dxa"/>
          </w:tcPr>
          <w:p w14:paraId="4E6D8C8A"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5DT  @ 30 gm a.i/ha</w:t>
            </w:r>
          </w:p>
        </w:tc>
        <w:tc>
          <w:tcPr>
            <w:tcW w:w="3708" w:type="dxa"/>
            <w:vMerge w:val="restart"/>
          </w:tcPr>
          <w:p w14:paraId="5BB56159" w14:textId="77777777" w:rsidR="00BC28AF" w:rsidRPr="00CE38C6" w:rsidRDefault="00BC28AF" w:rsidP="00612440">
            <w:pPr>
              <w:suppressLineNumbers/>
              <w:spacing w:after="0" w:line="240" w:lineRule="auto"/>
              <w:contextualSpacing/>
              <w:jc w:val="both"/>
              <w:rPr>
                <w:rFonts w:ascii="Arial" w:hAnsi="Arial" w:cs="Arial"/>
                <w:sz w:val="20"/>
              </w:rPr>
            </w:pPr>
            <w:r w:rsidRPr="00CE38C6">
              <w:rPr>
                <w:rFonts w:ascii="Arial" w:hAnsi="Arial" w:cs="Arial"/>
                <w:sz w:val="20"/>
              </w:rPr>
              <w:t>2 applications(1st placement of at 15-25 days after transplanting in the field and 2nd placement at 20-25 days after the 1st application)</w:t>
            </w:r>
          </w:p>
        </w:tc>
      </w:tr>
      <w:tr w:rsidR="00BC28AF" w:rsidRPr="00CE38C6" w14:paraId="3FF738CD" w14:textId="77777777" w:rsidTr="00F50CAC">
        <w:tc>
          <w:tcPr>
            <w:tcW w:w="931" w:type="dxa"/>
          </w:tcPr>
          <w:p w14:paraId="22356635"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2</w:t>
            </w:r>
          </w:p>
        </w:tc>
        <w:tc>
          <w:tcPr>
            <w:tcW w:w="4937" w:type="dxa"/>
          </w:tcPr>
          <w:p w14:paraId="759EC05D"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5DT  @ 40 gm a.i/ha</w:t>
            </w:r>
          </w:p>
        </w:tc>
        <w:tc>
          <w:tcPr>
            <w:tcW w:w="3708" w:type="dxa"/>
            <w:vMerge/>
          </w:tcPr>
          <w:p w14:paraId="6646AA11"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7972089E" w14:textId="77777777" w:rsidTr="00F50CAC">
        <w:tc>
          <w:tcPr>
            <w:tcW w:w="931" w:type="dxa"/>
          </w:tcPr>
          <w:p w14:paraId="0A4AD629"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3</w:t>
            </w:r>
          </w:p>
        </w:tc>
        <w:tc>
          <w:tcPr>
            <w:tcW w:w="4937" w:type="dxa"/>
          </w:tcPr>
          <w:p w14:paraId="74069385"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5DT  @ 50 gm a.i/ha</w:t>
            </w:r>
          </w:p>
        </w:tc>
        <w:tc>
          <w:tcPr>
            <w:tcW w:w="3708" w:type="dxa"/>
            <w:vMerge/>
          </w:tcPr>
          <w:p w14:paraId="3B565119"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4578356F" w14:textId="77777777" w:rsidTr="00F50CAC">
        <w:tc>
          <w:tcPr>
            <w:tcW w:w="931" w:type="dxa"/>
          </w:tcPr>
          <w:p w14:paraId="26C17BC1"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4</w:t>
            </w:r>
          </w:p>
        </w:tc>
        <w:tc>
          <w:tcPr>
            <w:tcW w:w="4937" w:type="dxa"/>
          </w:tcPr>
          <w:p w14:paraId="67B55362"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5DT  @ 60 gm a.i/ha</w:t>
            </w:r>
          </w:p>
        </w:tc>
        <w:tc>
          <w:tcPr>
            <w:tcW w:w="3708" w:type="dxa"/>
            <w:vMerge/>
          </w:tcPr>
          <w:p w14:paraId="324CC040"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0A056EE1" w14:textId="77777777" w:rsidTr="00F50CAC">
        <w:tc>
          <w:tcPr>
            <w:tcW w:w="931" w:type="dxa"/>
          </w:tcPr>
          <w:p w14:paraId="2FA6C987"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5</w:t>
            </w:r>
          </w:p>
        </w:tc>
        <w:tc>
          <w:tcPr>
            <w:tcW w:w="4937" w:type="dxa"/>
          </w:tcPr>
          <w:p w14:paraId="2C8E1098"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5DT  @ 70 gm a.i/ha</w:t>
            </w:r>
          </w:p>
        </w:tc>
        <w:tc>
          <w:tcPr>
            <w:tcW w:w="3708" w:type="dxa"/>
            <w:vMerge/>
          </w:tcPr>
          <w:p w14:paraId="611F54CF"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67181C29" w14:textId="77777777" w:rsidTr="00F50CAC">
        <w:tc>
          <w:tcPr>
            <w:tcW w:w="931" w:type="dxa"/>
          </w:tcPr>
          <w:p w14:paraId="0D7B73E0"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6</w:t>
            </w:r>
          </w:p>
        </w:tc>
        <w:tc>
          <w:tcPr>
            <w:tcW w:w="4937" w:type="dxa"/>
          </w:tcPr>
          <w:p w14:paraId="54190C73"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Chlorantraniliprole 0.4%GR @ 40 gm a.i/ha</w:t>
            </w:r>
          </w:p>
        </w:tc>
        <w:tc>
          <w:tcPr>
            <w:tcW w:w="3708" w:type="dxa"/>
            <w:vMerge/>
          </w:tcPr>
          <w:p w14:paraId="5FFF7AD5"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74CE51C4" w14:textId="77777777" w:rsidTr="00F50CAC">
        <w:tc>
          <w:tcPr>
            <w:tcW w:w="931" w:type="dxa"/>
          </w:tcPr>
          <w:p w14:paraId="22FD487B"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7</w:t>
            </w:r>
          </w:p>
        </w:tc>
        <w:tc>
          <w:tcPr>
            <w:tcW w:w="4937" w:type="dxa"/>
          </w:tcPr>
          <w:p w14:paraId="69D26CA0"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Fipronil 80%WG @ 50 gm a.i/ha</w:t>
            </w:r>
          </w:p>
        </w:tc>
        <w:tc>
          <w:tcPr>
            <w:tcW w:w="3708" w:type="dxa"/>
            <w:vMerge/>
          </w:tcPr>
          <w:p w14:paraId="489E1D14"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3A33DD4D" w14:textId="77777777" w:rsidTr="00F50CAC">
        <w:tc>
          <w:tcPr>
            <w:tcW w:w="931" w:type="dxa"/>
          </w:tcPr>
          <w:p w14:paraId="2A23D3AD"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8</w:t>
            </w:r>
          </w:p>
        </w:tc>
        <w:tc>
          <w:tcPr>
            <w:tcW w:w="4937" w:type="dxa"/>
          </w:tcPr>
          <w:p w14:paraId="3B7C56E9"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Cartap hydrochloride 4%GR @ 10 gm a.i/ha (chemical check)</w:t>
            </w:r>
          </w:p>
        </w:tc>
        <w:tc>
          <w:tcPr>
            <w:tcW w:w="3708" w:type="dxa"/>
            <w:vMerge/>
          </w:tcPr>
          <w:p w14:paraId="2C1EF1ED" w14:textId="77777777" w:rsidR="00BC28AF" w:rsidRPr="00CE38C6" w:rsidRDefault="00BC28AF" w:rsidP="00612440">
            <w:pPr>
              <w:suppressLineNumbers/>
              <w:spacing w:after="0" w:line="240" w:lineRule="auto"/>
              <w:contextualSpacing/>
              <w:rPr>
                <w:rFonts w:ascii="Arial" w:hAnsi="Arial" w:cs="Arial"/>
                <w:sz w:val="20"/>
              </w:rPr>
            </w:pPr>
          </w:p>
        </w:tc>
      </w:tr>
      <w:tr w:rsidR="00BC28AF" w:rsidRPr="00CE38C6" w14:paraId="27E76F6D" w14:textId="77777777" w:rsidTr="00F50CAC">
        <w:tc>
          <w:tcPr>
            <w:tcW w:w="931" w:type="dxa"/>
          </w:tcPr>
          <w:p w14:paraId="72BDA265" w14:textId="77777777"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9</w:t>
            </w:r>
          </w:p>
        </w:tc>
        <w:tc>
          <w:tcPr>
            <w:tcW w:w="4937" w:type="dxa"/>
          </w:tcPr>
          <w:p w14:paraId="700BEB35" w14:textId="77777777"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Untreated control</w:t>
            </w:r>
          </w:p>
        </w:tc>
        <w:tc>
          <w:tcPr>
            <w:tcW w:w="3708" w:type="dxa"/>
          </w:tcPr>
          <w:p w14:paraId="144B4D76" w14:textId="77777777" w:rsidR="00BC28AF" w:rsidRPr="00CE38C6" w:rsidRDefault="00BC28AF" w:rsidP="00612440">
            <w:pPr>
              <w:suppressLineNumbers/>
              <w:spacing w:after="0" w:line="240" w:lineRule="auto"/>
              <w:contextualSpacing/>
              <w:jc w:val="center"/>
              <w:rPr>
                <w:rFonts w:ascii="Arial" w:hAnsi="Arial" w:cs="Arial"/>
                <w:sz w:val="20"/>
              </w:rPr>
            </w:pPr>
            <w:r w:rsidRPr="00CE38C6">
              <w:rPr>
                <w:rFonts w:ascii="Arial" w:hAnsi="Arial" w:cs="Arial"/>
                <w:sz w:val="20"/>
              </w:rPr>
              <w:t>--</w:t>
            </w:r>
          </w:p>
        </w:tc>
      </w:tr>
    </w:tbl>
    <w:p w14:paraId="74AA6DFA" w14:textId="77777777" w:rsidR="002558B1" w:rsidRDefault="002558B1" w:rsidP="00612440">
      <w:pPr>
        <w:pStyle w:val="ListParagraph"/>
        <w:suppressLineNumbers/>
        <w:spacing w:after="0" w:line="480" w:lineRule="auto"/>
        <w:ind w:left="360" w:firstLine="360"/>
        <w:jc w:val="both"/>
        <w:rPr>
          <w:rFonts w:ascii="Arial" w:hAnsi="Arial" w:cs="Arial"/>
          <w:sz w:val="20"/>
        </w:rPr>
      </w:pPr>
    </w:p>
    <w:p w14:paraId="494A17AA" w14:textId="77777777" w:rsidR="00612440" w:rsidRDefault="00612440" w:rsidP="00612440">
      <w:pPr>
        <w:pStyle w:val="ListParagraph"/>
        <w:suppressLineNumbers/>
        <w:spacing w:after="0" w:line="480" w:lineRule="auto"/>
        <w:ind w:left="360" w:firstLine="360"/>
        <w:jc w:val="both"/>
        <w:rPr>
          <w:rFonts w:ascii="Arial" w:hAnsi="Arial" w:cs="Arial"/>
          <w:sz w:val="20"/>
        </w:rPr>
      </w:pPr>
    </w:p>
    <w:p w14:paraId="3A7ABABC"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15AA04E"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5CC49A4A"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D5FED6F"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424B262"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EDC4B91"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44BDE15"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3D938E64"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0CA6619"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4FBBA9C5"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D6CB87D"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EEE9003"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117C5FE"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28136157"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0A8A05B3"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6C095541"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3D18856A"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70C31570" w14:textId="77777777" w:rsidR="00B74EA8" w:rsidRDefault="00B74EA8" w:rsidP="00612440">
      <w:pPr>
        <w:pStyle w:val="ListParagraph"/>
        <w:suppressLineNumbers/>
        <w:spacing w:after="0" w:line="480" w:lineRule="auto"/>
        <w:ind w:left="360" w:firstLine="360"/>
        <w:jc w:val="both"/>
        <w:rPr>
          <w:rFonts w:ascii="Arial" w:hAnsi="Arial" w:cs="Arial"/>
          <w:sz w:val="20"/>
        </w:rPr>
      </w:pPr>
    </w:p>
    <w:p w14:paraId="17F06919" w14:textId="77777777" w:rsidR="00B74EA8" w:rsidRDefault="00B74EA8" w:rsidP="00B74EA8">
      <w:pPr>
        <w:ind w:left="90" w:right="-266" w:hanging="1080"/>
        <w:rPr>
          <w:rFonts w:ascii="Arial" w:hAnsi="Arial" w:cs="Arial"/>
          <w:b/>
          <w:bCs/>
          <w:sz w:val="20"/>
        </w:rPr>
        <w:sectPr w:rsidR="00B74EA8" w:rsidSect="003572E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p>
    <w:p w14:paraId="7CFC9BFA" w14:textId="77777777" w:rsidR="00B74EA8" w:rsidRPr="00BD0EB2" w:rsidRDefault="00B74EA8" w:rsidP="00B74EA8">
      <w:pPr>
        <w:suppressLineNumbers/>
        <w:ind w:left="90" w:right="-266" w:hanging="1080"/>
        <w:rPr>
          <w:rFonts w:ascii="Arial" w:hAnsi="Arial" w:cs="Arial"/>
          <w:sz w:val="20"/>
        </w:rPr>
      </w:pPr>
      <w:commentRangeStart w:id="3"/>
      <w:r>
        <w:rPr>
          <w:rFonts w:ascii="Arial" w:hAnsi="Arial" w:cs="Arial"/>
          <w:b/>
          <w:bCs/>
          <w:sz w:val="20"/>
        </w:rPr>
        <w:lastRenderedPageBreak/>
        <w:t>Table 2</w:t>
      </w:r>
      <w:r w:rsidRPr="00BD0EB2">
        <w:rPr>
          <w:rFonts w:ascii="Arial" w:hAnsi="Arial" w:cs="Arial"/>
          <w:b/>
          <w:bCs/>
          <w:sz w:val="20"/>
        </w:rPr>
        <w:t>.  Bio-efficacy of Chlorantraniliprole 5DT against yellow stem borer (</w:t>
      </w:r>
      <w:r w:rsidRPr="00BD0EB2">
        <w:rPr>
          <w:rFonts w:ascii="Arial" w:hAnsi="Arial" w:cs="Arial"/>
          <w:b/>
          <w:bCs/>
          <w:i/>
          <w:sz w:val="20"/>
        </w:rPr>
        <w:t>S. incertulas</w:t>
      </w:r>
      <w:r w:rsidRPr="00BD0EB2">
        <w:rPr>
          <w:rFonts w:ascii="Arial" w:hAnsi="Arial" w:cs="Arial"/>
          <w:b/>
          <w:bCs/>
          <w:sz w:val="20"/>
        </w:rPr>
        <w:t xml:space="preserve">) and </w:t>
      </w:r>
      <w:r w:rsidRPr="00BD0EB2">
        <w:rPr>
          <w:rFonts w:ascii="Arial" w:hAnsi="Arial" w:cs="Arial"/>
          <w:b/>
          <w:sz w:val="20"/>
        </w:rPr>
        <w:t>leaf folder (</w:t>
      </w:r>
      <w:r w:rsidRPr="00BD0EB2">
        <w:rPr>
          <w:rFonts w:ascii="Arial" w:hAnsi="Arial" w:cs="Arial"/>
          <w:b/>
          <w:i/>
          <w:sz w:val="20"/>
        </w:rPr>
        <w:t>C. medinalis</w:t>
      </w:r>
      <w:r w:rsidRPr="00BD0EB2">
        <w:rPr>
          <w:rFonts w:ascii="Arial" w:hAnsi="Arial" w:cs="Arial"/>
          <w:b/>
          <w:sz w:val="20"/>
        </w:rPr>
        <w:t xml:space="preserve">) </w:t>
      </w:r>
      <w:r w:rsidRPr="00BD0EB2">
        <w:rPr>
          <w:rFonts w:ascii="Arial" w:hAnsi="Arial" w:cs="Arial"/>
          <w:b/>
          <w:bCs/>
          <w:sz w:val="20"/>
        </w:rPr>
        <w:t>in rice (</w:t>
      </w:r>
      <w:r w:rsidRPr="00BD0EB2">
        <w:rPr>
          <w:rFonts w:ascii="Arial" w:hAnsi="Arial" w:cs="Arial"/>
          <w:b/>
          <w:bCs/>
          <w:i/>
          <w:iCs/>
          <w:sz w:val="20"/>
        </w:rPr>
        <w:t>Pooled data</w:t>
      </w:r>
      <w:r w:rsidRPr="00BD0EB2">
        <w:rPr>
          <w:rFonts w:ascii="Arial" w:hAnsi="Arial" w:cs="Arial"/>
          <w:b/>
          <w:bCs/>
          <w:sz w:val="20"/>
        </w:rPr>
        <w:t>)</w:t>
      </w:r>
      <w:commentRangeEnd w:id="3"/>
      <w:r w:rsidR="00ED72C1">
        <w:rPr>
          <w:rStyle w:val="CommentReference"/>
        </w:rPr>
        <w:commentReference w:id="3"/>
      </w:r>
    </w:p>
    <w:tbl>
      <w:tblPr>
        <w:tblpPr w:leftFromText="180" w:rightFromText="180" w:vertAnchor="page" w:horzAnchor="margin" w:tblpXSpec="center" w:tblpY="199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32"/>
        <w:gridCol w:w="1170"/>
        <w:gridCol w:w="1001"/>
        <w:gridCol w:w="929"/>
        <w:gridCol w:w="928"/>
        <w:gridCol w:w="933"/>
        <w:gridCol w:w="1397"/>
        <w:gridCol w:w="932"/>
        <w:gridCol w:w="990"/>
        <w:gridCol w:w="1080"/>
        <w:gridCol w:w="1080"/>
        <w:gridCol w:w="1530"/>
      </w:tblGrid>
      <w:tr w:rsidR="00B74EA8" w:rsidRPr="00BD0EB2" w14:paraId="2201DC8A" w14:textId="77777777" w:rsidTr="00F50CAC">
        <w:trPr>
          <w:trHeight w:val="302"/>
        </w:trPr>
        <w:tc>
          <w:tcPr>
            <w:tcW w:w="648" w:type="dxa"/>
            <w:vMerge w:val="restart"/>
            <w:vAlign w:val="center"/>
          </w:tcPr>
          <w:p w14:paraId="01F8B2FF"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 xml:space="preserve">Tr. No. </w:t>
            </w:r>
          </w:p>
        </w:tc>
        <w:tc>
          <w:tcPr>
            <w:tcW w:w="2232" w:type="dxa"/>
            <w:vMerge w:val="restart"/>
            <w:vAlign w:val="center"/>
          </w:tcPr>
          <w:p w14:paraId="3CF786C7"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Treatments</w:t>
            </w:r>
          </w:p>
        </w:tc>
        <w:tc>
          <w:tcPr>
            <w:tcW w:w="1170" w:type="dxa"/>
            <w:vMerge w:val="restart"/>
            <w:vAlign w:val="center"/>
          </w:tcPr>
          <w:p w14:paraId="7EFA453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14:paraId="623EB71B"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(gm a.i/ha)</w:t>
            </w:r>
          </w:p>
        </w:tc>
        <w:tc>
          <w:tcPr>
            <w:tcW w:w="5188" w:type="dxa"/>
            <w:gridSpan w:val="5"/>
            <w:shd w:val="clear" w:color="auto" w:fill="auto"/>
            <w:noWrap/>
            <w:vAlign w:val="center"/>
          </w:tcPr>
          <w:p w14:paraId="1B037C86"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bCs/>
                <w:sz w:val="20"/>
              </w:rPr>
              <w:t>Yellow stem borer damage</w:t>
            </w:r>
          </w:p>
        </w:tc>
        <w:tc>
          <w:tcPr>
            <w:tcW w:w="5612" w:type="dxa"/>
            <w:gridSpan w:val="5"/>
          </w:tcPr>
          <w:p w14:paraId="6FCCE1D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Leaf folder damage</w:t>
            </w:r>
          </w:p>
        </w:tc>
      </w:tr>
      <w:tr w:rsidR="00B74EA8" w:rsidRPr="00BD0EB2" w14:paraId="575DC8B9" w14:textId="77777777" w:rsidTr="00F50CAC">
        <w:trPr>
          <w:trHeight w:val="302"/>
        </w:trPr>
        <w:tc>
          <w:tcPr>
            <w:tcW w:w="648" w:type="dxa"/>
            <w:vMerge/>
            <w:vAlign w:val="center"/>
          </w:tcPr>
          <w:p w14:paraId="3C765A59"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14:paraId="2374D55C"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1170" w:type="dxa"/>
            <w:vMerge/>
            <w:vAlign w:val="center"/>
          </w:tcPr>
          <w:p w14:paraId="5429F9C5"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3791" w:type="dxa"/>
            <w:gridSpan w:val="4"/>
            <w:shd w:val="clear" w:color="auto" w:fill="auto"/>
            <w:noWrap/>
            <w:vAlign w:val="center"/>
          </w:tcPr>
          <w:p w14:paraId="695FE21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397" w:type="dxa"/>
            <w:vMerge w:val="restart"/>
            <w:shd w:val="clear" w:color="auto" w:fill="auto"/>
            <w:noWrap/>
            <w:vAlign w:val="center"/>
          </w:tcPr>
          <w:p w14:paraId="1E7273C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xml:space="preserve">Percent </w:t>
            </w:r>
          </w:p>
          <w:p w14:paraId="27D0CC86"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14:paraId="1042F6BE"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sz w:val="20"/>
              </w:rPr>
              <w:t xml:space="preserve"> over control</w:t>
            </w:r>
          </w:p>
        </w:tc>
        <w:tc>
          <w:tcPr>
            <w:tcW w:w="4082" w:type="dxa"/>
            <w:gridSpan w:val="4"/>
          </w:tcPr>
          <w:p w14:paraId="74008421"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530" w:type="dxa"/>
            <w:vMerge w:val="restart"/>
          </w:tcPr>
          <w:p w14:paraId="52D9CD2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Percent</w:t>
            </w:r>
          </w:p>
          <w:p w14:paraId="08A0A2BF"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14:paraId="15902EB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over control</w:t>
            </w:r>
          </w:p>
        </w:tc>
      </w:tr>
      <w:tr w:rsidR="00B74EA8" w:rsidRPr="00BD0EB2" w14:paraId="47B9D592" w14:textId="77777777" w:rsidTr="00F50CAC">
        <w:trPr>
          <w:trHeight w:val="85"/>
        </w:trPr>
        <w:tc>
          <w:tcPr>
            <w:tcW w:w="648" w:type="dxa"/>
            <w:vMerge/>
            <w:vAlign w:val="center"/>
          </w:tcPr>
          <w:p w14:paraId="43EA46A9"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14:paraId="0DA598F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70" w:type="dxa"/>
            <w:vMerge/>
            <w:vAlign w:val="center"/>
          </w:tcPr>
          <w:p w14:paraId="24EAE25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001" w:type="dxa"/>
            <w:shd w:val="clear" w:color="auto" w:fill="auto"/>
            <w:noWrap/>
            <w:vAlign w:val="center"/>
          </w:tcPr>
          <w:p w14:paraId="61FA5243"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r>
              <w:rPr>
                <w:rFonts w:ascii="Arial" w:hAnsi="Arial" w:cs="Arial"/>
                <w:b/>
                <w:sz w:val="20"/>
              </w:rPr>
              <w:t>*</w:t>
            </w:r>
          </w:p>
        </w:tc>
        <w:tc>
          <w:tcPr>
            <w:tcW w:w="929" w:type="dxa"/>
            <w:shd w:val="clear" w:color="auto" w:fill="auto"/>
            <w:noWrap/>
            <w:vAlign w:val="center"/>
          </w:tcPr>
          <w:p w14:paraId="5B32BDB0"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928" w:type="dxa"/>
            <w:shd w:val="clear" w:color="auto" w:fill="auto"/>
            <w:noWrap/>
            <w:vAlign w:val="center"/>
          </w:tcPr>
          <w:p w14:paraId="44A3F19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933" w:type="dxa"/>
            <w:vAlign w:val="center"/>
          </w:tcPr>
          <w:p w14:paraId="6078E45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60 DAT</w:t>
            </w:r>
          </w:p>
        </w:tc>
        <w:tc>
          <w:tcPr>
            <w:tcW w:w="1397" w:type="dxa"/>
            <w:vMerge/>
            <w:shd w:val="clear" w:color="auto" w:fill="auto"/>
            <w:noWrap/>
            <w:vAlign w:val="center"/>
          </w:tcPr>
          <w:p w14:paraId="18DD6C7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932" w:type="dxa"/>
            <w:vAlign w:val="center"/>
          </w:tcPr>
          <w:p w14:paraId="019729A4"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p>
        </w:tc>
        <w:tc>
          <w:tcPr>
            <w:tcW w:w="990" w:type="dxa"/>
            <w:vAlign w:val="center"/>
          </w:tcPr>
          <w:p w14:paraId="1F25173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1080" w:type="dxa"/>
            <w:vAlign w:val="center"/>
          </w:tcPr>
          <w:p w14:paraId="6CF8CAB6"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1080" w:type="dxa"/>
            <w:vAlign w:val="center"/>
          </w:tcPr>
          <w:p w14:paraId="1F8587C4"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60 DAT</w:t>
            </w:r>
          </w:p>
        </w:tc>
        <w:tc>
          <w:tcPr>
            <w:tcW w:w="1530" w:type="dxa"/>
            <w:vMerge/>
          </w:tcPr>
          <w:p w14:paraId="60B62BC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49287F58" w14:textId="77777777" w:rsidTr="00F50CAC">
        <w:trPr>
          <w:trHeight w:val="302"/>
        </w:trPr>
        <w:tc>
          <w:tcPr>
            <w:tcW w:w="648" w:type="dxa"/>
            <w:vAlign w:val="center"/>
          </w:tcPr>
          <w:p w14:paraId="3F4313F0"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T1</w:t>
            </w:r>
          </w:p>
        </w:tc>
        <w:tc>
          <w:tcPr>
            <w:tcW w:w="2232" w:type="dxa"/>
          </w:tcPr>
          <w:p w14:paraId="0B60A61F"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bCs/>
                <w:sz w:val="20"/>
                <w:szCs w:val="20"/>
              </w:rPr>
              <w:t>Chlorantraniliprole 5DT</w:t>
            </w:r>
            <w:r w:rsidRPr="00BD0EB2">
              <w:rPr>
                <w:rFonts w:eastAsiaTheme="minorEastAsia"/>
                <w:bCs/>
                <w:sz w:val="20"/>
                <w:szCs w:val="20"/>
                <w:lang w:bidi="te-IN"/>
              </w:rPr>
              <w:t xml:space="preserve"> </w:t>
            </w:r>
          </w:p>
        </w:tc>
        <w:tc>
          <w:tcPr>
            <w:tcW w:w="1170" w:type="dxa"/>
            <w:vAlign w:val="center"/>
          </w:tcPr>
          <w:p w14:paraId="15D1B520" w14:textId="77777777"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1001" w:type="dxa"/>
            <w:shd w:val="clear" w:color="auto" w:fill="auto"/>
            <w:noWrap/>
            <w:vAlign w:val="center"/>
            <w:hideMark/>
          </w:tcPr>
          <w:p w14:paraId="291E598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4.34</w:t>
            </w:r>
          </w:p>
          <w:p w14:paraId="0C5C6B4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(12.25)</w:t>
            </w:r>
          </w:p>
        </w:tc>
        <w:tc>
          <w:tcPr>
            <w:tcW w:w="929" w:type="dxa"/>
            <w:shd w:val="clear" w:color="auto" w:fill="auto"/>
            <w:noWrap/>
            <w:vAlign w:val="center"/>
            <w:hideMark/>
          </w:tcPr>
          <w:p w14:paraId="508C4C3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5.30</w:t>
            </w:r>
          </w:p>
          <w:p w14:paraId="315500D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(13.20)</w:t>
            </w:r>
          </w:p>
        </w:tc>
        <w:tc>
          <w:tcPr>
            <w:tcW w:w="928" w:type="dxa"/>
            <w:shd w:val="clear" w:color="auto" w:fill="auto"/>
            <w:noWrap/>
            <w:vAlign w:val="center"/>
            <w:hideMark/>
          </w:tcPr>
          <w:p w14:paraId="250E4C0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5.53</w:t>
            </w:r>
          </w:p>
          <w:p w14:paraId="3086FE5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(13.48)</w:t>
            </w:r>
          </w:p>
        </w:tc>
        <w:tc>
          <w:tcPr>
            <w:tcW w:w="933" w:type="dxa"/>
            <w:vAlign w:val="center"/>
          </w:tcPr>
          <w:p w14:paraId="45D8DF2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6.22</w:t>
            </w:r>
          </w:p>
          <w:p w14:paraId="2BF5727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(15.46)</w:t>
            </w:r>
          </w:p>
        </w:tc>
        <w:tc>
          <w:tcPr>
            <w:tcW w:w="1397" w:type="dxa"/>
            <w:shd w:val="clear" w:color="auto" w:fill="auto"/>
            <w:noWrap/>
            <w:vAlign w:val="center"/>
            <w:hideMark/>
          </w:tcPr>
          <w:p w14:paraId="0235523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63.92</w:t>
            </w:r>
          </w:p>
        </w:tc>
        <w:tc>
          <w:tcPr>
            <w:tcW w:w="932" w:type="dxa"/>
            <w:vAlign w:val="center"/>
          </w:tcPr>
          <w:p w14:paraId="52A0D68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14:paraId="7F53209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(9.20)</w:t>
            </w:r>
          </w:p>
        </w:tc>
        <w:tc>
          <w:tcPr>
            <w:tcW w:w="990" w:type="dxa"/>
            <w:vAlign w:val="center"/>
          </w:tcPr>
          <w:p w14:paraId="3315EAA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14:paraId="6AD8636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w:t>
            </w:r>
          </w:p>
        </w:tc>
        <w:tc>
          <w:tcPr>
            <w:tcW w:w="1080" w:type="dxa"/>
            <w:vAlign w:val="center"/>
          </w:tcPr>
          <w:p w14:paraId="0A69887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2.35</w:t>
            </w:r>
          </w:p>
          <w:p w14:paraId="0DA4D30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(8.82)</w:t>
            </w:r>
          </w:p>
        </w:tc>
        <w:tc>
          <w:tcPr>
            <w:tcW w:w="1080" w:type="dxa"/>
            <w:vAlign w:val="center"/>
          </w:tcPr>
          <w:p w14:paraId="0740D4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2.73</w:t>
            </w:r>
          </w:p>
          <w:p w14:paraId="5D2A5F4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(7.82)</w:t>
            </w:r>
          </w:p>
        </w:tc>
        <w:tc>
          <w:tcPr>
            <w:tcW w:w="1530" w:type="dxa"/>
          </w:tcPr>
          <w:p w14:paraId="3D9646D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71.59</w:t>
            </w:r>
          </w:p>
        </w:tc>
      </w:tr>
      <w:tr w:rsidR="00B74EA8" w:rsidRPr="00BD0EB2" w14:paraId="2DA18570" w14:textId="77777777" w:rsidTr="00F50CAC">
        <w:trPr>
          <w:trHeight w:val="302"/>
        </w:trPr>
        <w:tc>
          <w:tcPr>
            <w:tcW w:w="648" w:type="dxa"/>
            <w:vAlign w:val="center"/>
          </w:tcPr>
          <w:p w14:paraId="31AA399F"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T2</w:t>
            </w:r>
          </w:p>
        </w:tc>
        <w:tc>
          <w:tcPr>
            <w:tcW w:w="2232" w:type="dxa"/>
          </w:tcPr>
          <w:p w14:paraId="6A715CC1"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bCs/>
                <w:sz w:val="20"/>
                <w:szCs w:val="20"/>
              </w:rPr>
              <w:t>Chlorantraniliprole 5DT</w:t>
            </w:r>
            <w:r w:rsidRPr="00BD0EB2">
              <w:rPr>
                <w:rFonts w:eastAsiaTheme="minorEastAsia"/>
                <w:bCs/>
                <w:sz w:val="20"/>
                <w:szCs w:val="20"/>
                <w:lang w:bidi="te-IN"/>
              </w:rPr>
              <w:t xml:space="preserve"> </w:t>
            </w:r>
          </w:p>
        </w:tc>
        <w:tc>
          <w:tcPr>
            <w:tcW w:w="1170" w:type="dxa"/>
            <w:vAlign w:val="center"/>
          </w:tcPr>
          <w:p w14:paraId="1A0049B5"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14:paraId="1818665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14:paraId="7B1A08C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(8.42)</w:t>
            </w:r>
          </w:p>
        </w:tc>
        <w:tc>
          <w:tcPr>
            <w:tcW w:w="929" w:type="dxa"/>
            <w:shd w:val="clear" w:color="auto" w:fill="auto"/>
            <w:noWrap/>
            <w:vAlign w:val="center"/>
          </w:tcPr>
          <w:p w14:paraId="30D025A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1.73</w:t>
            </w:r>
          </w:p>
          <w:p w14:paraId="3C40F2F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(7.7)</w:t>
            </w:r>
          </w:p>
        </w:tc>
        <w:tc>
          <w:tcPr>
            <w:tcW w:w="928" w:type="dxa"/>
            <w:shd w:val="clear" w:color="auto" w:fill="auto"/>
            <w:noWrap/>
            <w:vAlign w:val="center"/>
          </w:tcPr>
          <w:p w14:paraId="22B51D1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3.66</w:t>
            </w:r>
          </w:p>
          <w:p w14:paraId="192A83E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(11.29)</w:t>
            </w:r>
          </w:p>
        </w:tc>
        <w:tc>
          <w:tcPr>
            <w:tcW w:w="933" w:type="dxa"/>
            <w:vAlign w:val="center"/>
          </w:tcPr>
          <w:p w14:paraId="0F14034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5.40</w:t>
            </w:r>
          </w:p>
          <w:p w14:paraId="0DCD742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(13.41)</w:t>
            </w:r>
          </w:p>
        </w:tc>
        <w:tc>
          <w:tcPr>
            <w:tcW w:w="1397" w:type="dxa"/>
            <w:shd w:val="clear" w:color="auto" w:fill="auto"/>
            <w:noWrap/>
            <w:vAlign w:val="center"/>
          </w:tcPr>
          <w:p w14:paraId="1DEE0E6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68.67</w:t>
            </w:r>
          </w:p>
        </w:tc>
        <w:tc>
          <w:tcPr>
            <w:tcW w:w="932" w:type="dxa"/>
            <w:vAlign w:val="center"/>
          </w:tcPr>
          <w:p w14:paraId="50AC5B0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2.46</w:t>
            </w:r>
          </w:p>
          <w:p w14:paraId="7F2C861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(9.14)</w:t>
            </w:r>
          </w:p>
        </w:tc>
        <w:tc>
          <w:tcPr>
            <w:tcW w:w="990" w:type="dxa"/>
            <w:vAlign w:val="center"/>
          </w:tcPr>
          <w:p w14:paraId="6A21E25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14:paraId="30F4514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(8.62)</w:t>
            </w:r>
          </w:p>
        </w:tc>
        <w:tc>
          <w:tcPr>
            <w:tcW w:w="1080" w:type="dxa"/>
            <w:vAlign w:val="center"/>
          </w:tcPr>
          <w:p w14:paraId="27DE394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14:paraId="13482C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(8.17)</w:t>
            </w:r>
          </w:p>
        </w:tc>
        <w:tc>
          <w:tcPr>
            <w:tcW w:w="1080" w:type="dxa"/>
            <w:vAlign w:val="center"/>
          </w:tcPr>
          <w:p w14:paraId="52E54CD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2.66</w:t>
            </w:r>
          </w:p>
          <w:p w14:paraId="41C2D0D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(7.71)</w:t>
            </w:r>
          </w:p>
        </w:tc>
        <w:tc>
          <w:tcPr>
            <w:tcW w:w="1530" w:type="dxa"/>
          </w:tcPr>
          <w:p w14:paraId="69D1B88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72.32</w:t>
            </w:r>
          </w:p>
        </w:tc>
      </w:tr>
      <w:tr w:rsidR="00B74EA8" w:rsidRPr="00BD0EB2" w14:paraId="39F890AC" w14:textId="77777777" w:rsidTr="00F50CAC">
        <w:trPr>
          <w:trHeight w:val="302"/>
        </w:trPr>
        <w:tc>
          <w:tcPr>
            <w:tcW w:w="648" w:type="dxa"/>
            <w:vAlign w:val="center"/>
          </w:tcPr>
          <w:p w14:paraId="2888E478"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T3</w:t>
            </w:r>
          </w:p>
        </w:tc>
        <w:tc>
          <w:tcPr>
            <w:tcW w:w="2232" w:type="dxa"/>
          </w:tcPr>
          <w:p w14:paraId="26B18DB6"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049648DA"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14:paraId="14757C7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1.20</w:t>
            </w:r>
          </w:p>
          <w:p w14:paraId="7A3557B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(6.40)</w:t>
            </w:r>
          </w:p>
        </w:tc>
        <w:tc>
          <w:tcPr>
            <w:tcW w:w="929" w:type="dxa"/>
            <w:shd w:val="clear" w:color="auto" w:fill="auto"/>
            <w:noWrap/>
            <w:vAlign w:val="center"/>
          </w:tcPr>
          <w:p w14:paraId="6B7404C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w:t>
            </w:r>
          </w:p>
          <w:p w14:paraId="5CE8A17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(8.33)</w:t>
            </w:r>
          </w:p>
        </w:tc>
        <w:tc>
          <w:tcPr>
            <w:tcW w:w="928" w:type="dxa"/>
            <w:shd w:val="clear" w:color="auto" w:fill="auto"/>
            <w:noWrap/>
            <w:vAlign w:val="center"/>
          </w:tcPr>
          <w:p w14:paraId="6386EAE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3.18</w:t>
            </w:r>
          </w:p>
          <w:p w14:paraId="49EDB0B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(10.68)</w:t>
            </w:r>
          </w:p>
        </w:tc>
        <w:tc>
          <w:tcPr>
            <w:tcW w:w="933" w:type="dxa"/>
            <w:vAlign w:val="center"/>
          </w:tcPr>
          <w:p w14:paraId="3EA1942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5.27</w:t>
            </w:r>
          </w:p>
          <w:p w14:paraId="57BC978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(13.39)</w:t>
            </w:r>
          </w:p>
        </w:tc>
        <w:tc>
          <w:tcPr>
            <w:tcW w:w="1397" w:type="dxa"/>
            <w:shd w:val="clear" w:color="auto" w:fill="auto"/>
            <w:noWrap/>
            <w:vAlign w:val="center"/>
          </w:tcPr>
          <w:p w14:paraId="790E9C5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69.43</w:t>
            </w:r>
          </w:p>
        </w:tc>
        <w:tc>
          <w:tcPr>
            <w:tcW w:w="932" w:type="dxa"/>
            <w:vAlign w:val="center"/>
          </w:tcPr>
          <w:p w14:paraId="4091991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14:paraId="2CA9EFA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(9.08)</w:t>
            </w:r>
          </w:p>
        </w:tc>
        <w:tc>
          <w:tcPr>
            <w:tcW w:w="990" w:type="dxa"/>
            <w:vAlign w:val="center"/>
          </w:tcPr>
          <w:p w14:paraId="0E5AADC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1.19</w:t>
            </w:r>
          </w:p>
          <w:p w14:paraId="47C9B7A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(6.26)</w:t>
            </w:r>
          </w:p>
        </w:tc>
        <w:tc>
          <w:tcPr>
            <w:tcW w:w="1080" w:type="dxa"/>
            <w:vAlign w:val="center"/>
          </w:tcPr>
          <w:p w14:paraId="2096A3D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1.35</w:t>
            </w:r>
          </w:p>
          <w:p w14:paraId="4E18F8E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(3.39)</w:t>
            </w:r>
          </w:p>
        </w:tc>
        <w:tc>
          <w:tcPr>
            <w:tcW w:w="1080" w:type="dxa"/>
            <w:vAlign w:val="center"/>
          </w:tcPr>
          <w:p w14:paraId="2F108DE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1.64</w:t>
            </w:r>
          </w:p>
          <w:p w14:paraId="2921B42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(6.20)</w:t>
            </w:r>
          </w:p>
        </w:tc>
        <w:tc>
          <w:tcPr>
            <w:tcW w:w="1530" w:type="dxa"/>
          </w:tcPr>
          <w:p w14:paraId="0D09546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89.17</w:t>
            </w:r>
          </w:p>
        </w:tc>
      </w:tr>
      <w:tr w:rsidR="00B74EA8" w:rsidRPr="00BD0EB2" w14:paraId="7D1FD54E" w14:textId="77777777" w:rsidTr="00F50CAC">
        <w:trPr>
          <w:trHeight w:val="302"/>
        </w:trPr>
        <w:tc>
          <w:tcPr>
            <w:tcW w:w="648" w:type="dxa"/>
            <w:vAlign w:val="center"/>
          </w:tcPr>
          <w:p w14:paraId="0FD2DD5F"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T4</w:t>
            </w:r>
          </w:p>
        </w:tc>
        <w:tc>
          <w:tcPr>
            <w:tcW w:w="2232" w:type="dxa"/>
          </w:tcPr>
          <w:p w14:paraId="2783328C"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6F36DEB4" w14:textId="77777777"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1001" w:type="dxa"/>
            <w:shd w:val="clear" w:color="auto" w:fill="auto"/>
            <w:noWrap/>
            <w:vAlign w:val="center"/>
            <w:hideMark/>
          </w:tcPr>
          <w:p w14:paraId="270A81E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0.90</w:t>
            </w:r>
          </w:p>
          <w:p w14:paraId="59270F2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(5.36)</w:t>
            </w:r>
          </w:p>
        </w:tc>
        <w:tc>
          <w:tcPr>
            <w:tcW w:w="929" w:type="dxa"/>
            <w:shd w:val="clear" w:color="auto" w:fill="auto"/>
            <w:noWrap/>
            <w:vAlign w:val="center"/>
          </w:tcPr>
          <w:p w14:paraId="4A7E266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1.16</w:t>
            </w:r>
          </w:p>
          <w:p w14:paraId="6493732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(6.15)</w:t>
            </w:r>
          </w:p>
        </w:tc>
        <w:tc>
          <w:tcPr>
            <w:tcW w:w="928" w:type="dxa"/>
            <w:shd w:val="clear" w:color="auto" w:fill="auto"/>
            <w:noWrap/>
            <w:vAlign w:val="center"/>
          </w:tcPr>
          <w:p w14:paraId="07B5EBE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2.60</w:t>
            </w:r>
          </w:p>
          <w:p w14:paraId="6926AD2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(9.23)</w:t>
            </w:r>
          </w:p>
        </w:tc>
        <w:tc>
          <w:tcPr>
            <w:tcW w:w="933" w:type="dxa"/>
            <w:vAlign w:val="center"/>
          </w:tcPr>
          <w:p w14:paraId="0BCD23D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3.78</w:t>
            </w:r>
          </w:p>
          <w:p w14:paraId="57E46F7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(11.21)</w:t>
            </w:r>
          </w:p>
        </w:tc>
        <w:tc>
          <w:tcPr>
            <w:tcW w:w="1397" w:type="dxa"/>
            <w:shd w:val="clear" w:color="auto" w:fill="auto"/>
            <w:noWrap/>
            <w:vAlign w:val="center"/>
          </w:tcPr>
          <w:p w14:paraId="71959800"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78.07</w:t>
            </w:r>
          </w:p>
        </w:tc>
        <w:tc>
          <w:tcPr>
            <w:tcW w:w="932" w:type="dxa"/>
            <w:vAlign w:val="center"/>
          </w:tcPr>
          <w:p w14:paraId="12F51B6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0.65</w:t>
            </w:r>
          </w:p>
          <w:p w14:paraId="602A264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(4.62)</w:t>
            </w:r>
          </w:p>
        </w:tc>
        <w:tc>
          <w:tcPr>
            <w:tcW w:w="990" w:type="dxa"/>
            <w:vAlign w:val="center"/>
          </w:tcPr>
          <w:p w14:paraId="4C0C1B8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p w14:paraId="078A10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(5.65)</w:t>
            </w:r>
          </w:p>
        </w:tc>
        <w:tc>
          <w:tcPr>
            <w:tcW w:w="1080" w:type="dxa"/>
            <w:vAlign w:val="center"/>
          </w:tcPr>
          <w:p w14:paraId="56AD5FA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0.31</w:t>
            </w:r>
          </w:p>
          <w:p w14:paraId="543BA87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(3.19)</w:t>
            </w:r>
          </w:p>
        </w:tc>
        <w:tc>
          <w:tcPr>
            <w:tcW w:w="1080" w:type="dxa"/>
            <w:vAlign w:val="center"/>
          </w:tcPr>
          <w:p w14:paraId="0FB9CCE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0.42</w:t>
            </w:r>
          </w:p>
          <w:p w14:paraId="65F7335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w:t>
            </w:r>
          </w:p>
        </w:tc>
        <w:tc>
          <w:tcPr>
            <w:tcW w:w="1530" w:type="dxa"/>
          </w:tcPr>
          <w:p w14:paraId="5779F7A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95.62</w:t>
            </w:r>
          </w:p>
        </w:tc>
      </w:tr>
      <w:tr w:rsidR="00B74EA8" w:rsidRPr="00BD0EB2" w14:paraId="660B595B" w14:textId="77777777" w:rsidTr="00F50CAC">
        <w:trPr>
          <w:trHeight w:val="302"/>
        </w:trPr>
        <w:tc>
          <w:tcPr>
            <w:tcW w:w="648" w:type="dxa"/>
            <w:vAlign w:val="center"/>
          </w:tcPr>
          <w:p w14:paraId="4946FE48"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T5</w:t>
            </w:r>
          </w:p>
        </w:tc>
        <w:tc>
          <w:tcPr>
            <w:tcW w:w="2232" w:type="dxa"/>
          </w:tcPr>
          <w:p w14:paraId="4395EE31" w14:textId="77777777" w:rsidR="00B74EA8" w:rsidRPr="00BD0EB2" w:rsidRDefault="00B74EA8" w:rsidP="00B74EA8">
            <w:pPr>
              <w:suppressLineNumbers/>
              <w:spacing w:after="0" w:line="240" w:lineRule="auto"/>
              <w:contextualSpacing/>
              <w:rPr>
                <w:rFonts w:ascii="Arial" w:hAnsi="Arial" w:cs="Arial"/>
                <w:bCs/>
                <w:sz w:val="20"/>
              </w:rPr>
            </w:pPr>
            <w:r w:rsidRPr="00BD0EB2">
              <w:rPr>
                <w:rFonts w:ascii="Arial" w:hAnsi="Arial" w:cs="Arial"/>
                <w:bCs/>
                <w:sz w:val="20"/>
              </w:rPr>
              <w:t>Chlorantraniliprole 5DT</w:t>
            </w:r>
          </w:p>
        </w:tc>
        <w:tc>
          <w:tcPr>
            <w:tcW w:w="1170" w:type="dxa"/>
            <w:vAlign w:val="center"/>
          </w:tcPr>
          <w:p w14:paraId="69DFA610" w14:textId="77777777"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1001" w:type="dxa"/>
            <w:shd w:val="clear" w:color="auto" w:fill="auto"/>
            <w:noWrap/>
            <w:vAlign w:val="center"/>
            <w:hideMark/>
          </w:tcPr>
          <w:p w14:paraId="43F2B2F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0.88</w:t>
            </w:r>
          </w:p>
          <w:p w14:paraId="50C890E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tc>
        <w:tc>
          <w:tcPr>
            <w:tcW w:w="929" w:type="dxa"/>
            <w:shd w:val="clear" w:color="auto" w:fill="auto"/>
            <w:noWrap/>
            <w:vAlign w:val="center"/>
          </w:tcPr>
          <w:p w14:paraId="396D0D8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1.05</w:t>
            </w:r>
          </w:p>
          <w:p w14:paraId="27AD7CD7"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(5.88)</w:t>
            </w:r>
          </w:p>
        </w:tc>
        <w:tc>
          <w:tcPr>
            <w:tcW w:w="928" w:type="dxa"/>
            <w:shd w:val="clear" w:color="auto" w:fill="auto"/>
            <w:noWrap/>
            <w:vAlign w:val="center"/>
          </w:tcPr>
          <w:p w14:paraId="459B1AC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2.56</w:t>
            </w:r>
          </w:p>
          <w:p w14:paraId="6A5FE40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(9.21)</w:t>
            </w:r>
          </w:p>
        </w:tc>
        <w:tc>
          <w:tcPr>
            <w:tcW w:w="933" w:type="dxa"/>
            <w:vAlign w:val="center"/>
          </w:tcPr>
          <w:p w14:paraId="7BBB5A7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3.56</w:t>
            </w:r>
          </w:p>
          <w:p w14:paraId="5D8AB8C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(10.84)</w:t>
            </w:r>
          </w:p>
        </w:tc>
        <w:tc>
          <w:tcPr>
            <w:tcW w:w="1397" w:type="dxa"/>
            <w:shd w:val="clear" w:color="auto" w:fill="auto"/>
            <w:noWrap/>
            <w:vAlign w:val="center"/>
          </w:tcPr>
          <w:p w14:paraId="2DE0C9E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79.35</w:t>
            </w:r>
          </w:p>
        </w:tc>
        <w:tc>
          <w:tcPr>
            <w:tcW w:w="932" w:type="dxa"/>
            <w:vAlign w:val="center"/>
          </w:tcPr>
          <w:p w14:paraId="23AF2BB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0.56</w:t>
            </w:r>
          </w:p>
          <w:p w14:paraId="122CE22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(4.19)</w:t>
            </w:r>
          </w:p>
        </w:tc>
        <w:tc>
          <w:tcPr>
            <w:tcW w:w="990" w:type="dxa"/>
            <w:vAlign w:val="center"/>
          </w:tcPr>
          <w:p w14:paraId="5EED91E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0.73</w:t>
            </w:r>
          </w:p>
          <w:p w14:paraId="5B02C4D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(5.53)</w:t>
            </w:r>
          </w:p>
        </w:tc>
        <w:tc>
          <w:tcPr>
            <w:tcW w:w="1080" w:type="dxa"/>
            <w:vAlign w:val="center"/>
          </w:tcPr>
          <w:p w14:paraId="14469DB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0.29</w:t>
            </w:r>
          </w:p>
          <w:p w14:paraId="741C2F2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(3.09)</w:t>
            </w:r>
          </w:p>
        </w:tc>
        <w:tc>
          <w:tcPr>
            <w:tcW w:w="1080" w:type="dxa"/>
            <w:vAlign w:val="center"/>
          </w:tcPr>
          <w:p w14:paraId="78497FD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0.35</w:t>
            </w:r>
          </w:p>
          <w:p w14:paraId="36BA86C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(3.85)</w:t>
            </w:r>
          </w:p>
        </w:tc>
        <w:tc>
          <w:tcPr>
            <w:tcW w:w="1530" w:type="dxa"/>
          </w:tcPr>
          <w:p w14:paraId="2CD0EC7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96.35</w:t>
            </w:r>
          </w:p>
        </w:tc>
      </w:tr>
      <w:tr w:rsidR="00B74EA8" w:rsidRPr="00BD0EB2" w14:paraId="66582F43" w14:textId="77777777" w:rsidTr="00F50CAC">
        <w:trPr>
          <w:trHeight w:val="302"/>
        </w:trPr>
        <w:tc>
          <w:tcPr>
            <w:tcW w:w="648" w:type="dxa"/>
            <w:vAlign w:val="center"/>
          </w:tcPr>
          <w:p w14:paraId="5C6FDBA3"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T6</w:t>
            </w:r>
          </w:p>
        </w:tc>
        <w:tc>
          <w:tcPr>
            <w:tcW w:w="2232" w:type="dxa"/>
            <w:vAlign w:val="center"/>
          </w:tcPr>
          <w:p w14:paraId="4A49E56A"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Chlorantraniliprole 0.4% GR</w:t>
            </w:r>
          </w:p>
        </w:tc>
        <w:tc>
          <w:tcPr>
            <w:tcW w:w="1170" w:type="dxa"/>
            <w:vAlign w:val="center"/>
          </w:tcPr>
          <w:p w14:paraId="0FF2EE40"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14:paraId="75AABF7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2.43</w:t>
            </w:r>
          </w:p>
          <w:p w14:paraId="327F937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(9.54)</w:t>
            </w:r>
          </w:p>
        </w:tc>
        <w:tc>
          <w:tcPr>
            <w:tcW w:w="929" w:type="dxa"/>
            <w:shd w:val="clear" w:color="auto" w:fill="auto"/>
            <w:noWrap/>
            <w:vAlign w:val="center"/>
          </w:tcPr>
          <w:p w14:paraId="634828D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3.10</w:t>
            </w:r>
          </w:p>
          <w:p w14:paraId="6253DBA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(10.14)</w:t>
            </w:r>
          </w:p>
        </w:tc>
        <w:tc>
          <w:tcPr>
            <w:tcW w:w="928" w:type="dxa"/>
            <w:shd w:val="clear" w:color="auto" w:fill="auto"/>
            <w:noWrap/>
            <w:vAlign w:val="center"/>
          </w:tcPr>
          <w:p w14:paraId="461E992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4.44</w:t>
            </w:r>
          </w:p>
          <w:p w14:paraId="1EE6D7F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(12.12)</w:t>
            </w:r>
          </w:p>
        </w:tc>
        <w:tc>
          <w:tcPr>
            <w:tcW w:w="933" w:type="dxa"/>
            <w:vAlign w:val="center"/>
          </w:tcPr>
          <w:p w14:paraId="18F90F2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5.03</w:t>
            </w:r>
          </w:p>
          <w:p w14:paraId="25C729E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(13.06)</w:t>
            </w:r>
          </w:p>
        </w:tc>
        <w:tc>
          <w:tcPr>
            <w:tcW w:w="1397" w:type="dxa"/>
            <w:shd w:val="clear" w:color="auto" w:fill="auto"/>
            <w:noWrap/>
            <w:vAlign w:val="center"/>
          </w:tcPr>
          <w:p w14:paraId="649E66F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70.82</w:t>
            </w:r>
          </w:p>
        </w:tc>
        <w:tc>
          <w:tcPr>
            <w:tcW w:w="932" w:type="dxa"/>
            <w:vAlign w:val="center"/>
          </w:tcPr>
          <w:p w14:paraId="2BE1F85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14:paraId="1700E1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(8.13)</w:t>
            </w:r>
          </w:p>
        </w:tc>
        <w:tc>
          <w:tcPr>
            <w:tcW w:w="990" w:type="dxa"/>
            <w:vAlign w:val="center"/>
          </w:tcPr>
          <w:p w14:paraId="17E4025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14:paraId="2139ACC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(7.56)</w:t>
            </w:r>
          </w:p>
        </w:tc>
        <w:tc>
          <w:tcPr>
            <w:tcW w:w="1080" w:type="dxa"/>
            <w:vAlign w:val="center"/>
          </w:tcPr>
          <w:p w14:paraId="3CA60F7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0.78</w:t>
            </w:r>
          </w:p>
          <w:p w14:paraId="49ACBC9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(5.07)</w:t>
            </w:r>
          </w:p>
        </w:tc>
        <w:tc>
          <w:tcPr>
            <w:tcW w:w="1080" w:type="dxa"/>
            <w:vAlign w:val="center"/>
          </w:tcPr>
          <w:p w14:paraId="02CB138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1.81</w:t>
            </w:r>
          </w:p>
          <w:p w14:paraId="43B9818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(6.57)</w:t>
            </w:r>
          </w:p>
        </w:tc>
        <w:tc>
          <w:tcPr>
            <w:tcW w:w="1530" w:type="dxa"/>
          </w:tcPr>
          <w:p w14:paraId="3EABF80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81.16</w:t>
            </w:r>
          </w:p>
        </w:tc>
      </w:tr>
      <w:tr w:rsidR="00B74EA8" w:rsidRPr="00BD0EB2" w14:paraId="19294537" w14:textId="77777777" w:rsidTr="00F50CAC">
        <w:trPr>
          <w:trHeight w:val="302"/>
        </w:trPr>
        <w:tc>
          <w:tcPr>
            <w:tcW w:w="648" w:type="dxa"/>
            <w:vAlign w:val="center"/>
          </w:tcPr>
          <w:p w14:paraId="601A190B"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T7</w:t>
            </w:r>
          </w:p>
        </w:tc>
        <w:tc>
          <w:tcPr>
            <w:tcW w:w="2232" w:type="dxa"/>
            <w:vAlign w:val="center"/>
          </w:tcPr>
          <w:p w14:paraId="643FB6ED"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Fipronil 80% WG</w:t>
            </w:r>
          </w:p>
        </w:tc>
        <w:tc>
          <w:tcPr>
            <w:tcW w:w="1170" w:type="dxa"/>
            <w:vAlign w:val="center"/>
          </w:tcPr>
          <w:p w14:paraId="7B598C91"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14:paraId="35729B2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3.22</w:t>
            </w:r>
          </w:p>
          <w:p w14:paraId="08B6E00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(10.24)</w:t>
            </w:r>
          </w:p>
        </w:tc>
        <w:tc>
          <w:tcPr>
            <w:tcW w:w="929" w:type="dxa"/>
            <w:shd w:val="clear" w:color="auto" w:fill="auto"/>
            <w:noWrap/>
            <w:vAlign w:val="center"/>
            <w:hideMark/>
          </w:tcPr>
          <w:p w14:paraId="6ABDB44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5.13</w:t>
            </w:r>
          </w:p>
          <w:p w14:paraId="0ABAD18E"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(13.09)</w:t>
            </w:r>
          </w:p>
        </w:tc>
        <w:tc>
          <w:tcPr>
            <w:tcW w:w="928" w:type="dxa"/>
            <w:shd w:val="clear" w:color="auto" w:fill="auto"/>
            <w:noWrap/>
            <w:vAlign w:val="center"/>
            <w:hideMark/>
          </w:tcPr>
          <w:p w14:paraId="3C05F76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5.92</w:t>
            </w:r>
          </w:p>
          <w:p w14:paraId="4BF1C4F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(14.10)</w:t>
            </w:r>
          </w:p>
        </w:tc>
        <w:tc>
          <w:tcPr>
            <w:tcW w:w="933" w:type="dxa"/>
            <w:vAlign w:val="center"/>
          </w:tcPr>
          <w:p w14:paraId="151E5D0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5.06</w:t>
            </w:r>
          </w:p>
          <w:p w14:paraId="48E37D7B"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(13.10)</w:t>
            </w:r>
          </w:p>
        </w:tc>
        <w:tc>
          <w:tcPr>
            <w:tcW w:w="1397" w:type="dxa"/>
            <w:shd w:val="clear" w:color="auto" w:fill="auto"/>
            <w:noWrap/>
            <w:vAlign w:val="center"/>
            <w:hideMark/>
          </w:tcPr>
          <w:p w14:paraId="5A51AA67"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70.64</w:t>
            </w:r>
          </w:p>
        </w:tc>
        <w:tc>
          <w:tcPr>
            <w:tcW w:w="932" w:type="dxa"/>
            <w:vAlign w:val="center"/>
          </w:tcPr>
          <w:p w14:paraId="0A031F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2.21</w:t>
            </w:r>
          </w:p>
          <w:p w14:paraId="34E1917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(8.55)</w:t>
            </w:r>
          </w:p>
        </w:tc>
        <w:tc>
          <w:tcPr>
            <w:tcW w:w="990" w:type="dxa"/>
            <w:vAlign w:val="center"/>
          </w:tcPr>
          <w:p w14:paraId="4C969F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2.19</w:t>
            </w:r>
          </w:p>
          <w:p w14:paraId="49833B0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(7.89)</w:t>
            </w:r>
          </w:p>
        </w:tc>
        <w:tc>
          <w:tcPr>
            <w:tcW w:w="1080" w:type="dxa"/>
            <w:vAlign w:val="center"/>
          </w:tcPr>
          <w:p w14:paraId="4A7CE1F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14:paraId="33F4EFA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(8.19)</w:t>
            </w:r>
          </w:p>
        </w:tc>
        <w:tc>
          <w:tcPr>
            <w:tcW w:w="1080" w:type="dxa"/>
            <w:vAlign w:val="center"/>
          </w:tcPr>
          <w:p w14:paraId="569AEBB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p w14:paraId="105132E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(6.64)</w:t>
            </w:r>
          </w:p>
        </w:tc>
        <w:tc>
          <w:tcPr>
            <w:tcW w:w="1530" w:type="dxa"/>
          </w:tcPr>
          <w:p w14:paraId="161AB1F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80.85</w:t>
            </w:r>
          </w:p>
        </w:tc>
      </w:tr>
      <w:tr w:rsidR="00B74EA8" w:rsidRPr="00BD0EB2" w14:paraId="6882C3C6" w14:textId="77777777" w:rsidTr="00F50CAC">
        <w:trPr>
          <w:trHeight w:val="302"/>
        </w:trPr>
        <w:tc>
          <w:tcPr>
            <w:tcW w:w="648" w:type="dxa"/>
            <w:vAlign w:val="center"/>
          </w:tcPr>
          <w:p w14:paraId="5F512093"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T8</w:t>
            </w:r>
          </w:p>
        </w:tc>
        <w:tc>
          <w:tcPr>
            <w:tcW w:w="2232" w:type="dxa"/>
            <w:vAlign w:val="center"/>
          </w:tcPr>
          <w:p w14:paraId="465BA030"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Cartap hydrochloride 4%GR</w:t>
            </w:r>
            <w:r>
              <w:rPr>
                <w:rFonts w:eastAsiaTheme="minorEastAsia"/>
                <w:bCs/>
                <w:sz w:val="20"/>
                <w:szCs w:val="20"/>
                <w:lang w:bidi="te-IN"/>
              </w:rPr>
              <w:t xml:space="preserve"> (chemical check)</w:t>
            </w:r>
          </w:p>
        </w:tc>
        <w:tc>
          <w:tcPr>
            <w:tcW w:w="1170" w:type="dxa"/>
            <w:vAlign w:val="center"/>
          </w:tcPr>
          <w:p w14:paraId="441D23C9" w14:textId="77777777"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1001" w:type="dxa"/>
            <w:shd w:val="clear" w:color="auto" w:fill="auto"/>
            <w:noWrap/>
            <w:vAlign w:val="center"/>
            <w:hideMark/>
          </w:tcPr>
          <w:p w14:paraId="2CF2A16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5.26</w:t>
            </w:r>
          </w:p>
          <w:p w14:paraId="732695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(13.42)</w:t>
            </w:r>
          </w:p>
        </w:tc>
        <w:tc>
          <w:tcPr>
            <w:tcW w:w="929" w:type="dxa"/>
            <w:shd w:val="clear" w:color="auto" w:fill="auto"/>
            <w:noWrap/>
            <w:vAlign w:val="center"/>
            <w:hideMark/>
          </w:tcPr>
          <w:p w14:paraId="2A4437B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5.45</w:t>
            </w:r>
          </w:p>
          <w:p w14:paraId="161A13C4"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(13.50)</w:t>
            </w:r>
          </w:p>
        </w:tc>
        <w:tc>
          <w:tcPr>
            <w:tcW w:w="928" w:type="dxa"/>
            <w:shd w:val="clear" w:color="auto" w:fill="auto"/>
            <w:noWrap/>
            <w:vAlign w:val="center"/>
            <w:hideMark/>
          </w:tcPr>
          <w:p w14:paraId="0175071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5.62</w:t>
            </w:r>
          </w:p>
          <w:p w14:paraId="019DE2BD"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(13.90)</w:t>
            </w:r>
          </w:p>
        </w:tc>
        <w:tc>
          <w:tcPr>
            <w:tcW w:w="933" w:type="dxa"/>
            <w:vAlign w:val="center"/>
          </w:tcPr>
          <w:p w14:paraId="211016E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5.16</w:t>
            </w:r>
          </w:p>
          <w:p w14:paraId="014C2BCC"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(13.12)</w:t>
            </w:r>
          </w:p>
        </w:tc>
        <w:tc>
          <w:tcPr>
            <w:tcW w:w="1397" w:type="dxa"/>
            <w:shd w:val="clear" w:color="auto" w:fill="auto"/>
            <w:noWrap/>
            <w:vAlign w:val="center"/>
            <w:hideMark/>
          </w:tcPr>
          <w:p w14:paraId="6238E3F2"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70.06</w:t>
            </w:r>
          </w:p>
        </w:tc>
        <w:tc>
          <w:tcPr>
            <w:tcW w:w="932" w:type="dxa"/>
            <w:vAlign w:val="center"/>
          </w:tcPr>
          <w:p w14:paraId="3B8DB1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45D64C1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(8.60)</w:t>
            </w:r>
          </w:p>
        </w:tc>
        <w:tc>
          <w:tcPr>
            <w:tcW w:w="990" w:type="dxa"/>
            <w:vAlign w:val="center"/>
          </w:tcPr>
          <w:p w14:paraId="493174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14:paraId="09609EB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tc>
        <w:tc>
          <w:tcPr>
            <w:tcW w:w="1080" w:type="dxa"/>
            <w:vAlign w:val="center"/>
          </w:tcPr>
          <w:p w14:paraId="5AB69A4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2A49FCB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(8.68)</w:t>
            </w:r>
          </w:p>
        </w:tc>
        <w:tc>
          <w:tcPr>
            <w:tcW w:w="1080" w:type="dxa"/>
            <w:vAlign w:val="center"/>
          </w:tcPr>
          <w:p w14:paraId="7371180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2.39</w:t>
            </w:r>
          </w:p>
          <w:p w14:paraId="54B2AD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(7.49)</w:t>
            </w:r>
          </w:p>
        </w:tc>
        <w:tc>
          <w:tcPr>
            <w:tcW w:w="1530" w:type="dxa"/>
          </w:tcPr>
          <w:p w14:paraId="65AAE79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75.13</w:t>
            </w:r>
          </w:p>
        </w:tc>
      </w:tr>
      <w:tr w:rsidR="00B74EA8" w:rsidRPr="00BD0EB2" w14:paraId="5D4ADF8D" w14:textId="77777777" w:rsidTr="00F50CAC">
        <w:trPr>
          <w:trHeight w:val="302"/>
        </w:trPr>
        <w:tc>
          <w:tcPr>
            <w:tcW w:w="648" w:type="dxa"/>
            <w:vAlign w:val="center"/>
          </w:tcPr>
          <w:p w14:paraId="7B9D66CE" w14:textId="77777777"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T9</w:t>
            </w:r>
          </w:p>
        </w:tc>
        <w:tc>
          <w:tcPr>
            <w:tcW w:w="2232" w:type="dxa"/>
            <w:vAlign w:val="center"/>
          </w:tcPr>
          <w:p w14:paraId="607DF1E8" w14:textId="77777777"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Untreated control</w:t>
            </w:r>
          </w:p>
        </w:tc>
        <w:tc>
          <w:tcPr>
            <w:tcW w:w="1170" w:type="dxa"/>
            <w:vAlign w:val="center"/>
          </w:tcPr>
          <w:p w14:paraId="5AB641E6" w14:textId="77777777"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1001" w:type="dxa"/>
            <w:shd w:val="clear" w:color="auto" w:fill="auto"/>
            <w:noWrap/>
            <w:vAlign w:val="center"/>
            <w:hideMark/>
          </w:tcPr>
          <w:p w14:paraId="1D0AEE9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8.06</w:t>
            </w:r>
          </w:p>
          <w:p w14:paraId="477109F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(20.13)</w:t>
            </w:r>
          </w:p>
        </w:tc>
        <w:tc>
          <w:tcPr>
            <w:tcW w:w="929" w:type="dxa"/>
            <w:shd w:val="clear" w:color="auto" w:fill="auto"/>
            <w:noWrap/>
            <w:vAlign w:val="center"/>
            <w:hideMark/>
          </w:tcPr>
          <w:p w14:paraId="569888D8"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17.42</w:t>
            </w:r>
          </w:p>
          <w:p w14:paraId="34C6BC2F"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(24.67)</w:t>
            </w:r>
          </w:p>
        </w:tc>
        <w:tc>
          <w:tcPr>
            <w:tcW w:w="928" w:type="dxa"/>
            <w:shd w:val="clear" w:color="auto" w:fill="auto"/>
            <w:noWrap/>
            <w:vAlign w:val="center"/>
            <w:hideMark/>
          </w:tcPr>
          <w:p w14:paraId="472E184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15.01</w:t>
            </w:r>
          </w:p>
          <w:p w14:paraId="4E659D3A"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(22.78)</w:t>
            </w:r>
          </w:p>
        </w:tc>
        <w:tc>
          <w:tcPr>
            <w:tcW w:w="933" w:type="dxa"/>
            <w:vAlign w:val="center"/>
          </w:tcPr>
          <w:p w14:paraId="2B4DA093"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17.24</w:t>
            </w:r>
          </w:p>
          <w:p w14:paraId="5C15ED7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(24.52)</w:t>
            </w:r>
          </w:p>
        </w:tc>
        <w:tc>
          <w:tcPr>
            <w:tcW w:w="1397" w:type="dxa"/>
            <w:shd w:val="clear" w:color="auto" w:fill="auto"/>
            <w:noWrap/>
            <w:vAlign w:val="center"/>
            <w:hideMark/>
          </w:tcPr>
          <w:p w14:paraId="50439B5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w:t>
            </w:r>
          </w:p>
        </w:tc>
        <w:tc>
          <w:tcPr>
            <w:tcW w:w="932" w:type="dxa"/>
            <w:vAlign w:val="center"/>
          </w:tcPr>
          <w:p w14:paraId="4CAB196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p w14:paraId="5AFAFC4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(15.62)</w:t>
            </w:r>
          </w:p>
        </w:tc>
        <w:tc>
          <w:tcPr>
            <w:tcW w:w="990" w:type="dxa"/>
            <w:vAlign w:val="center"/>
          </w:tcPr>
          <w:p w14:paraId="69AD2AE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p w14:paraId="3353A41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(16.55)</w:t>
            </w:r>
          </w:p>
        </w:tc>
        <w:tc>
          <w:tcPr>
            <w:tcW w:w="1080" w:type="dxa"/>
            <w:vAlign w:val="center"/>
          </w:tcPr>
          <w:p w14:paraId="2ACB5E8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9.41</w:t>
            </w:r>
          </w:p>
          <w:p w14:paraId="56F615C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(17.62)</w:t>
            </w:r>
          </w:p>
        </w:tc>
        <w:tc>
          <w:tcPr>
            <w:tcW w:w="1080" w:type="dxa"/>
            <w:vAlign w:val="center"/>
          </w:tcPr>
          <w:p w14:paraId="39AEE1C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9.61</w:t>
            </w:r>
          </w:p>
          <w:p w14:paraId="0518E27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(18.01)</w:t>
            </w:r>
          </w:p>
        </w:tc>
        <w:tc>
          <w:tcPr>
            <w:tcW w:w="1530" w:type="dxa"/>
          </w:tcPr>
          <w:p w14:paraId="26B3DD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w:t>
            </w:r>
          </w:p>
        </w:tc>
      </w:tr>
      <w:tr w:rsidR="00B74EA8" w:rsidRPr="00BD0EB2" w14:paraId="2413E4E0" w14:textId="77777777" w:rsidTr="00F50CAC">
        <w:trPr>
          <w:trHeight w:val="302"/>
        </w:trPr>
        <w:tc>
          <w:tcPr>
            <w:tcW w:w="4050" w:type="dxa"/>
            <w:gridSpan w:val="3"/>
          </w:tcPr>
          <w:p w14:paraId="1C6F118C"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1001" w:type="dxa"/>
            <w:shd w:val="clear" w:color="auto" w:fill="auto"/>
            <w:noWrap/>
            <w:vAlign w:val="center"/>
          </w:tcPr>
          <w:p w14:paraId="6C00DBD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tc>
        <w:tc>
          <w:tcPr>
            <w:tcW w:w="929" w:type="dxa"/>
            <w:shd w:val="clear" w:color="auto" w:fill="auto"/>
            <w:noWrap/>
            <w:vAlign w:val="center"/>
          </w:tcPr>
          <w:p w14:paraId="77FF6301"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2.40</w:t>
            </w:r>
          </w:p>
        </w:tc>
        <w:tc>
          <w:tcPr>
            <w:tcW w:w="928" w:type="dxa"/>
            <w:shd w:val="clear" w:color="auto" w:fill="auto"/>
            <w:noWrap/>
            <w:vAlign w:val="center"/>
          </w:tcPr>
          <w:p w14:paraId="1B8626B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2.06</w:t>
            </w:r>
          </w:p>
        </w:tc>
        <w:tc>
          <w:tcPr>
            <w:tcW w:w="933" w:type="dxa"/>
            <w:vAlign w:val="center"/>
          </w:tcPr>
          <w:p w14:paraId="0487C5A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2.51</w:t>
            </w:r>
          </w:p>
        </w:tc>
        <w:tc>
          <w:tcPr>
            <w:tcW w:w="1397" w:type="dxa"/>
            <w:shd w:val="clear" w:color="auto" w:fill="auto"/>
            <w:noWrap/>
            <w:vAlign w:val="center"/>
          </w:tcPr>
          <w:p w14:paraId="67B62740" w14:textId="77777777"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14:paraId="520CBA0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1.74</w:t>
            </w:r>
          </w:p>
        </w:tc>
        <w:tc>
          <w:tcPr>
            <w:tcW w:w="990" w:type="dxa"/>
          </w:tcPr>
          <w:p w14:paraId="4D4ABC4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1.24</w:t>
            </w:r>
          </w:p>
        </w:tc>
        <w:tc>
          <w:tcPr>
            <w:tcW w:w="1080" w:type="dxa"/>
            <w:vAlign w:val="center"/>
          </w:tcPr>
          <w:p w14:paraId="47268A3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1080" w:type="dxa"/>
          </w:tcPr>
          <w:p w14:paraId="2C90912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1.32</w:t>
            </w:r>
          </w:p>
        </w:tc>
        <w:tc>
          <w:tcPr>
            <w:tcW w:w="1530" w:type="dxa"/>
          </w:tcPr>
          <w:p w14:paraId="411D821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5F0BF0FA" w14:textId="77777777" w:rsidTr="00F50CAC">
        <w:trPr>
          <w:trHeight w:val="302"/>
        </w:trPr>
        <w:tc>
          <w:tcPr>
            <w:tcW w:w="4050" w:type="dxa"/>
            <w:gridSpan w:val="3"/>
          </w:tcPr>
          <w:p w14:paraId="2A403447"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1001" w:type="dxa"/>
            <w:shd w:val="clear" w:color="auto" w:fill="auto"/>
            <w:noWrap/>
            <w:vAlign w:val="center"/>
          </w:tcPr>
          <w:p w14:paraId="7C22458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12.6</w:t>
            </w:r>
          </w:p>
        </w:tc>
        <w:tc>
          <w:tcPr>
            <w:tcW w:w="929" w:type="dxa"/>
            <w:shd w:val="clear" w:color="auto" w:fill="auto"/>
            <w:noWrap/>
            <w:vAlign w:val="center"/>
          </w:tcPr>
          <w:p w14:paraId="49D26605"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12.4</w:t>
            </w:r>
          </w:p>
        </w:tc>
        <w:tc>
          <w:tcPr>
            <w:tcW w:w="928" w:type="dxa"/>
            <w:shd w:val="clear" w:color="auto" w:fill="auto"/>
            <w:noWrap/>
            <w:vAlign w:val="center"/>
          </w:tcPr>
          <w:p w14:paraId="27A0B226"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14.06</w:t>
            </w:r>
          </w:p>
        </w:tc>
        <w:tc>
          <w:tcPr>
            <w:tcW w:w="933" w:type="dxa"/>
            <w:vAlign w:val="center"/>
          </w:tcPr>
          <w:p w14:paraId="5ADF1799" w14:textId="77777777"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13.6</w:t>
            </w:r>
          </w:p>
        </w:tc>
        <w:tc>
          <w:tcPr>
            <w:tcW w:w="1397" w:type="dxa"/>
            <w:shd w:val="clear" w:color="auto" w:fill="auto"/>
            <w:noWrap/>
            <w:vAlign w:val="center"/>
          </w:tcPr>
          <w:p w14:paraId="3B992079" w14:textId="77777777"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14:paraId="7C7F9E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13.7</w:t>
            </w:r>
          </w:p>
        </w:tc>
        <w:tc>
          <w:tcPr>
            <w:tcW w:w="990" w:type="dxa"/>
          </w:tcPr>
          <w:p w14:paraId="46E78E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12.8</w:t>
            </w:r>
          </w:p>
        </w:tc>
        <w:tc>
          <w:tcPr>
            <w:tcW w:w="1080" w:type="dxa"/>
            <w:vAlign w:val="center"/>
          </w:tcPr>
          <w:p w14:paraId="3C5322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tc>
        <w:tc>
          <w:tcPr>
            <w:tcW w:w="1080" w:type="dxa"/>
          </w:tcPr>
          <w:p w14:paraId="5C5FDD2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w:t>
            </w:r>
          </w:p>
        </w:tc>
        <w:tc>
          <w:tcPr>
            <w:tcW w:w="1530" w:type="dxa"/>
          </w:tcPr>
          <w:p w14:paraId="64B3C14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bl>
    <w:p w14:paraId="68289BA2" w14:textId="77777777" w:rsidR="00B74EA8" w:rsidRDefault="00B74EA8" w:rsidP="00B74EA8">
      <w:pPr>
        <w:suppressLineNumbers/>
        <w:spacing w:after="0" w:line="240" w:lineRule="auto"/>
        <w:contextualSpacing/>
        <w:rPr>
          <w:rFonts w:ascii="Arial" w:hAnsi="Arial" w:cs="Arial"/>
          <w:sz w:val="20"/>
        </w:rPr>
      </w:pPr>
      <w:r w:rsidRPr="00BD0EB2">
        <w:rPr>
          <w:rFonts w:ascii="Arial" w:hAnsi="Arial" w:cs="Arial"/>
          <w:b/>
          <w:sz w:val="20"/>
        </w:rPr>
        <w:t xml:space="preserve">             </w:t>
      </w:r>
      <w:r w:rsidRPr="00BD0EB2">
        <w:rPr>
          <w:rFonts w:ascii="Arial" w:hAnsi="Arial" w:cs="Arial"/>
          <w:sz w:val="20"/>
        </w:rPr>
        <w:t xml:space="preserve"> </w:t>
      </w:r>
      <w:r>
        <w:rPr>
          <w:rFonts w:ascii="Arial" w:hAnsi="Arial" w:cs="Arial"/>
          <w:sz w:val="20"/>
        </w:rPr>
        <w:t>*</w:t>
      </w:r>
      <w:r w:rsidRPr="00BD0EB2">
        <w:rPr>
          <w:rFonts w:ascii="Arial" w:hAnsi="Arial" w:cs="Arial"/>
          <w:b/>
          <w:sz w:val="20"/>
        </w:rPr>
        <w:t xml:space="preserve">DAT </w:t>
      </w:r>
      <w:r w:rsidRPr="00BD0EB2">
        <w:rPr>
          <w:rFonts w:ascii="Arial" w:hAnsi="Arial" w:cs="Arial"/>
          <w:sz w:val="20"/>
        </w:rPr>
        <w:t xml:space="preserve">– Days after transplanting </w:t>
      </w:r>
    </w:p>
    <w:p w14:paraId="78E77682" w14:textId="77777777" w:rsidR="00B74EA8" w:rsidRDefault="00B74EA8" w:rsidP="00B74EA8">
      <w:pPr>
        <w:suppressLineNumbers/>
        <w:spacing w:before="240"/>
        <w:rPr>
          <w:rFonts w:ascii="Arial" w:hAnsi="Arial" w:cs="Arial"/>
          <w:sz w:val="20"/>
        </w:rPr>
      </w:pPr>
    </w:p>
    <w:p w14:paraId="62BA3F34" w14:textId="77777777" w:rsidR="00B74EA8" w:rsidRDefault="00B74EA8" w:rsidP="00B74EA8">
      <w:pPr>
        <w:suppressLineNumbers/>
        <w:spacing w:before="240"/>
        <w:rPr>
          <w:rFonts w:ascii="Arial" w:hAnsi="Arial" w:cs="Arial"/>
          <w:sz w:val="20"/>
        </w:rPr>
      </w:pPr>
    </w:p>
    <w:p w14:paraId="1E178FF9" w14:textId="77777777" w:rsidR="00B74EA8" w:rsidRDefault="00B74EA8" w:rsidP="00B74EA8">
      <w:pPr>
        <w:suppressLineNumbers/>
        <w:spacing w:before="240"/>
        <w:rPr>
          <w:rFonts w:ascii="Arial" w:hAnsi="Arial" w:cs="Arial"/>
          <w:sz w:val="20"/>
        </w:rPr>
      </w:pPr>
    </w:p>
    <w:p w14:paraId="08FB1462" w14:textId="77777777" w:rsidR="00B74EA8" w:rsidRPr="00BD0EB2" w:rsidRDefault="00B74EA8" w:rsidP="00B74EA8">
      <w:pPr>
        <w:suppressLineNumbers/>
        <w:spacing w:before="240"/>
        <w:rPr>
          <w:rFonts w:ascii="Arial" w:hAnsi="Arial" w:cs="Arial"/>
          <w:sz w:val="20"/>
        </w:rPr>
      </w:pPr>
    </w:p>
    <w:p w14:paraId="2349ADAC" w14:textId="77777777" w:rsidR="00B74EA8" w:rsidRPr="00BD0EB2" w:rsidRDefault="00B74EA8" w:rsidP="00B74EA8">
      <w:pPr>
        <w:suppressLineNumbers/>
        <w:ind w:left="-1080"/>
        <w:rPr>
          <w:rFonts w:ascii="Arial" w:hAnsi="Arial" w:cs="Arial"/>
          <w:sz w:val="20"/>
        </w:rPr>
      </w:pPr>
      <w:r w:rsidRPr="00BD0EB2">
        <w:rPr>
          <w:rFonts w:ascii="Arial" w:hAnsi="Arial" w:cs="Arial"/>
          <w:b/>
          <w:sz w:val="20"/>
        </w:rPr>
        <w:lastRenderedPageBreak/>
        <w:t xml:space="preserve">          </w:t>
      </w:r>
      <w:r>
        <w:rPr>
          <w:rFonts w:ascii="Arial" w:hAnsi="Arial" w:cs="Arial"/>
          <w:b/>
          <w:sz w:val="20"/>
        </w:rPr>
        <w:t>Table 3</w:t>
      </w:r>
      <w:r w:rsidRPr="00BD0EB2">
        <w:rPr>
          <w:rFonts w:ascii="Arial" w:hAnsi="Arial" w:cs="Arial"/>
          <w:b/>
          <w:sz w:val="20"/>
        </w:rPr>
        <w:t xml:space="preserve">. Impact of </w:t>
      </w:r>
      <w:r w:rsidRPr="00BD0EB2">
        <w:rPr>
          <w:rFonts w:ascii="Arial" w:hAnsi="Arial" w:cs="Arial"/>
          <w:b/>
          <w:bCs/>
          <w:sz w:val="20"/>
        </w:rPr>
        <w:t>Chlorantraniliprole 5DT</w:t>
      </w:r>
      <w:r w:rsidRPr="00BD0EB2">
        <w:rPr>
          <w:rFonts w:ascii="Arial" w:hAnsi="Arial" w:cs="Arial"/>
          <w:b/>
          <w:sz w:val="20"/>
        </w:rPr>
        <w:t xml:space="preserve"> on natural enemies in </w:t>
      </w:r>
      <w:r>
        <w:rPr>
          <w:rFonts w:ascii="Arial" w:hAnsi="Arial" w:cs="Arial"/>
          <w:b/>
          <w:sz w:val="20"/>
        </w:rPr>
        <w:t>rice</w:t>
      </w:r>
      <w:r w:rsidRPr="00BD0EB2">
        <w:rPr>
          <w:rFonts w:ascii="Arial" w:hAnsi="Arial" w:cs="Arial"/>
          <w:b/>
          <w:sz w:val="20"/>
        </w:rPr>
        <w:t xml:space="preserve"> </w:t>
      </w:r>
      <w:r w:rsidRPr="00BD0EB2">
        <w:rPr>
          <w:rFonts w:ascii="Arial" w:hAnsi="Arial" w:cs="Arial"/>
          <w:b/>
          <w:bCs/>
          <w:iCs/>
          <w:sz w:val="20"/>
          <w:lang w:val="en-IN"/>
        </w:rPr>
        <w:t>and yield</w:t>
      </w:r>
      <w:r w:rsidRPr="00BD0EB2">
        <w:rPr>
          <w:rFonts w:ascii="Arial" w:hAnsi="Arial" w:cs="Arial"/>
          <w:b/>
          <w:i/>
          <w:iCs/>
          <w:sz w:val="20"/>
        </w:rPr>
        <w:t xml:space="preserve"> (Pooled data</w:t>
      </w:r>
      <w:r w:rsidRPr="00BD0EB2">
        <w:rPr>
          <w:rFonts w:ascii="Arial" w:hAnsi="Arial" w:cs="Arial"/>
          <w:b/>
          <w:sz w:val="20"/>
        </w:rPr>
        <w:t>)</w:t>
      </w:r>
    </w:p>
    <w:tbl>
      <w:tblPr>
        <w:tblW w:w="144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27"/>
        <w:gridCol w:w="1242"/>
        <w:gridCol w:w="901"/>
        <w:gridCol w:w="1014"/>
        <w:gridCol w:w="823"/>
        <w:gridCol w:w="935"/>
        <w:gridCol w:w="823"/>
        <w:gridCol w:w="935"/>
        <w:gridCol w:w="823"/>
        <w:gridCol w:w="935"/>
        <w:gridCol w:w="1052"/>
        <w:gridCol w:w="1350"/>
      </w:tblGrid>
      <w:tr w:rsidR="00B74EA8" w:rsidRPr="00BD0EB2" w14:paraId="68B32A45" w14:textId="77777777" w:rsidTr="00B74EA8">
        <w:trPr>
          <w:trHeight w:val="461"/>
        </w:trPr>
        <w:tc>
          <w:tcPr>
            <w:tcW w:w="0" w:type="auto"/>
            <w:vMerge w:val="restart"/>
            <w:vAlign w:val="center"/>
          </w:tcPr>
          <w:p w14:paraId="5C98708E" w14:textId="77777777"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Tr. No.</w:t>
            </w:r>
          </w:p>
        </w:tc>
        <w:tc>
          <w:tcPr>
            <w:tcW w:w="2692" w:type="dxa"/>
            <w:vMerge w:val="restart"/>
            <w:vAlign w:val="center"/>
          </w:tcPr>
          <w:p w14:paraId="5F22E5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Treatments</w:t>
            </w:r>
          </w:p>
        </w:tc>
        <w:tc>
          <w:tcPr>
            <w:tcW w:w="0" w:type="auto"/>
            <w:vMerge w:val="restart"/>
            <w:vAlign w:val="center"/>
          </w:tcPr>
          <w:p w14:paraId="58DCB0D5"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14:paraId="2578CA8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(gm a.i/ha)</w:t>
            </w:r>
          </w:p>
        </w:tc>
        <w:tc>
          <w:tcPr>
            <w:tcW w:w="0" w:type="auto"/>
            <w:gridSpan w:val="4"/>
            <w:shd w:val="clear" w:color="auto" w:fill="auto"/>
            <w:noWrap/>
            <w:vAlign w:val="center"/>
          </w:tcPr>
          <w:p w14:paraId="25FD524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No. of mirid bugs/ hill</w:t>
            </w:r>
          </w:p>
        </w:tc>
        <w:tc>
          <w:tcPr>
            <w:tcW w:w="0" w:type="auto"/>
            <w:gridSpan w:val="4"/>
            <w:shd w:val="clear" w:color="auto" w:fill="auto"/>
            <w:noWrap/>
            <w:vAlign w:val="center"/>
          </w:tcPr>
          <w:p w14:paraId="024AA6C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No. of spiders/ hill</w:t>
            </w:r>
          </w:p>
        </w:tc>
        <w:tc>
          <w:tcPr>
            <w:tcW w:w="2394" w:type="dxa"/>
            <w:gridSpan w:val="2"/>
            <w:shd w:val="clear" w:color="auto" w:fill="auto"/>
            <w:noWrap/>
            <w:vAlign w:val="center"/>
          </w:tcPr>
          <w:p w14:paraId="04ED7F49" w14:textId="77777777"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Yield</w:t>
            </w:r>
          </w:p>
          <w:p w14:paraId="2638B637" w14:textId="77777777"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(q/ha)</w:t>
            </w:r>
          </w:p>
        </w:tc>
      </w:tr>
      <w:tr w:rsidR="00B74EA8" w:rsidRPr="00BD0EB2" w14:paraId="43CAAA5B" w14:textId="77777777" w:rsidTr="00B74EA8">
        <w:trPr>
          <w:trHeight w:val="461"/>
        </w:trPr>
        <w:tc>
          <w:tcPr>
            <w:tcW w:w="0" w:type="auto"/>
            <w:vMerge/>
            <w:vAlign w:val="center"/>
          </w:tcPr>
          <w:p w14:paraId="3C6982E7"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14:paraId="36CFB46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14:paraId="5947CC9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gridSpan w:val="2"/>
            <w:shd w:val="clear" w:color="auto" w:fill="auto"/>
            <w:noWrap/>
            <w:vAlign w:val="center"/>
          </w:tcPr>
          <w:p w14:paraId="3281D25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14:paraId="39703B7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r w:rsidRPr="00BD0EB2">
              <w:rPr>
                <w:rFonts w:ascii="Arial" w:hAnsi="Arial" w:cs="Arial"/>
                <w:b/>
                <w:i/>
                <w:iCs/>
                <w:sz w:val="20"/>
                <w:vertAlign w:val="superscript"/>
              </w:rPr>
              <w:t>nd</w:t>
            </w:r>
            <w:r w:rsidRPr="00BD0EB2">
              <w:rPr>
                <w:rFonts w:ascii="Arial" w:hAnsi="Arial" w:cs="Arial"/>
                <w:b/>
                <w:i/>
                <w:iCs/>
                <w:sz w:val="20"/>
              </w:rPr>
              <w:t xml:space="preserve">  application</w:t>
            </w:r>
          </w:p>
        </w:tc>
        <w:tc>
          <w:tcPr>
            <w:tcW w:w="0" w:type="auto"/>
            <w:gridSpan w:val="2"/>
            <w:shd w:val="clear" w:color="auto" w:fill="auto"/>
            <w:noWrap/>
            <w:vAlign w:val="center"/>
          </w:tcPr>
          <w:p w14:paraId="21A6EDF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14:paraId="1C05235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r w:rsidRPr="00BD0EB2">
              <w:rPr>
                <w:rFonts w:ascii="Arial" w:hAnsi="Arial" w:cs="Arial"/>
                <w:b/>
                <w:i/>
                <w:iCs/>
                <w:sz w:val="20"/>
                <w:vertAlign w:val="superscript"/>
              </w:rPr>
              <w:t>nd</w:t>
            </w:r>
            <w:r w:rsidRPr="00BD0EB2">
              <w:rPr>
                <w:rFonts w:ascii="Arial" w:hAnsi="Arial" w:cs="Arial"/>
                <w:b/>
                <w:i/>
                <w:iCs/>
                <w:sz w:val="20"/>
              </w:rPr>
              <w:t xml:space="preserve">  application</w:t>
            </w:r>
          </w:p>
        </w:tc>
        <w:tc>
          <w:tcPr>
            <w:tcW w:w="0" w:type="auto"/>
            <w:vMerge w:val="restart"/>
            <w:shd w:val="clear" w:color="auto" w:fill="auto"/>
            <w:noWrap/>
            <w:vAlign w:val="center"/>
          </w:tcPr>
          <w:p w14:paraId="0C29499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2020</w:t>
            </w:r>
          </w:p>
        </w:tc>
        <w:tc>
          <w:tcPr>
            <w:tcW w:w="1137" w:type="dxa"/>
            <w:vMerge w:val="restart"/>
            <w:vAlign w:val="center"/>
          </w:tcPr>
          <w:p w14:paraId="26F944A1" w14:textId="77777777" w:rsidR="00B74EA8" w:rsidRPr="00BD0EB2" w:rsidRDefault="00B74EA8" w:rsidP="00B74EA8">
            <w:pPr>
              <w:suppressLineNumbers/>
              <w:spacing w:after="0" w:line="240" w:lineRule="auto"/>
              <w:contextualSpacing/>
              <w:jc w:val="center"/>
              <w:rPr>
                <w:rFonts w:ascii="Arial" w:hAnsi="Arial" w:cs="Arial"/>
                <w:color w:val="000000"/>
                <w:sz w:val="20"/>
              </w:rPr>
            </w:pPr>
            <w:r>
              <w:rPr>
                <w:rFonts w:ascii="Arial" w:hAnsi="Arial" w:cs="Arial"/>
                <w:b/>
                <w:sz w:val="20"/>
              </w:rPr>
              <w:t>20</w:t>
            </w:r>
            <w:r w:rsidRPr="00BD0EB2">
              <w:rPr>
                <w:rFonts w:ascii="Arial" w:hAnsi="Arial" w:cs="Arial"/>
                <w:b/>
                <w:sz w:val="20"/>
              </w:rPr>
              <w:t>21</w:t>
            </w:r>
          </w:p>
        </w:tc>
      </w:tr>
      <w:tr w:rsidR="00B74EA8" w:rsidRPr="00BD0EB2" w14:paraId="2A9834DB" w14:textId="77777777" w:rsidTr="00B74EA8">
        <w:trPr>
          <w:trHeight w:val="461"/>
        </w:trPr>
        <w:tc>
          <w:tcPr>
            <w:tcW w:w="0" w:type="auto"/>
            <w:vMerge/>
            <w:vAlign w:val="center"/>
          </w:tcPr>
          <w:p w14:paraId="50F6450B" w14:textId="77777777"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14:paraId="12C384A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14:paraId="71C3A87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14:paraId="7A23D6B7" w14:textId="77777777"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r>
              <w:rPr>
                <w:rFonts w:ascii="Arial" w:hAnsi="Arial" w:cs="Arial"/>
                <w:b/>
                <w:sz w:val="20"/>
                <w:szCs w:val="20"/>
              </w:rPr>
              <w:t>*</w:t>
            </w:r>
          </w:p>
        </w:tc>
        <w:tc>
          <w:tcPr>
            <w:tcW w:w="0" w:type="auto"/>
            <w:shd w:val="clear" w:color="auto" w:fill="auto"/>
            <w:noWrap/>
            <w:vAlign w:val="center"/>
          </w:tcPr>
          <w:p w14:paraId="4BF12EE1"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r>
              <w:rPr>
                <w:rFonts w:ascii="Arial" w:hAnsi="Arial" w:cs="Arial"/>
                <w:b/>
                <w:sz w:val="20"/>
                <w:szCs w:val="20"/>
              </w:rPr>
              <w:t>*</w:t>
            </w:r>
          </w:p>
        </w:tc>
        <w:tc>
          <w:tcPr>
            <w:tcW w:w="0" w:type="auto"/>
            <w:shd w:val="clear" w:color="auto" w:fill="auto"/>
            <w:noWrap/>
            <w:vAlign w:val="center"/>
          </w:tcPr>
          <w:p w14:paraId="7EA04613"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14:paraId="65AD4D06"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14:paraId="4470BE6A" w14:textId="77777777"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p>
        </w:tc>
        <w:tc>
          <w:tcPr>
            <w:tcW w:w="0" w:type="auto"/>
            <w:shd w:val="clear" w:color="auto" w:fill="auto"/>
            <w:noWrap/>
            <w:vAlign w:val="center"/>
          </w:tcPr>
          <w:p w14:paraId="3445BD2E"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14:paraId="72774AED"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14:paraId="65824F4C" w14:textId="77777777"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vMerge/>
            <w:shd w:val="clear" w:color="auto" w:fill="auto"/>
            <w:noWrap/>
            <w:vAlign w:val="center"/>
          </w:tcPr>
          <w:p w14:paraId="5328F15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37" w:type="dxa"/>
            <w:vMerge/>
          </w:tcPr>
          <w:p w14:paraId="64BFBBE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14:paraId="65822553" w14:textId="77777777" w:rsidTr="00B74EA8">
        <w:trPr>
          <w:trHeight w:val="461"/>
        </w:trPr>
        <w:tc>
          <w:tcPr>
            <w:tcW w:w="0" w:type="auto"/>
            <w:vAlign w:val="center"/>
          </w:tcPr>
          <w:p w14:paraId="2C308848"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1</w:t>
            </w:r>
          </w:p>
        </w:tc>
        <w:tc>
          <w:tcPr>
            <w:tcW w:w="2692" w:type="dxa"/>
          </w:tcPr>
          <w:p w14:paraId="5CE8FA03"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70CC2658" w14:textId="77777777"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0" w:type="auto"/>
            <w:shd w:val="clear" w:color="auto" w:fill="auto"/>
            <w:noWrap/>
            <w:vAlign w:val="center"/>
            <w:hideMark/>
          </w:tcPr>
          <w:p w14:paraId="62E7F55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3.32</w:t>
            </w:r>
          </w:p>
          <w:p w14:paraId="77BB7EF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F03AA3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3.34</w:t>
            </w:r>
          </w:p>
          <w:p w14:paraId="7AA5046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7A78F5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4.03</w:t>
            </w:r>
          </w:p>
          <w:p w14:paraId="6233741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AF994F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w:t>
            </w:r>
          </w:p>
          <w:p w14:paraId="03D5605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BDDA68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1.93</w:t>
            </w:r>
          </w:p>
          <w:p w14:paraId="714A300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620819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14:paraId="68182EA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2C1E03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2.77</w:t>
            </w:r>
          </w:p>
          <w:p w14:paraId="62C3258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8452F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3.10</w:t>
            </w:r>
          </w:p>
          <w:p w14:paraId="366F95D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1D31C8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42.20</w:t>
            </w:r>
          </w:p>
        </w:tc>
        <w:tc>
          <w:tcPr>
            <w:tcW w:w="1137" w:type="dxa"/>
            <w:vAlign w:val="center"/>
          </w:tcPr>
          <w:p w14:paraId="4AF9A02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43.86</w:t>
            </w:r>
          </w:p>
        </w:tc>
      </w:tr>
      <w:tr w:rsidR="00B74EA8" w:rsidRPr="00BD0EB2" w14:paraId="4C73AF96" w14:textId="77777777" w:rsidTr="00B74EA8">
        <w:trPr>
          <w:trHeight w:val="461"/>
        </w:trPr>
        <w:tc>
          <w:tcPr>
            <w:tcW w:w="0" w:type="auto"/>
            <w:vAlign w:val="center"/>
          </w:tcPr>
          <w:p w14:paraId="4CDED896"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2</w:t>
            </w:r>
          </w:p>
        </w:tc>
        <w:tc>
          <w:tcPr>
            <w:tcW w:w="2692" w:type="dxa"/>
          </w:tcPr>
          <w:p w14:paraId="1C27E0DD"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40EA471E"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14:paraId="76B712A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3.64</w:t>
            </w:r>
          </w:p>
          <w:p w14:paraId="685378D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54ED65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3.67</w:t>
            </w:r>
          </w:p>
          <w:p w14:paraId="1C81E7C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EA68A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4.18</w:t>
            </w:r>
          </w:p>
          <w:p w14:paraId="1621E0B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CB6A13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4.24</w:t>
            </w:r>
          </w:p>
          <w:p w14:paraId="7553F24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0818CB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14:paraId="74FF3D7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EE6C06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14:paraId="7570CB2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32F2C0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2.42</w:t>
            </w:r>
          </w:p>
          <w:p w14:paraId="43B8E8A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7C3106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14:paraId="01597BA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E900D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42.75</w:t>
            </w:r>
          </w:p>
        </w:tc>
        <w:tc>
          <w:tcPr>
            <w:tcW w:w="1137" w:type="dxa"/>
            <w:vAlign w:val="center"/>
          </w:tcPr>
          <w:p w14:paraId="65D2362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44.40</w:t>
            </w:r>
          </w:p>
        </w:tc>
      </w:tr>
      <w:tr w:rsidR="00B74EA8" w:rsidRPr="00BD0EB2" w14:paraId="107D732F" w14:textId="77777777" w:rsidTr="00B74EA8">
        <w:trPr>
          <w:trHeight w:val="461"/>
        </w:trPr>
        <w:tc>
          <w:tcPr>
            <w:tcW w:w="0" w:type="auto"/>
            <w:vAlign w:val="center"/>
          </w:tcPr>
          <w:p w14:paraId="0D23E34A"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3</w:t>
            </w:r>
          </w:p>
        </w:tc>
        <w:tc>
          <w:tcPr>
            <w:tcW w:w="2692" w:type="dxa"/>
          </w:tcPr>
          <w:p w14:paraId="34D34089"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275F9985"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14:paraId="19913D5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3.61</w:t>
            </w:r>
          </w:p>
          <w:p w14:paraId="73E9F02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0AF6DB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3.43</w:t>
            </w:r>
          </w:p>
          <w:p w14:paraId="1512273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476E89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3.91</w:t>
            </w:r>
          </w:p>
          <w:p w14:paraId="10C65FA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551098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3.80</w:t>
            </w:r>
          </w:p>
          <w:p w14:paraId="30E8255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4EC45A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1.91</w:t>
            </w:r>
          </w:p>
          <w:p w14:paraId="0738FE7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087238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14:paraId="4B6AB50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7AFB63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14:paraId="0AEE52A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E6392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2.17</w:t>
            </w:r>
          </w:p>
          <w:p w14:paraId="622C18A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BAF6E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43.30</w:t>
            </w:r>
          </w:p>
        </w:tc>
        <w:tc>
          <w:tcPr>
            <w:tcW w:w="1137" w:type="dxa"/>
            <w:vAlign w:val="center"/>
          </w:tcPr>
          <w:p w14:paraId="2F9F61F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46.35</w:t>
            </w:r>
          </w:p>
        </w:tc>
      </w:tr>
      <w:tr w:rsidR="00B74EA8" w:rsidRPr="00BD0EB2" w14:paraId="1D3EDF28" w14:textId="77777777" w:rsidTr="00B74EA8">
        <w:trPr>
          <w:trHeight w:val="461"/>
        </w:trPr>
        <w:tc>
          <w:tcPr>
            <w:tcW w:w="0" w:type="auto"/>
            <w:vAlign w:val="center"/>
          </w:tcPr>
          <w:p w14:paraId="37B885A0" w14:textId="77777777" w:rsidR="00B74EA8" w:rsidRPr="00BD0EB2" w:rsidRDefault="00B74EA8" w:rsidP="00B74EA8">
            <w:pPr>
              <w:suppressLineNumbers/>
              <w:spacing w:after="0" w:line="240" w:lineRule="auto"/>
              <w:contextualSpacing/>
              <w:jc w:val="center"/>
              <w:rPr>
                <w:rFonts w:ascii="Arial" w:hAnsi="Arial" w:cs="Arial"/>
                <w:bCs/>
                <w:color w:val="000000"/>
                <w:sz w:val="20"/>
                <w:vertAlign w:val="subscript"/>
              </w:rPr>
            </w:pPr>
            <w:r w:rsidRPr="00BD0EB2">
              <w:rPr>
                <w:rFonts w:ascii="Arial" w:hAnsi="Arial" w:cs="Arial"/>
                <w:bCs/>
                <w:color w:val="000000"/>
                <w:sz w:val="20"/>
              </w:rPr>
              <w:t>T</w:t>
            </w:r>
            <w:r w:rsidRPr="00BD0EB2">
              <w:rPr>
                <w:rFonts w:ascii="Arial" w:hAnsi="Arial" w:cs="Arial"/>
                <w:bCs/>
                <w:color w:val="000000"/>
                <w:sz w:val="20"/>
                <w:vertAlign w:val="subscript"/>
              </w:rPr>
              <w:t>4</w:t>
            </w:r>
          </w:p>
        </w:tc>
        <w:tc>
          <w:tcPr>
            <w:tcW w:w="2692" w:type="dxa"/>
          </w:tcPr>
          <w:p w14:paraId="3CEB23C4"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23C7EB79" w14:textId="77777777"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0" w:type="auto"/>
            <w:shd w:val="clear" w:color="auto" w:fill="auto"/>
            <w:noWrap/>
            <w:vAlign w:val="center"/>
            <w:hideMark/>
          </w:tcPr>
          <w:p w14:paraId="47A14F8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3.38</w:t>
            </w:r>
          </w:p>
          <w:p w14:paraId="1275E92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7F677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3.23</w:t>
            </w:r>
          </w:p>
          <w:p w14:paraId="42B0632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3D951E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4.13</w:t>
            </w:r>
          </w:p>
          <w:p w14:paraId="43279FE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22E0EF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4.93</w:t>
            </w:r>
          </w:p>
          <w:p w14:paraId="1C0241A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D9E590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14:paraId="5ECAFAF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C0B059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1.89</w:t>
            </w:r>
          </w:p>
          <w:p w14:paraId="3DE2313F"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9880AF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14:paraId="631A623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6372E8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14:paraId="0DFFBFC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76C7E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48.40</w:t>
            </w:r>
          </w:p>
        </w:tc>
        <w:tc>
          <w:tcPr>
            <w:tcW w:w="1137" w:type="dxa"/>
            <w:vAlign w:val="center"/>
          </w:tcPr>
          <w:p w14:paraId="084A161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51.22</w:t>
            </w:r>
          </w:p>
        </w:tc>
      </w:tr>
      <w:tr w:rsidR="00B74EA8" w:rsidRPr="00BD0EB2" w14:paraId="771AEDEA" w14:textId="77777777" w:rsidTr="00B74EA8">
        <w:trPr>
          <w:trHeight w:val="461"/>
        </w:trPr>
        <w:tc>
          <w:tcPr>
            <w:tcW w:w="0" w:type="auto"/>
            <w:vAlign w:val="center"/>
          </w:tcPr>
          <w:p w14:paraId="1003B0BD"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5</w:t>
            </w:r>
          </w:p>
        </w:tc>
        <w:tc>
          <w:tcPr>
            <w:tcW w:w="2692" w:type="dxa"/>
          </w:tcPr>
          <w:p w14:paraId="78A006C4" w14:textId="77777777" w:rsidR="00B74EA8" w:rsidRPr="00BD0EB2" w:rsidRDefault="00B74EA8" w:rsidP="00B74EA8">
            <w:pPr>
              <w:suppressLineNumbers/>
              <w:spacing w:after="0" w:line="240" w:lineRule="auto"/>
              <w:contextualSpacing/>
              <w:rPr>
                <w:bCs/>
              </w:rPr>
            </w:pPr>
            <w:r w:rsidRPr="00BD0EB2">
              <w:rPr>
                <w:rFonts w:ascii="Arial" w:hAnsi="Arial" w:cs="Arial"/>
                <w:bCs/>
                <w:sz w:val="20"/>
              </w:rPr>
              <w:t>Chlorantraniliprole 5DT</w:t>
            </w:r>
          </w:p>
        </w:tc>
        <w:tc>
          <w:tcPr>
            <w:tcW w:w="0" w:type="auto"/>
            <w:vAlign w:val="center"/>
          </w:tcPr>
          <w:p w14:paraId="2E3091AE" w14:textId="77777777"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0" w:type="auto"/>
            <w:shd w:val="clear" w:color="auto" w:fill="auto"/>
            <w:noWrap/>
            <w:vAlign w:val="center"/>
            <w:hideMark/>
          </w:tcPr>
          <w:p w14:paraId="1851791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3.75</w:t>
            </w:r>
          </w:p>
          <w:p w14:paraId="089EEF4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44F1A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2.71</w:t>
            </w:r>
          </w:p>
          <w:p w14:paraId="79AC8CA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B9C23F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3.11</w:t>
            </w:r>
          </w:p>
          <w:p w14:paraId="601C204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20F3F8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14:paraId="0E03E71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6C461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14:paraId="76E2FB6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CD3F0B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1.39</w:t>
            </w:r>
          </w:p>
          <w:p w14:paraId="69C77DC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530B2D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1.85</w:t>
            </w:r>
          </w:p>
          <w:p w14:paraId="584934B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B778E0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p w14:paraId="04902B3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9D7795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46.32</w:t>
            </w:r>
          </w:p>
        </w:tc>
        <w:tc>
          <w:tcPr>
            <w:tcW w:w="1137" w:type="dxa"/>
            <w:vAlign w:val="center"/>
          </w:tcPr>
          <w:p w14:paraId="4A56983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50.40</w:t>
            </w:r>
          </w:p>
        </w:tc>
      </w:tr>
      <w:tr w:rsidR="00B74EA8" w:rsidRPr="00BD0EB2" w14:paraId="45399D46" w14:textId="77777777" w:rsidTr="00B74EA8">
        <w:trPr>
          <w:trHeight w:val="461"/>
        </w:trPr>
        <w:tc>
          <w:tcPr>
            <w:tcW w:w="0" w:type="auto"/>
            <w:vAlign w:val="center"/>
          </w:tcPr>
          <w:p w14:paraId="5F262C15"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6</w:t>
            </w:r>
          </w:p>
        </w:tc>
        <w:tc>
          <w:tcPr>
            <w:tcW w:w="2692" w:type="dxa"/>
            <w:vAlign w:val="center"/>
          </w:tcPr>
          <w:p w14:paraId="5676080E"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Chlorantraniliprole 0.4% GR*</w:t>
            </w:r>
          </w:p>
        </w:tc>
        <w:tc>
          <w:tcPr>
            <w:tcW w:w="0" w:type="auto"/>
            <w:vAlign w:val="center"/>
          </w:tcPr>
          <w:p w14:paraId="091FE68B" w14:textId="77777777"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14:paraId="27DC13B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3.66</w:t>
            </w:r>
          </w:p>
          <w:p w14:paraId="40ED870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6139A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3.63</w:t>
            </w:r>
          </w:p>
          <w:p w14:paraId="73EDCB6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4A0311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4.10</w:t>
            </w:r>
          </w:p>
          <w:p w14:paraId="1087112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8A9AC9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3.82</w:t>
            </w:r>
          </w:p>
          <w:p w14:paraId="104E987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23ABF0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14:paraId="12BF4E2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5026FDF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w:t>
            </w:r>
          </w:p>
          <w:p w14:paraId="02EAFDD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C18477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2.18</w:t>
            </w:r>
          </w:p>
          <w:p w14:paraId="1A7B7D54"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E83ADB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14:paraId="6CACF90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2DA36B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44.42</w:t>
            </w:r>
          </w:p>
        </w:tc>
        <w:tc>
          <w:tcPr>
            <w:tcW w:w="1137" w:type="dxa"/>
            <w:vAlign w:val="center"/>
          </w:tcPr>
          <w:p w14:paraId="48717F9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47.00</w:t>
            </w:r>
          </w:p>
        </w:tc>
      </w:tr>
      <w:tr w:rsidR="00B74EA8" w:rsidRPr="00BD0EB2" w14:paraId="53B0FCA8" w14:textId="77777777" w:rsidTr="00B74EA8">
        <w:trPr>
          <w:trHeight w:val="461"/>
        </w:trPr>
        <w:tc>
          <w:tcPr>
            <w:tcW w:w="0" w:type="auto"/>
            <w:vAlign w:val="center"/>
          </w:tcPr>
          <w:p w14:paraId="4E536E34"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7</w:t>
            </w:r>
          </w:p>
        </w:tc>
        <w:tc>
          <w:tcPr>
            <w:tcW w:w="2692" w:type="dxa"/>
            <w:vAlign w:val="center"/>
          </w:tcPr>
          <w:p w14:paraId="71B7B0AE"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Fipronil 80% WG</w:t>
            </w:r>
          </w:p>
        </w:tc>
        <w:tc>
          <w:tcPr>
            <w:tcW w:w="0" w:type="auto"/>
            <w:vAlign w:val="center"/>
          </w:tcPr>
          <w:p w14:paraId="2F0203B7" w14:textId="77777777"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14:paraId="7B554ABC"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3.94</w:t>
            </w:r>
          </w:p>
          <w:p w14:paraId="1221048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7B7C78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3.89</w:t>
            </w:r>
          </w:p>
          <w:p w14:paraId="006E2BA9"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D8DACE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4.20</w:t>
            </w:r>
          </w:p>
          <w:p w14:paraId="5F2F6187"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7BD59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3.93</w:t>
            </w:r>
          </w:p>
          <w:p w14:paraId="76136033"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5E7598"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2.13</w:t>
            </w:r>
          </w:p>
          <w:p w14:paraId="22D225C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30124A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0" w:type="auto"/>
            <w:shd w:val="clear" w:color="auto" w:fill="auto"/>
            <w:noWrap/>
            <w:vAlign w:val="center"/>
            <w:hideMark/>
          </w:tcPr>
          <w:p w14:paraId="0DE80C3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p w14:paraId="1A28481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1663164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1.60</w:t>
            </w:r>
          </w:p>
          <w:p w14:paraId="7259FC1A"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12963A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44.34</w:t>
            </w:r>
          </w:p>
        </w:tc>
        <w:tc>
          <w:tcPr>
            <w:tcW w:w="1137" w:type="dxa"/>
            <w:vAlign w:val="center"/>
          </w:tcPr>
          <w:p w14:paraId="2BE0372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46.84</w:t>
            </w:r>
          </w:p>
        </w:tc>
      </w:tr>
      <w:tr w:rsidR="00B74EA8" w:rsidRPr="00BD0EB2" w14:paraId="5A3EEE96" w14:textId="77777777" w:rsidTr="00B74EA8">
        <w:trPr>
          <w:trHeight w:val="461"/>
        </w:trPr>
        <w:tc>
          <w:tcPr>
            <w:tcW w:w="0" w:type="auto"/>
            <w:vAlign w:val="center"/>
          </w:tcPr>
          <w:p w14:paraId="47D9996D"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8</w:t>
            </w:r>
          </w:p>
        </w:tc>
        <w:tc>
          <w:tcPr>
            <w:tcW w:w="2692" w:type="dxa"/>
            <w:vAlign w:val="center"/>
          </w:tcPr>
          <w:p w14:paraId="01DFCB69"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Cartap hydrochloride 4%GR</w:t>
            </w:r>
            <w:r>
              <w:rPr>
                <w:bCs/>
                <w:sz w:val="20"/>
                <w:szCs w:val="20"/>
              </w:rPr>
              <w:t xml:space="preserve"> (chemical check)</w:t>
            </w:r>
          </w:p>
        </w:tc>
        <w:tc>
          <w:tcPr>
            <w:tcW w:w="0" w:type="auto"/>
            <w:vAlign w:val="center"/>
          </w:tcPr>
          <w:p w14:paraId="018B2256" w14:textId="77777777"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0" w:type="auto"/>
            <w:shd w:val="clear" w:color="auto" w:fill="auto"/>
            <w:noWrap/>
            <w:vAlign w:val="center"/>
            <w:hideMark/>
          </w:tcPr>
          <w:p w14:paraId="51B0F0A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3.81</w:t>
            </w:r>
          </w:p>
          <w:p w14:paraId="0C0CCBA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1ED3A4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3.90</w:t>
            </w:r>
          </w:p>
          <w:p w14:paraId="64E19E9E"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E8EF1A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w:t>
            </w:r>
          </w:p>
        </w:tc>
        <w:tc>
          <w:tcPr>
            <w:tcW w:w="0" w:type="auto"/>
            <w:shd w:val="clear" w:color="auto" w:fill="auto"/>
            <w:noWrap/>
            <w:vAlign w:val="center"/>
            <w:hideMark/>
          </w:tcPr>
          <w:p w14:paraId="0CD9A73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w:t>
            </w:r>
          </w:p>
          <w:p w14:paraId="14F04252"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2D01C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14:paraId="39A92B4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9EDCDF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14:paraId="23030C5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6FC50D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2.54</w:t>
            </w:r>
          </w:p>
          <w:p w14:paraId="58B765DC"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ECB83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14:paraId="3081033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6551E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43.05</w:t>
            </w:r>
          </w:p>
        </w:tc>
        <w:tc>
          <w:tcPr>
            <w:tcW w:w="1137" w:type="dxa"/>
            <w:vAlign w:val="center"/>
          </w:tcPr>
          <w:p w14:paraId="2A03437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45.66</w:t>
            </w:r>
          </w:p>
        </w:tc>
      </w:tr>
      <w:tr w:rsidR="00B74EA8" w:rsidRPr="00BD0EB2" w14:paraId="737BCDA1" w14:textId="77777777" w:rsidTr="00B74EA8">
        <w:trPr>
          <w:trHeight w:val="461"/>
        </w:trPr>
        <w:tc>
          <w:tcPr>
            <w:tcW w:w="0" w:type="auto"/>
            <w:vAlign w:val="center"/>
          </w:tcPr>
          <w:p w14:paraId="3B53D499" w14:textId="77777777"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9</w:t>
            </w:r>
          </w:p>
        </w:tc>
        <w:tc>
          <w:tcPr>
            <w:tcW w:w="2692" w:type="dxa"/>
            <w:vAlign w:val="center"/>
          </w:tcPr>
          <w:p w14:paraId="1A0FBED6" w14:textId="77777777" w:rsidR="00B74EA8" w:rsidRPr="00BD0EB2" w:rsidRDefault="00B74EA8" w:rsidP="00B74EA8">
            <w:pPr>
              <w:pStyle w:val="TableParagraph"/>
              <w:suppressLineNumbers/>
              <w:ind w:right="181"/>
              <w:contextualSpacing/>
              <w:jc w:val="left"/>
              <w:rPr>
                <w:bCs/>
                <w:sz w:val="20"/>
                <w:szCs w:val="20"/>
              </w:rPr>
            </w:pPr>
            <w:r w:rsidRPr="00BD0EB2">
              <w:rPr>
                <w:bCs/>
                <w:sz w:val="20"/>
                <w:szCs w:val="20"/>
              </w:rPr>
              <w:t>Untreated control</w:t>
            </w:r>
          </w:p>
        </w:tc>
        <w:tc>
          <w:tcPr>
            <w:tcW w:w="0" w:type="auto"/>
            <w:vAlign w:val="center"/>
          </w:tcPr>
          <w:p w14:paraId="6918D5A1" w14:textId="77777777"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0" w:type="auto"/>
            <w:shd w:val="clear" w:color="auto" w:fill="auto"/>
            <w:noWrap/>
            <w:vAlign w:val="center"/>
            <w:hideMark/>
          </w:tcPr>
          <w:p w14:paraId="78C8830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5.50</w:t>
            </w:r>
          </w:p>
          <w:p w14:paraId="3F57F2A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C047FE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5.75</w:t>
            </w:r>
          </w:p>
          <w:p w14:paraId="43AAAFB5"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06238BD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6.0</w:t>
            </w:r>
          </w:p>
          <w:p w14:paraId="1CB8B630"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7532054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5.86</w:t>
            </w:r>
          </w:p>
          <w:p w14:paraId="1B02988B"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DA2D54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2.08</w:t>
            </w:r>
          </w:p>
          <w:p w14:paraId="7ADBE066"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603C955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14:paraId="0F397D21"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2B8204A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3.21</w:t>
            </w:r>
          </w:p>
          <w:p w14:paraId="35F92DD8"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336093A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3.65</w:t>
            </w:r>
          </w:p>
          <w:p w14:paraId="1B0C715D" w14:textId="77777777"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14:paraId="4765C98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38.80</w:t>
            </w:r>
          </w:p>
        </w:tc>
        <w:tc>
          <w:tcPr>
            <w:tcW w:w="1137" w:type="dxa"/>
            <w:vAlign w:val="center"/>
          </w:tcPr>
          <w:p w14:paraId="26F0806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40.10</w:t>
            </w:r>
          </w:p>
        </w:tc>
      </w:tr>
      <w:tr w:rsidR="00B74EA8" w:rsidRPr="00BD0EB2" w14:paraId="5DE6C075" w14:textId="77777777" w:rsidTr="00B74EA8">
        <w:trPr>
          <w:trHeight w:val="233"/>
        </w:trPr>
        <w:tc>
          <w:tcPr>
            <w:tcW w:w="4820" w:type="dxa"/>
            <w:gridSpan w:val="3"/>
            <w:vAlign w:val="center"/>
          </w:tcPr>
          <w:p w14:paraId="6F8C993D"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0" w:type="auto"/>
            <w:shd w:val="clear" w:color="auto" w:fill="auto"/>
            <w:noWrap/>
            <w:vAlign w:val="center"/>
            <w:hideMark/>
          </w:tcPr>
          <w:p w14:paraId="7FDFAD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14:paraId="431C4A7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0.20</w:t>
            </w:r>
          </w:p>
        </w:tc>
        <w:tc>
          <w:tcPr>
            <w:tcW w:w="0" w:type="auto"/>
            <w:shd w:val="clear" w:color="auto" w:fill="auto"/>
            <w:noWrap/>
            <w:vAlign w:val="center"/>
            <w:hideMark/>
          </w:tcPr>
          <w:p w14:paraId="2F60ECAE"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0.30</w:t>
            </w:r>
          </w:p>
        </w:tc>
        <w:tc>
          <w:tcPr>
            <w:tcW w:w="0" w:type="auto"/>
            <w:shd w:val="clear" w:color="auto" w:fill="auto"/>
            <w:noWrap/>
            <w:vAlign w:val="center"/>
            <w:hideMark/>
          </w:tcPr>
          <w:p w14:paraId="34648CF4"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0.27</w:t>
            </w:r>
          </w:p>
        </w:tc>
        <w:tc>
          <w:tcPr>
            <w:tcW w:w="0" w:type="auto"/>
            <w:shd w:val="clear" w:color="auto" w:fill="auto"/>
            <w:noWrap/>
            <w:vAlign w:val="center"/>
            <w:hideMark/>
          </w:tcPr>
          <w:p w14:paraId="108039E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14:paraId="2239C416"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14:paraId="1D2434D2"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14:paraId="110B11F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tc>
        <w:tc>
          <w:tcPr>
            <w:tcW w:w="0" w:type="auto"/>
            <w:shd w:val="clear" w:color="auto" w:fill="auto"/>
            <w:noWrap/>
            <w:vAlign w:val="center"/>
            <w:hideMark/>
          </w:tcPr>
          <w:p w14:paraId="70BC001F"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1137" w:type="dxa"/>
            <w:vAlign w:val="center"/>
          </w:tcPr>
          <w:p w14:paraId="775DA097"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tc>
      </w:tr>
      <w:tr w:rsidR="00B74EA8" w:rsidRPr="00BD0EB2" w14:paraId="21440A47" w14:textId="77777777" w:rsidTr="00B74EA8">
        <w:trPr>
          <w:trHeight w:val="233"/>
        </w:trPr>
        <w:tc>
          <w:tcPr>
            <w:tcW w:w="4820" w:type="dxa"/>
            <w:gridSpan w:val="3"/>
            <w:vAlign w:val="center"/>
          </w:tcPr>
          <w:p w14:paraId="78722F3A" w14:textId="77777777"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0" w:type="auto"/>
            <w:shd w:val="clear" w:color="auto" w:fill="auto"/>
            <w:noWrap/>
            <w:vAlign w:val="center"/>
            <w:hideMark/>
          </w:tcPr>
          <w:p w14:paraId="4F8AC565"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10.4</w:t>
            </w:r>
          </w:p>
        </w:tc>
        <w:tc>
          <w:tcPr>
            <w:tcW w:w="0" w:type="auto"/>
            <w:shd w:val="clear" w:color="auto" w:fill="auto"/>
            <w:noWrap/>
            <w:vAlign w:val="center"/>
            <w:hideMark/>
          </w:tcPr>
          <w:p w14:paraId="19C3A150"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11.7</w:t>
            </w:r>
          </w:p>
        </w:tc>
        <w:tc>
          <w:tcPr>
            <w:tcW w:w="0" w:type="auto"/>
            <w:shd w:val="clear" w:color="auto" w:fill="auto"/>
            <w:noWrap/>
            <w:vAlign w:val="center"/>
            <w:hideMark/>
          </w:tcPr>
          <w:p w14:paraId="011049F1"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0" w:type="auto"/>
            <w:shd w:val="clear" w:color="auto" w:fill="auto"/>
            <w:noWrap/>
            <w:vAlign w:val="center"/>
            <w:hideMark/>
          </w:tcPr>
          <w:p w14:paraId="68F147CA"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12.5</w:t>
            </w:r>
          </w:p>
        </w:tc>
        <w:tc>
          <w:tcPr>
            <w:tcW w:w="0" w:type="auto"/>
            <w:shd w:val="clear" w:color="auto" w:fill="auto"/>
            <w:noWrap/>
            <w:vAlign w:val="center"/>
            <w:hideMark/>
          </w:tcPr>
          <w:p w14:paraId="0B5BF4C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10.9</w:t>
            </w:r>
          </w:p>
        </w:tc>
        <w:tc>
          <w:tcPr>
            <w:tcW w:w="0" w:type="auto"/>
            <w:shd w:val="clear" w:color="auto" w:fill="auto"/>
            <w:noWrap/>
            <w:vAlign w:val="center"/>
            <w:hideMark/>
          </w:tcPr>
          <w:p w14:paraId="61CAB79B"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12.9</w:t>
            </w:r>
          </w:p>
        </w:tc>
        <w:tc>
          <w:tcPr>
            <w:tcW w:w="0" w:type="auto"/>
            <w:shd w:val="clear" w:color="auto" w:fill="auto"/>
            <w:noWrap/>
            <w:vAlign w:val="center"/>
            <w:hideMark/>
          </w:tcPr>
          <w:p w14:paraId="38F2A76D"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11.4</w:t>
            </w:r>
          </w:p>
        </w:tc>
        <w:tc>
          <w:tcPr>
            <w:tcW w:w="0" w:type="auto"/>
            <w:shd w:val="clear" w:color="auto" w:fill="auto"/>
            <w:noWrap/>
            <w:vAlign w:val="center"/>
            <w:hideMark/>
          </w:tcPr>
          <w:p w14:paraId="500DCC93"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c>
          <w:tcPr>
            <w:tcW w:w="0" w:type="auto"/>
            <w:shd w:val="clear" w:color="auto" w:fill="auto"/>
            <w:noWrap/>
            <w:vAlign w:val="center"/>
            <w:hideMark/>
          </w:tcPr>
          <w:p w14:paraId="3C6E044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w:t>
            </w:r>
          </w:p>
        </w:tc>
        <w:tc>
          <w:tcPr>
            <w:tcW w:w="1137" w:type="dxa"/>
            <w:vAlign w:val="center"/>
          </w:tcPr>
          <w:p w14:paraId="63A73909" w14:textId="77777777"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r>
    </w:tbl>
    <w:p w14:paraId="4A4B10DF" w14:textId="77777777" w:rsidR="00B74EA8" w:rsidRPr="00BD0EB2" w:rsidRDefault="00B74EA8" w:rsidP="00B74EA8">
      <w:pPr>
        <w:suppressLineNumbers/>
        <w:rPr>
          <w:rFonts w:ascii="Arial" w:hAnsi="Arial" w:cs="Arial"/>
          <w:sz w:val="20"/>
        </w:rPr>
      </w:pPr>
      <w:r w:rsidRPr="00BD0EB2">
        <w:rPr>
          <w:rFonts w:ascii="Arial" w:hAnsi="Arial" w:cs="Arial"/>
          <w:b/>
          <w:sz w:val="20"/>
        </w:rPr>
        <w:t xml:space="preserve">DBA </w:t>
      </w:r>
      <w:r w:rsidRPr="00BD0EB2">
        <w:rPr>
          <w:rFonts w:ascii="Arial" w:hAnsi="Arial" w:cs="Arial"/>
          <w:sz w:val="20"/>
        </w:rPr>
        <w:t>– Days before application</w:t>
      </w:r>
      <w:r>
        <w:rPr>
          <w:rFonts w:ascii="Arial" w:hAnsi="Arial" w:cs="Arial"/>
          <w:sz w:val="20"/>
        </w:rPr>
        <w:t xml:space="preserve">; </w:t>
      </w:r>
      <w:r w:rsidRPr="00BD0EB2">
        <w:rPr>
          <w:rFonts w:ascii="Arial" w:hAnsi="Arial" w:cs="Arial"/>
          <w:b/>
          <w:sz w:val="20"/>
        </w:rPr>
        <w:t xml:space="preserve">DAA </w:t>
      </w:r>
      <w:r w:rsidRPr="00BD0EB2">
        <w:rPr>
          <w:rFonts w:ascii="Arial" w:hAnsi="Arial" w:cs="Arial"/>
          <w:sz w:val="20"/>
        </w:rPr>
        <w:t>– Days after application</w:t>
      </w:r>
    </w:p>
    <w:p w14:paraId="3CD31500" w14:textId="77777777" w:rsidR="00B74EA8" w:rsidRPr="00CE38C6" w:rsidRDefault="00B74EA8" w:rsidP="00B74EA8">
      <w:pPr>
        <w:pStyle w:val="ListParagraph"/>
        <w:suppressLineNumbers/>
        <w:spacing w:after="0" w:line="480" w:lineRule="auto"/>
        <w:ind w:left="360" w:firstLine="360"/>
        <w:jc w:val="both"/>
        <w:rPr>
          <w:rFonts w:ascii="Arial" w:hAnsi="Arial" w:cs="Arial"/>
          <w:sz w:val="20"/>
        </w:rPr>
      </w:pPr>
    </w:p>
    <w:sectPr w:rsidR="00B74EA8" w:rsidRPr="00CE38C6" w:rsidSect="003572E1">
      <w:type w:val="continuous"/>
      <w:pgSz w:w="15840" w:h="12240" w:orient="landscape"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64D69AF6587E" w:date="2025-06-25T21:59:00Z" w:initials="6">
    <w:p w14:paraId="6DE51FCC" w14:textId="18A9BDF3" w:rsidR="00ED72C1" w:rsidRDefault="00ED72C1">
      <w:pPr>
        <w:pStyle w:val="CommentText"/>
      </w:pPr>
      <w:r>
        <w:rPr>
          <w:rStyle w:val="CommentReference"/>
        </w:rPr>
        <w:annotationRef/>
      </w:r>
      <w:r w:rsidRPr="00ED72C1">
        <w:t>Please discuss statistical analysis, 1-way ANOVA or significant difference test to see the differences in each parameter scientifically.</w:t>
      </w:r>
    </w:p>
  </w:comment>
  <w:comment w:id="2" w:author="64D69AF6587E" w:date="2025-06-25T21:54:00Z" w:initials="6">
    <w:p w14:paraId="73BC7929" w14:textId="77777777" w:rsidR="00ED72C1" w:rsidRDefault="00ED72C1" w:rsidP="00ED72C1">
      <w:pPr>
        <w:pStyle w:val="CommentText"/>
      </w:pPr>
      <w:r>
        <w:rPr>
          <w:rStyle w:val="CommentReference"/>
        </w:rPr>
        <w:annotationRef/>
      </w:r>
      <w:r>
        <w:t>The discussion is too narrow and little, please add.</w:t>
      </w:r>
    </w:p>
    <w:p w14:paraId="20811754" w14:textId="77777777" w:rsidR="00ED72C1" w:rsidRDefault="00ED72C1" w:rsidP="00ED72C1">
      <w:pPr>
        <w:pStyle w:val="CommentText"/>
      </w:pPr>
      <w:r>
        <w:t>The discussion of this research tends to only review the numbers about the results of observation data. This certainly needs to be updated, including a discussion of why, how, why, when and where.</w:t>
      </w:r>
    </w:p>
    <w:p w14:paraId="76B0F73B" w14:textId="1368A7B1" w:rsidR="00ED72C1" w:rsidRDefault="00ED72C1" w:rsidP="00ED72C1">
      <w:pPr>
        <w:pStyle w:val="CommentText"/>
      </w:pPr>
      <w:r>
        <w:t>All of these sections are discussed comprehensively. The language created must be arranged neatly and structured.</w:t>
      </w:r>
    </w:p>
  </w:comment>
  <w:comment w:id="3" w:author="64D69AF6587E" w:date="2025-06-25T21:55:00Z" w:initials="6">
    <w:p w14:paraId="30F5F14A" w14:textId="7F6CA4C8" w:rsidR="00ED72C1" w:rsidRDefault="00ED72C1">
      <w:pPr>
        <w:pStyle w:val="CommentText"/>
      </w:pPr>
      <w:r>
        <w:rPr>
          <w:rStyle w:val="CommentReference"/>
        </w:rPr>
        <w:annotationRef/>
      </w:r>
      <w:r w:rsidRPr="00ED72C1">
        <w:t>There are no supporting images of research results. It would be better if we add images or graphs of the results of analysis and field research.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32AB0" w14:textId="77777777" w:rsidR="001E223C" w:rsidRDefault="001E223C" w:rsidP="00114665">
      <w:pPr>
        <w:spacing w:after="0" w:line="240" w:lineRule="auto"/>
      </w:pPr>
      <w:r>
        <w:separator/>
      </w:r>
    </w:p>
  </w:endnote>
  <w:endnote w:type="continuationSeparator" w:id="0">
    <w:p w14:paraId="5445E944" w14:textId="77777777" w:rsidR="001E223C" w:rsidRDefault="001E223C" w:rsidP="0011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722D" w14:textId="77777777" w:rsidR="003572E1" w:rsidRDefault="00357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0BDA" w14:textId="77777777" w:rsidR="003572E1" w:rsidRDefault="00357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87B9B" w14:textId="77777777" w:rsidR="003572E1" w:rsidRDefault="00357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DD7A8" w14:textId="77777777" w:rsidR="001E223C" w:rsidRDefault="001E223C" w:rsidP="00114665">
      <w:pPr>
        <w:spacing w:after="0" w:line="240" w:lineRule="auto"/>
      </w:pPr>
      <w:r>
        <w:separator/>
      </w:r>
    </w:p>
  </w:footnote>
  <w:footnote w:type="continuationSeparator" w:id="0">
    <w:p w14:paraId="57256F8A" w14:textId="77777777" w:rsidR="001E223C" w:rsidRDefault="001E223C" w:rsidP="0011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D874" w14:textId="4C3B7A79" w:rsidR="003572E1" w:rsidRDefault="001E223C">
    <w:pPr>
      <w:pStyle w:val="Header"/>
    </w:pPr>
    <w:r>
      <w:rPr>
        <w:noProof/>
        <w:lang w:bidi="hi-IN"/>
      </w:rPr>
      <w:pict w14:anchorId="1D010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77DE" w14:textId="5314F7C5" w:rsidR="003572E1" w:rsidRDefault="001E223C">
    <w:pPr>
      <w:pStyle w:val="Header"/>
    </w:pPr>
    <w:r>
      <w:rPr>
        <w:noProof/>
        <w:lang w:bidi="hi-IN"/>
      </w:rPr>
      <w:pict w14:anchorId="34163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0F6D" w14:textId="253A0019" w:rsidR="003572E1" w:rsidRDefault="001E223C">
    <w:pPr>
      <w:pStyle w:val="Header"/>
    </w:pPr>
    <w:r>
      <w:rPr>
        <w:noProof/>
        <w:lang w:bidi="hi-IN"/>
      </w:rPr>
      <w:pict w14:anchorId="3D9C0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99D"/>
    <w:multiLevelType w:val="hybridMultilevel"/>
    <w:tmpl w:val="7A661F98"/>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049B3"/>
    <w:multiLevelType w:val="hybridMultilevel"/>
    <w:tmpl w:val="54E8D6F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80B73"/>
    <w:multiLevelType w:val="hybridMultilevel"/>
    <w:tmpl w:val="9D2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455DE"/>
    <w:multiLevelType w:val="hybridMultilevel"/>
    <w:tmpl w:val="393057AC"/>
    <w:lvl w:ilvl="0" w:tplc="883E38C4">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B1371"/>
    <w:multiLevelType w:val="hybridMultilevel"/>
    <w:tmpl w:val="F0883A00"/>
    <w:lvl w:ilvl="0" w:tplc="04090001">
      <w:start w:val="1"/>
      <w:numFmt w:val="bullet"/>
      <w:lvlText w:val=""/>
      <w:lvlJc w:val="left"/>
      <w:pPr>
        <w:ind w:left="338" w:hanging="224"/>
        <w:jc w:val="right"/>
      </w:pPr>
      <w:rPr>
        <w:rFonts w:ascii="Symbol" w:hAnsi="Symbol"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5">
    <w:nsid w:val="39A64C90"/>
    <w:multiLevelType w:val="hybridMultilevel"/>
    <w:tmpl w:val="D154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A4904"/>
    <w:multiLevelType w:val="hybridMultilevel"/>
    <w:tmpl w:val="C4A8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9166D"/>
    <w:multiLevelType w:val="hybridMultilevel"/>
    <w:tmpl w:val="9258D3DE"/>
    <w:lvl w:ilvl="0" w:tplc="741A8CA2">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05F9D"/>
    <w:multiLevelType w:val="hybridMultilevel"/>
    <w:tmpl w:val="9EACBAA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0F7326"/>
    <w:multiLevelType w:val="hybridMultilevel"/>
    <w:tmpl w:val="46429D22"/>
    <w:lvl w:ilvl="0" w:tplc="800252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4C08C6"/>
    <w:multiLevelType w:val="hybridMultilevel"/>
    <w:tmpl w:val="96B657D4"/>
    <w:lvl w:ilvl="0" w:tplc="04090001">
      <w:start w:val="1"/>
      <w:numFmt w:val="bullet"/>
      <w:lvlText w:val=""/>
      <w:lvlJc w:val="left"/>
      <w:pPr>
        <w:ind w:left="474" w:hanging="360"/>
      </w:pPr>
      <w:rPr>
        <w:rFonts w:ascii="Symbol" w:hAnsi="Symbol" w:hint="default"/>
      </w:rPr>
    </w:lvl>
    <w:lvl w:ilvl="1" w:tplc="04090003">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1">
    <w:nsid w:val="64E91583"/>
    <w:multiLevelType w:val="hybridMultilevel"/>
    <w:tmpl w:val="A2F065DE"/>
    <w:lvl w:ilvl="0" w:tplc="8B8C1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4"/>
  </w:num>
  <w:num w:numId="5">
    <w:abstractNumId w:val="11"/>
  </w:num>
  <w:num w:numId="6">
    <w:abstractNumId w:val="3"/>
  </w:num>
  <w:num w:numId="7">
    <w:abstractNumId w:val="0"/>
  </w:num>
  <w:num w:numId="8">
    <w:abstractNumId w:val="1"/>
  </w:num>
  <w:num w:numId="9">
    <w:abstractNumId w:val="10"/>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79"/>
    <w:rsid w:val="00042205"/>
    <w:rsid w:val="000D6439"/>
    <w:rsid w:val="000E00B8"/>
    <w:rsid w:val="00114665"/>
    <w:rsid w:val="001175F0"/>
    <w:rsid w:val="001805CD"/>
    <w:rsid w:val="001C5556"/>
    <w:rsid w:val="001E223C"/>
    <w:rsid w:val="0020619B"/>
    <w:rsid w:val="002131C3"/>
    <w:rsid w:val="002558B1"/>
    <w:rsid w:val="00270AB0"/>
    <w:rsid w:val="002B4C63"/>
    <w:rsid w:val="002C71A1"/>
    <w:rsid w:val="002F6096"/>
    <w:rsid w:val="002F622A"/>
    <w:rsid w:val="003428EB"/>
    <w:rsid w:val="003437C0"/>
    <w:rsid w:val="003572E1"/>
    <w:rsid w:val="003640DA"/>
    <w:rsid w:val="00376967"/>
    <w:rsid w:val="003839E4"/>
    <w:rsid w:val="003D054E"/>
    <w:rsid w:val="003D2417"/>
    <w:rsid w:val="003E0270"/>
    <w:rsid w:val="003E2205"/>
    <w:rsid w:val="00470FD6"/>
    <w:rsid w:val="004C6916"/>
    <w:rsid w:val="004F7CDE"/>
    <w:rsid w:val="00515E79"/>
    <w:rsid w:val="00612440"/>
    <w:rsid w:val="00700E49"/>
    <w:rsid w:val="00786DC3"/>
    <w:rsid w:val="00796FF3"/>
    <w:rsid w:val="00801291"/>
    <w:rsid w:val="00837C9B"/>
    <w:rsid w:val="00852CF4"/>
    <w:rsid w:val="00891A22"/>
    <w:rsid w:val="008C70DF"/>
    <w:rsid w:val="008D5B61"/>
    <w:rsid w:val="008E20F0"/>
    <w:rsid w:val="008F0FCD"/>
    <w:rsid w:val="00903450"/>
    <w:rsid w:val="009062CA"/>
    <w:rsid w:val="00962D17"/>
    <w:rsid w:val="009D6526"/>
    <w:rsid w:val="009D6863"/>
    <w:rsid w:val="009E01BF"/>
    <w:rsid w:val="00A2057D"/>
    <w:rsid w:val="00A5094D"/>
    <w:rsid w:val="00A922F3"/>
    <w:rsid w:val="00AE0037"/>
    <w:rsid w:val="00B33923"/>
    <w:rsid w:val="00B74EA8"/>
    <w:rsid w:val="00B9322C"/>
    <w:rsid w:val="00BB5792"/>
    <w:rsid w:val="00BC28AF"/>
    <w:rsid w:val="00BD357F"/>
    <w:rsid w:val="00C2300B"/>
    <w:rsid w:val="00C4423C"/>
    <w:rsid w:val="00C546A2"/>
    <w:rsid w:val="00CD54E1"/>
    <w:rsid w:val="00CE38C6"/>
    <w:rsid w:val="00D23E6E"/>
    <w:rsid w:val="00D7602D"/>
    <w:rsid w:val="00D9169E"/>
    <w:rsid w:val="00D943E0"/>
    <w:rsid w:val="00DB60D4"/>
    <w:rsid w:val="00E91CE6"/>
    <w:rsid w:val="00EA6E25"/>
    <w:rsid w:val="00EC009C"/>
    <w:rsid w:val="00ED4A96"/>
    <w:rsid w:val="00ED72C1"/>
    <w:rsid w:val="00EF39ED"/>
    <w:rsid w:val="00EF7F2B"/>
    <w:rsid w:val="00FA05E5"/>
    <w:rsid w:val="00FA31AE"/>
    <w:rsid w:val="00FC0CC3"/>
    <w:rsid w:val="00FE5A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7C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75F0"/>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E79"/>
    <w:rPr>
      <w:color w:val="0000FF" w:themeColor="hyperlink"/>
      <w:u w:val="single"/>
    </w:rPr>
  </w:style>
  <w:style w:type="paragraph" w:customStyle="1" w:styleId="p">
    <w:name w:val="p"/>
    <w:basedOn w:val="Normal"/>
    <w:rsid w:val="00D943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60D4"/>
    <w:pPr>
      <w:ind w:left="720"/>
      <w:contextualSpacing/>
    </w:pPr>
  </w:style>
  <w:style w:type="paragraph" w:customStyle="1" w:styleId="Default">
    <w:name w:val="Default"/>
    <w:rsid w:val="000E00B8"/>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PlaceholderText">
    <w:name w:val="Placeholder Text"/>
    <w:basedOn w:val="DefaultParagraphFont"/>
    <w:uiPriority w:val="99"/>
    <w:semiHidden/>
    <w:rsid w:val="00852CF4"/>
    <w:rPr>
      <w:color w:val="808080"/>
    </w:rPr>
  </w:style>
  <w:style w:type="paragraph" w:styleId="BalloonText">
    <w:name w:val="Balloon Text"/>
    <w:basedOn w:val="Normal"/>
    <w:link w:val="BalloonTextChar"/>
    <w:uiPriority w:val="99"/>
    <w:semiHidden/>
    <w:unhideWhenUsed/>
    <w:rsid w:val="00852CF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2CF4"/>
    <w:rPr>
      <w:rFonts w:ascii="Tahoma" w:hAnsi="Tahoma" w:cs="Mangal"/>
      <w:sz w:val="16"/>
      <w:szCs w:val="14"/>
    </w:rPr>
  </w:style>
  <w:style w:type="character" w:styleId="Emphasis">
    <w:name w:val="Emphasis"/>
    <w:basedOn w:val="DefaultParagraphFont"/>
    <w:uiPriority w:val="20"/>
    <w:qFormat/>
    <w:rsid w:val="00AE0037"/>
    <w:rPr>
      <w:i/>
      <w:iCs/>
    </w:rPr>
  </w:style>
  <w:style w:type="character" w:customStyle="1" w:styleId="Heading1Char">
    <w:name w:val="Heading 1 Char"/>
    <w:basedOn w:val="DefaultParagraphFont"/>
    <w:link w:val="Heading1"/>
    <w:uiPriority w:val="9"/>
    <w:rsid w:val="001175F0"/>
    <w:rPr>
      <w:rFonts w:ascii="Times New Roman" w:eastAsia="Times New Roman" w:hAnsi="Times New Roman" w:cs="Times New Roman"/>
      <w:b/>
      <w:bCs/>
      <w:kern w:val="36"/>
      <w:sz w:val="48"/>
      <w:szCs w:val="48"/>
      <w:lang w:bidi="te-IN"/>
    </w:rPr>
  </w:style>
  <w:style w:type="paragraph" w:styleId="BodyText">
    <w:name w:val="Body Text"/>
    <w:basedOn w:val="Normal"/>
    <w:link w:val="BodyTextChar"/>
    <w:uiPriority w:val="99"/>
    <w:unhideWhenUsed/>
    <w:rsid w:val="001175F0"/>
    <w:pPr>
      <w:spacing w:after="120"/>
    </w:pPr>
  </w:style>
  <w:style w:type="character" w:customStyle="1" w:styleId="BodyTextChar">
    <w:name w:val="Body Text Char"/>
    <w:basedOn w:val="DefaultParagraphFont"/>
    <w:link w:val="BodyText"/>
    <w:uiPriority w:val="99"/>
    <w:rsid w:val="001175F0"/>
    <w:rPr>
      <w:szCs w:val="22"/>
      <w:lang w:bidi="ar-SA"/>
    </w:rPr>
  </w:style>
  <w:style w:type="character" w:styleId="LineNumber">
    <w:name w:val="line number"/>
    <w:basedOn w:val="DefaultParagraphFont"/>
    <w:uiPriority w:val="99"/>
    <w:semiHidden/>
    <w:unhideWhenUsed/>
    <w:rsid w:val="00CE38C6"/>
  </w:style>
  <w:style w:type="paragraph" w:styleId="NoSpacing">
    <w:name w:val="No Spacing"/>
    <w:link w:val="NoSpacingChar"/>
    <w:uiPriority w:val="1"/>
    <w:qFormat/>
    <w:rsid w:val="001805CD"/>
    <w:pPr>
      <w:spacing w:after="0" w:line="240" w:lineRule="auto"/>
    </w:pPr>
    <w:rPr>
      <w:rFonts w:eastAsiaTheme="minorHAnsi"/>
    </w:rPr>
  </w:style>
  <w:style w:type="paragraph" w:customStyle="1" w:styleId="has-text-align-center">
    <w:name w:val="has-text-align-center"/>
    <w:basedOn w:val="Normal"/>
    <w:rsid w:val="001805CD"/>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11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65"/>
  </w:style>
  <w:style w:type="paragraph" w:styleId="Footer">
    <w:name w:val="footer"/>
    <w:basedOn w:val="Normal"/>
    <w:link w:val="FooterChar"/>
    <w:uiPriority w:val="99"/>
    <w:unhideWhenUsed/>
    <w:rsid w:val="0011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65"/>
  </w:style>
  <w:style w:type="paragraph" w:customStyle="1" w:styleId="TableParagraph">
    <w:name w:val="Table Paragraph"/>
    <w:basedOn w:val="Normal"/>
    <w:uiPriority w:val="1"/>
    <w:qFormat/>
    <w:rsid w:val="00B74EA8"/>
    <w:pPr>
      <w:widowControl w:val="0"/>
      <w:autoSpaceDE w:val="0"/>
      <w:autoSpaceDN w:val="0"/>
      <w:spacing w:after="0" w:line="240" w:lineRule="auto"/>
      <w:jc w:val="center"/>
    </w:pPr>
    <w:rPr>
      <w:rFonts w:ascii="Arial" w:eastAsia="Arial" w:hAnsi="Arial" w:cs="Arial"/>
    </w:rPr>
  </w:style>
  <w:style w:type="character" w:customStyle="1" w:styleId="NoSpacingChar">
    <w:name w:val="No Spacing Char"/>
    <w:link w:val="NoSpacing"/>
    <w:uiPriority w:val="1"/>
    <w:rsid w:val="00B74EA8"/>
    <w:rPr>
      <w:rFonts w:eastAsiaTheme="minorHAnsi"/>
      <w:szCs w:val="22"/>
      <w:lang w:bidi="ar-SA"/>
    </w:rPr>
  </w:style>
  <w:style w:type="character" w:customStyle="1" w:styleId="UnresolvedMention">
    <w:name w:val="Unresolved Mention"/>
    <w:basedOn w:val="DefaultParagraphFont"/>
    <w:uiPriority w:val="99"/>
    <w:semiHidden/>
    <w:unhideWhenUsed/>
    <w:rsid w:val="003D054E"/>
    <w:rPr>
      <w:color w:val="605E5C"/>
      <w:shd w:val="clear" w:color="auto" w:fill="E1DFDD"/>
    </w:rPr>
  </w:style>
  <w:style w:type="character" w:styleId="CommentReference">
    <w:name w:val="annotation reference"/>
    <w:basedOn w:val="DefaultParagraphFont"/>
    <w:uiPriority w:val="99"/>
    <w:semiHidden/>
    <w:unhideWhenUsed/>
    <w:rsid w:val="00ED72C1"/>
    <w:rPr>
      <w:sz w:val="16"/>
      <w:szCs w:val="16"/>
    </w:rPr>
  </w:style>
  <w:style w:type="paragraph" w:styleId="CommentText">
    <w:name w:val="annotation text"/>
    <w:basedOn w:val="Normal"/>
    <w:link w:val="CommentTextChar"/>
    <w:uiPriority w:val="99"/>
    <w:semiHidden/>
    <w:unhideWhenUsed/>
    <w:rsid w:val="00ED72C1"/>
    <w:pPr>
      <w:spacing w:line="240" w:lineRule="auto"/>
    </w:pPr>
    <w:rPr>
      <w:sz w:val="20"/>
      <w:szCs w:val="18"/>
    </w:rPr>
  </w:style>
  <w:style w:type="character" w:customStyle="1" w:styleId="CommentTextChar">
    <w:name w:val="Comment Text Char"/>
    <w:basedOn w:val="DefaultParagraphFont"/>
    <w:link w:val="CommentText"/>
    <w:uiPriority w:val="99"/>
    <w:semiHidden/>
    <w:rsid w:val="00ED72C1"/>
    <w:rPr>
      <w:sz w:val="20"/>
      <w:szCs w:val="18"/>
    </w:rPr>
  </w:style>
  <w:style w:type="paragraph" w:styleId="CommentSubject">
    <w:name w:val="annotation subject"/>
    <w:basedOn w:val="CommentText"/>
    <w:next w:val="CommentText"/>
    <w:link w:val="CommentSubjectChar"/>
    <w:uiPriority w:val="99"/>
    <w:semiHidden/>
    <w:unhideWhenUsed/>
    <w:rsid w:val="00ED72C1"/>
    <w:rPr>
      <w:b/>
      <w:bCs/>
    </w:rPr>
  </w:style>
  <w:style w:type="character" w:customStyle="1" w:styleId="CommentSubjectChar">
    <w:name w:val="Comment Subject Char"/>
    <w:basedOn w:val="CommentTextChar"/>
    <w:link w:val="CommentSubject"/>
    <w:uiPriority w:val="99"/>
    <w:semiHidden/>
    <w:rsid w:val="00ED72C1"/>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75F0"/>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E79"/>
    <w:rPr>
      <w:color w:val="0000FF" w:themeColor="hyperlink"/>
      <w:u w:val="single"/>
    </w:rPr>
  </w:style>
  <w:style w:type="paragraph" w:customStyle="1" w:styleId="p">
    <w:name w:val="p"/>
    <w:basedOn w:val="Normal"/>
    <w:rsid w:val="00D943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60D4"/>
    <w:pPr>
      <w:ind w:left="720"/>
      <w:contextualSpacing/>
    </w:pPr>
  </w:style>
  <w:style w:type="paragraph" w:customStyle="1" w:styleId="Default">
    <w:name w:val="Default"/>
    <w:rsid w:val="000E00B8"/>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PlaceholderText">
    <w:name w:val="Placeholder Text"/>
    <w:basedOn w:val="DefaultParagraphFont"/>
    <w:uiPriority w:val="99"/>
    <w:semiHidden/>
    <w:rsid w:val="00852CF4"/>
    <w:rPr>
      <w:color w:val="808080"/>
    </w:rPr>
  </w:style>
  <w:style w:type="paragraph" w:styleId="BalloonText">
    <w:name w:val="Balloon Text"/>
    <w:basedOn w:val="Normal"/>
    <w:link w:val="BalloonTextChar"/>
    <w:uiPriority w:val="99"/>
    <w:semiHidden/>
    <w:unhideWhenUsed/>
    <w:rsid w:val="00852CF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2CF4"/>
    <w:rPr>
      <w:rFonts w:ascii="Tahoma" w:hAnsi="Tahoma" w:cs="Mangal"/>
      <w:sz w:val="16"/>
      <w:szCs w:val="14"/>
    </w:rPr>
  </w:style>
  <w:style w:type="character" w:styleId="Emphasis">
    <w:name w:val="Emphasis"/>
    <w:basedOn w:val="DefaultParagraphFont"/>
    <w:uiPriority w:val="20"/>
    <w:qFormat/>
    <w:rsid w:val="00AE0037"/>
    <w:rPr>
      <w:i/>
      <w:iCs/>
    </w:rPr>
  </w:style>
  <w:style w:type="character" w:customStyle="1" w:styleId="Heading1Char">
    <w:name w:val="Heading 1 Char"/>
    <w:basedOn w:val="DefaultParagraphFont"/>
    <w:link w:val="Heading1"/>
    <w:uiPriority w:val="9"/>
    <w:rsid w:val="001175F0"/>
    <w:rPr>
      <w:rFonts w:ascii="Times New Roman" w:eastAsia="Times New Roman" w:hAnsi="Times New Roman" w:cs="Times New Roman"/>
      <w:b/>
      <w:bCs/>
      <w:kern w:val="36"/>
      <w:sz w:val="48"/>
      <w:szCs w:val="48"/>
      <w:lang w:bidi="te-IN"/>
    </w:rPr>
  </w:style>
  <w:style w:type="paragraph" w:styleId="BodyText">
    <w:name w:val="Body Text"/>
    <w:basedOn w:val="Normal"/>
    <w:link w:val="BodyTextChar"/>
    <w:uiPriority w:val="99"/>
    <w:unhideWhenUsed/>
    <w:rsid w:val="001175F0"/>
    <w:pPr>
      <w:spacing w:after="120"/>
    </w:pPr>
  </w:style>
  <w:style w:type="character" w:customStyle="1" w:styleId="BodyTextChar">
    <w:name w:val="Body Text Char"/>
    <w:basedOn w:val="DefaultParagraphFont"/>
    <w:link w:val="BodyText"/>
    <w:uiPriority w:val="99"/>
    <w:rsid w:val="001175F0"/>
    <w:rPr>
      <w:szCs w:val="22"/>
      <w:lang w:bidi="ar-SA"/>
    </w:rPr>
  </w:style>
  <w:style w:type="character" w:styleId="LineNumber">
    <w:name w:val="line number"/>
    <w:basedOn w:val="DefaultParagraphFont"/>
    <w:uiPriority w:val="99"/>
    <w:semiHidden/>
    <w:unhideWhenUsed/>
    <w:rsid w:val="00CE38C6"/>
  </w:style>
  <w:style w:type="paragraph" w:styleId="NoSpacing">
    <w:name w:val="No Spacing"/>
    <w:link w:val="NoSpacingChar"/>
    <w:uiPriority w:val="1"/>
    <w:qFormat/>
    <w:rsid w:val="001805CD"/>
    <w:pPr>
      <w:spacing w:after="0" w:line="240" w:lineRule="auto"/>
    </w:pPr>
    <w:rPr>
      <w:rFonts w:eastAsiaTheme="minorHAnsi"/>
    </w:rPr>
  </w:style>
  <w:style w:type="paragraph" w:customStyle="1" w:styleId="has-text-align-center">
    <w:name w:val="has-text-align-center"/>
    <w:basedOn w:val="Normal"/>
    <w:rsid w:val="001805CD"/>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11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65"/>
  </w:style>
  <w:style w:type="paragraph" w:styleId="Footer">
    <w:name w:val="footer"/>
    <w:basedOn w:val="Normal"/>
    <w:link w:val="FooterChar"/>
    <w:uiPriority w:val="99"/>
    <w:unhideWhenUsed/>
    <w:rsid w:val="0011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65"/>
  </w:style>
  <w:style w:type="paragraph" w:customStyle="1" w:styleId="TableParagraph">
    <w:name w:val="Table Paragraph"/>
    <w:basedOn w:val="Normal"/>
    <w:uiPriority w:val="1"/>
    <w:qFormat/>
    <w:rsid w:val="00B74EA8"/>
    <w:pPr>
      <w:widowControl w:val="0"/>
      <w:autoSpaceDE w:val="0"/>
      <w:autoSpaceDN w:val="0"/>
      <w:spacing w:after="0" w:line="240" w:lineRule="auto"/>
      <w:jc w:val="center"/>
    </w:pPr>
    <w:rPr>
      <w:rFonts w:ascii="Arial" w:eastAsia="Arial" w:hAnsi="Arial" w:cs="Arial"/>
    </w:rPr>
  </w:style>
  <w:style w:type="character" w:customStyle="1" w:styleId="NoSpacingChar">
    <w:name w:val="No Spacing Char"/>
    <w:link w:val="NoSpacing"/>
    <w:uiPriority w:val="1"/>
    <w:rsid w:val="00B74EA8"/>
    <w:rPr>
      <w:rFonts w:eastAsiaTheme="minorHAnsi"/>
      <w:szCs w:val="22"/>
      <w:lang w:bidi="ar-SA"/>
    </w:rPr>
  </w:style>
  <w:style w:type="character" w:customStyle="1" w:styleId="UnresolvedMention">
    <w:name w:val="Unresolved Mention"/>
    <w:basedOn w:val="DefaultParagraphFont"/>
    <w:uiPriority w:val="99"/>
    <w:semiHidden/>
    <w:unhideWhenUsed/>
    <w:rsid w:val="003D054E"/>
    <w:rPr>
      <w:color w:val="605E5C"/>
      <w:shd w:val="clear" w:color="auto" w:fill="E1DFDD"/>
    </w:rPr>
  </w:style>
  <w:style w:type="character" w:styleId="CommentReference">
    <w:name w:val="annotation reference"/>
    <w:basedOn w:val="DefaultParagraphFont"/>
    <w:uiPriority w:val="99"/>
    <w:semiHidden/>
    <w:unhideWhenUsed/>
    <w:rsid w:val="00ED72C1"/>
    <w:rPr>
      <w:sz w:val="16"/>
      <w:szCs w:val="16"/>
    </w:rPr>
  </w:style>
  <w:style w:type="paragraph" w:styleId="CommentText">
    <w:name w:val="annotation text"/>
    <w:basedOn w:val="Normal"/>
    <w:link w:val="CommentTextChar"/>
    <w:uiPriority w:val="99"/>
    <w:semiHidden/>
    <w:unhideWhenUsed/>
    <w:rsid w:val="00ED72C1"/>
    <w:pPr>
      <w:spacing w:line="240" w:lineRule="auto"/>
    </w:pPr>
    <w:rPr>
      <w:sz w:val="20"/>
      <w:szCs w:val="18"/>
    </w:rPr>
  </w:style>
  <w:style w:type="character" w:customStyle="1" w:styleId="CommentTextChar">
    <w:name w:val="Comment Text Char"/>
    <w:basedOn w:val="DefaultParagraphFont"/>
    <w:link w:val="CommentText"/>
    <w:uiPriority w:val="99"/>
    <w:semiHidden/>
    <w:rsid w:val="00ED72C1"/>
    <w:rPr>
      <w:sz w:val="20"/>
      <w:szCs w:val="18"/>
    </w:rPr>
  </w:style>
  <w:style w:type="paragraph" w:styleId="CommentSubject">
    <w:name w:val="annotation subject"/>
    <w:basedOn w:val="CommentText"/>
    <w:next w:val="CommentText"/>
    <w:link w:val="CommentSubjectChar"/>
    <w:uiPriority w:val="99"/>
    <w:semiHidden/>
    <w:unhideWhenUsed/>
    <w:rsid w:val="00ED72C1"/>
    <w:rPr>
      <w:b/>
      <w:bCs/>
    </w:rPr>
  </w:style>
  <w:style w:type="character" w:customStyle="1" w:styleId="CommentSubjectChar">
    <w:name w:val="Comment Subject Char"/>
    <w:basedOn w:val="CommentTextChar"/>
    <w:link w:val="CommentSubject"/>
    <w:uiPriority w:val="99"/>
    <w:semiHidden/>
    <w:rsid w:val="00ED72C1"/>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8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A6E1-ACB0-4DD8-83AF-535E8C0D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64D69AF6587E</cp:lastModifiedBy>
  <cp:revision>2</cp:revision>
  <dcterms:created xsi:type="dcterms:W3CDTF">2025-06-25T15:00:00Z</dcterms:created>
  <dcterms:modified xsi:type="dcterms:W3CDTF">2025-06-25T15:00:00Z</dcterms:modified>
</cp:coreProperties>
</file>