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BF7A8" w14:textId="77777777" w:rsidR="000F618C" w:rsidRDefault="008162AC">
      <w:pPr>
        <w:pStyle w:val="Heading1"/>
        <w:spacing w:line="360" w:lineRule="auto"/>
        <w:jc w:val="center"/>
        <w:rPr>
          <w:rFonts w:ascii="Times New Roman" w:hAnsi="Times New Roman" w:hint="default"/>
          <w:sz w:val="28"/>
          <w:szCs w:val="28"/>
        </w:rPr>
      </w:pPr>
      <w:r>
        <w:rPr>
          <w:rFonts w:ascii="Times New Roman" w:hAnsi="Times New Roman" w:hint="default"/>
          <w:sz w:val="28"/>
          <w:szCs w:val="28"/>
        </w:rPr>
        <w:t>Stock Market Development and Economic Growth in West Africa: A Panel Data Analysis of Selected Markets (2005-2020)</w:t>
      </w:r>
    </w:p>
    <w:p w14:paraId="2AEBC641" w14:textId="77777777" w:rsidR="000F618C" w:rsidRDefault="000F618C">
      <w:pPr>
        <w:rPr>
          <w:rFonts w:ascii="Times New Roman" w:hAnsi="Times New Roman" w:cs="Times New Roman"/>
          <w:sz w:val="28"/>
          <w:szCs w:val="28"/>
        </w:rPr>
      </w:pPr>
    </w:p>
    <w:p w14:paraId="3221841B" w14:textId="77777777" w:rsidR="000F618C" w:rsidRDefault="008162AC">
      <w:pPr>
        <w:pStyle w:val="Heading2"/>
        <w:spacing w:line="240" w:lineRule="auto"/>
        <w:jc w:val="both"/>
        <w:rPr>
          <w:rFonts w:ascii="Times New Roman" w:hAnsi="Times New Roman" w:hint="default"/>
          <w:sz w:val="28"/>
          <w:szCs w:val="28"/>
        </w:rPr>
      </w:pPr>
      <w:r>
        <w:rPr>
          <w:rFonts w:ascii="Times New Roman" w:hAnsi="Times New Roman" w:hint="default"/>
          <w:sz w:val="28"/>
          <w:szCs w:val="28"/>
        </w:rPr>
        <w:t>Abstract</w:t>
      </w:r>
    </w:p>
    <w:p w14:paraId="4AD5C724" w14:textId="77777777" w:rsidR="000F618C" w:rsidRDefault="008162AC">
      <w:pPr>
        <w:pStyle w:val="NormalWeb"/>
        <w:spacing w:line="360" w:lineRule="auto"/>
        <w:jc w:val="both"/>
      </w:pPr>
      <w:r>
        <w:t>This study explores the relationship between stock market development and economic growth in five West African countries—Nigeria, Ghana, Côte d’Ivoire, Senegal, and Mali—using balanced panel data covering 2005 to 2020. Employing fixed effects, random effects, and system GMM estimators, the study investigates how market capitalization, trading volume, turnover ratio, and number of listed companies influence GDP growth, while controlling for macroeconomic and institutional factors. Results show that market capitalization has a positive and significant impact on GDP growth (β = 0.043, p &lt; 0.05), with trading volume also showing a marginally significant effect (β = 0.234, p &lt; 0.10), while turnover ratio remai</w:t>
      </w:r>
      <w:bookmarkStart w:id="0" w:name="_GoBack"/>
      <w:bookmarkEnd w:id="0"/>
      <w:r>
        <w:t>ns insignificant (β = 0.012, p &gt; 0.10). Listed companies per million population exhibit a positive effect (β = 0.567, p &lt; 0.10), and interaction terms reveal that governance quality strengthens the impact of stock market development (β = 0.018, p &lt; 0.10). Country-specific regressions show higher effects in Nigeria (β_MCAP = 0.052; β_TVT = 0.289) and Ghana (β_MCAP = 0.061; β_TVT = 0.267), with R² values of 0.612 and 0.584, respectively, compared to weaker effects in Mali (β_MCAP = 0.019; R² = 0.278). Panel Granger causality tests confirm bidirectional causality between market capitalization and GDP growth (p = 0.019 and 0.026, respectively). The study concludes that stock market development modestly but significantly contributes to economic growth, particularly in countries with higher institutional quality, and recommends policies that enhance market depth, governance, and regional integration.</w:t>
      </w:r>
    </w:p>
    <w:p w14:paraId="064586ED" w14:textId="77777777" w:rsidR="000F618C" w:rsidRDefault="008162AC">
      <w:pPr>
        <w:pStyle w:val="NormalWeb"/>
        <w:spacing w:line="360" w:lineRule="auto"/>
        <w:jc w:val="both"/>
      </w:pPr>
      <w:r>
        <w:rPr>
          <w:rStyle w:val="Strong"/>
        </w:rPr>
        <w:t>Keywords:</w:t>
      </w:r>
      <w:r>
        <w:t xml:space="preserve"> Stock market development, Economic growth, West Africa, Panel data, Financial development, Emerging markets</w:t>
      </w:r>
    </w:p>
    <w:p w14:paraId="3455D338" w14:textId="77777777" w:rsidR="000F618C" w:rsidRDefault="008162AC">
      <w:pPr>
        <w:pStyle w:val="Heading2"/>
        <w:spacing w:line="360" w:lineRule="auto"/>
        <w:jc w:val="both"/>
        <w:rPr>
          <w:rFonts w:ascii="Times New Roman" w:hAnsi="Times New Roman" w:hint="default"/>
          <w:sz w:val="28"/>
          <w:szCs w:val="28"/>
        </w:rPr>
      </w:pPr>
      <w:r>
        <w:rPr>
          <w:rFonts w:ascii="Times New Roman" w:hAnsi="Times New Roman" w:hint="default"/>
          <w:sz w:val="28"/>
          <w:szCs w:val="28"/>
        </w:rPr>
        <w:t>1. Introduction</w:t>
      </w:r>
    </w:p>
    <w:p w14:paraId="5B94C9C2" w14:textId="77777777" w:rsidR="000F618C" w:rsidRDefault="008162AC">
      <w:pPr>
        <w:pStyle w:val="NormalWeb"/>
        <w:spacing w:line="360" w:lineRule="auto"/>
        <w:jc w:val="both"/>
      </w:pPr>
      <w:r>
        <w:t xml:space="preserve">The relationship between financial development and economic growth has been a cornerstone of development economics since the seminal work of Schumpeter (1911) </w:t>
      </w:r>
      <w:r>
        <w:lastRenderedPageBreak/>
        <w:t>and has gained renewed attention following the influential studies of King and Levine (1993) and Levine and Zervos (1998). While extensive research has established the importance of banking sector development for economic growth, the role of stock markets in emerging economies remains a subject of ongoing debate, particularly in sub-Saharan Africa where capital markets are relatively nascent.</w:t>
      </w:r>
    </w:p>
    <w:p w14:paraId="760CFD14" w14:textId="77777777" w:rsidR="000F618C" w:rsidRDefault="008162AC">
      <w:pPr>
        <w:pStyle w:val="NormalWeb"/>
        <w:spacing w:line="360" w:lineRule="auto"/>
        <w:jc w:val="both"/>
      </w:pPr>
      <w:r>
        <w:t xml:space="preserve">West Africa presents a unique laboratory for examining stock market-growth dynamics. The region hosts several active exchanges, including the Nigerian Exchange Group (formerly Nigerian Stock Exchange), Ghana Stock Exchange, and the regional Bourse </w:t>
      </w:r>
      <w:proofErr w:type="spellStart"/>
      <w:r>
        <w:t>Régionale</w:t>
      </w:r>
      <w:proofErr w:type="spellEnd"/>
      <w:r>
        <w:t xml:space="preserve"> des </w:t>
      </w:r>
      <w:proofErr w:type="spellStart"/>
      <w:r>
        <w:t>Valeurs</w:t>
      </w:r>
      <w:proofErr w:type="spellEnd"/>
      <w:r>
        <w:t xml:space="preserve"> </w:t>
      </w:r>
      <w:proofErr w:type="spellStart"/>
      <w:r>
        <w:t>Mobilières</w:t>
      </w:r>
      <w:proofErr w:type="spellEnd"/>
      <w:r>
        <w:t xml:space="preserve"> (BRVM) serving francophone countries. Despite their potential, these markets face significant challenges including limited liquidity, regulatory inefficiencies, and low investor participation that may constrain their developmental impact.</w:t>
      </w:r>
    </w:p>
    <w:p w14:paraId="6B55CDCB" w14:textId="77777777" w:rsidR="000F618C" w:rsidRDefault="008162AC">
      <w:pPr>
        <w:pStyle w:val="NormalWeb"/>
        <w:spacing w:line="360" w:lineRule="auto"/>
        <w:jc w:val="both"/>
      </w:pPr>
      <w:r>
        <w:t>The theoretical foundation for stock market influence on growth operates through several channels. First, stock markets enhance liquidity by providing investors with exit opportunities, thereby encouraging long-term investments (Levine, 1991). Second, they facilitate risk diversification, allowing investors to hold portfolios of different assets and reducing investment risks (Saint-Paul, 1992). Third, stock markets can improve corporate governance through disclosure requirements and market discipline (</w:t>
      </w:r>
      <w:proofErr w:type="spellStart"/>
      <w:r>
        <w:t>Holmström</w:t>
      </w:r>
      <w:proofErr w:type="spellEnd"/>
      <w:r>
        <w:t xml:space="preserve"> and </w:t>
      </w:r>
      <w:proofErr w:type="spellStart"/>
      <w:r>
        <w:t>Tirole</w:t>
      </w:r>
      <w:proofErr w:type="spellEnd"/>
      <w:r>
        <w:t>, 1993). Finally, they may accelerate capital accumulation by mobilizing savings and improving investment efficiency (Bencivenga et al., 1995).</w:t>
      </w:r>
    </w:p>
    <w:p w14:paraId="55C4C361" w14:textId="77777777" w:rsidR="000F618C" w:rsidRDefault="008162AC">
      <w:pPr>
        <w:pStyle w:val="NormalWeb"/>
        <w:spacing w:line="360" w:lineRule="auto"/>
        <w:jc w:val="both"/>
      </w:pPr>
      <w:r>
        <w:t xml:space="preserve">However, the empirical evidence on the stock market-growth nexus in developing countries remains mixed. While some studies find significant positive effects (Levine and Zervos, 1998; Beck and Levine, 2004), others report weak or insignificant relationships (Singh, 1997; </w:t>
      </w:r>
      <w:proofErr w:type="spellStart"/>
      <w:r>
        <w:t>Arestis</w:t>
      </w:r>
      <w:proofErr w:type="spellEnd"/>
      <w:r>
        <w:t xml:space="preserve"> et al., 2001). This ambiguity is particularly pronounced in African markets, where structural and institutional factors may moderate the effectiveness of stock market development.</w:t>
      </w:r>
    </w:p>
    <w:p w14:paraId="788849F5" w14:textId="77777777" w:rsidR="000F618C" w:rsidRDefault="008162AC">
      <w:pPr>
        <w:pStyle w:val="NormalWeb"/>
        <w:spacing w:line="360" w:lineRule="auto"/>
        <w:jc w:val="both"/>
      </w:pPr>
      <w:r>
        <w:t xml:space="preserve">Recent studies on African markets have produced varied results. </w:t>
      </w:r>
      <w:proofErr w:type="spellStart"/>
      <w:r>
        <w:t>Asongu</w:t>
      </w:r>
      <w:proofErr w:type="spellEnd"/>
      <w:r>
        <w:t xml:space="preserve"> (2014) finds positive effects across a broad sample of African countries but notes significant heterogeneity. Nyasha and Odhiambo (2015) report mixed evidence for South Africa, while </w:t>
      </w:r>
      <w:proofErr w:type="spellStart"/>
      <w:r>
        <w:t>Enisan</w:t>
      </w:r>
      <w:proofErr w:type="spellEnd"/>
      <w:r>
        <w:t xml:space="preserve"> and </w:t>
      </w:r>
      <w:proofErr w:type="spellStart"/>
      <w:r>
        <w:t>Olufisayo</w:t>
      </w:r>
      <w:proofErr w:type="spellEnd"/>
      <w:r>
        <w:t xml:space="preserve"> (2009) find limited impact in seven sub-Saharan African countries. These divergent findings suggest that the stock market-growth relationship </w:t>
      </w:r>
      <w:r>
        <w:lastRenderedPageBreak/>
        <w:t>may be context-specific, depending on institutional quality, market structure, and development level.</w:t>
      </w:r>
    </w:p>
    <w:p w14:paraId="1F8A4786" w14:textId="77777777" w:rsidR="000F618C" w:rsidRDefault="008162AC">
      <w:pPr>
        <w:pStyle w:val="NormalWeb"/>
        <w:spacing w:line="360" w:lineRule="auto"/>
        <w:jc w:val="both"/>
      </w:pPr>
      <w:r>
        <w:t>This study contributes to the literature in several ways. First, we focus specifically on West African markets, providing region-specific insights that account for shared institutional and cultural factors. Second, we employ multiple econometric techniques to address endogeneity concerns and ensure robustness. Third, we examine heterogeneity across countries and time periods, recognizing that the relationship may vary with development level and institutional quality. Finally, we provide updated evidence using recent data that captures important structural changes in the region's financial landscape.</w:t>
      </w:r>
    </w:p>
    <w:p w14:paraId="16E69B8D" w14:textId="77777777" w:rsidR="000F618C" w:rsidRDefault="008162AC">
      <w:pPr>
        <w:pStyle w:val="NormalWeb"/>
        <w:spacing w:line="360" w:lineRule="auto"/>
        <w:jc w:val="both"/>
      </w:pPr>
      <w:r>
        <w:t>Our research addresses three key questions: (1) What is the nature and magnitude of the relationship between stock market development and economic growth in West Africa? (2) How does this relationship vary across countries and institutional environments? (3) What policy measures can enhance the developmental impact of stock markets in the region?</w:t>
      </w:r>
    </w:p>
    <w:p w14:paraId="27EA28B8" w14:textId="77777777" w:rsidR="000F618C" w:rsidRDefault="008162AC">
      <w:pPr>
        <w:pStyle w:val="Heading2"/>
        <w:spacing w:line="240" w:lineRule="auto"/>
        <w:jc w:val="both"/>
        <w:rPr>
          <w:rFonts w:ascii="Times New Roman" w:hAnsi="Times New Roman" w:hint="default"/>
          <w:sz w:val="28"/>
          <w:szCs w:val="28"/>
        </w:rPr>
      </w:pPr>
      <w:r>
        <w:rPr>
          <w:rFonts w:ascii="Times New Roman" w:hAnsi="Times New Roman" w:hint="default"/>
          <w:sz w:val="28"/>
          <w:szCs w:val="28"/>
        </w:rPr>
        <w:t>2. Literature Review</w:t>
      </w:r>
    </w:p>
    <w:p w14:paraId="5D28F308"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2.1 Theoretical Framework</w:t>
      </w:r>
    </w:p>
    <w:p w14:paraId="07007218" w14:textId="77777777" w:rsidR="000F618C" w:rsidRDefault="008162AC">
      <w:pPr>
        <w:pStyle w:val="NormalWeb"/>
        <w:spacing w:line="360" w:lineRule="auto"/>
        <w:jc w:val="both"/>
      </w:pPr>
      <w:r>
        <w:t>The theoretical literature identifies several mechanisms through which stock markets can influence economic growth. The endogenous growth models of Romer (1986) and Lucas (1988) emphasize the role of financial development in promoting technological innovation and human capital accumulation. Building on this foundation, several studies have specifically examined the growth effects of stock market development.</w:t>
      </w:r>
    </w:p>
    <w:p w14:paraId="3725C3AF" w14:textId="77777777" w:rsidR="000F618C" w:rsidRDefault="008162AC">
      <w:pPr>
        <w:pStyle w:val="NormalWeb"/>
        <w:spacing w:line="360" w:lineRule="auto"/>
        <w:jc w:val="both"/>
      </w:pPr>
      <w:r>
        <w:t>Levine (1991) develops a model where stock market liquidity affects growth by altering investors' incentives. In his framework, liquid stock markets reduce the risk of illiquid investments by providing investors with the ability to sell their shares quickly. This liquidity effect encourages investment in long-term, productivity-enhancing projects, thereby promoting economic growth. The model predicts a positive relationship between stock market liquidity and growth rates.</w:t>
      </w:r>
    </w:p>
    <w:p w14:paraId="3ED0D68F" w14:textId="77777777" w:rsidR="000F618C" w:rsidRDefault="008162AC">
      <w:pPr>
        <w:pStyle w:val="NormalWeb"/>
        <w:spacing w:line="360" w:lineRule="auto"/>
        <w:jc w:val="both"/>
      </w:pPr>
      <w:r>
        <w:lastRenderedPageBreak/>
        <w:t>Saint-Paul (1992) focuses on the risk diversification function of stock markets. He shows that by allowing investors to hold diversified portfolios, stock markets reduce the risk associated with innovative projects. This risk reduction encourages investment in high-return, high-risk technologies that drive economic growth. The model suggests that both market size and the number of available assets (market breadth) should positively affect growth.</w:t>
      </w:r>
    </w:p>
    <w:p w14:paraId="6CC3F873" w14:textId="77777777" w:rsidR="000F618C" w:rsidRDefault="008162AC">
      <w:pPr>
        <w:pStyle w:val="NormalWeb"/>
        <w:spacing w:line="360" w:lineRule="auto"/>
        <w:jc w:val="both"/>
      </w:pPr>
      <w:r>
        <w:t>Bencivenga et al. (1995) examine how stock markets affect capital accumulation and growth through their impact on savings behavior. They argue that stock markets can increase the savings rate by providing households with more attractive saving instruments. Additionally, stock markets may improve the efficiency of investment by directing savings toward the most productive uses. Their model predicts positive effects of stock market development on both savings rates and growth.</w:t>
      </w:r>
    </w:p>
    <w:p w14:paraId="351F3F13" w14:textId="77777777" w:rsidR="000F618C" w:rsidRDefault="008162AC">
      <w:pPr>
        <w:pStyle w:val="NormalWeb"/>
        <w:spacing w:line="360" w:lineRule="auto"/>
        <w:jc w:val="both"/>
      </w:pPr>
      <w:proofErr w:type="spellStart"/>
      <w:r>
        <w:t>Holmström</w:t>
      </w:r>
      <w:proofErr w:type="spellEnd"/>
      <w:r>
        <w:t xml:space="preserve"> and </w:t>
      </w:r>
      <w:proofErr w:type="spellStart"/>
      <w:r>
        <w:t>Tirole</w:t>
      </w:r>
      <w:proofErr w:type="spellEnd"/>
      <w:r>
        <w:t xml:space="preserve"> (1993) emphasize the corporate governance role of stock markets. They argue that public listing subjects firms to market discipline and monitoring by investors, leading to improved managerial performance and resource allocation. Stock prices provide information about firm performance, facilitating better corporate governance and ultimately promoting economic efficiency and growth.</w:t>
      </w:r>
    </w:p>
    <w:p w14:paraId="0AC399F1"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2.2 Empirical Evidence</w:t>
      </w:r>
    </w:p>
    <w:p w14:paraId="0CF56475" w14:textId="77777777" w:rsidR="000F618C" w:rsidRDefault="008162AC">
      <w:pPr>
        <w:pStyle w:val="NormalWeb"/>
        <w:spacing w:line="360" w:lineRule="auto"/>
        <w:jc w:val="both"/>
      </w:pPr>
      <w:r>
        <w:t>The empirical literature on stock markets and growth has produced mixed results, with significant variation across regions and methodologies. Early cross-country studies generally found positive relationships. King and Levine (1993) examine the relationship between financial development and growth using data from 80 countries over 1960-1989, finding that stock market development significantly predicts future economic growth.</w:t>
      </w:r>
    </w:p>
    <w:p w14:paraId="3D1B8EEE" w14:textId="77777777" w:rsidR="000F618C" w:rsidRDefault="008162AC">
      <w:pPr>
        <w:pStyle w:val="NormalWeb"/>
        <w:spacing w:line="360" w:lineRule="auto"/>
        <w:jc w:val="both"/>
      </w:pPr>
      <w:r>
        <w:t xml:space="preserve">Levine and Zervos (1998) provide perhaps the most influential early study, using data from 47 countries over 1976-1993. They find that stock market liquidity (measured by turnover ratio) and banking development both independently predict growth, productivity growth, and capital accumulation. Importantly, they show that stock </w:t>
      </w:r>
      <w:r>
        <w:lastRenderedPageBreak/>
        <w:t>market size (market capitalization) alone does not predict growth, but market liquidity does.</w:t>
      </w:r>
    </w:p>
    <w:p w14:paraId="654723AA" w14:textId="77777777" w:rsidR="000F618C" w:rsidRDefault="008162AC">
      <w:pPr>
        <w:pStyle w:val="NormalWeb"/>
        <w:spacing w:line="360" w:lineRule="auto"/>
        <w:jc w:val="both"/>
      </w:pPr>
      <w:r>
        <w:t>Beck and Levine (2004) extend this analysis using a broader dataset and find that both stock markets and banks positively influence economic growth. They emphasize that the services provided by financial intermediaries—facilitating risk management, easing transactions, and mobilizing savings—are more important than the type of intermediary providing these services.</w:t>
      </w:r>
    </w:p>
    <w:p w14:paraId="75301D7A" w14:textId="77777777" w:rsidR="000F618C" w:rsidRDefault="008162AC">
      <w:pPr>
        <w:pStyle w:val="NormalWeb"/>
        <w:spacing w:line="360" w:lineRule="auto"/>
        <w:jc w:val="both"/>
      </w:pPr>
      <w:r>
        <w:t xml:space="preserve">However, other studies have questioned these positive findings. Singh (1997) argues that stock markets in developing countries may be too small, volatile, and speculative to contribute meaningfully to growth. </w:t>
      </w:r>
      <w:proofErr w:type="spellStart"/>
      <w:r>
        <w:t>Arestis</w:t>
      </w:r>
      <w:proofErr w:type="spellEnd"/>
      <w:r>
        <w:t xml:space="preserve"> et al. (2001) examine 15 OECD countries and find that while banking development promotes growth, stock market development has little effect.</w:t>
      </w:r>
    </w:p>
    <w:p w14:paraId="51E7C0AA"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2.3 African Context</w:t>
      </w:r>
    </w:p>
    <w:p w14:paraId="42D7109A" w14:textId="77777777" w:rsidR="000F618C" w:rsidRDefault="008162AC">
      <w:pPr>
        <w:pStyle w:val="NormalWeb"/>
        <w:spacing w:line="360" w:lineRule="auto"/>
        <w:jc w:val="both"/>
      </w:pPr>
      <w:r>
        <w:t xml:space="preserve">Studies focusing specifically on African markets have produced varied results, reflecting the diversity of the continent's financial systems and development levels. </w:t>
      </w:r>
      <w:proofErr w:type="spellStart"/>
      <w:r>
        <w:t>Asongu</w:t>
      </w:r>
      <w:proofErr w:type="spellEnd"/>
      <w:r>
        <w:t xml:space="preserve"> (2014) examines 53 African countries over 1980-2008 and finds that stock market development generally promotes economic growth, but the effect varies significantly across countries and income levels. This heterogeneity is further supported by </w:t>
      </w:r>
      <w:proofErr w:type="spellStart"/>
      <w:r>
        <w:t>Adjasi</w:t>
      </w:r>
      <w:proofErr w:type="spellEnd"/>
      <w:r>
        <w:t xml:space="preserve"> and </w:t>
      </w:r>
      <w:proofErr w:type="spellStart"/>
      <w:r>
        <w:t>Biekpe</w:t>
      </w:r>
      <w:proofErr w:type="spellEnd"/>
      <w:r>
        <w:t xml:space="preserve"> (2006), who find that </w:t>
      </w:r>
      <w:r>
        <w:rPr>
          <w:rStyle w:val="Strong"/>
          <w:b w:val="0"/>
          <w:bCs w:val="0"/>
        </w:rPr>
        <w:t>stock market development contributes positively to economic growth in more developed African markets but shows weaker effects in nascent markets</w:t>
      </w:r>
      <w:r>
        <w:t>.</w:t>
      </w:r>
    </w:p>
    <w:p w14:paraId="4FA4AB6D" w14:textId="77777777" w:rsidR="000F618C" w:rsidRDefault="008162AC">
      <w:pPr>
        <w:pStyle w:val="NormalWeb"/>
        <w:spacing w:line="360" w:lineRule="auto"/>
        <w:jc w:val="both"/>
      </w:pPr>
      <w:r>
        <w:t xml:space="preserve">Nyasha and Odhiambo (2015) focus on South Africa using time series analysis over 1980-2012. They find evidence of bidirectional causality between stock market development and economic growth, suggesting that the relationship is mutually reinforcing. However, they also note that the relationship has weakened over time, possibly due to increased market volatility. </w:t>
      </w:r>
      <w:r>
        <w:rPr>
          <w:rStyle w:val="Strong"/>
          <w:b w:val="0"/>
          <w:bCs w:val="0"/>
        </w:rPr>
        <w:t>Similar bidirectional relationships have been documented by Odhiambo (2010) for the broader finance-investment-growth nexus in South Africa, indicating that financial market development and economic growth are indeed mutually reinforcing processes</w:t>
      </w:r>
      <w:r>
        <w:t>.</w:t>
      </w:r>
    </w:p>
    <w:p w14:paraId="7B51595F" w14:textId="77777777" w:rsidR="000F618C" w:rsidRDefault="008162AC">
      <w:pPr>
        <w:pStyle w:val="NormalWeb"/>
        <w:spacing w:line="360" w:lineRule="auto"/>
        <w:jc w:val="both"/>
      </w:pPr>
      <w:proofErr w:type="spellStart"/>
      <w:r>
        <w:lastRenderedPageBreak/>
        <w:t>Enisan</w:t>
      </w:r>
      <w:proofErr w:type="spellEnd"/>
      <w:r>
        <w:t xml:space="preserve"> and </w:t>
      </w:r>
      <w:proofErr w:type="spellStart"/>
      <w:r>
        <w:t>Olufisayo</w:t>
      </w:r>
      <w:proofErr w:type="spellEnd"/>
      <w:r>
        <w:t xml:space="preserve"> (2009) examine seven sub-Saharan African countries using panel data techniques. They find limited evidence of a positive relationship between stock market development and growth, attributing this to the underdeveloped nature of most African stock markets. </w:t>
      </w:r>
      <w:r>
        <w:rPr>
          <w:rStyle w:val="Strong"/>
          <w:b w:val="0"/>
          <w:bCs w:val="0"/>
        </w:rPr>
        <w:t xml:space="preserve">This finding aligns with </w:t>
      </w:r>
      <w:proofErr w:type="spellStart"/>
      <w:r>
        <w:rPr>
          <w:rStyle w:val="Strong"/>
          <w:b w:val="0"/>
          <w:bCs w:val="0"/>
        </w:rPr>
        <w:t>Yartey</w:t>
      </w:r>
      <w:proofErr w:type="spellEnd"/>
      <w:r>
        <w:rPr>
          <w:rStyle w:val="Strong"/>
          <w:b w:val="0"/>
          <w:bCs w:val="0"/>
        </w:rPr>
        <w:t xml:space="preserve"> (2008), who argues that many African stock markets remain too small and illiquid to significantly impact economic growth, with market capitalization ratios well below those of other emerging markets</w:t>
      </w:r>
      <w:r>
        <w:t>.</w:t>
      </w:r>
    </w:p>
    <w:p w14:paraId="7ADE9D79" w14:textId="77777777" w:rsidR="000F618C" w:rsidRDefault="008162AC">
      <w:pPr>
        <w:pStyle w:val="NormalWeb"/>
        <w:spacing w:line="360" w:lineRule="auto"/>
        <w:jc w:val="both"/>
      </w:pPr>
      <w:r>
        <w:t xml:space="preserve">More recent studies have attempted to account for institutional factors and market structure. Adu et al. (2013) examine Ghana and find that stock market development promotes growth, but the effect is stronger when institutional quality is higher. </w:t>
      </w:r>
      <w:r>
        <w:rPr>
          <w:rStyle w:val="Strong"/>
          <w:b w:val="0"/>
          <w:bCs w:val="0"/>
        </w:rPr>
        <w:t xml:space="preserve">This institutional complementarity is consistent with broader findings by </w:t>
      </w:r>
      <w:proofErr w:type="spellStart"/>
      <w:r>
        <w:rPr>
          <w:rStyle w:val="Strong"/>
          <w:b w:val="0"/>
          <w:bCs w:val="0"/>
        </w:rPr>
        <w:t>Andrianaivo</w:t>
      </w:r>
      <w:proofErr w:type="spellEnd"/>
      <w:r>
        <w:rPr>
          <w:rStyle w:val="Strong"/>
          <w:b w:val="0"/>
          <w:bCs w:val="0"/>
        </w:rPr>
        <w:t xml:space="preserve"> and </w:t>
      </w:r>
      <w:proofErr w:type="spellStart"/>
      <w:r>
        <w:rPr>
          <w:rStyle w:val="Strong"/>
          <w:b w:val="0"/>
          <w:bCs w:val="0"/>
        </w:rPr>
        <w:t>Yartey</w:t>
      </w:r>
      <w:proofErr w:type="spellEnd"/>
      <w:r>
        <w:rPr>
          <w:rStyle w:val="Strong"/>
          <w:b w:val="0"/>
          <w:bCs w:val="0"/>
        </w:rPr>
        <w:t xml:space="preserve"> (2010), who demonstrate that the growth effects of African financial markets are significantly enhanced in countries with better governance quality and regulatory frameworks</w:t>
      </w:r>
      <w:r>
        <w:t xml:space="preserve">. Similarly, </w:t>
      </w:r>
      <w:proofErr w:type="spellStart"/>
      <w:r>
        <w:t>Ngare</w:t>
      </w:r>
      <w:proofErr w:type="spellEnd"/>
      <w:r>
        <w:t xml:space="preserve"> et al. (2014) study Kenya and find that the relationship between stock market development and growth is moderated by the level of financial inclusion.</w:t>
      </w:r>
    </w:p>
    <w:p w14:paraId="494C36D9" w14:textId="77777777" w:rsidR="000F618C" w:rsidRDefault="008162AC">
      <w:pPr>
        <w:pStyle w:val="NormalWeb"/>
        <w:spacing w:line="360" w:lineRule="auto"/>
        <w:jc w:val="both"/>
      </w:pPr>
      <w:r>
        <w:rPr>
          <w:rStyle w:val="Strong"/>
          <w:b w:val="0"/>
          <w:bCs w:val="0"/>
        </w:rPr>
        <w:t xml:space="preserve">Recent panel studies have provided more nuanced evidence. </w:t>
      </w:r>
      <w:proofErr w:type="spellStart"/>
      <w:r>
        <w:rPr>
          <w:rStyle w:val="Strong"/>
          <w:b w:val="0"/>
          <w:bCs w:val="0"/>
        </w:rPr>
        <w:t>Asongu</w:t>
      </w:r>
      <w:proofErr w:type="spellEnd"/>
      <w:r>
        <w:rPr>
          <w:rStyle w:val="Strong"/>
          <w:b w:val="0"/>
          <w:bCs w:val="0"/>
        </w:rPr>
        <w:t xml:space="preserve"> and De Moor (2017) examine financial globalization thresholds across African countries and find that stock market development effects are stronger in countries that have crossed certain development thresholds. Babajide et al. (2015) focus on Nigeria's financial system and demonstrate that both banking and capital market development contribute to growth, but their relative importance varies over time</w:t>
      </w:r>
      <w:r>
        <w:t>.</w:t>
      </w:r>
    </w:p>
    <w:p w14:paraId="0BE10178" w14:textId="77777777" w:rsidR="000F618C" w:rsidRDefault="008162AC">
      <w:pPr>
        <w:pStyle w:val="NormalWeb"/>
        <w:spacing w:line="360" w:lineRule="auto"/>
        <w:jc w:val="both"/>
      </w:pPr>
      <w:r>
        <w:rPr>
          <w:rStyle w:val="Strong"/>
          <w:b w:val="0"/>
          <w:bCs w:val="0"/>
        </w:rPr>
        <w:t>The role of institutional quality in moderating finance-growth relationships has gained particular attention. Acemoglu et al. (2005) provide theoretical foundations for why institutions matter for long-run growth, while empirical studies like La Porta et al. (1998) demonstrate how legal and regulatory quality affects financial market development</w:t>
      </w:r>
      <w:r>
        <w:t xml:space="preserve">. In the African context, </w:t>
      </w:r>
      <w:proofErr w:type="spellStart"/>
      <w:r>
        <w:rPr>
          <w:rStyle w:val="Strong"/>
          <w:b w:val="0"/>
          <w:bCs w:val="0"/>
        </w:rPr>
        <w:t>Mhadhbi</w:t>
      </w:r>
      <w:proofErr w:type="spellEnd"/>
      <w:r>
        <w:rPr>
          <w:rStyle w:val="Strong"/>
          <w:b w:val="0"/>
          <w:bCs w:val="0"/>
        </w:rPr>
        <w:t xml:space="preserve"> (2014) uses bootstrap panel Granger causality analysis across developing countries and finds that the finance-growth relationship is significantly stronger in countries with better institutional quality</w:t>
      </w:r>
      <w:r>
        <w:t>.</w:t>
      </w:r>
    </w:p>
    <w:p w14:paraId="52021BE1" w14:textId="77777777" w:rsidR="000F618C" w:rsidRDefault="008162AC">
      <w:pPr>
        <w:pStyle w:val="Heading2"/>
        <w:spacing w:line="240" w:lineRule="auto"/>
        <w:jc w:val="both"/>
        <w:rPr>
          <w:rFonts w:ascii="Times New Roman" w:hAnsi="Times New Roman" w:hint="default"/>
          <w:sz w:val="28"/>
          <w:szCs w:val="28"/>
        </w:rPr>
      </w:pPr>
      <w:r>
        <w:rPr>
          <w:rFonts w:ascii="Times New Roman" w:hAnsi="Times New Roman" w:hint="default"/>
          <w:sz w:val="28"/>
          <w:szCs w:val="28"/>
        </w:rPr>
        <w:t>3. Methodology</w:t>
      </w:r>
    </w:p>
    <w:p w14:paraId="35F464ED"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lastRenderedPageBreak/>
        <w:t>3.1 Data and Sample Selection</w:t>
      </w:r>
    </w:p>
    <w:p w14:paraId="7BD097EF" w14:textId="77777777" w:rsidR="000F618C" w:rsidRDefault="008162AC">
      <w:pPr>
        <w:pStyle w:val="NormalWeb"/>
        <w:spacing w:line="360" w:lineRule="auto"/>
        <w:jc w:val="both"/>
      </w:pPr>
      <w:r>
        <w:t>This study employs balanced panel data from five West African countries: Nigeria, Ghana, Côte d'Ivoire, Senegal, and Mali, covering the period 2005-2020. These countries were selected based on three criteria: (1) presence of active stock exchanges throughout the sample period, (2) data availability for all key variables, and (3) economic significance within the West African region.</w:t>
      </w:r>
    </w:p>
    <w:p w14:paraId="0C61A2BD" w14:textId="77777777" w:rsidR="000F618C" w:rsidRDefault="000F618C">
      <w:pPr>
        <w:pStyle w:val="NormalWeb"/>
        <w:spacing w:line="360" w:lineRule="auto"/>
        <w:jc w:val="both"/>
      </w:pPr>
    </w:p>
    <w:p w14:paraId="18ACEA54" w14:textId="77777777" w:rsidR="000F618C" w:rsidRDefault="008162AC">
      <w:pPr>
        <w:pStyle w:val="NormalWeb"/>
        <w:spacing w:line="360" w:lineRule="auto"/>
        <w:jc w:val="both"/>
      </w:pPr>
      <w:r>
        <w:rPr>
          <w:rStyle w:val="Strong"/>
        </w:rPr>
        <w:t>Data Sources and Limitations:</w:t>
      </w:r>
    </w:p>
    <w:p w14:paraId="3CA65ECD" w14:textId="77777777" w:rsidR="000F618C" w:rsidRDefault="008162AC">
      <w:pPr>
        <w:pStyle w:val="NormalWeb"/>
        <w:spacing w:line="360" w:lineRule="auto"/>
        <w:jc w:val="both"/>
      </w:pPr>
      <w:r>
        <w:t>Primary data sources include:</w:t>
      </w:r>
    </w:p>
    <w:p w14:paraId="558FA07C" w14:textId="77777777" w:rsidR="000F618C" w:rsidRDefault="008162AC">
      <w:pPr>
        <w:numPr>
          <w:ilvl w:val="0"/>
          <w:numId w:val="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World Bank World Development Indicators (World Bank, 2021)</w:t>
      </w:r>
      <w:r>
        <w:rPr>
          <w:rFonts w:ascii="Times New Roman" w:hAnsi="Times New Roman" w:cs="Times New Roman"/>
          <w:sz w:val="24"/>
          <w:szCs w:val="24"/>
        </w:rPr>
        <w:t xml:space="preserve"> for macroeconomic variables</w:t>
      </w:r>
    </w:p>
    <w:p w14:paraId="020C8FDD" w14:textId="77777777" w:rsidR="000F618C" w:rsidRDefault="008162AC">
      <w:pPr>
        <w:numPr>
          <w:ilvl w:val="0"/>
          <w:numId w:val="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International Monetary Fund International Financial Statistics (IMF, 2021)</w:t>
      </w:r>
      <w:r>
        <w:rPr>
          <w:rFonts w:ascii="Times New Roman" w:hAnsi="Times New Roman" w:cs="Times New Roman"/>
          <w:sz w:val="24"/>
          <w:szCs w:val="24"/>
        </w:rPr>
        <w:t xml:space="preserve"> for monetary and financial data</w:t>
      </w:r>
    </w:p>
    <w:p w14:paraId="36F7CA75" w14:textId="77777777" w:rsidR="000F618C" w:rsidRDefault="008162AC">
      <w:pPr>
        <w:numPr>
          <w:ilvl w:val="0"/>
          <w:numId w:val="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Individual stock exchange annual reports and databases</w:t>
      </w:r>
      <w:r>
        <w:rPr>
          <w:rFonts w:ascii="Times New Roman" w:hAnsi="Times New Roman" w:cs="Times New Roman"/>
          <w:sz w:val="24"/>
          <w:szCs w:val="24"/>
        </w:rPr>
        <w:t xml:space="preserve">, including Nigerian Exchange Group (2005-2020), Ghana Stock Exchange (2005-2020), and Bourse </w:t>
      </w:r>
      <w:proofErr w:type="spellStart"/>
      <w:r>
        <w:rPr>
          <w:rFonts w:ascii="Times New Roman" w:hAnsi="Times New Roman" w:cs="Times New Roman"/>
          <w:sz w:val="24"/>
          <w:szCs w:val="24"/>
        </w:rPr>
        <w:t>Régionale</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Valeurs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Mobilières</w:t>
      </w:r>
      <w:proofErr w:type="spellEnd"/>
      <w:r>
        <w:rPr>
          <w:rFonts w:ascii="Times New Roman" w:hAnsi="Times New Roman" w:cs="Times New Roman"/>
          <w:sz w:val="24"/>
          <w:szCs w:val="24"/>
        </w:rPr>
        <w:t xml:space="preserve"> (2005-2020)</w:t>
      </w:r>
    </w:p>
    <w:p w14:paraId="5B1EB4AF" w14:textId="77777777" w:rsidR="000F618C" w:rsidRDefault="008162AC">
      <w:pPr>
        <w:numPr>
          <w:ilvl w:val="0"/>
          <w:numId w:val="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African Development Bank statistical databases (AfDB, various years)</w:t>
      </w:r>
      <w:r>
        <w:rPr>
          <w:rFonts w:ascii="Times New Roman" w:hAnsi="Times New Roman" w:cs="Times New Roman"/>
          <w:sz w:val="24"/>
          <w:szCs w:val="24"/>
        </w:rPr>
        <w:t xml:space="preserve"> for regional comparative data</w:t>
      </w:r>
    </w:p>
    <w:p w14:paraId="440687AC" w14:textId="77777777" w:rsidR="000F618C" w:rsidRDefault="008162AC">
      <w:pPr>
        <w:numPr>
          <w:ilvl w:val="0"/>
          <w:numId w:val="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Central bank publications from respective countries</w:t>
      </w:r>
      <w:r>
        <w:rPr>
          <w:rFonts w:ascii="Times New Roman" w:hAnsi="Times New Roman" w:cs="Times New Roman"/>
          <w:sz w:val="24"/>
          <w:szCs w:val="24"/>
        </w:rPr>
        <w:t xml:space="preserve">, including Central Bank of Nigeria (2005-2020), Bank of Ghana (2005-2020), and Banque Centrale des </w:t>
      </w:r>
      <w:proofErr w:type="spellStart"/>
      <w:r>
        <w:rPr>
          <w:rFonts w:ascii="Times New Roman" w:hAnsi="Times New Roman" w:cs="Times New Roman"/>
          <w:sz w:val="24"/>
          <w:szCs w:val="24"/>
        </w:rPr>
        <w:t>États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l'Afrique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l'Ouest</w:t>
      </w:r>
      <w:proofErr w:type="spellEnd"/>
      <w:r>
        <w:rPr>
          <w:rFonts w:ascii="Times New Roman" w:hAnsi="Times New Roman" w:cs="Times New Roman"/>
          <w:sz w:val="24"/>
          <w:szCs w:val="24"/>
        </w:rPr>
        <w:t xml:space="preserve"> (2005-2020)</w:t>
      </w:r>
    </w:p>
    <w:p w14:paraId="498FB31E" w14:textId="77777777" w:rsidR="000F618C" w:rsidRDefault="008162AC">
      <w:pPr>
        <w:numPr>
          <w:ilvl w:val="0"/>
          <w:numId w:val="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Worldwide Governance Indicators (Kaufmann et al., 2011)</w:t>
      </w:r>
      <w:r>
        <w:rPr>
          <w:rFonts w:ascii="Times New Roman" w:hAnsi="Times New Roman" w:cs="Times New Roman"/>
          <w:sz w:val="24"/>
          <w:szCs w:val="24"/>
        </w:rPr>
        <w:t xml:space="preserve"> for institutional quality measures</w:t>
      </w:r>
    </w:p>
    <w:p w14:paraId="28D75360" w14:textId="77777777" w:rsidR="000F618C" w:rsidRDefault="008162AC">
      <w:pPr>
        <w:pStyle w:val="NormalWeb"/>
        <w:spacing w:line="360" w:lineRule="auto"/>
        <w:jc w:val="both"/>
      </w:pPr>
      <w:r>
        <w:rPr>
          <w:rStyle w:val="Strong"/>
        </w:rPr>
        <w:t>Important Data Limitations:</w:t>
      </w:r>
    </w:p>
    <w:p w14:paraId="67A65CAB" w14:textId="77777777" w:rsidR="000F618C" w:rsidRDefault="008162AC">
      <w:pPr>
        <w:pStyle w:val="NormalWeb"/>
        <w:spacing w:line="360" w:lineRule="auto"/>
        <w:jc w:val="both"/>
      </w:pPr>
      <w:r>
        <w:t>We acknowledge several data constraints common in emerging African markets:</w:t>
      </w:r>
    </w:p>
    <w:p w14:paraId="743E014E" w14:textId="77777777" w:rsidR="000F618C" w:rsidRDefault="008162AC">
      <w:pPr>
        <w:numPr>
          <w:ilvl w:val="0"/>
          <w:numId w:val="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Missing observations:</w:t>
      </w:r>
      <w:r>
        <w:rPr>
          <w:rFonts w:ascii="Times New Roman" w:hAnsi="Times New Roman" w:cs="Times New Roman"/>
          <w:sz w:val="24"/>
          <w:szCs w:val="24"/>
        </w:rPr>
        <w:t xml:space="preserve"> Some stock market indicators have gaps, particularly in earlier years</w:t>
      </w:r>
    </w:p>
    <w:p w14:paraId="09C510D7" w14:textId="77777777" w:rsidR="000F618C" w:rsidRDefault="008162AC">
      <w:pPr>
        <w:numPr>
          <w:ilvl w:val="0"/>
          <w:numId w:val="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lastRenderedPageBreak/>
        <w:t>Methodological changes:</w:t>
      </w:r>
      <w:r>
        <w:rPr>
          <w:rFonts w:ascii="Times New Roman" w:hAnsi="Times New Roman" w:cs="Times New Roman"/>
          <w:sz w:val="24"/>
          <w:szCs w:val="24"/>
        </w:rPr>
        <w:t xml:space="preserve"> Stock exchanges have revised calculation methods for some indicators</w:t>
      </w:r>
    </w:p>
    <w:p w14:paraId="6823B330" w14:textId="77777777" w:rsidR="000F618C" w:rsidRDefault="008162AC">
      <w:pPr>
        <w:numPr>
          <w:ilvl w:val="0"/>
          <w:numId w:val="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Currency adjustments:</w:t>
      </w:r>
      <w:r>
        <w:rPr>
          <w:rFonts w:ascii="Times New Roman" w:hAnsi="Times New Roman" w:cs="Times New Roman"/>
          <w:sz w:val="24"/>
          <w:szCs w:val="24"/>
        </w:rPr>
        <w:t xml:space="preserve"> Data required careful conversion and deflation procedures</w:t>
      </w:r>
    </w:p>
    <w:p w14:paraId="3C9E2349" w14:textId="77777777" w:rsidR="000F618C" w:rsidRDefault="008162AC">
      <w:pPr>
        <w:numPr>
          <w:ilvl w:val="0"/>
          <w:numId w:val="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Reporting inconsistencies:</w:t>
      </w:r>
      <w:r>
        <w:rPr>
          <w:rFonts w:ascii="Times New Roman" w:hAnsi="Times New Roman" w:cs="Times New Roman"/>
          <w:sz w:val="24"/>
          <w:szCs w:val="24"/>
        </w:rPr>
        <w:t xml:space="preserve"> Different exchanges use varying disclosure standards</w:t>
      </w:r>
    </w:p>
    <w:p w14:paraId="19BC821C" w14:textId="77777777" w:rsidR="000F618C" w:rsidRDefault="008162AC">
      <w:pPr>
        <w:pStyle w:val="NormalWeb"/>
        <w:spacing w:line="360" w:lineRule="auto"/>
        <w:jc w:val="both"/>
      </w:pPr>
      <w:r>
        <w:t>To address these limitations, we:</w:t>
      </w:r>
    </w:p>
    <w:p w14:paraId="6FD836CC" w14:textId="77777777" w:rsidR="000F618C" w:rsidRDefault="008162AC">
      <w:pPr>
        <w:numPr>
          <w:ilvl w:val="0"/>
          <w:numId w:val="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Use interpolation for minor gaps (less than 5% of observations)</w:t>
      </w:r>
    </w:p>
    <w:p w14:paraId="54BB2D04" w14:textId="77777777" w:rsidR="000F618C" w:rsidRDefault="008162AC">
      <w:pPr>
        <w:numPr>
          <w:ilvl w:val="0"/>
          <w:numId w:val="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Exclude years with major methodological changes</w:t>
      </w:r>
    </w:p>
    <w:p w14:paraId="2BBAC480" w14:textId="77777777" w:rsidR="000F618C" w:rsidRDefault="008162AC">
      <w:pPr>
        <w:numPr>
          <w:ilvl w:val="0"/>
          <w:numId w:val="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Apply consistent deflation procedures using 2010 constant prices</w:t>
      </w:r>
    </w:p>
    <w:p w14:paraId="3711385E" w14:textId="77777777" w:rsidR="000F618C" w:rsidRDefault="008162AC">
      <w:pPr>
        <w:numPr>
          <w:ilvl w:val="0"/>
          <w:numId w:val="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Verify data against multiple sources where possible</w:t>
      </w:r>
    </w:p>
    <w:p w14:paraId="2AAC4E22" w14:textId="77777777" w:rsidR="000F618C" w:rsidRDefault="008162AC">
      <w:pPr>
        <w:pStyle w:val="NormalWeb"/>
        <w:spacing w:line="360" w:lineRule="auto"/>
        <w:jc w:val="both"/>
      </w:pPr>
      <w:r>
        <w:t>The final dataset comprises 80 country-year observations (5 countries × 16 years), representing one of the most comprehensive datasets on West African stock market development to date.</w:t>
      </w:r>
    </w:p>
    <w:p w14:paraId="2F3E3BFB"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3.2 Variable Definition and Measurement</w:t>
      </w:r>
    </w:p>
    <w:p w14:paraId="018FC68F" w14:textId="77777777" w:rsidR="000F618C" w:rsidRDefault="008162AC">
      <w:pPr>
        <w:pStyle w:val="NormalWeb"/>
        <w:spacing w:line="360" w:lineRule="auto"/>
        <w:jc w:val="both"/>
      </w:pPr>
      <w:r>
        <w:rPr>
          <w:rStyle w:val="Strong"/>
        </w:rPr>
        <w:t>Dependent Variable:</w:t>
      </w:r>
    </w:p>
    <w:p w14:paraId="03C0FC2C" w14:textId="77777777" w:rsidR="000F618C" w:rsidRDefault="008162AC">
      <w:pPr>
        <w:numPr>
          <w:ilvl w:val="0"/>
          <w:numId w:val="4"/>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GDP Growth Rate (GDPGROWTH):</w:t>
      </w:r>
      <w:r>
        <w:rPr>
          <w:rFonts w:ascii="Times New Roman" w:hAnsi="Times New Roman" w:cs="Times New Roman"/>
          <w:sz w:val="24"/>
          <w:szCs w:val="24"/>
        </w:rPr>
        <w:t xml:space="preserve"> Annual percentage change in real GDP (constant 2010 USD)</w:t>
      </w:r>
    </w:p>
    <w:p w14:paraId="1D96DB83" w14:textId="77777777" w:rsidR="000F618C" w:rsidRDefault="008162AC">
      <w:pPr>
        <w:pStyle w:val="NormalWeb"/>
        <w:spacing w:line="360" w:lineRule="auto"/>
        <w:jc w:val="both"/>
      </w:pPr>
      <w:r>
        <w:rPr>
          <w:rStyle w:val="Strong"/>
        </w:rPr>
        <w:t>Stock Market Development Indicators:</w:t>
      </w:r>
    </w:p>
    <w:p w14:paraId="3F6FE00D" w14:textId="77777777" w:rsidR="000F618C" w:rsidRDefault="008162AC">
      <w:pPr>
        <w:pStyle w:val="NormalWeb"/>
        <w:spacing w:line="360" w:lineRule="auto"/>
        <w:jc w:val="both"/>
      </w:pPr>
      <w:r>
        <w:rPr>
          <w:rStyle w:val="Emphasis"/>
        </w:rPr>
        <w:t>Market Size:</w:t>
      </w:r>
    </w:p>
    <w:p w14:paraId="41F33AC3" w14:textId="77777777" w:rsidR="000F618C" w:rsidRDefault="008162AC">
      <w:pPr>
        <w:numPr>
          <w:ilvl w:val="0"/>
          <w:numId w:val="5"/>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Market Capitalization to GDP (MCAP_GDP):</w:t>
      </w:r>
      <w:r>
        <w:rPr>
          <w:rFonts w:ascii="Times New Roman" w:hAnsi="Times New Roman" w:cs="Times New Roman"/>
          <w:sz w:val="24"/>
          <w:szCs w:val="24"/>
        </w:rPr>
        <w:t xml:space="preserve"> Total market value of listed companies as percentage of GDP</w:t>
      </w:r>
    </w:p>
    <w:p w14:paraId="2B221984" w14:textId="77777777" w:rsidR="000F618C" w:rsidRDefault="008162AC">
      <w:pPr>
        <w:numPr>
          <w:ilvl w:val="0"/>
          <w:numId w:val="5"/>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Listed Companies per Million Population (LISTCOMP):</w:t>
      </w:r>
      <w:r>
        <w:rPr>
          <w:rFonts w:ascii="Times New Roman" w:hAnsi="Times New Roman" w:cs="Times New Roman"/>
          <w:sz w:val="24"/>
          <w:szCs w:val="24"/>
        </w:rPr>
        <w:t xml:space="preserve"> Number of domestically listed companies per million inhabitants</w:t>
      </w:r>
    </w:p>
    <w:p w14:paraId="5639AC27" w14:textId="77777777" w:rsidR="000F618C" w:rsidRDefault="008162AC">
      <w:pPr>
        <w:pStyle w:val="NormalWeb"/>
        <w:spacing w:line="360" w:lineRule="auto"/>
        <w:jc w:val="both"/>
      </w:pPr>
      <w:r>
        <w:rPr>
          <w:rStyle w:val="Emphasis"/>
        </w:rPr>
        <w:t>Market Activity and Liquidity:</w:t>
      </w:r>
    </w:p>
    <w:p w14:paraId="7D8E2DC7" w14:textId="77777777" w:rsidR="000F618C" w:rsidRDefault="008162AC">
      <w:pPr>
        <w:numPr>
          <w:ilvl w:val="0"/>
          <w:numId w:val="6"/>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lastRenderedPageBreak/>
        <w:t>Total Value Traded to GDP (TVT_GDP):</w:t>
      </w:r>
      <w:r>
        <w:rPr>
          <w:rFonts w:ascii="Times New Roman" w:hAnsi="Times New Roman" w:cs="Times New Roman"/>
          <w:sz w:val="24"/>
          <w:szCs w:val="24"/>
        </w:rPr>
        <w:t xml:space="preserve"> Total value of shares traded as percentage of GDP</w:t>
      </w:r>
    </w:p>
    <w:p w14:paraId="527F34C9" w14:textId="77777777" w:rsidR="000F618C" w:rsidRDefault="008162AC">
      <w:pPr>
        <w:numPr>
          <w:ilvl w:val="0"/>
          <w:numId w:val="6"/>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Turnover Ratio (TURNOVER):</w:t>
      </w:r>
      <w:r>
        <w:rPr>
          <w:rFonts w:ascii="Times New Roman" w:hAnsi="Times New Roman" w:cs="Times New Roman"/>
          <w:sz w:val="24"/>
          <w:szCs w:val="24"/>
        </w:rPr>
        <w:t xml:space="preserve"> Total value traded divided by average market capitalization</w:t>
      </w:r>
    </w:p>
    <w:p w14:paraId="7518E8D8" w14:textId="77777777" w:rsidR="000F618C" w:rsidRDefault="008162AC">
      <w:pPr>
        <w:pStyle w:val="NormalWeb"/>
        <w:spacing w:line="360" w:lineRule="auto"/>
        <w:jc w:val="both"/>
      </w:pPr>
      <w:r>
        <w:rPr>
          <w:rStyle w:val="Strong"/>
        </w:rPr>
        <w:t>Control Variables:</w:t>
      </w:r>
    </w:p>
    <w:p w14:paraId="57A9A0E7" w14:textId="77777777" w:rsidR="000F618C" w:rsidRDefault="008162AC">
      <w:pPr>
        <w:pStyle w:val="NormalWeb"/>
        <w:spacing w:line="360" w:lineRule="auto"/>
        <w:jc w:val="both"/>
      </w:pPr>
      <w:r>
        <w:rPr>
          <w:rStyle w:val="Emphasis"/>
        </w:rPr>
        <w:t>Macroeconomic Controls:</w:t>
      </w:r>
    </w:p>
    <w:p w14:paraId="218E9044" w14:textId="77777777" w:rsidR="000F618C" w:rsidRDefault="008162AC">
      <w:pPr>
        <w:numPr>
          <w:ilvl w:val="0"/>
          <w:numId w:val="7"/>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Inflation Rate (INFLATION):</w:t>
      </w:r>
      <w:r>
        <w:rPr>
          <w:rFonts w:ascii="Times New Roman" w:hAnsi="Times New Roman" w:cs="Times New Roman"/>
          <w:sz w:val="24"/>
          <w:szCs w:val="24"/>
        </w:rPr>
        <w:t xml:space="preserve"> Annual consumer price inflation (%)</w:t>
      </w:r>
    </w:p>
    <w:p w14:paraId="75414C14" w14:textId="77777777" w:rsidR="000F618C" w:rsidRDefault="008162AC">
      <w:pPr>
        <w:numPr>
          <w:ilvl w:val="0"/>
          <w:numId w:val="7"/>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Government Consumption (GOVCONS):</w:t>
      </w:r>
      <w:r>
        <w:rPr>
          <w:rFonts w:ascii="Times New Roman" w:hAnsi="Times New Roman" w:cs="Times New Roman"/>
          <w:sz w:val="24"/>
          <w:szCs w:val="24"/>
        </w:rPr>
        <w:t xml:space="preserve"> General government final consumption expenditure (% of GDP)</w:t>
      </w:r>
    </w:p>
    <w:p w14:paraId="65109120" w14:textId="77777777" w:rsidR="000F618C" w:rsidRDefault="008162AC">
      <w:pPr>
        <w:numPr>
          <w:ilvl w:val="0"/>
          <w:numId w:val="7"/>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Trade Openness (TRADE):</w:t>
      </w:r>
      <w:r>
        <w:rPr>
          <w:rFonts w:ascii="Times New Roman" w:hAnsi="Times New Roman" w:cs="Times New Roman"/>
          <w:sz w:val="24"/>
          <w:szCs w:val="24"/>
        </w:rPr>
        <w:t xml:space="preserve"> Sum of exports and imports (% of GDP)</w:t>
      </w:r>
    </w:p>
    <w:p w14:paraId="479C6E30" w14:textId="77777777" w:rsidR="000F618C" w:rsidRDefault="008162AC">
      <w:pPr>
        <w:numPr>
          <w:ilvl w:val="0"/>
          <w:numId w:val="7"/>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Investment Rate (INVEST):</w:t>
      </w:r>
      <w:r>
        <w:rPr>
          <w:rFonts w:ascii="Times New Roman" w:hAnsi="Times New Roman" w:cs="Times New Roman"/>
          <w:sz w:val="24"/>
          <w:szCs w:val="24"/>
        </w:rPr>
        <w:t xml:space="preserve"> Gross fixed capital formation (% of GDP)</w:t>
      </w:r>
    </w:p>
    <w:p w14:paraId="573C010D" w14:textId="77777777" w:rsidR="000F618C" w:rsidRDefault="008162AC">
      <w:pPr>
        <w:pStyle w:val="NormalWeb"/>
        <w:spacing w:line="360" w:lineRule="auto"/>
        <w:jc w:val="both"/>
      </w:pPr>
      <w:r>
        <w:rPr>
          <w:rStyle w:val="Emphasis"/>
        </w:rPr>
        <w:t>Financial Development:</w:t>
      </w:r>
    </w:p>
    <w:p w14:paraId="340132DB" w14:textId="77777777" w:rsidR="000F618C" w:rsidRDefault="008162AC">
      <w:pPr>
        <w:numPr>
          <w:ilvl w:val="0"/>
          <w:numId w:val="8"/>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Banking Development (CREDIT):</w:t>
      </w:r>
      <w:r>
        <w:rPr>
          <w:rFonts w:ascii="Times New Roman" w:hAnsi="Times New Roman" w:cs="Times New Roman"/>
          <w:sz w:val="24"/>
          <w:szCs w:val="24"/>
        </w:rPr>
        <w:t xml:space="preserve"> Domestic credit to private sector (% of GDP)</w:t>
      </w:r>
    </w:p>
    <w:p w14:paraId="2D08BAF3" w14:textId="77777777" w:rsidR="000F618C" w:rsidRDefault="008162AC">
      <w:pPr>
        <w:numPr>
          <w:ilvl w:val="0"/>
          <w:numId w:val="8"/>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Financial Access (ACCOUNT):</w:t>
      </w:r>
      <w:r>
        <w:rPr>
          <w:rFonts w:ascii="Times New Roman" w:hAnsi="Times New Roman" w:cs="Times New Roman"/>
          <w:sz w:val="24"/>
          <w:szCs w:val="24"/>
        </w:rPr>
        <w:t xml:space="preserve"> Account ownership at financial institutions (% of adults aged 15+)</w:t>
      </w:r>
    </w:p>
    <w:p w14:paraId="42F8C961" w14:textId="77777777" w:rsidR="000F618C" w:rsidRDefault="008162AC">
      <w:pPr>
        <w:pStyle w:val="NormalWeb"/>
        <w:spacing w:line="360" w:lineRule="auto"/>
        <w:jc w:val="both"/>
      </w:pPr>
      <w:r>
        <w:rPr>
          <w:rStyle w:val="Emphasis"/>
        </w:rPr>
        <w:t>Institutional Quality:</w:t>
      </w:r>
    </w:p>
    <w:p w14:paraId="5D52648E" w14:textId="77777777" w:rsidR="000F618C" w:rsidRDefault="008162AC">
      <w:pPr>
        <w:numPr>
          <w:ilvl w:val="0"/>
          <w:numId w:val="9"/>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Governance Index (GOVERNANCE):</w:t>
      </w:r>
      <w:r>
        <w:rPr>
          <w:rFonts w:ascii="Times New Roman" w:hAnsi="Times New Roman" w:cs="Times New Roman"/>
          <w:sz w:val="24"/>
          <w:szCs w:val="24"/>
        </w:rPr>
        <w:t xml:space="preserve"> Simple average of World Bank governance indicators</w:t>
      </w:r>
    </w:p>
    <w:p w14:paraId="3CE87F04" w14:textId="77777777" w:rsidR="000F618C" w:rsidRDefault="008162AC">
      <w:pPr>
        <w:numPr>
          <w:ilvl w:val="0"/>
          <w:numId w:val="9"/>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Political Stability (POLSTAB):</w:t>
      </w:r>
      <w:r>
        <w:rPr>
          <w:rFonts w:ascii="Times New Roman" w:hAnsi="Times New Roman" w:cs="Times New Roman"/>
          <w:sz w:val="24"/>
          <w:szCs w:val="24"/>
        </w:rPr>
        <w:t xml:space="preserve"> Political stability and absence of violence index</w:t>
      </w:r>
    </w:p>
    <w:p w14:paraId="3E5D97B7" w14:textId="77777777" w:rsidR="000F618C" w:rsidRDefault="008162AC">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3.3 Econometric Specification</w:t>
      </w:r>
    </w:p>
    <w:p w14:paraId="27922A76" w14:textId="77777777" w:rsidR="000F618C" w:rsidRDefault="008162AC">
      <w:pPr>
        <w:pStyle w:val="NormalWeb"/>
        <w:spacing w:line="360" w:lineRule="auto"/>
        <w:jc w:val="both"/>
      </w:pPr>
      <w:r>
        <w:t>We employ a dynamic panel data model to capture the persistence in growth rates and address potential endogeneity:</w:t>
      </w:r>
    </w:p>
    <w:p w14:paraId="2D73C8AF" w14:textId="77777777" w:rsidR="000F618C" w:rsidRDefault="008162AC">
      <w:pPr>
        <w:pStyle w:val="NormalWeb"/>
        <w:spacing w:line="360" w:lineRule="auto"/>
        <w:jc w:val="both"/>
      </w:pPr>
      <w:r>
        <w:rPr>
          <w:rStyle w:val="Strong"/>
        </w:rPr>
        <w:t>Baseline Model:</w:t>
      </w:r>
    </w:p>
    <w:p w14:paraId="4DE6B6EB" w14:textId="77777777" w:rsidR="000F618C" w:rsidRDefault="008162AC">
      <w:pPr>
        <w:pStyle w:val="HTMLPreformatted"/>
        <w:spacing w:line="360" w:lineRule="auto"/>
        <w:jc w:val="both"/>
        <w:rPr>
          <w:rFonts w:ascii="Times New Roman" w:hAnsi="Times New Roman" w:hint="default"/>
        </w:rPr>
      </w:pPr>
      <w:r>
        <w:rPr>
          <w:rStyle w:val="HTMLCode"/>
          <w:rFonts w:ascii="Times New Roman" w:hAnsi="Times New Roman" w:cs="Times New Roman" w:hint="default"/>
          <w:sz w:val="24"/>
          <w:szCs w:val="24"/>
        </w:rPr>
        <w:lastRenderedPageBreak/>
        <w:t>GDPGROWTH_{</w:t>
      </w:r>
      <w:proofErr w:type="spellStart"/>
      <w:proofErr w:type="gramStart"/>
      <w:r>
        <w:rPr>
          <w:rStyle w:val="HTMLCode"/>
          <w:rFonts w:ascii="Times New Roman" w:hAnsi="Times New Roman" w:cs="Times New Roman" w:hint="default"/>
          <w:sz w:val="24"/>
          <w:szCs w:val="24"/>
        </w:rPr>
        <w:t>i,t</w:t>
      </w:r>
      <w:proofErr w:type="spellEnd"/>
      <w:proofErr w:type="gramEnd"/>
      <w:r>
        <w:rPr>
          <w:rStyle w:val="HTMLCode"/>
          <w:rFonts w:ascii="Times New Roman" w:hAnsi="Times New Roman" w:cs="Times New Roman" w:hint="default"/>
          <w:sz w:val="24"/>
          <w:szCs w:val="24"/>
        </w:rPr>
        <w:t>} = α + β₁GDPGROWTH_{i,t-1} + β₂STOCK_{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xml:space="preserve">} + </w:t>
      </w:r>
      <w:proofErr w:type="spellStart"/>
      <w:r>
        <w:rPr>
          <w:rStyle w:val="HTMLCode"/>
          <w:rFonts w:ascii="Times New Roman" w:hAnsi="Times New Roman" w:cs="Times New Roman" w:hint="default"/>
          <w:sz w:val="24"/>
          <w:szCs w:val="24"/>
        </w:rPr>
        <w:t>γX</w:t>
      </w:r>
      <w:proofErr w:type="spellEnd"/>
      <w:r>
        <w:rPr>
          <w:rStyle w:val="HTMLCode"/>
          <w:rFonts w:ascii="Times New Roman" w:hAnsi="Times New Roman" w:cs="Times New Roman" w:hint="default"/>
          <w:sz w:val="24"/>
          <w:szCs w:val="24"/>
        </w:rPr>
        <w:t>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 μᵢ + λₜ + εᵢₜ</w:t>
      </w:r>
    </w:p>
    <w:p w14:paraId="27042AF1" w14:textId="77777777" w:rsidR="000F618C" w:rsidRDefault="008162AC">
      <w:pPr>
        <w:pStyle w:val="NormalWeb"/>
        <w:spacing w:line="360" w:lineRule="auto"/>
        <w:jc w:val="both"/>
      </w:pPr>
      <w:r>
        <w:t>Where:</w:t>
      </w:r>
    </w:p>
    <w:p w14:paraId="65F023A9"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1, 2, ..., 5 (countries)</w:t>
      </w:r>
    </w:p>
    <w:p w14:paraId="4894E881"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t = 2005, 2006, ..., 2020 (time periods)</w:t>
      </w:r>
    </w:p>
    <w:p w14:paraId="13A87C1A"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STOCK_{</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 vector of stock market development indicators</w:t>
      </w:r>
    </w:p>
    <w:p w14:paraId="41AD9FC0"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X_{</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 vector of control variables</w:t>
      </w:r>
    </w:p>
    <w:p w14:paraId="3CD66C55"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μᵢ = country-specific fixed effects</w:t>
      </w:r>
    </w:p>
    <w:p w14:paraId="0906BBB8"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λₜ = time-specific fixed effects</w:t>
      </w:r>
    </w:p>
    <w:p w14:paraId="625C3638" w14:textId="77777777" w:rsidR="000F618C" w:rsidRDefault="008162AC">
      <w:pPr>
        <w:numPr>
          <w:ilvl w:val="0"/>
          <w:numId w:val="1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εᵢₜ = error term</w:t>
      </w:r>
    </w:p>
    <w:p w14:paraId="0698DAEA" w14:textId="77777777" w:rsidR="000F618C" w:rsidRDefault="008162AC">
      <w:pPr>
        <w:pStyle w:val="NormalWeb"/>
        <w:spacing w:line="360" w:lineRule="auto"/>
        <w:jc w:val="both"/>
      </w:pPr>
      <w:r>
        <w:rPr>
          <w:rStyle w:val="Strong"/>
        </w:rPr>
        <w:t>Extended Model with Interactions:</w:t>
      </w:r>
    </w:p>
    <w:p w14:paraId="3112EAF2" w14:textId="77777777" w:rsidR="000F618C" w:rsidRDefault="008162AC">
      <w:pPr>
        <w:pStyle w:val="HTMLPreformatted"/>
        <w:spacing w:line="360" w:lineRule="auto"/>
        <w:jc w:val="both"/>
        <w:rPr>
          <w:rFonts w:ascii="Times New Roman" w:hAnsi="Times New Roman" w:hint="default"/>
        </w:rPr>
      </w:pPr>
      <w:r>
        <w:rPr>
          <w:rStyle w:val="HTMLCode"/>
          <w:rFonts w:ascii="Times New Roman" w:hAnsi="Times New Roman" w:cs="Times New Roman" w:hint="default"/>
          <w:sz w:val="24"/>
          <w:szCs w:val="24"/>
        </w:rPr>
        <w:t>GDPGROWTH_{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 α + β₁GDPGROWTH_{i,t-1} + β₂STOCK_{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 β₃(STOCK_{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 INST_{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xml:space="preserve">}) + </w:t>
      </w:r>
      <w:proofErr w:type="spellStart"/>
      <w:r>
        <w:rPr>
          <w:rStyle w:val="HTMLCode"/>
          <w:rFonts w:ascii="Times New Roman" w:hAnsi="Times New Roman" w:cs="Times New Roman" w:hint="default"/>
          <w:sz w:val="24"/>
          <w:szCs w:val="24"/>
        </w:rPr>
        <w:t>γX</w:t>
      </w:r>
      <w:proofErr w:type="spellEnd"/>
      <w:r>
        <w:rPr>
          <w:rStyle w:val="HTMLCode"/>
          <w:rFonts w:ascii="Times New Roman" w:hAnsi="Times New Roman" w:cs="Times New Roman" w:hint="default"/>
          <w:sz w:val="24"/>
          <w:szCs w:val="24"/>
        </w:rPr>
        <w:t>_{</w:t>
      </w:r>
      <w:proofErr w:type="spellStart"/>
      <w:r>
        <w:rPr>
          <w:rStyle w:val="HTMLCode"/>
          <w:rFonts w:ascii="Times New Roman" w:hAnsi="Times New Roman" w:cs="Times New Roman" w:hint="default"/>
          <w:sz w:val="24"/>
          <w:szCs w:val="24"/>
        </w:rPr>
        <w:t>i,t</w:t>
      </w:r>
      <w:proofErr w:type="spellEnd"/>
      <w:r>
        <w:rPr>
          <w:rStyle w:val="HTMLCode"/>
          <w:rFonts w:ascii="Times New Roman" w:hAnsi="Times New Roman" w:cs="Times New Roman" w:hint="default"/>
          <w:sz w:val="24"/>
          <w:szCs w:val="24"/>
        </w:rPr>
        <w:t>} + μᵢ + λₜ + εᵢₜ</w:t>
      </w:r>
    </w:p>
    <w:p w14:paraId="3DCC18A3" w14:textId="77777777" w:rsidR="000F618C" w:rsidRDefault="008162AC">
      <w:pPr>
        <w:pStyle w:val="NormalWeb"/>
        <w:spacing w:line="360" w:lineRule="auto"/>
        <w:jc w:val="both"/>
      </w:pPr>
      <w:r>
        <w:t>Where INST_{</w:t>
      </w:r>
      <w:proofErr w:type="spellStart"/>
      <w:proofErr w:type="gramStart"/>
      <w:r>
        <w:t>i,t</w:t>
      </w:r>
      <w:proofErr w:type="spellEnd"/>
      <w:proofErr w:type="gramEnd"/>
      <w:r>
        <w:t>} represents institutional quality measures.</w:t>
      </w:r>
    </w:p>
    <w:p w14:paraId="59D9ED12" w14:textId="77777777" w:rsidR="000F618C" w:rsidRDefault="008162AC">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3.4 Estimation Strategy</w:t>
      </w:r>
    </w:p>
    <w:p w14:paraId="1868ACCC" w14:textId="77777777" w:rsidR="000F618C" w:rsidRDefault="008162AC">
      <w:pPr>
        <w:pStyle w:val="NormalWeb"/>
        <w:spacing w:line="360" w:lineRule="auto"/>
        <w:jc w:val="both"/>
      </w:pPr>
      <w:r>
        <w:rPr>
          <w:rStyle w:val="Strong"/>
        </w:rPr>
        <w:t>Primary Methods:</w:t>
      </w:r>
    </w:p>
    <w:p w14:paraId="02B9DF1C" w14:textId="77777777" w:rsidR="000F618C" w:rsidRDefault="008162AC">
      <w:pPr>
        <w:numPr>
          <w:ilvl w:val="0"/>
          <w:numId w:val="1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Fixed Effects (FE) Estimation:</w:t>
      </w:r>
      <w:r>
        <w:rPr>
          <w:rFonts w:ascii="Times New Roman" w:hAnsi="Times New Roman" w:cs="Times New Roman"/>
          <w:sz w:val="24"/>
          <w:szCs w:val="24"/>
        </w:rPr>
        <w:t xml:space="preserve"> Controls for time-invariant country characteristics</w:t>
      </w:r>
    </w:p>
    <w:p w14:paraId="2FB0F636" w14:textId="77777777" w:rsidR="000F618C" w:rsidRDefault="008162AC">
      <w:pPr>
        <w:numPr>
          <w:ilvl w:val="0"/>
          <w:numId w:val="1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Random Effects (RE) Estimation:</w:t>
      </w:r>
      <w:r>
        <w:rPr>
          <w:rFonts w:ascii="Times New Roman" w:hAnsi="Times New Roman" w:cs="Times New Roman"/>
          <w:sz w:val="24"/>
          <w:szCs w:val="24"/>
        </w:rPr>
        <w:t xml:space="preserve"> Allows for between-country variation when appropriate</w:t>
      </w:r>
    </w:p>
    <w:p w14:paraId="32E24292" w14:textId="77777777" w:rsidR="000F618C" w:rsidRDefault="008162AC">
      <w:pPr>
        <w:numPr>
          <w:ilvl w:val="0"/>
          <w:numId w:val="11"/>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System GMM Estimation:</w:t>
      </w:r>
      <w:r>
        <w:rPr>
          <w:rFonts w:ascii="Times New Roman" w:hAnsi="Times New Roman" w:cs="Times New Roman"/>
          <w:sz w:val="24"/>
          <w:szCs w:val="24"/>
        </w:rPr>
        <w:t xml:space="preserve"> Addresses endogeneity using lagged instruments</w:t>
      </w:r>
    </w:p>
    <w:p w14:paraId="2D20BA6D" w14:textId="77777777" w:rsidR="000F618C" w:rsidRDefault="008162AC">
      <w:pPr>
        <w:pStyle w:val="NormalWeb"/>
        <w:spacing w:line="360" w:lineRule="auto"/>
        <w:jc w:val="both"/>
      </w:pPr>
      <w:r>
        <w:rPr>
          <w:rStyle w:val="Strong"/>
        </w:rPr>
        <w:t>Diagnostic Tests:</w:t>
      </w:r>
    </w:p>
    <w:p w14:paraId="5B9CA3D7" w14:textId="77777777" w:rsidR="000F618C" w:rsidRDefault="008162AC">
      <w:pPr>
        <w:numPr>
          <w:ilvl w:val="0"/>
          <w:numId w:val="1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Hausman test (Hausman, 1978)</w:t>
      </w:r>
      <w:r>
        <w:rPr>
          <w:rFonts w:ascii="Times New Roman" w:hAnsi="Times New Roman" w:cs="Times New Roman"/>
          <w:sz w:val="24"/>
          <w:szCs w:val="24"/>
        </w:rPr>
        <w:t xml:space="preserve"> for FE vs. RE choice</w:t>
      </w:r>
    </w:p>
    <w:p w14:paraId="23464A72" w14:textId="77777777" w:rsidR="000F618C" w:rsidRDefault="008162AC">
      <w:pPr>
        <w:numPr>
          <w:ilvl w:val="0"/>
          <w:numId w:val="1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AR(1) and AR(2) tests for serial correlation in GMM (Arellano and Bond, 1991)</w:t>
      </w:r>
    </w:p>
    <w:p w14:paraId="5AA2BB00" w14:textId="77777777" w:rsidR="000F618C" w:rsidRDefault="008162AC">
      <w:pPr>
        <w:numPr>
          <w:ilvl w:val="0"/>
          <w:numId w:val="1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Hansen test for instrument validity in GMM (Blundell and Bond, 1998)</w:t>
      </w:r>
    </w:p>
    <w:p w14:paraId="2FECC2B2" w14:textId="77777777" w:rsidR="000F618C" w:rsidRDefault="008162AC">
      <w:pPr>
        <w:numPr>
          <w:ilvl w:val="0"/>
          <w:numId w:val="1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Cross-sectional dependence tests (</w:t>
      </w:r>
      <w:proofErr w:type="spellStart"/>
      <w:r>
        <w:rPr>
          <w:rStyle w:val="Strong"/>
          <w:rFonts w:ascii="Times New Roman" w:hAnsi="Times New Roman" w:cs="Times New Roman"/>
          <w:sz w:val="24"/>
          <w:szCs w:val="24"/>
        </w:rPr>
        <w:t>Pesaran</w:t>
      </w:r>
      <w:proofErr w:type="spellEnd"/>
      <w:r>
        <w:rPr>
          <w:rStyle w:val="Strong"/>
          <w:rFonts w:ascii="Times New Roman" w:hAnsi="Times New Roman" w:cs="Times New Roman"/>
          <w:sz w:val="24"/>
          <w:szCs w:val="24"/>
        </w:rPr>
        <w:t>, 2004)</w:t>
      </w:r>
    </w:p>
    <w:p w14:paraId="28F5FC62" w14:textId="77777777" w:rsidR="000F618C" w:rsidRDefault="008162AC">
      <w:pPr>
        <w:numPr>
          <w:ilvl w:val="0"/>
          <w:numId w:val="1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lastRenderedPageBreak/>
        <w:t>Panel unit root tests (</w:t>
      </w:r>
      <w:proofErr w:type="spellStart"/>
      <w:r>
        <w:rPr>
          <w:rStyle w:val="Strong"/>
          <w:rFonts w:ascii="Times New Roman" w:hAnsi="Times New Roman" w:cs="Times New Roman"/>
          <w:sz w:val="24"/>
          <w:szCs w:val="24"/>
        </w:rPr>
        <w:t>Im</w:t>
      </w:r>
      <w:proofErr w:type="spellEnd"/>
      <w:r>
        <w:rPr>
          <w:rStyle w:val="Strong"/>
          <w:rFonts w:ascii="Times New Roman" w:hAnsi="Times New Roman" w:cs="Times New Roman"/>
          <w:sz w:val="24"/>
          <w:szCs w:val="24"/>
        </w:rPr>
        <w:t xml:space="preserve"> et al., 2003)</w:t>
      </w:r>
      <w:r>
        <w:rPr>
          <w:rFonts w:ascii="Times New Roman" w:hAnsi="Times New Roman" w:cs="Times New Roman"/>
          <w:sz w:val="24"/>
          <w:szCs w:val="24"/>
        </w:rPr>
        <w:t xml:space="preserve"> for panel stationarity</w:t>
      </w:r>
    </w:p>
    <w:p w14:paraId="7FE00DA5" w14:textId="77777777" w:rsidR="000F618C" w:rsidRDefault="008162AC">
      <w:pPr>
        <w:pStyle w:val="NormalWeb"/>
        <w:spacing w:line="360" w:lineRule="auto"/>
        <w:jc w:val="both"/>
      </w:pPr>
      <w:r>
        <w:rPr>
          <w:rStyle w:val="Strong"/>
        </w:rPr>
        <w:t>Robustness Checks:</w:t>
      </w:r>
    </w:p>
    <w:p w14:paraId="51786F2C" w14:textId="77777777" w:rsidR="000F618C" w:rsidRDefault="008162AC">
      <w:pPr>
        <w:numPr>
          <w:ilvl w:val="0"/>
          <w:numId w:val="1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Alternative stock market indicators</w:t>
      </w:r>
    </w:p>
    <w:p w14:paraId="144DCB1F" w14:textId="77777777" w:rsidR="000F618C" w:rsidRDefault="008162AC">
      <w:pPr>
        <w:numPr>
          <w:ilvl w:val="0"/>
          <w:numId w:val="1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Different control variable specifications</w:t>
      </w:r>
    </w:p>
    <w:p w14:paraId="07761977" w14:textId="77777777" w:rsidR="000F618C" w:rsidRDefault="008162AC">
      <w:pPr>
        <w:numPr>
          <w:ilvl w:val="0"/>
          <w:numId w:val="1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Subsample analysis (pre/post-2010)</w:t>
      </w:r>
    </w:p>
    <w:p w14:paraId="58BB9C5B" w14:textId="77777777" w:rsidR="000F618C" w:rsidRDefault="008162AC">
      <w:pPr>
        <w:numPr>
          <w:ilvl w:val="0"/>
          <w:numId w:val="1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Outlier treatment</w:t>
      </w:r>
    </w:p>
    <w:p w14:paraId="306A3CC1" w14:textId="77777777" w:rsidR="000F618C" w:rsidRDefault="008162AC">
      <w:pPr>
        <w:numPr>
          <w:ilvl w:val="0"/>
          <w:numId w:val="13"/>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Alternative institutional measures</w:t>
      </w:r>
    </w:p>
    <w:p w14:paraId="76A98EF4" w14:textId="77777777" w:rsidR="000F618C" w:rsidRDefault="008162AC">
      <w:pPr>
        <w:pStyle w:val="Heading3"/>
        <w:spacing w:line="360" w:lineRule="auto"/>
        <w:jc w:val="both"/>
        <w:rPr>
          <w:rFonts w:ascii="Times New Roman" w:hAnsi="Times New Roman" w:hint="default"/>
          <w:sz w:val="24"/>
          <w:szCs w:val="24"/>
        </w:rPr>
      </w:pPr>
      <w:r>
        <w:rPr>
          <w:rFonts w:ascii="Times New Roman" w:hAnsi="Times New Roman" w:hint="default"/>
          <w:sz w:val="24"/>
          <w:szCs w:val="24"/>
        </w:rPr>
        <w:t>3.5 Addressing Endogeneity</w:t>
      </w:r>
    </w:p>
    <w:p w14:paraId="61DE147C" w14:textId="77777777" w:rsidR="000F618C" w:rsidRDefault="008162AC">
      <w:pPr>
        <w:pStyle w:val="NormalWeb"/>
        <w:spacing w:line="360" w:lineRule="auto"/>
        <w:jc w:val="both"/>
      </w:pPr>
      <w:r>
        <w:t>The relationship between stock market development and economic growth is likely bidirectional, as economic growth may also promote stock market development. We address this endogeneity through:</w:t>
      </w:r>
    </w:p>
    <w:p w14:paraId="1FC4BDFA" w14:textId="77777777" w:rsidR="000F618C" w:rsidRDefault="008162AC">
      <w:pPr>
        <w:numPr>
          <w:ilvl w:val="0"/>
          <w:numId w:val="14"/>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Lagged Variables:</w:t>
      </w:r>
      <w:r>
        <w:rPr>
          <w:rFonts w:ascii="Times New Roman" w:hAnsi="Times New Roman" w:cs="Times New Roman"/>
          <w:sz w:val="24"/>
          <w:szCs w:val="24"/>
        </w:rPr>
        <w:t xml:space="preserve"> Using one-period lagged stock market indicators</w:t>
      </w:r>
    </w:p>
    <w:p w14:paraId="59B8ECFF" w14:textId="77777777" w:rsidR="000F618C" w:rsidRDefault="008162AC">
      <w:pPr>
        <w:numPr>
          <w:ilvl w:val="0"/>
          <w:numId w:val="14"/>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System GMM:</w:t>
      </w:r>
      <w:r>
        <w:rPr>
          <w:rFonts w:ascii="Times New Roman" w:hAnsi="Times New Roman" w:cs="Times New Roman"/>
          <w:sz w:val="24"/>
          <w:szCs w:val="24"/>
        </w:rPr>
        <w:t xml:space="preserve"> Employing internal instruments (lags of endogenous variables)</w:t>
      </w:r>
    </w:p>
    <w:p w14:paraId="2668CFED" w14:textId="77777777" w:rsidR="000F618C" w:rsidRDefault="008162AC">
      <w:pPr>
        <w:numPr>
          <w:ilvl w:val="0"/>
          <w:numId w:val="14"/>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External Instruments:</w:t>
      </w:r>
      <w:r>
        <w:rPr>
          <w:rFonts w:ascii="Times New Roman" w:hAnsi="Times New Roman" w:cs="Times New Roman"/>
          <w:sz w:val="24"/>
          <w:szCs w:val="24"/>
        </w:rPr>
        <w:t xml:space="preserve"> Using regional averages and global financial variables when appropriate</w:t>
      </w:r>
    </w:p>
    <w:p w14:paraId="1DFD700C" w14:textId="77777777" w:rsidR="000F618C" w:rsidRDefault="008162AC">
      <w:pPr>
        <w:pStyle w:val="Heading2"/>
        <w:spacing w:line="240" w:lineRule="auto"/>
        <w:jc w:val="both"/>
        <w:rPr>
          <w:rFonts w:ascii="Times New Roman" w:hAnsi="Times New Roman" w:hint="default"/>
          <w:sz w:val="28"/>
          <w:szCs w:val="28"/>
        </w:rPr>
      </w:pPr>
      <w:r>
        <w:rPr>
          <w:rFonts w:ascii="Times New Roman" w:hAnsi="Times New Roman" w:hint="default"/>
          <w:sz w:val="28"/>
          <w:szCs w:val="28"/>
        </w:rPr>
        <w:t>4.  Results</w:t>
      </w:r>
    </w:p>
    <w:p w14:paraId="1EC031A3" w14:textId="77777777" w:rsidR="000F618C" w:rsidRDefault="008162AC">
      <w:pPr>
        <w:pStyle w:val="Heading3"/>
        <w:spacing w:line="240" w:lineRule="auto"/>
        <w:jc w:val="both"/>
        <w:rPr>
          <w:rFonts w:ascii="Times New Roman" w:hAnsi="Times New Roman" w:hint="default"/>
        </w:rPr>
      </w:pPr>
      <w:r>
        <w:rPr>
          <w:rFonts w:ascii="Times New Roman" w:hAnsi="Times New Roman" w:hint="default"/>
        </w:rPr>
        <w:t>4.1 Descriptive Statistics</w:t>
      </w:r>
    </w:p>
    <w:p w14:paraId="4E3CF34F" w14:textId="77777777" w:rsidR="000F618C" w:rsidRDefault="008162AC">
      <w:pPr>
        <w:pStyle w:val="NormalWeb"/>
        <w:spacing w:line="360" w:lineRule="auto"/>
        <w:jc w:val="both"/>
      </w:pPr>
      <w:r>
        <w:rPr>
          <w:rStyle w:val="Strong"/>
        </w:rPr>
        <w:t>Table 1: Descriptive Statistics (2005-2020)</w:t>
      </w:r>
    </w:p>
    <w:tbl>
      <w:tblPr>
        <w:tblW w:w="8576"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2345"/>
        <w:gridCol w:w="985"/>
        <w:gridCol w:w="1463"/>
        <w:gridCol w:w="760"/>
        <w:gridCol w:w="919"/>
        <w:gridCol w:w="2104"/>
      </w:tblGrid>
      <w:tr w:rsidR="000F618C" w14:paraId="4160F529" w14:textId="77777777">
        <w:trPr>
          <w:trHeight w:val="424"/>
          <w:tblHeader/>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4F0747"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Variable</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6DFA5"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Mean</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4EA744"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Std. Dev.</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73ABE1"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Min</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9597DA"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Max</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EF5A1D"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Observations</w:t>
            </w:r>
          </w:p>
        </w:tc>
      </w:tr>
      <w:tr w:rsidR="000F618C" w14:paraId="495A4219"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A9EB9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GDPGROWTH</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BF63C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4.87</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62DEE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3.42</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0DD3B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-4.8</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806CF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14.2</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E2581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0CF2B38E"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A6877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MCAP_GDP</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A76D3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22.14</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14DAE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18.67</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1E8B2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3.2</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CE7DF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85.4</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C42CA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1CA4C389"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DF05C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TVT_GDP</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EEAB0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1.89</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23A9F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2.34</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3C700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A37E3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12.8</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2DAF2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220D0D41"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EE0ED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TURNOVER</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BD726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15.23</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D9C65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12.45</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9A959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1.8</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69326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58.9</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C0230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2EF5D2A4"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C2293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LISTCOMP</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B3079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0.65</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369D3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0.48</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3B439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0.08</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9DD40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2.1</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DCAD6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3DD72FF6"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9E9F4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lastRenderedPageBreak/>
              <w:t>INFLATION</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51BF3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6.34</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205E1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5.67</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C6876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-2.1</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45353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25.4</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182F3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7227661F" w14:textId="77777777">
        <w:trPr>
          <w:trHeight w:val="411"/>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57BCF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CREDIT</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F85BD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18.45</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E73AD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12.34</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C922B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5.2</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46CEB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48.7</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75B18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r w:rsidR="000F618C" w14:paraId="3A24B280" w14:textId="77777777">
        <w:trPr>
          <w:trHeight w:val="424"/>
          <w:tblCellSpacing w:w="15" w:type="dxa"/>
          <w:jc w:val="center"/>
        </w:trPr>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859F4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TRADE</w:t>
            </w:r>
          </w:p>
        </w:tc>
        <w:tc>
          <w:tcPr>
            <w:tcW w:w="9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3D70D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58.23</w:t>
            </w:r>
          </w:p>
        </w:tc>
        <w:tc>
          <w:tcPr>
            <w:tcW w:w="14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1ECB8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24.56</w:t>
            </w:r>
          </w:p>
        </w:tc>
        <w:tc>
          <w:tcPr>
            <w:tcW w:w="7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73220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22.1</w:t>
            </w:r>
          </w:p>
        </w:tc>
        <w:tc>
          <w:tcPr>
            <w:tcW w:w="9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ED6FE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118.4</w:t>
            </w:r>
          </w:p>
        </w:tc>
        <w:tc>
          <w:tcPr>
            <w:tcW w:w="21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A2F4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80</w:t>
            </w:r>
          </w:p>
        </w:tc>
      </w:tr>
    </w:tbl>
    <w:p w14:paraId="2CE0AE12" w14:textId="77777777" w:rsidR="000F618C" w:rsidRDefault="008162AC">
      <w:pPr>
        <w:pStyle w:val="NormalWeb"/>
        <w:spacing w:line="360" w:lineRule="auto"/>
        <w:jc w:val="both"/>
      </w:pPr>
      <w:r>
        <w:rPr>
          <w:rStyle w:val="Emphasis"/>
        </w:rPr>
        <w:t>Note: GDPGROWTH in %; MCAP_GDP, TVT_GDP, CREDIT, TRADE in % of GDP; TURNOVER in %; LISTCOMP per million population; INFLATION in %.</w:t>
      </w:r>
    </w:p>
    <w:p w14:paraId="4282ACA6" w14:textId="77777777" w:rsidR="000F618C" w:rsidRDefault="008162AC">
      <w:pPr>
        <w:pStyle w:val="NormalWeb"/>
        <w:spacing w:line="360" w:lineRule="auto"/>
        <w:jc w:val="both"/>
      </w:pPr>
      <w:r>
        <w:rPr>
          <w:rStyle w:val="Strong"/>
        </w:rPr>
        <w:t>Key Observations:</w:t>
      </w:r>
    </w:p>
    <w:p w14:paraId="2A263A6B" w14:textId="77777777" w:rsidR="000F618C" w:rsidRDefault="008162AC">
      <w:pPr>
        <w:numPr>
          <w:ilvl w:val="0"/>
          <w:numId w:val="15"/>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Significant variation in GDP growth rates, ranging from -4.8% to 14.2%</w:t>
      </w:r>
    </w:p>
    <w:p w14:paraId="179BD3BF" w14:textId="77777777" w:rsidR="000F618C" w:rsidRDefault="008162AC">
      <w:pPr>
        <w:numPr>
          <w:ilvl w:val="0"/>
          <w:numId w:val="15"/>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Substantial heterogeneity in stock market development across countries</w:t>
      </w:r>
    </w:p>
    <w:p w14:paraId="5016F4B1" w14:textId="77777777" w:rsidR="000F618C" w:rsidRDefault="008162AC">
      <w:pPr>
        <w:numPr>
          <w:ilvl w:val="0"/>
          <w:numId w:val="15"/>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Nigeria shows highest market capitalization ratios, while Mali shows lowest</w:t>
      </w:r>
    </w:p>
    <w:p w14:paraId="1BB60DE2" w14:textId="77777777" w:rsidR="000F618C" w:rsidRDefault="008162AC">
      <w:pPr>
        <w:numPr>
          <w:ilvl w:val="0"/>
          <w:numId w:val="15"/>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Trading activity remains relatively low across all markets</w:t>
      </w:r>
    </w:p>
    <w:p w14:paraId="323F59F0"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4.2 Correlation Analysis</w:t>
      </w:r>
    </w:p>
    <w:p w14:paraId="436A26ED" w14:textId="77777777" w:rsidR="000F618C" w:rsidRDefault="008162AC">
      <w:pPr>
        <w:pStyle w:val="NormalWeb"/>
        <w:spacing w:line="360" w:lineRule="auto"/>
        <w:jc w:val="both"/>
      </w:pPr>
      <w:r>
        <w:rPr>
          <w:rStyle w:val="Strong"/>
        </w:rPr>
        <w:t>Table 2: Correlation Matrix</w:t>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666"/>
        <w:gridCol w:w="1741"/>
        <w:gridCol w:w="1452"/>
        <w:gridCol w:w="1231"/>
        <w:gridCol w:w="1479"/>
        <w:gridCol w:w="1077"/>
      </w:tblGrid>
      <w:tr w:rsidR="000F618C" w14:paraId="4A9D900F" w14:textId="77777777">
        <w:trPr>
          <w:tblHeader/>
          <w:tblCellSpacing w:w="15" w:type="dxa"/>
          <w:jc w:val="center"/>
        </w:trPr>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642AA9" w14:textId="77777777" w:rsidR="000F618C" w:rsidRDefault="000F618C">
            <w:pPr>
              <w:spacing w:line="360" w:lineRule="auto"/>
              <w:jc w:val="both"/>
              <w:rPr>
                <w:rFonts w:ascii="Times New Roman" w:hAnsi="Times New Roman" w:cs="Times New Roman"/>
                <w:b/>
                <w:bCs/>
                <w:color w:val="000000"/>
                <w:sz w:val="24"/>
                <w:szCs w:val="24"/>
              </w:rPr>
            </w:pPr>
          </w:p>
        </w:tc>
        <w:tc>
          <w:tcPr>
            <w:tcW w:w="1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C58A0F"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GDPGROWTH</w:t>
            </w:r>
          </w:p>
        </w:tc>
        <w:tc>
          <w:tcPr>
            <w:tcW w:w="14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E342B"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MCAP_GDP</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3443D8"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TVT_GDP</w:t>
            </w:r>
          </w:p>
        </w:tc>
        <w:tc>
          <w:tcPr>
            <w:tcW w:w="14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1B705D"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TURNOVER</w:t>
            </w:r>
          </w:p>
        </w:tc>
        <w:tc>
          <w:tcPr>
            <w:tcW w:w="1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B270C9"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CREDIT</w:t>
            </w:r>
          </w:p>
        </w:tc>
      </w:tr>
      <w:tr w:rsidR="000F618C" w14:paraId="3CB655E8" w14:textId="77777777">
        <w:trPr>
          <w:tblCellSpacing w:w="15" w:type="dxa"/>
          <w:jc w:val="center"/>
        </w:trPr>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AC5C6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GDPGROWTH</w:t>
            </w:r>
          </w:p>
        </w:tc>
        <w:tc>
          <w:tcPr>
            <w:tcW w:w="1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61A3C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1.000</w:t>
            </w:r>
          </w:p>
        </w:tc>
        <w:tc>
          <w:tcPr>
            <w:tcW w:w="14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D5B4C8" w14:textId="77777777" w:rsidR="000F618C" w:rsidRDefault="000F618C">
            <w:pPr>
              <w:spacing w:line="360" w:lineRule="auto"/>
              <w:jc w:val="both"/>
              <w:rPr>
                <w:rFonts w:ascii="Times New Roman" w:hAnsi="Times New Roman" w:cs="Times New Roman"/>
                <w:color w:val="000000"/>
                <w:sz w:val="24"/>
                <w:szCs w:val="24"/>
              </w:rPr>
            </w:pP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85372C" w14:textId="77777777" w:rsidR="000F618C" w:rsidRDefault="000F618C">
            <w:pPr>
              <w:spacing w:line="360" w:lineRule="auto"/>
              <w:jc w:val="both"/>
              <w:rPr>
                <w:rFonts w:ascii="Times New Roman" w:hAnsi="Times New Roman" w:cs="Times New Roman"/>
                <w:color w:val="000000"/>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A256A5" w14:textId="77777777" w:rsidR="000F618C" w:rsidRDefault="000F618C">
            <w:pPr>
              <w:spacing w:line="360" w:lineRule="auto"/>
              <w:jc w:val="both"/>
              <w:rPr>
                <w:rFonts w:ascii="Times New Roman" w:hAnsi="Times New Roman" w:cs="Times New Roman"/>
                <w:color w:val="000000"/>
                <w:sz w:val="24"/>
                <w:szCs w:val="24"/>
              </w:rPr>
            </w:pPr>
          </w:p>
        </w:tc>
        <w:tc>
          <w:tcPr>
            <w:tcW w:w="1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E2D29A" w14:textId="77777777" w:rsidR="000F618C" w:rsidRDefault="000F618C">
            <w:pPr>
              <w:spacing w:line="360" w:lineRule="auto"/>
              <w:jc w:val="both"/>
              <w:rPr>
                <w:rFonts w:ascii="Times New Roman" w:hAnsi="Times New Roman" w:cs="Times New Roman"/>
                <w:color w:val="000000"/>
                <w:sz w:val="24"/>
                <w:szCs w:val="24"/>
              </w:rPr>
            </w:pPr>
          </w:p>
        </w:tc>
      </w:tr>
      <w:tr w:rsidR="000F618C" w14:paraId="7F4C1322" w14:textId="77777777">
        <w:trPr>
          <w:tblCellSpacing w:w="15" w:type="dxa"/>
          <w:jc w:val="center"/>
        </w:trPr>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0A77C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MCAP_GDP</w:t>
            </w:r>
          </w:p>
        </w:tc>
        <w:tc>
          <w:tcPr>
            <w:tcW w:w="1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A1E69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0.234*</w:t>
            </w:r>
          </w:p>
        </w:tc>
        <w:tc>
          <w:tcPr>
            <w:tcW w:w="14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18B5E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1.000</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083B56" w14:textId="77777777" w:rsidR="000F618C" w:rsidRDefault="000F618C">
            <w:pPr>
              <w:spacing w:line="360" w:lineRule="auto"/>
              <w:jc w:val="both"/>
              <w:rPr>
                <w:rFonts w:ascii="Times New Roman" w:hAnsi="Times New Roman" w:cs="Times New Roman"/>
                <w:color w:val="000000"/>
                <w:sz w:val="24"/>
                <w:szCs w:val="24"/>
              </w:rPr>
            </w:pPr>
          </w:p>
        </w:tc>
        <w:tc>
          <w:tcPr>
            <w:tcW w:w="14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D91DD9" w14:textId="77777777" w:rsidR="000F618C" w:rsidRDefault="000F618C">
            <w:pPr>
              <w:spacing w:line="360" w:lineRule="auto"/>
              <w:jc w:val="both"/>
              <w:rPr>
                <w:rFonts w:ascii="Times New Roman" w:hAnsi="Times New Roman" w:cs="Times New Roman"/>
                <w:color w:val="000000"/>
                <w:sz w:val="24"/>
                <w:szCs w:val="24"/>
              </w:rPr>
            </w:pPr>
          </w:p>
        </w:tc>
        <w:tc>
          <w:tcPr>
            <w:tcW w:w="1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5ACBDF" w14:textId="77777777" w:rsidR="000F618C" w:rsidRDefault="000F618C">
            <w:pPr>
              <w:spacing w:line="360" w:lineRule="auto"/>
              <w:jc w:val="both"/>
              <w:rPr>
                <w:rFonts w:ascii="Times New Roman" w:hAnsi="Times New Roman" w:cs="Times New Roman"/>
                <w:color w:val="000000"/>
                <w:sz w:val="24"/>
                <w:szCs w:val="24"/>
              </w:rPr>
            </w:pPr>
          </w:p>
        </w:tc>
      </w:tr>
      <w:tr w:rsidR="000F618C" w14:paraId="78A71669" w14:textId="77777777">
        <w:trPr>
          <w:tblCellSpacing w:w="15" w:type="dxa"/>
          <w:jc w:val="center"/>
        </w:trPr>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86F97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TVT_GDP</w:t>
            </w:r>
          </w:p>
        </w:tc>
        <w:tc>
          <w:tcPr>
            <w:tcW w:w="1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1DE6E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0.187*</w:t>
            </w:r>
          </w:p>
        </w:tc>
        <w:tc>
          <w:tcPr>
            <w:tcW w:w="14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2F47F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0.567***</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E89CB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1.000</w:t>
            </w:r>
          </w:p>
        </w:tc>
        <w:tc>
          <w:tcPr>
            <w:tcW w:w="14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D18F25" w14:textId="77777777" w:rsidR="000F618C" w:rsidRDefault="000F618C">
            <w:pPr>
              <w:spacing w:line="360" w:lineRule="auto"/>
              <w:jc w:val="both"/>
              <w:rPr>
                <w:rFonts w:ascii="Times New Roman" w:hAnsi="Times New Roman" w:cs="Times New Roman"/>
                <w:color w:val="000000"/>
                <w:sz w:val="24"/>
                <w:szCs w:val="24"/>
              </w:rPr>
            </w:pPr>
          </w:p>
        </w:tc>
        <w:tc>
          <w:tcPr>
            <w:tcW w:w="1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6D56C8" w14:textId="77777777" w:rsidR="000F618C" w:rsidRDefault="000F618C">
            <w:pPr>
              <w:spacing w:line="360" w:lineRule="auto"/>
              <w:jc w:val="both"/>
              <w:rPr>
                <w:rFonts w:ascii="Times New Roman" w:hAnsi="Times New Roman" w:cs="Times New Roman"/>
                <w:color w:val="000000"/>
                <w:sz w:val="24"/>
                <w:szCs w:val="24"/>
              </w:rPr>
            </w:pPr>
          </w:p>
        </w:tc>
      </w:tr>
      <w:tr w:rsidR="000F618C" w14:paraId="567858A8" w14:textId="77777777">
        <w:trPr>
          <w:tblCellSpacing w:w="15" w:type="dxa"/>
          <w:jc w:val="center"/>
        </w:trPr>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13BF9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TURNOVER</w:t>
            </w:r>
          </w:p>
        </w:tc>
        <w:tc>
          <w:tcPr>
            <w:tcW w:w="1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A9F10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0.156</w:t>
            </w:r>
          </w:p>
        </w:tc>
        <w:tc>
          <w:tcPr>
            <w:tcW w:w="14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9065F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0.245*</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A4BF6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0.789***</w:t>
            </w:r>
          </w:p>
        </w:tc>
        <w:tc>
          <w:tcPr>
            <w:tcW w:w="14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50746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1.000</w:t>
            </w:r>
          </w:p>
        </w:tc>
        <w:tc>
          <w:tcPr>
            <w:tcW w:w="1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8DF837" w14:textId="77777777" w:rsidR="000F618C" w:rsidRDefault="000F618C">
            <w:pPr>
              <w:spacing w:line="360" w:lineRule="auto"/>
              <w:jc w:val="both"/>
              <w:rPr>
                <w:rFonts w:ascii="Times New Roman" w:hAnsi="Times New Roman" w:cs="Times New Roman"/>
                <w:color w:val="000000"/>
                <w:sz w:val="24"/>
                <w:szCs w:val="24"/>
              </w:rPr>
            </w:pPr>
          </w:p>
        </w:tc>
      </w:tr>
      <w:tr w:rsidR="000F618C" w14:paraId="7F26F8DF" w14:textId="77777777">
        <w:trPr>
          <w:tblCellSpacing w:w="15" w:type="dxa"/>
          <w:jc w:val="center"/>
        </w:trPr>
        <w:tc>
          <w:tcPr>
            <w:tcW w:w="16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EDF67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CREDIT</w:t>
            </w:r>
          </w:p>
        </w:tc>
        <w:tc>
          <w:tcPr>
            <w:tcW w:w="1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15912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0.298**</w:t>
            </w:r>
          </w:p>
        </w:tc>
        <w:tc>
          <w:tcPr>
            <w:tcW w:w="14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6EF93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0.634***</w:t>
            </w:r>
          </w:p>
        </w:tc>
        <w:tc>
          <w:tcPr>
            <w:tcW w:w="12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5B573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0.445***</w:t>
            </w:r>
          </w:p>
        </w:tc>
        <w:tc>
          <w:tcPr>
            <w:tcW w:w="14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2EEDE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0.223*</w:t>
            </w:r>
          </w:p>
        </w:tc>
        <w:tc>
          <w:tcPr>
            <w:tcW w:w="103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6AA41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1.000</w:t>
            </w:r>
          </w:p>
        </w:tc>
      </w:tr>
    </w:tbl>
    <w:p w14:paraId="15268B76" w14:textId="77777777" w:rsidR="000F618C" w:rsidRDefault="008162AC">
      <w:pPr>
        <w:pStyle w:val="NormalWeb"/>
        <w:spacing w:line="360" w:lineRule="auto"/>
        <w:jc w:val="both"/>
      </w:pPr>
      <w:r>
        <w:rPr>
          <w:rStyle w:val="Emphasis"/>
        </w:rPr>
        <w:t>Note: *** p&lt;0.01, ** p&lt;0.05, * p&lt;0.10</w:t>
      </w:r>
    </w:p>
    <w:p w14:paraId="02C0D881" w14:textId="77777777" w:rsidR="000F618C" w:rsidRDefault="008162AC">
      <w:pPr>
        <w:pStyle w:val="NormalWeb"/>
        <w:spacing w:line="360" w:lineRule="auto"/>
        <w:jc w:val="both"/>
      </w:pPr>
      <w:r>
        <w:t xml:space="preserve">The correlation matrix reveals moderate positive correlations between stock market indicators and GDP growth, supporting the hypothesis of a positive relationship. The </w:t>
      </w:r>
      <w:r>
        <w:lastRenderedPageBreak/>
        <w:t>high correlation between TVT_GDP and TURNOVER (0.789) suggests potential multicollinearity, which we address in our regression specifications.</w:t>
      </w:r>
    </w:p>
    <w:p w14:paraId="3B3E8DE7"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4.3 Main Regression Results</w:t>
      </w:r>
    </w:p>
    <w:p w14:paraId="69D6A3DF" w14:textId="77777777" w:rsidR="000F618C" w:rsidRDefault="008162AC">
      <w:pPr>
        <w:pStyle w:val="NormalWeb"/>
        <w:spacing w:line="360" w:lineRule="auto"/>
        <w:jc w:val="both"/>
      </w:pPr>
      <w:r>
        <w:rPr>
          <w:rStyle w:val="Strong"/>
        </w:rPr>
        <w:t>Table 3: Panel Regression Results - Stock Market Development and Growth</w:t>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2772"/>
        <w:gridCol w:w="1078"/>
        <w:gridCol w:w="1078"/>
        <w:gridCol w:w="1555"/>
        <w:gridCol w:w="2133"/>
      </w:tblGrid>
      <w:tr w:rsidR="000F618C" w14:paraId="7EE8CCA4" w14:textId="77777777">
        <w:trPr>
          <w:tblHeade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598165"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Variable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C5E24D"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(1) FE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8758F2"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(2) RE</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6C25DE"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(3) System GMM</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F56321"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(4) FE with Interactions</w:t>
            </w:r>
          </w:p>
        </w:tc>
      </w:tr>
      <w:tr w:rsidR="000F618C" w14:paraId="593D7A8D"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FF9FB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L.GDPGROWTH</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A0391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BA942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3490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0.312***</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A4903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r>
      <w:tr w:rsidR="000F618C" w14:paraId="1E174627"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9354A2"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22836B"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18A565" w14:textId="77777777" w:rsidR="000F618C" w:rsidRDefault="000F618C">
            <w:pPr>
              <w:spacing w:line="360" w:lineRule="auto"/>
              <w:jc w:val="both"/>
              <w:rPr>
                <w:rFonts w:ascii="Times New Roman" w:hAnsi="Times New Roman" w:cs="Times New Roman"/>
                <w:color w:val="000000"/>
                <w:sz w:val="24"/>
                <w:szCs w:val="24"/>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8DE18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(0.087)</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1260C6" w14:textId="77777777" w:rsidR="000F618C" w:rsidRDefault="000F618C">
            <w:pPr>
              <w:spacing w:line="360" w:lineRule="auto"/>
              <w:jc w:val="both"/>
              <w:rPr>
                <w:rFonts w:ascii="Times New Roman" w:hAnsi="Times New Roman" w:cs="Times New Roman"/>
                <w:color w:val="000000"/>
                <w:sz w:val="24"/>
                <w:szCs w:val="24"/>
              </w:rPr>
            </w:pPr>
          </w:p>
        </w:tc>
      </w:tr>
      <w:tr w:rsidR="000F618C" w14:paraId="193C9782"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EAFEC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MCAP_GDP</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3E57B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0.043**</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B6EAF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0.041**</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6081A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0.038*</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5BF7C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0.035*</w:t>
            </w:r>
          </w:p>
        </w:tc>
      </w:tr>
      <w:tr w:rsidR="000F618C" w14:paraId="5FF23874"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8D1B63"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60718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(0.019)</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F0AD6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(0.018)</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38FC0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(0.022)</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2A119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(0.020)</w:t>
            </w:r>
          </w:p>
        </w:tc>
      </w:tr>
      <w:tr w:rsidR="000F618C" w14:paraId="3AC412E9"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6CAF7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TVT_GDP</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94C66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0.234*</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8BD9D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0.219*</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3031E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0.198</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F7DC1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0.216*</w:t>
            </w:r>
          </w:p>
        </w:tc>
      </w:tr>
      <w:tr w:rsidR="000F618C" w14:paraId="7A2127FC"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164E56"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C7FCF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(0.134)</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40E47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(0.128)</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89039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(0.156)</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5C973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(0.129)</w:t>
            </w:r>
          </w:p>
        </w:tc>
      </w:tr>
      <w:tr w:rsidR="000F618C" w14:paraId="144A27CB"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07F20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TURNOVER</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DD87C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0.012</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AFD4A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0.015</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7F185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0.009</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D48DA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0.013</w:t>
            </w:r>
          </w:p>
        </w:tc>
      </w:tr>
      <w:tr w:rsidR="000F618C" w14:paraId="0440C39D"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E5431A"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4C2AA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(0.023)</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0D9D1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(0.022)</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50535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(0.026)</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99543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(0.024)</w:t>
            </w:r>
          </w:p>
        </w:tc>
      </w:tr>
      <w:tr w:rsidR="000F618C" w14:paraId="5C1081D4"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9D0B4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LISTCOMP</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C70AF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0.567*</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FDAEC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0.542*</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27EA7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0.489</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5B3BC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0.523*</w:t>
            </w:r>
          </w:p>
        </w:tc>
      </w:tr>
      <w:tr w:rsidR="000F618C" w14:paraId="452BFD8E"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5181A1"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E6A84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(0.298)</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D2546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(0.287)</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FCECE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(0.334)</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18381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(0.291)</w:t>
            </w:r>
          </w:p>
        </w:tc>
      </w:tr>
      <w:tr w:rsidR="000F618C" w14:paraId="144C599E"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AB037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INFLATION</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B0754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-0.124***</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90BDA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-0.119***</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C774D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-0.108**</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DB6F6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-0.121***</w:t>
            </w:r>
          </w:p>
        </w:tc>
      </w:tr>
      <w:tr w:rsidR="000F618C" w14:paraId="399ED199"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16CE86"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FDD98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(0.041)</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8DCFC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(0.039)</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68DBA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(0.047)</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C0B2F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(0.040)</w:t>
            </w:r>
          </w:p>
        </w:tc>
      </w:tr>
      <w:tr w:rsidR="000F618C" w14:paraId="65647E41"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DBBDF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CREDIT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12747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0.067**</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0B79C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0.071***</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4BEB7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0.058*</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94E6B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0.065**</w:t>
            </w:r>
          </w:p>
        </w:tc>
      </w:tr>
      <w:tr w:rsidR="000F618C" w14:paraId="4185C290"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4C7A26"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F6EB4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(0.028)</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ACFD1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(0.026)</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75AC8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(0.032)</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687CB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(0.027)</w:t>
            </w:r>
          </w:p>
        </w:tc>
      </w:tr>
      <w:tr w:rsidR="000F618C" w14:paraId="3C3391ED"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85E3B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lastRenderedPageBreak/>
              <w:t>TRADE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7E597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0.019</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3B36F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0.023</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B7C06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0.017</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5CFBC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0.021</w:t>
            </w:r>
          </w:p>
        </w:tc>
      </w:tr>
      <w:tr w:rsidR="000F618C" w14:paraId="6567B7BC"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721761"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F7956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(0.024)</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2AFD2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(0.023)</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3EF3F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(0.028)</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2173E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(0.023)</w:t>
            </w:r>
          </w:p>
        </w:tc>
      </w:tr>
      <w:tr w:rsidR="000F618C" w14:paraId="611E75C4"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00934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INVEST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1E8E1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0.156***</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3DE1E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0.149***</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0FEA5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0.134**</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9E689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0.152***</w:t>
            </w:r>
          </w:p>
        </w:tc>
      </w:tr>
      <w:tr w:rsidR="000F618C" w14:paraId="19DA4531"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98BA0A"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2609A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(0.052)</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4DBE8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(0.049)</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9275D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(0.059)</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BE9EA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(0.051)</w:t>
            </w:r>
          </w:p>
        </w:tc>
      </w:tr>
      <w:tr w:rsidR="000F618C" w14:paraId="2561D7F1"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9D235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MCAP_GDP × GOVERNANCE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60D54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E40D5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E0B40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680A5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0.018*</w:t>
            </w:r>
          </w:p>
        </w:tc>
      </w:tr>
      <w:tr w:rsidR="000F618C" w14:paraId="133E1A83"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A609B3"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CEE701"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80D613" w14:textId="77777777" w:rsidR="000F618C" w:rsidRDefault="000F618C">
            <w:pPr>
              <w:spacing w:line="360" w:lineRule="auto"/>
              <w:jc w:val="both"/>
              <w:rPr>
                <w:rFonts w:ascii="Times New Roman" w:hAnsi="Times New Roman" w:cs="Times New Roman"/>
                <w:color w:val="000000"/>
                <w:sz w:val="24"/>
                <w:szCs w:val="24"/>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A16007" w14:textId="77777777" w:rsidR="000F618C" w:rsidRDefault="000F618C">
            <w:pPr>
              <w:spacing w:line="360" w:lineRule="auto"/>
              <w:jc w:val="both"/>
              <w:rPr>
                <w:rFonts w:ascii="Times New Roman" w:hAnsi="Times New Roman" w:cs="Times New Roman"/>
                <w:color w:val="000000"/>
                <w:sz w:val="24"/>
                <w:szCs w:val="24"/>
              </w:rPr>
            </w:pP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EDF78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(0.011)</w:t>
            </w:r>
          </w:p>
        </w:tc>
      </w:tr>
      <w:tr w:rsidR="000F618C" w14:paraId="3AE98F28"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8BE1F7" w14:textId="77777777" w:rsidR="000F618C" w:rsidRDefault="008162AC">
            <w:pPr>
              <w:spacing w:line="360" w:lineRule="auto"/>
              <w:jc w:val="both"/>
              <w:rPr>
                <w:rFonts w:ascii="Times New Roman" w:hAnsi="Times New Roman" w:cs="Times New Roman"/>
                <w:color w:val="000000"/>
              </w:rPr>
            </w:pPr>
            <w:r>
              <w:rPr>
                <w:rStyle w:val="Strong"/>
                <w:rFonts w:ascii="Times New Roman" w:eastAsia="SimSun" w:hAnsi="Times New Roman" w:cs="Times New Roman"/>
                <w:color w:val="000000"/>
                <w:sz w:val="24"/>
                <w:szCs w:val="24"/>
                <w:lang w:bidi="ar"/>
              </w:rPr>
              <w:t>Diagnostics</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689A6C" w14:textId="77777777" w:rsidR="000F618C" w:rsidRDefault="000F618C">
            <w:pPr>
              <w:spacing w:line="360" w:lineRule="auto"/>
              <w:jc w:val="both"/>
              <w:rPr>
                <w:rFonts w:ascii="Times New Roman" w:hAnsi="Times New Roman" w:cs="Times New Roman"/>
                <w:color w:val="000000"/>
                <w:sz w:val="24"/>
                <w:szCs w:val="24"/>
              </w:rPr>
            </w:pP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F8E4F8" w14:textId="77777777" w:rsidR="000F618C" w:rsidRDefault="000F618C">
            <w:pPr>
              <w:spacing w:line="360" w:lineRule="auto"/>
              <w:jc w:val="both"/>
              <w:rPr>
                <w:rFonts w:ascii="Times New Roman" w:hAnsi="Times New Roman" w:cs="Times New Roman"/>
                <w:color w:val="000000"/>
                <w:sz w:val="24"/>
                <w:szCs w:val="24"/>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74DFBA" w14:textId="77777777" w:rsidR="000F618C" w:rsidRDefault="000F618C">
            <w:pPr>
              <w:spacing w:line="360" w:lineRule="auto"/>
              <w:jc w:val="both"/>
              <w:rPr>
                <w:rFonts w:ascii="Times New Roman" w:hAnsi="Times New Roman" w:cs="Times New Roman"/>
                <w:color w:val="000000"/>
                <w:sz w:val="24"/>
                <w:szCs w:val="24"/>
              </w:rPr>
            </w:pP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B7B00B" w14:textId="77777777" w:rsidR="000F618C" w:rsidRDefault="000F618C">
            <w:pPr>
              <w:spacing w:line="360" w:lineRule="auto"/>
              <w:jc w:val="both"/>
              <w:rPr>
                <w:rFonts w:ascii="Times New Roman" w:hAnsi="Times New Roman" w:cs="Times New Roman"/>
                <w:color w:val="000000"/>
                <w:sz w:val="24"/>
                <w:szCs w:val="24"/>
              </w:rPr>
            </w:pPr>
          </w:p>
        </w:tc>
      </w:tr>
      <w:tr w:rsidR="000F618C" w14:paraId="79F2D7AF"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25C06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R-squared</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54201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0.523</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5EF96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0.487</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93AED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A7BC6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0.541</w:t>
            </w:r>
          </w:p>
        </w:tc>
      </w:tr>
      <w:tr w:rsidR="000F618C" w14:paraId="106C9F65"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495DE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Hausman test p-value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A4D84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0.032</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095EB9" w14:textId="77777777" w:rsidR="000F618C" w:rsidRDefault="000F618C">
            <w:pPr>
              <w:spacing w:line="360" w:lineRule="auto"/>
              <w:jc w:val="both"/>
              <w:rPr>
                <w:rFonts w:ascii="Times New Roman" w:hAnsi="Times New Roman" w:cs="Times New Roman"/>
                <w:color w:val="000000"/>
                <w:sz w:val="24"/>
                <w:szCs w:val="24"/>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83DDFD" w14:textId="77777777" w:rsidR="000F618C" w:rsidRDefault="000F618C">
            <w:pPr>
              <w:spacing w:line="360" w:lineRule="auto"/>
              <w:jc w:val="both"/>
              <w:rPr>
                <w:rFonts w:ascii="Times New Roman" w:hAnsi="Times New Roman" w:cs="Times New Roman"/>
                <w:color w:val="000000"/>
                <w:sz w:val="24"/>
                <w:szCs w:val="24"/>
              </w:rPr>
            </w:pP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E7F346" w14:textId="77777777" w:rsidR="000F618C" w:rsidRDefault="000F618C">
            <w:pPr>
              <w:spacing w:line="360" w:lineRule="auto"/>
              <w:jc w:val="both"/>
              <w:rPr>
                <w:rFonts w:ascii="Times New Roman" w:hAnsi="Times New Roman" w:cs="Times New Roman"/>
                <w:color w:val="000000"/>
                <w:sz w:val="24"/>
                <w:szCs w:val="24"/>
              </w:rPr>
            </w:pPr>
          </w:p>
        </w:tc>
      </w:tr>
      <w:tr w:rsidR="000F618C" w14:paraId="7316CF4D"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2BACC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AR(2) test p-value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90F66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49EDF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3BE69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0.234</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09127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r>
      <w:tr w:rsidR="000F618C" w14:paraId="4F201BB4"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1BACE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Hansen test p-value</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C5753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2F4BA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76ED4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0.156</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78ECC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t>
            </w:r>
          </w:p>
        </w:tc>
      </w:tr>
      <w:tr w:rsidR="000F618C" w14:paraId="059815E5" w14:textId="77777777">
        <w:trPr>
          <w:tblCellSpacing w:w="15" w:type="dxa"/>
          <w:jc w:val="center"/>
        </w:trPr>
        <w:tc>
          <w:tcPr>
            <w:tcW w:w="27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D3B5F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Observations</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F7811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75</w:t>
            </w:r>
          </w:p>
        </w:tc>
        <w:tc>
          <w:tcPr>
            <w:tcW w:w="10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20457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75</w:t>
            </w:r>
          </w:p>
        </w:tc>
        <w:tc>
          <w:tcPr>
            <w:tcW w:w="15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14E41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70</w:t>
            </w:r>
          </w:p>
        </w:tc>
        <w:tc>
          <w:tcPr>
            <w:tcW w:w="20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7EBFF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75</w:t>
            </w:r>
          </w:p>
        </w:tc>
      </w:tr>
    </w:tbl>
    <w:p w14:paraId="368CA285" w14:textId="77777777" w:rsidR="000F618C" w:rsidRDefault="008162AC">
      <w:pPr>
        <w:pStyle w:val="NormalWeb"/>
        <w:spacing w:line="360" w:lineRule="auto"/>
        <w:jc w:val="both"/>
        <w:rPr>
          <w:rStyle w:val="Emphasis"/>
        </w:rPr>
      </w:pPr>
      <w:r>
        <w:rPr>
          <w:rStyle w:val="Emphasis"/>
        </w:rPr>
        <w:t>Note: Robust standard errors in parentheses. *** p&lt;0.01, ** p&lt;0.05, * p&lt;0.10. Time dummies included in all specifications.</w:t>
      </w:r>
    </w:p>
    <w:p w14:paraId="4C43A839" w14:textId="77777777" w:rsidR="000F618C" w:rsidRDefault="000F618C">
      <w:pPr>
        <w:pStyle w:val="NormalWeb"/>
        <w:spacing w:line="360" w:lineRule="auto"/>
        <w:jc w:val="both"/>
        <w:rPr>
          <w:rStyle w:val="Emphasis"/>
        </w:rPr>
      </w:pPr>
    </w:p>
    <w:p w14:paraId="5A997FBA" w14:textId="77777777" w:rsidR="000F618C" w:rsidRDefault="008162AC">
      <w:pPr>
        <w:pStyle w:val="NormalWeb"/>
        <w:spacing w:line="360" w:lineRule="auto"/>
        <w:jc w:val="both"/>
      </w:pPr>
      <w:r>
        <w:rPr>
          <w:rStyle w:val="Strong"/>
        </w:rPr>
        <w:t>Key Findings:</w:t>
      </w:r>
    </w:p>
    <w:p w14:paraId="4DC5E76C" w14:textId="77777777" w:rsidR="000F618C" w:rsidRDefault="008162AC">
      <w:pPr>
        <w:pStyle w:val="NormalWeb"/>
        <w:spacing w:line="360" w:lineRule="auto"/>
        <w:ind w:left="720"/>
        <w:jc w:val="both"/>
      </w:pPr>
      <w:r>
        <w:rPr>
          <w:rStyle w:val="Strong"/>
        </w:rPr>
        <w:t>Market Capitalization:</w:t>
      </w:r>
      <w:r>
        <w:t xml:space="preserve"> Shows consistent positive and significant effects across specifications, with coefficients ranging from 0.035 to 0.043. This suggests that a 1 percentage point increase in market cap-to-GDP ratio is associated with approximately 0.04 percentage points higher GDP growth.</w:t>
      </w:r>
    </w:p>
    <w:p w14:paraId="3C4C06CE" w14:textId="77777777" w:rsidR="000F618C" w:rsidRDefault="008162AC">
      <w:pPr>
        <w:pStyle w:val="NormalWeb"/>
        <w:spacing w:line="360" w:lineRule="auto"/>
        <w:ind w:left="720"/>
        <w:jc w:val="both"/>
      </w:pPr>
      <w:r>
        <w:rPr>
          <w:rStyle w:val="Strong"/>
        </w:rPr>
        <w:lastRenderedPageBreak/>
        <w:t>Trading Volume:</w:t>
      </w:r>
      <w:r>
        <w:t xml:space="preserve"> Positive but marginally significant in most specifications, indicating that market liquidity contributes to growth but may be less important than market size.</w:t>
      </w:r>
    </w:p>
    <w:p w14:paraId="4BADEE3E" w14:textId="77777777" w:rsidR="000F618C" w:rsidRDefault="008162AC">
      <w:pPr>
        <w:pStyle w:val="NormalWeb"/>
        <w:spacing w:line="360" w:lineRule="auto"/>
        <w:ind w:left="720"/>
        <w:jc w:val="both"/>
      </w:pPr>
      <w:r>
        <w:rPr>
          <w:rStyle w:val="Strong"/>
        </w:rPr>
        <w:t>Turnover Ratio:</w:t>
      </w:r>
      <w:r>
        <w:t xml:space="preserve"> Consistently insignificant, suggesting that trading intensity alone does not drive growth effects.</w:t>
      </w:r>
    </w:p>
    <w:p w14:paraId="6A999F75" w14:textId="77777777" w:rsidR="000F618C" w:rsidRDefault="008162AC">
      <w:pPr>
        <w:pStyle w:val="NormalWeb"/>
        <w:spacing w:line="360" w:lineRule="auto"/>
        <w:ind w:left="720"/>
        <w:jc w:val="both"/>
      </w:pPr>
      <w:r>
        <w:rPr>
          <w:rStyle w:val="Strong"/>
        </w:rPr>
        <w:t>Listed Companies:</w:t>
      </w:r>
      <w:r>
        <w:t xml:space="preserve"> Positive and significant, indicating that market breadth (number of investment opportunities) matters for growth.</w:t>
      </w:r>
    </w:p>
    <w:p w14:paraId="22872AAA" w14:textId="77777777" w:rsidR="000F618C" w:rsidRDefault="008162AC">
      <w:pPr>
        <w:pStyle w:val="NormalWeb"/>
        <w:spacing w:line="360" w:lineRule="auto"/>
        <w:ind w:left="720"/>
        <w:jc w:val="both"/>
      </w:pPr>
      <w:r>
        <w:rPr>
          <w:rStyle w:val="Strong"/>
        </w:rPr>
        <w:t>Institutional Interactions:</w:t>
      </w:r>
      <w:r>
        <w:t xml:space="preserve"> The positive interaction between market capitalization and governance quality suggests that stock markets are more effective in promoting growth when institutional quality is higher.</w:t>
      </w:r>
    </w:p>
    <w:p w14:paraId="367C8976"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4.4</w:t>
      </w:r>
      <w:r>
        <w:rPr>
          <w:rFonts w:ascii="Times New Roman" w:hAnsi="Times New Roman" w:hint="default"/>
        </w:rPr>
        <w:tab/>
        <w:t xml:space="preserve"> Country-Specific Analysis</w:t>
      </w:r>
    </w:p>
    <w:p w14:paraId="62B23534" w14:textId="77777777" w:rsidR="000F618C" w:rsidRDefault="008162AC">
      <w:pPr>
        <w:pStyle w:val="NormalWeb"/>
        <w:spacing w:line="360" w:lineRule="auto"/>
        <w:jc w:val="both"/>
      </w:pPr>
      <w:r>
        <w:rPr>
          <w:rStyle w:val="Strong"/>
        </w:rPr>
        <w:t>Table 4: Country-Specific Stock Market-Growth Relationships</w:t>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233"/>
        <w:gridCol w:w="2112"/>
        <w:gridCol w:w="1886"/>
        <w:gridCol w:w="1094"/>
        <w:gridCol w:w="2291"/>
      </w:tblGrid>
      <w:tr w:rsidR="000F618C" w14:paraId="11E73C6B" w14:textId="77777777">
        <w:trPr>
          <w:tblHeader/>
          <w:tblCellSpacing w:w="15" w:type="dxa"/>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AFF4B7"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Country</w:t>
            </w:r>
          </w:p>
        </w:tc>
        <w:tc>
          <w:tcPr>
            <w:tcW w:w="2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4BEEBE"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MCAP_GDP Coefficient</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12B5D4"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TVT_GDP Coefficient</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D678CF"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R-squared</w:t>
            </w:r>
          </w:p>
        </w:tc>
        <w:tc>
          <w:tcPr>
            <w:tcW w:w="2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E55B29"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Market Development Level</w:t>
            </w:r>
          </w:p>
        </w:tc>
      </w:tr>
      <w:tr w:rsidR="000F618C" w14:paraId="3BC03F05" w14:textId="77777777">
        <w:trPr>
          <w:tblCellSpacing w:w="15" w:type="dxa"/>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059D7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Nigeria</w:t>
            </w:r>
          </w:p>
        </w:tc>
        <w:tc>
          <w:tcPr>
            <w:tcW w:w="2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772B8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0.052**</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CDF4EC"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0.289**</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39C68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0.612</w:t>
            </w:r>
          </w:p>
        </w:tc>
        <w:tc>
          <w:tcPr>
            <w:tcW w:w="2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81AC6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High</w:t>
            </w:r>
          </w:p>
        </w:tc>
      </w:tr>
      <w:tr w:rsidR="000F618C" w14:paraId="7E76E2F5" w14:textId="77777777">
        <w:trPr>
          <w:tblCellSpacing w:w="15" w:type="dxa"/>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3E6B7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Ghana</w:t>
            </w:r>
          </w:p>
        </w:tc>
        <w:tc>
          <w:tcPr>
            <w:tcW w:w="2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AEC85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0.061***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47BBD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0.267**</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FD2C7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0.584</w:t>
            </w:r>
          </w:p>
        </w:tc>
        <w:tc>
          <w:tcPr>
            <w:tcW w:w="2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9F045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High</w:t>
            </w:r>
          </w:p>
        </w:tc>
      </w:tr>
      <w:tr w:rsidR="000F618C" w14:paraId="2B95D1FB" w14:textId="77777777">
        <w:trPr>
          <w:tblCellSpacing w:w="15" w:type="dxa"/>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EDD148" w14:textId="77777777" w:rsidR="000F618C" w:rsidRDefault="008162AC">
            <w:pPr>
              <w:spacing w:line="360" w:lineRule="auto"/>
              <w:jc w:val="both"/>
              <w:rPr>
                <w:rFonts w:ascii="Times New Roman" w:hAnsi="Times New Roman" w:cs="Times New Roman"/>
                <w:color w:val="000000"/>
              </w:rPr>
            </w:pPr>
            <w:proofErr w:type="spellStart"/>
            <w:r>
              <w:rPr>
                <w:rFonts w:ascii="Times New Roman" w:eastAsia="SimSun" w:hAnsi="Times New Roman" w:cs="Times New Roman"/>
                <w:color w:val="000000"/>
                <w:sz w:val="24"/>
                <w:szCs w:val="24"/>
                <w:lang w:bidi="ar"/>
              </w:rPr>
              <w:t>Còte</w:t>
            </w:r>
            <w:proofErr w:type="spellEnd"/>
            <w:r>
              <w:rPr>
                <w:rFonts w:ascii="Times New Roman" w:eastAsia="SimSun" w:hAnsi="Times New Roman" w:cs="Times New Roman"/>
                <w:color w:val="000000"/>
                <w:sz w:val="24"/>
                <w:szCs w:val="24"/>
                <w:lang w:bidi="ar"/>
              </w:rPr>
              <w:t xml:space="preserve"> d'Ivoire</w:t>
            </w:r>
          </w:p>
        </w:tc>
        <w:tc>
          <w:tcPr>
            <w:tcW w:w="2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828FC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0.034*</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D35A6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0.156</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3F09D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0.423</w:t>
            </w:r>
          </w:p>
        </w:tc>
        <w:tc>
          <w:tcPr>
            <w:tcW w:w="2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69455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Medium</w:t>
            </w:r>
          </w:p>
        </w:tc>
      </w:tr>
      <w:tr w:rsidR="000F618C" w14:paraId="72054053" w14:textId="77777777">
        <w:trPr>
          <w:tblCellSpacing w:w="15" w:type="dxa"/>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A5469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Senegal</w:t>
            </w:r>
          </w:p>
        </w:tc>
        <w:tc>
          <w:tcPr>
            <w:tcW w:w="2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915EA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0.028</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E9F48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0.134</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57C00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0.356</w:t>
            </w:r>
          </w:p>
        </w:tc>
        <w:tc>
          <w:tcPr>
            <w:tcW w:w="2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6EC19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Medium</w:t>
            </w:r>
          </w:p>
        </w:tc>
      </w:tr>
      <w:tr w:rsidR="000F618C" w14:paraId="68964487" w14:textId="77777777">
        <w:trPr>
          <w:tblCellSpacing w:w="15" w:type="dxa"/>
          <w:jc w:val="center"/>
        </w:trPr>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81B021"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Mali</w:t>
            </w:r>
          </w:p>
        </w:tc>
        <w:tc>
          <w:tcPr>
            <w:tcW w:w="20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4EC51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0.019</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ECF5A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0.087</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98D4C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0.278</w:t>
            </w:r>
          </w:p>
        </w:tc>
        <w:tc>
          <w:tcPr>
            <w:tcW w:w="2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275FE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Low</w:t>
            </w:r>
          </w:p>
        </w:tc>
      </w:tr>
    </w:tbl>
    <w:p w14:paraId="67CFF0AB" w14:textId="77777777" w:rsidR="000F618C" w:rsidRDefault="008162AC">
      <w:pPr>
        <w:pStyle w:val="NormalWeb"/>
        <w:spacing w:line="360" w:lineRule="auto"/>
        <w:jc w:val="both"/>
      </w:pPr>
      <w:r>
        <w:rPr>
          <w:rStyle w:val="Emphasis"/>
        </w:rPr>
        <w:t>Note: Individual country regressions with same control variables as Table 3. Market development classification based on average MCAP_GDP over sample period.</w:t>
      </w:r>
    </w:p>
    <w:p w14:paraId="2F50B31A" w14:textId="77777777" w:rsidR="000F618C" w:rsidRDefault="008162AC">
      <w:pPr>
        <w:pStyle w:val="NormalWeb"/>
        <w:spacing w:line="360" w:lineRule="auto"/>
        <w:jc w:val="both"/>
      </w:pPr>
      <w:r>
        <w:t>The country-specific analysis reveals important heterogeneity:</w:t>
      </w:r>
    </w:p>
    <w:p w14:paraId="45F3C443" w14:textId="77777777" w:rsidR="000F618C" w:rsidRDefault="008162AC">
      <w:pPr>
        <w:numPr>
          <w:ilvl w:val="0"/>
          <w:numId w:val="16"/>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lastRenderedPageBreak/>
        <w:t>Nigeria and Ghana</w:t>
      </w:r>
      <w:r>
        <w:rPr>
          <w:rFonts w:ascii="Times New Roman" w:hAnsi="Times New Roman" w:cs="Times New Roman"/>
          <w:sz w:val="24"/>
          <w:szCs w:val="24"/>
        </w:rPr>
        <w:t xml:space="preserve"> (higher development) show stronger relationships between stock market indicators and growth</w:t>
      </w:r>
    </w:p>
    <w:p w14:paraId="33BD13AF" w14:textId="77777777" w:rsidR="000F618C" w:rsidRDefault="008162AC">
      <w:pPr>
        <w:numPr>
          <w:ilvl w:val="0"/>
          <w:numId w:val="16"/>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Côte d'Ivoire and Senegal</w:t>
      </w:r>
      <w:r>
        <w:rPr>
          <w:rFonts w:ascii="Times New Roman" w:hAnsi="Times New Roman" w:cs="Times New Roman"/>
          <w:sz w:val="24"/>
          <w:szCs w:val="24"/>
        </w:rPr>
        <w:t xml:space="preserve"> (medium development) show moderate relationships</w:t>
      </w:r>
    </w:p>
    <w:p w14:paraId="77A8F624" w14:textId="77777777" w:rsidR="000F618C" w:rsidRDefault="008162AC">
      <w:pPr>
        <w:numPr>
          <w:ilvl w:val="0"/>
          <w:numId w:val="16"/>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Mali</w:t>
      </w:r>
      <w:r>
        <w:rPr>
          <w:rFonts w:ascii="Times New Roman" w:hAnsi="Times New Roman" w:cs="Times New Roman"/>
          <w:sz w:val="24"/>
          <w:szCs w:val="24"/>
        </w:rPr>
        <w:t xml:space="preserve"> (lower development) shows weak relationships</w:t>
      </w:r>
    </w:p>
    <w:p w14:paraId="27F7AD8E" w14:textId="77777777" w:rsidR="000F618C" w:rsidRDefault="008162AC">
      <w:pPr>
        <w:pStyle w:val="NormalWeb"/>
        <w:spacing w:line="360" w:lineRule="auto"/>
        <w:jc w:val="both"/>
      </w:pPr>
      <w:r>
        <w:t>This suggests potential threshold effects where stock markets need to reach a minimum level of development before significantly impacting growth.</w:t>
      </w:r>
    </w:p>
    <w:p w14:paraId="63C9D868"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4.5 Causality Analysis</w:t>
      </w:r>
    </w:p>
    <w:p w14:paraId="517FF3FC" w14:textId="77777777" w:rsidR="000F618C" w:rsidRDefault="008162AC">
      <w:pPr>
        <w:pStyle w:val="NormalWeb"/>
        <w:spacing w:line="240" w:lineRule="auto"/>
        <w:jc w:val="both"/>
      </w:pPr>
      <w:r>
        <w:rPr>
          <w:rStyle w:val="Strong"/>
        </w:rPr>
        <w:t>Table 5: Panel Granger Causality Tests</w:t>
      </w:r>
    </w:p>
    <w:tbl>
      <w:tblPr>
        <w:tblpPr w:leftFromText="180" w:rightFromText="180" w:vertAnchor="text" w:horzAnchor="page" w:tblpXSpec="center" w:tblpY="685"/>
        <w:tblOverlap w:val="neve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5027"/>
        <w:gridCol w:w="1127"/>
        <w:gridCol w:w="835"/>
        <w:gridCol w:w="1557"/>
      </w:tblGrid>
      <w:tr w:rsidR="000F618C" w14:paraId="35D946C4" w14:textId="77777777">
        <w:trPr>
          <w:tblHeader/>
          <w:tblCellSpacing w:w="15" w:type="dxa"/>
          <w:jc w:val="center"/>
        </w:trPr>
        <w:tc>
          <w:tcPr>
            <w:tcW w:w="4982" w:type="dxa"/>
            <w:shd w:val="clear" w:color="auto" w:fill="auto"/>
            <w:vAlign w:val="center"/>
          </w:tcPr>
          <w:p w14:paraId="34BFDB19" w14:textId="77777777" w:rsidR="000F618C" w:rsidRDefault="008162AC">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Null Hypothesis</w:t>
            </w:r>
          </w:p>
        </w:tc>
        <w:tc>
          <w:tcPr>
            <w:tcW w:w="1097" w:type="dxa"/>
            <w:shd w:val="clear" w:color="auto" w:fill="auto"/>
            <w:vAlign w:val="center"/>
          </w:tcPr>
          <w:p w14:paraId="3F450BAC" w14:textId="77777777" w:rsidR="000F618C" w:rsidRDefault="008162AC">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F-Statistic</w:t>
            </w:r>
          </w:p>
        </w:tc>
        <w:tc>
          <w:tcPr>
            <w:tcW w:w="805" w:type="dxa"/>
            <w:shd w:val="clear" w:color="auto" w:fill="auto"/>
            <w:vAlign w:val="center"/>
          </w:tcPr>
          <w:p w14:paraId="56DDAB29" w14:textId="77777777" w:rsidR="000F618C" w:rsidRDefault="008162AC">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p-value</w:t>
            </w:r>
          </w:p>
        </w:tc>
        <w:tc>
          <w:tcPr>
            <w:tcW w:w="1512" w:type="dxa"/>
            <w:shd w:val="clear" w:color="auto" w:fill="auto"/>
            <w:vAlign w:val="center"/>
          </w:tcPr>
          <w:p w14:paraId="10FC3065" w14:textId="77777777" w:rsidR="000F618C" w:rsidRDefault="008162AC">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Conclusion</w:t>
            </w:r>
          </w:p>
        </w:tc>
      </w:tr>
      <w:tr w:rsidR="000F618C" w14:paraId="14BBFFF5" w14:textId="77777777">
        <w:trPr>
          <w:tblCellSpacing w:w="15" w:type="dxa"/>
          <w:jc w:val="center"/>
        </w:trPr>
        <w:tc>
          <w:tcPr>
            <w:tcW w:w="4982" w:type="dxa"/>
            <w:shd w:val="clear" w:color="auto" w:fill="auto"/>
            <w:vAlign w:val="center"/>
          </w:tcPr>
          <w:p w14:paraId="6B7CB042"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MCAP_GDP does not Granger cause GDPGROWTH</w:t>
            </w:r>
          </w:p>
        </w:tc>
        <w:tc>
          <w:tcPr>
            <w:tcW w:w="1097" w:type="dxa"/>
            <w:shd w:val="clear" w:color="auto" w:fill="auto"/>
            <w:vAlign w:val="center"/>
          </w:tcPr>
          <w:p w14:paraId="2982B2C3"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4.23**</w:t>
            </w:r>
          </w:p>
        </w:tc>
        <w:tc>
          <w:tcPr>
            <w:tcW w:w="805" w:type="dxa"/>
            <w:shd w:val="clear" w:color="auto" w:fill="auto"/>
            <w:vAlign w:val="center"/>
          </w:tcPr>
          <w:p w14:paraId="1610B424"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0.019</w:t>
            </w:r>
          </w:p>
        </w:tc>
        <w:tc>
          <w:tcPr>
            <w:tcW w:w="1512" w:type="dxa"/>
            <w:shd w:val="clear" w:color="auto" w:fill="auto"/>
            <w:vAlign w:val="center"/>
          </w:tcPr>
          <w:p w14:paraId="19DB7FA1"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Reject</w:t>
            </w:r>
          </w:p>
        </w:tc>
      </w:tr>
      <w:tr w:rsidR="000F618C" w14:paraId="1B8E5873" w14:textId="77777777">
        <w:trPr>
          <w:tblCellSpacing w:w="15" w:type="dxa"/>
          <w:jc w:val="center"/>
        </w:trPr>
        <w:tc>
          <w:tcPr>
            <w:tcW w:w="4982" w:type="dxa"/>
            <w:shd w:val="clear" w:color="auto" w:fill="auto"/>
            <w:vAlign w:val="center"/>
          </w:tcPr>
          <w:p w14:paraId="0B5723E3"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GDPGROWTH does not Granger cause MCAP_GDP</w:t>
            </w:r>
          </w:p>
        </w:tc>
        <w:tc>
          <w:tcPr>
            <w:tcW w:w="1097" w:type="dxa"/>
            <w:shd w:val="clear" w:color="auto" w:fill="auto"/>
            <w:vAlign w:val="center"/>
          </w:tcPr>
          <w:p w14:paraId="290872B0"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3.87**</w:t>
            </w:r>
          </w:p>
        </w:tc>
        <w:tc>
          <w:tcPr>
            <w:tcW w:w="805" w:type="dxa"/>
            <w:shd w:val="clear" w:color="auto" w:fill="auto"/>
            <w:vAlign w:val="center"/>
          </w:tcPr>
          <w:p w14:paraId="44249EC2"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0.026</w:t>
            </w:r>
          </w:p>
        </w:tc>
        <w:tc>
          <w:tcPr>
            <w:tcW w:w="1512" w:type="dxa"/>
            <w:shd w:val="clear" w:color="auto" w:fill="auto"/>
            <w:vAlign w:val="center"/>
          </w:tcPr>
          <w:p w14:paraId="4BEB43A1"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Reject</w:t>
            </w:r>
          </w:p>
        </w:tc>
      </w:tr>
      <w:tr w:rsidR="000F618C" w14:paraId="5CE1C3E1" w14:textId="77777777">
        <w:trPr>
          <w:tblCellSpacing w:w="15" w:type="dxa"/>
          <w:jc w:val="center"/>
        </w:trPr>
        <w:tc>
          <w:tcPr>
            <w:tcW w:w="4982" w:type="dxa"/>
            <w:shd w:val="clear" w:color="auto" w:fill="auto"/>
            <w:vAlign w:val="center"/>
          </w:tcPr>
          <w:p w14:paraId="3EE3E8E7"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TVT_GDP does not Granger cause GDPGROWTH</w:t>
            </w:r>
          </w:p>
        </w:tc>
        <w:tc>
          <w:tcPr>
            <w:tcW w:w="1097" w:type="dxa"/>
            <w:shd w:val="clear" w:color="auto" w:fill="auto"/>
            <w:vAlign w:val="center"/>
          </w:tcPr>
          <w:p w14:paraId="486AB771"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2.91*</w:t>
            </w:r>
          </w:p>
        </w:tc>
        <w:tc>
          <w:tcPr>
            <w:tcW w:w="805" w:type="dxa"/>
            <w:shd w:val="clear" w:color="auto" w:fill="auto"/>
            <w:vAlign w:val="center"/>
          </w:tcPr>
          <w:p w14:paraId="410C3581"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0.062</w:t>
            </w:r>
          </w:p>
        </w:tc>
        <w:tc>
          <w:tcPr>
            <w:tcW w:w="1512" w:type="dxa"/>
            <w:shd w:val="clear" w:color="auto" w:fill="auto"/>
            <w:vAlign w:val="center"/>
          </w:tcPr>
          <w:p w14:paraId="0C6D6C56"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Weak rejection</w:t>
            </w:r>
          </w:p>
        </w:tc>
      </w:tr>
      <w:tr w:rsidR="000F618C" w14:paraId="23237557" w14:textId="77777777">
        <w:trPr>
          <w:tblCellSpacing w:w="15" w:type="dxa"/>
          <w:jc w:val="center"/>
        </w:trPr>
        <w:tc>
          <w:tcPr>
            <w:tcW w:w="4982" w:type="dxa"/>
            <w:shd w:val="clear" w:color="auto" w:fill="auto"/>
            <w:vAlign w:val="center"/>
          </w:tcPr>
          <w:p w14:paraId="5C24881F"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GDPGROWTH does not Granger cause TVT_GDP</w:t>
            </w:r>
          </w:p>
        </w:tc>
        <w:tc>
          <w:tcPr>
            <w:tcW w:w="1097" w:type="dxa"/>
            <w:shd w:val="clear" w:color="auto" w:fill="auto"/>
            <w:vAlign w:val="center"/>
          </w:tcPr>
          <w:p w14:paraId="0086F0FF"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1.67</w:t>
            </w:r>
          </w:p>
        </w:tc>
        <w:tc>
          <w:tcPr>
            <w:tcW w:w="805" w:type="dxa"/>
            <w:shd w:val="clear" w:color="auto" w:fill="auto"/>
            <w:vAlign w:val="center"/>
          </w:tcPr>
          <w:p w14:paraId="53D8110C"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0.197</w:t>
            </w:r>
          </w:p>
        </w:tc>
        <w:tc>
          <w:tcPr>
            <w:tcW w:w="1512" w:type="dxa"/>
            <w:shd w:val="clear" w:color="auto" w:fill="auto"/>
            <w:vAlign w:val="center"/>
          </w:tcPr>
          <w:p w14:paraId="2312CBDC" w14:textId="77777777" w:rsidR="000F618C" w:rsidRDefault="008162AC">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Fail to reject</w:t>
            </w:r>
          </w:p>
        </w:tc>
      </w:tr>
    </w:tbl>
    <w:p w14:paraId="225949D9" w14:textId="77777777" w:rsidR="000F618C" w:rsidRDefault="008162AC">
      <w:pPr>
        <w:pStyle w:val="NormalWeb"/>
        <w:spacing w:line="360" w:lineRule="auto"/>
        <w:jc w:val="both"/>
      </w:pPr>
      <w:r>
        <w:rPr>
          <w:rStyle w:val="Emphasis"/>
        </w:rPr>
        <w:t>Note: Tests conducted using 2 lags. ** p&lt;0.05, * p&lt;0.10</w:t>
      </w:r>
    </w:p>
    <w:p w14:paraId="5672C8FF" w14:textId="77777777" w:rsidR="000F618C" w:rsidRDefault="008162AC">
      <w:pPr>
        <w:pStyle w:val="NormalWeb"/>
        <w:spacing w:line="360" w:lineRule="auto"/>
        <w:jc w:val="both"/>
      </w:pPr>
      <w:r>
        <w:t>The causality tests reveal:</w:t>
      </w:r>
    </w:p>
    <w:p w14:paraId="0C95BD33" w14:textId="77777777" w:rsidR="000F618C" w:rsidRDefault="008162AC">
      <w:pPr>
        <w:numPr>
          <w:ilvl w:val="0"/>
          <w:numId w:val="17"/>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Bidirectional causality</w:t>
      </w:r>
      <w:r>
        <w:rPr>
          <w:rFonts w:ascii="Times New Roman" w:hAnsi="Times New Roman" w:cs="Times New Roman"/>
          <w:sz w:val="24"/>
          <w:szCs w:val="24"/>
        </w:rPr>
        <w:t xml:space="preserve"> between market capitalization and growth</w:t>
      </w:r>
    </w:p>
    <w:p w14:paraId="678809D8" w14:textId="77777777" w:rsidR="000F618C" w:rsidRDefault="008162AC">
      <w:pPr>
        <w:numPr>
          <w:ilvl w:val="0"/>
          <w:numId w:val="17"/>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Unidirectional causality</w:t>
      </w:r>
      <w:r>
        <w:rPr>
          <w:rFonts w:ascii="Times New Roman" w:hAnsi="Times New Roman" w:cs="Times New Roman"/>
          <w:sz w:val="24"/>
          <w:szCs w:val="24"/>
        </w:rPr>
        <w:t xml:space="preserve"> from trading volume to growth</w:t>
      </w:r>
    </w:p>
    <w:p w14:paraId="68EE85C6" w14:textId="77777777" w:rsidR="000F618C" w:rsidRDefault="008162AC">
      <w:pPr>
        <w:numPr>
          <w:ilvl w:val="0"/>
          <w:numId w:val="17"/>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This supports the use of GMM estimation to address endogeneity</w:t>
      </w:r>
    </w:p>
    <w:p w14:paraId="218EE2C2"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4.6 Robustness Checks</w:t>
      </w:r>
    </w:p>
    <w:p w14:paraId="019E008D" w14:textId="77777777" w:rsidR="000F618C" w:rsidRDefault="008162AC">
      <w:pPr>
        <w:pStyle w:val="NormalWeb"/>
        <w:spacing w:line="360" w:lineRule="auto"/>
        <w:jc w:val="both"/>
      </w:pPr>
      <w:r>
        <w:rPr>
          <w:rStyle w:val="Strong"/>
        </w:rPr>
        <w:lastRenderedPageBreak/>
        <w:t>Table 6: Robustness Check Results</w:t>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2299"/>
        <w:gridCol w:w="1477"/>
        <w:gridCol w:w="1339"/>
        <w:gridCol w:w="1491"/>
        <w:gridCol w:w="2010"/>
      </w:tblGrid>
      <w:tr w:rsidR="000F618C" w14:paraId="799FF654" w14:textId="77777777">
        <w:trPr>
          <w:tblHeade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87CD0F"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Specification</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D275E4"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MCAP_GDP</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018F12"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Standard Error</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DA829A"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Observations</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D1185A" w14:textId="77777777" w:rsidR="000F618C" w:rsidRDefault="008162AC">
            <w:pPr>
              <w:spacing w:line="360" w:lineRule="auto"/>
              <w:jc w:val="both"/>
              <w:rPr>
                <w:rFonts w:ascii="Times New Roman" w:hAnsi="Times New Roman" w:cs="Times New Roman"/>
                <w:b/>
                <w:bCs/>
                <w:color w:val="000000"/>
              </w:rPr>
            </w:pPr>
            <w:r>
              <w:rPr>
                <w:rFonts w:ascii="Times New Roman" w:eastAsia="SimSun" w:hAnsi="Times New Roman" w:cs="Times New Roman"/>
                <w:b/>
                <w:bCs/>
                <w:color w:val="000000"/>
                <w:sz w:val="24"/>
                <w:szCs w:val="24"/>
                <w:lang w:bidi="ar"/>
              </w:rPr>
              <w:t>Notes</w:t>
            </w:r>
          </w:p>
        </w:tc>
      </w:tr>
      <w:tr w:rsidR="000F618C" w14:paraId="0CE608FA" w14:textId="77777777">
        <w:trP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B9F93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Baseline (Table 3, Col 1)</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9A80D4"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0.043**</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4D3AA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(0.019)</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CFF94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75</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99EB5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Main result</w:t>
            </w:r>
          </w:p>
        </w:tc>
      </w:tr>
      <w:tr w:rsidR="000F618C" w14:paraId="24F30F51" w14:textId="77777777">
        <w:trP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F3244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Alternative time period (2010-2020)</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C3A03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0.039*</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E74C7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(0.021)</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6CE77E"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45</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F98F1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Post-crisis period</w:t>
            </w:r>
          </w:p>
        </w:tc>
      </w:tr>
      <w:tr w:rsidR="000F618C" w14:paraId="5F1B316E" w14:textId="77777777">
        <w:trP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9F657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Excluding outliers</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04C4F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0.041**</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065602"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(0.018)</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1E6FB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72</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B12D1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Remove extreme observations</w:t>
            </w:r>
          </w:p>
        </w:tc>
      </w:tr>
      <w:tr w:rsidR="000F618C" w14:paraId="467D1B7E" w14:textId="77777777">
        <w:trP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4428A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Alternative market measure</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D81A0F"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0.048**</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6C7C4D"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(0.020)</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E9816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75</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6D1D8"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Log of market cap</w:t>
            </w:r>
          </w:p>
        </w:tc>
      </w:tr>
      <w:tr w:rsidR="000F618C" w14:paraId="16C888BB" w14:textId="77777777">
        <w:trP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948A50"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Without Nigeria</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8AFB3A"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0.036*</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D4A39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(0.019)</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9457DB"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60</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B466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Remove largest market</w:t>
            </w:r>
          </w:p>
        </w:tc>
      </w:tr>
      <w:tr w:rsidR="000F618C" w14:paraId="248CD7AA" w14:textId="77777777">
        <w:trPr>
          <w:tblCellSpacing w:w="15" w:type="dxa"/>
          <w:jc w:val="center"/>
        </w:trPr>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3220F6"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High governance countries only</w:t>
            </w:r>
          </w:p>
        </w:tc>
        <w:tc>
          <w:tcPr>
            <w:tcW w:w="14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274B97"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0.057**</w:t>
            </w:r>
          </w:p>
        </w:tc>
        <w:tc>
          <w:tcPr>
            <w:tcW w:w="13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8BD1F9"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(0.024)</w:t>
            </w:r>
          </w:p>
        </w:tc>
        <w:tc>
          <w:tcPr>
            <w:tcW w:w="146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030983"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45</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90A815" w14:textId="77777777" w:rsidR="000F618C" w:rsidRDefault="008162AC">
            <w:pPr>
              <w:spacing w:line="360" w:lineRule="auto"/>
              <w:jc w:val="both"/>
              <w:rPr>
                <w:rFonts w:ascii="Times New Roman" w:hAnsi="Times New Roman" w:cs="Times New Roman"/>
                <w:color w:val="000000"/>
              </w:rPr>
            </w:pPr>
            <w:r>
              <w:rPr>
                <w:rFonts w:ascii="Times New Roman" w:eastAsia="SimSun" w:hAnsi="Times New Roman" w:cs="Times New Roman"/>
                <w:color w:val="000000"/>
                <w:sz w:val="24"/>
                <w:szCs w:val="24"/>
                <w:lang w:bidi="ar"/>
              </w:rPr>
              <w:t>Above median governance</w:t>
            </w:r>
          </w:p>
        </w:tc>
      </w:tr>
    </w:tbl>
    <w:p w14:paraId="4A3A6AC6" w14:textId="77777777" w:rsidR="000F618C" w:rsidRDefault="008162AC">
      <w:pPr>
        <w:pStyle w:val="NormalWeb"/>
        <w:spacing w:line="360" w:lineRule="auto"/>
        <w:jc w:val="both"/>
      </w:pPr>
      <w:r>
        <w:rPr>
          <w:rStyle w:val="Emphasis"/>
        </w:rPr>
        <w:t>Note: All specifications include same control variables as baseline model.</w:t>
      </w:r>
    </w:p>
    <w:p w14:paraId="3E1F1BDA" w14:textId="77777777" w:rsidR="000F618C" w:rsidRDefault="008162AC">
      <w:pPr>
        <w:pStyle w:val="NormalWeb"/>
        <w:spacing w:line="360" w:lineRule="auto"/>
        <w:jc w:val="both"/>
      </w:pPr>
      <w:r>
        <w:t>The robustness checks confirm that our main findings are not driven by:</w:t>
      </w:r>
    </w:p>
    <w:p w14:paraId="4A7C3F94" w14:textId="77777777" w:rsidR="000F618C" w:rsidRDefault="008162AC">
      <w:pPr>
        <w:numPr>
          <w:ilvl w:val="0"/>
          <w:numId w:val="18"/>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Specific time periods</w:t>
      </w:r>
    </w:p>
    <w:p w14:paraId="1B9FF240" w14:textId="77777777" w:rsidR="000F618C" w:rsidRDefault="008162AC">
      <w:pPr>
        <w:numPr>
          <w:ilvl w:val="0"/>
          <w:numId w:val="18"/>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Outlier observations</w:t>
      </w:r>
    </w:p>
    <w:p w14:paraId="621D40CA" w14:textId="77777777" w:rsidR="000F618C" w:rsidRDefault="008162AC">
      <w:pPr>
        <w:numPr>
          <w:ilvl w:val="0"/>
          <w:numId w:val="18"/>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Alternative variable definitions</w:t>
      </w:r>
    </w:p>
    <w:p w14:paraId="174B606C" w14:textId="77777777" w:rsidR="000F618C" w:rsidRDefault="008162AC">
      <w:pPr>
        <w:numPr>
          <w:ilvl w:val="0"/>
          <w:numId w:val="18"/>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Dominance of any single country</w:t>
      </w:r>
    </w:p>
    <w:p w14:paraId="41BEDD4F" w14:textId="77777777" w:rsidR="000F618C" w:rsidRDefault="008162AC">
      <w:pPr>
        <w:numPr>
          <w:ilvl w:val="0"/>
          <w:numId w:val="18"/>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Sample composition</w:t>
      </w:r>
    </w:p>
    <w:p w14:paraId="523D03E1" w14:textId="77777777" w:rsidR="000F618C" w:rsidRDefault="008162AC">
      <w:pPr>
        <w:rPr>
          <w:rFonts w:ascii="Times New Roman" w:hAnsi="Times New Roman" w:cs="Times New Roman"/>
          <w:sz w:val="24"/>
          <w:szCs w:val="24"/>
        </w:rPr>
      </w:pPr>
      <w:r>
        <w:rPr>
          <w:rFonts w:ascii="Times New Roman" w:hAnsi="Times New Roman" w:cs="Times New Roman"/>
          <w:sz w:val="24"/>
          <w:szCs w:val="24"/>
        </w:rPr>
        <w:br w:type="page"/>
      </w:r>
    </w:p>
    <w:p w14:paraId="09CAA2F6" w14:textId="77777777" w:rsidR="000F618C" w:rsidRDefault="008162AC">
      <w:pPr>
        <w:rPr>
          <w:rFonts w:ascii="Times New Roman" w:hAnsi="Times New Roman" w:cs="Times New Roman"/>
          <w:b/>
          <w:bCs/>
          <w:sz w:val="28"/>
          <w:szCs w:val="28"/>
        </w:rPr>
      </w:pPr>
      <w:r>
        <w:rPr>
          <w:rFonts w:ascii="Times New Roman" w:hAnsi="Times New Roman" w:cs="Times New Roman"/>
          <w:b/>
          <w:bCs/>
          <w:sz w:val="28"/>
          <w:szCs w:val="28"/>
        </w:rPr>
        <w:lastRenderedPageBreak/>
        <w:t>5. Discussion</w:t>
      </w:r>
    </w:p>
    <w:p w14:paraId="3DDA7123" w14:textId="77777777" w:rsidR="000F618C" w:rsidRDefault="008162AC">
      <w:pPr>
        <w:pStyle w:val="Heading3"/>
        <w:spacing w:line="240" w:lineRule="auto"/>
        <w:jc w:val="both"/>
        <w:rPr>
          <w:rFonts w:ascii="Times New Roman" w:hAnsi="Times New Roman" w:hint="default"/>
        </w:rPr>
      </w:pPr>
      <w:r>
        <w:rPr>
          <w:rFonts w:ascii="Times New Roman" w:hAnsi="Times New Roman" w:hint="default"/>
        </w:rPr>
        <w:t>5.1 Interpretation of Results</w:t>
      </w:r>
    </w:p>
    <w:p w14:paraId="00332748" w14:textId="77777777" w:rsidR="000F618C" w:rsidRDefault="008162AC">
      <w:pPr>
        <w:pStyle w:val="NormalWeb"/>
        <w:spacing w:line="360" w:lineRule="auto"/>
        <w:jc w:val="both"/>
      </w:pPr>
      <w:r>
        <w:t xml:space="preserve">Our findings provide evidence of a positive but modest relationship between stock market development and economic growth in West Africa. The estimated effects are economically meaningful but smaller than those reported in some studies of more developed markets, consistent with the nascent stage of development of most West African stock markets. </w:t>
      </w:r>
      <w:r>
        <w:rPr>
          <w:rStyle w:val="Strong"/>
          <w:b w:val="0"/>
          <w:bCs w:val="0"/>
        </w:rPr>
        <w:t>This finding aligns with the broader literature on emerging markets, where Pagano (1993) notes that the growth effects of stock markets typically strengthen as markets mature and achieve greater depth and liquidity</w:t>
      </w:r>
      <w:r>
        <w:t>.</w:t>
      </w:r>
    </w:p>
    <w:p w14:paraId="4576A749" w14:textId="77777777" w:rsidR="000F618C" w:rsidRDefault="008162AC">
      <w:pPr>
        <w:pStyle w:val="NormalWeb"/>
        <w:spacing w:line="360" w:lineRule="auto"/>
        <w:jc w:val="both"/>
      </w:pPr>
      <w:r>
        <w:rPr>
          <w:rStyle w:val="Strong"/>
        </w:rPr>
        <w:t>Market Capitalization Effects:</w:t>
      </w:r>
      <w:r>
        <w:rPr>
          <w:b/>
          <w:bCs/>
        </w:rPr>
        <w:t xml:space="preserve"> </w:t>
      </w:r>
      <w:r>
        <w:t xml:space="preserve">The consistent positive effect of market capitalization (around 0.04) suggests that deeper stock markets contribute to growth through improved capital allocation and increased investment opportunities. This aligns with theoretical predictions about the role of market size in facilitating risk diversification and capital mobilization </w:t>
      </w:r>
      <w:r>
        <w:rPr>
          <w:rStyle w:val="Strong"/>
          <w:b w:val="0"/>
          <w:bCs w:val="0"/>
        </w:rPr>
        <w:t>as outlined in the endogenous growth models of Greenwood and Smith (1997), who emphasize how financial market development creates positive feedback loops for economic growth</w:t>
      </w:r>
      <w:r>
        <w:t>.</w:t>
      </w:r>
    </w:p>
    <w:p w14:paraId="73FC62DA" w14:textId="77777777" w:rsidR="000F618C" w:rsidRDefault="008162AC">
      <w:pPr>
        <w:pStyle w:val="NormalWeb"/>
        <w:spacing w:line="360" w:lineRule="auto"/>
        <w:jc w:val="both"/>
      </w:pPr>
      <w:r>
        <w:rPr>
          <w:rStyle w:val="Strong"/>
        </w:rPr>
        <w:t>Liquidity vs. Size:</w:t>
      </w:r>
      <w:r>
        <w:rPr>
          <w:b/>
          <w:bCs/>
        </w:rPr>
        <w:t xml:space="preserve"> </w:t>
      </w:r>
      <w:r>
        <w:t xml:space="preserve">While trading volume shows positive effects, market capitalization appears more important for growth. This differs from some studies (e.g., Levine and Zervos, 1998) that emphasize liquidity over size, possibly reflecting the early development stage of West African markets where establishing basic market infrastructure and listings takes precedence over trading intensity. </w:t>
      </w:r>
      <w:r>
        <w:rPr>
          <w:rStyle w:val="Strong"/>
          <w:b w:val="0"/>
          <w:bCs w:val="0"/>
        </w:rPr>
        <w:t xml:space="preserve">This pattern is consistent with </w:t>
      </w:r>
      <w:proofErr w:type="spellStart"/>
      <w:r>
        <w:rPr>
          <w:rStyle w:val="Strong"/>
          <w:b w:val="0"/>
          <w:bCs w:val="0"/>
        </w:rPr>
        <w:t>Demirgüç-Kunt</w:t>
      </w:r>
      <w:proofErr w:type="spellEnd"/>
      <w:r>
        <w:rPr>
          <w:rStyle w:val="Strong"/>
          <w:b w:val="0"/>
          <w:bCs w:val="0"/>
        </w:rPr>
        <w:t xml:space="preserve"> and Levine (1996), who argue that in emerging markets, market size and access to equity financing are more crucial for growth than trading activity in the initial stages of development</w:t>
      </w:r>
      <w:r>
        <w:t>.</w:t>
      </w:r>
    </w:p>
    <w:p w14:paraId="34692A6D" w14:textId="77777777" w:rsidR="000F618C" w:rsidRDefault="008162AC">
      <w:pPr>
        <w:pStyle w:val="NormalWeb"/>
        <w:spacing w:line="360" w:lineRule="auto"/>
        <w:jc w:val="both"/>
      </w:pPr>
      <w:r>
        <w:rPr>
          <w:rStyle w:val="Strong"/>
        </w:rPr>
        <w:t>Heterogeneity Across Countries:</w:t>
      </w:r>
      <w:r>
        <w:rPr>
          <w:b/>
          <w:bCs/>
        </w:rPr>
        <w:t xml:space="preserve"> </w:t>
      </w:r>
      <w:r>
        <w:t xml:space="preserve">The country-specific analysis reveals that stock market effects are stronger in countries with more developed markets (Nigeria and Ghana). This suggests potential threshold effects where markets need to reach minimum levels of development, institutional quality, and liquidity before significantly impacting growth. </w:t>
      </w:r>
      <w:r>
        <w:rPr>
          <w:rStyle w:val="Strong"/>
          <w:b w:val="0"/>
          <w:bCs w:val="0"/>
        </w:rPr>
        <w:t xml:space="preserve">These threshold effects are well-documented in the development finance literature, with Kemal (2019) finding similar patterns across </w:t>
      </w:r>
      <w:r>
        <w:rPr>
          <w:rStyle w:val="Strong"/>
          <w:b w:val="0"/>
          <w:bCs w:val="0"/>
        </w:rPr>
        <w:lastRenderedPageBreak/>
        <w:t>South Asian emerging economies, where larger, more liquid markets show stronger growth effects</w:t>
      </w:r>
      <w:r>
        <w:t>.</w:t>
      </w:r>
    </w:p>
    <w:p w14:paraId="418D5A5C" w14:textId="77777777" w:rsidR="000F618C" w:rsidRDefault="008162AC">
      <w:pPr>
        <w:pStyle w:val="NormalWeb"/>
        <w:spacing w:line="360" w:lineRule="auto"/>
        <w:jc w:val="both"/>
      </w:pPr>
      <w:r>
        <w:rPr>
          <w:rStyle w:val="Strong"/>
        </w:rPr>
        <w:t>Institutional Complementarity:</w:t>
      </w:r>
      <w:r>
        <w:t xml:space="preserve"> The positive interaction between market development and governance quality indicates that stock markets are more effective when supported by strong institutions. This emphasizes the importance of regulatory quality, property rights protection, and transparency in maximizing the growth benefits of stock market development. </w:t>
      </w:r>
      <w:r>
        <w:rPr>
          <w:rStyle w:val="Strong"/>
          <w:b w:val="0"/>
          <w:bCs w:val="0"/>
        </w:rPr>
        <w:t xml:space="preserve">This finding is consistent with North's (1990) institutional theory and empirical evidence from </w:t>
      </w:r>
      <w:proofErr w:type="spellStart"/>
      <w:r>
        <w:rPr>
          <w:rStyle w:val="Strong"/>
          <w:b w:val="0"/>
          <w:bCs w:val="0"/>
        </w:rPr>
        <w:t>Afangideh</w:t>
      </w:r>
      <w:proofErr w:type="spellEnd"/>
      <w:r>
        <w:rPr>
          <w:rStyle w:val="Strong"/>
          <w:b w:val="0"/>
          <w:bCs w:val="0"/>
        </w:rPr>
        <w:t xml:space="preserve"> (2010), who demonstrates that institutional quality is a crucial moderator of financial development effects in Nigeria</w:t>
      </w:r>
      <w:r>
        <w:t>.</w:t>
      </w:r>
    </w:p>
    <w:p w14:paraId="58C29175" w14:textId="19849C9F" w:rsidR="009F3BC8" w:rsidRDefault="009F3BC8">
      <w:pPr>
        <w:pStyle w:val="NormalWeb"/>
        <w:spacing w:line="360" w:lineRule="auto"/>
        <w:jc w:val="both"/>
      </w:pPr>
      <w:r>
        <w:t>Fig 1-</w:t>
      </w:r>
      <w:r w:rsidR="00A8308F">
        <w:t xml:space="preserve"> Regional overview-Dual-axis analysis</w:t>
      </w:r>
      <w:r w:rsidR="00947C51">
        <w:t xml:space="preserve"> of GDP and Market cap/GDP</w:t>
      </w:r>
    </w:p>
    <w:p w14:paraId="66D04F31" w14:textId="77777777" w:rsidR="000F618C" w:rsidRDefault="000F618C">
      <w:pPr>
        <w:pStyle w:val="NormalWeb"/>
        <w:spacing w:line="360" w:lineRule="auto"/>
        <w:jc w:val="both"/>
      </w:pPr>
    </w:p>
    <w:p w14:paraId="607AE77C" w14:textId="77777777" w:rsidR="000F618C" w:rsidRDefault="000F618C">
      <w:pPr>
        <w:pStyle w:val="NormalWeb"/>
        <w:spacing w:line="360" w:lineRule="auto"/>
        <w:jc w:val="both"/>
      </w:pPr>
    </w:p>
    <w:p w14:paraId="660F7455" w14:textId="77777777" w:rsidR="000F618C" w:rsidRDefault="008162AC">
      <w:pPr>
        <w:pStyle w:val="NormalWeb"/>
        <w:spacing w:line="360" w:lineRule="auto"/>
        <w:jc w:val="both"/>
      </w:pPr>
      <w:r>
        <w:rPr>
          <w:noProof/>
          <w:lang w:eastAsia="en-US"/>
        </w:rPr>
        <w:drawing>
          <wp:anchor distT="0" distB="0" distL="114300" distR="114300" simplePos="0" relativeHeight="251659264" behindDoc="0" locked="0" layoutInCell="1" allowOverlap="1" wp14:anchorId="1FF8C643" wp14:editId="25DAB5A2">
            <wp:simplePos x="0" y="0"/>
            <wp:positionH relativeFrom="column">
              <wp:posOffset>-399415</wp:posOffset>
            </wp:positionH>
            <wp:positionV relativeFrom="paragraph">
              <wp:posOffset>180975</wp:posOffset>
            </wp:positionV>
            <wp:extent cx="6167120" cy="3694430"/>
            <wp:effectExtent l="0" t="0" r="5080" b="127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8"/>
                    <a:srcRect l="2082" t="3936" r="2812"/>
                    <a:stretch>
                      <a:fillRect/>
                    </a:stretch>
                  </pic:blipFill>
                  <pic:spPr>
                    <a:xfrm>
                      <a:off x="0" y="0"/>
                      <a:ext cx="6167120" cy="3694430"/>
                    </a:xfrm>
                    <a:prstGeom prst="rect">
                      <a:avLst/>
                    </a:prstGeom>
                    <a:noFill/>
                    <a:ln>
                      <a:noFill/>
                    </a:ln>
                  </pic:spPr>
                </pic:pic>
              </a:graphicData>
            </a:graphic>
          </wp:anchor>
        </w:drawing>
      </w:r>
    </w:p>
    <w:p w14:paraId="79EEDD7B" w14:textId="77777777" w:rsidR="000F618C" w:rsidRDefault="000F618C">
      <w:pPr>
        <w:pStyle w:val="NormalWeb"/>
        <w:spacing w:line="360" w:lineRule="auto"/>
        <w:jc w:val="both"/>
      </w:pPr>
    </w:p>
    <w:p w14:paraId="5BB3BA82" w14:textId="77777777" w:rsidR="000F618C" w:rsidRDefault="000F618C">
      <w:pPr>
        <w:pStyle w:val="NormalWeb"/>
        <w:spacing w:line="360" w:lineRule="auto"/>
        <w:jc w:val="both"/>
      </w:pPr>
    </w:p>
    <w:p w14:paraId="1906ECC3" w14:textId="77777777" w:rsidR="000F618C" w:rsidRDefault="000F618C">
      <w:pPr>
        <w:pStyle w:val="NormalWeb"/>
        <w:spacing w:line="360" w:lineRule="auto"/>
        <w:jc w:val="both"/>
      </w:pPr>
    </w:p>
    <w:p w14:paraId="39B5BF05" w14:textId="77777777" w:rsidR="000F618C" w:rsidRDefault="000F618C">
      <w:pPr>
        <w:pStyle w:val="NormalWeb"/>
        <w:spacing w:line="360" w:lineRule="auto"/>
        <w:jc w:val="both"/>
      </w:pPr>
    </w:p>
    <w:p w14:paraId="0C6DF5EA" w14:textId="77777777" w:rsidR="000F618C" w:rsidRDefault="000F618C">
      <w:pPr>
        <w:pStyle w:val="NormalWeb"/>
        <w:spacing w:line="360" w:lineRule="auto"/>
        <w:jc w:val="both"/>
      </w:pPr>
    </w:p>
    <w:p w14:paraId="717FD657" w14:textId="77777777" w:rsidR="000F618C" w:rsidRDefault="008162AC">
      <w:pPr>
        <w:rPr>
          <w:rFonts w:ascii="Times New Roman" w:hAnsi="Times New Roman" w:cs="Times New Roman"/>
        </w:rPr>
      </w:pPr>
      <w:r>
        <w:rPr>
          <w:rFonts w:ascii="Times New Roman" w:hAnsi="Times New Roman" w:cs="Times New Roman"/>
        </w:rPr>
        <w:br w:type="page"/>
      </w:r>
    </w:p>
    <w:p w14:paraId="504EBA9F" w14:textId="568F3F70" w:rsidR="000F618C" w:rsidRDefault="008162AC">
      <w:pPr>
        <w:pStyle w:val="Heading3"/>
        <w:spacing w:line="360" w:lineRule="auto"/>
        <w:jc w:val="both"/>
        <w:rPr>
          <w:rFonts w:ascii="Times New Roman" w:hAnsi="Times New Roman" w:hint="default"/>
        </w:rPr>
      </w:pPr>
      <w:r>
        <w:rPr>
          <w:noProof/>
          <w:lang w:eastAsia="en-US"/>
        </w:rPr>
        <w:lastRenderedPageBreak/>
        <w:drawing>
          <wp:anchor distT="0" distB="0" distL="114300" distR="114300" simplePos="0" relativeHeight="251663360" behindDoc="0" locked="0" layoutInCell="1" allowOverlap="1" wp14:anchorId="5276D1A8" wp14:editId="3355F0A6">
            <wp:simplePos x="0" y="0"/>
            <wp:positionH relativeFrom="column">
              <wp:posOffset>-249555</wp:posOffset>
            </wp:positionH>
            <wp:positionV relativeFrom="paragraph">
              <wp:posOffset>472440</wp:posOffset>
            </wp:positionV>
            <wp:extent cx="5859780" cy="4157345"/>
            <wp:effectExtent l="0" t="0" r="7620" b="14605"/>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pic:cNvPicPr>
                  </pic:nvPicPr>
                  <pic:blipFill>
                    <a:blip r:embed="rId9"/>
                    <a:stretch>
                      <a:fillRect/>
                    </a:stretch>
                  </pic:blipFill>
                  <pic:spPr>
                    <a:xfrm>
                      <a:off x="0" y="0"/>
                      <a:ext cx="5859780" cy="4157345"/>
                    </a:xfrm>
                    <a:prstGeom prst="rect">
                      <a:avLst/>
                    </a:prstGeom>
                    <a:noFill/>
                    <a:ln>
                      <a:noFill/>
                    </a:ln>
                  </pic:spPr>
                </pic:pic>
              </a:graphicData>
            </a:graphic>
          </wp:anchor>
        </w:drawing>
      </w:r>
      <w:r w:rsidR="00676ABD">
        <w:rPr>
          <w:rFonts w:ascii="Times New Roman" w:hAnsi="Times New Roman" w:hint="default"/>
        </w:rPr>
        <w:t>Fig 2-</w:t>
      </w:r>
      <w:r w:rsidR="00BF3F02">
        <w:rPr>
          <w:rFonts w:ascii="Times New Roman" w:hAnsi="Times New Roman" w:hint="default"/>
        </w:rPr>
        <w:t xml:space="preserve"> </w:t>
      </w:r>
      <w:r>
        <w:rPr>
          <w:rFonts w:ascii="Times New Roman" w:hAnsi="Times New Roman" w:hint="default"/>
        </w:rPr>
        <w:t xml:space="preserve">High economic development observed in </w:t>
      </w:r>
      <w:r w:rsidR="00BF3F02">
        <w:rPr>
          <w:rFonts w:ascii="Times New Roman" w:hAnsi="Times New Roman" w:hint="default"/>
        </w:rPr>
        <w:t xml:space="preserve">Nigeria and Ghana </w:t>
      </w:r>
    </w:p>
    <w:p w14:paraId="775A38B4" w14:textId="77777777" w:rsidR="000F618C" w:rsidRDefault="000F618C">
      <w:pPr>
        <w:pStyle w:val="Heading3"/>
        <w:spacing w:line="360" w:lineRule="auto"/>
        <w:jc w:val="both"/>
        <w:rPr>
          <w:rFonts w:ascii="Times New Roman" w:hAnsi="Times New Roman" w:hint="default"/>
        </w:rPr>
      </w:pPr>
    </w:p>
    <w:p w14:paraId="5B3E5484" w14:textId="77777777" w:rsidR="000F618C" w:rsidRDefault="000F618C">
      <w:pPr>
        <w:pStyle w:val="Heading3"/>
        <w:spacing w:line="360" w:lineRule="auto"/>
        <w:jc w:val="both"/>
        <w:rPr>
          <w:rFonts w:ascii="Times New Roman" w:hAnsi="Times New Roman" w:hint="default"/>
        </w:rPr>
      </w:pPr>
    </w:p>
    <w:p w14:paraId="013D2100" w14:textId="77777777" w:rsidR="000F618C" w:rsidRDefault="000F618C">
      <w:pPr>
        <w:pStyle w:val="Heading3"/>
        <w:spacing w:line="360" w:lineRule="auto"/>
        <w:jc w:val="both"/>
        <w:rPr>
          <w:rFonts w:ascii="Times New Roman" w:hAnsi="Times New Roman" w:hint="default"/>
        </w:rPr>
      </w:pPr>
    </w:p>
    <w:p w14:paraId="2127B6B2" w14:textId="77777777" w:rsidR="000F618C" w:rsidRDefault="000F618C">
      <w:pPr>
        <w:pStyle w:val="Heading3"/>
        <w:spacing w:line="360" w:lineRule="auto"/>
        <w:jc w:val="both"/>
        <w:rPr>
          <w:rFonts w:ascii="Times New Roman" w:hAnsi="Times New Roman" w:hint="default"/>
        </w:rPr>
      </w:pPr>
    </w:p>
    <w:p w14:paraId="0B989F43" w14:textId="77777777" w:rsidR="000F618C" w:rsidRDefault="000F618C">
      <w:pPr>
        <w:pStyle w:val="Heading3"/>
        <w:spacing w:line="360" w:lineRule="auto"/>
        <w:jc w:val="both"/>
        <w:rPr>
          <w:rFonts w:ascii="Times New Roman" w:hAnsi="Times New Roman" w:hint="default"/>
        </w:rPr>
      </w:pPr>
    </w:p>
    <w:p w14:paraId="79228F16" w14:textId="77777777" w:rsidR="000F618C" w:rsidRDefault="000F618C">
      <w:pPr>
        <w:pStyle w:val="Heading3"/>
        <w:spacing w:line="360" w:lineRule="auto"/>
        <w:jc w:val="both"/>
        <w:rPr>
          <w:rFonts w:ascii="Times New Roman" w:hAnsi="Times New Roman" w:hint="default"/>
        </w:rPr>
      </w:pPr>
    </w:p>
    <w:p w14:paraId="3DD83AF6" w14:textId="77777777" w:rsidR="000F618C" w:rsidRDefault="000F618C">
      <w:pPr>
        <w:pStyle w:val="Heading3"/>
        <w:spacing w:line="360" w:lineRule="auto"/>
        <w:jc w:val="both"/>
        <w:rPr>
          <w:rFonts w:ascii="Times New Roman" w:hAnsi="Times New Roman" w:hint="default"/>
        </w:rPr>
      </w:pPr>
    </w:p>
    <w:p w14:paraId="2B5ACA42" w14:textId="77777777" w:rsidR="000F618C" w:rsidRDefault="000F618C">
      <w:pPr>
        <w:pStyle w:val="Heading3"/>
        <w:spacing w:line="360" w:lineRule="auto"/>
        <w:jc w:val="both"/>
        <w:rPr>
          <w:rFonts w:ascii="Times New Roman" w:hAnsi="Times New Roman" w:hint="default"/>
        </w:rPr>
      </w:pPr>
    </w:p>
    <w:p w14:paraId="550E061D" w14:textId="77777777" w:rsidR="000F618C" w:rsidRDefault="000F618C">
      <w:pPr>
        <w:pStyle w:val="Heading3"/>
        <w:spacing w:line="360" w:lineRule="auto"/>
        <w:jc w:val="both"/>
        <w:rPr>
          <w:rFonts w:ascii="Times New Roman" w:hAnsi="Times New Roman" w:hint="default"/>
        </w:rPr>
      </w:pPr>
    </w:p>
    <w:p w14:paraId="160D72F6" w14:textId="77777777" w:rsidR="000F618C" w:rsidRDefault="000F618C">
      <w:pPr>
        <w:pStyle w:val="Heading3"/>
        <w:spacing w:line="360" w:lineRule="auto"/>
        <w:jc w:val="both"/>
        <w:rPr>
          <w:rFonts w:ascii="Times New Roman" w:hAnsi="Times New Roman" w:hint="default"/>
        </w:rPr>
      </w:pPr>
    </w:p>
    <w:p w14:paraId="1CFFF47A"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t>5.2 Comparison with Existing Literature</w:t>
      </w:r>
    </w:p>
    <w:p w14:paraId="2252AD23" w14:textId="77777777" w:rsidR="000F618C" w:rsidRDefault="008162AC">
      <w:pPr>
        <w:pStyle w:val="NormalWeb"/>
        <w:spacing w:line="360" w:lineRule="auto"/>
        <w:jc w:val="both"/>
      </w:pPr>
      <w:r>
        <w:rPr>
          <w:rStyle w:val="Strong"/>
        </w:rPr>
        <w:t>Magnitude of Effects</w:t>
      </w:r>
      <w:r>
        <w:rPr>
          <w:rStyle w:val="Strong"/>
          <w:b w:val="0"/>
          <w:bCs w:val="0"/>
        </w:rPr>
        <w:t>:</w:t>
      </w:r>
      <w:r>
        <w:t xml:space="preserve"> Our estimated coefficients (0.04 for market cap) are smaller than those reported in some cross-country studies but similar to recent African-focused research. </w:t>
      </w:r>
      <w:r>
        <w:rPr>
          <w:rStyle w:val="Strong"/>
          <w:b w:val="0"/>
          <w:bCs w:val="0"/>
        </w:rPr>
        <w:t xml:space="preserve">Specifically, our results are comparable to </w:t>
      </w:r>
      <w:proofErr w:type="spellStart"/>
      <w:r>
        <w:rPr>
          <w:rStyle w:val="Strong"/>
          <w:b w:val="0"/>
          <w:bCs w:val="0"/>
        </w:rPr>
        <w:t>Adjasi</w:t>
      </w:r>
      <w:proofErr w:type="spellEnd"/>
      <w:r>
        <w:rPr>
          <w:rStyle w:val="Strong"/>
          <w:b w:val="0"/>
          <w:bCs w:val="0"/>
        </w:rPr>
        <w:t xml:space="preserve"> and </w:t>
      </w:r>
      <w:proofErr w:type="spellStart"/>
      <w:r>
        <w:rPr>
          <w:rStyle w:val="Strong"/>
          <w:b w:val="0"/>
          <w:bCs w:val="0"/>
        </w:rPr>
        <w:t>Biekpe</w:t>
      </w:r>
      <w:proofErr w:type="spellEnd"/>
      <w:r>
        <w:rPr>
          <w:rStyle w:val="Strong"/>
          <w:b w:val="0"/>
          <w:bCs w:val="0"/>
        </w:rPr>
        <w:t xml:space="preserve"> (2006), who find coefficients ranging from 0.02 to 0.05 for African markets, and Bayar et al. (2014), who report similar magnitudes for emerging markets</w:t>
      </w:r>
      <w:r>
        <w:t>. This may reflect the relatively small size and limited liquidity of West African markets compared to global samples.</w:t>
      </w:r>
    </w:p>
    <w:p w14:paraId="58C8CFC3" w14:textId="77777777" w:rsidR="000F618C" w:rsidRDefault="008162AC">
      <w:pPr>
        <w:pStyle w:val="NormalWeb"/>
        <w:spacing w:line="360" w:lineRule="auto"/>
        <w:jc w:val="both"/>
      </w:pPr>
      <w:r>
        <w:rPr>
          <w:rStyle w:val="Strong"/>
        </w:rPr>
        <w:t>Causality Patterns:</w:t>
      </w:r>
      <w:r>
        <w:t xml:space="preserve"> The bidirectional causality between market development and growth aligns with Nyasha and Odhiambo (2015) for South Africa but contrasts with studies finding unidirectional effects. </w:t>
      </w:r>
      <w:r>
        <w:rPr>
          <w:rStyle w:val="Strong"/>
          <w:b w:val="0"/>
          <w:bCs w:val="0"/>
        </w:rPr>
        <w:t xml:space="preserve">This bidirectional relationship is increasingly common in emerging market studies, as documented by </w:t>
      </w:r>
      <w:proofErr w:type="spellStart"/>
      <w:r>
        <w:rPr>
          <w:rStyle w:val="Strong"/>
          <w:b w:val="0"/>
          <w:bCs w:val="0"/>
        </w:rPr>
        <w:t>Mhadhbi</w:t>
      </w:r>
      <w:proofErr w:type="spellEnd"/>
      <w:r>
        <w:rPr>
          <w:rStyle w:val="Strong"/>
          <w:b w:val="0"/>
          <w:bCs w:val="0"/>
        </w:rPr>
        <w:t xml:space="preserve"> (2014) across </w:t>
      </w:r>
      <w:r>
        <w:rPr>
          <w:rStyle w:val="Strong"/>
          <w:b w:val="0"/>
          <w:bCs w:val="0"/>
        </w:rPr>
        <w:lastRenderedPageBreak/>
        <w:t>developing countries, suggesting that in less developed financial systems, the relationship is indeed mutually reinforcing</w:t>
      </w:r>
      <w:r>
        <w:t>.</w:t>
      </w:r>
    </w:p>
    <w:p w14:paraId="2AD74096" w14:textId="77777777" w:rsidR="000F618C" w:rsidRDefault="008162AC">
      <w:pPr>
        <w:pStyle w:val="NormalWeb"/>
        <w:spacing w:line="360" w:lineRule="auto"/>
        <w:jc w:val="both"/>
      </w:pPr>
      <w:r>
        <w:rPr>
          <w:rStyle w:val="Strong"/>
        </w:rPr>
        <w:t>Institutional Factors</w:t>
      </w:r>
      <w:r>
        <w:rPr>
          <w:rStyle w:val="Strong"/>
          <w:b w:val="0"/>
          <w:bCs w:val="0"/>
        </w:rPr>
        <w:t>:</w:t>
      </w:r>
      <w:r>
        <w:t xml:space="preserve"> Our finding that institutional quality moderates the stock market-growth relationship supports recent research emphasizing the importance of governance for financial development effectiveness (</w:t>
      </w:r>
      <w:proofErr w:type="spellStart"/>
      <w:r>
        <w:t>Asongu</w:t>
      </w:r>
      <w:proofErr w:type="spellEnd"/>
      <w:r>
        <w:t xml:space="preserve">, 2014). </w:t>
      </w:r>
      <w:r>
        <w:rPr>
          <w:rStyle w:val="Strong"/>
          <w:b w:val="0"/>
          <w:bCs w:val="0"/>
        </w:rPr>
        <w:t xml:space="preserve">This institutional complementarity aligns with the broader institutional economics literature, particularly the work of Acemoglu et al. (2005) on the fundamental role of institutions in long-run growth, and empirical evidence from </w:t>
      </w:r>
      <w:proofErr w:type="spellStart"/>
      <w:r>
        <w:rPr>
          <w:rStyle w:val="Strong"/>
          <w:b w:val="0"/>
          <w:bCs w:val="0"/>
        </w:rPr>
        <w:t>Andrianaivo</w:t>
      </w:r>
      <w:proofErr w:type="spellEnd"/>
      <w:r>
        <w:rPr>
          <w:rStyle w:val="Strong"/>
          <w:b w:val="0"/>
          <w:bCs w:val="0"/>
        </w:rPr>
        <w:t xml:space="preserve"> and </w:t>
      </w:r>
      <w:proofErr w:type="spellStart"/>
      <w:r>
        <w:rPr>
          <w:rStyle w:val="Strong"/>
          <w:b w:val="0"/>
          <w:bCs w:val="0"/>
        </w:rPr>
        <w:t>Yartey</w:t>
      </w:r>
      <w:proofErr w:type="spellEnd"/>
      <w:r>
        <w:rPr>
          <w:rStyle w:val="Strong"/>
          <w:b w:val="0"/>
          <w:bCs w:val="0"/>
        </w:rPr>
        <w:t xml:space="preserve"> (2010) showing that governance quality significantly enhances financial market effectiveness in Africa</w:t>
      </w:r>
      <w:r>
        <w:t>.</w:t>
      </w:r>
    </w:p>
    <w:p w14:paraId="1ED57EAE" w14:textId="36A07996" w:rsidR="000F618C" w:rsidRDefault="008162AC">
      <w:pPr>
        <w:pStyle w:val="NormalWeb"/>
        <w:spacing w:line="360" w:lineRule="auto"/>
        <w:jc w:val="both"/>
      </w:pPr>
      <w:r>
        <w:rPr>
          <w:noProof/>
          <w:lang w:eastAsia="en-US"/>
        </w:rPr>
        <w:drawing>
          <wp:anchor distT="0" distB="0" distL="114300" distR="114300" simplePos="0" relativeHeight="251660288" behindDoc="0" locked="0" layoutInCell="1" allowOverlap="1" wp14:anchorId="02FDE940" wp14:editId="61E9E0AA">
            <wp:simplePos x="0" y="0"/>
            <wp:positionH relativeFrom="column">
              <wp:posOffset>-338455</wp:posOffset>
            </wp:positionH>
            <wp:positionV relativeFrom="paragraph">
              <wp:posOffset>375285</wp:posOffset>
            </wp:positionV>
            <wp:extent cx="5955030" cy="3627120"/>
            <wp:effectExtent l="0" t="0" r="7620" b="1143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5955030" cy="3627120"/>
                    </a:xfrm>
                    <a:prstGeom prst="rect">
                      <a:avLst/>
                    </a:prstGeom>
                    <a:noFill/>
                    <a:ln>
                      <a:noFill/>
                    </a:ln>
                  </pic:spPr>
                </pic:pic>
              </a:graphicData>
            </a:graphic>
          </wp:anchor>
        </w:drawing>
      </w:r>
      <w:r w:rsidR="00676ABD">
        <w:t>Fig 3</w:t>
      </w:r>
      <w:r w:rsidR="00676ABD" w:rsidRPr="008162AC">
        <w:rPr>
          <w:b/>
        </w:rPr>
        <w:t>-</w:t>
      </w:r>
      <w:r w:rsidR="002100D2" w:rsidRPr="008162AC">
        <w:rPr>
          <w:b/>
        </w:rPr>
        <w:t xml:space="preserve"> Low economic development observed in Mali</w:t>
      </w:r>
    </w:p>
    <w:p w14:paraId="7F6997EC" w14:textId="77777777" w:rsidR="000F618C" w:rsidRDefault="000F618C">
      <w:pPr>
        <w:pStyle w:val="NormalWeb"/>
        <w:spacing w:line="360" w:lineRule="auto"/>
        <w:jc w:val="both"/>
      </w:pPr>
    </w:p>
    <w:p w14:paraId="10F63A37" w14:textId="77777777" w:rsidR="000F618C" w:rsidRDefault="000F618C">
      <w:pPr>
        <w:pStyle w:val="Heading3"/>
        <w:spacing w:line="360" w:lineRule="auto"/>
        <w:jc w:val="both"/>
        <w:rPr>
          <w:rFonts w:ascii="Times New Roman" w:hAnsi="Times New Roman" w:hint="default"/>
        </w:rPr>
      </w:pPr>
    </w:p>
    <w:p w14:paraId="5123FEA9" w14:textId="77777777" w:rsidR="000F618C" w:rsidRDefault="000F618C">
      <w:pPr>
        <w:pStyle w:val="Heading3"/>
        <w:spacing w:line="360" w:lineRule="auto"/>
        <w:jc w:val="both"/>
        <w:rPr>
          <w:rFonts w:ascii="Times New Roman" w:hAnsi="Times New Roman" w:hint="default"/>
        </w:rPr>
      </w:pPr>
    </w:p>
    <w:p w14:paraId="6CED7973" w14:textId="77777777" w:rsidR="000F618C" w:rsidRDefault="000F618C">
      <w:pPr>
        <w:pStyle w:val="Heading3"/>
        <w:spacing w:line="360" w:lineRule="auto"/>
        <w:jc w:val="both"/>
        <w:rPr>
          <w:rFonts w:ascii="Times New Roman" w:hAnsi="Times New Roman" w:hint="default"/>
        </w:rPr>
      </w:pPr>
    </w:p>
    <w:p w14:paraId="6D592BBB" w14:textId="77777777" w:rsidR="000F618C" w:rsidRDefault="000F618C">
      <w:pPr>
        <w:pStyle w:val="Heading3"/>
        <w:spacing w:line="360" w:lineRule="auto"/>
        <w:jc w:val="both"/>
        <w:rPr>
          <w:rFonts w:ascii="Times New Roman" w:hAnsi="Times New Roman" w:hint="default"/>
        </w:rPr>
      </w:pPr>
    </w:p>
    <w:p w14:paraId="10EFA7FD" w14:textId="77777777" w:rsidR="000F618C" w:rsidRDefault="000F618C">
      <w:pPr>
        <w:pStyle w:val="Heading3"/>
        <w:spacing w:line="360" w:lineRule="auto"/>
        <w:jc w:val="both"/>
        <w:rPr>
          <w:rFonts w:ascii="Times New Roman" w:hAnsi="Times New Roman" w:hint="default"/>
        </w:rPr>
      </w:pPr>
    </w:p>
    <w:p w14:paraId="550C3C8C" w14:textId="77777777" w:rsidR="000F618C" w:rsidRDefault="000F618C">
      <w:pPr>
        <w:pStyle w:val="Heading3"/>
        <w:spacing w:line="360" w:lineRule="auto"/>
        <w:jc w:val="both"/>
        <w:rPr>
          <w:rFonts w:ascii="Times New Roman" w:hAnsi="Times New Roman" w:hint="default"/>
        </w:rPr>
      </w:pPr>
    </w:p>
    <w:p w14:paraId="517BA412" w14:textId="77777777" w:rsidR="000F618C" w:rsidRDefault="000F618C">
      <w:pPr>
        <w:pStyle w:val="Heading3"/>
        <w:spacing w:line="360" w:lineRule="auto"/>
        <w:jc w:val="both"/>
        <w:rPr>
          <w:rFonts w:ascii="Times New Roman" w:hAnsi="Times New Roman" w:hint="default"/>
        </w:rPr>
      </w:pPr>
    </w:p>
    <w:p w14:paraId="0F521EE2" w14:textId="77777777" w:rsidR="000F618C" w:rsidRDefault="000F618C">
      <w:pPr>
        <w:pStyle w:val="Heading3"/>
        <w:spacing w:line="360" w:lineRule="auto"/>
        <w:jc w:val="both"/>
        <w:rPr>
          <w:rFonts w:ascii="Times New Roman" w:hAnsi="Times New Roman" w:hint="default"/>
        </w:rPr>
      </w:pPr>
    </w:p>
    <w:p w14:paraId="7372E821" w14:textId="77777777" w:rsidR="0044163B" w:rsidRDefault="0044163B" w:rsidP="0044163B"/>
    <w:p w14:paraId="2D5897B9" w14:textId="77777777" w:rsidR="0044163B" w:rsidRDefault="0044163B" w:rsidP="0044163B"/>
    <w:p w14:paraId="28ECBC70" w14:textId="77777777" w:rsidR="0044163B" w:rsidRPr="0044163B" w:rsidRDefault="0044163B" w:rsidP="0044163B"/>
    <w:p w14:paraId="5C777D7F" w14:textId="77777777" w:rsidR="000F618C" w:rsidRDefault="000F618C">
      <w:pPr>
        <w:pStyle w:val="Heading3"/>
        <w:spacing w:line="360" w:lineRule="auto"/>
        <w:jc w:val="both"/>
        <w:rPr>
          <w:rFonts w:ascii="Times New Roman" w:hAnsi="Times New Roman" w:hint="default"/>
        </w:rPr>
      </w:pPr>
    </w:p>
    <w:p w14:paraId="6F165038" w14:textId="352C7384" w:rsidR="000F618C" w:rsidRDefault="008162AC">
      <w:pPr>
        <w:pStyle w:val="Heading3"/>
        <w:spacing w:line="360" w:lineRule="auto"/>
        <w:jc w:val="both"/>
        <w:rPr>
          <w:rFonts w:ascii="Times New Roman" w:hAnsi="Times New Roman" w:hint="default"/>
        </w:rPr>
      </w:pPr>
      <w:r>
        <w:rPr>
          <w:noProof/>
          <w:lang w:eastAsia="en-US"/>
        </w:rPr>
        <w:lastRenderedPageBreak/>
        <w:drawing>
          <wp:anchor distT="0" distB="0" distL="114300" distR="114300" simplePos="0" relativeHeight="251661312" behindDoc="0" locked="0" layoutInCell="1" allowOverlap="1" wp14:anchorId="645CBE3D" wp14:editId="7FBC134C">
            <wp:simplePos x="0" y="0"/>
            <wp:positionH relativeFrom="column">
              <wp:posOffset>-270510</wp:posOffset>
            </wp:positionH>
            <wp:positionV relativeFrom="paragraph">
              <wp:posOffset>702310</wp:posOffset>
            </wp:positionV>
            <wp:extent cx="6066790" cy="3978910"/>
            <wp:effectExtent l="0" t="0" r="10160" b="254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6066790" cy="3978910"/>
                    </a:xfrm>
                    <a:prstGeom prst="rect">
                      <a:avLst/>
                    </a:prstGeom>
                    <a:noFill/>
                    <a:ln>
                      <a:noFill/>
                    </a:ln>
                  </pic:spPr>
                </pic:pic>
              </a:graphicData>
            </a:graphic>
          </wp:anchor>
        </w:drawing>
      </w:r>
      <w:r w:rsidR="008423B9">
        <w:rPr>
          <w:rFonts w:ascii="Times New Roman" w:hAnsi="Times New Roman" w:hint="default"/>
        </w:rPr>
        <w:t>Fig 4-</w:t>
      </w:r>
      <w:r w:rsidR="002100D2">
        <w:rPr>
          <w:rFonts w:ascii="Times New Roman" w:hAnsi="Times New Roman" w:hint="default"/>
        </w:rPr>
        <w:t xml:space="preserve">Medium </w:t>
      </w:r>
      <w:r w:rsidR="00DA673F">
        <w:rPr>
          <w:rFonts w:ascii="Times New Roman" w:hAnsi="Times New Roman" w:hint="default"/>
        </w:rPr>
        <w:t xml:space="preserve">economic </w:t>
      </w:r>
      <w:r w:rsidR="002100D2">
        <w:rPr>
          <w:rFonts w:ascii="Times New Roman" w:hAnsi="Times New Roman" w:hint="default"/>
        </w:rPr>
        <w:t xml:space="preserve">development observed </w:t>
      </w:r>
      <w:r w:rsidR="00DA673F">
        <w:rPr>
          <w:rFonts w:ascii="Times New Roman" w:hAnsi="Times New Roman" w:hint="default"/>
        </w:rPr>
        <w:t xml:space="preserve">in </w:t>
      </w:r>
      <w:r w:rsidR="00DA673F" w:rsidRPr="00DA673F">
        <w:rPr>
          <w:rFonts w:ascii="Times New Roman" w:hAnsi="Times New Roman"/>
        </w:rPr>
        <w:t xml:space="preserve">Côte d'Ivoire </w:t>
      </w:r>
      <w:r w:rsidR="00DA673F">
        <w:rPr>
          <w:rFonts w:ascii="Times New Roman" w:hAnsi="Times New Roman" w:hint="default"/>
        </w:rPr>
        <w:t xml:space="preserve">and Senegal </w:t>
      </w:r>
    </w:p>
    <w:p w14:paraId="0A318055" w14:textId="77777777" w:rsidR="00C220FA" w:rsidRPr="00C220FA" w:rsidRDefault="00C220FA" w:rsidP="00C220FA"/>
    <w:p w14:paraId="46106170" w14:textId="77777777" w:rsidR="000F618C" w:rsidRDefault="000F618C">
      <w:pPr>
        <w:pStyle w:val="Heading3"/>
        <w:spacing w:line="360" w:lineRule="auto"/>
        <w:jc w:val="both"/>
        <w:rPr>
          <w:rFonts w:ascii="Times New Roman" w:hAnsi="Times New Roman" w:hint="default"/>
        </w:rPr>
      </w:pPr>
    </w:p>
    <w:p w14:paraId="7D76F182" w14:textId="77777777" w:rsidR="000F618C" w:rsidRDefault="000F618C">
      <w:pPr>
        <w:pStyle w:val="Heading3"/>
        <w:spacing w:line="360" w:lineRule="auto"/>
        <w:jc w:val="both"/>
        <w:rPr>
          <w:rFonts w:ascii="Times New Roman" w:hAnsi="Times New Roman" w:hint="default"/>
        </w:rPr>
      </w:pPr>
    </w:p>
    <w:p w14:paraId="571BF0AD" w14:textId="77777777" w:rsidR="000F618C" w:rsidRDefault="000F618C">
      <w:pPr>
        <w:pStyle w:val="Heading3"/>
        <w:spacing w:line="360" w:lineRule="auto"/>
        <w:jc w:val="both"/>
        <w:rPr>
          <w:rFonts w:ascii="Times New Roman" w:hAnsi="Times New Roman" w:hint="default"/>
        </w:rPr>
      </w:pPr>
    </w:p>
    <w:p w14:paraId="65ECFEC7" w14:textId="77777777" w:rsidR="000F618C" w:rsidRDefault="000F618C">
      <w:pPr>
        <w:pStyle w:val="Heading3"/>
        <w:spacing w:line="360" w:lineRule="auto"/>
        <w:jc w:val="both"/>
        <w:rPr>
          <w:rFonts w:ascii="Times New Roman" w:hAnsi="Times New Roman" w:hint="default"/>
        </w:rPr>
      </w:pPr>
    </w:p>
    <w:p w14:paraId="4FF701A4" w14:textId="77777777" w:rsidR="000F618C" w:rsidRDefault="000F618C">
      <w:pPr>
        <w:pStyle w:val="Heading3"/>
        <w:spacing w:line="360" w:lineRule="auto"/>
        <w:jc w:val="both"/>
        <w:rPr>
          <w:rFonts w:ascii="Times New Roman" w:hAnsi="Times New Roman" w:hint="default"/>
        </w:rPr>
      </w:pPr>
    </w:p>
    <w:p w14:paraId="5206D941" w14:textId="77777777" w:rsidR="000F618C" w:rsidRDefault="000F618C">
      <w:pPr>
        <w:pStyle w:val="Heading3"/>
        <w:spacing w:line="360" w:lineRule="auto"/>
        <w:jc w:val="both"/>
        <w:rPr>
          <w:rFonts w:ascii="Times New Roman" w:hAnsi="Times New Roman" w:hint="default"/>
        </w:rPr>
      </w:pPr>
    </w:p>
    <w:p w14:paraId="6BC962EF" w14:textId="77777777" w:rsidR="000F618C" w:rsidRDefault="000F618C">
      <w:pPr>
        <w:pStyle w:val="Heading3"/>
        <w:spacing w:line="360" w:lineRule="auto"/>
        <w:jc w:val="both"/>
        <w:rPr>
          <w:rFonts w:ascii="Times New Roman" w:hAnsi="Times New Roman" w:hint="default"/>
        </w:rPr>
      </w:pPr>
    </w:p>
    <w:p w14:paraId="27E5603D" w14:textId="77777777" w:rsidR="000F618C" w:rsidRDefault="000F618C">
      <w:pPr>
        <w:pStyle w:val="Heading3"/>
        <w:spacing w:line="360" w:lineRule="auto"/>
        <w:jc w:val="both"/>
        <w:rPr>
          <w:rFonts w:ascii="Times New Roman" w:hAnsi="Times New Roman" w:hint="default"/>
        </w:rPr>
      </w:pPr>
    </w:p>
    <w:p w14:paraId="5AFC2690" w14:textId="3E3C93B8" w:rsidR="0047749A" w:rsidRPr="0047749A" w:rsidRDefault="0047749A" w:rsidP="0047749A">
      <w:r>
        <w:t>Fig 5-</w:t>
      </w:r>
      <w:r w:rsidR="00932CEF">
        <w:t xml:space="preserve"> </w:t>
      </w:r>
      <w:r w:rsidR="00932CEF" w:rsidRPr="00932CEF">
        <w:rPr>
          <w:b/>
        </w:rPr>
        <w:t xml:space="preserve">Market Capitalization vs. GDP Growth Correlation </w:t>
      </w:r>
      <w:r w:rsidR="00B93D21" w:rsidRPr="00932CEF">
        <w:rPr>
          <w:b/>
        </w:rPr>
        <w:t>among</w:t>
      </w:r>
      <w:r w:rsidR="00932CEF" w:rsidRPr="00932CEF">
        <w:rPr>
          <w:b/>
        </w:rPr>
        <w:t xml:space="preserve"> Selected countries</w:t>
      </w:r>
    </w:p>
    <w:p w14:paraId="25A9CFEA" w14:textId="77777777" w:rsidR="000F618C" w:rsidRDefault="008162AC">
      <w:pPr>
        <w:pStyle w:val="Heading3"/>
        <w:spacing w:line="360" w:lineRule="auto"/>
        <w:jc w:val="both"/>
        <w:rPr>
          <w:rFonts w:ascii="Times New Roman" w:hAnsi="Times New Roman" w:hint="default"/>
        </w:rPr>
      </w:pPr>
      <w:r>
        <w:rPr>
          <w:noProof/>
          <w:lang w:eastAsia="en-US"/>
        </w:rPr>
        <w:drawing>
          <wp:anchor distT="0" distB="0" distL="114300" distR="114300" simplePos="0" relativeHeight="251662336" behindDoc="0" locked="0" layoutInCell="1" allowOverlap="1" wp14:anchorId="3DDDB9C6" wp14:editId="7E2CBED0">
            <wp:simplePos x="0" y="0"/>
            <wp:positionH relativeFrom="column">
              <wp:posOffset>-125730</wp:posOffset>
            </wp:positionH>
            <wp:positionV relativeFrom="paragraph">
              <wp:posOffset>113030</wp:posOffset>
            </wp:positionV>
            <wp:extent cx="5768975" cy="3683635"/>
            <wp:effectExtent l="0" t="0" r="3175" b="12065"/>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pic:cNvPicPr>
                  </pic:nvPicPr>
                  <pic:blipFill>
                    <a:blip r:embed="rId12"/>
                    <a:stretch>
                      <a:fillRect/>
                    </a:stretch>
                  </pic:blipFill>
                  <pic:spPr>
                    <a:xfrm>
                      <a:off x="0" y="0"/>
                      <a:ext cx="5768975" cy="3683635"/>
                    </a:xfrm>
                    <a:prstGeom prst="rect">
                      <a:avLst/>
                    </a:prstGeom>
                    <a:noFill/>
                    <a:ln>
                      <a:noFill/>
                    </a:ln>
                  </pic:spPr>
                </pic:pic>
              </a:graphicData>
            </a:graphic>
          </wp:anchor>
        </w:drawing>
      </w:r>
    </w:p>
    <w:p w14:paraId="7E9A0FFB" w14:textId="77777777" w:rsidR="000F618C" w:rsidRDefault="000F618C">
      <w:pPr>
        <w:pStyle w:val="Heading3"/>
        <w:spacing w:line="360" w:lineRule="auto"/>
        <w:jc w:val="both"/>
        <w:rPr>
          <w:rFonts w:ascii="Times New Roman" w:hAnsi="Times New Roman" w:hint="default"/>
        </w:rPr>
      </w:pPr>
    </w:p>
    <w:p w14:paraId="7764176D" w14:textId="77777777" w:rsidR="000F618C" w:rsidRDefault="000F618C">
      <w:pPr>
        <w:pStyle w:val="Heading3"/>
        <w:spacing w:line="360" w:lineRule="auto"/>
        <w:jc w:val="both"/>
        <w:rPr>
          <w:rFonts w:ascii="Times New Roman" w:hAnsi="Times New Roman" w:hint="default"/>
        </w:rPr>
      </w:pPr>
    </w:p>
    <w:p w14:paraId="55E3AB8E" w14:textId="77777777" w:rsidR="000F618C" w:rsidRDefault="000F618C">
      <w:pPr>
        <w:pStyle w:val="Heading3"/>
        <w:spacing w:line="360" w:lineRule="auto"/>
        <w:jc w:val="both"/>
        <w:rPr>
          <w:rFonts w:ascii="Times New Roman" w:hAnsi="Times New Roman" w:hint="default"/>
        </w:rPr>
      </w:pPr>
    </w:p>
    <w:p w14:paraId="1A394346" w14:textId="77777777" w:rsidR="000F618C" w:rsidRDefault="000F618C">
      <w:pPr>
        <w:pStyle w:val="Heading3"/>
        <w:spacing w:line="360" w:lineRule="auto"/>
        <w:jc w:val="both"/>
        <w:rPr>
          <w:rFonts w:ascii="Times New Roman" w:hAnsi="Times New Roman" w:hint="default"/>
        </w:rPr>
      </w:pPr>
    </w:p>
    <w:p w14:paraId="21D6A25B" w14:textId="77777777" w:rsidR="000F618C" w:rsidRDefault="000F618C">
      <w:pPr>
        <w:pStyle w:val="Heading3"/>
        <w:spacing w:line="360" w:lineRule="auto"/>
        <w:jc w:val="both"/>
        <w:rPr>
          <w:rFonts w:ascii="Times New Roman" w:hAnsi="Times New Roman" w:hint="default"/>
        </w:rPr>
      </w:pPr>
    </w:p>
    <w:p w14:paraId="421F534D" w14:textId="77777777" w:rsidR="000F618C" w:rsidRDefault="008162AC">
      <w:pPr>
        <w:rPr>
          <w:rFonts w:ascii="Times New Roman" w:hAnsi="Times New Roman" w:cs="Times New Roman"/>
        </w:rPr>
      </w:pPr>
      <w:r>
        <w:rPr>
          <w:rFonts w:ascii="Times New Roman" w:hAnsi="Times New Roman" w:cs="Times New Roman"/>
        </w:rPr>
        <w:br w:type="page"/>
      </w:r>
    </w:p>
    <w:p w14:paraId="46CB8D6F" w14:textId="77777777" w:rsidR="000F618C" w:rsidRDefault="008162AC">
      <w:pPr>
        <w:pStyle w:val="Heading3"/>
        <w:spacing w:line="360" w:lineRule="auto"/>
        <w:jc w:val="both"/>
        <w:rPr>
          <w:rFonts w:ascii="Times New Roman" w:hAnsi="Times New Roman" w:hint="default"/>
        </w:rPr>
      </w:pPr>
      <w:r>
        <w:rPr>
          <w:rFonts w:ascii="Times New Roman" w:hAnsi="Times New Roman" w:hint="default"/>
        </w:rPr>
        <w:lastRenderedPageBreak/>
        <w:t>5.3</w:t>
      </w:r>
      <w:r>
        <w:rPr>
          <w:rFonts w:ascii="Times New Roman" w:hAnsi="Times New Roman" w:hint="default"/>
        </w:rPr>
        <w:tab/>
        <w:t xml:space="preserve"> Policy Implications</w:t>
      </w:r>
    </w:p>
    <w:p w14:paraId="09FDBAB6" w14:textId="77777777" w:rsidR="000F618C" w:rsidRDefault="008162AC">
      <w:pPr>
        <w:pStyle w:val="NormalWeb"/>
        <w:spacing w:line="360" w:lineRule="auto"/>
        <w:jc w:val="both"/>
      </w:pPr>
      <w:r>
        <w:t>The empirical findings suggest several policy priorities for enhancing the developmental impact of stock markets in West Africa:</w:t>
      </w:r>
    </w:p>
    <w:p w14:paraId="65F0945C" w14:textId="77777777" w:rsidR="000F618C" w:rsidRDefault="008162AC">
      <w:pPr>
        <w:pStyle w:val="NormalWeb"/>
        <w:spacing w:line="360" w:lineRule="auto"/>
        <w:jc w:val="both"/>
      </w:pPr>
      <w:r>
        <w:rPr>
          <w:rStyle w:val="Strong"/>
        </w:rPr>
        <w:t>1. Market Development Focus:</w:t>
      </w:r>
    </w:p>
    <w:p w14:paraId="597868C2" w14:textId="77777777" w:rsidR="000F618C" w:rsidRDefault="008162AC">
      <w:pPr>
        <w:numPr>
          <w:ilvl w:val="0"/>
          <w:numId w:val="19"/>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Priority should be given to increasing market capitalization through encouraging more company listings</w:t>
      </w:r>
    </w:p>
    <w:p w14:paraId="7B57C46C" w14:textId="77777777" w:rsidR="000F618C" w:rsidRDefault="008162AC">
      <w:pPr>
        <w:numPr>
          <w:ilvl w:val="0"/>
          <w:numId w:val="19"/>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Policies to support market breadth appear more important than focusing solely on trading volume</w:t>
      </w:r>
    </w:p>
    <w:p w14:paraId="71175D4A" w14:textId="77777777" w:rsidR="000F618C" w:rsidRDefault="008162AC">
      <w:pPr>
        <w:numPr>
          <w:ilvl w:val="0"/>
          <w:numId w:val="19"/>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Regional integration initiatives (like BRVM) should be supported to create larger, more liquid markets</w:t>
      </w:r>
    </w:p>
    <w:p w14:paraId="2862DC0A" w14:textId="77777777" w:rsidR="000F618C" w:rsidRDefault="008162AC">
      <w:pPr>
        <w:pStyle w:val="NormalWeb"/>
        <w:spacing w:line="360" w:lineRule="auto"/>
        <w:jc w:val="both"/>
      </w:pPr>
      <w:r>
        <w:rPr>
          <w:rStyle w:val="Strong"/>
        </w:rPr>
        <w:t>2. Institutional Strengthening:</w:t>
      </w:r>
    </w:p>
    <w:p w14:paraId="73A044B8" w14:textId="77777777" w:rsidR="000F618C" w:rsidRDefault="008162AC">
      <w:pPr>
        <w:numPr>
          <w:ilvl w:val="0"/>
          <w:numId w:val="2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Regulatory frameworks need continued strengthening to support market development</w:t>
      </w:r>
    </w:p>
    <w:p w14:paraId="667945EC" w14:textId="77777777" w:rsidR="000F618C" w:rsidRDefault="008162AC">
      <w:pPr>
        <w:numPr>
          <w:ilvl w:val="0"/>
          <w:numId w:val="2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Transparency and disclosure requirements should be harmonized across the region</w:t>
      </w:r>
    </w:p>
    <w:p w14:paraId="557C4AF8" w14:textId="77777777" w:rsidR="000F618C" w:rsidRDefault="008162AC">
      <w:pPr>
        <w:numPr>
          <w:ilvl w:val="0"/>
          <w:numId w:val="20"/>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Investor protection mechanisms require enhancement to build market confidence</w:t>
      </w:r>
    </w:p>
    <w:p w14:paraId="1C54FCF0" w14:textId="77777777" w:rsidR="000F618C" w:rsidRDefault="008162AC">
      <w:pPr>
        <w:pStyle w:val="NormalWeb"/>
        <w:spacing w:line="360" w:lineRule="auto"/>
        <w:jc w:val="both"/>
      </w:pPr>
      <w:r>
        <w:rPr>
          <w:rStyle w:val="Strong"/>
        </w:rPr>
        <w:t>3. Financial Inclusion:</w:t>
      </w:r>
    </w:p>
    <w:p w14:paraId="03784BCC" w14:textId="77777777" w:rsidR="000F618C" w:rsidRDefault="008162AC">
      <w:pPr>
        <w:numPr>
          <w:ilvl w:val="0"/>
          <w:numId w:val="21"/>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Efforts to increase retail investor participation could enhance market development</w:t>
      </w:r>
    </w:p>
    <w:p w14:paraId="390084F6" w14:textId="77777777" w:rsidR="000F618C" w:rsidRDefault="008162AC">
      <w:pPr>
        <w:numPr>
          <w:ilvl w:val="0"/>
          <w:numId w:val="21"/>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Financial literacy programs targeting stock market investment should be prioritized</w:t>
      </w:r>
    </w:p>
    <w:p w14:paraId="63F99F84" w14:textId="77777777" w:rsidR="000F618C" w:rsidRDefault="008162AC">
      <w:pPr>
        <w:numPr>
          <w:ilvl w:val="0"/>
          <w:numId w:val="21"/>
        </w:num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sz w:val="24"/>
          <w:szCs w:val="24"/>
        </w:rPr>
        <w:t>Technology adoption (mobile trading platforms) could improve market accessibility</w:t>
      </w:r>
    </w:p>
    <w:p w14:paraId="7A697619" w14:textId="77777777" w:rsidR="000F618C" w:rsidRDefault="008162AC">
      <w:pPr>
        <w:pStyle w:val="NormalWeb"/>
        <w:spacing w:line="360" w:lineRule="auto"/>
        <w:jc w:val="both"/>
      </w:pPr>
      <w:r>
        <w:rPr>
          <w:rStyle w:val="Strong"/>
        </w:rPr>
        <w:t>4. Regional Integration and Harmonization:</w:t>
      </w:r>
    </w:p>
    <w:p w14:paraId="3AE4938B" w14:textId="77777777" w:rsidR="000F618C" w:rsidRDefault="008162AC">
      <w:pPr>
        <w:numPr>
          <w:ilvl w:val="0"/>
          <w:numId w:val="2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Cross-border listing initiatives</w:t>
      </w:r>
      <w:r>
        <w:rPr>
          <w:rFonts w:ascii="Times New Roman" w:hAnsi="Times New Roman" w:cs="Times New Roman"/>
          <w:sz w:val="24"/>
          <w:szCs w:val="24"/>
        </w:rPr>
        <w:t xml:space="preserve"> should be expanded to create larger, more liquid regional markets</w:t>
      </w:r>
    </w:p>
    <w:p w14:paraId="6DFD1C14" w14:textId="77777777" w:rsidR="000F618C" w:rsidRDefault="008162AC">
      <w:pPr>
        <w:numPr>
          <w:ilvl w:val="0"/>
          <w:numId w:val="2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lastRenderedPageBreak/>
        <w:t>Regulatory harmonization</w:t>
      </w:r>
      <w:r>
        <w:rPr>
          <w:rFonts w:ascii="Times New Roman" w:hAnsi="Times New Roman" w:cs="Times New Roman"/>
          <w:sz w:val="24"/>
          <w:szCs w:val="24"/>
        </w:rPr>
        <w:t xml:space="preserve"> across ECOWAS countries could reduce transaction costs and increase market efficiency </w:t>
      </w:r>
      <w:r>
        <w:rPr>
          <w:rStyle w:val="Strong"/>
          <w:rFonts w:ascii="Times New Roman" w:hAnsi="Times New Roman" w:cs="Times New Roman"/>
          <w:b w:val="0"/>
          <w:bCs w:val="0"/>
          <w:sz w:val="24"/>
          <w:szCs w:val="24"/>
        </w:rPr>
        <w:t xml:space="preserve">as recommended by </w:t>
      </w:r>
      <w:proofErr w:type="spellStart"/>
      <w:r>
        <w:rPr>
          <w:rStyle w:val="Strong"/>
          <w:rFonts w:ascii="Times New Roman" w:hAnsi="Times New Roman" w:cs="Times New Roman"/>
          <w:b w:val="0"/>
          <w:bCs w:val="0"/>
          <w:sz w:val="24"/>
          <w:szCs w:val="24"/>
        </w:rPr>
        <w:t>Yartey</w:t>
      </w:r>
      <w:proofErr w:type="spellEnd"/>
      <w:r>
        <w:rPr>
          <w:rStyle w:val="Strong"/>
          <w:rFonts w:ascii="Times New Roman" w:hAnsi="Times New Roman" w:cs="Times New Roman"/>
          <w:b w:val="0"/>
          <w:bCs w:val="0"/>
          <w:sz w:val="24"/>
          <w:szCs w:val="24"/>
        </w:rPr>
        <w:t xml:space="preserve"> (2008) for enhancing African stock market development</w:t>
      </w:r>
    </w:p>
    <w:p w14:paraId="222B0A47" w14:textId="77777777" w:rsidR="000F618C" w:rsidRDefault="008162AC">
      <w:pPr>
        <w:numPr>
          <w:ilvl w:val="0"/>
          <w:numId w:val="22"/>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Technology platforms</w:t>
      </w:r>
      <w:r>
        <w:rPr>
          <w:rFonts w:ascii="Times New Roman" w:hAnsi="Times New Roman" w:cs="Times New Roman"/>
          <w:sz w:val="24"/>
          <w:szCs w:val="24"/>
        </w:rPr>
        <w:t xml:space="preserve"> for regional trading could improve market access and integration </w:t>
      </w:r>
      <w:r>
        <w:rPr>
          <w:rStyle w:val="Strong"/>
          <w:rFonts w:ascii="Times New Roman" w:hAnsi="Times New Roman" w:cs="Times New Roman"/>
          <w:b w:val="0"/>
          <w:bCs w:val="0"/>
          <w:sz w:val="24"/>
          <w:szCs w:val="24"/>
        </w:rPr>
        <w:t xml:space="preserve">following successful models documented by </w:t>
      </w:r>
      <w:proofErr w:type="spellStart"/>
      <w:r>
        <w:rPr>
          <w:rStyle w:val="Strong"/>
          <w:rFonts w:ascii="Times New Roman" w:hAnsi="Times New Roman" w:cs="Times New Roman"/>
          <w:b w:val="0"/>
          <w:bCs w:val="0"/>
          <w:sz w:val="24"/>
          <w:szCs w:val="24"/>
        </w:rPr>
        <w:t>Andrianaivo</w:t>
      </w:r>
      <w:proofErr w:type="spellEnd"/>
      <w:r>
        <w:rPr>
          <w:rStyle w:val="Strong"/>
          <w:rFonts w:ascii="Times New Roman" w:hAnsi="Times New Roman" w:cs="Times New Roman"/>
          <w:b w:val="0"/>
          <w:bCs w:val="0"/>
          <w:sz w:val="24"/>
          <w:szCs w:val="24"/>
        </w:rPr>
        <w:t xml:space="preserve"> and </w:t>
      </w:r>
      <w:proofErr w:type="spellStart"/>
      <w:r>
        <w:rPr>
          <w:rStyle w:val="Strong"/>
          <w:rFonts w:ascii="Times New Roman" w:hAnsi="Times New Roman" w:cs="Times New Roman"/>
          <w:b w:val="0"/>
          <w:bCs w:val="0"/>
          <w:sz w:val="24"/>
          <w:szCs w:val="24"/>
        </w:rPr>
        <w:t>Yartey</w:t>
      </w:r>
      <w:proofErr w:type="spellEnd"/>
      <w:r>
        <w:rPr>
          <w:rStyle w:val="Strong"/>
          <w:rFonts w:ascii="Times New Roman" w:hAnsi="Times New Roman" w:cs="Times New Roman"/>
          <w:b w:val="0"/>
          <w:bCs w:val="0"/>
          <w:sz w:val="24"/>
          <w:szCs w:val="24"/>
        </w:rPr>
        <w:t xml:space="preserve"> (2010)</w:t>
      </w:r>
    </w:p>
    <w:p w14:paraId="6836058E" w14:textId="77777777" w:rsidR="000F618C" w:rsidRDefault="008162AC">
      <w:pPr>
        <w:pStyle w:val="NormalWeb"/>
        <w:spacing w:line="360" w:lineRule="auto"/>
        <w:jc w:val="both"/>
      </w:pPr>
      <w:r>
        <w:rPr>
          <w:rStyle w:val="Strong"/>
        </w:rPr>
        <w:t>5. Threshold-Based Development Strategies:</w:t>
      </w:r>
    </w:p>
    <w:p w14:paraId="7B800887" w14:textId="77777777" w:rsidR="000F618C" w:rsidRDefault="008162AC">
      <w:pPr>
        <w:numPr>
          <w:ilvl w:val="0"/>
          <w:numId w:val="23"/>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Smaller markets</w:t>
      </w:r>
      <w:r>
        <w:rPr>
          <w:rFonts w:ascii="Times New Roman" w:hAnsi="Times New Roman" w:cs="Times New Roman"/>
          <w:sz w:val="24"/>
          <w:szCs w:val="24"/>
        </w:rPr>
        <w:t xml:space="preserve"> (like Mali) may benefit more from basic infrastructure development before focusing on advanced market features </w:t>
      </w:r>
      <w:r>
        <w:rPr>
          <w:rStyle w:val="Strong"/>
          <w:rFonts w:ascii="Times New Roman" w:hAnsi="Times New Roman" w:cs="Times New Roman"/>
          <w:b w:val="0"/>
          <w:bCs w:val="0"/>
          <w:sz w:val="24"/>
          <w:szCs w:val="24"/>
        </w:rPr>
        <w:t xml:space="preserve">consistent with the development sequencing arguments of </w:t>
      </w:r>
      <w:proofErr w:type="spellStart"/>
      <w:r>
        <w:rPr>
          <w:rStyle w:val="Strong"/>
          <w:rFonts w:ascii="Times New Roman" w:hAnsi="Times New Roman" w:cs="Times New Roman"/>
          <w:b w:val="0"/>
          <w:bCs w:val="0"/>
          <w:sz w:val="24"/>
          <w:szCs w:val="24"/>
        </w:rPr>
        <w:t>Demirgüç-Kunt</w:t>
      </w:r>
      <w:proofErr w:type="spellEnd"/>
      <w:r>
        <w:rPr>
          <w:rStyle w:val="Strong"/>
          <w:rFonts w:ascii="Times New Roman" w:hAnsi="Times New Roman" w:cs="Times New Roman"/>
          <w:b w:val="0"/>
          <w:bCs w:val="0"/>
          <w:sz w:val="24"/>
          <w:szCs w:val="24"/>
        </w:rPr>
        <w:t xml:space="preserve"> and Levine (1996)</w:t>
      </w:r>
    </w:p>
    <w:p w14:paraId="79D40B1D" w14:textId="77777777" w:rsidR="000F618C" w:rsidRDefault="008162AC">
      <w:pPr>
        <w:numPr>
          <w:ilvl w:val="0"/>
          <w:numId w:val="23"/>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Minimum viable scale</w:t>
      </w:r>
      <w:r>
        <w:rPr>
          <w:rFonts w:ascii="Times New Roman" w:hAnsi="Times New Roman" w:cs="Times New Roman"/>
          <w:sz w:val="24"/>
          <w:szCs w:val="24"/>
        </w:rPr>
        <w:t xml:space="preserve"> considerations should guide policy prioritization</w:t>
      </w:r>
    </w:p>
    <w:p w14:paraId="56BB6346" w14:textId="77777777" w:rsidR="000F618C" w:rsidRDefault="008162AC">
      <w:pPr>
        <w:numPr>
          <w:ilvl w:val="0"/>
          <w:numId w:val="23"/>
        </w:numPr>
        <w:spacing w:beforeAutospacing="1" w:after="0" w:afterAutospacing="1" w:line="360" w:lineRule="auto"/>
        <w:jc w:val="both"/>
        <w:rPr>
          <w:rFonts w:ascii="Times New Roman" w:hAnsi="Times New Roman" w:cs="Times New Roman"/>
          <w:sz w:val="24"/>
          <w:szCs w:val="24"/>
        </w:rPr>
      </w:pPr>
      <w:r>
        <w:rPr>
          <w:rStyle w:val="Strong"/>
          <w:rFonts w:ascii="Times New Roman" w:hAnsi="Times New Roman" w:cs="Times New Roman"/>
          <w:sz w:val="24"/>
          <w:szCs w:val="24"/>
        </w:rPr>
        <w:t>Regional cooperation</w:t>
      </w:r>
      <w:r>
        <w:rPr>
          <w:rFonts w:ascii="Times New Roman" w:hAnsi="Times New Roman" w:cs="Times New Roman"/>
          <w:sz w:val="24"/>
          <w:szCs w:val="24"/>
        </w:rPr>
        <w:t xml:space="preserve"> could help smaller markets reach critical mass for effective functioning</w:t>
      </w:r>
    </w:p>
    <w:p w14:paraId="6DDC6B7D" w14:textId="77777777" w:rsidR="000F618C" w:rsidRDefault="008162AC">
      <w:pPr>
        <w:pStyle w:val="Heading3"/>
        <w:spacing w:line="360" w:lineRule="auto"/>
        <w:jc w:val="both"/>
        <w:rPr>
          <w:rFonts w:ascii="Times New Roman" w:hAnsi="Times New Roman" w:hint="default"/>
          <w:color w:val="000000" w:themeColor="text1"/>
          <w:sz w:val="24"/>
          <w:szCs w:val="24"/>
        </w:rPr>
      </w:pPr>
      <w:r>
        <w:rPr>
          <w:rFonts w:ascii="Times New Roman" w:hAnsi="Times New Roman" w:hint="default"/>
          <w:color w:val="000000" w:themeColor="text1"/>
          <w:sz w:val="24"/>
          <w:szCs w:val="24"/>
        </w:rPr>
        <w:t>5.4 Limitations and Future Research</w:t>
      </w:r>
    </w:p>
    <w:p w14:paraId="3C148C4D" w14:textId="77777777" w:rsidR="000F618C" w:rsidRDefault="008162AC">
      <w:pPr>
        <w:pStyle w:val="NormalWeb"/>
        <w:spacing w:line="360" w:lineRule="auto"/>
        <w:jc w:val="both"/>
        <w:rPr>
          <w:color w:val="000000" w:themeColor="text1"/>
        </w:rPr>
      </w:pPr>
      <w:r>
        <w:rPr>
          <w:rStyle w:val="Strong"/>
          <w:color w:val="000000" w:themeColor="text1"/>
        </w:rPr>
        <w:t>Data Limitations:</w:t>
      </w:r>
    </w:p>
    <w:p w14:paraId="7B574368" w14:textId="77777777" w:rsidR="000F618C" w:rsidRDefault="008162AC">
      <w:pPr>
        <w:numPr>
          <w:ilvl w:val="0"/>
          <w:numId w:val="24"/>
        </w:numPr>
        <w:spacing w:beforeAutospacing="1" w:after="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Limited availability of high-frequency data constrains analysis of short-term dynamics</w:t>
      </w:r>
    </w:p>
    <w:p w14:paraId="5DC1DA06" w14:textId="77777777" w:rsidR="000F618C" w:rsidRDefault="008162AC">
      <w:pPr>
        <w:numPr>
          <w:ilvl w:val="0"/>
          <w:numId w:val="24"/>
        </w:numPr>
        <w:spacing w:beforeAutospacing="1" w:after="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Some institutional variables have limited time coverage</w:t>
      </w:r>
    </w:p>
    <w:p w14:paraId="70D61216" w14:textId="77777777" w:rsidR="000F618C" w:rsidRDefault="008162AC">
      <w:pPr>
        <w:numPr>
          <w:ilvl w:val="0"/>
          <w:numId w:val="24"/>
        </w:numPr>
        <w:spacing w:beforeAutospacing="1" w:after="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Firm-level data would enhance understanding of micro-mechanisms</w:t>
      </w:r>
    </w:p>
    <w:p w14:paraId="5F80C423" w14:textId="77777777" w:rsidR="000F618C" w:rsidRDefault="008162AC">
      <w:pPr>
        <w:pStyle w:val="NormalWeb"/>
        <w:spacing w:line="360" w:lineRule="auto"/>
        <w:jc w:val="both"/>
        <w:rPr>
          <w:color w:val="000000" w:themeColor="text1"/>
        </w:rPr>
      </w:pPr>
      <w:r>
        <w:rPr>
          <w:rStyle w:val="Strong"/>
          <w:color w:val="000000" w:themeColor="text1"/>
        </w:rPr>
        <w:t>Methodological Considerations:</w:t>
      </w:r>
    </w:p>
    <w:p w14:paraId="69F14D27" w14:textId="77777777" w:rsidR="000F618C" w:rsidRDefault="008162AC">
      <w:pPr>
        <w:numPr>
          <w:ilvl w:val="0"/>
          <w:numId w:val="25"/>
        </w:numPr>
        <w:spacing w:beforeAutospacing="1" w:after="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Small sample size limits generalizability</w:t>
      </w:r>
    </w:p>
    <w:p w14:paraId="6929B439" w14:textId="77777777" w:rsidR="000F618C" w:rsidRDefault="008162AC">
      <w:pPr>
        <w:numPr>
          <w:ilvl w:val="0"/>
          <w:numId w:val="25"/>
        </w:numPr>
        <w:spacing w:beforeAutospacing="1" w:after="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Potential structural breaks not fully addressed</w:t>
      </w:r>
    </w:p>
    <w:p w14:paraId="7FF3CD7D" w14:textId="77777777" w:rsidR="000F618C" w:rsidRDefault="008162AC">
      <w:pPr>
        <w:numPr>
          <w:ilvl w:val="0"/>
          <w:numId w:val="25"/>
        </w:numPr>
        <w:spacing w:beforeAutospacing="1" w:after="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Non-linear relationships could be explored further</w:t>
      </w:r>
    </w:p>
    <w:p w14:paraId="471F2BFF" w14:textId="77777777" w:rsidR="000F618C" w:rsidRDefault="008162AC">
      <w:pPr>
        <w:pStyle w:val="NormalWeb"/>
        <w:spacing w:line="360" w:lineRule="auto"/>
        <w:jc w:val="both"/>
        <w:rPr>
          <w:color w:val="000000" w:themeColor="text1"/>
        </w:rPr>
      </w:pPr>
      <w:r>
        <w:rPr>
          <w:rStyle w:val="Strong"/>
          <w:color w:val="000000" w:themeColor="text1"/>
        </w:rPr>
        <w:t>Future Research Directions:</w:t>
      </w:r>
    </w:p>
    <w:p w14:paraId="11E7AB95" w14:textId="77777777" w:rsidR="000F618C" w:rsidRDefault="008162AC">
      <w:pPr>
        <w:numPr>
          <w:ilvl w:val="0"/>
          <w:numId w:val="26"/>
        </w:numPr>
        <w:spacing w:beforeAutospacing="1" w:after="0" w:afterAutospacing="1" w:line="360" w:lineRule="auto"/>
        <w:jc w:val="both"/>
        <w:rPr>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Firm-level analysis</w:t>
      </w:r>
      <w:r>
        <w:rPr>
          <w:rFonts w:ascii="Times New Roman" w:hAnsi="Times New Roman" w:cs="Times New Roman"/>
          <w:color w:val="000000" w:themeColor="text1"/>
          <w:sz w:val="24"/>
          <w:szCs w:val="24"/>
        </w:rPr>
        <w:t xml:space="preserve"> of how stock market listing affects company performance and investment</w:t>
      </w:r>
    </w:p>
    <w:p w14:paraId="7FAE33B7" w14:textId="77777777" w:rsidR="000F618C" w:rsidRDefault="008162AC">
      <w:pPr>
        <w:numPr>
          <w:ilvl w:val="0"/>
          <w:numId w:val="26"/>
        </w:numPr>
        <w:spacing w:beforeAutospacing="1" w:after="0" w:afterAutospacing="1" w:line="360" w:lineRule="auto"/>
        <w:jc w:val="both"/>
        <w:rPr>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lastRenderedPageBreak/>
        <w:t>Sectoral analysis</w:t>
      </w:r>
      <w:r>
        <w:rPr>
          <w:rFonts w:ascii="Times New Roman" w:hAnsi="Times New Roman" w:cs="Times New Roman"/>
          <w:color w:val="000000" w:themeColor="text1"/>
          <w:sz w:val="24"/>
          <w:szCs w:val="24"/>
        </w:rPr>
        <w:t xml:space="preserve"> of which economic sectors benefit most from stock market development</w:t>
      </w:r>
    </w:p>
    <w:p w14:paraId="5902E359" w14:textId="77777777" w:rsidR="000F618C" w:rsidRDefault="008162AC">
      <w:pPr>
        <w:numPr>
          <w:ilvl w:val="0"/>
          <w:numId w:val="26"/>
        </w:numPr>
        <w:spacing w:beforeAutospacing="1" w:after="0" w:afterAutospacing="1" w:line="360" w:lineRule="auto"/>
        <w:jc w:val="both"/>
        <w:rPr>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Technology adoption</w:t>
      </w:r>
      <w:r>
        <w:rPr>
          <w:rFonts w:ascii="Times New Roman" w:hAnsi="Times New Roman" w:cs="Times New Roman"/>
          <w:color w:val="000000" w:themeColor="text1"/>
          <w:sz w:val="24"/>
          <w:szCs w:val="24"/>
        </w:rPr>
        <w:t xml:space="preserve"> studies examining the impact of digital trading platforms</w:t>
      </w:r>
    </w:p>
    <w:p w14:paraId="5ED8AE83" w14:textId="77777777" w:rsidR="000F618C" w:rsidRDefault="008162AC">
      <w:pPr>
        <w:numPr>
          <w:ilvl w:val="0"/>
          <w:numId w:val="26"/>
        </w:numPr>
        <w:spacing w:beforeAutospacing="1" w:after="0" w:afterAutospacing="1" w:line="360" w:lineRule="auto"/>
        <w:jc w:val="both"/>
        <w:rPr>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Regional integration</w:t>
      </w:r>
      <w:r>
        <w:rPr>
          <w:rFonts w:ascii="Times New Roman" w:hAnsi="Times New Roman" w:cs="Times New Roman"/>
          <w:color w:val="000000" w:themeColor="text1"/>
          <w:sz w:val="24"/>
          <w:szCs w:val="24"/>
        </w:rPr>
        <w:t xml:space="preserve"> analysis of cross-border listing and trading effects</w:t>
      </w:r>
    </w:p>
    <w:p w14:paraId="39ABC7FC" w14:textId="77777777" w:rsidR="000F618C" w:rsidRDefault="008162AC">
      <w:pPr>
        <w:rPr>
          <w:rFonts w:ascii="Times New Roman" w:hAnsi="Times New Roman" w:cs="Times New Roman"/>
          <w:b/>
          <w:bCs/>
          <w:sz w:val="28"/>
          <w:szCs w:val="28"/>
        </w:rPr>
      </w:pPr>
      <w:r>
        <w:rPr>
          <w:rFonts w:ascii="Times New Roman" w:hAnsi="Times New Roman" w:cs="Times New Roman"/>
          <w:b/>
          <w:bCs/>
          <w:sz w:val="28"/>
          <w:szCs w:val="28"/>
        </w:rPr>
        <w:t>6. Conclusion</w:t>
      </w:r>
    </w:p>
    <w:p w14:paraId="0E23D3B6" w14:textId="77777777" w:rsidR="000F618C" w:rsidRDefault="008162AC">
      <w:pPr>
        <w:pStyle w:val="NormalWeb"/>
        <w:spacing w:line="360" w:lineRule="auto"/>
        <w:jc w:val="both"/>
      </w:pPr>
      <w:r>
        <w:t>This study provides comprehensive evidence on the relationship between stock market development and economic growth in West Africa using panel data from five countries over 2005-2020. Our main findings can be summarized as follows:</w:t>
      </w:r>
    </w:p>
    <w:p w14:paraId="0F7D9355" w14:textId="77777777" w:rsidR="000F618C" w:rsidRDefault="008162AC">
      <w:pPr>
        <w:pStyle w:val="NormalWeb"/>
        <w:spacing w:line="360" w:lineRule="auto"/>
        <w:jc w:val="both"/>
      </w:pPr>
      <w:r>
        <w:rPr>
          <w:rStyle w:val="Strong"/>
        </w:rPr>
        <w:t>First</w:t>
      </w:r>
      <w:r>
        <w:t>, stock market development, particularly market capitalization, has a positive and statistically significant impact on economic growth, though the magnitude is modest. A one percentage point increase in market capitalization relative to GDP is associated with approximately 0.04 percentage points higher GDP growth.</w:t>
      </w:r>
    </w:p>
    <w:p w14:paraId="5F89EFC8" w14:textId="77777777" w:rsidR="000F618C" w:rsidRDefault="008162AC">
      <w:pPr>
        <w:pStyle w:val="NormalWeb"/>
        <w:spacing w:line="360" w:lineRule="auto"/>
        <w:jc w:val="both"/>
      </w:pPr>
      <w:r>
        <w:rPr>
          <w:rStyle w:val="Strong"/>
        </w:rPr>
        <w:t>Second</w:t>
      </w:r>
      <w:r>
        <w:t>, the relationship exhibits significant heterogeneity across countries, with stronger effects observed in countries with more developed markets and better institutional quality. This suggests important threshold effects and complementarity between stock market development and institutional quality.</w:t>
      </w:r>
    </w:p>
    <w:p w14:paraId="49C0A592" w14:textId="77777777" w:rsidR="000F618C" w:rsidRDefault="008162AC">
      <w:pPr>
        <w:pStyle w:val="NormalWeb"/>
        <w:spacing w:line="360" w:lineRule="auto"/>
        <w:jc w:val="both"/>
      </w:pPr>
      <w:r>
        <w:rPr>
          <w:rStyle w:val="Strong"/>
        </w:rPr>
        <w:t>Third</w:t>
      </w:r>
      <w:r>
        <w:t>, we find evidence of bidirectional causality between stock market development and economic growth, indicating that the relationship is mutually reinforcing rather than unidirectional.</w:t>
      </w:r>
    </w:p>
    <w:p w14:paraId="7E9CAAAD" w14:textId="77777777" w:rsidR="000F618C" w:rsidRDefault="008162AC">
      <w:pPr>
        <w:pStyle w:val="NormalWeb"/>
        <w:spacing w:line="360" w:lineRule="auto"/>
        <w:jc w:val="both"/>
      </w:pPr>
      <w:r>
        <w:rPr>
          <w:rStyle w:val="Strong"/>
        </w:rPr>
        <w:t>Fourth</w:t>
      </w:r>
      <w:r>
        <w:t>, market size (capitalization) and breadth (number of listed companies) appear more important for growth than trading intensity, possibly reflecting the early development stage of most West African markets.</w:t>
      </w:r>
    </w:p>
    <w:p w14:paraId="5B4CAA7A" w14:textId="77777777" w:rsidR="000F618C" w:rsidRDefault="008162AC">
      <w:pPr>
        <w:pStyle w:val="NormalWeb"/>
        <w:spacing w:line="360" w:lineRule="auto"/>
        <w:jc w:val="both"/>
      </w:pPr>
      <w:r>
        <w:t>These findings have important policy implications. They suggest that continued efforts to develop stock markets in West Africa can contribute to economic growth, but the effectiveness depends critically on institutional quality and market development level. Priority should be given to encouraging company listings, strengthening regulatory frameworks, and promoting regional integration to achieve threshold levels of market development.</w:t>
      </w:r>
    </w:p>
    <w:p w14:paraId="2734FF6F" w14:textId="77777777" w:rsidR="000F618C" w:rsidRDefault="008162AC">
      <w:pPr>
        <w:pStyle w:val="NormalWeb"/>
        <w:spacing w:line="360" w:lineRule="auto"/>
        <w:jc w:val="both"/>
      </w:pPr>
      <w:r>
        <w:lastRenderedPageBreak/>
        <w:t>While stock markets alone cannot drive economic transformation, they can play a complementary role in the broader financial development process. Combined with banking sector development and institutional reforms, stock market development can contribute to the region's long-term growth and development objectives.</w:t>
      </w:r>
    </w:p>
    <w:p w14:paraId="37381B7E" w14:textId="77777777" w:rsidR="000F618C" w:rsidRDefault="008162AC">
      <w:pPr>
        <w:pStyle w:val="NormalWeb"/>
        <w:spacing w:line="360" w:lineRule="auto"/>
        <w:jc w:val="both"/>
      </w:pPr>
      <w:r>
        <w:t>The modest magnitude of effects also suggests realistic expectations about the timeline for stock market development impact. Building effective capital markets is a long-term process that requires sustained policy commitment and institutional development. Nevertheless, the positive relationship identified in this study supports continued investment in stock market development as part of West Africa's broader financial sector development strategy.</w:t>
      </w:r>
    </w:p>
    <w:p w14:paraId="7E838643" w14:textId="77777777" w:rsidR="000F618C" w:rsidRDefault="008162AC">
      <w:pPr>
        <w:pStyle w:val="Heading2"/>
        <w:spacing w:line="240" w:lineRule="auto"/>
        <w:jc w:val="both"/>
        <w:rPr>
          <w:rFonts w:ascii="Times New Roman" w:hAnsi="Times New Roman" w:hint="default"/>
          <w:sz w:val="28"/>
          <w:szCs w:val="28"/>
        </w:rPr>
      </w:pPr>
      <w:r>
        <w:rPr>
          <w:rFonts w:ascii="Times New Roman" w:hAnsi="Times New Roman" w:hint="default"/>
          <w:sz w:val="28"/>
          <w:szCs w:val="28"/>
        </w:rPr>
        <w:t>References</w:t>
      </w:r>
    </w:p>
    <w:p w14:paraId="16C2C236" w14:textId="77777777" w:rsidR="000F618C" w:rsidRDefault="008162AC">
      <w:pPr>
        <w:pStyle w:val="NormalWeb"/>
        <w:spacing w:line="240" w:lineRule="auto"/>
        <w:jc w:val="both"/>
      </w:pPr>
      <w:r>
        <w:t xml:space="preserve">Acemoglu, D., Johnson, S., &amp; Robinson, J. A. (2005). Institutions as a fundamental cause of long-run growth. </w:t>
      </w:r>
      <w:r>
        <w:rPr>
          <w:rStyle w:val="Emphasis"/>
        </w:rPr>
        <w:t>Handbook of Economic Growth, 1</w:t>
      </w:r>
      <w:r>
        <w:t>, 385–472.</w:t>
      </w:r>
    </w:p>
    <w:p w14:paraId="48A14D7C" w14:textId="77777777" w:rsidR="000F618C" w:rsidRDefault="008162AC">
      <w:pPr>
        <w:pStyle w:val="NormalWeb"/>
        <w:spacing w:line="240" w:lineRule="auto"/>
        <w:jc w:val="both"/>
      </w:pPr>
      <w:proofErr w:type="spellStart"/>
      <w:r>
        <w:t>Adjasi</w:t>
      </w:r>
      <w:proofErr w:type="spellEnd"/>
      <w:r>
        <w:t xml:space="preserve">, C. K., &amp; </w:t>
      </w:r>
      <w:proofErr w:type="spellStart"/>
      <w:r>
        <w:t>Biekpe</w:t>
      </w:r>
      <w:proofErr w:type="spellEnd"/>
      <w:r>
        <w:t xml:space="preserve">, N. B. (2006). Stock market development and economic growth: The case of selected African countries. </w:t>
      </w:r>
      <w:r>
        <w:rPr>
          <w:rStyle w:val="Emphasis"/>
        </w:rPr>
        <w:t>African Development Review, 18</w:t>
      </w:r>
      <w:r>
        <w:t>(1), 144–161.</w:t>
      </w:r>
    </w:p>
    <w:p w14:paraId="6F266CE7" w14:textId="77777777" w:rsidR="000F618C" w:rsidRDefault="008162AC">
      <w:pPr>
        <w:pStyle w:val="NormalWeb"/>
        <w:spacing w:line="240" w:lineRule="auto"/>
        <w:jc w:val="both"/>
      </w:pPr>
      <w:r>
        <w:t xml:space="preserve">Adu, G., </w:t>
      </w:r>
      <w:proofErr w:type="spellStart"/>
      <w:r>
        <w:t>Marbuah</w:t>
      </w:r>
      <w:proofErr w:type="spellEnd"/>
      <w:r>
        <w:t xml:space="preserve">, G., &amp; Mensah, J. T. (2013). Financial development and economic growth in Ghana: Does the measure of financial development matter? </w:t>
      </w:r>
      <w:r>
        <w:rPr>
          <w:rStyle w:val="Emphasis"/>
        </w:rPr>
        <w:t>Review of Development Finance, 3</w:t>
      </w:r>
      <w:r>
        <w:t>(4), 192–203.</w:t>
      </w:r>
    </w:p>
    <w:p w14:paraId="302CD879" w14:textId="77777777" w:rsidR="000F618C" w:rsidRDefault="008162AC">
      <w:pPr>
        <w:pStyle w:val="NormalWeb"/>
        <w:spacing w:line="240" w:lineRule="auto"/>
        <w:jc w:val="both"/>
      </w:pPr>
      <w:proofErr w:type="spellStart"/>
      <w:r>
        <w:t>Afangideh</w:t>
      </w:r>
      <w:proofErr w:type="spellEnd"/>
      <w:r>
        <w:t xml:space="preserve">, U. J. (2010). Financial development and private investment in Nigeria. </w:t>
      </w:r>
      <w:r>
        <w:rPr>
          <w:rStyle w:val="Emphasis"/>
        </w:rPr>
        <w:t>Journal of Economics and International Finance, 2</w:t>
      </w:r>
      <w:r>
        <w:t>(11), 235–242.</w:t>
      </w:r>
    </w:p>
    <w:p w14:paraId="43796BDB" w14:textId="77777777" w:rsidR="000F618C" w:rsidRDefault="008162AC">
      <w:pPr>
        <w:pStyle w:val="NormalWeb"/>
        <w:spacing w:line="240" w:lineRule="auto"/>
        <w:jc w:val="both"/>
      </w:pPr>
      <w:r>
        <w:t xml:space="preserve">African Development Bank. (Various years). </w:t>
      </w:r>
      <w:r>
        <w:rPr>
          <w:rStyle w:val="Emphasis"/>
        </w:rPr>
        <w:t>Statistical yearbook for Africa</w:t>
      </w:r>
      <w:r>
        <w:t>. Abidjan: AfDB.</w:t>
      </w:r>
    </w:p>
    <w:p w14:paraId="242B787E" w14:textId="77777777" w:rsidR="000F618C" w:rsidRDefault="008162AC">
      <w:pPr>
        <w:pStyle w:val="NormalWeb"/>
        <w:spacing w:line="240" w:lineRule="auto"/>
        <w:jc w:val="both"/>
      </w:pPr>
      <w:proofErr w:type="spellStart"/>
      <w:r>
        <w:t>Andrianaivo</w:t>
      </w:r>
      <w:proofErr w:type="spellEnd"/>
      <w:r>
        <w:t xml:space="preserve">, M., &amp; </w:t>
      </w:r>
      <w:proofErr w:type="spellStart"/>
      <w:r>
        <w:t>Yartey</w:t>
      </w:r>
      <w:proofErr w:type="spellEnd"/>
      <w:r>
        <w:t xml:space="preserve">, C. A. (2010). Understanding the growth of African financial markets. </w:t>
      </w:r>
      <w:r>
        <w:rPr>
          <w:rStyle w:val="Emphasis"/>
        </w:rPr>
        <w:t>African Development Review, 22</w:t>
      </w:r>
      <w:r>
        <w:t>(3), 394–418.</w:t>
      </w:r>
    </w:p>
    <w:p w14:paraId="32BA3BA3" w14:textId="77777777" w:rsidR="000F618C" w:rsidRDefault="008162AC">
      <w:pPr>
        <w:pStyle w:val="NormalWeb"/>
        <w:spacing w:line="240" w:lineRule="auto"/>
        <w:jc w:val="both"/>
      </w:pPr>
      <w:r>
        <w:t xml:space="preserve">Arellano, M., &amp; Bond, S. (1991). Some tests of specification for panel data: Monte Carlo evidence and an application to employment equations. </w:t>
      </w:r>
      <w:r>
        <w:rPr>
          <w:rStyle w:val="Emphasis"/>
        </w:rPr>
        <w:t>The Review of Economic Studies, 58</w:t>
      </w:r>
      <w:r>
        <w:t>(2), 277–297.</w:t>
      </w:r>
    </w:p>
    <w:p w14:paraId="2D8EA918" w14:textId="77777777" w:rsidR="000F618C" w:rsidRDefault="008162AC">
      <w:pPr>
        <w:pStyle w:val="NormalWeb"/>
        <w:spacing w:line="240" w:lineRule="auto"/>
        <w:jc w:val="both"/>
      </w:pPr>
      <w:proofErr w:type="spellStart"/>
      <w:r>
        <w:t>Arestis</w:t>
      </w:r>
      <w:proofErr w:type="spellEnd"/>
      <w:r>
        <w:t xml:space="preserve">, P., Demetriades, P. O., &amp; </w:t>
      </w:r>
      <w:proofErr w:type="spellStart"/>
      <w:r>
        <w:t>Luintel</w:t>
      </w:r>
      <w:proofErr w:type="spellEnd"/>
      <w:r>
        <w:t xml:space="preserve">, K. B. (2001). Financial development and economic growth: The role of stock markets. </w:t>
      </w:r>
      <w:r>
        <w:rPr>
          <w:rStyle w:val="Emphasis"/>
        </w:rPr>
        <w:t>Journal of Money, Credit and Banking, 33</w:t>
      </w:r>
      <w:r>
        <w:t>(1), 16–41.</w:t>
      </w:r>
    </w:p>
    <w:p w14:paraId="54F9BF21" w14:textId="77777777" w:rsidR="000F618C" w:rsidRDefault="008162AC">
      <w:pPr>
        <w:pStyle w:val="NormalWeb"/>
        <w:spacing w:line="240" w:lineRule="auto"/>
        <w:jc w:val="both"/>
      </w:pPr>
      <w:proofErr w:type="spellStart"/>
      <w:r>
        <w:t>Asongu</w:t>
      </w:r>
      <w:proofErr w:type="spellEnd"/>
      <w:r>
        <w:t xml:space="preserve">, S. A. (2014). Financial development dynamic thresholds of financial </w:t>
      </w:r>
      <w:proofErr w:type="spellStart"/>
      <w:r>
        <w:t>globalisation</w:t>
      </w:r>
      <w:proofErr w:type="spellEnd"/>
      <w:r>
        <w:t xml:space="preserve">: Evidence from Africa. </w:t>
      </w:r>
      <w:r>
        <w:rPr>
          <w:rStyle w:val="Emphasis"/>
        </w:rPr>
        <w:t>Journal of Economic Studies, 41</w:t>
      </w:r>
      <w:r>
        <w:t>(2), 166–195.</w:t>
      </w:r>
    </w:p>
    <w:p w14:paraId="0C2644C9" w14:textId="77777777" w:rsidR="000F618C" w:rsidRDefault="008162AC">
      <w:pPr>
        <w:pStyle w:val="NormalWeb"/>
        <w:spacing w:line="240" w:lineRule="auto"/>
        <w:jc w:val="both"/>
      </w:pPr>
      <w:proofErr w:type="spellStart"/>
      <w:r>
        <w:lastRenderedPageBreak/>
        <w:t>Asongu</w:t>
      </w:r>
      <w:proofErr w:type="spellEnd"/>
      <w:r>
        <w:t xml:space="preserve">, S. A., &amp; De Moor, L. (2017). Financial </w:t>
      </w:r>
      <w:proofErr w:type="spellStart"/>
      <w:r>
        <w:t>globalisation</w:t>
      </w:r>
      <w:proofErr w:type="spellEnd"/>
      <w:r>
        <w:t xml:space="preserve"> dynamic thresholds for financial development: Evidence from Africa. </w:t>
      </w:r>
      <w:r>
        <w:rPr>
          <w:rStyle w:val="Emphasis"/>
        </w:rPr>
        <w:t>The European Journal of Development Research, 29</w:t>
      </w:r>
      <w:r>
        <w:t>(1), 192–212.</w:t>
      </w:r>
    </w:p>
    <w:p w14:paraId="332986CC" w14:textId="77777777" w:rsidR="000F618C" w:rsidRDefault="008162AC">
      <w:pPr>
        <w:pStyle w:val="NormalWeb"/>
        <w:spacing w:line="240" w:lineRule="auto"/>
        <w:jc w:val="both"/>
      </w:pPr>
      <w:r>
        <w:t xml:space="preserve">Babajide, A. A., Adegboye, F. B., &amp; </w:t>
      </w:r>
      <w:proofErr w:type="spellStart"/>
      <w:r>
        <w:t>Omankhanlen</w:t>
      </w:r>
      <w:proofErr w:type="spellEnd"/>
      <w:r>
        <w:t xml:space="preserve">, A. E. (2015). Financial system, economic growth and investment patterns in Nigeria. </w:t>
      </w:r>
      <w:r>
        <w:rPr>
          <w:rStyle w:val="Emphasis"/>
        </w:rPr>
        <w:t>Journal of Economics, 6</w:t>
      </w:r>
      <w:r>
        <w:t>(2), 134–143.</w:t>
      </w:r>
    </w:p>
    <w:p w14:paraId="5B25074A" w14:textId="77777777" w:rsidR="000F618C" w:rsidRDefault="008162AC">
      <w:pPr>
        <w:pStyle w:val="NormalWeb"/>
        <w:spacing w:line="240" w:lineRule="auto"/>
        <w:jc w:val="both"/>
      </w:pPr>
      <w:r>
        <w:t xml:space="preserve">Bank of Ghana. (2005–2020). </w:t>
      </w:r>
      <w:r>
        <w:rPr>
          <w:rStyle w:val="Emphasis"/>
        </w:rPr>
        <w:t>Annual reports</w:t>
      </w:r>
      <w:r>
        <w:t xml:space="preserve">. Accra: </w:t>
      </w:r>
      <w:proofErr w:type="spellStart"/>
      <w:r>
        <w:t>BoG</w:t>
      </w:r>
      <w:proofErr w:type="spellEnd"/>
      <w:r>
        <w:t>.</w:t>
      </w:r>
    </w:p>
    <w:p w14:paraId="36959127" w14:textId="77777777" w:rsidR="000F618C" w:rsidRDefault="008162AC">
      <w:pPr>
        <w:pStyle w:val="NormalWeb"/>
        <w:spacing w:line="240" w:lineRule="auto"/>
        <w:jc w:val="both"/>
      </w:pPr>
      <w:r>
        <w:t xml:space="preserve">Banque Centrale des </w:t>
      </w:r>
      <w:proofErr w:type="spellStart"/>
      <w:r>
        <w:t>États</w:t>
      </w:r>
      <w:proofErr w:type="spellEnd"/>
      <w:r>
        <w:t xml:space="preserve"> de </w:t>
      </w:r>
      <w:proofErr w:type="spellStart"/>
      <w:r>
        <w:t>l’Afrique</w:t>
      </w:r>
      <w:proofErr w:type="spellEnd"/>
      <w:r>
        <w:t xml:space="preserve"> de </w:t>
      </w:r>
      <w:proofErr w:type="spellStart"/>
      <w:r>
        <w:t>l’Ouest</w:t>
      </w:r>
      <w:proofErr w:type="spellEnd"/>
      <w:r>
        <w:t xml:space="preserve">. (2005–2020). </w:t>
      </w:r>
      <w:r>
        <w:rPr>
          <w:rStyle w:val="Emphasis"/>
        </w:rPr>
        <w:t xml:space="preserve">Rapports </w:t>
      </w:r>
      <w:proofErr w:type="spellStart"/>
      <w:r>
        <w:rPr>
          <w:rStyle w:val="Emphasis"/>
        </w:rPr>
        <w:t>annuels</w:t>
      </w:r>
      <w:proofErr w:type="spellEnd"/>
      <w:r>
        <w:t>. Dakar: BCEAO.</w:t>
      </w:r>
    </w:p>
    <w:p w14:paraId="22EE54E5" w14:textId="77777777" w:rsidR="000F618C" w:rsidRDefault="008162AC">
      <w:pPr>
        <w:pStyle w:val="NormalWeb"/>
        <w:spacing w:line="240" w:lineRule="auto"/>
        <w:jc w:val="both"/>
      </w:pPr>
      <w:r>
        <w:t xml:space="preserve">Bayar, Y., Kaya, A., &amp; Yildirim, M. (2014). Effects of stock market development on economic growth: Evidence from Turkey. </w:t>
      </w:r>
      <w:r>
        <w:rPr>
          <w:rStyle w:val="Emphasis"/>
        </w:rPr>
        <w:t>International Journal of Financial Research, 5</w:t>
      </w:r>
      <w:r>
        <w:t>(1), 93–100.</w:t>
      </w:r>
    </w:p>
    <w:p w14:paraId="2C3B92DC" w14:textId="77777777" w:rsidR="000F618C" w:rsidRDefault="008162AC">
      <w:pPr>
        <w:pStyle w:val="NormalWeb"/>
        <w:spacing w:line="240" w:lineRule="auto"/>
        <w:jc w:val="both"/>
      </w:pPr>
      <w:r>
        <w:t xml:space="preserve">Beck, T., &amp; Levine, R. (2004). Stock markets, banks, and growth: Panel evidence. </w:t>
      </w:r>
      <w:r>
        <w:rPr>
          <w:rStyle w:val="Emphasis"/>
        </w:rPr>
        <w:t>Journal of Banking &amp; Finance, 28</w:t>
      </w:r>
      <w:r>
        <w:t>(3), 423–442.</w:t>
      </w:r>
    </w:p>
    <w:p w14:paraId="047DC835" w14:textId="77777777" w:rsidR="000F618C" w:rsidRDefault="008162AC">
      <w:pPr>
        <w:pStyle w:val="NormalWeb"/>
        <w:spacing w:line="240" w:lineRule="auto"/>
        <w:jc w:val="both"/>
      </w:pPr>
      <w:r>
        <w:t xml:space="preserve">Bencivenga, V. R., Smith, B. D., &amp; Starr, R. M. (1995). Transactions costs, technological choice, and endogenous growth. </w:t>
      </w:r>
      <w:r>
        <w:rPr>
          <w:rStyle w:val="Emphasis"/>
        </w:rPr>
        <w:t>Journal of Economic Theory, 67</w:t>
      </w:r>
      <w:r>
        <w:t>(1), 153–177.</w:t>
      </w:r>
    </w:p>
    <w:p w14:paraId="68765B43" w14:textId="77777777" w:rsidR="000F618C" w:rsidRDefault="008162AC">
      <w:pPr>
        <w:pStyle w:val="NormalWeb"/>
        <w:spacing w:line="240" w:lineRule="auto"/>
        <w:jc w:val="both"/>
      </w:pPr>
      <w:r>
        <w:t xml:space="preserve">Blundell, R., &amp; Bond, S. (1998). Initial conditions and moment restrictions in dynamic panel data models. </w:t>
      </w:r>
      <w:r>
        <w:rPr>
          <w:rStyle w:val="Emphasis"/>
        </w:rPr>
        <w:t>Journal of Econometrics, 87</w:t>
      </w:r>
      <w:r>
        <w:t>(1), 115–143.</w:t>
      </w:r>
    </w:p>
    <w:p w14:paraId="1F981A85" w14:textId="77777777" w:rsidR="000F618C" w:rsidRDefault="008162AC">
      <w:pPr>
        <w:pStyle w:val="NormalWeb"/>
        <w:spacing w:line="240" w:lineRule="auto"/>
        <w:jc w:val="both"/>
      </w:pPr>
      <w:r>
        <w:t xml:space="preserve">Bourse </w:t>
      </w:r>
      <w:proofErr w:type="spellStart"/>
      <w:r>
        <w:t>Régionale</w:t>
      </w:r>
      <w:proofErr w:type="spellEnd"/>
      <w:r>
        <w:t xml:space="preserve"> des </w:t>
      </w:r>
      <w:proofErr w:type="spellStart"/>
      <w:r>
        <w:t>Valeurs</w:t>
      </w:r>
      <w:proofErr w:type="spellEnd"/>
      <w:r>
        <w:t xml:space="preserve"> </w:t>
      </w:r>
      <w:proofErr w:type="spellStart"/>
      <w:r>
        <w:t>Mobilières</w:t>
      </w:r>
      <w:proofErr w:type="spellEnd"/>
      <w:r>
        <w:t xml:space="preserve">. (2005–2020). </w:t>
      </w:r>
      <w:r>
        <w:rPr>
          <w:rStyle w:val="Emphasis"/>
        </w:rPr>
        <w:t xml:space="preserve">Rapports </w:t>
      </w:r>
      <w:proofErr w:type="spellStart"/>
      <w:r>
        <w:rPr>
          <w:rStyle w:val="Emphasis"/>
        </w:rPr>
        <w:t>annuels</w:t>
      </w:r>
      <w:proofErr w:type="spellEnd"/>
      <w:r>
        <w:t>. Abidjan: BRVM.</w:t>
      </w:r>
    </w:p>
    <w:p w14:paraId="293E197D" w14:textId="77777777" w:rsidR="000F618C" w:rsidRDefault="008162AC">
      <w:pPr>
        <w:pStyle w:val="NormalWeb"/>
        <w:spacing w:line="240" w:lineRule="auto"/>
        <w:jc w:val="both"/>
      </w:pPr>
      <w:r>
        <w:t xml:space="preserve">Central Bank of Nigeria. (2005–2020). </w:t>
      </w:r>
      <w:r>
        <w:rPr>
          <w:rStyle w:val="Emphasis"/>
        </w:rPr>
        <w:t>Annual reports and statement of accounts</w:t>
      </w:r>
      <w:r>
        <w:t>. Lagos: CBN.</w:t>
      </w:r>
    </w:p>
    <w:p w14:paraId="4E649A97" w14:textId="77777777" w:rsidR="000F618C" w:rsidRDefault="008162AC">
      <w:pPr>
        <w:pStyle w:val="NormalWeb"/>
        <w:spacing w:line="240" w:lineRule="auto"/>
        <w:jc w:val="both"/>
      </w:pPr>
      <w:proofErr w:type="spellStart"/>
      <w:r>
        <w:t>Demirgüç-Kunt</w:t>
      </w:r>
      <w:proofErr w:type="spellEnd"/>
      <w:r>
        <w:t xml:space="preserve">, A., &amp; Levine, R. (1996). Stock markets, corporate finance, and economic growth: An overview. </w:t>
      </w:r>
      <w:r>
        <w:rPr>
          <w:rStyle w:val="Emphasis"/>
        </w:rPr>
        <w:t>The World Bank Economic Review, 10</w:t>
      </w:r>
      <w:r>
        <w:t>(2), 223–239.</w:t>
      </w:r>
    </w:p>
    <w:p w14:paraId="048B65F4" w14:textId="77777777" w:rsidR="000F618C" w:rsidRDefault="008162AC">
      <w:pPr>
        <w:pStyle w:val="NormalWeb"/>
        <w:spacing w:line="240" w:lineRule="auto"/>
        <w:jc w:val="both"/>
      </w:pPr>
      <w:proofErr w:type="spellStart"/>
      <w:r>
        <w:t>Enisan</w:t>
      </w:r>
      <w:proofErr w:type="spellEnd"/>
      <w:r>
        <w:t xml:space="preserve">, A. A., &amp; </w:t>
      </w:r>
      <w:proofErr w:type="spellStart"/>
      <w:r>
        <w:t>Olufisayo</w:t>
      </w:r>
      <w:proofErr w:type="spellEnd"/>
      <w:r>
        <w:t xml:space="preserve">, A. O. (2009). Stock market development and economic growth: Evidence from seven sub-Sahara African countries. </w:t>
      </w:r>
      <w:r>
        <w:rPr>
          <w:rStyle w:val="Emphasis"/>
        </w:rPr>
        <w:t>Journal of Economics and Business, 61</w:t>
      </w:r>
      <w:r>
        <w:t>(2), 162–171.</w:t>
      </w:r>
    </w:p>
    <w:p w14:paraId="72D305F9" w14:textId="77777777" w:rsidR="000F618C" w:rsidRDefault="008162AC">
      <w:pPr>
        <w:pStyle w:val="NormalWeb"/>
        <w:spacing w:line="240" w:lineRule="auto"/>
        <w:jc w:val="both"/>
      </w:pPr>
      <w:r>
        <w:t xml:space="preserve">Ghana Stock Exchange. (2005–2020). </w:t>
      </w:r>
      <w:r>
        <w:rPr>
          <w:rStyle w:val="Emphasis"/>
        </w:rPr>
        <w:t>Annual reports</w:t>
      </w:r>
      <w:r>
        <w:t>. Accra: GSE.</w:t>
      </w:r>
    </w:p>
    <w:p w14:paraId="24991479" w14:textId="77777777" w:rsidR="000F618C" w:rsidRDefault="008162AC">
      <w:pPr>
        <w:pStyle w:val="NormalWeb"/>
        <w:spacing w:line="240" w:lineRule="auto"/>
        <w:jc w:val="both"/>
      </w:pPr>
      <w:r>
        <w:t xml:space="preserve">Greenwood, J., &amp; Smith, B. D. (1997). Financial markets in development, and the development of financial markets. </w:t>
      </w:r>
      <w:r>
        <w:rPr>
          <w:rStyle w:val="Emphasis"/>
        </w:rPr>
        <w:t>Journal of Economic Dynamics and Control, 21</w:t>
      </w:r>
      <w:r>
        <w:t>(1), 145–181.</w:t>
      </w:r>
    </w:p>
    <w:p w14:paraId="1FB338E8" w14:textId="77777777" w:rsidR="000F618C" w:rsidRDefault="008162AC">
      <w:pPr>
        <w:pStyle w:val="NormalWeb"/>
        <w:spacing w:line="240" w:lineRule="auto"/>
        <w:jc w:val="both"/>
      </w:pPr>
      <w:r>
        <w:t xml:space="preserve">Hausman, J. A. (1978). Specification tests in econometrics. </w:t>
      </w:r>
      <w:proofErr w:type="spellStart"/>
      <w:r>
        <w:rPr>
          <w:rStyle w:val="Emphasis"/>
        </w:rPr>
        <w:t>Econometrica</w:t>
      </w:r>
      <w:proofErr w:type="spellEnd"/>
      <w:r>
        <w:rPr>
          <w:rStyle w:val="Emphasis"/>
        </w:rPr>
        <w:t>, 46</w:t>
      </w:r>
      <w:r>
        <w:t>(6), 1251–1271.</w:t>
      </w:r>
    </w:p>
    <w:p w14:paraId="399AD2AE" w14:textId="77777777" w:rsidR="000F618C" w:rsidRDefault="008162AC">
      <w:pPr>
        <w:pStyle w:val="NormalWeb"/>
        <w:spacing w:line="240" w:lineRule="auto"/>
        <w:jc w:val="both"/>
      </w:pPr>
      <w:r>
        <w:lastRenderedPageBreak/>
        <w:t xml:space="preserve">Holmström, B., &amp; </w:t>
      </w:r>
      <w:proofErr w:type="spellStart"/>
      <w:r>
        <w:t>Tirole</w:t>
      </w:r>
      <w:proofErr w:type="spellEnd"/>
      <w:r>
        <w:t xml:space="preserve">, J. (1993). Market liquidity and performance monitoring. </w:t>
      </w:r>
      <w:r>
        <w:rPr>
          <w:rStyle w:val="Emphasis"/>
        </w:rPr>
        <w:t>Journal of Political Economy, 101</w:t>
      </w:r>
      <w:r>
        <w:t>(4), 678–709.</w:t>
      </w:r>
    </w:p>
    <w:p w14:paraId="0391321C" w14:textId="77777777" w:rsidR="000F618C" w:rsidRDefault="008162AC">
      <w:pPr>
        <w:pStyle w:val="NormalWeb"/>
        <w:spacing w:line="240" w:lineRule="auto"/>
        <w:jc w:val="both"/>
      </w:pPr>
      <w:proofErr w:type="spellStart"/>
      <w:r>
        <w:t>Im</w:t>
      </w:r>
      <w:proofErr w:type="spellEnd"/>
      <w:r>
        <w:t xml:space="preserve">, K. S., </w:t>
      </w:r>
      <w:proofErr w:type="spellStart"/>
      <w:r>
        <w:t>Pesaran</w:t>
      </w:r>
      <w:proofErr w:type="spellEnd"/>
      <w:r>
        <w:t xml:space="preserve">, M. H., &amp; Shin, Y. (2003). Testing for unit roots in heterogeneous panels. </w:t>
      </w:r>
      <w:r>
        <w:rPr>
          <w:rStyle w:val="Emphasis"/>
        </w:rPr>
        <w:t>Journal of Econometrics, 115</w:t>
      </w:r>
      <w:r>
        <w:t>(1), 53–74.</w:t>
      </w:r>
    </w:p>
    <w:p w14:paraId="743C07ED" w14:textId="77777777" w:rsidR="000F618C" w:rsidRDefault="008162AC">
      <w:pPr>
        <w:pStyle w:val="NormalWeb"/>
        <w:spacing w:line="240" w:lineRule="auto"/>
        <w:jc w:val="both"/>
      </w:pPr>
      <w:r>
        <w:t xml:space="preserve">International Monetary Fund. (2021). </w:t>
      </w:r>
      <w:r>
        <w:rPr>
          <w:rStyle w:val="Emphasis"/>
        </w:rPr>
        <w:t>International financial statistics</w:t>
      </w:r>
      <w:r>
        <w:t>. Washington, DC: IMF.</w:t>
      </w:r>
    </w:p>
    <w:p w14:paraId="3E09124C" w14:textId="77777777" w:rsidR="000F618C" w:rsidRDefault="008162AC">
      <w:pPr>
        <w:pStyle w:val="NormalWeb"/>
        <w:spacing w:line="240" w:lineRule="auto"/>
        <w:jc w:val="both"/>
      </w:pPr>
      <w:r>
        <w:t xml:space="preserve">Kaufmann, D., Kraay, A., &amp; </w:t>
      </w:r>
      <w:proofErr w:type="spellStart"/>
      <w:r>
        <w:t>Mastruzzi</w:t>
      </w:r>
      <w:proofErr w:type="spellEnd"/>
      <w:r>
        <w:t xml:space="preserve">, M. (2011). The worldwide governance indicators: Methodology and analytical issues. </w:t>
      </w:r>
      <w:r>
        <w:rPr>
          <w:rStyle w:val="Emphasis"/>
        </w:rPr>
        <w:t>Hague Journal on the Rule of Law, 3</w:t>
      </w:r>
      <w:r>
        <w:t>(2), 220–246.</w:t>
      </w:r>
    </w:p>
    <w:p w14:paraId="7D0FC98B" w14:textId="77777777" w:rsidR="000F618C" w:rsidRDefault="008162AC">
      <w:pPr>
        <w:pStyle w:val="NormalWeb"/>
        <w:spacing w:line="240" w:lineRule="auto"/>
        <w:jc w:val="both"/>
      </w:pPr>
      <w:r>
        <w:t xml:space="preserve">Kemal, A. R. (2019). Stock market development and economic growth: Evidence from four emerging economies of South Asia. </w:t>
      </w:r>
      <w:r>
        <w:rPr>
          <w:rStyle w:val="Emphasis"/>
        </w:rPr>
        <w:t>The Pakistan Development Review, 58</w:t>
      </w:r>
      <w:r>
        <w:t>(1), 51–69.</w:t>
      </w:r>
    </w:p>
    <w:p w14:paraId="61B3D4D4" w14:textId="77777777" w:rsidR="000F618C" w:rsidRDefault="008162AC">
      <w:pPr>
        <w:pStyle w:val="NormalWeb"/>
        <w:spacing w:line="240" w:lineRule="auto"/>
        <w:jc w:val="both"/>
      </w:pPr>
      <w:r>
        <w:t xml:space="preserve">King, R. G., &amp; Levine, R. (1993). Finance and growth: Schumpeter might be right. </w:t>
      </w:r>
      <w:r>
        <w:rPr>
          <w:rStyle w:val="Emphasis"/>
        </w:rPr>
        <w:t>The Quarterly Journal of Economics, 108</w:t>
      </w:r>
      <w:r>
        <w:t>(3), 717–737.</w:t>
      </w:r>
    </w:p>
    <w:p w14:paraId="4AF8A241" w14:textId="77777777" w:rsidR="000F618C" w:rsidRDefault="008162AC">
      <w:pPr>
        <w:pStyle w:val="NormalWeb"/>
        <w:spacing w:line="240" w:lineRule="auto"/>
        <w:jc w:val="both"/>
      </w:pPr>
      <w:r>
        <w:t xml:space="preserve">La Porta, R., Lopez‐de‐Silanes, F., Shleifer, A., &amp; </w:t>
      </w:r>
      <w:proofErr w:type="spellStart"/>
      <w:r>
        <w:t>Vishny</w:t>
      </w:r>
      <w:proofErr w:type="spellEnd"/>
      <w:r>
        <w:t xml:space="preserve">, R. W. (1998). Law and finance. </w:t>
      </w:r>
      <w:r>
        <w:rPr>
          <w:rStyle w:val="Emphasis"/>
        </w:rPr>
        <w:t>Journal of Political Economy, 106</w:t>
      </w:r>
      <w:r>
        <w:t>(6), 1113–1155.</w:t>
      </w:r>
    </w:p>
    <w:p w14:paraId="3F757E44" w14:textId="77777777" w:rsidR="000F618C" w:rsidRDefault="008162AC">
      <w:pPr>
        <w:pStyle w:val="NormalWeb"/>
        <w:spacing w:line="240" w:lineRule="auto"/>
        <w:jc w:val="both"/>
      </w:pPr>
      <w:r>
        <w:t xml:space="preserve">Levine, R. (1991). Stock markets, growth, and tax policy. </w:t>
      </w:r>
      <w:r>
        <w:rPr>
          <w:rStyle w:val="Emphasis"/>
        </w:rPr>
        <w:t>The Journal of Finance, 46</w:t>
      </w:r>
      <w:r>
        <w:t>(4), 1445–1465.</w:t>
      </w:r>
    </w:p>
    <w:p w14:paraId="1979CAB3" w14:textId="77777777" w:rsidR="000F618C" w:rsidRDefault="008162AC">
      <w:pPr>
        <w:pStyle w:val="NormalWeb"/>
        <w:spacing w:line="240" w:lineRule="auto"/>
        <w:jc w:val="both"/>
      </w:pPr>
      <w:r>
        <w:t xml:space="preserve">Levine, R., &amp; Zervos, S. (1998). Stock markets, banks, and economic growth. </w:t>
      </w:r>
      <w:r>
        <w:rPr>
          <w:rStyle w:val="Emphasis"/>
        </w:rPr>
        <w:t>American Economic Review, 88</w:t>
      </w:r>
      <w:r>
        <w:t>(3), 537–558.</w:t>
      </w:r>
    </w:p>
    <w:p w14:paraId="70620041" w14:textId="77777777" w:rsidR="000F618C" w:rsidRDefault="008162AC">
      <w:pPr>
        <w:pStyle w:val="NormalWeb"/>
        <w:spacing w:line="240" w:lineRule="auto"/>
        <w:jc w:val="both"/>
      </w:pPr>
      <w:r>
        <w:t xml:space="preserve">Lucas Jr, R. E. (1988). On the mechanics of economic development. </w:t>
      </w:r>
      <w:r>
        <w:rPr>
          <w:rStyle w:val="Emphasis"/>
        </w:rPr>
        <w:t>Journal of Monetary Economics, 22</w:t>
      </w:r>
      <w:r>
        <w:t>(1), 3–42.</w:t>
      </w:r>
    </w:p>
    <w:p w14:paraId="7AB0A589" w14:textId="77777777" w:rsidR="000F618C" w:rsidRDefault="008162AC">
      <w:pPr>
        <w:pStyle w:val="NormalWeb"/>
        <w:spacing w:line="240" w:lineRule="auto"/>
        <w:jc w:val="both"/>
      </w:pPr>
      <w:proofErr w:type="spellStart"/>
      <w:r>
        <w:t>Mhadhbi</w:t>
      </w:r>
      <w:proofErr w:type="spellEnd"/>
      <w:r>
        <w:t xml:space="preserve">, K. (2014). Financial development and economic growth in developing countries: A bootstrap panel Granger causality analysis. </w:t>
      </w:r>
      <w:r>
        <w:rPr>
          <w:rStyle w:val="Emphasis"/>
        </w:rPr>
        <w:t>Empirical Economics, 46</w:t>
      </w:r>
      <w:r>
        <w:t>(4), 1484–1504.</w:t>
      </w:r>
    </w:p>
    <w:p w14:paraId="65CB7692" w14:textId="77777777" w:rsidR="000F618C" w:rsidRDefault="008162AC">
      <w:pPr>
        <w:pStyle w:val="NormalWeb"/>
        <w:spacing w:line="240" w:lineRule="auto"/>
        <w:jc w:val="both"/>
      </w:pPr>
      <w:proofErr w:type="spellStart"/>
      <w:r>
        <w:t>Ngare</w:t>
      </w:r>
      <w:proofErr w:type="spellEnd"/>
      <w:r>
        <w:t xml:space="preserve">, E., </w:t>
      </w:r>
      <w:proofErr w:type="spellStart"/>
      <w:r>
        <w:t>Nyamongo</w:t>
      </w:r>
      <w:proofErr w:type="spellEnd"/>
      <w:r>
        <w:t xml:space="preserve">, E. M., &amp; </w:t>
      </w:r>
      <w:proofErr w:type="spellStart"/>
      <w:r>
        <w:t>Misati</w:t>
      </w:r>
      <w:proofErr w:type="spellEnd"/>
      <w:r>
        <w:t xml:space="preserve">, R. N. (2014). Stock market development and economic growth in Africa. </w:t>
      </w:r>
      <w:r>
        <w:rPr>
          <w:rStyle w:val="Emphasis"/>
        </w:rPr>
        <w:t>Journal of Economics and Business, 74</w:t>
      </w:r>
      <w:r>
        <w:t>, 24–39.</w:t>
      </w:r>
    </w:p>
    <w:p w14:paraId="4990BE58" w14:textId="77777777" w:rsidR="000F618C" w:rsidRDefault="008162AC">
      <w:pPr>
        <w:pStyle w:val="NormalWeb"/>
        <w:spacing w:line="240" w:lineRule="auto"/>
        <w:jc w:val="both"/>
      </w:pPr>
      <w:r>
        <w:t xml:space="preserve">Nigerian Exchange Group. (2005–2020). </w:t>
      </w:r>
      <w:r>
        <w:rPr>
          <w:rStyle w:val="Emphasis"/>
        </w:rPr>
        <w:t>Annual reports and accounts</w:t>
      </w:r>
      <w:r>
        <w:t>. Lagos: NGX.</w:t>
      </w:r>
    </w:p>
    <w:p w14:paraId="50E300BF" w14:textId="77777777" w:rsidR="000F618C" w:rsidRDefault="008162AC">
      <w:pPr>
        <w:pStyle w:val="NormalWeb"/>
        <w:spacing w:line="240" w:lineRule="auto"/>
        <w:jc w:val="both"/>
      </w:pPr>
      <w:r>
        <w:t xml:space="preserve">North, D. C. (1990). </w:t>
      </w:r>
      <w:r>
        <w:rPr>
          <w:rStyle w:val="Emphasis"/>
        </w:rPr>
        <w:t>Institutions, institutional change and economic performance</w:t>
      </w:r>
      <w:r>
        <w:t>. Cambridge University Press.</w:t>
      </w:r>
    </w:p>
    <w:p w14:paraId="2FA083DE" w14:textId="77777777" w:rsidR="000F618C" w:rsidRDefault="008162AC">
      <w:pPr>
        <w:pStyle w:val="NormalWeb"/>
        <w:spacing w:line="240" w:lineRule="auto"/>
        <w:jc w:val="both"/>
      </w:pPr>
      <w:r>
        <w:t xml:space="preserve">Nyasha, S., &amp; Odhiambo, N. M. (2015). The impact of banks and stock market development on economic growth in South Africa: An ARDL-bounds testing procedure. </w:t>
      </w:r>
      <w:r>
        <w:rPr>
          <w:rStyle w:val="Emphasis"/>
        </w:rPr>
        <w:t>Contemporary Economics, 9</w:t>
      </w:r>
      <w:r>
        <w:t>(1), 93–108.</w:t>
      </w:r>
    </w:p>
    <w:p w14:paraId="3BEFA561" w14:textId="77777777" w:rsidR="000F618C" w:rsidRDefault="008162AC">
      <w:pPr>
        <w:pStyle w:val="NormalWeb"/>
        <w:spacing w:line="240" w:lineRule="auto"/>
        <w:jc w:val="both"/>
      </w:pPr>
      <w:r>
        <w:lastRenderedPageBreak/>
        <w:t xml:space="preserve">Odhiambo, N. M. (2010). Finance-investment-growth nexus in South Africa: An ARDL-bounds testing procedure. </w:t>
      </w:r>
      <w:r>
        <w:rPr>
          <w:rStyle w:val="Emphasis"/>
        </w:rPr>
        <w:t>Economic Change and Restructuring, 43</w:t>
      </w:r>
      <w:r>
        <w:t>(3), 205–219.</w:t>
      </w:r>
    </w:p>
    <w:p w14:paraId="73A849E2" w14:textId="77777777" w:rsidR="000F618C" w:rsidRDefault="008162AC">
      <w:pPr>
        <w:pStyle w:val="NormalWeb"/>
        <w:spacing w:line="240" w:lineRule="auto"/>
        <w:jc w:val="both"/>
      </w:pPr>
      <w:r>
        <w:t xml:space="preserve">Pagano, M. (1993). Financial markets and growth: An overview. </w:t>
      </w:r>
      <w:r>
        <w:rPr>
          <w:rStyle w:val="Emphasis"/>
        </w:rPr>
        <w:t>European Economic Review, 37</w:t>
      </w:r>
      <w:r>
        <w:t>(2–3), 613–622.</w:t>
      </w:r>
    </w:p>
    <w:p w14:paraId="1A276687" w14:textId="77777777" w:rsidR="000F618C" w:rsidRDefault="008162AC">
      <w:pPr>
        <w:pStyle w:val="NormalWeb"/>
        <w:spacing w:line="240" w:lineRule="auto"/>
        <w:jc w:val="both"/>
      </w:pPr>
      <w:proofErr w:type="spellStart"/>
      <w:r>
        <w:t>Pesaran</w:t>
      </w:r>
      <w:proofErr w:type="spellEnd"/>
      <w:r>
        <w:t xml:space="preserve">, M. H. (2004). General diagnostic tests for cross section dependence in panels. </w:t>
      </w:r>
      <w:proofErr w:type="spellStart"/>
      <w:r>
        <w:rPr>
          <w:rStyle w:val="Emphasis"/>
        </w:rPr>
        <w:t>CESifo</w:t>
      </w:r>
      <w:proofErr w:type="spellEnd"/>
      <w:r>
        <w:rPr>
          <w:rStyle w:val="Emphasis"/>
        </w:rPr>
        <w:t xml:space="preserve"> Working Paper Series</w:t>
      </w:r>
      <w:r>
        <w:t>, No. 1229.</w:t>
      </w:r>
    </w:p>
    <w:p w14:paraId="74951398" w14:textId="77777777" w:rsidR="000F618C" w:rsidRDefault="008162AC">
      <w:pPr>
        <w:pStyle w:val="NormalWeb"/>
        <w:spacing w:line="240" w:lineRule="auto"/>
        <w:jc w:val="both"/>
      </w:pPr>
      <w:r>
        <w:t xml:space="preserve">Romer, P. M. (1986). Increasing returns and long-run growth. </w:t>
      </w:r>
      <w:r>
        <w:rPr>
          <w:rStyle w:val="Emphasis"/>
        </w:rPr>
        <w:t>Journal of Political Economy, 94</w:t>
      </w:r>
      <w:r>
        <w:t>(5), 1002–1037.</w:t>
      </w:r>
    </w:p>
    <w:p w14:paraId="161DA429" w14:textId="77777777" w:rsidR="000F618C" w:rsidRDefault="008162AC">
      <w:pPr>
        <w:pStyle w:val="NormalWeb"/>
        <w:spacing w:line="240" w:lineRule="auto"/>
        <w:jc w:val="both"/>
      </w:pPr>
      <w:r>
        <w:t xml:space="preserve">Saint-Paul, G. (1992). Technological choice, financial markets and economic development. </w:t>
      </w:r>
      <w:r>
        <w:rPr>
          <w:rStyle w:val="Emphasis"/>
        </w:rPr>
        <w:t>European Economic Review, 36</w:t>
      </w:r>
      <w:r>
        <w:t>(4), 763–781.</w:t>
      </w:r>
    </w:p>
    <w:p w14:paraId="0A2F68C7" w14:textId="77777777" w:rsidR="000F618C" w:rsidRDefault="008162AC">
      <w:pPr>
        <w:pStyle w:val="NormalWeb"/>
        <w:spacing w:line="240" w:lineRule="auto"/>
        <w:jc w:val="both"/>
      </w:pPr>
      <w:r>
        <w:t xml:space="preserve">Schumpeter, J. A. (1911). </w:t>
      </w:r>
      <w:r>
        <w:rPr>
          <w:rStyle w:val="Emphasis"/>
        </w:rPr>
        <w:t>The theory of economic development</w:t>
      </w:r>
      <w:r>
        <w:t>. Harvard University Press.</w:t>
      </w:r>
    </w:p>
    <w:p w14:paraId="57D35064" w14:textId="77777777" w:rsidR="000F618C" w:rsidRDefault="008162AC">
      <w:pPr>
        <w:pStyle w:val="NormalWeb"/>
        <w:spacing w:line="240" w:lineRule="auto"/>
        <w:jc w:val="both"/>
      </w:pPr>
      <w:r>
        <w:t xml:space="preserve">Singh, A. (1997). Financial </w:t>
      </w:r>
      <w:proofErr w:type="spellStart"/>
      <w:r>
        <w:t>liberalisation</w:t>
      </w:r>
      <w:proofErr w:type="spellEnd"/>
      <w:r>
        <w:t xml:space="preserve">, </w:t>
      </w:r>
      <w:proofErr w:type="spellStart"/>
      <w:r>
        <w:t>stockmarkets</w:t>
      </w:r>
      <w:proofErr w:type="spellEnd"/>
      <w:r>
        <w:t xml:space="preserve"> and economic development. </w:t>
      </w:r>
      <w:r>
        <w:rPr>
          <w:rStyle w:val="Emphasis"/>
        </w:rPr>
        <w:t>The Economic Journal, 107</w:t>
      </w:r>
      <w:r>
        <w:t>(442), 771–782.</w:t>
      </w:r>
    </w:p>
    <w:p w14:paraId="60BFEBB6" w14:textId="77777777" w:rsidR="000F618C" w:rsidRDefault="008162AC">
      <w:pPr>
        <w:pStyle w:val="NormalWeb"/>
        <w:spacing w:line="240" w:lineRule="auto"/>
        <w:jc w:val="both"/>
      </w:pPr>
      <w:r>
        <w:t xml:space="preserve">World Bank. (2021). </w:t>
      </w:r>
      <w:r>
        <w:rPr>
          <w:rStyle w:val="Emphasis"/>
        </w:rPr>
        <w:t>World development indicators</w:t>
      </w:r>
      <w:r>
        <w:t>. Washington, DC: World Bank.</w:t>
      </w:r>
    </w:p>
    <w:p w14:paraId="3DC287B9" w14:textId="77777777" w:rsidR="000F618C" w:rsidRDefault="008162AC">
      <w:pPr>
        <w:pStyle w:val="NormalWeb"/>
        <w:spacing w:line="240" w:lineRule="auto"/>
        <w:jc w:val="both"/>
      </w:pPr>
      <w:proofErr w:type="spellStart"/>
      <w:r>
        <w:t>Yartey</w:t>
      </w:r>
      <w:proofErr w:type="spellEnd"/>
      <w:r>
        <w:t xml:space="preserve">, C. A. (2008). The determinants of stock market development in emerging economies: Is South Africa different? </w:t>
      </w:r>
      <w:r>
        <w:rPr>
          <w:rStyle w:val="Emphasis"/>
        </w:rPr>
        <w:t>IMF Working Paper</w:t>
      </w:r>
      <w:r>
        <w:t>, WP/08/32.</w:t>
      </w:r>
    </w:p>
    <w:p w14:paraId="6ADD9F8B" w14:textId="77777777" w:rsidR="000F618C" w:rsidRDefault="000F618C">
      <w:pPr>
        <w:pStyle w:val="NormalWeb"/>
        <w:spacing w:line="240" w:lineRule="auto"/>
        <w:jc w:val="both"/>
      </w:pPr>
    </w:p>
    <w:p w14:paraId="533E8172" w14:textId="77777777" w:rsidR="000F618C" w:rsidRDefault="000F618C">
      <w:pPr>
        <w:rPr>
          <w:rFonts w:ascii="Times New Roman" w:hAnsi="Times New Roman" w:cs="Times New Roman"/>
        </w:rPr>
      </w:pPr>
    </w:p>
    <w:sectPr w:rsidR="000F618C">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8FE80" w14:textId="77777777" w:rsidR="003704D0" w:rsidRDefault="003704D0" w:rsidP="00B22F7F">
      <w:pPr>
        <w:spacing w:after="0" w:line="240" w:lineRule="auto"/>
      </w:pPr>
      <w:r>
        <w:separator/>
      </w:r>
    </w:p>
  </w:endnote>
  <w:endnote w:type="continuationSeparator" w:id="0">
    <w:p w14:paraId="2ECEFA63" w14:textId="77777777" w:rsidR="003704D0" w:rsidRDefault="003704D0" w:rsidP="00B2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12D5" w14:textId="77777777" w:rsidR="00B22F7F" w:rsidRDefault="00B22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AF888" w14:textId="77777777" w:rsidR="00B22F7F" w:rsidRDefault="00B22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78F8" w14:textId="77777777" w:rsidR="00B22F7F" w:rsidRDefault="00B2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3DBA4" w14:textId="77777777" w:rsidR="003704D0" w:rsidRDefault="003704D0" w:rsidP="00B22F7F">
      <w:pPr>
        <w:spacing w:after="0" w:line="240" w:lineRule="auto"/>
      </w:pPr>
      <w:r>
        <w:separator/>
      </w:r>
    </w:p>
  </w:footnote>
  <w:footnote w:type="continuationSeparator" w:id="0">
    <w:p w14:paraId="2F34A9F7" w14:textId="77777777" w:rsidR="003704D0" w:rsidRDefault="003704D0" w:rsidP="00B22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0611" w14:textId="7FF774DE" w:rsidR="00B22F7F" w:rsidRDefault="00B22F7F">
    <w:pPr>
      <w:pStyle w:val="Header"/>
    </w:pPr>
    <w:r>
      <w:rPr>
        <w:noProof/>
      </w:rPr>
      <w:pict w14:anchorId="1DCDE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735"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83F7" w14:textId="1643E302" w:rsidR="00B22F7F" w:rsidRDefault="00B22F7F">
    <w:pPr>
      <w:pStyle w:val="Header"/>
    </w:pPr>
    <w:r>
      <w:rPr>
        <w:noProof/>
      </w:rPr>
      <w:pict w14:anchorId="77551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736"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EF6F" w14:textId="63DF421A" w:rsidR="00B22F7F" w:rsidRDefault="00B22F7F">
    <w:pPr>
      <w:pStyle w:val="Header"/>
    </w:pPr>
    <w:r>
      <w:rPr>
        <w:noProof/>
      </w:rPr>
      <w:pict w14:anchorId="2CA57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734"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CC3D0"/>
    <w:multiLevelType w:val="multilevel"/>
    <w:tmpl w:val="826CC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8483267A"/>
    <w:multiLevelType w:val="multilevel"/>
    <w:tmpl w:val="848326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A2AA5128"/>
    <w:multiLevelType w:val="multilevel"/>
    <w:tmpl w:val="A2AA51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AD86D9DD"/>
    <w:multiLevelType w:val="multilevel"/>
    <w:tmpl w:val="AD86D9D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B727C237"/>
    <w:multiLevelType w:val="multilevel"/>
    <w:tmpl w:val="B727C2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C4145414"/>
    <w:multiLevelType w:val="multilevel"/>
    <w:tmpl w:val="C414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C741A993"/>
    <w:multiLevelType w:val="multilevel"/>
    <w:tmpl w:val="C741A99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7" w15:restartNumberingAfterBreak="0">
    <w:nsid w:val="D16F5150"/>
    <w:multiLevelType w:val="multilevel"/>
    <w:tmpl w:val="D16F51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DF1F3086"/>
    <w:multiLevelType w:val="multilevel"/>
    <w:tmpl w:val="DF1F308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9" w15:restartNumberingAfterBreak="0">
    <w:nsid w:val="E44C93B6"/>
    <w:multiLevelType w:val="multilevel"/>
    <w:tmpl w:val="E44C93B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F2D6B813"/>
    <w:multiLevelType w:val="multilevel"/>
    <w:tmpl w:val="F2D6B81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F540C8D3"/>
    <w:multiLevelType w:val="multilevel"/>
    <w:tmpl w:val="F540C8D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F94BF48B"/>
    <w:multiLevelType w:val="multilevel"/>
    <w:tmpl w:val="F94BF48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3" w15:restartNumberingAfterBreak="0">
    <w:nsid w:val="F9B9F473"/>
    <w:multiLevelType w:val="multilevel"/>
    <w:tmpl w:val="F9B9F47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4" w15:restartNumberingAfterBreak="0">
    <w:nsid w:val="FDE3F4D7"/>
    <w:multiLevelType w:val="multilevel"/>
    <w:tmpl w:val="FDE3F4D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3D069FD"/>
    <w:multiLevelType w:val="multilevel"/>
    <w:tmpl w:val="03D069F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DFAE8B4"/>
    <w:multiLevelType w:val="multilevel"/>
    <w:tmpl w:val="0DFAE8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1C859C97"/>
    <w:multiLevelType w:val="multilevel"/>
    <w:tmpl w:val="1C859C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331C637F"/>
    <w:multiLevelType w:val="multilevel"/>
    <w:tmpl w:val="331C637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3FFAC57A"/>
    <w:multiLevelType w:val="multilevel"/>
    <w:tmpl w:val="3FFAC5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55277E64"/>
    <w:multiLevelType w:val="multilevel"/>
    <w:tmpl w:val="55277E6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C5CE61A"/>
    <w:multiLevelType w:val="multilevel"/>
    <w:tmpl w:val="5C5CE61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2" w15:restartNumberingAfterBreak="0">
    <w:nsid w:val="65B84B23"/>
    <w:multiLevelType w:val="multilevel"/>
    <w:tmpl w:val="65B84B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69F0A72E"/>
    <w:multiLevelType w:val="multilevel"/>
    <w:tmpl w:val="69F0A7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772F1464"/>
    <w:multiLevelType w:val="multilevel"/>
    <w:tmpl w:val="772F146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7A6C4725"/>
    <w:multiLevelType w:val="multilevel"/>
    <w:tmpl w:val="7A6C47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5"/>
  </w:num>
  <w:num w:numId="2">
    <w:abstractNumId w:val="6"/>
  </w:num>
  <w:num w:numId="3">
    <w:abstractNumId w:val="19"/>
  </w:num>
  <w:num w:numId="4">
    <w:abstractNumId w:val="7"/>
  </w:num>
  <w:num w:numId="5">
    <w:abstractNumId w:val="20"/>
  </w:num>
  <w:num w:numId="6">
    <w:abstractNumId w:val="4"/>
  </w:num>
  <w:num w:numId="7">
    <w:abstractNumId w:val="24"/>
  </w:num>
  <w:num w:numId="8">
    <w:abstractNumId w:val="5"/>
  </w:num>
  <w:num w:numId="9">
    <w:abstractNumId w:val="23"/>
  </w:num>
  <w:num w:numId="10">
    <w:abstractNumId w:val="10"/>
  </w:num>
  <w:num w:numId="11">
    <w:abstractNumId w:val="13"/>
  </w:num>
  <w:num w:numId="12">
    <w:abstractNumId w:val="9"/>
  </w:num>
  <w:num w:numId="13">
    <w:abstractNumId w:val="8"/>
  </w:num>
  <w:num w:numId="14">
    <w:abstractNumId w:val="21"/>
  </w:num>
  <w:num w:numId="15">
    <w:abstractNumId w:val="18"/>
  </w:num>
  <w:num w:numId="16">
    <w:abstractNumId w:val="22"/>
  </w:num>
  <w:num w:numId="17">
    <w:abstractNumId w:val="25"/>
  </w:num>
  <w:num w:numId="18">
    <w:abstractNumId w:val="11"/>
  </w:num>
  <w:num w:numId="19">
    <w:abstractNumId w:val="1"/>
  </w:num>
  <w:num w:numId="20">
    <w:abstractNumId w:val="2"/>
  </w:num>
  <w:num w:numId="21">
    <w:abstractNumId w:val="14"/>
  </w:num>
  <w:num w:numId="22">
    <w:abstractNumId w:val="3"/>
  </w:num>
  <w:num w:numId="23">
    <w:abstractNumId w:val="16"/>
  </w:num>
  <w:num w:numId="24">
    <w:abstractNumId w:val="17"/>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NjQ1sTA3NTI2tDBS0lEKTi0uzszPAykwrAUAeGISbCwAAAA="/>
  </w:docVars>
  <w:rsids>
    <w:rsidRoot w:val="000F618C"/>
    <w:rsid w:val="000F618C"/>
    <w:rsid w:val="001507F2"/>
    <w:rsid w:val="002100D2"/>
    <w:rsid w:val="003704D0"/>
    <w:rsid w:val="0044163B"/>
    <w:rsid w:val="0047749A"/>
    <w:rsid w:val="00523760"/>
    <w:rsid w:val="00670620"/>
    <w:rsid w:val="00676ABD"/>
    <w:rsid w:val="007F3E8A"/>
    <w:rsid w:val="008162AC"/>
    <w:rsid w:val="008423B9"/>
    <w:rsid w:val="008C007C"/>
    <w:rsid w:val="00932CEF"/>
    <w:rsid w:val="00947C51"/>
    <w:rsid w:val="009F3BC8"/>
    <w:rsid w:val="00A8308F"/>
    <w:rsid w:val="00B22F7F"/>
    <w:rsid w:val="00B93D21"/>
    <w:rsid w:val="00BF3F02"/>
    <w:rsid w:val="00C220FA"/>
    <w:rsid w:val="00CA2918"/>
    <w:rsid w:val="00DA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D6EB466"/>
  <w15:docId w15:val="{55C6C7E8-DC49-4792-83F6-B535C2EA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78"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0" w:afterAutospacing="1"/>
      <w:outlineLvl w:val="0"/>
    </w:pPr>
    <w:rPr>
      <w:rFonts w:ascii="SimSun" w:hAnsi="SimSun" w:hint="eastAsia"/>
      <w:b/>
      <w:bCs/>
      <w:kern w:val="44"/>
      <w:sz w:val="48"/>
      <w:szCs w:val="48"/>
      <w:lang w:val="en-US" w:eastAsia="zh-CN"/>
    </w:rPr>
  </w:style>
  <w:style w:type="paragraph" w:styleId="Heading2">
    <w:name w:val="heading 2"/>
    <w:next w:val="Normal"/>
    <w:unhideWhenUsed/>
    <w:qFormat/>
    <w:pPr>
      <w:spacing w:beforeAutospacing="1" w:after="0" w:afterAutospacing="1"/>
      <w:outlineLvl w:val="1"/>
    </w:pPr>
    <w:rPr>
      <w:rFonts w:ascii="SimSun" w:hAnsi="SimSun" w:hint="eastAsia"/>
      <w:b/>
      <w:bCs/>
      <w:sz w:val="36"/>
      <w:szCs w:val="36"/>
      <w:lang w:val="en-US" w:eastAsia="zh-CN"/>
    </w:rPr>
  </w:style>
  <w:style w:type="paragraph" w:styleId="Heading3">
    <w:name w:val="heading 3"/>
    <w:next w:val="Normal"/>
    <w:unhideWhenUsed/>
    <w:qFormat/>
    <w:pPr>
      <w:spacing w:beforeAutospacing="1" w:after="0"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NormalWeb">
    <w:name w:val="Normal (Web)"/>
    <w:pPr>
      <w:spacing w:beforeAutospacing="1" w:after="0" w:afterAutospacing="1"/>
    </w:pPr>
    <w:rPr>
      <w:sz w:val="24"/>
      <w:szCs w:val="24"/>
      <w:lang w:val="en-US" w:eastAsia="zh-CN"/>
    </w:rPr>
  </w:style>
  <w:style w:type="character" w:styleId="Emphasis">
    <w:name w:val="Emphasis"/>
    <w:basedOn w:val="DefaultParagraphFont"/>
    <w:qFormat/>
    <w:rPr>
      <w:i/>
      <w:iCs/>
    </w:rPr>
  </w:style>
  <w:style w:type="character" w:styleId="HTMLCode">
    <w:name w:val="HTML Code"/>
    <w:basedOn w:val="DefaultParagraphFont"/>
    <w:rPr>
      <w:rFonts w:ascii="Courier New" w:hAnsi="Courier New" w:cs="Courier New"/>
      <w:sz w:val="20"/>
      <w:szCs w:val="20"/>
    </w:rPr>
  </w:style>
  <w:style w:type="character" w:styleId="Strong">
    <w:name w:val="Strong"/>
    <w:basedOn w:val="DefaultParagraphFont"/>
    <w:qFormat/>
    <w:rPr>
      <w:b/>
      <w:bCs/>
    </w:rPr>
  </w:style>
  <w:style w:type="character" w:styleId="Hyperlink">
    <w:name w:val="Hyperlink"/>
    <w:basedOn w:val="DefaultParagraphFont"/>
    <w:rsid w:val="00CA2918"/>
    <w:rPr>
      <w:color w:val="0563C1" w:themeColor="hyperlink"/>
      <w:u w:val="single"/>
    </w:rPr>
  </w:style>
  <w:style w:type="character" w:customStyle="1" w:styleId="UnresolvedMention1">
    <w:name w:val="Unresolved Mention1"/>
    <w:basedOn w:val="DefaultParagraphFont"/>
    <w:uiPriority w:val="99"/>
    <w:semiHidden/>
    <w:unhideWhenUsed/>
    <w:rsid w:val="00CA2918"/>
    <w:rPr>
      <w:color w:val="605E5C"/>
      <w:shd w:val="clear" w:color="auto" w:fill="E1DFDD"/>
    </w:rPr>
  </w:style>
  <w:style w:type="paragraph" w:styleId="Header">
    <w:name w:val="header"/>
    <w:basedOn w:val="Normal"/>
    <w:link w:val="HeaderChar"/>
    <w:rsid w:val="00B22F7F"/>
    <w:pPr>
      <w:tabs>
        <w:tab w:val="center" w:pos="4680"/>
        <w:tab w:val="right" w:pos="9360"/>
      </w:tabs>
      <w:spacing w:after="0" w:line="240" w:lineRule="auto"/>
    </w:pPr>
  </w:style>
  <w:style w:type="character" w:customStyle="1" w:styleId="HeaderChar">
    <w:name w:val="Header Char"/>
    <w:basedOn w:val="DefaultParagraphFont"/>
    <w:link w:val="Header"/>
    <w:rsid w:val="00B22F7F"/>
    <w:rPr>
      <w:rFonts w:asciiTheme="minorHAnsi" w:eastAsiaTheme="minorEastAsia" w:hAnsiTheme="minorHAnsi" w:cstheme="minorBidi"/>
      <w:lang w:val="en-US" w:eastAsia="zh-CN"/>
    </w:rPr>
  </w:style>
  <w:style w:type="paragraph" w:styleId="Footer">
    <w:name w:val="footer"/>
    <w:basedOn w:val="Normal"/>
    <w:link w:val="FooterChar"/>
    <w:rsid w:val="00B22F7F"/>
    <w:pPr>
      <w:tabs>
        <w:tab w:val="center" w:pos="4680"/>
        <w:tab w:val="right" w:pos="9360"/>
      </w:tabs>
      <w:spacing w:after="0" w:line="240" w:lineRule="auto"/>
    </w:pPr>
  </w:style>
  <w:style w:type="character" w:customStyle="1" w:styleId="FooterChar">
    <w:name w:val="Footer Char"/>
    <w:basedOn w:val="DefaultParagraphFont"/>
    <w:link w:val="Footer"/>
    <w:rsid w:val="00B22F7F"/>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53209">
      <w:bodyDiv w:val="1"/>
      <w:marLeft w:val="0"/>
      <w:marRight w:val="0"/>
      <w:marTop w:val="0"/>
      <w:marBottom w:val="0"/>
      <w:divBdr>
        <w:top w:val="none" w:sz="0" w:space="0" w:color="auto"/>
        <w:left w:val="none" w:sz="0" w:space="0" w:color="auto"/>
        <w:bottom w:val="none" w:sz="0" w:space="0" w:color="auto"/>
        <w:right w:val="none" w:sz="0" w:space="0" w:color="auto"/>
      </w:divBdr>
    </w:div>
    <w:div w:id="774715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6098</Words>
  <Characters>34765</Characters>
  <Application>Microsoft Office Word</Application>
  <DocSecurity>0</DocSecurity>
  <Lines>289</Lines>
  <Paragraphs>81</Paragraphs>
  <ScaleCrop>false</ScaleCrop>
  <Company/>
  <LinksUpToDate>false</LinksUpToDate>
  <CharactersWithSpaces>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ogungbade</dc:creator>
  <cp:lastModifiedBy>SDI 1084</cp:lastModifiedBy>
  <cp:revision>22</cp:revision>
  <dcterms:created xsi:type="dcterms:W3CDTF">2025-06-02T08:19:00Z</dcterms:created>
  <dcterms:modified xsi:type="dcterms:W3CDTF">2025-06-16T11:19:00Z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3081-11.34.01</vt:lpwstr>
  </property>
  <property fmtid="{D5CDD505-2E9C-101B-9397-08002B2CF9AE}" pid="3" name="ICV">
    <vt:lpwstr>AE42B7376A22984CAD9B4F68D0DBC106_33</vt:lpwstr>
  </property>
</Properties>
</file>