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B47CB5" w14:textId="1D7459E3" w:rsidR="00A95CE2" w:rsidRPr="003F722E" w:rsidRDefault="003936A2" w:rsidP="00B46347">
      <w:pPr>
        <w:jc w:val="center"/>
        <w:rPr>
          <w:rFonts w:ascii="TimesNewRoman,Bold" w:hAnsi="TimesNewRoman,Bold" w:cs="TimesNewRoman,Bold"/>
          <w:b/>
          <w:bCs/>
          <w:sz w:val="28"/>
          <w:szCs w:val="28"/>
        </w:rPr>
      </w:pPr>
      <w:r w:rsidRPr="003F722E">
        <w:rPr>
          <w:rFonts w:ascii="TimesNewRoman,Bold" w:hAnsi="TimesNewRoman,Bold" w:cs="TimesNewRoman,Bold"/>
          <w:b/>
          <w:bCs/>
          <w:sz w:val="28"/>
          <w:szCs w:val="28"/>
        </w:rPr>
        <w:t>Study</w:t>
      </w:r>
      <w:r w:rsidR="00B46347" w:rsidRPr="003F722E">
        <w:rPr>
          <w:rFonts w:ascii="TimesNewRoman,Bold" w:hAnsi="TimesNewRoman,Bold" w:cs="TimesNewRoman,Bold"/>
          <w:b/>
          <w:bCs/>
          <w:sz w:val="28"/>
          <w:szCs w:val="28"/>
        </w:rPr>
        <w:t xml:space="preserve"> on ripening</w:t>
      </w:r>
      <w:r w:rsidRPr="003F722E">
        <w:rPr>
          <w:rFonts w:ascii="TimesNewRoman,Bold" w:hAnsi="TimesNewRoman,Bold" w:cs="TimesNewRoman,Bold"/>
          <w:b/>
          <w:bCs/>
          <w:sz w:val="28"/>
          <w:szCs w:val="28"/>
        </w:rPr>
        <w:t xml:space="preserve"> behaviour</w:t>
      </w:r>
      <w:r w:rsidR="00B46347" w:rsidRPr="003F722E">
        <w:rPr>
          <w:rFonts w:ascii="TimesNewRoman,Bold" w:hAnsi="TimesNewRoman,Bold" w:cs="TimesNewRoman,Bold"/>
          <w:b/>
          <w:bCs/>
          <w:sz w:val="28"/>
          <w:szCs w:val="28"/>
        </w:rPr>
        <w:t xml:space="preserve"> of banana (</w:t>
      </w:r>
      <w:r w:rsidR="00B46347" w:rsidRPr="003F722E">
        <w:rPr>
          <w:rFonts w:ascii="TimesNewRoman,Bold" w:hAnsi="TimesNewRoman,Bold" w:cs="TimesNewRoman,Bold"/>
          <w:b/>
          <w:bCs/>
          <w:i/>
          <w:iCs/>
          <w:sz w:val="28"/>
          <w:szCs w:val="28"/>
        </w:rPr>
        <w:t xml:space="preserve">Musa </w:t>
      </w:r>
      <w:proofErr w:type="spellStart"/>
      <w:r w:rsidR="00B46347" w:rsidRPr="003F722E">
        <w:rPr>
          <w:rFonts w:ascii="TimesNewRoman,Bold" w:hAnsi="TimesNewRoman,Bold" w:cs="TimesNewRoman,Bold"/>
          <w:b/>
          <w:bCs/>
          <w:i/>
          <w:iCs/>
          <w:sz w:val="28"/>
          <w:szCs w:val="28"/>
        </w:rPr>
        <w:t>acuminata</w:t>
      </w:r>
      <w:proofErr w:type="spellEnd"/>
      <w:r w:rsidR="00B46347" w:rsidRPr="003F722E">
        <w:rPr>
          <w:rFonts w:ascii="TimesNewRoman,Bold" w:hAnsi="TimesNewRoman,Bold" w:cs="TimesNewRoman,Bold"/>
          <w:b/>
          <w:bCs/>
          <w:sz w:val="28"/>
          <w:szCs w:val="28"/>
        </w:rPr>
        <w:t>)</w:t>
      </w:r>
      <w:r w:rsidR="002E527E" w:rsidRPr="003F722E">
        <w:rPr>
          <w:rFonts w:ascii="TimesNewRoman,Bold" w:hAnsi="TimesNewRoman,Bold" w:cs="TimesNewRoman,Bold"/>
          <w:b/>
          <w:bCs/>
          <w:sz w:val="28"/>
          <w:szCs w:val="28"/>
        </w:rPr>
        <w:t xml:space="preserve"> at ambient condition</w:t>
      </w:r>
      <w:r w:rsidR="00B46347" w:rsidRPr="003F722E">
        <w:rPr>
          <w:rFonts w:ascii="TimesNewRoman,Bold" w:hAnsi="TimesNewRoman,Bold" w:cs="TimesNewRoman,Bold"/>
          <w:b/>
          <w:bCs/>
          <w:sz w:val="28"/>
          <w:szCs w:val="28"/>
        </w:rPr>
        <w:t xml:space="preserve"> </w:t>
      </w:r>
    </w:p>
    <w:p w14:paraId="66251F57" w14:textId="47828B18" w:rsidR="00BF54CB" w:rsidRPr="003F722E" w:rsidRDefault="00BF54CB" w:rsidP="00BF54CB">
      <w:pPr>
        <w:jc w:val="both"/>
        <w:rPr>
          <w:rFonts w:ascii="Times New Roman" w:hAnsi="Times New Roman" w:cs="Times New Roman"/>
          <w:b/>
          <w:bCs/>
        </w:rPr>
      </w:pPr>
      <w:r w:rsidRPr="003F722E">
        <w:rPr>
          <w:rFonts w:ascii="Times New Roman" w:hAnsi="Times New Roman" w:cs="Times New Roman"/>
          <w:b/>
          <w:bCs/>
        </w:rPr>
        <w:t>ABSTRACT</w:t>
      </w:r>
    </w:p>
    <w:p w14:paraId="13C43868" w14:textId="2E2FAB20" w:rsidR="0050754C" w:rsidRPr="003F722E" w:rsidRDefault="0050754C" w:rsidP="000F5B6A">
      <w:pPr>
        <w:spacing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Indian is the leading producer of banana with a production of 37.47 million metric tonnes</w:t>
      </w:r>
      <w:r w:rsidR="000F5B6A" w:rsidRPr="003F722E">
        <w:rPr>
          <w:rFonts w:ascii="Times New Roman" w:hAnsi="Times New Roman" w:cs="Times New Roman"/>
          <w:sz w:val="24"/>
          <w:szCs w:val="24"/>
        </w:rPr>
        <w:t xml:space="preserve">. Banana comes under climacteric fruit category that ripens naturally, showing a respiratory peak after harvest but required long duration. In the present investigation the ripening behaviour of banana at natural condition was studied. The banana covering with paddy straw and kept in plastic container and after 2 days of interval the </w:t>
      </w:r>
      <w:proofErr w:type="spellStart"/>
      <w:r w:rsidR="000F5B6A" w:rsidRPr="003F722E">
        <w:rPr>
          <w:rFonts w:ascii="Times New Roman" w:hAnsi="Times New Roman" w:cs="Times New Roman"/>
          <w:sz w:val="24"/>
          <w:szCs w:val="24"/>
        </w:rPr>
        <w:t>physico</w:t>
      </w:r>
      <w:proofErr w:type="spellEnd"/>
      <w:r w:rsidR="000F5B6A" w:rsidRPr="003F722E">
        <w:rPr>
          <w:rFonts w:ascii="Times New Roman" w:hAnsi="Times New Roman" w:cs="Times New Roman"/>
          <w:sz w:val="24"/>
          <w:szCs w:val="24"/>
        </w:rPr>
        <w:t xml:space="preserve">-chemical properties </w:t>
      </w:r>
      <w:r w:rsidR="000F5B6A" w:rsidRPr="003F722E">
        <w:rPr>
          <w:rFonts w:ascii="Times New Roman" w:hAnsi="Times New Roman" w:cs="Times New Roman"/>
          <w:i/>
          <w:iCs/>
          <w:sz w:val="24"/>
          <w:szCs w:val="24"/>
        </w:rPr>
        <w:t>i.e.</w:t>
      </w:r>
      <w:r w:rsidR="000F5B6A" w:rsidRPr="003F722E">
        <w:rPr>
          <w:rFonts w:ascii="Times New Roman" w:hAnsi="Times New Roman" w:cs="Times New Roman"/>
          <w:sz w:val="24"/>
          <w:szCs w:val="24"/>
        </w:rPr>
        <w:t xml:space="preserve"> pH, total soluble solid (</w:t>
      </w:r>
      <w:r w:rsidR="000F5B6A" w:rsidRPr="003F722E">
        <w:rPr>
          <w:rFonts w:ascii="Times New Roman" w:eastAsia="Times New Roman" w:hAnsi="Times New Roman" w:cs="Times New Roman"/>
          <w:color w:val="000000"/>
          <w:sz w:val="24"/>
          <w:szCs w:val="24"/>
          <w:lang w:eastAsia="en-IN"/>
        </w:rPr>
        <w:t>°B)</w:t>
      </w:r>
      <w:r w:rsidR="000F5B6A" w:rsidRPr="003F722E">
        <w:rPr>
          <w:rFonts w:ascii="Times New Roman" w:hAnsi="Times New Roman" w:cs="Times New Roman"/>
          <w:sz w:val="24"/>
          <w:szCs w:val="24"/>
        </w:rPr>
        <w:t xml:space="preserve">, </w:t>
      </w:r>
      <w:r w:rsidR="000F5B6A" w:rsidRPr="003F722E">
        <w:rPr>
          <w:rFonts w:ascii="Times New Roman" w:eastAsia="Times New Roman" w:hAnsi="Times New Roman" w:cs="Times New Roman"/>
          <w:color w:val="000000"/>
          <w:sz w:val="24"/>
          <w:szCs w:val="24"/>
          <w:lang w:eastAsia="en-IN"/>
        </w:rPr>
        <w:t>firmness (N)</w:t>
      </w:r>
      <w:r w:rsidR="000F5B6A" w:rsidRPr="003F722E">
        <w:rPr>
          <w:rFonts w:ascii="Times New Roman" w:hAnsi="Times New Roman" w:cs="Times New Roman"/>
          <w:sz w:val="24"/>
          <w:szCs w:val="24"/>
        </w:rPr>
        <w:t xml:space="preserve">, weight </w:t>
      </w:r>
      <w:r w:rsidR="000F5B6A" w:rsidRPr="003F722E">
        <w:rPr>
          <w:rFonts w:ascii="Times New Roman" w:eastAsia="Times New Roman" w:hAnsi="Times New Roman" w:cs="Times New Roman"/>
          <w:color w:val="000000"/>
          <w:sz w:val="24"/>
          <w:szCs w:val="24"/>
          <w:lang w:eastAsia="en-IN"/>
        </w:rPr>
        <w:t xml:space="preserve">loss (%) and colour value (L*, a* and b*) was determined. It was observed that </w:t>
      </w:r>
      <w:r w:rsidR="006E4144" w:rsidRPr="003F722E">
        <w:rPr>
          <w:rFonts w:ascii="Times New Roman" w:eastAsia="Times New Roman" w:hAnsi="Times New Roman" w:cs="Times New Roman"/>
          <w:color w:val="000000"/>
          <w:sz w:val="24"/>
          <w:szCs w:val="24"/>
          <w:lang w:eastAsia="en-IN"/>
        </w:rPr>
        <w:t>with the increased in the storage duration (2 to 12 days) the value of pH (5.57 to 5.26) and firmness (28.00 to 7.96 N) gradually decreased and value of total soluble solid (4.65 to 18.07 °B) and weight loss (0.16 to 28.10) gradually increased. In colour values, L* (82.61 to 79.02) gradually decreased. It was also observed that after 12 days of storage banana does not received desired colour and total soluble solid values</w:t>
      </w:r>
      <w:r w:rsidR="006C1FC8" w:rsidRPr="003F722E">
        <w:rPr>
          <w:rFonts w:ascii="Times New Roman" w:eastAsia="Times New Roman" w:hAnsi="Times New Roman" w:cs="Times New Roman"/>
          <w:color w:val="000000"/>
          <w:sz w:val="24"/>
          <w:szCs w:val="24"/>
          <w:lang w:eastAsia="en-IN"/>
        </w:rPr>
        <w:t xml:space="preserve"> required for marketing.</w:t>
      </w:r>
      <w:r w:rsidR="006E4144" w:rsidRPr="003F722E">
        <w:rPr>
          <w:rFonts w:ascii="Times New Roman" w:eastAsia="Times New Roman" w:hAnsi="Times New Roman" w:cs="Times New Roman"/>
          <w:color w:val="000000"/>
          <w:sz w:val="24"/>
          <w:szCs w:val="24"/>
          <w:lang w:eastAsia="en-IN"/>
        </w:rPr>
        <w:t xml:space="preserve">   </w:t>
      </w:r>
      <w:r w:rsidR="000F5B6A" w:rsidRPr="003F722E">
        <w:rPr>
          <w:rFonts w:ascii="Times New Roman" w:hAnsi="Times New Roman" w:cs="Times New Roman"/>
          <w:sz w:val="24"/>
          <w:szCs w:val="24"/>
        </w:rPr>
        <w:t xml:space="preserve"> </w:t>
      </w:r>
      <w:bookmarkStart w:id="0" w:name="_GoBack"/>
      <w:bookmarkEnd w:id="0"/>
    </w:p>
    <w:p w14:paraId="56E65EB4" w14:textId="6570DAA3" w:rsidR="00C83650" w:rsidRPr="003F722E" w:rsidRDefault="00A95CE2" w:rsidP="00BF54CB">
      <w:pPr>
        <w:jc w:val="both"/>
        <w:rPr>
          <w:rFonts w:ascii="Times New Roman" w:hAnsi="Times New Roman" w:cs="Times New Roman"/>
          <w:b/>
          <w:bCs/>
          <w:sz w:val="24"/>
          <w:szCs w:val="24"/>
        </w:rPr>
      </w:pPr>
      <w:r w:rsidRPr="003F722E">
        <w:rPr>
          <w:rFonts w:ascii="Times New Roman" w:hAnsi="Times New Roman" w:cs="Times New Roman"/>
          <w:b/>
          <w:bCs/>
          <w:sz w:val="24"/>
          <w:szCs w:val="24"/>
        </w:rPr>
        <w:t xml:space="preserve">1. </w:t>
      </w:r>
      <w:r w:rsidR="00387661" w:rsidRPr="003F722E">
        <w:rPr>
          <w:rFonts w:ascii="Times New Roman" w:hAnsi="Times New Roman" w:cs="Times New Roman"/>
          <w:b/>
          <w:bCs/>
          <w:sz w:val="24"/>
          <w:szCs w:val="24"/>
        </w:rPr>
        <w:t>INTRODUCTION</w:t>
      </w:r>
    </w:p>
    <w:p w14:paraId="265C3189" w14:textId="6138FFD1" w:rsidR="00F162D7" w:rsidRPr="003F722E" w:rsidRDefault="00C83650" w:rsidP="003936A2">
      <w:pPr>
        <w:spacing w:line="360" w:lineRule="auto"/>
        <w:jc w:val="both"/>
        <w:rPr>
          <w:rFonts w:ascii="Times New Roman" w:hAnsi="Times New Roman"/>
          <w:sz w:val="24"/>
          <w:szCs w:val="24"/>
        </w:rPr>
      </w:pPr>
      <w:r w:rsidRPr="003F722E">
        <w:rPr>
          <w:rFonts w:ascii="Times New Roman" w:hAnsi="Times New Roman" w:cs="Times New Roman"/>
          <w:b/>
          <w:bCs/>
        </w:rPr>
        <w:tab/>
      </w:r>
      <w:r w:rsidR="00F162D7" w:rsidRPr="003F722E">
        <w:rPr>
          <w:rFonts w:ascii="Times New Roman" w:hAnsi="Times New Roman"/>
          <w:sz w:val="24"/>
          <w:szCs w:val="24"/>
        </w:rPr>
        <w:t>India is the second-largest producer of fruits in the world, after China, with an annual production of 96.75 million tons across 6.5 million hectares (Horticultural Statistics at a Glance, 2019). In many tropical countries around the world, bananas serve as a vital food crop and are integral to daily diets. As per the FAO Stat (2019), the world's annual production of bananas reached over 114 million tons in 2017, with over 5.6 million hectares devoted to banana cultivation worldwide. India and Brazil are the leading countries in the world that produce sweet bananas. Banana is rich in easily digestible carbohydrates with 67–137 calories per 100 g of fruit, it has a high content of readily absorbed carbohydrates.</w:t>
      </w:r>
      <w:r w:rsidR="000E4E82" w:rsidRPr="003F722E">
        <w:rPr>
          <w:rFonts w:ascii="Times New Roman" w:hAnsi="Times New Roman"/>
          <w:sz w:val="24"/>
          <w:szCs w:val="24"/>
        </w:rPr>
        <w:t xml:space="preserve"> </w:t>
      </w:r>
      <w:r w:rsidR="00F162D7" w:rsidRPr="003F722E">
        <w:rPr>
          <w:rFonts w:ascii="Times New Roman" w:hAnsi="Times New Roman"/>
          <w:sz w:val="24"/>
          <w:szCs w:val="24"/>
        </w:rPr>
        <w:t xml:space="preserve">Other key components of banana fruit include oligosaccharides and different antioxidants, which have been linked to improved blood pressure regulation, weight loss, and the treatment of intestinal disorders as well as the prevention of diabetes, colon cancer, and other diseases (Higgins, 2014; </w:t>
      </w:r>
      <w:bookmarkStart w:id="1" w:name="_Hlk203539605"/>
      <w:proofErr w:type="spellStart"/>
      <w:r w:rsidR="00F162D7" w:rsidRPr="003F722E">
        <w:rPr>
          <w:rFonts w:ascii="Times New Roman" w:hAnsi="Times New Roman"/>
          <w:sz w:val="24"/>
          <w:szCs w:val="24"/>
        </w:rPr>
        <w:t>Obrenovich</w:t>
      </w:r>
      <w:bookmarkEnd w:id="1"/>
      <w:proofErr w:type="spellEnd"/>
      <w:r w:rsidR="00F162D7" w:rsidRPr="003F722E">
        <w:rPr>
          <w:rFonts w:ascii="Times New Roman" w:hAnsi="Times New Roman"/>
          <w:sz w:val="24"/>
          <w:szCs w:val="24"/>
        </w:rPr>
        <w:t xml:space="preserve"> </w:t>
      </w:r>
      <w:r w:rsidR="00F162D7" w:rsidRPr="003F722E">
        <w:rPr>
          <w:rFonts w:ascii="Times New Roman" w:hAnsi="Times New Roman"/>
          <w:i/>
          <w:iCs/>
          <w:sz w:val="24"/>
          <w:szCs w:val="24"/>
        </w:rPr>
        <w:t>et al</w:t>
      </w:r>
      <w:r w:rsidR="00F162D7" w:rsidRPr="003F722E">
        <w:rPr>
          <w:rFonts w:ascii="Times New Roman" w:hAnsi="Times New Roman"/>
          <w:sz w:val="24"/>
          <w:szCs w:val="24"/>
        </w:rPr>
        <w:t xml:space="preserve">., 2011, 2010; Wang </w:t>
      </w:r>
      <w:r w:rsidR="00F162D7" w:rsidRPr="003F722E">
        <w:rPr>
          <w:rFonts w:ascii="Times New Roman" w:hAnsi="Times New Roman"/>
          <w:i/>
          <w:iCs/>
          <w:sz w:val="24"/>
          <w:szCs w:val="24"/>
        </w:rPr>
        <w:t>et al</w:t>
      </w:r>
      <w:r w:rsidR="00F162D7" w:rsidRPr="003F722E">
        <w:rPr>
          <w:rFonts w:ascii="Times New Roman" w:hAnsi="Times New Roman"/>
          <w:sz w:val="24"/>
          <w:szCs w:val="24"/>
        </w:rPr>
        <w:t>., 2014).</w:t>
      </w:r>
    </w:p>
    <w:p w14:paraId="2D4A3C7A" w14:textId="396E1C11" w:rsidR="00F162D7" w:rsidRPr="003F722E" w:rsidRDefault="00F162D7" w:rsidP="00F162D7">
      <w:pPr>
        <w:spacing w:line="360" w:lineRule="auto"/>
        <w:ind w:firstLine="720"/>
        <w:jc w:val="both"/>
        <w:rPr>
          <w:rFonts w:ascii="Times New Roman" w:hAnsi="Times New Roman"/>
          <w:sz w:val="24"/>
          <w:szCs w:val="24"/>
        </w:rPr>
      </w:pPr>
      <w:r w:rsidRPr="003F722E">
        <w:rPr>
          <w:rFonts w:ascii="Times New Roman" w:hAnsi="Times New Roman"/>
          <w:sz w:val="24"/>
          <w:szCs w:val="24"/>
        </w:rPr>
        <w:t xml:space="preserve">The banana is a climacteric fruit that ripens naturally, showing a respiratory peak after harvest but required long duration. The majority of banana bunches are picked while fully mature, still green and unripe, and then left to ripen in natural environments. Green banana bunches are artificially ripened in order to meet the usual household requirement. One of the most popular techniques used to promote ripening is smoke treatment (Ram </w:t>
      </w:r>
      <w:r w:rsidRPr="003F722E">
        <w:rPr>
          <w:rFonts w:ascii="Times New Roman" w:hAnsi="Times New Roman"/>
          <w:i/>
          <w:iCs/>
          <w:sz w:val="24"/>
          <w:szCs w:val="24"/>
        </w:rPr>
        <w:t>et al</w:t>
      </w:r>
      <w:r w:rsidRPr="003F722E">
        <w:rPr>
          <w:rFonts w:ascii="Times New Roman" w:hAnsi="Times New Roman"/>
          <w:sz w:val="24"/>
          <w:szCs w:val="24"/>
        </w:rPr>
        <w:t xml:space="preserve">. 1979). </w:t>
      </w:r>
    </w:p>
    <w:p w14:paraId="451A0DC7" w14:textId="6A58F967" w:rsidR="00F162D7" w:rsidRPr="003F722E" w:rsidRDefault="00F162D7" w:rsidP="00F162D7">
      <w:pPr>
        <w:autoSpaceDE w:val="0"/>
        <w:autoSpaceDN w:val="0"/>
        <w:adjustRightInd w:val="0"/>
        <w:spacing w:before="120" w:after="120" w:line="396" w:lineRule="auto"/>
        <w:ind w:firstLine="706"/>
        <w:jc w:val="both"/>
        <w:rPr>
          <w:rFonts w:ascii="Times New Roman" w:hAnsi="Times New Roman"/>
          <w:sz w:val="24"/>
          <w:szCs w:val="24"/>
        </w:rPr>
      </w:pPr>
      <w:r w:rsidRPr="003F722E">
        <w:rPr>
          <w:rFonts w:ascii="Times New Roman" w:hAnsi="Times New Roman"/>
          <w:sz w:val="24"/>
          <w:szCs w:val="24"/>
        </w:rPr>
        <w:lastRenderedPageBreak/>
        <w:t xml:space="preserve">Bananas must be stored and ripened properly to preserve their quality and enhance their shelf life. Careful supervision is necessary when using traditional ripening methods, which frequently involve the use of ethylene or controlled climatic conditions, in order to achieve consistent ripening and prevent spoiling. </w:t>
      </w:r>
      <w:r w:rsidR="003936A2" w:rsidRPr="003F722E">
        <w:rPr>
          <w:rFonts w:ascii="Times New Roman" w:hAnsi="Times New Roman"/>
          <w:sz w:val="24"/>
          <w:szCs w:val="24"/>
        </w:rPr>
        <w:t xml:space="preserve">To study the natural ripening process of banana this study was planned which will help to understand the ripening behaviour and need of artificial ripening agent. </w:t>
      </w:r>
    </w:p>
    <w:p w14:paraId="3DC72B38" w14:textId="5D519E76" w:rsidR="00700D43" w:rsidRPr="003F722E" w:rsidRDefault="00A95CE2" w:rsidP="00700D43">
      <w:pPr>
        <w:jc w:val="both"/>
        <w:rPr>
          <w:rFonts w:ascii="Times New Roman" w:hAnsi="Times New Roman" w:cs="Times New Roman"/>
          <w:b/>
          <w:bCs/>
          <w:sz w:val="24"/>
          <w:szCs w:val="24"/>
        </w:rPr>
      </w:pPr>
      <w:r w:rsidRPr="003F722E">
        <w:rPr>
          <w:rFonts w:ascii="Times New Roman" w:hAnsi="Times New Roman" w:cs="Times New Roman"/>
          <w:b/>
          <w:bCs/>
          <w:sz w:val="24"/>
          <w:szCs w:val="24"/>
        </w:rPr>
        <w:t xml:space="preserve">2. </w:t>
      </w:r>
      <w:r w:rsidR="00387661" w:rsidRPr="003F722E">
        <w:rPr>
          <w:rFonts w:ascii="Times New Roman" w:hAnsi="Times New Roman" w:cs="Times New Roman"/>
          <w:b/>
          <w:bCs/>
          <w:sz w:val="24"/>
          <w:szCs w:val="24"/>
        </w:rPr>
        <w:t>MATERIAL AND METHODS</w:t>
      </w:r>
    </w:p>
    <w:p w14:paraId="06B348E0" w14:textId="366C70B8" w:rsidR="00700D43" w:rsidRPr="003F722E" w:rsidRDefault="00A95CE2" w:rsidP="00700D43">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700D43" w:rsidRPr="003F722E">
        <w:rPr>
          <w:rFonts w:ascii="Times New Roman" w:hAnsi="Times New Roman" w:cs="Times New Roman"/>
          <w:b/>
          <w:bCs/>
          <w:sz w:val="24"/>
          <w:szCs w:val="24"/>
        </w:rPr>
        <w:t xml:space="preserve">1. Raw </w:t>
      </w:r>
      <w:r w:rsidR="00DD7D8C" w:rsidRPr="003F722E">
        <w:rPr>
          <w:rFonts w:ascii="Times New Roman" w:hAnsi="Times New Roman" w:cs="Times New Roman"/>
          <w:b/>
          <w:bCs/>
          <w:sz w:val="24"/>
          <w:szCs w:val="24"/>
        </w:rPr>
        <w:t>m</w:t>
      </w:r>
      <w:r w:rsidR="00700D43" w:rsidRPr="003F722E">
        <w:rPr>
          <w:rFonts w:ascii="Times New Roman" w:hAnsi="Times New Roman" w:cs="Times New Roman"/>
          <w:b/>
          <w:bCs/>
          <w:sz w:val="24"/>
          <w:szCs w:val="24"/>
        </w:rPr>
        <w:t>aterial</w:t>
      </w:r>
    </w:p>
    <w:p w14:paraId="26FF6163" w14:textId="4A2D463E" w:rsidR="00700D43" w:rsidRPr="003F722E" w:rsidRDefault="00700D43" w:rsidP="00700D43">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color w:val="000000"/>
          <w:sz w:val="24"/>
          <w:szCs w:val="24"/>
        </w:rPr>
        <w:t>The banana fruits purchased from M/s Mahesh Krishi Farm, Village-</w:t>
      </w:r>
      <w:proofErr w:type="spellStart"/>
      <w:r w:rsidRPr="003F722E">
        <w:rPr>
          <w:rFonts w:ascii="Times New Roman" w:eastAsia="CIDFont+F1" w:hAnsi="Times New Roman" w:cs="Times New Roman"/>
          <w:color w:val="000000"/>
          <w:sz w:val="24"/>
          <w:szCs w:val="24"/>
        </w:rPr>
        <w:t>Datrenga</w:t>
      </w:r>
      <w:proofErr w:type="spellEnd"/>
      <w:r w:rsidRPr="003F722E">
        <w:rPr>
          <w:rFonts w:ascii="Times New Roman" w:eastAsia="CIDFont+F1" w:hAnsi="Times New Roman" w:cs="Times New Roman"/>
          <w:color w:val="000000"/>
          <w:sz w:val="24"/>
          <w:szCs w:val="24"/>
        </w:rPr>
        <w:t xml:space="preserve">, Post – </w:t>
      </w:r>
      <w:proofErr w:type="spellStart"/>
      <w:r w:rsidRPr="003F722E">
        <w:rPr>
          <w:rFonts w:ascii="Times New Roman" w:eastAsia="CIDFont+F1" w:hAnsi="Times New Roman" w:cs="Times New Roman"/>
          <w:color w:val="000000"/>
          <w:sz w:val="24"/>
          <w:szCs w:val="24"/>
        </w:rPr>
        <w:t>Sejbahar</w:t>
      </w:r>
      <w:proofErr w:type="spellEnd"/>
      <w:r w:rsidRPr="003F722E">
        <w:rPr>
          <w:rFonts w:ascii="Times New Roman" w:eastAsia="CIDFont+F1" w:hAnsi="Times New Roman" w:cs="Times New Roman"/>
          <w:color w:val="000000"/>
          <w:sz w:val="24"/>
          <w:szCs w:val="24"/>
        </w:rPr>
        <w:t>, District Raipur (Chhattisgarh)</w:t>
      </w:r>
      <w:r w:rsidR="006C1FC8" w:rsidRPr="003F722E">
        <w:rPr>
          <w:rFonts w:ascii="Times New Roman" w:eastAsia="CIDFont+F1" w:hAnsi="Times New Roman" w:cs="Times New Roman"/>
          <w:color w:val="000000"/>
          <w:sz w:val="24"/>
          <w:szCs w:val="24"/>
        </w:rPr>
        <w:t xml:space="preserve"> (Fig. 1)</w:t>
      </w:r>
      <w:r w:rsidRPr="003F722E">
        <w:rPr>
          <w:rFonts w:ascii="Times New Roman" w:eastAsia="CIDFont+F1" w:hAnsi="Times New Roman" w:cs="Times New Roman"/>
          <w:color w:val="000000"/>
          <w:sz w:val="24"/>
          <w:szCs w:val="24"/>
        </w:rPr>
        <w:t xml:space="preserve">. </w:t>
      </w:r>
      <w:r w:rsidRPr="003F722E">
        <w:rPr>
          <w:rFonts w:ascii="Times New Roman" w:eastAsia="CIDFont+F1" w:hAnsi="Times New Roman" w:cs="Times New Roman"/>
          <w:sz w:val="24"/>
          <w:szCs w:val="24"/>
        </w:rPr>
        <w:t>In the study, physiologically mature banana (Cv. G-9) fruits were harvested during morning hours (from 8.30 a.m. to 10.00 a.m.) from the field. Then the harvested fruits were washed and cleaned for further investigation.</w:t>
      </w:r>
      <w:r w:rsidR="003C5F39" w:rsidRPr="003F722E">
        <w:rPr>
          <w:rFonts w:ascii="Times New Roman" w:eastAsia="CIDFont+F1" w:hAnsi="Times New Roman" w:cs="Times New Roman"/>
          <w:sz w:val="24"/>
          <w:szCs w:val="24"/>
        </w:rPr>
        <w:t xml:space="preserve"> The experiment was conducted in the winter season with the average temperature of 26-30°C with relative humidity ranges from 53-57%.</w:t>
      </w:r>
    </w:p>
    <w:p w14:paraId="291557E7" w14:textId="4DD0E782" w:rsidR="005B5930" w:rsidRPr="003F722E" w:rsidRDefault="00A95CE2" w:rsidP="005B5930">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5B5930" w:rsidRPr="003F722E">
        <w:rPr>
          <w:rFonts w:ascii="Times New Roman" w:hAnsi="Times New Roman" w:cs="Times New Roman"/>
          <w:b/>
          <w:bCs/>
          <w:sz w:val="24"/>
          <w:szCs w:val="24"/>
        </w:rPr>
        <w:t xml:space="preserve">2. Ripening </w:t>
      </w:r>
      <w:r w:rsidR="00DD7D8C" w:rsidRPr="003F722E">
        <w:rPr>
          <w:rFonts w:ascii="Times New Roman" w:hAnsi="Times New Roman" w:cs="Times New Roman"/>
          <w:b/>
          <w:bCs/>
          <w:sz w:val="24"/>
          <w:szCs w:val="24"/>
        </w:rPr>
        <w:t>process</w:t>
      </w:r>
    </w:p>
    <w:p w14:paraId="41926ED5" w14:textId="1F2811ED" w:rsidR="005B5930" w:rsidRPr="003F722E" w:rsidRDefault="005B5930" w:rsidP="00DD7D8C">
      <w:pPr>
        <w:autoSpaceDE w:val="0"/>
        <w:autoSpaceDN w:val="0"/>
        <w:adjustRightInd w:val="0"/>
        <w:spacing w:after="0" w:line="360" w:lineRule="auto"/>
        <w:jc w:val="both"/>
        <w:rPr>
          <w:rFonts w:ascii="Times New Roman" w:eastAsia="CIDFont+F1" w:hAnsi="Times New Roman" w:cs="Times New Roman"/>
          <w:color w:val="000000" w:themeColor="text1"/>
          <w:sz w:val="24"/>
          <w:szCs w:val="24"/>
        </w:rPr>
      </w:pPr>
      <w:r w:rsidRPr="003F722E">
        <w:rPr>
          <w:rFonts w:ascii="Times New Roman" w:eastAsia="CIDFont+F1" w:hAnsi="Times New Roman" w:cs="Times New Roman"/>
          <w:sz w:val="24"/>
          <w:szCs w:val="24"/>
        </w:rPr>
        <w:tab/>
      </w:r>
      <w:r w:rsidR="00DD7D8C" w:rsidRPr="003F722E">
        <w:rPr>
          <w:rFonts w:ascii="Times New Roman" w:eastAsia="CIDFont+F1" w:hAnsi="Times New Roman" w:cs="Times New Roman"/>
          <w:sz w:val="24"/>
          <w:szCs w:val="24"/>
        </w:rPr>
        <w:t xml:space="preserve">For the ripening process, banana </w:t>
      </w:r>
      <w:r w:rsidR="003C5F39" w:rsidRPr="003F722E">
        <w:rPr>
          <w:rFonts w:ascii="Times New Roman" w:eastAsia="CIDFont+F1" w:hAnsi="Times New Roman" w:cs="Times New Roman"/>
          <w:sz w:val="24"/>
          <w:szCs w:val="24"/>
        </w:rPr>
        <w:t>kept</w:t>
      </w:r>
      <w:r w:rsidR="00DD7D8C" w:rsidRPr="003F722E">
        <w:rPr>
          <w:rFonts w:ascii="Times New Roman" w:eastAsia="CIDFont+F1" w:hAnsi="Times New Roman" w:cs="Times New Roman"/>
          <w:sz w:val="24"/>
          <w:szCs w:val="24"/>
        </w:rPr>
        <w:t xml:space="preserve"> in the 20 </w:t>
      </w:r>
      <w:proofErr w:type="gramStart"/>
      <w:r w:rsidR="003C5F39" w:rsidRPr="003F722E">
        <w:rPr>
          <w:rFonts w:ascii="Times New Roman" w:eastAsia="CIDFont+F1" w:hAnsi="Times New Roman" w:cs="Times New Roman"/>
          <w:sz w:val="24"/>
          <w:szCs w:val="24"/>
        </w:rPr>
        <w:t>litre</w:t>
      </w:r>
      <w:proofErr w:type="gramEnd"/>
      <w:r w:rsidR="00DD7D8C" w:rsidRPr="003F722E">
        <w:rPr>
          <w:rFonts w:ascii="Times New Roman" w:eastAsia="CIDFont+F1" w:hAnsi="Times New Roman" w:cs="Times New Roman"/>
          <w:sz w:val="24"/>
          <w:szCs w:val="24"/>
        </w:rPr>
        <w:t xml:space="preserve"> </w:t>
      </w:r>
      <w:r w:rsidR="003C5F39" w:rsidRPr="003F722E">
        <w:rPr>
          <w:rFonts w:ascii="Times New Roman" w:eastAsia="CIDFont+F1" w:hAnsi="Times New Roman" w:cs="Times New Roman"/>
          <w:sz w:val="24"/>
          <w:szCs w:val="24"/>
        </w:rPr>
        <w:t xml:space="preserve">of </w:t>
      </w:r>
      <w:r w:rsidR="00DD7D8C" w:rsidRPr="003F722E">
        <w:rPr>
          <w:rFonts w:ascii="Times New Roman" w:eastAsia="CIDFont+F1" w:hAnsi="Times New Roman" w:cs="Times New Roman"/>
          <w:sz w:val="24"/>
          <w:szCs w:val="24"/>
        </w:rPr>
        <w:t xml:space="preserve">plastic container </w:t>
      </w:r>
      <w:r w:rsidR="003C5F39" w:rsidRPr="003F722E">
        <w:rPr>
          <w:rFonts w:ascii="Times New Roman" w:eastAsia="CIDFont+F1" w:hAnsi="Times New Roman" w:cs="Times New Roman"/>
          <w:sz w:val="24"/>
          <w:szCs w:val="24"/>
        </w:rPr>
        <w:t>by covering</w:t>
      </w:r>
      <w:r w:rsidR="00DD7D8C" w:rsidRPr="003F722E">
        <w:rPr>
          <w:rFonts w:ascii="Times New Roman" w:eastAsia="CIDFont+F1" w:hAnsi="Times New Roman" w:cs="Times New Roman"/>
          <w:sz w:val="24"/>
          <w:szCs w:val="24"/>
        </w:rPr>
        <w:t xml:space="preserve"> with paddy straw </w:t>
      </w:r>
      <w:r w:rsidR="003C5F39" w:rsidRPr="003F722E">
        <w:rPr>
          <w:rFonts w:ascii="Times New Roman" w:eastAsia="CIDFont+F1" w:hAnsi="Times New Roman" w:cs="Times New Roman"/>
          <w:sz w:val="24"/>
          <w:szCs w:val="24"/>
        </w:rPr>
        <w:t>(</w:t>
      </w:r>
      <w:r w:rsidR="00DD7D8C" w:rsidRPr="003F722E">
        <w:rPr>
          <w:rFonts w:ascii="Times New Roman" w:eastAsia="CIDFont+F1" w:hAnsi="Times New Roman" w:cs="Times New Roman"/>
          <w:sz w:val="24"/>
          <w:szCs w:val="24"/>
        </w:rPr>
        <w:t>layer by layer</w:t>
      </w:r>
      <w:r w:rsidR="003C5F39" w:rsidRPr="003F722E">
        <w:rPr>
          <w:rFonts w:ascii="Times New Roman" w:eastAsia="CIDFont+F1" w:hAnsi="Times New Roman" w:cs="Times New Roman"/>
          <w:sz w:val="24"/>
          <w:szCs w:val="24"/>
        </w:rPr>
        <w:t>)</w:t>
      </w:r>
      <w:r w:rsidR="00DD7D8C" w:rsidRPr="003F722E">
        <w:rPr>
          <w:rFonts w:ascii="Times New Roman" w:eastAsia="CIDFont+F1" w:hAnsi="Times New Roman" w:cs="Times New Roman"/>
          <w:sz w:val="24"/>
          <w:szCs w:val="24"/>
        </w:rPr>
        <w:t xml:space="preserve"> </w:t>
      </w:r>
      <w:r w:rsidR="00DD7D8C" w:rsidRPr="003F722E">
        <w:rPr>
          <w:rFonts w:ascii="Times New Roman" w:eastAsia="CIDFont+F1" w:hAnsi="Times New Roman" w:cs="Times New Roman"/>
          <w:i/>
          <w:iCs/>
          <w:sz w:val="24"/>
          <w:szCs w:val="24"/>
        </w:rPr>
        <w:t>i.e.</w:t>
      </w:r>
      <w:r w:rsidR="00DD7D8C" w:rsidRPr="003F722E">
        <w:rPr>
          <w:rFonts w:ascii="Times New Roman" w:eastAsia="CIDFont+F1" w:hAnsi="Times New Roman" w:cs="Times New Roman"/>
          <w:sz w:val="24"/>
          <w:szCs w:val="24"/>
        </w:rPr>
        <w:t xml:space="preserve"> one layer of straw and one layer of banana and fill the box. The plastic container has top</w:t>
      </w:r>
      <w:r w:rsidR="003C5F39" w:rsidRPr="003F722E">
        <w:rPr>
          <w:rFonts w:ascii="Times New Roman" w:eastAsia="CIDFont+F1" w:hAnsi="Times New Roman" w:cs="Times New Roman"/>
          <w:sz w:val="24"/>
          <w:szCs w:val="24"/>
        </w:rPr>
        <w:t xml:space="preserve"> plastic</w:t>
      </w:r>
      <w:r w:rsidR="00DD7D8C" w:rsidRPr="003F722E">
        <w:rPr>
          <w:rFonts w:ascii="Times New Roman" w:eastAsia="CIDFont+F1" w:hAnsi="Times New Roman" w:cs="Times New Roman"/>
          <w:sz w:val="24"/>
          <w:szCs w:val="24"/>
        </w:rPr>
        <w:t xml:space="preserve"> lid to cover the box as and when required</w:t>
      </w:r>
      <w:r w:rsidR="006C1FC8" w:rsidRPr="003F722E">
        <w:rPr>
          <w:rFonts w:ascii="Times New Roman" w:eastAsia="CIDFont+F1" w:hAnsi="Times New Roman" w:cs="Times New Roman"/>
          <w:sz w:val="24"/>
          <w:szCs w:val="24"/>
        </w:rPr>
        <w:t xml:space="preserve"> (Fig. 2)</w:t>
      </w:r>
      <w:r w:rsidR="00DD7D8C" w:rsidRPr="003F722E">
        <w:rPr>
          <w:rFonts w:ascii="Times New Roman" w:eastAsia="CIDFont+F1" w:hAnsi="Times New Roman" w:cs="Times New Roman"/>
          <w:sz w:val="24"/>
          <w:szCs w:val="24"/>
        </w:rPr>
        <w:t xml:space="preserve">. </w:t>
      </w:r>
    </w:p>
    <w:p w14:paraId="6D883E6F" w14:textId="11DB11AE" w:rsidR="005B5930" w:rsidRPr="003F722E" w:rsidRDefault="00A95CE2" w:rsidP="005B5930">
      <w:pPr>
        <w:autoSpaceDE w:val="0"/>
        <w:autoSpaceDN w:val="0"/>
        <w:adjustRightInd w:val="0"/>
        <w:spacing w:after="0" w:line="360" w:lineRule="auto"/>
        <w:jc w:val="both"/>
        <w:rPr>
          <w:rFonts w:ascii="Times New Roman" w:hAnsi="Times New Roman" w:cs="Times New Roman"/>
          <w:sz w:val="24"/>
          <w:szCs w:val="24"/>
        </w:rPr>
      </w:pPr>
      <w:r w:rsidRPr="003F722E">
        <w:rPr>
          <w:rFonts w:ascii="Times New Roman" w:hAnsi="Times New Roman" w:cs="Times New Roman"/>
          <w:b/>
          <w:bCs/>
          <w:sz w:val="24"/>
          <w:szCs w:val="24"/>
        </w:rPr>
        <w:t>2.</w:t>
      </w:r>
      <w:r w:rsidR="005B5930" w:rsidRPr="003F722E">
        <w:rPr>
          <w:rFonts w:ascii="Times New Roman" w:hAnsi="Times New Roman" w:cs="Times New Roman"/>
          <w:b/>
          <w:bCs/>
          <w:sz w:val="24"/>
          <w:szCs w:val="24"/>
        </w:rPr>
        <w:t xml:space="preserve">4. </w:t>
      </w:r>
      <w:proofErr w:type="spellStart"/>
      <w:r w:rsidR="005B5930" w:rsidRPr="003F722E">
        <w:rPr>
          <w:rFonts w:ascii="Times New Roman" w:hAnsi="Times New Roman" w:cs="Times New Roman"/>
          <w:b/>
          <w:bCs/>
          <w:sz w:val="24"/>
          <w:szCs w:val="24"/>
        </w:rPr>
        <w:t>Physico</w:t>
      </w:r>
      <w:proofErr w:type="spellEnd"/>
      <w:r w:rsidR="005B5930" w:rsidRPr="003F722E">
        <w:rPr>
          <w:rFonts w:ascii="Times New Roman" w:hAnsi="Times New Roman" w:cs="Times New Roman"/>
          <w:b/>
          <w:bCs/>
          <w:sz w:val="24"/>
          <w:szCs w:val="24"/>
        </w:rPr>
        <w:t xml:space="preserve">-chemical </w:t>
      </w:r>
      <w:r w:rsidR="003C5F39" w:rsidRPr="003F722E">
        <w:rPr>
          <w:rFonts w:ascii="Times New Roman" w:hAnsi="Times New Roman" w:cs="Times New Roman"/>
          <w:b/>
          <w:bCs/>
          <w:sz w:val="24"/>
          <w:szCs w:val="24"/>
        </w:rPr>
        <w:t>c</w:t>
      </w:r>
      <w:r w:rsidR="005B5930" w:rsidRPr="003F722E">
        <w:rPr>
          <w:rFonts w:ascii="Times New Roman" w:hAnsi="Times New Roman" w:cs="Times New Roman"/>
          <w:b/>
          <w:bCs/>
          <w:sz w:val="24"/>
          <w:szCs w:val="24"/>
        </w:rPr>
        <w:t>haracteristics</w:t>
      </w:r>
    </w:p>
    <w:p w14:paraId="1ED00982" w14:textId="08386350" w:rsidR="005B5930" w:rsidRPr="003F722E" w:rsidRDefault="005B5930" w:rsidP="005B5930">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 xml:space="preserve">The </w:t>
      </w:r>
      <w:proofErr w:type="spellStart"/>
      <w:r w:rsidRPr="003F722E">
        <w:rPr>
          <w:rFonts w:ascii="Times New Roman" w:eastAsia="CIDFont+F1" w:hAnsi="Times New Roman" w:cs="Times New Roman"/>
          <w:sz w:val="24"/>
          <w:szCs w:val="24"/>
        </w:rPr>
        <w:t>physico</w:t>
      </w:r>
      <w:proofErr w:type="spellEnd"/>
      <w:r w:rsidRPr="003F722E">
        <w:rPr>
          <w:rFonts w:ascii="Times New Roman" w:eastAsia="CIDFont+F1" w:hAnsi="Times New Roman" w:cs="Times New Roman"/>
          <w:sz w:val="24"/>
          <w:szCs w:val="24"/>
        </w:rPr>
        <w:t>-chemical characteristics during ripening of banana fruits like pH, total soluble solids (ºBrix), firmness (N), weight loss (%)</w:t>
      </w:r>
      <w:r w:rsidR="003C5F39" w:rsidRPr="003F722E">
        <w:rPr>
          <w:rFonts w:ascii="Times New Roman" w:eastAsia="CIDFont+F1" w:hAnsi="Times New Roman" w:cs="Times New Roman"/>
          <w:sz w:val="24"/>
          <w:szCs w:val="24"/>
        </w:rPr>
        <w:t xml:space="preserve"> and </w:t>
      </w:r>
      <w:r w:rsidRPr="003F722E">
        <w:rPr>
          <w:rFonts w:ascii="Times New Roman" w:eastAsia="CIDFont+F1" w:hAnsi="Times New Roman" w:cs="Times New Roman"/>
          <w:sz w:val="24"/>
          <w:szCs w:val="24"/>
        </w:rPr>
        <w:t>colour</w:t>
      </w:r>
      <w:r w:rsidR="003C5F39" w:rsidRPr="003F722E">
        <w:rPr>
          <w:rFonts w:ascii="Times New Roman" w:eastAsia="CIDFont+F1" w:hAnsi="Times New Roman" w:cs="Times New Roman"/>
          <w:sz w:val="24"/>
          <w:szCs w:val="24"/>
        </w:rPr>
        <w:t xml:space="preserve"> value (L*, a* and b*) </w:t>
      </w:r>
      <w:r w:rsidRPr="003F722E">
        <w:rPr>
          <w:rFonts w:ascii="Times New Roman" w:eastAsia="CIDFont+F1" w:hAnsi="Times New Roman" w:cs="Times New Roman"/>
          <w:sz w:val="24"/>
          <w:szCs w:val="24"/>
        </w:rPr>
        <w:t xml:space="preserve">were </w:t>
      </w:r>
      <w:r w:rsidR="003C5F39" w:rsidRPr="003F722E">
        <w:rPr>
          <w:rFonts w:ascii="Times New Roman" w:eastAsia="CIDFont+F1" w:hAnsi="Times New Roman" w:cs="Times New Roman"/>
          <w:sz w:val="24"/>
          <w:szCs w:val="24"/>
        </w:rPr>
        <w:t>recorded</w:t>
      </w:r>
      <w:r w:rsidRPr="003F722E">
        <w:rPr>
          <w:rFonts w:ascii="Times New Roman" w:eastAsia="CIDFont+F1" w:hAnsi="Times New Roman" w:cs="Times New Roman"/>
          <w:sz w:val="24"/>
          <w:szCs w:val="24"/>
        </w:rPr>
        <w:t xml:space="preserve"> by standard methods</w:t>
      </w:r>
      <w:r w:rsidR="003C5F39" w:rsidRPr="003F722E">
        <w:rPr>
          <w:rFonts w:ascii="Times New Roman" w:eastAsia="CIDFont+F1" w:hAnsi="Times New Roman" w:cs="Times New Roman"/>
          <w:sz w:val="24"/>
          <w:szCs w:val="24"/>
        </w:rPr>
        <w:t xml:space="preserve">. </w:t>
      </w:r>
      <w:r w:rsidRPr="003F722E">
        <w:rPr>
          <w:rFonts w:ascii="Times New Roman" w:eastAsia="CIDFont+F1" w:hAnsi="Times New Roman" w:cs="Times New Roman"/>
          <w:sz w:val="24"/>
          <w:szCs w:val="24"/>
        </w:rPr>
        <w:t>These values were measured and recorded for every two days until ripening was completed.</w:t>
      </w:r>
    </w:p>
    <w:p w14:paraId="2E098A55" w14:textId="322E30BB" w:rsidR="005B5930" w:rsidRPr="003F722E" w:rsidRDefault="00A95CE2" w:rsidP="005B5930">
      <w:pPr>
        <w:autoSpaceDE w:val="0"/>
        <w:autoSpaceDN w:val="0"/>
        <w:adjustRightInd w:val="0"/>
        <w:spacing w:before="120"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387661" w:rsidRPr="003F722E">
        <w:rPr>
          <w:rFonts w:ascii="Times New Roman" w:hAnsi="Times New Roman" w:cs="Times New Roman"/>
          <w:b/>
          <w:bCs/>
          <w:sz w:val="24"/>
          <w:szCs w:val="24"/>
        </w:rPr>
        <w:t>4.</w:t>
      </w:r>
      <w:r w:rsidR="005B5930" w:rsidRPr="003F722E">
        <w:rPr>
          <w:rFonts w:ascii="Times New Roman" w:hAnsi="Times New Roman" w:cs="Times New Roman"/>
          <w:b/>
          <w:bCs/>
          <w:sz w:val="24"/>
          <w:szCs w:val="24"/>
        </w:rPr>
        <w:t>1</w:t>
      </w:r>
      <w:r w:rsidR="00387661" w:rsidRPr="003F722E">
        <w:rPr>
          <w:rFonts w:ascii="Times New Roman" w:hAnsi="Times New Roman" w:cs="Times New Roman"/>
          <w:b/>
          <w:bCs/>
          <w:sz w:val="24"/>
          <w:szCs w:val="24"/>
        </w:rPr>
        <w:t xml:space="preserve"> </w:t>
      </w:r>
      <w:r w:rsidR="005B5930" w:rsidRPr="003F722E">
        <w:rPr>
          <w:rFonts w:ascii="Times New Roman" w:hAnsi="Times New Roman" w:cs="Times New Roman"/>
          <w:b/>
          <w:bCs/>
          <w:sz w:val="24"/>
          <w:szCs w:val="24"/>
        </w:rPr>
        <w:t>pH</w:t>
      </w:r>
    </w:p>
    <w:p w14:paraId="3F0CAB02" w14:textId="1198B3A9" w:rsidR="005B5930" w:rsidRPr="003F722E" w:rsidRDefault="005B5930" w:rsidP="005B5930">
      <w:pPr>
        <w:autoSpaceDE w:val="0"/>
        <w:autoSpaceDN w:val="0"/>
        <w:adjustRightInd w:val="0"/>
        <w:spacing w:after="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 xml:space="preserve">The pH estimation was measured by using </w:t>
      </w:r>
      <w:r w:rsidR="003C5F39" w:rsidRPr="003F722E">
        <w:rPr>
          <w:rFonts w:ascii="Times New Roman" w:eastAsia="CIDFont+F1" w:hAnsi="Times New Roman" w:cs="Times New Roman"/>
          <w:sz w:val="24"/>
          <w:szCs w:val="24"/>
        </w:rPr>
        <w:t>d</w:t>
      </w:r>
      <w:r w:rsidRPr="003F722E">
        <w:rPr>
          <w:rFonts w:ascii="Times New Roman" w:eastAsia="CIDFont+F1" w:hAnsi="Times New Roman" w:cs="Times New Roman"/>
          <w:sz w:val="24"/>
          <w:szCs w:val="24"/>
        </w:rPr>
        <w:t>igital pH-meter</w:t>
      </w:r>
      <w:r w:rsidRPr="003F722E">
        <w:rPr>
          <w:rFonts w:ascii="Times New Roman" w:hAnsi="Times New Roman" w:cs="Times New Roman"/>
          <w:sz w:val="24"/>
          <w:szCs w:val="24"/>
        </w:rPr>
        <w:t xml:space="preserve"> </w:t>
      </w:r>
      <w:r w:rsidRPr="003F722E">
        <w:rPr>
          <w:rFonts w:ascii="Times New Roman" w:eastAsia="CIDFont+F1" w:hAnsi="Times New Roman" w:cs="Times New Roman"/>
          <w:sz w:val="24"/>
          <w:szCs w:val="24"/>
        </w:rPr>
        <w:t xml:space="preserve">according to AOAC, 2005. </w:t>
      </w:r>
    </w:p>
    <w:p w14:paraId="33C34511" w14:textId="77777777" w:rsidR="000E4E82" w:rsidRPr="003F722E" w:rsidRDefault="000E4E82" w:rsidP="005B5930">
      <w:pPr>
        <w:autoSpaceDE w:val="0"/>
        <w:autoSpaceDN w:val="0"/>
        <w:adjustRightInd w:val="0"/>
        <w:spacing w:before="120" w:after="0" w:line="360" w:lineRule="auto"/>
        <w:jc w:val="both"/>
        <w:rPr>
          <w:rFonts w:ascii="Times New Roman" w:hAnsi="Times New Roman" w:cs="Times New Roman"/>
          <w:b/>
          <w:bCs/>
          <w:sz w:val="24"/>
          <w:szCs w:val="24"/>
        </w:rPr>
      </w:pPr>
    </w:p>
    <w:p w14:paraId="6409342E" w14:textId="62BACFD0" w:rsidR="005B5930" w:rsidRPr="003F722E" w:rsidRDefault="00A95CE2" w:rsidP="005B5930">
      <w:pPr>
        <w:autoSpaceDE w:val="0"/>
        <w:autoSpaceDN w:val="0"/>
        <w:adjustRightInd w:val="0"/>
        <w:spacing w:before="120"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387661" w:rsidRPr="003F722E">
        <w:rPr>
          <w:rFonts w:ascii="Times New Roman" w:hAnsi="Times New Roman" w:cs="Times New Roman"/>
          <w:b/>
          <w:bCs/>
          <w:sz w:val="24"/>
          <w:szCs w:val="24"/>
        </w:rPr>
        <w:t>4</w:t>
      </w:r>
      <w:r w:rsidR="005B5930" w:rsidRPr="003F722E">
        <w:rPr>
          <w:rFonts w:ascii="Times New Roman" w:hAnsi="Times New Roman" w:cs="Times New Roman"/>
          <w:b/>
          <w:bCs/>
          <w:sz w:val="24"/>
          <w:szCs w:val="24"/>
        </w:rPr>
        <w:t>.2 Total soluble solids (TSS)</w:t>
      </w:r>
    </w:p>
    <w:p w14:paraId="5023BB5A" w14:textId="4C678038" w:rsidR="005B5930" w:rsidRPr="003F722E" w:rsidRDefault="005B5930" w:rsidP="005B5930">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 xml:space="preserve">Total </w:t>
      </w:r>
      <w:r w:rsidR="003C5F39" w:rsidRPr="003F722E">
        <w:rPr>
          <w:rFonts w:ascii="Times New Roman" w:eastAsia="CIDFont+F1" w:hAnsi="Times New Roman" w:cs="Times New Roman"/>
          <w:sz w:val="24"/>
          <w:szCs w:val="24"/>
        </w:rPr>
        <w:t>s</w:t>
      </w:r>
      <w:r w:rsidRPr="003F722E">
        <w:rPr>
          <w:rFonts w:ascii="Times New Roman" w:eastAsia="CIDFont+F1" w:hAnsi="Times New Roman" w:cs="Times New Roman"/>
          <w:sz w:val="24"/>
          <w:szCs w:val="24"/>
        </w:rPr>
        <w:t xml:space="preserve">oluble </w:t>
      </w:r>
      <w:r w:rsidR="003C5F39" w:rsidRPr="003F722E">
        <w:rPr>
          <w:rFonts w:ascii="Times New Roman" w:eastAsia="CIDFont+F1" w:hAnsi="Times New Roman" w:cs="Times New Roman"/>
          <w:sz w:val="24"/>
          <w:szCs w:val="24"/>
        </w:rPr>
        <w:t>s</w:t>
      </w:r>
      <w:r w:rsidRPr="003F722E">
        <w:rPr>
          <w:rFonts w:ascii="Times New Roman" w:eastAsia="CIDFont+F1" w:hAnsi="Times New Roman" w:cs="Times New Roman"/>
          <w:sz w:val="24"/>
          <w:szCs w:val="24"/>
        </w:rPr>
        <w:t>olids in fruit juice was measured by using digital refractometer</w:t>
      </w:r>
      <w:r w:rsidRPr="003F722E">
        <w:rPr>
          <w:rFonts w:ascii="Times New Roman" w:hAnsi="Times New Roman" w:cs="Times New Roman"/>
          <w:sz w:val="24"/>
          <w:szCs w:val="24"/>
        </w:rPr>
        <w:t xml:space="preserve"> </w:t>
      </w:r>
      <w:r w:rsidRPr="003F722E">
        <w:rPr>
          <w:rFonts w:ascii="Times New Roman" w:eastAsia="CIDFont+F1" w:hAnsi="Times New Roman" w:cs="Times New Roman"/>
          <w:sz w:val="24"/>
          <w:szCs w:val="24"/>
        </w:rPr>
        <w:t xml:space="preserve">following the method given by AOAC, 2005. </w:t>
      </w:r>
    </w:p>
    <w:p w14:paraId="54CA9B85" w14:textId="280474BC" w:rsidR="005B5930" w:rsidRPr="003F722E" w:rsidRDefault="00A95CE2" w:rsidP="005B5930">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387661" w:rsidRPr="003F722E">
        <w:rPr>
          <w:rFonts w:ascii="Times New Roman" w:hAnsi="Times New Roman" w:cs="Times New Roman"/>
          <w:b/>
          <w:bCs/>
          <w:sz w:val="24"/>
          <w:szCs w:val="24"/>
        </w:rPr>
        <w:t>4</w:t>
      </w:r>
      <w:r w:rsidR="005B5930" w:rsidRPr="003F722E">
        <w:rPr>
          <w:rFonts w:ascii="Times New Roman" w:hAnsi="Times New Roman" w:cs="Times New Roman"/>
          <w:b/>
          <w:bCs/>
          <w:sz w:val="24"/>
          <w:szCs w:val="24"/>
        </w:rPr>
        <w:t>.3</w:t>
      </w:r>
      <w:r w:rsidR="00387661" w:rsidRPr="003F722E">
        <w:rPr>
          <w:rFonts w:ascii="Times New Roman" w:hAnsi="Times New Roman" w:cs="Times New Roman"/>
          <w:b/>
          <w:bCs/>
          <w:sz w:val="24"/>
          <w:szCs w:val="24"/>
        </w:rPr>
        <w:t xml:space="preserve"> </w:t>
      </w:r>
      <w:r w:rsidR="005B5930" w:rsidRPr="003F722E">
        <w:rPr>
          <w:rFonts w:ascii="Times New Roman" w:hAnsi="Times New Roman" w:cs="Times New Roman"/>
          <w:b/>
          <w:bCs/>
          <w:sz w:val="24"/>
          <w:szCs w:val="24"/>
        </w:rPr>
        <w:t>Firmness</w:t>
      </w:r>
    </w:p>
    <w:p w14:paraId="7BBD162E" w14:textId="0D5E9C27" w:rsidR="005B5930" w:rsidRPr="003F722E" w:rsidRDefault="00387661" w:rsidP="005B5930">
      <w:pPr>
        <w:autoSpaceDE w:val="0"/>
        <w:autoSpaceDN w:val="0"/>
        <w:adjustRightInd w:val="0"/>
        <w:spacing w:before="120" w:after="12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lastRenderedPageBreak/>
        <w:t>F</w:t>
      </w:r>
      <w:r w:rsidR="005B5930" w:rsidRPr="003F722E">
        <w:rPr>
          <w:rFonts w:ascii="Times New Roman" w:eastAsia="CIDFont+F1" w:hAnsi="Times New Roman" w:cs="Times New Roman"/>
          <w:sz w:val="24"/>
          <w:szCs w:val="24"/>
        </w:rPr>
        <w:t>irmness was measured with the help of digital fruit penetrometer</w:t>
      </w:r>
      <w:r w:rsidR="005B5930" w:rsidRPr="003F722E">
        <w:rPr>
          <w:rFonts w:ascii="Times New Roman" w:hAnsi="Times New Roman" w:cs="Times New Roman"/>
          <w:sz w:val="24"/>
          <w:szCs w:val="24"/>
        </w:rPr>
        <w:t xml:space="preserve">. </w:t>
      </w:r>
      <w:r w:rsidR="005B5930" w:rsidRPr="003F722E">
        <w:rPr>
          <w:rFonts w:ascii="Times New Roman" w:eastAsia="CIDFont+F1" w:hAnsi="Times New Roman" w:cs="Times New Roman"/>
          <w:sz w:val="24"/>
          <w:szCs w:val="24"/>
        </w:rPr>
        <w:t>The fruit firmness was measured after removing about 1 cm</w:t>
      </w:r>
      <w:r w:rsidR="005B5930" w:rsidRPr="003F722E">
        <w:rPr>
          <w:rFonts w:ascii="Times New Roman" w:eastAsia="CIDFont+F1" w:hAnsi="Times New Roman" w:cs="Times New Roman"/>
          <w:sz w:val="24"/>
          <w:szCs w:val="24"/>
          <w:vertAlign w:val="superscript"/>
        </w:rPr>
        <w:t>2</w:t>
      </w:r>
      <w:r w:rsidR="005B5930" w:rsidRPr="003F722E">
        <w:rPr>
          <w:rFonts w:ascii="Times New Roman" w:eastAsia="CIDFont+F1" w:hAnsi="Times New Roman" w:cs="Times New Roman"/>
          <w:sz w:val="24"/>
          <w:szCs w:val="24"/>
        </w:rPr>
        <w:t xml:space="preserve"> of the skin of the fruit in the middle of the fruit and with the help of 8 mm stainless steel plunger force required to penetrate was measured</w:t>
      </w:r>
      <w:r w:rsidRPr="003F722E">
        <w:rPr>
          <w:rFonts w:ascii="Times New Roman" w:eastAsia="CIDFont+F1" w:hAnsi="Times New Roman" w:cs="Times New Roman"/>
          <w:sz w:val="24"/>
          <w:szCs w:val="24"/>
        </w:rPr>
        <w:t xml:space="preserve">. </w:t>
      </w:r>
      <w:r w:rsidR="005B5930" w:rsidRPr="003F722E">
        <w:rPr>
          <w:rFonts w:ascii="Times New Roman" w:eastAsia="CIDFont+F1" w:hAnsi="Times New Roman" w:cs="Times New Roman"/>
          <w:sz w:val="24"/>
          <w:szCs w:val="24"/>
        </w:rPr>
        <w:t>The value indicated by the device represents the maximum force expressed in Newton (</w:t>
      </w:r>
      <w:proofErr w:type="spellStart"/>
      <w:r w:rsidR="005B5930" w:rsidRPr="003F722E">
        <w:rPr>
          <w:rFonts w:ascii="Times New Roman" w:eastAsia="CIDFont+F1" w:hAnsi="Times New Roman" w:cs="Times New Roman"/>
          <w:sz w:val="24"/>
          <w:szCs w:val="24"/>
        </w:rPr>
        <w:t>Tano</w:t>
      </w:r>
      <w:proofErr w:type="spellEnd"/>
      <w:r w:rsidR="005B5930" w:rsidRPr="003F722E">
        <w:rPr>
          <w:rFonts w:ascii="Times New Roman" w:eastAsia="CIDFont+F1" w:hAnsi="Times New Roman" w:cs="Times New Roman"/>
          <w:sz w:val="24"/>
          <w:szCs w:val="24"/>
        </w:rPr>
        <w:t xml:space="preserve"> </w:t>
      </w:r>
      <w:r w:rsidR="005B5930" w:rsidRPr="003F722E">
        <w:rPr>
          <w:rFonts w:ascii="Times New Roman" w:eastAsia="CIDFont+F4" w:hAnsi="Times New Roman" w:cs="Times New Roman"/>
          <w:i/>
          <w:iCs/>
          <w:sz w:val="24"/>
          <w:szCs w:val="24"/>
        </w:rPr>
        <w:t>et al</w:t>
      </w:r>
      <w:r w:rsidR="005B5930" w:rsidRPr="003F722E">
        <w:rPr>
          <w:rFonts w:ascii="Times New Roman" w:eastAsia="CIDFont+F1" w:hAnsi="Times New Roman" w:cs="Times New Roman"/>
          <w:i/>
          <w:iCs/>
          <w:sz w:val="24"/>
          <w:szCs w:val="24"/>
        </w:rPr>
        <w:t>.,</w:t>
      </w:r>
      <w:r w:rsidR="005B5930" w:rsidRPr="003F722E">
        <w:rPr>
          <w:rFonts w:ascii="Times New Roman" w:eastAsia="CIDFont+F1" w:hAnsi="Times New Roman" w:cs="Times New Roman"/>
          <w:sz w:val="24"/>
          <w:szCs w:val="24"/>
        </w:rPr>
        <w:t xml:space="preserve"> 2007).</w:t>
      </w:r>
    </w:p>
    <w:p w14:paraId="03B6AF75" w14:textId="50C3F51A" w:rsidR="005B5930" w:rsidRPr="003F722E" w:rsidRDefault="00A95CE2" w:rsidP="005B5930">
      <w:pPr>
        <w:autoSpaceDE w:val="0"/>
        <w:autoSpaceDN w:val="0"/>
        <w:adjustRightInd w:val="0"/>
        <w:spacing w:before="120" w:after="0" w:line="24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387661" w:rsidRPr="003F722E">
        <w:rPr>
          <w:rFonts w:ascii="Times New Roman" w:hAnsi="Times New Roman" w:cs="Times New Roman"/>
          <w:b/>
          <w:bCs/>
          <w:sz w:val="24"/>
          <w:szCs w:val="24"/>
        </w:rPr>
        <w:t>4</w:t>
      </w:r>
      <w:r w:rsidR="005B5930" w:rsidRPr="003F722E">
        <w:rPr>
          <w:rFonts w:ascii="Times New Roman" w:hAnsi="Times New Roman" w:cs="Times New Roman"/>
          <w:b/>
          <w:bCs/>
          <w:sz w:val="24"/>
          <w:szCs w:val="24"/>
        </w:rPr>
        <w:t>.</w:t>
      </w:r>
      <w:r w:rsidR="00387661" w:rsidRPr="003F722E">
        <w:rPr>
          <w:rFonts w:ascii="Times New Roman" w:hAnsi="Times New Roman" w:cs="Times New Roman"/>
          <w:b/>
          <w:bCs/>
          <w:sz w:val="24"/>
          <w:szCs w:val="24"/>
        </w:rPr>
        <w:t xml:space="preserve">4 </w:t>
      </w:r>
      <w:r w:rsidR="005B5930" w:rsidRPr="003F722E">
        <w:rPr>
          <w:rFonts w:ascii="Times New Roman" w:hAnsi="Times New Roman" w:cs="Times New Roman"/>
          <w:b/>
          <w:bCs/>
          <w:sz w:val="24"/>
          <w:szCs w:val="24"/>
        </w:rPr>
        <w:t>Weight loss</w:t>
      </w:r>
    </w:p>
    <w:p w14:paraId="1275E084" w14:textId="62A884E8" w:rsidR="005B5930" w:rsidRPr="003F722E" w:rsidRDefault="005B5930" w:rsidP="005B5930">
      <w:pPr>
        <w:autoSpaceDE w:val="0"/>
        <w:autoSpaceDN w:val="0"/>
        <w:adjustRightInd w:val="0"/>
        <w:spacing w:before="120" w:after="0" w:line="360" w:lineRule="auto"/>
        <w:ind w:firstLine="720"/>
        <w:jc w:val="both"/>
        <w:rPr>
          <w:rFonts w:ascii="Times New Roman" w:eastAsia="CIDFont+F1" w:hAnsi="Times New Roman" w:cs="Times New Roman"/>
          <w:sz w:val="24"/>
          <w:szCs w:val="24"/>
        </w:rPr>
      </w:pPr>
      <w:r w:rsidRPr="003F722E">
        <w:rPr>
          <w:rFonts w:ascii="Times New Roman" w:eastAsia="CIDFont+F1" w:hAnsi="Times New Roman" w:cs="Times New Roman"/>
          <w:sz w:val="24"/>
          <w:szCs w:val="24"/>
        </w:rPr>
        <w:t xml:space="preserve">The fruit mass was determined by weighing the fruits in each box at two days interval from three replicates. The weight loss was calculated by the following formula suggested by Srivastava and Tandon (1968) and expressed in </w:t>
      </w:r>
      <w:r w:rsidR="003C5F39" w:rsidRPr="003F722E">
        <w:rPr>
          <w:rFonts w:ascii="Times New Roman" w:eastAsia="CIDFont+F1" w:hAnsi="Times New Roman" w:cs="Times New Roman"/>
          <w:sz w:val="24"/>
          <w:szCs w:val="24"/>
        </w:rPr>
        <w:t>percentage</w:t>
      </w:r>
      <w:r w:rsidRPr="003F722E">
        <w:rPr>
          <w:rFonts w:ascii="Times New Roman" w:eastAsia="CIDFont+F1" w:hAnsi="Times New Roman" w:cs="Times New Roman"/>
          <w:sz w:val="24"/>
          <w:szCs w:val="24"/>
        </w:rPr>
        <w:t>.</w:t>
      </w:r>
    </w:p>
    <w:p w14:paraId="4F32E698" w14:textId="77777777" w:rsidR="005B5930" w:rsidRPr="003F722E" w:rsidRDefault="005B5930" w:rsidP="005B5930">
      <w:pPr>
        <w:autoSpaceDE w:val="0"/>
        <w:autoSpaceDN w:val="0"/>
        <w:adjustRightInd w:val="0"/>
        <w:spacing w:after="0" w:line="360" w:lineRule="auto"/>
        <w:ind w:firstLine="720"/>
        <w:jc w:val="both"/>
        <w:rPr>
          <w:rFonts w:ascii="Times New Roman" w:eastAsia="CIDFont+F1" w:hAnsi="Times New Roman" w:cs="Times New Roman"/>
          <w:iCs/>
          <w:sz w:val="24"/>
          <w:szCs w:val="24"/>
        </w:rPr>
      </w:pPr>
      <m:oMathPara>
        <m:oMath>
          <m:r>
            <m:rPr>
              <m:sty m:val="p"/>
            </m:rPr>
            <w:rPr>
              <w:rFonts w:ascii="Cambria Math" w:eastAsia="CIDFont+F1" w:hAnsi="Cambria Math" w:cs="Times New Roman"/>
              <w:sz w:val="24"/>
              <w:szCs w:val="24"/>
            </w:rPr>
            <m:t>Weight loss=</m:t>
          </m:r>
          <m:f>
            <m:fPr>
              <m:ctrlPr>
                <w:rPr>
                  <w:rFonts w:ascii="Cambria Math" w:eastAsia="CIDFont+F1" w:hAnsi="Cambria Math" w:cs="Times New Roman"/>
                  <w:iCs/>
                  <w:sz w:val="24"/>
                  <w:szCs w:val="24"/>
                </w:rPr>
              </m:ctrlPr>
            </m:fPr>
            <m:num>
              <m:r>
                <m:rPr>
                  <m:sty m:val="p"/>
                </m:rPr>
                <w:rPr>
                  <w:rFonts w:ascii="Cambria Math" w:eastAsia="CIDFont+F1" w:hAnsi="Cambria Math" w:cs="Times New Roman"/>
                  <w:sz w:val="24"/>
                  <w:szCs w:val="24"/>
                </w:rPr>
                <m:t xml:space="preserve">Intial weight-Final weight </m:t>
              </m:r>
              <m:ctrlPr>
                <w:rPr>
                  <w:rFonts w:ascii="Cambria Math" w:eastAsia="CIDFont+F1" w:hAnsi="Cambria Math" w:cs="Times New Roman"/>
                  <w:sz w:val="24"/>
                  <w:szCs w:val="24"/>
                </w:rPr>
              </m:ctrlPr>
            </m:num>
            <m:den>
              <m:r>
                <m:rPr>
                  <m:sty m:val="p"/>
                </m:rPr>
                <w:rPr>
                  <w:rFonts w:ascii="Cambria Math" w:eastAsia="CIDFont+F1" w:hAnsi="Cambria Math" w:cs="Times New Roman"/>
                  <w:sz w:val="24"/>
                  <w:szCs w:val="24"/>
                </w:rPr>
                <m:t>Initial weight</m:t>
              </m:r>
            </m:den>
          </m:f>
        </m:oMath>
      </m:oMathPara>
    </w:p>
    <w:p w14:paraId="6EC5295C" w14:textId="4EAAD206" w:rsidR="005B5930" w:rsidRPr="003F722E" w:rsidRDefault="00A95CE2" w:rsidP="005B5930">
      <w:pPr>
        <w:autoSpaceDE w:val="0"/>
        <w:autoSpaceDN w:val="0"/>
        <w:adjustRightInd w:val="0"/>
        <w:spacing w:after="0" w:line="360" w:lineRule="auto"/>
        <w:jc w:val="both"/>
        <w:rPr>
          <w:rFonts w:ascii="Times New Roman" w:hAnsi="Times New Roman" w:cs="Times New Roman"/>
          <w:b/>
          <w:bCs/>
          <w:sz w:val="24"/>
          <w:szCs w:val="24"/>
        </w:rPr>
      </w:pPr>
      <w:r w:rsidRPr="003F722E">
        <w:rPr>
          <w:rFonts w:ascii="Times New Roman" w:hAnsi="Times New Roman" w:cs="Times New Roman"/>
          <w:b/>
          <w:bCs/>
          <w:sz w:val="24"/>
          <w:szCs w:val="24"/>
        </w:rPr>
        <w:t>2.</w:t>
      </w:r>
      <w:r w:rsidR="00387661" w:rsidRPr="003F722E">
        <w:rPr>
          <w:rFonts w:ascii="Times New Roman" w:hAnsi="Times New Roman" w:cs="Times New Roman"/>
          <w:b/>
          <w:bCs/>
          <w:sz w:val="24"/>
          <w:szCs w:val="24"/>
        </w:rPr>
        <w:t>4</w:t>
      </w:r>
      <w:r w:rsidR="005B5930" w:rsidRPr="003F722E">
        <w:rPr>
          <w:rFonts w:ascii="Times New Roman" w:hAnsi="Times New Roman" w:cs="Times New Roman"/>
          <w:b/>
          <w:bCs/>
          <w:sz w:val="24"/>
          <w:szCs w:val="24"/>
        </w:rPr>
        <w:t>.5 Colour</w:t>
      </w:r>
    </w:p>
    <w:p w14:paraId="1CD0ADF4" w14:textId="4295F910" w:rsidR="005B5930" w:rsidRPr="003F722E" w:rsidRDefault="005B5930" w:rsidP="005B5930">
      <w:pPr>
        <w:autoSpaceDE w:val="0"/>
        <w:autoSpaceDN w:val="0"/>
        <w:adjustRightInd w:val="0"/>
        <w:spacing w:line="360" w:lineRule="auto"/>
        <w:ind w:firstLine="720"/>
        <w:jc w:val="both"/>
      </w:pPr>
      <w:r w:rsidRPr="003F722E">
        <w:rPr>
          <w:rFonts w:ascii="Times New Roman" w:eastAsia="CIDFont+F1" w:hAnsi="Times New Roman" w:cs="Times New Roman"/>
          <w:sz w:val="24"/>
          <w:szCs w:val="24"/>
        </w:rPr>
        <w:t>The colour of fruit was measured by using Hunter lab colour analyser</w:t>
      </w:r>
      <w:r w:rsidR="00387661" w:rsidRPr="003F722E">
        <w:rPr>
          <w:rFonts w:ascii="Times New Roman" w:eastAsia="CIDFont+F1" w:hAnsi="Times New Roman" w:cs="Times New Roman"/>
          <w:sz w:val="24"/>
          <w:szCs w:val="24"/>
        </w:rPr>
        <w:t xml:space="preserve">. </w:t>
      </w:r>
      <w:r w:rsidRPr="003F722E">
        <w:rPr>
          <w:rFonts w:ascii="Times New Roman" w:eastAsia="CIDFont+F1" w:hAnsi="Times New Roman" w:cs="Times New Roman"/>
          <w:sz w:val="24"/>
          <w:szCs w:val="24"/>
        </w:rPr>
        <w:t xml:space="preserve">The </w:t>
      </w:r>
      <w:proofErr w:type="spellStart"/>
      <w:r w:rsidRPr="003F722E">
        <w:rPr>
          <w:rFonts w:ascii="Times New Roman" w:eastAsia="CIDFont+F1" w:hAnsi="Times New Roman" w:cs="Times New Roman"/>
          <w:sz w:val="24"/>
          <w:szCs w:val="24"/>
        </w:rPr>
        <w:t>color</w:t>
      </w:r>
      <w:proofErr w:type="spellEnd"/>
      <w:r w:rsidRPr="003F722E">
        <w:rPr>
          <w:rFonts w:ascii="Times New Roman" w:eastAsia="CIDFont+F1" w:hAnsi="Times New Roman" w:cs="Times New Roman"/>
          <w:sz w:val="24"/>
          <w:szCs w:val="24"/>
        </w:rPr>
        <w:t xml:space="preserve"> of fruit sample was expressed as L* (whiteness or darkness), a* (redness or greenness), b* (yellowness or blueness) as per the standard procedure. Small quantity of sample was filled in the 10 mm optical glass chamber and placed into the chamber channel. The colour reading was recorded in L*a*b*/RYB scale.</w:t>
      </w:r>
      <w:r w:rsidRPr="003F722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9"/>
      </w:tblGrid>
      <w:tr w:rsidR="00485F74" w:rsidRPr="003F722E" w14:paraId="0CF33F4F" w14:textId="77777777" w:rsidTr="006C1FC8">
        <w:tc>
          <w:tcPr>
            <w:tcW w:w="8899" w:type="dxa"/>
          </w:tcPr>
          <w:p w14:paraId="79C4C62A" w14:textId="77777777" w:rsidR="00485F74" w:rsidRPr="003F722E" w:rsidRDefault="00485F74" w:rsidP="00645499">
            <w:pPr>
              <w:spacing w:before="100" w:beforeAutospacing="1" w:after="100" w:afterAutospacing="1"/>
              <w:jc w:val="center"/>
              <w:rPr>
                <w:rFonts w:ascii="Times New Roman" w:eastAsia="Times New Roman" w:hAnsi="Times New Roman" w:cs="Times New Roman"/>
                <w:sz w:val="24"/>
                <w:szCs w:val="24"/>
                <w:lang w:eastAsia="en-IN"/>
              </w:rPr>
            </w:pPr>
            <w:r w:rsidRPr="003F722E">
              <w:rPr>
                <w:rFonts w:ascii="Times New Roman" w:eastAsia="Times New Roman" w:hAnsi="Times New Roman" w:cs="Times New Roman"/>
                <w:noProof/>
                <w:sz w:val="24"/>
                <w:szCs w:val="24"/>
                <w:lang w:eastAsia="en-IN"/>
              </w:rPr>
              <w:drawing>
                <wp:inline distT="0" distB="0" distL="0" distR="0" wp14:anchorId="6F9A649C" wp14:editId="20C88D52">
                  <wp:extent cx="4264182" cy="2628274"/>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862" b="5963"/>
                          <a:stretch/>
                        </pic:blipFill>
                        <pic:spPr bwMode="auto">
                          <a:xfrm>
                            <a:off x="0" y="0"/>
                            <a:ext cx="4288537" cy="2643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85F74" w:rsidRPr="003F722E" w14:paraId="58B9EBDD" w14:textId="77777777" w:rsidTr="006C1FC8">
        <w:tc>
          <w:tcPr>
            <w:tcW w:w="8899" w:type="dxa"/>
          </w:tcPr>
          <w:p w14:paraId="6AD06B86" w14:textId="5FE41547" w:rsidR="00485F74" w:rsidRPr="003F722E" w:rsidRDefault="00485F74" w:rsidP="00645499">
            <w:pPr>
              <w:spacing w:before="120" w:line="360" w:lineRule="auto"/>
              <w:jc w:val="center"/>
              <w:rPr>
                <w:rFonts w:ascii="Times New Roman" w:hAnsi="Times New Roman" w:cs="Times New Roman"/>
                <w:sz w:val="24"/>
                <w:szCs w:val="24"/>
                <w:lang w:val="en-US"/>
              </w:rPr>
            </w:pPr>
            <w:r w:rsidRPr="003F722E">
              <w:rPr>
                <w:rFonts w:ascii="Times New Roman" w:hAnsi="Times New Roman" w:cs="Times New Roman"/>
                <w:sz w:val="24"/>
                <w:szCs w:val="24"/>
                <w:lang w:val="en-US"/>
              </w:rPr>
              <w:t>Fig. 1. Fresh banana sample</w:t>
            </w:r>
          </w:p>
        </w:tc>
      </w:tr>
    </w:tbl>
    <w:p w14:paraId="0E80AEF6" w14:textId="77777777" w:rsidR="00485F74" w:rsidRPr="003F722E" w:rsidRDefault="00485F74" w:rsidP="005B5930">
      <w:pPr>
        <w:autoSpaceDE w:val="0"/>
        <w:autoSpaceDN w:val="0"/>
        <w:adjustRightInd w:val="0"/>
        <w:spacing w:line="360" w:lineRule="auto"/>
        <w:ind w:firstLine="72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6C1FC8" w:rsidRPr="003F722E" w14:paraId="082E4BAE" w14:textId="77777777" w:rsidTr="006C1FC8">
        <w:tc>
          <w:tcPr>
            <w:tcW w:w="9016" w:type="dxa"/>
          </w:tcPr>
          <w:p w14:paraId="5DAFF33F" w14:textId="77777777" w:rsidR="006C1FC8" w:rsidRPr="003F722E" w:rsidRDefault="006C1FC8" w:rsidP="00CA621E">
            <w:pPr>
              <w:jc w:val="center"/>
              <w:rPr>
                <w:rFonts w:ascii="Times New Roman" w:eastAsia="Times New Roman" w:hAnsi="Times New Roman" w:cs="Times New Roman"/>
                <w:sz w:val="24"/>
                <w:szCs w:val="24"/>
                <w:lang w:eastAsia="en-IN"/>
              </w:rPr>
            </w:pPr>
            <w:r w:rsidRPr="003F722E">
              <w:rPr>
                <w:rFonts w:ascii="Times New Roman" w:eastAsia="Times New Roman" w:hAnsi="Times New Roman" w:cs="Times New Roman"/>
                <w:noProof/>
                <w:sz w:val="24"/>
                <w:szCs w:val="24"/>
                <w:lang w:eastAsia="en-IN"/>
              </w:rPr>
              <w:lastRenderedPageBreak/>
              <w:drawing>
                <wp:inline distT="0" distB="0" distL="0" distR="0" wp14:anchorId="15D90EE8" wp14:editId="209F75B6">
                  <wp:extent cx="5539563" cy="261633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b="37022"/>
                          <a:stretch/>
                        </pic:blipFill>
                        <pic:spPr bwMode="auto">
                          <a:xfrm>
                            <a:off x="0" y="0"/>
                            <a:ext cx="5548559" cy="2620579"/>
                          </a:xfrm>
                          <a:prstGeom prst="rect">
                            <a:avLst/>
                          </a:prstGeom>
                          <a:noFill/>
                          <a:ln>
                            <a:noFill/>
                          </a:ln>
                          <a:extLst>
                            <a:ext uri="{53640926-AAD7-44D8-BBD7-CCE9431645EC}">
                              <a14:shadowObscured xmlns:a14="http://schemas.microsoft.com/office/drawing/2010/main"/>
                            </a:ext>
                          </a:extLst>
                        </pic:spPr>
                      </pic:pic>
                    </a:graphicData>
                  </a:graphic>
                </wp:inline>
              </w:drawing>
            </w:r>
          </w:p>
          <w:p w14:paraId="4213AF06" w14:textId="77777777" w:rsidR="006C1FC8" w:rsidRPr="003F722E" w:rsidRDefault="006C1FC8" w:rsidP="006C1FC8">
            <w:pPr>
              <w:rPr>
                <w:rFonts w:ascii="Times New Roman" w:eastAsia="Times New Roman" w:hAnsi="Times New Roman" w:cs="Times New Roman"/>
                <w:noProof/>
                <w:sz w:val="2"/>
                <w:szCs w:val="2"/>
                <w:lang w:eastAsia="en-IN"/>
              </w:rPr>
            </w:pPr>
          </w:p>
        </w:tc>
      </w:tr>
      <w:tr w:rsidR="006C1FC8" w:rsidRPr="003F722E" w14:paraId="4844E384" w14:textId="77777777" w:rsidTr="006C1FC8">
        <w:tc>
          <w:tcPr>
            <w:tcW w:w="9016" w:type="dxa"/>
          </w:tcPr>
          <w:p w14:paraId="731A0529" w14:textId="4918AFC8" w:rsidR="006C1FC8" w:rsidRPr="003F722E" w:rsidRDefault="006C1FC8" w:rsidP="006C1FC8">
            <w:pPr>
              <w:spacing w:after="120"/>
              <w:jc w:val="center"/>
              <w:rPr>
                <w:rFonts w:ascii="Times New Roman" w:hAnsi="Times New Roman" w:cs="Times New Roman"/>
                <w:sz w:val="24"/>
                <w:szCs w:val="24"/>
                <w:lang w:val="en-US"/>
              </w:rPr>
            </w:pPr>
            <w:r w:rsidRPr="003F722E">
              <w:rPr>
                <w:rFonts w:ascii="Times New Roman" w:hAnsi="Times New Roman" w:cs="Times New Roman"/>
                <w:sz w:val="24"/>
                <w:szCs w:val="24"/>
                <w:lang w:val="en-US"/>
              </w:rPr>
              <w:t>Fig. 2. Storage of banana fruits covered with paddy straw in plastic container</w:t>
            </w:r>
          </w:p>
        </w:tc>
      </w:tr>
    </w:tbl>
    <w:p w14:paraId="4D58AB49" w14:textId="77777777" w:rsidR="006C1FC8" w:rsidRPr="003F722E" w:rsidRDefault="006C1FC8" w:rsidP="00700D43">
      <w:pPr>
        <w:jc w:val="both"/>
        <w:rPr>
          <w:rFonts w:ascii="Times New Roman" w:hAnsi="Times New Roman" w:cs="Times New Roman"/>
          <w:b/>
          <w:bCs/>
          <w:sz w:val="24"/>
          <w:szCs w:val="24"/>
        </w:rPr>
      </w:pPr>
    </w:p>
    <w:p w14:paraId="30B52C8E" w14:textId="3C0CAD14" w:rsidR="00BF54CB" w:rsidRPr="003F722E" w:rsidRDefault="003C5F39" w:rsidP="00700D43">
      <w:pPr>
        <w:jc w:val="both"/>
        <w:rPr>
          <w:rFonts w:ascii="Times New Roman" w:hAnsi="Times New Roman" w:cs="Times New Roman"/>
          <w:b/>
          <w:bCs/>
          <w:sz w:val="24"/>
          <w:szCs w:val="24"/>
        </w:rPr>
      </w:pPr>
      <w:r w:rsidRPr="003F722E">
        <w:rPr>
          <w:rFonts w:ascii="Times New Roman" w:hAnsi="Times New Roman" w:cs="Times New Roman"/>
          <w:b/>
          <w:bCs/>
          <w:sz w:val="24"/>
          <w:szCs w:val="24"/>
        </w:rPr>
        <w:t>3. RESULT AND DISCUSSION</w:t>
      </w:r>
    </w:p>
    <w:p w14:paraId="5A57C7DF" w14:textId="4F5C460B" w:rsidR="009F2E8F" w:rsidRPr="003F722E" w:rsidRDefault="009F2E8F" w:rsidP="009F2E8F">
      <w:pPr>
        <w:autoSpaceDE w:val="0"/>
        <w:autoSpaceDN w:val="0"/>
        <w:adjustRightInd w:val="0"/>
        <w:spacing w:before="120" w:after="0" w:line="360" w:lineRule="auto"/>
        <w:jc w:val="both"/>
        <w:rPr>
          <w:rFonts w:ascii="Times New Roman" w:hAnsi="Times New Roman" w:cs="Times New Roman"/>
          <w:b/>
          <w:sz w:val="24"/>
          <w:szCs w:val="24"/>
        </w:rPr>
      </w:pPr>
      <w:r w:rsidRPr="003F722E">
        <w:rPr>
          <w:rFonts w:ascii="Times New Roman" w:hAnsi="Times New Roman" w:cs="Times New Roman"/>
          <w:b/>
          <w:sz w:val="24"/>
          <w:szCs w:val="24"/>
        </w:rPr>
        <w:t xml:space="preserve">3.1. </w:t>
      </w:r>
      <w:proofErr w:type="spellStart"/>
      <w:r w:rsidRPr="003F722E">
        <w:rPr>
          <w:rFonts w:ascii="Times New Roman" w:hAnsi="Times New Roman" w:cs="Times New Roman"/>
          <w:b/>
          <w:sz w:val="24"/>
          <w:szCs w:val="24"/>
        </w:rPr>
        <w:t>Physico</w:t>
      </w:r>
      <w:proofErr w:type="spellEnd"/>
      <w:r w:rsidRPr="003F722E">
        <w:rPr>
          <w:rFonts w:ascii="Times New Roman" w:hAnsi="Times New Roman" w:cs="Times New Roman"/>
          <w:b/>
          <w:sz w:val="24"/>
          <w:szCs w:val="24"/>
        </w:rPr>
        <w:t>-chemical properties of banana fruits at harvest stage</w:t>
      </w:r>
    </w:p>
    <w:p w14:paraId="698DAF63" w14:textId="01F31BE2" w:rsidR="00506CD9" w:rsidRPr="003F722E" w:rsidRDefault="00506CD9" w:rsidP="00D65FB4">
      <w:pPr>
        <w:autoSpaceDE w:val="0"/>
        <w:autoSpaceDN w:val="0"/>
        <w:adjustRightInd w:val="0"/>
        <w:spacing w:before="120" w:after="12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The data presented in Table </w:t>
      </w:r>
      <w:r w:rsidR="00A95CE2" w:rsidRPr="003F722E">
        <w:rPr>
          <w:rFonts w:ascii="Times New Roman" w:hAnsi="Times New Roman" w:cs="Times New Roman"/>
          <w:sz w:val="24"/>
          <w:szCs w:val="24"/>
        </w:rPr>
        <w:t>1</w:t>
      </w:r>
      <w:r w:rsidRPr="003F722E">
        <w:rPr>
          <w:rFonts w:ascii="Times New Roman" w:hAnsi="Times New Roman" w:cs="Times New Roman"/>
          <w:sz w:val="24"/>
          <w:szCs w:val="24"/>
        </w:rPr>
        <w:t xml:space="preserve"> shows the experimental result of certain </w:t>
      </w:r>
      <w:proofErr w:type="spellStart"/>
      <w:r w:rsidRPr="003F722E">
        <w:rPr>
          <w:rFonts w:ascii="Times New Roman" w:hAnsi="Times New Roman" w:cs="Times New Roman"/>
          <w:sz w:val="24"/>
          <w:szCs w:val="24"/>
        </w:rPr>
        <w:t>physico</w:t>
      </w:r>
      <w:proofErr w:type="spellEnd"/>
      <w:r w:rsidRPr="003F722E">
        <w:rPr>
          <w:rFonts w:ascii="Times New Roman" w:hAnsi="Times New Roman" w:cs="Times New Roman"/>
          <w:sz w:val="24"/>
          <w:szCs w:val="24"/>
        </w:rPr>
        <w:t>-chemical properties of banana Cv. G9 fruits at harvest stage.</w:t>
      </w:r>
      <w:r w:rsidR="00D65FB4" w:rsidRPr="003F722E">
        <w:rPr>
          <w:rFonts w:ascii="Times New Roman" w:hAnsi="Times New Roman" w:cs="Times New Roman"/>
          <w:sz w:val="24"/>
          <w:szCs w:val="24"/>
        </w:rPr>
        <w:t xml:space="preserve"> The maturity of banana was determined with the help of instrument called ‘banana </w:t>
      </w:r>
      <w:proofErr w:type="spellStart"/>
      <w:r w:rsidR="00D65FB4" w:rsidRPr="003F722E">
        <w:rPr>
          <w:rFonts w:ascii="Times New Roman" w:hAnsi="Times New Roman" w:cs="Times New Roman"/>
          <w:sz w:val="24"/>
          <w:szCs w:val="24"/>
        </w:rPr>
        <w:t>caliper</w:t>
      </w:r>
      <w:proofErr w:type="spellEnd"/>
      <w:r w:rsidR="00D65FB4" w:rsidRPr="003F722E">
        <w:rPr>
          <w:rFonts w:ascii="Times New Roman" w:hAnsi="Times New Roman" w:cs="Times New Roman"/>
          <w:sz w:val="24"/>
          <w:szCs w:val="24"/>
        </w:rPr>
        <w:t>’ in which finger diameter more than 1.2 inches were selected</w:t>
      </w:r>
      <w:r w:rsidR="009F2E8F" w:rsidRPr="003F722E">
        <w:rPr>
          <w:rFonts w:ascii="Times New Roman" w:hAnsi="Times New Roman" w:cs="Times New Roman"/>
          <w:sz w:val="24"/>
          <w:szCs w:val="24"/>
        </w:rPr>
        <w:t xml:space="preserve"> for harvesting </w:t>
      </w:r>
      <w:r w:rsidR="00D65FB4" w:rsidRPr="003F722E">
        <w:rPr>
          <w:rFonts w:ascii="Times New Roman" w:hAnsi="Times New Roman" w:cs="Times New Roman"/>
          <w:sz w:val="24"/>
          <w:szCs w:val="24"/>
        </w:rPr>
        <w:t xml:space="preserve">also other marker was angularity of the fruit. </w:t>
      </w:r>
      <w:r w:rsidR="009F2E8F" w:rsidRPr="003F722E">
        <w:rPr>
          <w:rFonts w:ascii="Times New Roman" w:hAnsi="Times New Roman" w:cs="Times New Roman"/>
          <w:sz w:val="24"/>
          <w:szCs w:val="24"/>
        </w:rPr>
        <w:t xml:space="preserve">In matured fruits angularity was </w:t>
      </w:r>
      <w:r w:rsidR="00D65FB4" w:rsidRPr="003F722E">
        <w:rPr>
          <w:rFonts w:ascii="Times New Roman" w:hAnsi="Times New Roman" w:cs="Times New Roman"/>
          <w:sz w:val="24"/>
          <w:szCs w:val="24"/>
        </w:rPr>
        <w:t>reduced (sides rounder, not sharply ridged)</w:t>
      </w:r>
      <w:r w:rsidR="009F2E8F" w:rsidRPr="003F722E">
        <w:rPr>
          <w:rFonts w:ascii="Times New Roman" w:hAnsi="Times New Roman" w:cs="Times New Roman"/>
          <w:sz w:val="24"/>
          <w:szCs w:val="24"/>
        </w:rPr>
        <w:t xml:space="preserve">. </w:t>
      </w:r>
    </w:p>
    <w:p w14:paraId="7B8E674A" w14:textId="0D5A1452" w:rsidR="00506CD9" w:rsidRPr="003F722E" w:rsidRDefault="00506CD9" w:rsidP="00506CD9">
      <w:pPr>
        <w:spacing w:before="120" w:after="0" w:line="360" w:lineRule="auto"/>
        <w:rPr>
          <w:rFonts w:ascii="Times New Roman" w:hAnsi="Times New Roman" w:cs="Times New Roman"/>
          <w:bCs/>
          <w:sz w:val="24"/>
          <w:szCs w:val="24"/>
        </w:rPr>
      </w:pPr>
      <w:r w:rsidRPr="003F722E">
        <w:rPr>
          <w:rFonts w:ascii="Times New Roman" w:hAnsi="Times New Roman" w:cs="Times New Roman"/>
          <w:bCs/>
          <w:sz w:val="24"/>
          <w:szCs w:val="24"/>
        </w:rPr>
        <w:t xml:space="preserve">Table. </w:t>
      </w:r>
      <w:r w:rsidR="00A95CE2" w:rsidRPr="003F722E">
        <w:rPr>
          <w:rFonts w:ascii="Times New Roman" w:hAnsi="Times New Roman" w:cs="Times New Roman"/>
          <w:bCs/>
          <w:sz w:val="24"/>
          <w:szCs w:val="24"/>
        </w:rPr>
        <w:t>1</w:t>
      </w:r>
      <w:r w:rsidRPr="003F722E">
        <w:rPr>
          <w:rFonts w:ascii="Times New Roman" w:hAnsi="Times New Roman" w:cs="Times New Roman"/>
          <w:bCs/>
          <w:sz w:val="24"/>
          <w:szCs w:val="24"/>
        </w:rPr>
        <w:t xml:space="preserve"> </w:t>
      </w:r>
      <w:proofErr w:type="spellStart"/>
      <w:r w:rsidRPr="003F722E">
        <w:rPr>
          <w:rFonts w:ascii="Times New Roman" w:hAnsi="Times New Roman" w:cs="Times New Roman"/>
          <w:bCs/>
          <w:sz w:val="24"/>
          <w:szCs w:val="24"/>
        </w:rPr>
        <w:t>Physico</w:t>
      </w:r>
      <w:proofErr w:type="spellEnd"/>
      <w:r w:rsidRPr="003F722E">
        <w:rPr>
          <w:rFonts w:ascii="Times New Roman" w:hAnsi="Times New Roman" w:cs="Times New Roman"/>
          <w:bCs/>
          <w:sz w:val="24"/>
          <w:szCs w:val="24"/>
        </w:rPr>
        <w:t xml:space="preserve">-chemical properties of banana fruits Cv. G9 at harvest stage </w:t>
      </w:r>
    </w:p>
    <w:tbl>
      <w:tblPr>
        <w:tblW w:w="4836" w:type="pct"/>
        <w:tblLook w:val="04A0" w:firstRow="1" w:lastRow="0" w:firstColumn="1" w:lastColumn="0" w:noHBand="0" w:noVBand="1"/>
      </w:tblPr>
      <w:tblGrid>
        <w:gridCol w:w="990"/>
        <w:gridCol w:w="2792"/>
        <w:gridCol w:w="2158"/>
        <w:gridCol w:w="2790"/>
      </w:tblGrid>
      <w:tr w:rsidR="00506CD9" w:rsidRPr="003F722E" w14:paraId="423E9A17" w14:textId="77777777" w:rsidTr="00506CD9">
        <w:trPr>
          <w:trHeight w:val="41"/>
        </w:trPr>
        <w:tc>
          <w:tcPr>
            <w:tcW w:w="567" w:type="pct"/>
            <w:tcBorders>
              <w:top w:val="single" w:sz="4" w:space="0" w:color="auto"/>
              <w:bottom w:val="single" w:sz="4" w:space="0" w:color="auto"/>
            </w:tcBorders>
            <w:shd w:val="clear" w:color="auto" w:fill="auto"/>
          </w:tcPr>
          <w:p w14:paraId="74501CBA" w14:textId="77777777" w:rsidR="00506CD9" w:rsidRPr="003F722E" w:rsidRDefault="00506CD9" w:rsidP="00D65FB4">
            <w:pPr>
              <w:spacing w:before="40" w:after="40" w:line="240" w:lineRule="auto"/>
              <w:jc w:val="center"/>
              <w:rPr>
                <w:rFonts w:ascii="Times New Roman" w:hAnsi="Times New Roman" w:cs="Times New Roman"/>
                <w:b/>
                <w:sz w:val="24"/>
                <w:szCs w:val="24"/>
              </w:rPr>
            </w:pPr>
            <w:r w:rsidRPr="003F722E">
              <w:rPr>
                <w:rFonts w:ascii="Times New Roman" w:hAnsi="Times New Roman" w:cs="Times New Roman"/>
                <w:b/>
                <w:sz w:val="24"/>
                <w:szCs w:val="24"/>
              </w:rPr>
              <w:t>S. No.</w:t>
            </w:r>
          </w:p>
        </w:tc>
        <w:tc>
          <w:tcPr>
            <w:tcW w:w="1599" w:type="pct"/>
            <w:tcBorders>
              <w:top w:val="single" w:sz="4" w:space="0" w:color="auto"/>
              <w:bottom w:val="single" w:sz="4" w:space="0" w:color="auto"/>
            </w:tcBorders>
            <w:shd w:val="clear" w:color="auto" w:fill="auto"/>
          </w:tcPr>
          <w:p w14:paraId="406B0F5F" w14:textId="77777777" w:rsidR="00506CD9" w:rsidRPr="003F722E" w:rsidRDefault="00506CD9" w:rsidP="00D65FB4">
            <w:pPr>
              <w:spacing w:before="40" w:after="40" w:line="240" w:lineRule="auto"/>
              <w:rPr>
                <w:rFonts w:ascii="Times New Roman" w:hAnsi="Times New Roman" w:cs="Times New Roman"/>
                <w:b/>
                <w:sz w:val="24"/>
                <w:szCs w:val="24"/>
              </w:rPr>
            </w:pPr>
            <w:r w:rsidRPr="003F722E">
              <w:rPr>
                <w:rFonts w:ascii="Times New Roman" w:hAnsi="Times New Roman" w:cs="Times New Roman"/>
                <w:b/>
                <w:sz w:val="24"/>
                <w:szCs w:val="24"/>
              </w:rPr>
              <w:t>Parameters</w:t>
            </w:r>
          </w:p>
        </w:tc>
        <w:tc>
          <w:tcPr>
            <w:tcW w:w="1236" w:type="pct"/>
            <w:tcBorders>
              <w:top w:val="single" w:sz="4" w:space="0" w:color="auto"/>
              <w:bottom w:val="single" w:sz="4" w:space="0" w:color="auto"/>
            </w:tcBorders>
            <w:shd w:val="clear" w:color="auto" w:fill="auto"/>
          </w:tcPr>
          <w:p w14:paraId="66397678" w14:textId="77777777" w:rsidR="00506CD9" w:rsidRPr="003F722E" w:rsidRDefault="00506CD9" w:rsidP="00D65FB4">
            <w:pPr>
              <w:spacing w:before="40" w:after="40" w:line="240" w:lineRule="auto"/>
              <w:jc w:val="center"/>
              <w:rPr>
                <w:rFonts w:ascii="Times New Roman" w:hAnsi="Times New Roman" w:cs="Times New Roman"/>
                <w:b/>
                <w:sz w:val="24"/>
                <w:szCs w:val="24"/>
              </w:rPr>
            </w:pPr>
            <w:r w:rsidRPr="003F722E">
              <w:rPr>
                <w:rFonts w:ascii="Times New Roman" w:hAnsi="Times New Roman" w:cs="Times New Roman"/>
                <w:b/>
                <w:sz w:val="24"/>
                <w:szCs w:val="24"/>
              </w:rPr>
              <w:t>Value</w:t>
            </w:r>
          </w:p>
        </w:tc>
        <w:tc>
          <w:tcPr>
            <w:tcW w:w="1598" w:type="pct"/>
            <w:tcBorders>
              <w:top w:val="single" w:sz="4" w:space="0" w:color="auto"/>
              <w:bottom w:val="single" w:sz="4" w:space="0" w:color="auto"/>
            </w:tcBorders>
            <w:shd w:val="clear" w:color="auto" w:fill="auto"/>
          </w:tcPr>
          <w:p w14:paraId="4582B3F5" w14:textId="77777777" w:rsidR="00506CD9" w:rsidRPr="003F722E" w:rsidRDefault="00506CD9" w:rsidP="00D65FB4">
            <w:pPr>
              <w:spacing w:before="40" w:after="40" w:line="240" w:lineRule="auto"/>
              <w:jc w:val="center"/>
              <w:rPr>
                <w:rFonts w:ascii="Times New Roman" w:hAnsi="Times New Roman" w:cs="Times New Roman"/>
                <w:b/>
                <w:sz w:val="24"/>
                <w:szCs w:val="24"/>
              </w:rPr>
            </w:pPr>
            <w:r w:rsidRPr="003F722E">
              <w:rPr>
                <w:rFonts w:ascii="Times New Roman" w:hAnsi="Times New Roman" w:cs="Times New Roman"/>
                <w:b/>
                <w:sz w:val="24"/>
                <w:szCs w:val="24"/>
              </w:rPr>
              <w:t>Method of measurement</w:t>
            </w:r>
          </w:p>
        </w:tc>
      </w:tr>
      <w:tr w:rsidR="00506CD9" w:rsidRPr="003F722E" w14:paraId="1FE648EE" w14:textId="77777777" w:rsidTr="00506CD9">
        <w:tc>
          <w:tcPr>
            <w:tcW w:w="567" w:type="pct"/>
            <w:tcBorders>
              <w:top w:val="single" w:sz="4" w:space="0" w:color="auto"/>
            </w:tcBorders>
            <w:vAlign w:val="center"/>
          </w:tcPr>
          <w:p w14:paraId="76AA4742"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1</w:t>
            </w:r>
          </w:p>
        </w:tc>
        <w:tc>
          <w:tcPr>
            <w:tcW w:w="1599" w:type="pct"/>
            <w:tcBorders>
              <w:top w:val="single" w:sz="4" w:space="0" w:color="auto"/>
            </w:tcBorders>
            <w:vAlign w:val="center"/>
          </w:tcPr>
          <w:p w14:paraId="7D7CA62F"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pH</w:t>
            </w:r>
          </w:p>
        </w:tc>
        <w:tc>
          <w:tcPr>
            <w:tcW w:w="1236" w:type="pct"/>
            <w:tcBorders>
              <w:top w:val="single" w:sz="4" w:space="0" w:color="auto"/>
            </w:tcBorders>
            <w:vAlign w:val="center"/>
          </w:tcPr>
          <w:p w14:paraId="320058FA"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5.87</w:t>
            </w:r>
          </w:p>
        </w:tc>
        <w:tc>
          <w:tcPr>
            <w:tcW w:w="1598" w:type="pct"/>
            <w:tcBorders>
              <w:top w:val="single" w:sz="4" w:space="0" w:color="auto"/>
            </w:tcBorders>
            <w:vAlign w:val="center"/>
          </w:tcPr>
          <w:p w14:paraId="52624B0E"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Digital pH-meter</w:t>
            </w:r>
          </w:p>
        </w:tc>
      </w:tr>
      <w:tr w:rsidR="00506CD9" w:rsidRPr="003F722E" w14:paraId="60DD5590" w14:textId="77777777" w:rsidTr="00506CD9">
        <w:tc>
          <w:tcPr>
            <w:tcW w:w="567" w:type="pct"/>
            <w:vAlign w:val="center"/>
          </w:tcPr>
          <w:p w14:paraId="60889B11"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2</w:t>
            </w:r>
          </w:p>
        </w:tc>
        <w:tc>
          <w:tcPr>
            <w:tcW w:w="1599" w:type="pct"/>
            <w:vAlign w:val="center"/>
          </w:tcPr>
          <w:p w14:paraId="73B1B563"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Total soluble solid, °Brix</w:t>
            </w:r>
          </w:p>
        </w:tc>
        <w:tc>
          <w:tcPr>
            <w:tcW w:w="1236" w:type="pct"/>
            <w:vAlign w:val="center"/>
          </w:tcPr>
          <w:p w14:paraId="03888B7B"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4.12</w:t>
            </w:r>
          </w:p>
        </w:tc>
        <w:tc>
          <w:tcPr>
            <w:tcW w:w="1598" w:type="pct"/>
            <w:vAlign w:val="center"/>
          </w:tcPr>
          <w:p w14:paraId="285BB28B"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Digital refractometer</w:t>
            </w:r>
          </w:p>
        </w:tc>
      </w:tr>
      <w:tr w:rsidR="00506CD9" w:rsidRPr="003F722E" w14:paraId="00D518F5" w14:textId="77777777" w:rsidTr="00ED03E1">
        <w:tc>
          <w:tcPr>
            <w:tcW w:w="567" w:type="pct"/>
            <w:vAlign w:val="center"/>
          </w:tcPr>
          <w:p w14:paraId="262851B3"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3</w:t>
            </w:r>
          </w:p>
        </w:tc>
        <w:tc>
          <w:tcPr>
            <w:tcW w:w="1599" w:type="pct"/>
            <w:vAlign w:val="bottom"/>
          </w:tcPr>
          <w:p w14:paraId="73D31871"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Firmness, N</w:t>
            </w:r>
          </w:p>
        </w:tc>
        <w:tc>
          <w:tcPr>
            <w:tcW w:w="1236" w:type="pct"/>
            <w:vAlign w:val="bottom"/>
          </w:tcPr>
          <w:p w14:paraId="045D8DC8"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29.03</w:t>
            </w:r>
          </w:p>
        </w:tc>
        <w:tc>
          <w:tcPr>
            <w:tcW w:w="1598" w:type="pct"/>
            <w:vAlign w:val="center"/>
          </w:tcPr>
          <w:p w14:paraId="1414E655"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Digital fruit penetrometer</w:t>
            </w:r>
          </w:p>
        </w:tc>
      </w:tr>
      <w:tr w:rsidR="00506CD9" w:rsidRPr="003F722E" w14:paraId="0F38F931" w14:textId="77777777" w:rsidTr="00506CD9">
        <w:tc>
          <w:tcPr>
            <w:tcW w:w="567" w:type="pct"/>
            <w:vMerge w:val="restart"/>
          </w:tcPr>
          <w:p w14:paraId="0A2B2CD3"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4</w:t>
            </w:r>
          </w:p>
        </w:tc>
        <w:tc>
          <w:tcPr>
            <w:tcW w:w="1599" w:type="pct"/>
            <w:vAlign w:val="center"/>
          </w:tcPr>
          <w:p w14:paraId="35634883"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Colour</w:t>
            </w:r>
          </w:p>
        </w:tc>
        <w:tc>
          <w:tcPr>
            <w:tcW w:w="1236" w:type="pct"/>
            <w:vAlign w:val="center"/>
          </w:tcPr>
          <w:p w14:paraId="3CE18EDD"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8" w:type="pct"/>
            <w:vMerge w:val="restart"/>
            <w:vAlign w:val="center"/>
          </w:tcPr>
          <w:p w14:paraId="3432782C" w14:textId="77777777" w:rsidR="00506CD9" w:rsidRPr="003F722E" w:rsidRDefault="00506CD9" w:rsidP="00D65FB4">
            <w:pPr>
              <w:spacing w:before="40" w:after="40" w:line="240" w:lineRule="auto"/>
              <w:jc w:val="both"/>
              <w:rPr>
                <w:rFonts w:ascii="Times New Roman" w:hAnsi="Times New Roman" w:cs="Times New Roman"/>
                <w:sz w:val="24"/>
                <w:szCs w:val="24"/>
              </w:rPr>
            </w:pPr>
            <w:r w:rsidRPr="003F722E">
              <w:rPr>
                <w:rFonts w:ascii="Times New Roman" w:hAnsi="Times New Roman" w:cs="Times New Roman"/>
                <w:sz w:val="24"/>
                <w:szCs w:val="24"/>
              </w:rPr>
              <w:t>Hunter lab colour analyser</w:t>
            </w:r>
          </w:p>
        </w:tc>
      </w:tr>
      <w:tr w:rsidR="00506CD9" w:rsidRPr="003F722E" w14:paraId="501CFC1D" w14:textId="77777777" w:rsidTr="00506CD9">
        <w:tc>
          <w:tcPr>
            <w:tcW w:w="567" w:type="pct"/>
            <w:vMerge/>
            <w:vAlign w:val="center"/>
          </w:tcPr>
          <w:p w14:paraId="17BC920A"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9" w:type="pct"/>
            <w:vAlign w:val="center"/>
          </w:tcPr>
          <w:p w14:paraId="383B36D1"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L* value</w:t>
            </w:r>
          </w:p>
        </w:tc>
        <w:tc>
          <w:tcPr>
            <w:tcW w:w="1236" w:type="pct"/>
            <w:vAlign w:val="bottom"/>
          </w:tcPr>
          <w:p w14:paraId="52B2B7B5"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82.11</w:t>
            </w:r>
          </w:p>
        </w:tc>
        <w:tc>
          <w:tcPr>
            <w:tcW w:w="1598" w:type="pct"/>
            <w:vMerge/>
            <w:vAlign w:val="center"/>
          </w:tcPr>
          <w:p w14:paraId="2D3E750B" w14:textId="77777777" w:rsidR="00506CD9" w:rsidRPr="003F722E" w:rsidRDefault="00506CD9" w:rsidP="00D65FB4">
            <w:pPr>
              <w:spacing w:before="40" w:after="40" w:line="240" w:lineRule="auto"/>
              <w:jc w:val="both"/>
              <w:rPr>
                <w:rFonts w:ascii="Times New Roman" w:hAnsi="Times New Roman" w:cs="Times New Roman"/>
                <w:sz w:val="24"/>
                <w:szCs w:val="24"/>
              </w:rPr>
            </w:pPr>
          </w:p>
        </w:tc>
      </w:tr>
      <w:tr w:rsidR="00506CD9" w:rsidRPr="003F722E" w14:paraId="6E8EE463" w14:textId="77777777" w:rsidTr="009F2E8F">
        <w:tc>
          <w:tcPr>
            <w:tcW w:w="567" w:type="pct"/>
            <w:vMerge/>
            <w:vAlign w:val="center"/>
          </w:tcPr>
          <w:p w14:paraId="0300CB91"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9" w:type="pct"/>
            <w:vAlign w:val="center"/>
          </w:tcPr>
          <w:p w14:paraId="508E23C9"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a* value</w:t>
            </w:r>
          </w:p>
        </w:tc>
        <w:tc>
          <w:tcPr>
            <w:tcW w:w="1236" w:type="pct"/>
            <w:vAlign w:val="bottom"/>
          </w:tcPr>
          <w:p w14:paraId="77FFB301"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-0.19</w:t>
            </w:r>
          </w:p>
        </w:tc>
        <w:tc>
          <w:tcPr>
            <w:tcW w:w="1598" w:type="pct"/>
            <w:vMerge/>
            <w:vAlign w:val="center"/>
          </w:tcPr>
          <w:p w14:paraId="27832E2B" w14:textId="77777777" w:rsidR="00506CD9" w:rsidRPr="003F722E" w:rsidRDefault="00506CD9" w:rsidP="00D65FB4">
            <w:pPr>
              <w:spacing w:before="40" w:after="40" w:line="240" w:lineRule="auto"/>
              <w:jc w:val="both"/>
              <w:rPr>
                <w:rFonts w:ascii="Times New Roman" w:hAnsi="Times New Roman" w:cs="Times New Roman"/>
                <w:sz w:val="24"/>
                <w:szCs w:val="24"/>
              </w:rPr>
            </w:pPr>
          </w:p>
        </w:tc>
      </w:tr>
      <w:tr w:rsidR="00506CD9" w:rsidRPr="003F722E" w14:paraId="6AEB79CA" w14:textId="77777777" w:rsidTr="009F2E8F">
        <w:tc>
          <w:tcPr>
            <w:tcW w:w="567" w:type="pct"/>
            <w:vMerge/>
            <w:tcBorders>
              <w:bottom w:val="single" w:sz="4" w:space="0" w:color="auto"/>
            </w:tcBorders>
            <w:vAlign w:val="center"/>
          </w:tcPr>
          <w:p w14:paraId="7ADC8FB7" w14:textId="77777777" w:rsidR="00506CD9" w:rsidRPr="003F722E" w:rsidRDefault="00506CD9" w:rsidP="00D65FB4">
            <w:pPr>
              <w:spacing w:before="40" w:after="40" w:line="240" w:lineRule="auto"/>
              <w:jc w:val="center"/>
              <w:rPr>
                <w:rFonts w:ascii="Times New Roman" w:hAnsi="Times New Roman" w:cs="Times New Roman"/>
                <w:sz w:val="24"/>
                <w:szCs w:val="24"/>
              </w:rPr>
            </w:pPr>
          </w:p>
        </w:tc>
        <w:tc>
          <w:tcPr>
            <w:tcW w:w="1599" w:type="pct"/>
            <w:tcBorders>
              <w:bottom w:val="single" w:sz="4" w:space="0" w:color="auto"/>
            </w:tcBorders>
            <w:vAlign w:val="center"/>
          </w:tcPr>
          <w:p w14:paraId="7A825317" w14:textId="77777777" w:rsidR="00506CD9" w:rsidRPr="003F722E" w:rsidRDefault="00506CD9" w:rsidP="00D65FB4">
            <w:pPr>
              <w:spacing w:before="40" w:after="40" w:line="240" w:lineRule="auto"/>
              <w:rPr>
                <w:rFonts w:ascii="Times New Roman" w:hAnsi="Times New Roman" w:cs="Times New Roman"/>
                <w:sz w:val="24"/>
                <w:szCs w:val="24"/>
              </w:rPr>
            </w:pPr>
            <w:r w:rsidRPr="003F722E">
              <w:rPr>
                <w:rFonts w:ascii="Times New Roman" w:hAnsi="Times New Roman" w:cs="Times New Roman"/>
                <w:sz w:val="24"/>
                <w:szCs w:val="24"/>
              </w:rPr>
              <w:t>b* value</w:t>
            </w:r>
          </w:p>
        </w:tc>
        <w:tc>
          <w:tcPr>
            <w:tcW w:w="1236" w:type="pct"/>
            <w:tcBorders>
              <w:bottom w:val="single" w:sz="4" w:space="0" w:color="auto"/>
            </w:tcBorders>
            <w:vAlign w:val="bottom"/>
          </w:tcPr>
          <w:p w14:paraId="74BAA40B" w14:textId="77777777" w:rsidR="00506CD9" w:rsidRPr="003F722E" w:rsidRDefault="00506CD9" w:rsidP="00D65FB4">
            <w:pPr>
              <w:spacing w:before="40" w:after="40" w:line="240" w:lineRule="auto"/>
              <w:jc w:val="center"/>
              <w:rPr>
                <w:rFonts w:ascii="Times New Roman" w:hAnsi="Times New Roman" w:cs="Times New Roman"/>
                <w:sz w:val="24"/>
                <w:szCs w:val="24"/>
              </w:rPr>
            </w:pPr>
            <w:r w:rsidRPr="003F722E">
              <w:rPr>
                <w:rFonts w:ascii="Times New Roman" w:hAnsi="Times New Roman" w:cs="Times New Roman"/>
                <w:sz w:val="24"/>
                <w:szCs w:val="24"/>
              </w:rPr>
              <w:t>16.21</w:t>
            </w:r>
          </w:p>
        </w:tc>
        <w:tc>
          <w:tcPr>
            <w:tcW w:w="1598" w:type="pct"/>
            <w:vMerge/>
            <w:tcBorders>
              <w:bottom w:val="single" w:sz="4" w:space="0" w:color="auto"/>
            </w:tcBorders>
            <w:vAlign w:val="center"/>
          </w:tcPr>
          <w:p w14:paraId="37344297" w14:textId="77777777" w:rsidR="00506CD9" w:rsidRPr="003F722E" w:rsidRDefault="00506CD9" w:rsidP="00D65FB4">
            <w:pPr>
              <w:spacing w:before="40" w:after="40" w:line="240" w:lineRule="auto"/>
              <w:jc w:val="both"/>
              <w:rPr>
                <w:rFonts w:ascii="Times New Roman" w:hAnsi="Times New Roman" w:cs="Times New Roman"/>
                <w:sz w:val="24"/>
                <w:szCs w:val="24"/>
              </w:rPr>
            </w:pPr>
          </w:p>
        </w:tc>
      </w:tr>
    </w:tbl>
    <w:p w14:paraId="64519402" w14:textId="7CE4FB4E" w:rsidR="00A95CE2" w:rsidRPr="003F722E" w:rsidRDefault="009F2E8F" w:rsidP="006C1FC8">
      <w:pPr>
        <w:autoSpaceDE w:val="0"/>
        <w:autoSpaceDN w:val="0"/>
        <w:adjustRightInd w:val="0"/>
        <w:spacing w:before="120" w:after="0" w:line="240" w:lineRule="auto"/>
        <w:ind w:left="446" w:hanging="446"/>
        <w:jc w:val="both"/>
        <w:rPr>
          <w:rFonts w:ascii="Times New Roman" w:hAnsi="Times New Roman" w:cs="Times New Roman"/>
          <w:b/>
          <w:bCs/>
          <w:sz w:val="24"/>
          <w:szCs w:val="24"/>
        </w:rPr>
      </w:pPr>
      <w:r w:rsidRPr="003F722E">
        <w:rPr>
          <w:rFonts w:ascii="Times New Roman" w:hAnsi="Times New Roman" w:cs="Times New Roman"/>
          <w:b/>
          <w:bCs/>
          <w:sz w:val="24"/>
          <w:szCs w:val="24"/>
        </w:rPr>
        <w:t>3</w:t>
      </w:r>
      <w:r w:rsidR="00A95CE2" w:rsidRPr="003F722E">
        <w:rPr>
          <w:rFonts w:ascii="Times New Roman" w:hAnsi="Times New Roman" w:cs="Times New Roman"/>
          <w:b/>
          <w:bCs/>
          <w:sz w:val="24"/>
          <w:szCs w:val="24"/>
        </w:rPr>
        <w:t>.</w:t>
      </w:r>
      <w:r w:rsidRPr="003F722E">
        <w:rPr>
          <w:rFonts w:ascii="Times New Roman" w:hAnsi="Times New Roman" w:cs="Times New Roman"/>
          <w:b/>
          <w:bCs/>
          <w:sz w:val="24"/>
          <w:szCs w:val="24"/>
        </w:rPr>
        <w:t>2</w:t>
      </w:r>
      <w:r w:rsidR="00A95CE2" w:rsidRPr="003F722E">
        <w:rPr>
          <w:rFonts w:ascii="Times New Roman" w:hAnsi="Times New Roman" w:cs="Times New Roman"/>
          <w:b/>
          <w:bCs/>
          <w:sz w:val="24"/>
          <w:szCs w:val="24"/>
        </w:rPr>
        <w:tab/>
      </w:r>
      <w:r w:rsidRPr="003F722E">
        <w:rPr>
          <w:rFonts w:ascii="Times New Roman" w:hAnsi="Times New Roman" w:cs="Times New Roman"/>
          <w:b/>
          <w:bCs/>
          <w:sz w:val="24"/>
          <w:szCs w:val="24"/>
        </w:rPr>
        <w:t xml:space="preserve">Effect of storage period on </w:t>
      </w:r>
      <w:proofErr w:type="spellStart"/>
      <w:r w:rsidRPr="003F722E">
        <w:rPr>
          <w:rFonts w:ascii="Times New Roman" w:hAnsi="Times New Roman" w:cs="Times New Roman"/>
          <w:b/>
          <w:bCs/>
          <w:sz w:val="24"/>
          <w:szCs w:val="24"/>
        </w:rPr>
        <w:t>physico</w:t>
      </w:r>
      <w:proofErr w:type="spellEnd"/>
      <w:r w:rsidRPr="003F722E">
        <w:rPr>
          <w:rFonts w:ascii="Times New Roman" w:hAnsi="Times New Roman" w:cs="Times New Roman"/>
          <w:b/>
          <w:bCs/>
          <w:sz w:val="24"/>
          <w:szCs w:val="24"/>
        </w:rPr>
        <w:t>-chemical changes during ripening of banana fruits.</w:t>
      </w:r>
    </w:p>
    <w:p w14:paraId="766F29F2" w14:textId="1339283B" w:rsidR="007D29BC" w:rsidRPr="003F722E" w:rsidRDefault="00A95CE2"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As per the set objective</w:t>
      </w:r>
      <w:r w:rsidR="00A11E21" w:rsidRPr="003F722E">
        <w:rPr>
          <w:rFonts w:ascii="Times New Roman" w:hAnsi="Times New Roman" w:cs="Times New Roman"/>
          <w:sz w:val="24"/>
          <w:szCs w:val="24"/>
        </w:rPr>
        <w:t xml:space="preserve">, the variation in </w:t>
      </w:r>
      <w:proofErr w:type="spellStart"/>
      <w:r w:rsidR="009F2E8F" w:rsidRPr="003F722E">
        <w:rPr>
          <w:rFonts w:ascii="Times New Roman" w:hAnsi="Times New Roman" w:cs="Times New Roman"/>
          <w:sz w:val="24"/>
          <w:szCs w:val="24"/>
        </w:rPr>
        <w:t>physico</w:t>
      </w:r>
      <w:proofErr w:type="spellEnd"/>
      <w:r w:rsidR="009F2E8F" w:rsidRPr="003F722E">
        <w:rPr>
          <w:rFonts w:ascii="Times New Roman" w:hAnsi="Times New Roman" w:cs="Times New Roman"/>
          <w:sz w:val="24"/>
          <w:szCs w:val="24"/>
        </w:rPr>
        <w:t>-chemical properties</w:t>
      </w:r>
      <w:r w:rsidR="00A11E21" w:rsidRPr="003F722E">
        <w:rPr>
          <w:rFonts w:ascii="Times New Roman" w:hAnsi="Times New Roman" w:cs="Times New Roman"/>
          <w:sz w:val="24"/>
          <w:szCs w:val="24"/>
        </w:rPr>
        <w:t xml:space="preserve"> of banana with respect to duration of storage is </w:t>
      </w:r>
      <w:r w:rsidR="0035651A" w:rsidRPr="003F722E">
        <w:rPr>
          <w:rFonts w:ascii="Times New Roman" w:hAnsi="Times New Roman" w:cs="Times New Roman"/>
          <w:sz w:val="24"/>
          <w:szCs w:val="24"/>
        </w:rPr>
        <w:t xml:space="preserve">summarized in Table 2. </w:t>
      </w:r>
      <w:r w:rsidR="00A11E21" w:rsidRPr="003F722E">
        <w:rPr>
          <w:rFonts w:ascii="Times New Roman" w:hAnsi="Times New Roman" w:cs="Times New Roman"/>
          <w:sz w:val="24"/>
          <w:szCs w:val="24"/>
        </w:rPr>
        <w:t xml:space="preserve">The pH is one of the important quality parameters which predict the ripening stages of banana fruit. It was observed that, the pH value gradually decreased from (5.57 to </w:t>
      </w:r>
      <w:proofErr w:type="gramStart"/>
      <w:r w:rsidR="00A11E21" w:rsidRPr="003F722E">
        <w:rPr>
          <w:rFonts w:ascii="Times New Roman" w:hAnsi="Times New Roman" w:cs="Times New Roman"/>
          <w:sz w:val="24"/>
          <w:szCs w:val="24"/>
        </w:rPr>
        <w:t>4.83 )</w:t>
      </w:r>
      <w:proofErr w:type="gramEnd"/>
      <w:r w:rsidR="00A11E21" w:rsidRPr="003F722E">
        <w:rPr>
          <w:rFonts w:ascii="Times New Roman" w:hAnsi="Times New Roman" w:cs="Times New Roman"/>
          <w:sz w:val="24"/>
          <w:szCs w:val="24"/>
        </w:rPr>
        <w:t xml:space="preserve"> up to 8 days and then increased (5.11 to 5.26) on 10</w:t>
      </w:r>
      <w:r w:rsidR="00A11E21" w:rsidRPr="003F722E">
        <w:rPr>
          <w:rFonts w:ascii="Times New Roman" w:hAnsi="Times New Roman" w:cs="Times New Roman"/>
          <w:sz w:val="24"/>
          <w:szCs w:val="24"/>
          <w:vertAlign w:val="superscript"/>
        </w:rPr>
        <w:t>th</w:t>
      </w:r>
      <w:r w:rsidR="00A11E21" w:rsidRPr="003F722E">
        <w:rPr>
          <w:rFonts w:ascii="Times New Roman" w:hAnsi="Times New Roman" w:cs="Times New Roman"/>
          <w:sz w:val="24"/>
          <w:szCs w:val="24"/>
        </w:rPr>
        <w:t xml:space="preserve"> </w:t>
      </w:r>
      <w:r w:rsidR="00A11E21" w:rsidRPr="003F722E">
        <w:rPr>
          <w:rFonts w:ascii="Times New Roman" w:hAnsi="Times New Roman" w:cs="Times New Roman"/>
          <w:sz w:val="24"/>
          <w:szCs w:val="24"/>
        </w:rPr>
        <w:lastRenderedPageBreak/>
        <w:t>and 12</w:t>
      </w:r>
      <w:r w:rsidR="00A11E21" w:rsidRPr="003F722E">
        <w:rPr>
          <w:rFonts w:ascii="Times New Roman" w:hAnsi="Times New Roman" w:cs="Times New Roman"/>
          <w:sz w:val="24"/>
          <w:szCs w:val="24"/>
          <w:vertAlign w:val="superscript"/>
        </w:rPr>
        <w:t>th</w:t>
      </w:r>
      <w:r w:rsidR="00A11E21" w:rsidRPr="003F722E">
        <w:rPr>
          <w:rFonts w:ascii="Times New Roman" w:hAnsi="Times New Roman" w:cs="Times New Roman"/>
          <w:sz w:val="24"/>
          <w:szCs w:val="24"/>
        </w:rPr>
        <w:t xml:space="preserve"> day. </w:t>
      </w:r>
      <w:r w:rsidR="00005002" w:rsidRPr="003F722E">
        <w:rPr>
          <w:rFonts w:ascii="Times New Roman" w:hAnsi="Times New Roman" w:cs="Times New Roman"/>
          <w:sz w:val="24"/>
          <w:szCs w:val="24"/>
        </w:rPr>
        <w:t>This pattern reflects the initial accumulation of organic acids during the early stages of ripening, followed by the breakdown of acids and accumulation of sugars as ripening progresses.</w:t>
      </w:r>
    </w:p>
    <w:p w14:paraId="08CA1E12" w14:textId="4585B639" w:rsidR="00005002" w:rsidRPr="003F722E" w:rsidRDefault="00005002"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Total Soluble Solids (TSS) refer to the concentration of dissolved substances in a fruit’s juice, primarily composed of </w:t>
      </w:r>
      <w:r w:rsidRPr="003F722E">
        <w:rPr>
          <w:rStyle w:val="Strong"/>
          <w:rFonts w:ascii="Times New Roman" w:hAnsi="Times New Roman" w:cs="Times New Roman"/>
          <w:b w:val="0"/>
          <w:bCs w:val="0"/>
          <w:sz w:val="24"/>
          <w:szCs w:val="24"/>
        </w:rPr>
        <w:t>sugars (glucose, fructose, sucrose), organic acids, vitamins, minerals, and other soluble compounds</w:t>
      </w:r>
      <w:r w:rsidRPr="003F722E">
        <w:rPr>
          <w:rFonts w:ascii="Times New Roman" w:hAnsi="Times New Roman" w:cs="Times New Roman"/>
          <w:sz w:val="24"/>
          <w:szCs w:val="24"/>
        </w:rPr>
        <w:t xml:space="preserve">. In general, the unripe green bananas have low TSS (4-6 °Brix) due to high starch content and as ripening progresses, TSS increases to 18-22 °Brix in fully ripe bananas making the fruit sweeter. It was observed that, the value of </w:t>
      </w:r>
      <w:r w:rsidR="007D29BC" w:rsidRPr="003F722E">
        <w:rPr>
          <w:rFonts w:ascii="Times New Roman" w:hAnsi="Times New Roman" w:cs="Times New Roman"/>
          <w:sz w:val="24"/>
          <w:szCs w:val="24"/>
        </w:rPr>
        <w:t xml:space="preserve">TSS increased rapidly up to first 8 days of storage and 8 day onwards, TSS values became relatively stable, indicating the transition from active ripening to full ripeness </w:t>
      </w:r>
      <w:r w:rsidRPr="003F722E">
        <w:rPr>
          <w:rFonts w:ascii="Times New Roman" w:hAnsi="Times New Roman" w:cs="Times New Roman"/>
          <w:sz w:val="24"/>
          <w:szCs w:val="24"/>
        </w:rPr>
        <w:t>(Table 2.)</w:t>
      </w:r>
      <w:r w:rsidR="007D29BC" w:rsidRPr="003F722E">
        <w:rPr>
          <w:rFonts w:ascii="Times New Roman" w:hAnsi="Times New Roman" w:cs="Times New Roman"/>
          <w:sz w:val="24"/>
          <w:szCs w:val="24"/>
        </w:rPr>
        <w:t>.</w:t>
      </w:r>
    </w:p>
    <w:p w14:paraId="1E1E45ED" w14:textId="77777777" w:rsidR="00B62526" w:rsidRPr="003F722E" w:rsidRDefault="007D29BC"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Firmness is a crucial indicator of the ripening and textural quality of bananas. As bananas ripen, their firmness decreases due to enzymatic breakdown of cell walls, starch degradation, and moisture loss. During ripening of banana, the value of firmness (N) gradually decreased from 28.00 to 25.34 N up to 8 days and then dropped significantly to 7.96 N</w:t>
      </w:r>
      <w:r w:rsidRPr="003F722E">
        <w:rPr>
          <w:rFonts w:ascii="Times New Roman" w:eastAsia="Times New Roman" w:hAnsi="Times New Roman" w:cs="Times New Roman"/>
          <w:color w:val="000000"/>
          <w:sz w:val="24"/>
          <w:szCs w:val="24"/>
          <w:lang w:eastAsia="en-IN"/>
        </w:rPr>
        <w:t xml:space="preserve"> </w:t>
      </w:r>
      <w:r w:rsidRPr="003F722E">
        <w:rPr>
          <w:rFonts w:ascii="Times New Roman" w:hAnsi="Times New Roman" w:cs="Times New Roman"/>
          <w:sz w:val="24"/>
          <w:szCs w:val="24"/>
        </w:rPr>
        <w:t>(day 8 to 12).</w:t>
      </w:r>
      <w:r w:rsidR="00B62526" w:rsidRPr="003F722E">
        <w:rPr>
          <w:rFonts w:ascii="Times New Roman" w:hAnsi="Times New Roman" w:cs="Times New Roman"/>
          <w:sz w:val="24"/>
          <w:szCs w:val="24"/>
        </w:rPr>
        <w:t xml:space="preserve"> </w:t>
      </w:r>
    </w:p>
    <w:p w14:paraId="0DAE08AD" w14:textId="77777777" w:rsidR="006C1FC8" w:rsidRPr="003F722E" w:rsidRDefault="00B62526"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Weight loss in banana fruits is a crucial parameter that affects postharvest quality, shelf life, and marketability. It is mainly caused by </w:t>
      </w:r>
      <w:r w:rsidRPr="003F722E">
        <w:rPr>
          <w:rStyle w:val="Strong"/>
          <w:rFonts w:ascii="Times New Roman" w:hAnsi="Times New Roman" w:cs="Times New Roman"/>
          <w:b w:val="0"/>
          <w:bCs w:val="0"/>
          <w:sz w:val="24"/>
          <w:szCs w:val="24"/>
        </w:rPr>
        <w:t>moisture loss due to respiration and transpiration</w:t>
      </w:r>
      <w:r w:rsidRPr="003F722E">
        <w:rPr>
          <w:rFonts w:ascii="Times New Roman" w:hAnsi="Times New Roman" w:cs="Times New Roman"/>
          <w:b/>
          <w:bCs/>
          <w:sz w:val="24"/>
          <w:szCs w:val="24"/>
        </w:rPr>
        <w:t xml:space="preserve"> </w:t>
      </w:r>
      <w:r w:rsidRPr="003F722E">
        <w:rPr>
          <w:rFonts w:ascii="Times New Roman" w:hAnsi="Times New Roman" w:cs="Times New Roman"/>
          <w:sz w:val="24"/>
          <w:szCs w:val="24"/>
        </w:rPr>
        <w:t xml:space="preserve">during storage. During experiment it was observed that, there was continuous increased in weight loss percentage, but rate of weight loss was very less during initial days </w:t>
      </w:r>
      <w:r w:rsidRPr="003F722E">
        <w:rPr>
          <w:rFonts w:ascii="Times New Roman" w:hAnsi="Times New Roman" w:cs="Times New Roman"/>
          <w:i/>
          <w:iCs/>
          <w:sz w:val="24"/>
          <w:szCs w:val="24"/>
        </w:rPr>
        <w:t>i.e.</w:t>
      </w:r>
      <w:r w:rsidRPr="003F722E">
        <w:rPr>
          <w:rFonts w:ascii="Times New Roman" w:hAnsi="Times New Roman" w:cs="Times New Roman"/>
          <w:sz w:val="24"/>
          <w:szCs w:val="24"/>
        </w:rPr>
        <w:t xml:space="preserve"> from 0.16 to 7.36 % and then increased up to 28.10 % from day 8 to day 12</w:t>
      </w:r>
      <w:r w:rsidR="00EE0C7D" w:rsidRPr="003F722E">
        <w:rPr>
          <w:rFonts w:ascii="Times New Roman" w:hAnsi="Times New Roman" w:cs="Times New Roman"/>
          <w:sz w:val="24"/>
          <w:szCs w:val="24"/>
        </w:rPr>
        <w:t>, leading to maximum weight loss (%). Similar trend was observed during the ripening of banana by (Ahmad and Thompson, 2007).</w:t>
      </w:r>
    </w:p>
    <w:p w14:paraId="338EDFFD" w14:textId="37411936" w:rsidR="006C1FC8" w:rsidRPr="003F722E" w:rsidRDefault="006C1FC8" w:rsidP="006C1FC8">
      <w:pPr>
        <w:spacing w:before="40" w:after="40" w:line="240" w:lineRule="auto"/>
        <w:ind w:left="1080" w:hanging="1080"/>
        <w:jc w:val="both"/>
        <w:rPr>
          <w:rFonts w:ascii="Times New Roman" w:hAnsi="Times New Roman" w:cs="Times New Roman"/>
          <w:sz w:val="24"/>
          <w:szCs w:val="24"/>
        </w:rPr>
      </w:pPr>
      <w:r w:rsidRPr="003F722E">
        <w:rPr>
          <w:rFonts w:ascii="Times New Roman" w:hAnsi="Times New Roman" w:cs="Times New Roman"/>
          <w:sz w:val="24"/>
          <w:szCs w:val="24"/>
        </w:rPr>
        <w:t xml:space="preserve">Table 2. </w:t>
      </w:r>
      <w:proofErr w:type="spellStart"/>
      <w:r w:rsidRPr="003F722E">
        <w:rPr>
          <w:rFonts w:ascii="Times New Roman" w:hAnsi="Times New Roman" w:cs="Times New Roman"/>
          <w:sz w:val="24"/>
          <w:szCs w:val="24"/>
        </w:rPr>
        <w:t>Physico</w:t>
      </w:r>
      <w:proofErr w:type="spellEnd"/>
      <w:r w:rsidRPr="003F722E">
        <w:rPr>
          <w:rFonts w:ascii="Times New Roman" w:hAnsi="Times New Roman" w:cs="Times New Roman"/>
          <w:sz w:val="24"/>
          <w:szCs w:val="24"/>
        </w:rPr>
        <w:t>-chemical characteristics of banana fruits during ripening in a control condition.</w:t>
      </w:r>
      <w:r w:rsidR="00B62526" w:rsidRPr="003F722E">
        <w:rPr>
          <w:rFonts w:ascii="Times New Roman" w:hAnsi="Times New Roman" w:cs="Times New Roman"/>
          <w:sz w:val="24"/>
          <w:szCs w:val="24"/>
        </w:rPr>
        <w:t xml:space="preserve"> </w:t>
      </w:r>
    </w:p>
    <w:tbl>
      <w:tblPr>
        <w:tblW w:w="5000" w:type="pct"/>
        <w:jc w:val="center"/>
        <w:tblLook w:val="04A0" w:firstRow="1" w:lastRow="0" w:firstColumn="1" w:lastColumn="0" w:noHBand="0" w:noVBand="1"/>
      </w:tblPr>
      <w:tblGrid>
        <w:gridCol w:w="1353"/>
        <w:gridCol w:w="904"/>
        <w:gridCol w:w="1076"/>
        <w:gridCol w:w="1561"/>
        <w:gridCol w:w="1076"/>
        <w:gridCol w:w="1076"/>
        <w:gridCol w:w="904"/>
        <w:gridCol w:w="1076"/>
      </w:tblGrid>
      <w:tr w:rsidR="006C1FC8" w:rsidRPr="003F722E" w14:paraId="6AB2A6F1" w14:textId="77777777" w:rsidTr="00645499">
        <w:trPr>
          <w:trHeight w:val="908"/>
          <w:jc w:val="center"/>
        </w:trPr>
        <w:tc>
          <w:tcPr>
            <w:tcW w:w="749" w:type="pct"/>
            <w:tcBorders>
              <w:top w:val="single" w:sz="4" w:space="0" w:color="auto"/>
              <w:bottom w:val="single" w:sz="4" w:space="0" w:color="auto"/>
            </w:tcBorders>
            <w:shd w:val="clear" w:color="auto" w:fill="auto"/>
            <w:hideMark/>
          </w:tcPr>
          <w:p w14:paraId="40832A41"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Storage period, Days</w:t>
            </w:r>
          </w:p>
        </w:tc>
        <w:tc>
          <w:tcPr>
            <w:tcW w:w="501" w:type="pct"/>
            <w:tcBorders>
              <w:top w:val="single" w:sz="4" w:space="0" w:color="auto"/>
              <w:bottom w:val="single" w:sz="4" w:space="0" w:color="auto"/>
            </w:tcBorders>
            <w:shd w:val="clear" w:color="auto" w:fill="auto"/>
            <w:noWrap/>
            <w:hideMark/>
          </w:tcPr>
          <w:p w14:paraId="02F8C8AC"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pH</w:t>
            </w:r>
          </w:p>
        </w:tc>
        <w:tc>
          <w:tcPr>
            <w:tcW w:w="596" w:type="pct"/>
            <w:tcBorders>
              <w:top w:val="single" w:sz="4" w:space="0" w:color="auto"/>
              <w:bottom w:val="single" w:sz="4" w:space="0" w:color="auto"/>
            </w:tcBorders>
            <w:shd w:val="clear" w:color="auto" w:fill="auto"/>
            <w:noWrap/>
            <w:hideMark/>
          </w:tcPr>
          <w:p w14:paraId="1D3725C9"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TSS,</w:t>
            </w:r>
          </w:p>
          <w:p w14:paraId="67B14572"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°B</w:t>
            </w:r>
          </w:p>
        </w:tc>
        <w:tc>
          <w:tcPr>
            <w:tcW w:w="865" w:type="pct"/>
            <w:tcBorders>
              <w:top w:val="single" w:sz="4" w:space="0" w:color="auto"/>
              <w:bottom w:val="single" w:sz="4" w:space="0" w:color="auto"/>
            </w:tcBorders>
            <w:shd w:val="clear" w:color="auto" w:fill="auto"/>
          </w:tcPr>
          <w:p w14:paraId="16C20474"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Firmness (N)</w:t>
            </w:r>
          </w:p>
        </w:tc>
        <w:tc>
          <w:tcPr>
            <w:tcW w:w="596" w:type="pct"/>
            <w:tcBorders>
              <w:top w:val="single" w:sz="4" w:space="0" w:color="auto"/>
              <w:bottom w:val="single" w:sz="4" w:space="0" w:color="auto"/>
            </w:tcBorders>
            <w:shd w:val="clear" w:color="auto" w:fill="auto"/>
          </w:tcPr>
          <w:p w14:paraId="2C31880B"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Wt. loss, %</w:t>
            </w:r>
          </w:p>
        </w:tc>
        <w:tc>
          <w:tcPr>
            <w:tcW w:w="596" w:type="pct"/>
            <w:tcBorders>
              <w:top w:val="single" w:sz="4" w:space="0" w:color="auto"/>
              <w:bottom w:val="single" w:sz="4" w:space="0" w:color="auto"/>
            </w:tcBorders>
            <w:shd w:val="clear" w:color="auto" w:fill="auto"/>
            <w:noWrap/>
            <w:hideMark/>
          </w:tcPr>
          <w:p w14:paraId="033CE6CA"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L*</w:t>
            </w:r>
          </w:p>
        </w:tc>
        <w:tc>
          <w:tcPr>
            <w:tcW w:w="501" w:type="pct"/>
            <w:tcBorders>
              <w:top w:val="single" w:sz="4" w:space="0" w:color="auto"/>
              <w:bottom w:val="single" w:sz="4" w:space="0" w:color="auto"/>
            </w:tcBorders>
            <w:shd w:val="clear" w:color="auto" w:fill="auto"/>
            <w:noWrap/>
            <w:hideMark/>
          </w:tcPr>
          <w:p w14:paraId="526E9039"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a*</w:t>
            </w:r>
          </w:p>
        </w:tc>
        <w:tc>
          <w:tcPr>
            <w:tcW w:w="596" w:type="pct"/>
            <w:tcBorders>
              <w:top w:val="single" w:sz="4" w:space="0" w:color="auto"/>
              <w:bottom w:val="single" w:sz="4" w:space="0" w:color="auto"/>
            </w:tcBorders>
            <w:shd w:val="clear" w:color="auto" w:fill="auto"/>
            <w:noWrap/>
            <w:hideMark/>
          </w:tcPr>
          <w:p w14:paraId="769FC76D" w14:textId="77777777" w:rsidR="006C1FC8" w:rsidRPr="003F722E" w:rsidRDefault="006C1FC8" w:rsidP="00645499">
            <w:pPr>
              <w:spacing w:before="4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b*</w:t>
            </w:r>
          </w:p>
        </w:tc>
      </w:tr>
      <w:tr w:rsidR="006C1FC8" w:rsidRPr="003F722E" w14:paraId="167045D6" w14:textId="77777777" w:rsidTr="00645499">
        <w:trPr>
          <w:trHeight w:val="46"/>
          <w:jc w:val="center"/>
        </w:trPr>
        <w:tc>
          <w:tcPr>
            <w:tcW w:w="749" w:type="pct"/>
            <w:tcBorders>
              <w:top w:val="single" w:sz="4" w:space="0" w:color="auto"/>
            </w:tcBorders>
            <w:shd w:val="clear" w:color="auto" w:fill="auto"/>
            <w:vAlign w:val="center"/>
          </w:tcPr>
          <w:p w14:paraId="62BB5F9D"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2</w:t>
            </w:r>
          </w:p>
        </w:tc>
        <w:tc>
          <w:tcPr>
            <w:tcW w:w="501" w:type="pct"/>
            <w:tcBorders>
              <w:top w:val="single" w:sz="4" w:space="0" w:color="auto"/>
            </w:tcBorders>
            <w:shd w:val="clear" w:color="auto" w:fill="auto"/>
            <w:vAlign w:val="bottom"/>
          </w:tcPr>
          <w:p w14:paraId="494FF1B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5.57</w:t>
            </w:r>
          </w:p>
        </w:tc>
        <w:tc>
          <w:tcPr>
            <w:tcW w:w="596" w:type="pct"/>
            <w:tcBorders>
              <w:top w:val="single" w:sz="4" w:space="0" w:color="auto"/>
            </w:tcBorders>
            <w:shd w:val="clear" w:color="auto" w:fill="auto"/>
            <w:vAlign w:val="bottom"/>
          </w:tcPr>
          <w:p w14:paraId="1AF9A22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4.65</w:t>
            </w:r>
          </w:p>
        </w:tc>
        <w:tc>
          <w:tcPr>
            <w:tcW w:w="865" w:type="pct"/>
            <w:tcBorders>
              <w:top w:val="single" w:sz="4" w:space="0" w:color="auto"/>
            </w:tcBorders>
            <w:shd w:val="clear" w:color="auto" w:fill="auto"/>
            <w:noWrap/>
            <w:vAlign w:val="bottom"/>
          </w:tcPr>
          <w:p w14:paraId="75CD5D85"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28.00</w:t>
            </w:r>
          </w:p>
        </w:tc>
        <w:tc>
          <w:tcPr>
            <w:tcW w:w="596" w:type="pct"/>
            <w:tcBorders>
              <w:top w:val="single" w:sz="4" w:space="0" w:color="auto"/>
            </w:tcBorders>
            <w:shd w:val="clear" w:color="auto" w:fill="auto"/>
            <w:vAlign w:val="bottom"/>
          </w:tcPr>
          <w:p w14:paraId="6289A47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0.16</w:t>
            </w:r>
          </w:p>
        </w:tc>
        <w:tc>
          <w:tcPr>
            <w:tcW w:w="596" w:type="pct"/>
            <w:tcBorders>
              <w:top w:val="single" w:sz="4" w:space="0" w:color="auto"/>
            </w:tcBorders>
            <w:shd w:val="clear" w:color="auto" w:fill="auto"/>
            <w:noWrap/>
            <w:vAlign w:val="bottom"/>
          </w:tcPr>
          <w:p w14:paraId="55781BE9"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82.61</w:t>
            </w:r>
          </w:p>
        </w:tc>
        <w:tc>
          <w:tcPr>
            <w:tcW w:w="501" w:type="pct"/>
            <w:tcBorders>
              <w:top w:val="single" w:sz="4" w:space="0" w:color="auto"/>
            </w:tcBorders>
            <w:shd w:val="clear" w:color="auto" w:fill="auto"/>
            <w:noWrap/>
            <w:vAlign w:val="bottom"/>
          </w:tcPr>
          <w:p w14:paraId="7BD3A4F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0.39</w:t>
            </w:r>
          </w:p>
        </w:tc>
        <w:tc>
          <w:tcPr>
            <w:tcW w:w="596" w:type="pct"/>
            <w:tcBorders>
              <w:top w:val="single" w:sz="4" w:space="0" w:color="auto"/>
            </w:tcBorders>
            <w:shd w:val="clear" w:color="auto" w:fill="auto"/>
            <w:noWrap/>
            <w:vAlign w:val="bottom"/>
          </w:tcPr>
          <w:p w14:paraId="016B8F9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17.42</w:t>
            </w:r>
          </w:p>
        </w:tc>
      </w:tr>
      <w:tr w:rsidR="006C1FC8" w:rsidRPr="003F722E" w14:paraId="780C0E99" w14:textId="77777777" w:rsidTr="00645499">
        <w:trPr>
          <w:trHeight w:val="46"/>
          <w:jc w:val="center"/>
        </w:trPr>
        <w:tc>
          <w:tcPr>
            <w:tcW w:w="749" w:type="pct"/>
            <w:shd w:val="clear" w:color="auto" w:fill="auto"/>
            <w:vAlign w:val="center"/>
          </w:tcPr>
          <w:p w14:paraId="6C33DC23"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4</w:t>
            </w:r>
          </w:p>
        </w:tc>
        <w:tc>
          <w:tcPr>
            <w:tcW w:w="501" w:type="pct"/>
            <w:shd w:val="clear" w:color="auto" w:fill="auto"/>
            <w:vAlign w:val="bottom"/>
          </w:tcPr>
          <w:p w14:paraId="1C91154E"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5.50</w:t>
            </w:r>
          </w:p>
        </w:tc>
        <w:tc>
          <w:tcPr>
            <w:tcW w:w="596" w:type="pct"/>
            <w:shd w:val="clear" w:color="auto" w:fill="auto"/>
            <w:vAlign w:val="bottom"/>
          </w:tcPr>
          <w:p w14:paraId="04EB007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4.60</w:t>
            </w:r>
          </w:p>
        </w:tc>
        <w:tc>
          <w:tcPr>
            <w:tcW w:w="865" w:type="pct"/>
            <w:shd w:val="clear" w:color="auto" w:fill="auto"/>
            <w:noWrap/>
            <w:vAlign w:val="bottom"/>
          </w:tcPr>
          <w:p w14:paraId="467DB8B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27.12</w:t>
            </w:r>
          </w:p>
        </w:tc>
        <w:tc>
          <w:tcPr>
            <w:tcW w:w="596" w:type="pct"/>
            <w:shd w:val="clear" w:color="auto" w:fill="auto"/>
            <w:vAlign w:val="bottom"/>
          </w:tcPr>
          <w:p w14:paraId="6024E68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0.35</w:t>
            </w:r>
          </w:p>
        </w:tc>
        <w:tc>
          <w:tcPr>
            <w:tcW w:w="596" w:type="pct"/>
            <w:shd w:val="clear" w:color="auto" w:fill="auto"/>
            <w:noWrap/>
            <w:vAlign w:val="bottom"/>
          </w:tcPr>
          <w:p w14:paraId="02ACA7E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79.98</w:t>
            </w:r>
          </w:p>
        </w:tc>
        <w:tc>
          <w:tcPr>
            <w:tcW w:w="501" w:type="pct"/>
            <w:shd w:val="clear" w:color="auto" w:fill="auto"/>
            <w:noWrap/>
            <w:vAlign w:val="bottom"/>
          </w:tcPr>
          <w:p w14:paraId="34B2211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0.58</w:t>
            </w:r>
          </w:p>
        </w:tc>
        <w:tc>
          <w:tcPr>
            <w:tcW w:w="596" w:type="pct"/>
            <w:shd w:val="clear" w:color="auto" w:fill="auto"/>
            <w:noWrap/>
            <w:vAlign w:val="bottom"/>
          </w:tcPr>
          <w:p w14:paraId="30AD00F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18.00</w:t>
            </w:r>
          </w:p>
        </w:tc>
      </w:tr>
      <w:tr w:rsidR="006C1FC8" w:rsidRPr="003F722E" w14:paraId="169B3522" w14:textId="77777777" w:rsidTr="00645499">
        <w:trPr>
          <w:trHeight w:val="46"/>
          <w:jc w:val="center"/>
        </w:trPr>
        <w:tc>
          <w:tcPr>
            <w:tcW w:w="749" w:type="pct"/>
            <w:shd w:val="clear" w:color="auto" w:fill="auto"/>
            <w:vAlign w:val="center"/>
          </w:tcPr>
          <w:p w14:paraId="01990D3B"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6</w:t>
            </w:r>
          </w:p>
        </w:tc>
        <w:tc>
          <w:tcPr>
            <w:tcW w:w="501" w:type="pct"/>
            <w:shd w:val="clear" w:color="auto" w:fill="auto"/>
            <w:vAlign w:val="bottom"/>
          </w:tcPr>
          <w:p w14:paraId="679D377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4.87</w:t>
            </w:r>
          </w:p>
        </w:tc>
        <w:tc>
          <w:tcPr>
            <w:tcW w:w="596" w:type="pct"/>
            <w:shd w:val="clear" w:color="auto" w:fill="auto"/>
            <w:vAlign w:val="bottom"/>
          </w:tcPr>
          <w:p w14:paraId="1565E8CA"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11.07</w:t>
            </w:r>
          </w:p>
        </w:tc>
        <w:tc>
          <w:tcPr>
            <w:tcW w:w="865" w:type="pct"/>
            <w:shd w:val="clear" w:color="auto" w:fill="auto"/>
            <w:noWrap/>
            <w:vAlign w:val="bottom"/>
          </w:tcPr>
          <w:p w14:paraId="01A0456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26.20</w:t>
            </w:r>
          </w:p>
        </w:tc>
        <w:tc>
          <w:tcPr>
            <w:tcW w:w="596" w:type="pct"/>
            <w:shd w:val="clear" w:color="auto" w:fill="auto"/>
            <w:vAlign w:val="bottom"/>
          </w:tcPr>
          <w:p w14:paraId="7C9461B4"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7.36</w:t>
            </w:r>
          </w:p>
        </w:tc>
        <w:tc>
          <w:tcPr>
            <w:tcW w:w="596" w:type="pct"/>
            <w:shd w:val="clear" w:color="auto" w:fill="auto"/>
            <w:noWrap/>
            <w:vAlign w:val="bottom"/>
          </w:tcPr>
          <w:p w14:paraId="637520F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74.12</w:t>
            </w:r>
          </w:p>
        </w:tc>
        <w:tc>
          <w:tcPr>
            <w:tcW w:w="501" w:type="pct"/>
            <w:shd w:val="clear" w:color="auto" w:fill="auto"/>
            <w:noWrap/>
            <w:vAlign w:val="bottom"/>
          </w:tcPr>
          <w:p w14:paraId="1F7D87C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2.14</w:t>
            </w:r>
          </w:p>
        </w:tc>
        <w:tc>
          <w:tcPr>
            <w:tcW w:w="596" w:type="pct"/>
            <w:shd w:val="clear" w:color="auto" w:fill="auto"/>
            <w:noWrap/>
            <w:vAlign w:val="bottom"/>
          </w:tcPr>
          <w:p w14:paraId="2DCFC3E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18.87</w:t>
            </w:r>
          </w:p>
        </w:tc>
      </w:tr>
      <w:tr w:rsidR="006C1FC8" w:rsidRPr="003F722E" w14:paraId="3DB66BA1" w14:textId="77777777" w:rsidTr="00645499">
        <w:trPr>
          <w:trHeight w:val="46"/>
          <w:jc w:val="center"/>
        </w:trPr>
        <w:tc>
          <w:tcPr>
            <w:tcW w:w="749" w:type="pct"/>
            <w:shd w:val="clear" w:color="auto" w:fill="auto"/>
            <w:vAlign w:val="center"/>
          </w:tcPr>
          <w:p w14:paraId="5B52266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8</w:t>
            </w:r>
          </w:p>
        </w:tc>
        <w:tc>
          <w:tcPr>
            <w:tcW w:w="501" w:type="pct"/>
            <w:shd w:val="clear" w:color="auto" w:fill="auto"/>
            <w:vAlign w:val="bottom"/>
          </w:tcPr>
          <w:p w14:paraId="7997269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4.83</w:t>
            </w:r>
          </w:p>
        </w:tc>
        <w:tc>
          <w:tcPr>
            <w:tcW w:w="596" w:type="pct"/>
            <w:shd w:val="clear" w:color="auto" w:fill="auto"/>
            <w:vAlign w:val="bottom"/>
          </w:tcPr>
          <w:p w14:paraId="36B0300B"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17.00</w:t>
            </w:r>
          </w:p>
        </w:tc>
        <w:tc>
          <w:tcPr>
            <w:tcW w:w="865" w:type="pct"/>
            <w:shd w:val="clear" w:color="auto" w:fill="auto"/>
            <w:noWrap/>
            <w:vAlign w:val="bottom"/>
          </w:tcPr>
          <w:p w14:paraId="202FF109"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25.34</w:t>
            </w:r>
          </w:p>
        </w:tc>
        <w:tc>
          <w:tcPr>
            <w:tcW w:w="596" w:type="pct"/>
            <w:shd w:val="clear" w:color="auto" w:fill="auto"/>
            <w:vAlign w:val="bottom"/>
          </w:tcPr>
          <w:p w14:paraId="6A3EB458"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13.53</w:t>
            </w:r>
          </w:p>
        </w:tc>
        <w:tc>
          <w:tcPr>
            <w:tcW w:w="596" w:type="pct"/>
            <w:shd w:val="clear" w:color="auto" w:fill="auto"/>
            <w:noWrap/>
            <w:vAlign w:val="bottom"/>
          </w:tcPr>
          <w:p w14:paraId="0299782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65.00</w:t>
            </w:r>
          </w:p>
        </w:tc>
        <w:tc>
          <w:tcPr>
            <w:tcW w:w="501" w:type="pct"/>
            <w:shd w:val="clear" w:color="auto" w:fill="auto"/>
            <w:noWrap/>
            <w:vAlign w:val="bottom"/>
          </w:tcPr>
          <w:p w14:paraId="54A31E0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2.73</w:t>
            </w:r>
          </w:p>
        </w:tc>
        <w:tc>
          <w:tcPr>
            <w:tcW w:w="596" w:type="pct"/>
            <w:shd w:val="clear" w:color="auto" w:fill="auto"/>
            <w:noWrap/>
            <w:vAlign w:val="bottom"/>
          </w:tcPr>
          <w:p w14:paraId="10C3AC51"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17.41</w:t>
            </w:r>
          </w:p>
        </w:tc>
      </w:tr>
      <w:tr w:rsidR="006C1FC8" w:rsidRPr="003F722E" w14:paraId="76E08C5A" w14:textId="77777777" w:rsidTr="00645499">
        <w:trPr>
          <w:trHeight w:val="46"/>
          <w:jc w:val="center"/>
        </w:trPr>
        <w:tc>
          <w:tcPr>
            <w:tcW w:w="749" w:type="pct"/>
            <w:shd w:val="clear" w:color="auto" w:fill="auto"/>
            <w:vAlign w:val="center"/>
          </w:tcPr>
          <w:p w14:paraId="1A4BCEEA"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10</w:t>
            </w:r>
          </w:p>
        </w:tc>
        <w:tc>
          <w:tcPr>
            <w:tcW w:w="501" w:type="pct"/>
            <w:shd w:val="clear" w:color="auto" w:fill="auto"/>
            <w:vAlign w:val="bottom"/>
          </w:tcPr>
          <w:p w14:paraId="694DAF29"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5.11</w:t>
            </w:r>
          </w:p>
        </w:tc>
        <w:tc>
          <w:tcPr>
            <w:tcW w:w="596" w:type="pct"/>
            <w:shd w:val="clear" w:color="auto" w:fill="auto"/>
            <w:vAlign w:val="bottom"/>
          </w:tcPr>
          <w:p w14:paraId="6445B50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17.73</w:t>
            </w:r>
          </w:p>
        </w:tc>
        <w:tc>
          <w:tcPr>
            <w:tcW w:w="865" w:type="pct"/>
            <w:shd w:val="clear" w:color="auto" w:fill="auto"/>
            <w:noWrap/>
            <w:vAlign w:val="bottom"/>
          </w:tcPr>
          <w:p w14:paraId="613E8E0E"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17.35</w:t>
            </w:r>
          </w:p>
        </w:tc>
        <w:tc>
          <w:tcPr>
            <w:tcW w:w="596" w:type="pct"/>
            <w:shd w:val="clear" w:color="auto" w:fill="auto"/>
            <w:vAlign w:val="bottom"/>
          </w:tcPr>
          <w:p w14:paraId="37DC97FD"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19.90</w:t>
            </w:r>
          </w:p>
        </w:tc>
        <w:tc>
          <w:tcPr>
            <w:tcW w:w="596" w:type="pct"/>
            <w:shd w:val="clear" w:color="auto" w:fill="auto"/>
            <w:noWrap/>
            <w:vAlign w:val="bottom"/>
          </w:tcPr>
          <w:p w14:paraId="24BF83C7"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69.53</w:t>
            </w:r>
          </w:p>
        </w:tc>
        <w:tc>
          <w:tcPr>
            <w:tcW w:w="501" w:type="pct"/>
            <w:shd w:val="clear" w:color="auto" w:fill="auto"/>
            <w:noWrap/>
            <w:vAlign w:val="bottom"/>
          </w:tcPr>
          <w:p w14:paraId="622F2BFA"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1.95</w:t>
            </w:r>
          </w:p>
        </w:tc>
        <w:tc>
          <w:tcPr>
            <w:tcW w:w="596" w:type="pct"/>
            <w:shd w:val="clear" w:color="auto" w:fill="auto"/>
            <w:noWrap/>
            <w:vAlign w:val="bottom"/>
          </w:tcPr>
          <w:p w14:paraId="46B708FC"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19.24</w:t>
            </w:r>
          </w:p>
        </w:tc>
      </w:tr>
      <w:tr w:rsidR="006C1FC8" w:rsidRPr="003F722E" w14:paraId="42C7191D" w14:textId="77777777" w:rsidTr="00645499">
        <w:trPr>
          <w:trHeight w:val="46"/>
          <w:jc w:val="center"/>
        </w:trPr>
        <w:tc>
          <w:tcPr>
            <w:tcW w:w="749" w:type="pct"/>
            <w:tcBorders>
              <w:bottom w:val="single" w:sz="4" w:space="0" w:color="auto"/>
            </w:tcBorders>
            <w:shd w:val="clear" w:color="auto" w:fill="auto"/>
            <w:vAlign w:val="center"/>
          </w:tcPr>
          <w:p w14:paraId="1F754C9D"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eastAsia="Times New Roman" w:hAnsi="Times New Roman" w:cs="Times New Roman"/>
                <w:color w:val="000000"/>
                <w:sz w:val="24"/>
                <w:szCs w:val="24"/>
                <w:lang w:eastAsia="en-IN"/>
              </w:rPr>
              <w:t>12</w:t>
            </w:r>
          </w:p>
        </w:tc>
        <w:tc>
          <w:tcPr>
            <w:tcW w:w="501" w:type="pct"/>
            <w:tcBorders>
              <w:bottom w:val="single" w:sz="4" w:space="0" w:color="auto"/>
            </w:tcBorders>
            <w:shd w:val="clear" w:color="auto" w:fill="auto"/>
            <w:vAlign w:val="bottom"/>
          </w:tcPr>
          <w:p w14:paraId="7208D682"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5.26</w:t>
            </w:r>
          </w:p>
        </w:tc>
        <w:tc>
          <w:tcPr>
            <w:tcW w:w="596" w:type="pct"/>
            <w:tcBorders>
              <w:bottom w:val="single" w:sz="4" w:space="0" w:color="auto"/>
            </w:tcBorders>
            <w:shd w:val="clear" w:color="auto" w:fill="auto"/>
            <w:vAlign w:val="bottom"/>
          </w:tcPr>
          <w:p w14:paraId="581A3143"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18.07</w:t>
            </w:r>
          </w:p>
        </w:tc>
        <w:tc>
          <w:tcPr>
            <w:tcW w:w="865" w:type="pct"/>
            <w:tcBorders>
              <w:bottom w:val="single" w:sz="4" w:space="0" w:color="auto"/>
            </w:tcBorders>
            <w:shd w:val="clear" w:color="auto" w:fill="auto"/>
            <w:noWrap/>
            <w:vAlign w:val="bottom"/>
          </w:tcPr>
          <w:p w14:paraId="7FE0B0E0"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7.96</w:t>
            </w:r>
          </w:p>
        </w:tc>
        <w:tc>
          <w:tcPr>
            <w:tcW w:w="596" w:type="pct"/>
            <w:tcBorders>
              <w:bottom w:val="single" w:sz="4" w:space="0" w:color="auto"/>
            </w:tcBorders>
            <w:shd w:val="clear" w:color="auto" w:fill="auto"/>
            <w:vAlign w:val="bottom"/>
          </w:tcPr>
          <w:p w14:paraId="69EE83E6"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28.10</w:t>
            </w:r>
          </w:p>
        </w:tc>
        <w:tc>
          <w:tcPr>
            <w:tcW w:w="596" w:type="pct"/>
            <w:tcBorders>
              <w:bottom w:val="single" w:sz="4" w:space="0" w:color="auto"/>
            </w:tcBorders>
            <w:shd w:val="clear" w:color="auto" w:fill="auto"/>
            <w:noWrap/>
            <w:vAlign w:val="bottom"/>
          </w:tcPr>
          <w:p w14:paraId="7E46F893"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79.02</w:t>
            </w:r>
          </w:p>
        </w:tc>
        <w:tc>
          <w:tcPr>
            <w:tcW w:w="501" w:type="pct"/>
            <w:tcBorders>
              <w:bottom w:val="single" w:sz="4" w:space="0" w:color="auto"/>
            </w:tcBorders>
            <w:shd w:val="clear" w:color="auto" w:fill="auto"/>
            <w:noWrap/>
            <w:vAlign w:val="bottom"/>
          </w:tcPr>
          <w:p w14:paraId="03BB206F"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0.43</w:t>
            </w:r>
          </w:p>
        </w:tc>
        <w:tc>
          <w:tcPr>
            <w:tcW w:w="596" w:type="pct"/>
            <w:tcBorders>
              <w:bottom w:val="single" w:sz="4" w:space="0" w:color="auto"/>
            </w:tcBorders>
            <w:shd w:val="clear" w:color="auto" w:fill="auto"/>
            <w:noWrap/>
            <w:vAlign w:val="bottom"/>
          </w:tcPr>
          <w:p w14:paraId="3CD7EDB5" w14:textId="77777777" w:rsidR="006C1FC8" w:rsidRPr="003F722E" w:rsidRDefault="006C1FC8" w:rsidP="000E4E82">
            <w:pPr>
              <w:spacing w:before="120" w:after="40" w:line="240" w:lineRule="auto"/>
              <w:jc w:val="center"/>
              <w:rPr>
                <w:rFonts w:ascii="Times New Roman" w:eastAsia="Times New Roman" w:hAnsi="Times New Roman" w:cs="Times New Roman"/>
                <w:color w:val="000000"/>
                <w:sz w:val="24"/>
                <w:szCs w:val="24"/>
                <w:lang w:eastAsia="en-IN"/>
              </w:rPr>
            </w:pPr>
            <w:r w:rsidRPr="003F722E">
              <w:rPr>
                <w:rFonts w:ascii="Times New Roman" w:hAnsi="Times New Roman" w:cs="Times New Roman"/>
                <w:color w:val="000000"/>
                <w:sz w:val="24"/>
                <w:szCs w:val="24"/>
              </w:rPr>
              <w:t>20.80</w:t>
            </w:r>
          </w:p>
        </w:tc>
      </w:tr>
    </w:tbl>
    <w:p w14:paraId="0874ADED" w14:textId="77777777" w:rsidR="006C1FC8" w:rsidRPr="003F722E" w:rsidRDefault="006C1FC8" w:rsidP="006C1FC8">
      <w:pPr>
        <w:spacing w:before="40" w:after="120" w:line="240" w:lineRule="auto"/>
        <w:ind w:left="1080" w:hanging="1080"/>
        <w:jc w:val="center"/>
        <w:rPr>
          <w:rFonts w:ascii="Times New Roman" w:hAnsi="Times New Roman" w:cs="Times New Roman"/>
          <w:sz w:val="24"/>
          <w:szCs w:val="24"/>
        </w:rPr>
      </w:pPr>
      <w:r w:rsidRPr="003F722E">
        <w:rPr>
          <w:noProof/>
        </w:rPr>
        <w:lastRenderedPageBreak/>
        <w:drawing>
          <wp:inline distT="0" distB="0" distL="0" distR="0" wp14:anchorId="7E004AC1" wp14:editId="208F6B08">
            <wp:extent cx="5187636" cy="3286408"/>
            <wp:effectExtent l="0" t="0" r="13335" b="9525"/>
            <wp:docPr id="1" name="Chart 1">
              <a:extLst xmlns:a="http://schemas.openxmlformats.org/drawingml/2006/main">
                <a:ext uri="{FF2B5EF4-FFF2-40B4-BE49-F238E27FC236}">
                  <a16:creationId xmlns:a16="http://schemas.microsoft.com/office/drawing/2014/main" id="{753F3C25-0163-47BE-B753-F0C4C74451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410F99" w14:textId="25A16D39" w:rsidR="006C1FC8" w:rsidRPr="003F722E" w:rsidRDefault="006C1FC8" w:rsidP="006C1FC8">
      <w:pPr>
        <w:spacing w:before="40" w:after="120" w:line="240" w:lineRule="auto"/>
        <w:ind w:left="1080" w:hanging="1080"/>
        <w:jc w:val="center"/>
        <w:rPr>
          <w:rFonts w:ascii="Times New Roman" w:hAnsi="Times New Roman" w:cs="Times New Roman"/>
          <w:sz w:val="24"/>
          <w:szCs w:val="24"/>
        </w:rPr>
      </w:pPr>
      <w:r w:rsidRPr="003F722E">
        <w:rPr>
          <w:rFonts w:ascii="Times New Roman" w:hAnsi="Times New Roman" w:cs="Times New Roman"/>
          <w:sz w:val="24"/>
          <w:szCs w:val="24"/>
        </w:rPr>
        <w:t>Fig. 3 Variation in colour values with respect to storage days.</w:t>
      </w:r>
    </w:p>
    <w:p w14:paraId="0DE31016" w14:textId="77777777" w:rsidR="006C1FC8" w:rsidRPr="003F722E" w:rsidRDefault="006C1FC8" w:rsidP="00005002">
      <w:pPr>
        <w:autoSpaceDE w:val="0"/>
        <w:autoSpaceDN w:val="0"/>
        <w:adjustRightInd w:val="0"/>
        <w:spacing w:after="0" w:line="360" w:lineRule="auto"/>
        <w:ind w:firstLine="720"/>
        <w:jc w:val="both"/>
        <w:rPr>
          <w:rFonts w:ascii="Times New Roman" w:hAnsi="Times New Roman" w:cs="Times New Roman"/>
          <w:sz w:val="24"/>
          <w:szCs w:val="24"/>
        </w:rPr>
      </w:pPr>
    </w:p>
    <w:p w14:paraId="7F023DED" w14:textId="263C8BFB" w:rsidR="000E4E82" w:rsidRPr="003F722E" w:rsidRDefault="00126C61" w:rsidP="00005002">
      <w:pPr>
        <w:autoSpaceDE w:val="0"/>
        <w:autoSpaceDN w:val="0"/>
        <w:adjustRightInd w:val="0"/>
        <w:spacing w:after="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The L* value (lightness) is an essential indicator of the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changes during banana ripening, reflecting the transition from green to yellow and eventually to brown as the fruit ripens. A higher L* value indicates a brighter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while a lower L* value suggests darkening or senescence. During ripening of banana, the L* value continuously decreased from 82.61 to 65.00 with respect to storage period of 2 to 8 days and then slightly increased to 79.02 at 12 days.</w:t>
      </w:r>
      <w:r w:rsidRPr="003F722E">
        <w:t xml:space="preserve"> </w:t>
      </w:r>
      <w:r w:rsidRPr="003F722E">
        <w:rPr>
          <w:rFonts w:ascii="Times New Roman" w:hAnsi="Times New Roman" w:cs="Times New Roman"/>
          <w:sz w:val="24"/>
          <w:szCs w:val="24"/>
        </w:rPr>
        <w:t xml:space="preserve">Similar results were observed by Salvador </w:t>
      </w:r>
      <w:r w:rsidRPr="003F722E">
        <w:rPr>
          <w:rFonts w:ascii="Times New Roman" w:hAnsi="Times New Roman" w:cs="Times New Roman"/>
          <w:i/>
          <w:iCs/>
          <w:sz w:val="24"/>
          <w:szCs w:val="24"/>
        </w:rPr>
        <w:t>et. al.</w:t>
      </w:r>
      <w:r w:rsidRPr="003F722E">
        <w:rPr>
          <w:rFonts w:ascii="Times New Roman" w:hAnsi="Times New Roman" w:cs="Times New Roman"/>
          <w:sz w:val="24"/>
          <w:szCs w:val="24"/>
        </w:rPr>
        <w:t xml:space="preserve"> (2007) on ripening the banana fruits. The a* value represents the red-green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balance in bananas during ripening. Negative a* values indicate greenness, while positive values indicate yellowing and eventual browning. During banana ripening, the a* value continuously increased from 0.39 to 2.73 with respect to storage period of 2 to 6 days and then start decreasing from 1.95 to 0.43 for 8 to 12 days. The b* value is a key indicator of banana pulp </w:t>
      </w:r>
      <w:proofErr w:type="spellStart"/>
      <w:r w:rsidRPr="003F722E">
        <w:rPr>
          <w:rFonts w:ascii="Times New Roman" w:hAnsi="Times New Roman" w:cs="Times New Roman"/>
          <w:sz w:val="24"/>
          <w:szCs w:val="24"/>
        </w:rPr>
        <w:t>color</w:t>
      </w:r>
      <w:proofErr w:type="spellEnd"/>
      <w:r w:rsidRPr="003F722E">
        <w:rPr>
          <w:rFonts w:ascii="Times New Roman" w:hAnsi="Times New Roman" w:cs="Times New Roman"/>
          <w:sz w:val="24"/>
          <w:szCs w:val="24"/>
        </w:rPr>
        <w:t xml:space="preserve"> development and ripening progression. In the control sample of banana, the b* value gradual increased from 17.42 to 20.80 with respect to storage period of 2 to 12 days and in between on 8th day b* value slightly reduced to 17.41 and then again increased (</w:t>
      </w:r>
      <w:r w:rsidR="007B7AC0" w:rsidRPr="003F722E">
        <w:rPr>
          <w:rFonts w:ascii="Times New Roman" w:hAnsi="Times New Roman" w:cs="Times New Roman"/>
          <w:sz w:val="24"/>
          <w:szCs w:val="24"/>
        </w:rPr>
        <w:t>Fig.</w:t>
      </w:r>
      <w:r w:rsidRPr="003F722E">
        <w:rPr>
          <w:rFonts w:ascii="Times New Roman" w:hAnsi="Times New Roman" w:cs="Times New Roman"/>
          <w:sz w:val="24"/>
          <w:szCs w:val="24"/>
        </w:rPr>
        <w:t xml:space="preserve"> 3.).</w:t>
      </w:r>
    </w:p>
    <w:p w14:paraId="53963C7C" w14:textId="459B37E4" w:rsidR="000E4E82" w:rsidRPr="003F722E" w:rsidRDefault="000E4E82">
      <w:pPr>
        <w:rPr>
          <w:rFonts w:ascii="Times New Roman" w:hAnsi="Times New Roman" w:cs="Times New Roman"/>
          <w:sz w:val="24"/>
          <w:szCs w:val="24"/>
        </w:rPr>
      </w:pPr>
      <w:r w:rsidRPr="003F722E">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536"/>
      </w:tblGrid>
      <w:tr w:rsidR="000E4E82" w:rsidRPr="003F722E" w14:paraId="7581F021" w14:textId="77777777" w:rsidTr="000E4E82">
        <w:tc>
          <w:tcPr>
            <w:tcW w:w="4480" w:type="dxa"/>
          </w:tcPr>
          <w:p w14:paraId="3A8BD47A" w14:textId="77777777" w:rsidR="000E4E82" w:rsidRPr="003F722E" w:rsidRDefault="000E4E82" w:rsidP="00360C2E">
            <w:pPr>
              <w:spacing w:before="120"/>
              <w:rPr>
                <w:rFonts w:ascii="Times New Roman" w:eastAsia="Times New Roman" w:hAnsi="Times New Roman" w:cs="Times New Roman"/>
                <w:sz w:val="2"/>
                <w:szCs w:val="2"/>
                <w:lang w:eastAsia="en-IN"/>
              </w:rPr>
            </w:pPr>
            <w:r w:rsidRPr="003F722E">
              <w:rPr>
                <w:noProof/>
              </w:rPr>
              <w:lastRenderedPageBreak/>
              <w:drawing>
                <wp:anchor distT="0" distB="0" distL="114300" distR="114300" simplePos="0" relativeHeight="251660288" behindDoc="0" locked="0" layoutInCell="1" allowOverlap="1" wp14:anchorId="183E9E31" wp14:editId="3547703A">
                  <wp:simplePos x="983848" y="995423"/>
                  <wp:positionH relativeFrom="margin">
                    <wp:align>center</wp:align>
                  </wp:positionH>
                  <wp:positionV relativeFrom="margin">
                    <wp:align>top</wp:align>
                  </wp:positionV>
                  <wp:extent cx="2468880" cy="1828800"/>
                  <wp:effectExtent l="0" t="0" r="7620" b="0"/>
                  <wp:wrapSquare wrapText="bothSides"/>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14:paraId="21633200" w14:textId="77777777" w:rsidR="000E4E82" w:rsidRPr="003F722E" w:rsidRDefault="000E4E82" w:rsidP="00360C2E">
            <w:pPr>
              <w:spacing w:before="120"/>
              <w:rPr>
                <w:rFonts w:ascii="Times New Roman" w:eastAsia="Times New Roman" w:hAnsi="Times New Roman" w:cs="Times New Roman"/>
                <w:sz w:val="2"/>
                <w:szCs w:val="2"/>
                <w:lang w:eastAsia="en-IN"/>
              </w:rPr>
            </w:pPr>
            <w:r w:rsidRPr="003F722E">
              <w:rPr>
                <w:noProof/>
              </w:rPr>
              <w:drawing>
                <wp:anchor distT="0" distB="0" distL="114300" distR="114300" simplePos="0" relativeHeight="251662336" behindDoc="0" locked="0" layoutInCell="1" allowOverlap="1" wp14:anchorId="10A94447" wp14:editId="48AD1E27">
                  <wp:simplePos x="0" y="0"/>
                  <wp:positionH relativeFrom="margin">
                    <wp:align>center</wp:align>
                  </wp:positionH>
                  <wp:positionV relativeFrom="margin">
                    <wp:align>top</wp:align>
                  </wp:positionV>
                  <wp:extent cx="2468880" cy="1856232"/>
                  <wp:effectExtent l="0" t="0" r="7620" b="0"/>
                  <wp:wrapSquare wrapText="bothSides"/>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8880" cy="18562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4E82" w:rsidRPr="003F722E" w14:paraId="0F88C159" w14:textId="77777777" w:rsidTr="000E4E82">
        <w:tc>
          <w:tcPr>
            <w:tcW w:w="4480" w:type="dxa"/>
          </w:tcPr>
          <w:p w14:paraId="14E622CB" w14:textId="77777777" w:rsidR="000E4E82" w:rsidRPr="003F722E" w:rsidRDefault="000E4E82" w:rsidP="00360C2E">
            <w:pPr>
              <w:jc w:val="center"/>
              <w:rPr>
                <w:noProof/>
              </w:rPr>
            </w:pPr>
            <w:r w:rsidRPr="003F722E">
              <w:rPr>
                <w:rFonts w:ascii="Times New Roman" w:eastAsia="Times New Roman" w:hAnsi="Times New Roman" w:cs="Times New Roman"/>
                <w:noProof/>
                <w:sz w:val="24"/>
                <w:szCs w:val="24"/>
                <w:lang w:eastAsia="en-IN"/>
              </w:rPr>
              <w:t>2</w:t>
            </w:r>
            <w:r w:rsidRPr="003F722E">
              <w:rPr>
                <w:rFonts w:ascii="Times New Roman" w:eastAsia="Times New Roman" w:hAnsi="Times New Roman" w:cs="Times New Roman"/>
                <w:noProof/>
                <w:sz w:val="24"/>
                <w:szCs w:val="24"/>
                <w:vertAlign w:val="superscript"/>
                <w:lang w:eastAsia="en-IN"/>
              </w:rPr>
              <w:t>nd</w:t>
            </w:r>
            <w:r w:rsidRPr="003F722E">
              <w:rPr>
                <w:rFonts w:ascii="Times New Roman" w:eastAsia="Times New Roman" w:hAnsi="Times New Roman" w:cs="Times New Roman"/>
                <w:noProof/>
                <w:sz w:val="24"/>
                <w:szCs w:val="24"/>
                <w:lang w:eastAsia="en-IN"/>
              </w:rPr>
              <w:t xml:space="preserve"> day of storage</w:t>
            </w:r>
          </w:p>
        </w:tc>
        <w:tc>
          <w:tcPr>
            <w:tcW w:w="4536" w:type="dxa"/>
          </w:tcPr>
          <w:p w14:paraId="5BD18283" w14:textId="77777777"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4</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storage</w:t>
            </w:r>
          </w:p>
        </w:tc>
      </w:tr>
      <w:tr w:rsidR="000E4E82" w:rsidRPr="003F722E" w14:paraId="2FA686FD" w14:textId="77777777" w:rsidTr="000E4E82">
        <w:tc>
          <w:tcPr>
            <w:tcW w:w="4480" w:type="dxa"/>
          </w:tcPr>
          <w:p w14:paraId="0C6E1A13"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rFonts w:ascii="Times New Roman" w:eastAsia="Times New Roman" w:hAnsi="Times New Roman" w:cs="Times New Roman"/>
                <w:noProof/>
                <w:sz w:val="2"/>
                <w:szCs w:val="2"/>
                <w:lang w:eastAsia="en-IN"/>
              </w:rPr>
              <w:drawing>
                <wp:anchor distT="0" distB="0" distL="114300" distR="114300" simplePos="0" relativeHeight="251659264" behindDoc="0" locked="0" layoutInCell="1" allowOverlap="1" wp14:anchorId="346A8726" wp14:editId="75CF937E">
                  <wp:simplePos x="0" y="0"/>
                  <wp:positionH relativeFrom="margin">
                    <wp:align>center</wp:align>
                  </wp:positionH>
                  <wp:positionV relativeFrom="margin">
                    <wp:align>top</wp:align>
                  </wp:positionV>
                  <wp:extent cx="2468880" cy="1828800"/>
                  <wp:effectExtent l="0" t="0" r="7620" b="0"/>
                  <wp:wrapSquare wrapText="bothSides"/>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spect="1" noChangeArrowheads="1"/>
                          </pic:cNvPicPr>
                        </pic:nvPicPr>
                        <pic:blipFill rotWithShape="1">
                          <a:blip r:embed="rId13" cstate="print">
                            <a:extLst>
                              <a:ext uri="{28A0092B-C50C-407E-A947-70E740481C1C}">
                                <a14:useLocalDpi xmlns:a14="http://schemas.microsoft.com/office/drawing/2010/main" val="0"/>
                              </a:ext>
                            </a:extLst>
                          </a:blip>
                          <a:srcRect t="6348"/>
                          <a:stretch/>
                        </pic:blipFill>
                        <pic:spPr bwMode="auto">
                          <a:xfrm>
                            <a:off x="0" y="0"/>
                            <a:ext cx="2468880"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6" w:type="dxa"/>
          </w:tcPr>
          <w:p w14:paraId="76EAFADA"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noProof/>
              </w:rPr>
              <w:drawing>
                <wp:anchor distT="0" distB="0" distL="114300" distR="114300" simplePos="0" relativeHeight="251663360" behindDoc="0" locked="0" layoutInCell="1" allowOverlap="1" wp14:anchorId="375A4F0C" wp14:editId="1E974605">
                  <wp:simplePos x="0" y="0"/>
                  <wp:positionH relativeFrom="margin">
                    <wp:align>center</wp:align>
                  </wp:positionH>
                  <wp:positionV relativeFrom="margin">
                    <wp:align>top</wp:align>
                  </wp:positionV>
                  <wp:extent cx="2468880" cy="1828800"/>
                  <wp:effectExtent l="0" t="0" r="762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4E82" w:rsidRPr="003F722E" w14:paraId="0DE5E271" w14:textId="77777777" w:rsidTr="000E4E82">
        <w:tc>
          <w:tcPr>
            <w:tcW w:w="4480" w:type="dxa"/>
          </w:tcPr>
          <w:p w14:paraId="22957340" w14:textId="77777777"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6</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storage</w:t>
            </w:r>
          </w:p>
        </w:tc>
        <w:tc>
          <w:tcPr>
            <w:tcW w:w="4536" w:type="dxa"/>
          </w:tcPr>
          <w:p w14:paraId="5A7321D6" w14:textId="77777777"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8</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storage</w:t>
            </w:r>
          </w:p>
        </w:tc>
      </w:tr>
      <w:tr w:rsidR="000E4E82" w:rsidRPr="003F722E" w14:paraId="59BC7DE2" w14:textId="77777777" w:rsidTr="000E4E82">
        <w:tc>
          <w:tcPr>
            <w:tcW w:w="4480" w:type="dxa"/>
          </w:tcPr>
          <w:p w14:paraId="472CB868"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noProof/>
              </w:rPr>
              <w:drawing>
                <wp:anchor distT="0" distB="0" distL="114300" distR="114300" simplePos="0" relativeHeight="251661312" behindDoc="0" locked="0" layoutInCell="1" allowOverlap="1" wp14:anchorId="2C65EC4F" wp14:editId="5D2758E8">
                  <wp:simplePos x="985313" y="996509"/>
                  <wp:positionH relativeFrom="margin">
                    <wp:align>center</wp:align>
                  </wp:positionH>
                  <wp:positionV relativeFrom="margin">
                    <wp:align>top</wp:align>
                  </wp:positionV>
                  <wp:extent cx="2468880" cy="1828800"/>
                  <wp:effectExtent l="0" t="0" r="7620" b="0"/>
                  <wp:wrapSquare wrapText="bothSides"/>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14:paraId="19AB3FD5" w14:textId="77777777" w:rsidR="000E4E82" w:rsidRPr="003F722E" w:rsidRDefault="000E4E82" w:rsidP="00360C2E">
            <w:pPr>
              <w:spacing w:before="120"/>
              <w:rPr>
                <w:rFonts w:ascii="Times New Roman" w:eastAsia="Times New Roman" w:hAnsi="Times New Roman" w:cs="Times New Roman"/>
                <w:noProof/>
                <w:sz w:val="2"/>
                <w:szCs w:val="2"/>
                <w:lang w:eastAsia="en-IN"/>
              </w:rPr>
            </w:pPr>
            <w:r w:rsidRPr="003F722E">
              <w:rPr>
                <w:noProof/>
              </w:rPr>
              <w:drawing>
                <wp:anchor distT="0" distB="0" distL="114300" distR="114300" simplePos="0" relativeHeight="251664384" behindDoc="0" locked="0" layoutInCell="1" allowOverlap="1" wp14:anchorId="498A9DB0" wp14:editId="65D047DF">
                  <wp:simplePos x="0" y="0"/>
                  <wp:positionH relativeFrom="margin">
                    <wp:align>center</wp:align>
                  </wp:positionH>
                  <wp:positionV relativeFrom="margin">
                    <wp:align>top</wp:align>
                  </wp:positionV>
                  <wp:extent cx="2468880" cy="1856232"/>
                  <wp:effectExtent l="0" t="0" r="7620" b="0"/>
                  <wp:wrapSquare wrapText="bothSides"/>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8880" cy="1856232"/>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E4E82" w:rsidRPr="003F722E" w14:paraId="79034221" w14:textId="77777777" w:rsidTr="000E4E82">
        <w:tc>
          <w:tcPr>
            <w:tcW w:w="4480" w:type="dxa"/>
          </w:tcPr>
          <w:p w14:paraId="2F362716" w14:textId="77777777"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10</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storage</w:t>
            </w:r>
          </w:p>
        </w:tc>
        <w:tc>
          <w:tcPr>
            <w:tcW w:w="4536" w:type="dxa"/>
          </w:tcPr>
          <w:p w14:paraId="4B86449E" w14:textId="77777777" w:rsidR="000E4E82" w:rsidRPr="003F722E" w:rsidRDefault="000E4E82" w:rsidP="00360C2E">
            <w:pPr>
              <w:jc w:val="center"/>
              <w:rPr>
                <w:rFonts w:ascii="Times New Roman" w:eastAsia="Times New Roman" w:hAnsi="Times New Roman" w:cs="Times New Roman"/>
                <w:noProof/>
                <w:sz w:val="24"/>
                <w:szCs w:val="24"/>
                <w:lang w:eastAsia="en-IN"/>
              </w:rPr>
            </w:pPr>
            <w:r w:rsidRPr="003F722E">
              <w:rPr>
                <w:rFonts w:ascii="Times New Roman" w:eastAsia="Times New Roman" w:hAnsi="Times New Roman" w:cs="Times New Roman"/>
                <w:noProof/>
                <w:sz w:val="24"/>
                <w:szCs w:val="24"/>
                <w:lang w:eastAsia="en-IN"/>
              </w:rPr>
              <w:t>12</w:t>
            </w:r>
            <w:r w:rsidRPr="003F722E">
              <w:rPr>
                <w:rFonts w:ascii="Times New Roman" w:eastAsia="Times New Roman" w:hAnsi="Times New Roman" w:cs="Times New Roman"/>
                <w:noProof/>
                <w:sz w:val="24"/>
                <w:szCs w:val="24"/>
                <w:vertAlign w:val="superscript"/>
                <w:lang w:eastAsia="en-IN"/>
              </w:rPr>
              <w:t>th</w:t>
            </w:r>
            <w:r w:rsidRPr="003F722E">
              <w:rPr>
                <w:rFonts w:ascii="Times New Roman" w:eastAsia="Times New Roman" w:hAnsi="Times New Roman" w:cs="Times New Roman"/>
                <w:noProof/>
                <w:sz w:val="24"/>
                <w:szCs w:val="24"/>
                <w:lang w:eastAsia="en-IN"/>
              </w:rPr>
              <w:t xml:space="preserve"> day of storage</w:t>
            </w:r>
          </w:p>
        </w:tc>
      </w:tr>
      <w:tr w:rsidR="000E4E82" w:rsidRPr="003F722E" w14:paraId="40EB26DC" w14:textId="77777777" w:rsidTr="000E4E82">
        <w:tc>
          <w:tcPr>
            <w:tcW w:w="9016" w:type="dxa"/>
            <w:gridSpan w:val="2"/>
          </w:tcPr>
          <w:p w14:paraId="0D0CD8F0" w14:textId="6F5357DF" w:rsidR="000E4E82" w:rsidRPr="003F722E" w:rsidRDefault="000E4E82" w:rsidP="00360C2E">
            <w:pPr>
              <w:jc w:val="center"/>
              <w:rPr>
                <w:rFonts w:ascii="Times New Roman" w:eastAsia="Times New Roman" w:hAnsi="Times New Roman" w:cs="Times New Roman"/>
                <w:noProof/>
                <w:sz w:val="2"/>
                <w:szCs w:val="2"/>
                <w:lang w:eastAsia="en-IN"/>
              </w:rPr>
            </w:pPr>
            <w:r w:rsidRPr="003F722E">
              <w:rPr>
                <w:rFonts w:ascii="Times New Roman" w:eastAsia="Times New Roman" w:hAnsi="Times New Roman" w:cs="Times New Roman"/>
                <w:noProof/>
                <w:sz w:val="24"/>
                <w:szCs w:val="24"/>
                <w:lang w:eastAsia="en-IN"/>
              </w:rPr>
              <w:t xml:space="preserve">Fig. </w:t>
            </w:r>
            <w:r w:rsidR="003F722E" w:rsidRPr="003F722E">
              <w:rPr>
                <w:rFonts w:ascii="Times New Roman" w:eastAsia="Times New Roman" w:hAnsi="Times New Roman" w:cs="Times New Roman"/>
                <w:noProof/>
                <w:sz w:val="24"/>
                <w:szCs w:val="24"/>
                <w:lang w:eastAsia="en-IN"/>
              </w:rPr>
              <w:t>4</w:t>
            </w:r>
            <w:r w:rsidRPr="003F722E">
              <w:rPr>
                <w:rFonts w:ascii="Times New Roman" w:eastAsia="Times New Roman" w:hAnsi="Times New Roman" w:cs="Times New Roman"/>
                <w:noProof/>
                <w:sz w:val="24"/>
                <w:szCs w:val="24"/>
                <w:lang w:eastAsia="en-IN"/>
              </w:rPr>
              <w:t>. Physical appearance of banana at different days of storage</w:t>
            </w:r>
          </w:p>
        </w:tc>
      </w:tr>
    </w:tbl>
    <w:p w14:paraId="6EBBED4F" w14:textId="77777777" w:rsidR="000E4E82" w:rsidRPr="003F722E" w:rsidRDefault="000E4E82">
      <w:pPr>
        <w:rPr>
          <w:rFonts w:ascii="Times New Roman" w:hAnsi="Times New Roman" w:cs="Times New Roman"/>
          <w:sz w:val="24"/>
          <w:szCs w:val="24"/>
        </w:rPr>
      </w:pPr>
    </w:p>
    <w:p w14:paraId="7E513BF8" w14:textId="6810C336" w:rsidR="007B7AC0" w:rsidRPr="003F722E" w:rsidRDefault="006C1FC8" w:rsidP="007B7AC0">
      <w:pPr>
        <w:jc w:val="both"/>
        <w:rPr>
          <w:rFonts w:ascii="Times New Roman" w:hAnsi="Times New Roman" w:cs="Times New Roman"/>
          <w:b/>
          <w:bCs/>
          <w:sz w:val="24"/>
          <w:szCs w:val="24"/>
        </w:rPr>
      </w:pPr>
      <w:r w:rsidRPr="003F722E">
        <w:rPr>
          <w:rFonts w:ascii="Times New Roman" w:hAnsi="Times New Roman" w:cs="Times New Roman"/>
          <w:b/>
          <w:bCs/>
          <w:sz w:val="24"/>
          <w:szCs w:val="24"/>
        </w:rPr>
        <w:t>4</w:t>
      </w:r>
      <w:r w:rsidR="007B7AC0" w:rsidRPr="003F722E">
        <w:rPr>
          <w:rFonts w:ascii="Times New Roman" w:hAnsi="Times New Roman" w:cs="Times New Roman"/>
          <w:b/>
          <w:bCs/>
          <w:sz w:val="24"/>
          <w:szCs w:val="24"/>
        </w:rPr>
        <w:t>. CONCLUSION</w:t>
      </w:r>
    </w:p>
    <w:p w14:paraId="427ADBDB" w14:textId="4B4E8B8B" w:rsidR="007B7AC0" w:rsidRPr="003F722E" w:rsidRDefault="007B7AC0" w:rsidP="007366D0">
      <w:pPr>
        <w:spacing w:before="40" w:after="120" w:line="360" w:lineRule="auto"/>
        <w:ind w:firstLine="720"/>
        <w:jc w:val="both"/>
        <w:rPr>
          <w:rFonts w:ascii="Times New Roman" w:hAnsi="Times New Roman" w:cs="Times New Roman"/>
          <w:sz w:val="24"/>
          <w:szCs w:val="24"/>
        </w:rPr>
      </w:pPr>
      <w:r w:rsidRPr="003F722E">
        <w:rPr>
          <w:rFonts w:ascii="Times New Roman" w:hAnsi="Times New Roman" w:cs="Times New Roman"/>
          <w:sz w:val="24"/>
          <w:szCs w:val="24"/>
        </w:rPr>
        <w:t xml:space="preserve">In the study of ripening behaviour of banana </w:t>
      </w:r>
      <w:r w:rsidR="007366D0" w:rsidRPr="003F722E">
        <w:rPr>
          <w:rFonts w:ascii="Times New Roman" w:eastAsia="CIDFont+F1" w:hAnsi="Times New Roman" w:cs="Times New Roman"/>
          <w:sz w:val="24"/>
          <w:szCs w:val="24"/>
        </w:rPr>
        <w:t xml:space="preserve">(Cv. G-9) the fruits were ripened by natural methods </w:t>
      </w:r>
      <w:r w:rsidR="007366D0" w:rsidRPr="003F722E">
        <w:rPr>
          <w:rFonts w:ascii="Times New Roman" w:eastAsia="CIDFont+F1" w:hAnsi="Times New Roman" w:cs="Times New Roman"/>
          <w:i/>
          <w:iCs/>
          <w:sz w:val="24"/>
          <w:szCs w:val="24"/>
        </w:rPr>
        <w:t>i.e.</w:t>
      </w:r>
      <w:r w:rsidR="007366D0" w:rsidRPr="003F722E">
        <w:rPr>
          <w:rFonts w:ascii="Times New Roman" w:eastAsia="CIDFont+F1" w:hAnsi="Times New Roman" w:cs="Times New Roman"/>
          <w:sz w:val="24"/>
          <w:szCs w:val="24"/>
        </w:rPr>
        <w:t xml:space="preserve"> without application of any artificial ripening agent. It was observed that natural ripening takes up to 12 days </w:t>
      </w:r>
      <w:r w:rsidR="006F0811" w:rsidRPr="003F722E">
        <w:rPr>
          <w:rFonts w:ascii="Times New Roman" w:eastAsia="CIDFont+F1" w:hAnsi="Times New Roman" w:cs="Times New Roman"/>
          <w:sz w:val="24"/>
          <w:szCs w:val="24"/>
        </w:rPr>
        <w:t xml:space="preserve">of </w:t>
      </w:r>
      <w:r w:rsidR="007366D0" w:rsidRPr="003F722E">
        <w:rPr>
          <w:rFonts w:ascii="Times New Roman" w:eastAsia="CIDFont+F1" w:hAnsi="Times New Roman" w:cs="Times New Roman"/>
          <w:sz w:val="24"/>
          <w:szCs w:val="24"/>
        </w:rPr>
        <w:t>ripening</w:t>
      </w:r>
      <w:r w:rsidR="006F0811" w:rsidRPr="003F722E">
        <w:rPr>
          <w:rFonts w:ascii="Times New Roman" w:eastAsia="CIDFont+F1" w:hAnsi="Times New Roman" w:cs="Times New Roman"/>
          <w:sz w:val="24"/>
          <w:szCs w:val="24"/>
        </w:rPr>
        <w:t xml:space="preserve"> period</w:t>
      </w:r>
      <w:r w:rsidR="007366D0" w:rsidRPr="003F722E">
        <w:rPr>
          <w:rFonts w:ascii="Times New Roman" w:eastAsia="CIDFont+F1" w:hAnsi="Times New Roman" w:cs="Times New Roman"/>
          <w:sz w:val="24"/>
          <w:szCs w:val="24"/>
        </w:rPr>
        <w:t>. It was also observed that after 12 days</w:t>
      </w:r>
      <w:r w:rsidR="006F0811" w:rsidRPr="003F722E">
        <w:rPr>
          <w:rFonts w:ascii="Times New Roman" w:eastAsia="CIDFont+F1" w:hAnsi="Times New Roman" w:cs="Times New Roman"/>
          <w:sz w:val="24"/>
          <w:szCs w:val="24"/>
        </w:rPr>
        <w:t xml:space="preserve"> of storage</w:t>
      </w:r>
      <w:r w:rsidR="007366D0" w:rsidRPr="003F722E">
        <w:rPr>
          <w:rFonts w:ascii="Times New Roman" w:eastAsia="CIDFont+F1" w:hAnsi="Times New Roman" w:cs="Times New Roman"/>
          <w:sz w:val="24"/>
          <w:szCs w:val="24"/>
        </w:rPr>
        <w:t xml:space="preserve"> firmness of fruit reached to 7.96 N</w:t>
      </w:r>
      <w:r w:rsidR="006F0811" w:rsidRPr="003F722E">
        <w:rPr>
          <w:rFonts w:ascii="Times New Roman" w:eastAsia="CIDFont+F1" w:hAnsi="Times New Roman" w:cs="Times New Roman"/>
          <w:sz w:val="24"/>
          <w:szCs w:val="24"/>
        </w:rPr>
        <w:t xml:space="preserve"> and pH reached to 5.26 which indicate the desired ripening but the value of TSS (18.07 </w:t>
      </w:r>
      <w:r w:rsidR="006F0811" w:rsidRPr="003F722E">
        <w:rPr>
          <w:rFonts w:ascii="Times New Roman" w:eastAsia="Times New Roman" w:hAnsi="Times New Roman" w:cs="Times New Roman"/>
          <w:color w:val="000000"/>
          <w:sz w:val="24"/>
          <w:szCs w:val="24"/>
          <w:lang w:eastAsia="en-IN"/>
        </w:rPr>
        <w:t>°B) and colour value (L* - 79.02, a* - 0.43 and b* - 20.80) does not indicate the complete ripening.</w:t>
      </w:r>
    </w:p>
    <w:p w14:paraId="20AB5627" w14:textId="79560FEB" w:rsidR="006C1FC8" w:rsidRPr="003F722E" w:rsidRDefault="006C1FC8" w:rsidP="006C1FC8">
      <w:pPr>
        <w:jc w:val="both"/>
        <w:rPr>
          <w:rFonts w:ascii="Times New Roman" w:hAnsi="Times New Roman" w:cs="Times New Roman"/>
          <w:b/>
          <w:bCs/>
          <w:sz w:val="24"/>
          <w:szCs w:val="24"/>
        </w:rPr>
      </w:pPr>
      <w:r w:rsidRPr="003F722E">
        <w:rPr>
          <w:rFonts w:ascii="Times New Roman" w:hAnsi="Times New Roman" w:cs="Times New Roman"/>
          <w:b/>
          <w:bCs/>
          <w:sz w:val="24"/>
          <w:szCs w:val="24"/>
        </w:rPr>
        <w:lastRenderedPageBreak/>
        <w:t>4. REFERENCES</w:t>
      </w:r>
    </w:p>
    <w:p w14:paraId="35523002" w14:textId="77777777" w:rsidR="002E527E" w:rsidRPr="003F722E" w:rsidRDefault="002E527E" w:rsidP="00CA621E">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Ahmad, S. and Thompson, A. K. 2007. Effect of modified atmosphere storage on the ripening and quality of ripe banana fruit. Acta Horticulture, 741: 273-278.</w:t>
      </w:r>
    </w:p>
    <w:p w14:paraId="2D089B23"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3F722E">
        <w:rPr>
          <w:rFonts w:ascii="Times New Roman" w:hAnsi="Times New Roman" w:cs="Times New Roman"/>
          <w:color w:val="0D0D0D" w:themeColor="text1" w:themeTint="F2"/>
          <w:sz w:val="24"/>
          <w:szCs w:val="24"/>
        </w:rPr>
        <w:t>AOAC. 1985. Official Methods of Analysis. The Association of Official Analytical Chemists. Washington D.C.USA.</w:t>
      </w:r>
    </w:p>
    <w:p w14:paraId="3E346276"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3F722E">
        <w:rPr>
          <w:rFonts w:ascii="Times New Roman" w:hAnsi="Times New Roman" w:cs="Times New Roman"/>
          <w:color w:val="0D0D0D" w:themeColor="text1" w:themeTint="F2"/>
          <w:sz w:val="24"/>
          <w:szCs w:val="24"/>
        </w:rPr>
        <w:t>AOAC. 1990. Official method of Analysis. 14th ed. The Association of Official Analytical Chemists. Washington DC, USA.</w:t>
      </w:r>
    </w:p>
    <w:p w14:paraId="7AB20D0C"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r w:rsidRPr="003F722E">
        <w:rPr>
          <w:rFonts w:ascii="Times New Roman" w:hAnsi="Times New Roman" w:cs="Times New Roman"/>
          <w:color w:val="0D0D0D" w:themeColor="text1" w:themeTint="F2"/>
          <w:sz w:val="24"/>
          <w:szCs w:val="24"/>
        </w:rPr>
        <w:t>AOAC. 2005. Official method of Analysis. 18th ed. The Association of Official Analytical Chemists. Washington DC, USA.</w:t>
      </w:r>
    </w:p>
    <w:p w14:paraId="1BAB90CE" w14:textId="77777777" w:rsidR="002E527E" w:rsidRPr="003F722E" w:rsidRDefault="002E527E" w:rsidP="00EF46F2">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Food and Agriculture Organization of the United Nations. 2019. Banana facts and figures in economic and social development stream.</w:t>
      </w:r>
    </w:p>
    <w:p w14:paraId="1FDEE3AA"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 xml:space="preserve">Higgins, J.L. 2014. Resistant starch and energy balance: Impact on weight loss and maintenance. Crit. Rev. Food Sci. </w:t>
      </w:r>
      <w:proofErr w:type="spellStart"/>
      <w:r w:rsidRPr="003F722E">
        <w:rPr>
          <w:rFonts w:ascii="Times New Roman" w:hAnsi="Times New Roman" w:cs="Times New Roman"/>
          <w:sz w:val="24"/>
          <w:szCs w:val="24"/>
        </w:rPr>
        <w:t>Nutr</w:t>
      </w:r>
      <w:proofErr w:type="spellEnd"/>
      <w:r w:rsidRPr="003F722E">
        <w:rPr>
          <w:rFonts w:ascii="Times New Roman" w:hAnsi="Times New Roman" w:cs="Times New Roman"/>
          <w:sz w:val="24"/>
          <w:szCs w:val="24"/>
        </w:rPr>
        <w:t>. 54(9):1158–1166.</w:t>
      </w:r>
    </w:p>
    <w:p w14:paraId="44D0A668" w14:textId="77777777" w:rsidR="002E527E" w:rsidRPr="003F722E" w:rsidRDefault="002E527E" w:rsidP="00EF46F2">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Horticultural Statistics at a Glance 2019. Horticulture Statistics Division, Department of Agriculture and Farmers Welfare, Ministry of Agriculture and Farmers Welfare, Government of India.</w:t>
      </w:r>
    </w:p>
    <w:p w14:paraId="138CBFB9"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sidRPr="003F722E">
        <w:rPr>
          <w:rFonts w:ascii="Times New Roman" w:hAnsi="Times New Roman" w:cs="Times New Roman"/>
          <w:color w:val="0D0D0D" w:themeColor="text1" w:themeTint="F2"/>
          <w:sz w:val="24"/>
          <w:szCs w:val="24"/>
        </w:rPr>
        <w:t>Obrenovich</w:t>
      </w:r>
      <w:proofErr w:type="spellEnd"/>
      <w:r w:rsidRPr="003F722E">
        <w:rPr>
          <w:rFonts w:ascii="Times New Roman" w:hAnsi="Times New Roman" w:cs="Times New Roman"/>
          <w:color w:val="0D0D0D" w:themeColor="text1" w:themeTint="F2"/>
          <w:sz w:val="24"/>
          <w:szCs w:val="24"/>
        </w:rPr>
        <w:t xml:space="preserve">, M.E., Y. Li, K. </w:t>
      </w:r>
      <w:proofErr w:type="spellStart"/>
      <w:r w:rsidRPr="003F722E">
        <w:rPr>
          <w:rFonts w:ascii="Times New Roman" w:hAnsi="Times New Roman" w:cs="Times New Roman"/>
          <w:color w:val="0D0D0D" w:themeColor="text1" w:themeTint="F2"/>
          <w:sz w:val="24"/>
          <w:szCs w:val="24"/>
        </w:rPr>
        <w:t>Parvathaneni</w:t>
      </w:r>
      <w:proofErr w:type="spellEnd"/>
      <w:r w:rsidRPr="003F722E">
        <w:rPr>
          <w:rFonts w:ascii="Times New Roman" w:hAnsi="Times New Roman" w:cs="Times New Roman"/>
          <w:color w:val="0D0D0D" w:themeColor="text1" w:themeTint="F2"/>
          <w:sz w:val="24"/>
          <w:szCs w:val="24"/>
        </w:rPr>
        <w:t xml:space="preserve">, B.B. </w:t>
      </w:r>
      <w:proofErr w:type="spellStart"/>
      <w:r w:rsidRPr="003F722E">
        <w:rPr>
          <w:rFonts w:ascii="Times New Roman" w:hAnsi="Times New Roman" w:cs="Times New Roman"/>
          <w:color w:val="0D0D0D" w:themeColor="text1" w:themeTint="F2"/>
          <w:sz w:val="24"/>
          <w:szCs w:val="24"/>
        </w:rPr>
        <w:t>Yendluri</w:t>
      </w:r>
      <w:proofErr w:type="spellEnd"/>
      <w:r w:rsidRPr="003F722E">
        <w:rPr>
          <w:rFonts w:ascii="Times New Roman" w:hAnsi="Times New Roman" w:cs="Times New Roman"/>
          <w:color w:val="0D0D0D" w:themeColor="text1" w:themeTint="F2"/>
          <w:sz w:val="24"/>
          <w:szCs w:val="24"/>
        </w:rPr>
        <w:t xml:space="preserve">, H.H. Palacios, J. Leszek, and G. </w:t>
      </w:r>
      <w:proofErr w:type="spellStart"/>
      <w:r w:rsidRPr="003F722E">
        <w:rPr>
          <w:rFonts w:ascii="Times New Roman" w:hAnsi="Times New Roman" w:cs="Times New Roman"/>
          <w:color w:val="0D0D0D" w:themeColor="text1" w:themeTint="F2"/>
          <w:sz w:val="24"/>
          <w:szCs w:val="24"/>
        </w:rPr>
        <w:t>Aliev</w:t>
      </w:r>
      <w:proofErr w:type="spellEnd"/>
      <w:r w:rsidRPr="003F722E">
        <w:rPr>
          <w:rFonts w:ascii="Times New Roman" w:hAnsi="Times New Roman" w:cs="Times New Roman"/>
          <w:color w:val="0D0D0D" w:themeColor="text1" w:themeTint="F2"/>
          <w:sz w:val="24"/>
          <w:szCs w:val="24"/>
        </w:rPr>
        <w:t xml:space="preserve">. 2011. Antioxidants in health, disease and aging. CNS Neurol. </w:t>
      </w:r>
      <w:proofErr w:type="spellStart"/>
      <w:r w:rsidRPr="003F722E">
        <w:rPr>
          <w:rFonts w:ascii="Times New Roman" w:hAnsi="Times New Roman" w:cs="Times New Roman"/>
          <w:color w:val="0D0D0D" w:themeColor="text1" w:themeTint="F2"/>
          <w:sz w:val="24"/>
          <w:szCs w:val="24"/>
        </w:rPr>
        <w:t>Disord</w:t>
      </w:r>
      <w:proofErr w:type="spellEnd"/>
      <w:r w:rsidRPr="003F722E">
        <w:rPr>
          <w:rFonts w:ascii="Times New Roman" w:hAnsi="Times New Roman" w:cs="Times New Roman"/>
          <w:color w:val="0D0D0D" w:themeColor="text1" w:themeTint="F2"/>
          <w:sz w:val="24"/>
          <w:szCs w:val="24"/>
        </w:rPr>
        <w:t>. Drug Targets 10(2):192–207.</w:t>
      </w:r>
    </w:p>
    <w:p w14:paraId="19A3CAD1" w14:textId="77777777" w:rsidR="002E527E" w:rsidRPr="003F722E" w:rsidRDefault="002E527E" w:rsidP="005706BC">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bookmarkStart w:id="2" w:name="_Hlk196217784"/>
      <w:r w:rsidRPr="003F722E">
        <w:rPr>
          <w:rFonts w:ascii="Times New Roman" w:hAnsi="Times New Roman" w:cs="Times New Roman"/>
          <w:color w:val="0D0D0D" w:themeColor="text1" w:themeTint="F2"/>
          <w:sz w:val="24"/>
          <w:szCs w:val="24"/>
        </w:rPr>
        <w:t xml:space="preserve">Ram, H. B., Singh, S. K., Singh, R. V., Surjeet Singh, S. S. 1979. Effect of </w:t>
      </w:r>
      <w:proofErr w:type="spellStart"/>
      <w:r w:rsidRPr="003F722E">
        <w:rPr>
          <w:rFonts w:ascii="Times New Roman" w:hAnsi="Times New Roman" w:cs="Times New Roman"/>
          <w:color w:val="0D0D0D" w:themeColor="text1" w:themeTint="F2"/>
          <w:sz w:val="24"/>
          <w:szCs w:val="24"/>
        </w:rPr>
        <w:t>ethrel</w:t>
      </w:r>
      <w:proofErr w:type="spellEnd"/>
      <w:r w:rsidRPr="003F722E">
        <w:rPr>
          <w:rFonts w:ascii="Times New Roman" w:hAnsi="Times New Roman" w:cs="Times New Roman"/>
          <w:color w:val="0D0D0D" w:themeColor="text1" w:themeTint="F2"/>
          <w:sz w:val="24"/>
          <w:szCs w:val="24"/>
        </w:rPr>
        <w:t xml:space="preserve"> and smoking treatment on ripening and storage of banana cultivar. Himachal Prog </w:t>
      </w:r>
      <w:proofErr w:type="spellStart"/>
      <w:r w:rsidRPr="003F722E">
        <w:rPr>
          <w:rFonts w:ascii="Times New Roman" w:hAnsi="Times New Roman" w:cs="Times New Roman"/>
          <w:color w:val="0D0D0D" w:themeColor="text1" w:themeTint="F2"/>
          <w:sz w:val="24"/>
          <w:szCs w:val="24"/>
        </w:rPr>
        <w:t>Hort</w:t>
      </w:r>
      <w:proofErr w:type="spellEnd"/>
      <w:r w:rsidRPr="003F722E">
        <w:rPr>
          <w:rFonts w:ascii="Times New Roman" w:hAnsi="Times New Roman" w:cs="Times New Roman"/>
          <w:color w:val="0D0D0D" w:themeColor="text1" w:themeTint="F2"/>
          <w:sz w:val="24"/>
          <w:szCs w:val="24"/>
        </w:rPr>
        <w:t>, 11(3): 69–75.</w:t>
      </w:r>
    </w:p>
    <w:bookmarkEnd w:id="2"/>
    <w:p w14:paraId="3BA866A7" w14:textId="77777777" w:rsidR="002E527E" w:rsidRPr="003F722E" w:rsidRDefault="002E527E" w:rsidP="00CA621E">
      <w:pPr>
        <w:autoSpaceDE w:val="0"/>
        <w:autoSpaceDN w:val="0"/>
        <w:adjustRightInd w:val="0"/>
        <w:spacing w:before="120" w:after="120" w:line="360" w:lineRule="auto"/>
        <w:ind w:left="720" w:hanging="720"/>
        <w:jc w:val="both"/>
        <w:rPr>
          <w:rFonts w:ascii="Times New Roman" w:hAnsi="Times New Roman" w:cs="Times New Roman"/>
          <w:sz w:val="24"/>
          <w:szCs w:val="24"/>
        </w:rPr>
      </w:pPr>
      <w:r w:rsidRPr="003F722E">
        <w:rPr>
          <w:rFonts w:ascii="Times New Roman" w:hAnsi="Times New Roman" w:cs="Times New Roman"/>
          <w:sz w:val="24"/>
          <w:szCs w:val="24"/>
        </w:rPr>
        <w:t xml:space="preserve">Salvador, A., T. Sanz and S. </w:t>
      </w:r>
      <w:proofErr w:type="spellStart"/>
      <w:r w:rsidRPr="003F722E">
        <w:rPr>
          <w:rFonts w:ascii="Times New Roman" w:hAnsi="Times New Roman" w:cs="Times New Roman"/>
          <w:sz w:val="24"/>
          <w:szCs w:val="24"/>
        </w:rPr>
        <w:t>Fiszman</w:t>
      </w:r>
      <w:proofErr w:type="spellEnd"/>
      <w:r w:rsidRPr="003F722E">
        <w:rPr>
          <w:rFonts w:ascii="Times New Roman" w:hAnsi="Times New Roman" w:cs="Times New Roman"/>
          <w:sz w:val="24"/>
          <w:szCs w:val="24"/>
        </w:rPr>
        <w:t>. 2007. Changes in colour and texture and their relationship with eating quality during storage of two different dessert bananas. Postharvest biology and technology. 43:319-325.</w:t>
      </w:r>
    </w:p>
    <w:p w14:paraId="4676ED62" w14:textId="77777777" w:rsidR="002E527E" w:rsidRPr="003F722E" w:rsidRDefault="002E527E" w:rsidP="00CA621E">
      <w:pPr>
        <w:autoSpaceDE w:val="0"/>
        <w:autoSpaceDN w:val="0"/>
        <w:adjustRightInd w:val="0"/>
        <w:spacing w:before="120" w:after="120" w:line="360" w:lineRule="auto"/>
        <w:ind w:left="720" w:hanging="720"/>
        <w:jc w:val="both"/>
        <w:rPr>
          <w:rFonts w:ascii="Times New Roman" w:hAnsi="Times New Roman" w:cs="Times New Roman"/>
          <w:color w:val="0D0D0D" w:themeColor="text1" w:themeTint="F2"/>
          <w:sz w:val="24"/>
          <w:szCs w:val="24"/>
        </w:rPr>
      </w:pPr>
      <w:proofErr w:type="spellStart"/>
      <w:r w:rsidRPr="003F722E">
        <w:rPr>
          <w:rFonts w:ascii="Times New Roman" w:hAnsi="Times New Roman" w:cs="Times New Roman"/>
          <w:color w:val="0D0D0D" w:themeColor="text1" w:themeTint="F2"/>
          <w:sz w:val="24"/>
          <w:szCs w:val="24"/>
        </w:rPr>
        <w:t>Tano</w:t>
      </w:r>
      <w:proofErr w:type="spellEnd"/>
      <w:r w:rsidRPr="003F722E">
        <w:rPr>
          <w:rFonts w:ascii="Times New Roman" w:hAnsi="Times New Roman" w:cs="Times New Roman"/>
          <w:color w:val="0D0D0D" w:themeColor="text1" w:themeTint="F2"/>
          <w:sz w:val="24"/>
          <w:szCs w:val="24"/>
        </w:rPr>
        <w:t xml:space="preserve">, K., </w:t>
      </w:r>
      <w:proofErr w:type="spellStart"/>
      <w:r w:rsidRPr="003F722E">
        <w:rPr>
          <w:rFonts w:ascii="Times New Roman" w:hAnsi="Times New Roman" w:cs="Times New Roman"/>
          <w:color w:val="0D0D0D" w:themeColor="text1" w:themeTint="F2"/>
          <w:sz w:val="24"/>
          <w:szCs w:val="24"/>
        </w:rPr>
        <w:t>Oule</w:t>
      </w:r>
      <w:proofErr w:type="spellEnd"/>
      <w:r w:rsidRPr="003F722E">
        <w:rPr>
          <w:rFonts w:ascii="Times New Roman" w:hAnsi="Times New Roman" w:cs="Times New Roman"/>
          <w:color w:val="0D0D0D" w:themeColor="text1" w:themeTint="F2"/>
          <w:sz w:val="24"/>
          <w:szCs w:val="24"/>
        </w:rPr>
        <w:t xml:space="preserve">, M.K., Doyon, G., </w:t>
      </w:r>
      <w:proofErr w:type="spellStart"/>
      <w:r w:rsidRPr="003F722E">
        <w:rPr>
          <w:rFonts w:ascii="Times New Roman" w:hAnsi="Times New Roman" w:cs="Times New Roman"/>
          <w:color w:val="0D0D0D" w:themeColor="text1" w:themeTint="F2"/>
          <w:sz w:val="24"/>
          <w:szCs w:val="24"/>
        </w:rPr>
        <w:t>Lencki</w:t>
      </w:r>
      <w:proofErr w:type="spellEnd"/>
      <w:r w:rsidRPr="003F722E">
        <w:rPr>
          <w:rFonts w:ascii="Times New Roman" w:hAnsi="Times New Roman" w:cs="Times New Roman"/>
          <w:color w:val="0D0D0D" w:themeColor="text1" w:themeTint="F2"/>
          <w:sz w:val="24"/>
          <w:szCs w:val="24"/>
        </w:rPr>
        <w:t>, R.W and Arul, J. 2007. Comparative evaluation of effect of storage temperature fluctuation of modified atmosphere packages of selected fruit and vegetables. Postharvest Biology and Technology. 46: 511-516.</w:t>
      </w:r>
    </w:p>
    <w:p w14:paraId="20501FA5" w14:textId="56AF9D46" w:rsidR="0050754C" w:rsidRDefault="002E527E" w:rsidP="00127E6D">
      <w:pPr>
        <w:autoSpaceDE w:val="0"/>
        <w:autoSpaceDN w:val="0"/>
        <w:adjustRightInd w:val="0"/>
        <w:spacing w:before="120" w:after="120" w:line="360" w:lineRule="auto"/>
        <w:ind w:left="720" w:hanging="720"/>
        <w:jc w:val="both"/>
      </w:pPr>
      <w:r w:rsidRPr="003F722E">
        <w:rPr>
          <w:rFonts w:ascii="Times New Roman" w:hAnsi="Times New Roman" w:cs="Times New Roman"/>
          <w:sz w:val="24"/>
          <w:szCs w:val="24"/>
        </w:rPr>
        <w:lastRenderedPageBreak/>
        <w:t xml:space="preserve">Wang, Y., </w:t>
      </w:r>
      <w:proofErr w:type="spellStart"/>
      <w:r w:rsidRPr="003F722E">
        <w:rPr>
          <w:rFonts w:ascii="Times New Roman" w:hAnsi="Times New Roman" w:cs="Times New Roman"/>
          <w:sz w:val="24"/>
          <w:szCs w:val="24"/>
        </w:rPr>
        <w:t>Xie</w:t>
      </w:r>
      <w:proofErr w:type="spellEnd"/>
      <w:r w:rsidRPr="003F722E">
        <w:rPr>
          <w:rFonts w:ascii="Times New Roman" w:hAnsi="Times New Roman" w:cs="Times New Roman"/>
          <w:sz w:val="24"/>
          <w:szCs w:val="24"/>
        </w:rPr>
        <w:t>, X., and Long, L. E. 2014. The effect of postharvest calcium application in hydro-cooling water on tissue calcium content, biochemical changes, and quality attributes of sweet cherry fruit. Food Chemistry, 106: 22–30.</w:t>
      </w:r>
    </w:p>
    <w:p w14:paraId="57493406" w14:textId="77777777" w:rsidR="0050754C" w:rsidRDefault="0050754C" w:rsidP="00A95CE2">
      <w:pPr>
        <w:autoSpaceDE w:val="0"/>
        <w:autoSpaceDN w:val="0"/>
        <w:adjustRightInd w:val="0"/>
        <w:spacing w:before="120" w:after="120" w:line="360" w:lineRule="auto"/>
        <w:jc w:val="both"/>
      </w:pPr>
    </w:p>
    <w:p w14:paraId="5A257194" w14:textId="5AEB0252" w:rsidR="008F10EC" w:rsidRDefault="008F10EC"/>
    <w:sectPr w:rsidR="008F10EC">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E61D9" w14:textId="77777777" w:rsidR="003421E6" w:rsidRDefault="003421E6" w:rsidP="0042566D">
      <w:pPr>
        <w:spacing w:after="0" w:line="240" w:lineRule="auto"/>
      </w:pPr>
      <w:r>
        <w:separator/>
      </w:r>
    </w:p>
  </w:endnote>
  <w:endnote w:type="continuationSeparator" w:id="0">
    <w:p w14:paraId="5CCBF48C" w14:textId="77777777" w:rsidR="003421E6" w:rsidRDefault="003421E6" w:rsidP="004256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IDFont+F1">
    <w:altName w:val="Times New Roman"/>
    <w:panose1 w:val="00000000000000000000"/>
    <w:charset w:val="80"/>
    <w:family w:val="auto"/>
    <w:notTrueType/>
    <w:pitch w:val="default"/>
    <w:sig w:usb0="00000001" w:usb1="08070000" w:usb2="00000010" w:usb3="00000000" w:csb0="00020000" w:csb1="00000000"/>
  </w:font>
  <w:font w:name="CIDFont+F4">
    <w:altName w:val="Yu Gothic"/>
    <w:panose1 w:val="00000000000000000000"/>
    <w:charset w:val="0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8C25" w14:textId="77777777" w:rsidR="0042566D" w:rsidRDefault="004256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636C3" w14:textId="77777777" w:rsidR="0042566D" w:rsidRDefault="004256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0732B" w14:textId="77777777" w:rsidR="0042566D" w:rsidRDefault="00425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C7C11" w14:textId="77777777" w:rsidR="003421E6" w:rsidRDefault="003421E6" w:rsidP="0042566D">
      <w:pPr>
        <w:spacing w:after="0" w:line="240" w:lineRule="auto"/>
      </w:pPr>
      <w:r>
        <w:separator/>
      </w:r>
    </w:p>
  </w:footnote>
  <w:footnote w:type="continuationSeparator" w:id="0">
    <w:p w14:paraId="74D2F63B" w14:textId="77777777" w:rsidR="003421E6" w:rsidRDefault="003421E6" w:rsidP="004256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D63BF" w14:textId="66223200" w:rsidR="0042566D" w:rsidRDefault="0042566D">
    <w:pPr>
      <w:pStyle w:val="Header"/>
    </w:pPr>
    <w:r>
      <w:rPr>
        <w:noProof/>
      </w:rPr>
      <w:pict w14:anchorId="4E4C7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0A8EB" w14:textId="5A64890D" w:rsidR="0042566D" w:rsidRDefault="0042566D">
    <w:pPr>
      <w:pStyle w:val="Header"/>
    </w:pPr>
    <w:r>
      <w:rPr>
        <w:noProof/>
      </w:rPr>
      <w:pict w14:anchorId="680D1E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C540" w14:textId="197183BC" w:rsidR="0042566D" w:rsidRDefault="0042566D">
    <w:pPr>
      <w:pStyle w:val="Header"/>
    </w:pPr>
    <w:r>
      <w:rPr>
        <w:noProof/>
      </w:rPr>
      <w:pict w14:anchorId="7866C3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03676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5B6B"/>
    <w:multiLevelType w:val="multilevel"/>
    <w:tmpl w:val="DAE8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67C84"/>
    <w:multiLevelType w:val="multilevel"/>
    <w:tmpl w:val="49FC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4A0956"/>
    <w:multiLevelType w:val="multilevel"/>
    <w:tmpl w:val="9B12A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2704FA"/>
    <w:multiLevelType w:val="multilevel"/>
    <w:tmpl w:val="31CE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5F4328"/>
    <w:multiLevelType w:val="multilevel"/>
    <w:tmpl w:val="241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CF6AC0"/>
    <w:multiLevelType w:val="multilevel"/>
    <w:tmpl w:val="2464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A561E"/>
    <w:multiLevelType w:val="multilevel"/>
    <w:tmpl w:val="EE04A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3D5F63"/>
    <w:multiLevelType w:val="multilevel"/>
    <w:tmpl w:val="42EC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72928"/>
    <w:multiLevelType w:val="multilevel"/>
    <w:tmpl w:val="3878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42C00"/>
    <w:multiLevelType w:val="multilevel"/>
    <w:tmpl w:val="8AC4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F7D1E"/>
    <w:multiLevelType w:val="multilevel"/>
    <w:tmpl w:val="5400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15CBA"/>
    <w:multiLevelType w:val="multilevel"/>
    <w:tmpl w:val="4F746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6E7DF2"/>
    <w:multiLevelType w:val="multilevel"/>
    <w:tmpl w:val="FB98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0930B4"/>
    <w:multiLevelType w:val="multilevel"/>
    <w:tmpl w:val="3736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F042FE"/>
    <w:multiLevelType w:val="multilevel"/>
    <w:tmpl w:val="8A567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9762C4"/>
    <w:multiLevelType w:val="multilevel"/>
    <w:tmpl w:val="9064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750CB2"/>
    <w:multiLevelType w:val="multilevel"/>
    <w:tmpl w:val="6374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BF4EFD"/>
    <w:multiLevelType w:val="hybridMultilevel"/>
    <w:tmpl w:val="060C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B62931"/>
    <w:multiLevelType w:val="multilevel"/>
    <w:tmpl w:val="EBCC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768F9"/>
    <w:multiLevelType w:val="hybridMultilevel"/>
    <w:tmpl w:val="10C0E4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9B9137C"/>
    <w:multiLevelType w:val="multilevel"/>
    <w:tmpl w:val="767A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BF7147"/>
    <w:multiLevelType w:val="multilevel"/>
    <w:tmpl w:val="168E8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DA4156"/>
    <w:multiLevelType w:val="multilevel"/>
    <w:tmpl w:val="A686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5C14C7"/>
    <w:multiLevelType w:val="multilevel"/>
    <w:tmpl w:val="AB00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370345"/>
    <w:multiLevelType w:val="multilevel"/>
    <w:tmpl w:val="56EA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280941"/>
    <w:multiLevelType w:val="multilevel"/>
    <w:tmpl w:val="4C0E0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746328"/>
    <w:multiLevelType w:val="multilevel"/>
    <w:tmpl w:val="77C05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D53C94"/>
    <w:multiLevelType w:val="multilevel"/>
    <w:tmpl w:val="5476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1B5317"/>
    <w:multiLevelType w:val="multilevel"/>
    <w:tmpl w:val="CBBED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7C1A22"/>
    <w:multiLevelType w:val="multilevel"/>
    <w:tmpl w:val="6058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0C0758"/>
    <w:multiLevelType w:val="multilevel"/>
    <w:tmpl w:val="F348C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181836"/>
    <w:multiLevelType w:val="multilevel"/>
    <w:tmpl w:val="0DDCE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080DFD"/>
    <w:multiLevelType w:val="multilevel"/>
    <w:tmpl w:val="8BC44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E19F9"/>
    <w:multiLevelType w:val="multilevel"/>
    <w:tmpl w:val="1808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820316"/>
    <w:multiLevelType w:val="multilevel"/>
    <w:tmpl w:val="33FEEF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C435CAA"/>
    <w:multiLevelType w:val="multilevel"/>
    <w:tmpl w:val="75FCA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D6B3C"/>
    <w:multiLevelType w:val="multilevel"/>
    <w:tmpl w:val="39D63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7"/>
  </w:num>
  <w:num w:numId="3">
    <w:abstractNumId w:val="27"/>
  </w:num>
  <w:num w:numId="4">
    <w:abstractNumId w:val="23"/>
  </w:num>
  <w:num w:numId="5">
    <w:abstractNumId w:val="28"/>
  </w:num>
  <w:num w:numId="6">
    <w:abstractNumId w:val="16"/>
  </w:num>
  <w:num w:numId="7">
    <w:abstractNumId w:val="26"/>
  </w:num>
  <w:num w:numId="8">
    <w:abstractNumId w:val="7"/>
  </w:num>
  <w:num w:numId="9">
    <w:abstractNumId w:val="1"/>
  </w:num>
  <w:num w:numId="10">
    <w:abstractNumId w:val="14"/>
  </w:num>
  <w:num w:numId="11">
    <w:abstractNumId w:val="20"/>
  </w:num>
  <w:num w:numId="12">
    <w:abstractNumId w:val="31"/>
  </w:num>
  <w:num w:numId="13">
    <w:abstractNumId w:val="12"/>
  </w:num>
  <w:num w:numId="14">
    <w:abstractNumId w:val="36"/>
  </w:num>
  <w:num w:numId="15">
    <w:abstractNumId w:val="6"/>
  </w:num>
  <w:num w:numId="16">
    <w:abstractNumId w:val="13"/>
  </w:num>
  <w:num w:numId="17">
    <w:abstractNumId w:val="3"/>
  </w:num>
  <w:num w:numId="18">
    <w:abstractNumId w:val="9"/>
  </w:num>
  <w:num w:numId="19">
    <w:abstractNumId w:val="2"/>
  </w:num>
  <w:num w:numId="20">
    <w:abstractNumId w:val="25"/>
  </w:num>
  <w:num w:numId="21">
    <w:abstractNumId w:val="18"/>
  </w:num>
  <w:num w:numId="22">
    <w:abstractNumId w:val="22"/>
  </w:num>
  <w:num w:numId="23">
    <w:abstractNumId w:val="5"/>
  </w:num>
  <w:num w:numId="24">
    <w:abstractNumId w:val="30"/>
  </w:num>
  <w:num w:numId="25">
    <w:abstractNumId w:val="15"/>
  </w:num>
  <w:num w:numId="26">
    <w:abstractNumId w:val="4"/>
  </w:num>
  <w:num w:numId="27">
    <w:abstractNumId w:val="10"/>
  </w:num>
  <w:num w:numId="28">
    <w:abstractNumId w:val="33"/>
  </w:num>
  <w:num w:numId="29">
    <w:abstractNumId w:val="11"/>
  </w:num>
  <w:num w:numId="30">
    <w:abstractNumId w:val="32"/>
  </w:num>
  <w:num w:numId="31">
    <w:abstractNumId w:val="35"/>
  </w:num>
  <w:num w:numId="32">
    <w:abstractNumId w:val="8"/>
  </w:num>
  <w:num w:numId="33">
    <w:abstractNumId w:val="21"/>
  </w:num>
  <w:num w:numId="34">
    <w:abstractNumId w:val="24"/>
  </w:num>
  <w:num w:numId="35">
    <w:abstractNumId w:val="0"/>
  </w:num>
  <w:num w:numId="36">
    <w:abstractNumId w:val="3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4CB"/>
    <w:rsid w:val="00005002"/>
    <w:rsid w:val="000066F4"/>
    <w:rsid w:val="000E4E82"/>
    <w:rsid w:val="000F5B6A"/>
    <w:rsid w:val="001119D7"/>
    <w:rsid w:val="00126C61"/>
    <w:rsid w:val="00127E6D"/>
    <w:rsid w:val="001B4535"/>
    <w:rsid w:val="002E527E"/>
    <w:rsid w:val="002F1308"/>
    <w:rsid w:val="0030265A"/>
    <w:rsid w:val="003421E6"/>
    <w:rsid w:val="0035651A"/>
    <w:rsid w:val="003645A5"/>
    <w:rsid w:val="00364A41"/>
    <w:rsid w:val="00387661"/>
    <w:rsid w:val="003936A2"/>
    <w:rsid w:val="003C5F39"/>
    <w:rsid w:val="003F722E"/>
    <w:rsid w:val="0042566D"/>
    <w:rsid w:val="00485F74"/>
    <w:rsid w:val="00506CD9"/>
    <w:rsid w:val="0050754C"/>
    <w:rsid w:val="005569F6"/>
    <w:rsid w:val="005573C3"/>
    <w:rsid w:val="005706BC"/>
    <w:rsid w:val="005B5930"/>
    <w:rsid w:val="005D35E3"/>
    <w:rsid w:val="006B3A79"/>
    <w:rsid w:val="006C1FC8"/>
    <w:rsid w:val="006E4144"/>
    <w:rsid w:val="006F0811"/>
    <w:rsid w:val="00700D43"/>
    <w:rsid w:val="0071788A"/>
    <w:rsid w:val="007366D0"/>
    <w:rsid w:val="007B7AC0"/>
    <w:rsid w:val="007D29BC"/>
    <w:rsid w:val="0089068C"/>
    <w:rsid w:val="008F10EC"/>
    <w:rsid w:val="009D66C2"/>
    <w:rsid w:val="009F2E8F"/>
    <w:rsid w:val="00A046C6"/>
    <w:rsid w:val="00A11E21"/>
    <w:rsid w:val="00A27943"/>
    <w:rsid w:val="00A76B0C"/>
    <w:rsid w:val="00A95CE2"/>
    <w:rsid w:val="00A96448"/>
    <w:rsid w:val="00B055AE"/>
    <w:rsid w:val="00B46347"/>
    <w:rsid w:val="00B62526"/>
    <w:rsid w:val="00BF54CB"/>
    <w:rsid w:val="00C0508B"/>
    <w:rsid w:val="00C83650"/>
    <w:rsid w:val="00CA621E"/>
    <w:rsid w:val="00CF7E05"/>
    <w:rsid w:val="00D06C7E"/>
    <w:rsid w:val="00D65FB4"/>
    <w:rsid w:val="00DD7D8C"/>
    <w:rsid w:val="00E658B5"/>
    <w:rsid w:val="00E81CB9"/>
    <w:rsid w:val="00ED03E1"/>
    <w:rsid w:val="00EE0C7D"/>
    <w:rsid w:val="00EF46F2"/>
    <w:rsid w:val="00F162D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D00437"/>
  <w15:chartTrackingRefBased/>
  <w15:docId w15:val="{15594E02-5407-4656-8114-FF9140BD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55AE"/>
  </w:style>
  <w:style w:type="paragraph" w:styleId="Heading1">
    <w:name w:val="heading 1"/>
    <w:basedOn w:val="Normal"/>
    <w:link w:val="Heading1Char"/>
    <w:uiPriority w:val="9"/>
    <w:qFormat/>
    <w:rsid w:val="00B055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B055AE"/>
    <w:pPr>
      <w:keepNext/>
      <w:keepLines/>
      <w:spacing w:before="40" w:after="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B055AE"/>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unhideWhenUsed/>
    <w:qFormat/>
    <w:rsid w:val="00B055AE"/>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semiHidden/>
    <w:unhideWhenUsed/>
    <w:qFormat/>
    <w:rsid w:val="00B055AE"/>
    <w:pPr>
      <w:keepNext/>
      <w:keepLines/>
      <w:spacing w:before="40" w:after="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5AE"/>
    <w:rPr>
      <w:rFonts w:ascii="Times New Roman" w:eastAsia="Times New Roman" w:hAnsi="Times New Roman" w:cs="Times New Roman"/>
      <w:b/>
      <w:bCs/>
      <w:kern w:val="36"/>
      <w:sz w:val="48"/>
      <w:szCs w:val="48"/>
      <w:lang w:eastAsia="en-IN"/>
    </w:rPr>
  </w:style>
  <w:style w:type="character" w:customStyle="1" w:styleId="Heading2Char">
    <w:name w:val="Heading 2 Char"/>
    <w:basedOn w:val="DefaultParagraphFont"/>
    <w:link w:val="Heading2"/>
    <w:uiPriority w:val="9"/>
    <w:semiHidden/>
    <w:rsid w:val="00B055AE"/>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sid w:val="00B055AE"/>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semiHidden/>
    <w:rsid w:val="00B055AE"/>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9"/>
    <w:semiHidden/>
    <w:rsid w:val="00B055AE"/>
    <w:rPr>
      <w:rFonts w:asciiTheme="majorHAnsi" w:eastAsiaTheme="majorEastAsia" w:hAnsiTheme="majorHAnsi" w:cstheme="majorBidi"/>
      <w:color w:val="A5A5A5" w:themeColor="accent1" w:themeShade="BF"/>
    </w:rPr>
  </w:style>
  <w:style w:type="character" w:styleId="Strong">
    <w:name w:val="Strong"/>
    <w:basedOn w:val="DefaultParagraphFont"/>
    <w:uiPriority w:val="22"/>
    <w:qFormat/>
    <w:rsid w:val="00B055AE"/>
    <w:rPr>
      <w:b/>
      <w:bCs/>
    </w:rPr>
  </w:style>
  <w:style w:type="character" w:styleId="Emphasis">
    <w:name w:val="Emphasis"/>
    <w:basedOn w:val="DefaultParagraphFont"/>
    <w:uiPriority w:val="20"/>
    <w:qFormat/>
    <w:rsid w:val="00B055AE"/>
    <w:rPr>
      <w:i/>
      <w:iCs/>
    </w:rPr>
  </w:style>
  <w:style w:type="paragraph" w:styleId="ListParagraph">
    <w:name w:val="List Paragraph"/>
    <w:basedOn w:val="Normal"/>
    <w:uiPriority w:val="34"/>
    <w:qFormat/>
    <w:rsid w:val="00B055AE"/>
    <w:pPr>
      <w:spacing w:after="0" w:line="240" w:lineRule="auto"/>
      <w:ind w:left="720"/>
      <w:contextualSpacing/>
      <w:jc w:val="both"/>
    </w:pPr>
    <w:rPr>
      <w:rFonts w:ascii="Calibri" w:eastAsia="Times New Roman" w:hAnsi="Calibri" w:cs="Calibri"/>
    </w:rPr>
  </w:style>
  <w:style w:type="paragraph" w:styleId="NormalWeb">
    <w:name w:val="Normal (Web)"/>
    <w:basedOn w:val="Normal"/>
    <w:uiPriority w:val="99"/>
    <w:unhideWhenUsed/>
    <w:rsid w:val="00BF54CB"/>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Light">
    <w:name w:val="Grid Table Light"/>
    <w:basedOn w:val="TableNormal"/>
    <w:uiPriority w:val="40"/>
    <w:rsid w:val="005B59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59"/>
    <w:rsid w:val="005B5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5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5CE2"/>
  </w:style>
  <w:style w:type="paragraph" w:styleId="Footer">
    <w:name w:val="footer"/>
    <w:basedOn w:val="Normal"/>
    <w:link w:val="FooterChar"/>
    <w:uiPriority w:val="99"/>
    <w:unhideWhenUsed/>
    <w:rsid w:val="00A95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5CE2"/>
  </w:style>
  <w:style w:type="character" w:customStyle="1" w:styleId="name">
    <w:name w:val="name"/>
    <w:basedOn w:val="DefaultParagraphFont"/>
    <w:rsid w:val="00A95CE2"/>
  </w:style>
  <w:style w:type="character" w:customStyle="1" w:styleId="truncate">
    <w:name w:val="truncate"/>
    <w:basedOn w:val="DefaultParagraphFont"/>
    <w:rsid w:val="00A95CE2"/>
  </w:style>
  <w:style w:type="character" w:styleId="Hyperlink">
    <w:name w:val="Hyperlink"/>
    <w:basedOn w:val="DefaultParagraphFont"/>
    <w:uiPriority w:val="99"/>
    <w:unhideWhenUsed/>
    <w:rsid w:val="005573C3"/>
    <w:rPr>
      <w:color w:val="5F5F5F" w:themeColor="hyperlink"/>
      <w:u w:val="single"/>
    </w:rPr>
  </w:style>
  <w:style w:type="character" w:styleId="UnresolvedMention">
    <w:name w:val="Unresolved Mention"/>
    <w:basedOn w:val="DefaultParagraphFont"/>
    <w:uiPriority w:val="99"/>
    <w:semiHidden/>
    <w:unhideWhenUsed/>
    <w:rsid w:val="005573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2990">
      <w:bodyDiv w:val="1"/>
      <w:marLeft w:val="0"/>
      <w:marRight w:val="0"/>
      <w:marTop w:val="0"/>
      <w:marBottom w:val="0"/>
      <w:divBdr>
        <w:top w:val="none" w:sz="0" w:space="0" w:color="auto"/>
        <w:left w:val="none" w:sz="0" w:space="0" w:color="auto"/>
        <w:bottom w:val="none" w:sz="0" w:space="0" w:color="auto"/>
        <w:right w:val="none" w:sz="0" w:space="0" w:color="auto"/>
      </w:divBdr>
    </w:div>
    <w:div w:id="444927879">
      <w:bodyDiv w:val="1"/>
      <w:marLeft w:val="0"/>
      <w:marRight w:val="0"/>
      <w:marTop w:val="0"/>
      <w:marBottom w:val="0"/>
      <w:divBdr>
        <w:top w:val="none" w:sz="0" w:space="0" w:color="auto"/>
        <w:left w:val="none" w:sz="0" w:space="0" w:color="auto"/>
        <w:bottom w:val="none" w:sz="0" w:space="0" w:color="auto"/>
        <w:right w:val="none" w:sz="0" w:space="0" w:color="auto"/>
      </w:divBdr>
    </w:div>
    <w:div w:id="901215856">
      <w:bodyDiv w:val="1"/>
      <w:marLeft w:val="0"/>
      <w:marRight w:val="0"/>
      <w:marTop w:val="0"/>
      <w:marBottom w:val="0"/>
      <w:divBdr>
        <w:top w:val="none" w:sz="0" w:space="0" w:color="auto"/>
        <w:left w:val="none" w:sz="0" w:space="0" w:color="auto"/>
        <w:bottom w:val="none" w:sz="0" w:space="0" w:color="auto"/>
        <w:right w:val="none" w:sz="0" w:space="0" w:color="auto"/>
      </w:divBdr>
    </w:div>
    <w:div w:id="1239557375">
      <w:bodyDiv w:val="1"/>
      <w:marLeft w:val="0"/>
      <w:marRight w:val="0"/>
      <w:marTop w:val="0"/>
      <w:marBottom w:val="0"/>
      <w:divBdr>
        <w:top w:val="none" w:sz="0" w:space="0" w:color="auto"/>
        <w:left w:val="none" w:sz="0" w:space="0" w:color="auto"/>
        <w:bottom w:val="none" w:sz="0" w:space="0" w:color="auto"/>
        <w:right w:val="none" w:sz="0" w:space="0" w:color="auto"/>
      </w:divBdr>
      <w:divsChild>
        <w:div w:id="841548165">
          <w:marLeft w:val="0"/>
          <w:marRight w:val="0"/>
          <w:marTop w:val="0"/>
          <w:marBottom w:val="0"/>
          <w:divBdr>
            <w:top w:val="none" w:sz="0" w:space="0" w:color="auto"/>
            <w:left w:val="none" w:sz="0" w:space="0" w:color="auto"/>
            <w:bottom w:val="none" w:sz="0" w:space="0" w:color="auto"/>
            <w:right w:val="none" w:sz="0" w:space="0" w:color="auto"/>
          </w:divBdr>
        </w:div>
      </w:divsChild>
    </w:div>
    <w:div w:id="1300569491">
      <w:bodyDiv w:val="1"/>
      <w:marLeft w:val="0"/>
      <w:marRight w:val="0"/>
      <w:marTop w:val="0"/>
      <w:marBottom w:val="0"/>
      <w:divBdr>
        <w:top w:val="none" w:sz="0" w:space="0" w:color="auto"/>
        <w:left w:val="none" w:sz="0" w:space="0" w:color="auto"/>
        <w:bottom w:val="none" w:sz="0" w:space="0" w:color="auto"/>
        <w:right w:val="none" w:sz="0" w:space="0" w:color="auto"/>
      </w:divBdr>
    </w:div>
    <w:div w:id="1811753595">
      <w:bodyDiv w:val="1"/>
      <w:marLeft w:val="0"/>
      <w:marRight w:val="0"/>
      <w:marTop w:val="0"/>
      <w:marBottom w:val="0"/>
      <w:divBdr>
        <w:top w:val="none" w:sz="0" w:space="0" w:color="auto"/>
        <w:left w:val="none" w:sz="0" w:space="0" w:color="auto"/>
        <w:bottom w:val="none" w:sz="0" w:space="0" w:color="auto"/>
        <w:right w:val="none" w:sz="0" w:space="0" w:color="auto"/>
      </w:divBdr>
    </w:div>
    <w:div w:id="209650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Ph.D.%20Research%20Work\Data%20Excel%20Sheet%20and%20Graphs_Banana\Manupulated_Banana\Trail_1_Banana_16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61979936632307"/>
          <c:y val="5.3912219305920092E-2"/>
          <c:w val="0.86257458406897169"/>
          <c:h val="0.77608778069407991"/>
        </c:manualLayout>
      </c:layout>
      <c:lineChart>
        <c:grouping val="standard"/>
        <c:varyColors val="0"/>
        <c:ser>
          <c:idx val="2"/>
          <c:order val="0"/>
          <c:tx>
            <c:strRef>
              <c:f>'Res. Paper Graphs'!$G$4</c:f>
              <c:strCache>
                <c:ptCount val="1"/>
                <c:pt idx="0">
                  <c:v>L*</c:v>
                </c:pt>
              </c:strCache>
            </c:strRef>
          </c:tx>
          <c:spPr>
            <a:ln w="12700" cap="rnd">
              <a:solidFill>
                <a:schemeClr val="tx1"/>
              </a:solidFill>
              <a:round/>
            </a:ln>
            <a:effectLst/>
          </c:spPr>
          <c:marker>
            <c:symbol val="circle"/>
            <c:size val="5"/>
            <c:spPr>
              <a:solidFill>
                <a:schemeClr val="tx1"/>
              </a:solidFill>
              <a:ln w="9525">
                <a:noFill/>
              </a:ln>
              <a:effectLst/>
            </c:spPr>
          </c:marker>
          <c:cat>
            <c:numRef>
              <c:f>'Res. Paper Graphs'!$F$6:$F$11</c:f>
              <c:numCache>
                <c:formatCode>General</c:formatCode>
                <c:ptCount val="6"/>
                <c:pt idx="0">
                  <c:v>2</c:v>
                </c:pt>
                <c:pt idx="1">
                  <c:v>4</c:v>
                </c:pt>
                <c:pt idx="2">
                  <c:v>6</c:v>
                </c:pt>
                <c:pt idx="3">
                  <c:v>8</c:v>
                </c:pt>
                <c:pt idx="4">
                  <c:v>10</c:v>
                </c:pt>
                <c:pt idx="5">
                  <c:v>12</c:v>
                </c:pt>
              </c:numCache>
            </c:numRef>
          </c:cat>
          <c:val>
            <c:numRef>
              <c:f>'Res. Paper Graphs'!$G$6:$G$11</c:f>
              <c:numCache>
                <c:formatCode>General</c:formatCode>
                <c:ptCount val="6"/>
                <c:pt idx="0">
                  <c:v>82.61</c:v>
                </c:pt>
                <c:pt idx="1">
                  <c:v>79.98</c:v>
                </c:pt>
                <c:pt idx="2">
                  <c:v>74.12</c:v>
                </c:pt>
                <c:pt idx="3">
                  <c:v>65</c:v>
                </c:pt>
                <c:pt idx="4">
                  <c:v>69.53</c:v>
                </c:pt>
                <c:pt idx="5">
                  <c:v>79.02</c:v>
                </c:pt>
              </c:numCache>
            </c:numRef>
          </c:val>
          <c:smooth val="0"/>
          <c:extLst>
            <c:ext xmlns:c16="http://schemas.microsoft.com/office/drawing/2014/chart" uri="{C3380CC4-5D6E-409C-BE32-E72D297353CC}">
              <c16:uniqueId val="{00000000-DFD2-4AF5-A8CD-158A75205762}"/>
            </c:ext>
          </c:extLst>
        </c:ser>
        <c:ser>
          <c:idx val="0"/>
          <c:order val="1"/>
          <c:tx>
            <c:strRef>
              <c:f>'Res. Paper Graphs'!$H$4:$H$5</c:f>
              <c:strCache>
                <c:ptCount val="2"/>
                <c:pt idx="0">
                  <c:v>a*</c:v>
                </c:pt>
              </c:strCache>
            </c:strRef>
          </c:tx>
          <c:spPr>
            <a:ln w="12700" cap="rnd">
              <a:solidFill>
                <a:schemeClr val="tx1"/>
              </a:solidFill>
              <a:round/>
            </a:ln>
            <a:effectLst/>
          </c:spPr>
          <c:marker>
            <c:symbol val="diamond"/>
            <c:size val="5"/>
            <c:spPr>
              <a:solidFill>
                <a:srgbClr val="C00000"/>
              </a:solidFill>
              <a:ln w="9525">
                <a:noFill/>
              </a:ln>
              <a:effectLst/>
            </c:spPr>
          </c:marker>
          <c:val>
            <c:numRef>
              <c:f>'Res. Paper Graphs'!$H$6:$H$11</c:f>
              <c:numCache>
                <c:formatCode>General</c:formatCode>
                <c:ptCount val="6"/>
                <c:pt idx="0">
                  <c:v>0.39</c:v>
                </c:pt>
                <c:pt idx="1">
                  <c:v>0.57999999999999996</c:v>
                </c:pt>
                <c:pt idx="2">
                  <c:v>2.14</c:v>
                </c:pt>
                <c:pt idx="3">
                  <c:v>2.73</c:v>
                </c:pt>
                <c:pt idx="4">
                  <c:v>1.95</c:v>
                </c:pt>
                <c:pt idx="5">
                  <c:v>0.43</c:v>
                </c:pt>
              </c:numCache>
            </c:numRef>
          </c:val>
          <c:smooth val="0"/>
          <c:extLst>
            <c:ext xmlns:c16="http://schemas.microsoft.com/office/drawing/2014/chart" uri="{C3380CC4-5D6E-409C-BE32-E72D297353CC}">
              <c16:uniqueId val="{00000001-DFD2-4AF5-A8CD-158A75205762}"/>
            </c:ext>
          </c:extLst>
        </c:ser>
        <c:ser>
          <c:idx val="1"/>
          <c:order val="2"/>
          <c:tx>
            <c:strRef>
              <c:f>'Res. Paper Graphs'!$I$4:$I$5</c:f>
              <c:strCache>
                <c:ptCount val="2"/>
                <c:pt idx="0">
                  <c:v>b*</c:v>
                </c:pt>
              </c:strCache>
            </c:strRef>
          </c:tx>
          <c:spPr>
            <a:ln w="12700" cap="rnd">
              <a:solidFill>
                <a:schemeClr val="tx1"/>
              </a:solidFill>
              <a:round/>
            </a:ln>
            <a:effectLst/>
          </c:spPr>
          <c:marker>
            <c:symbol val="triangle"/>
            <c:size val="5"/>
            <c:spPr>
              <a:solidFill>
                <a:srgbClr val="7030A0"/>
              </a:solidFill>
              <a:ln w="9525">
                <a:noFill/>
              </a:ln>
              <a:effectLst/>
            </c:spPr>
          </c:marker>
          <c:val>
            <c:numRef>
              <c:f>'Res. Paper Graphs'!$I$6:$I$11</c:f>
              <c:numCache>
                <c:formatCode>General</c:formatCode>
                <c:ptCount val="6"/>
                <c:pt idx="0">
                  <c:v>17.420000000000002</c:v>
                </c:pt>
                <c:pt idx="1">
                  <c:v>18</c:v>
                </c:pt>
                <c:pt idx="2">
                  <c:v>18.87</c:v>
                </c:pt>
                <c:pt idx="3">
                  <c:v>17.41</c:v>
                </c:pt>
                <c:pt idx="4">
                  <c:v>19.239999999999998</c:v>
                </c:pt>
                <c:pt idx="5">
                  <c:v>20.8</c:v>
                </c:pt>
              </c:numCache>
            </c:numRef>
          </c:val>
          <c:smooth val="0"/>
          <c:extLst>
            <c:ext xmlns:c16="http://schemas.microsoft.com/office/drawing/2014/chart" uri="{C3380CC4-5D6E-409C-BE32-E72D297353CC}">
              <c16:uniqueId val="{00000002-DFD2-4AF5-A8CD-158A75205762}"/>
            </c:ext>
          </c:extLst>
        </c:ser>
        <c:dLbls>
          <c:showLegendKey val="0"/>
          <c:showVal val="0"/>
          <c:showCatName val="0"/>
          <c:showSerName val="0"/>
          <c:showPercent val="0"/>
          <c:showBubbleSize val="0"/>
        </c:dLbls>
        <c:marker val="1"/>
        <c:smooth val="0"/>
        <c:axId val="1261209664"/>
        <c:axId val="1261210080"/>
      </c:lineChart>
      <c:catAx>
        <c:axId val="126120966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Storage period, Days</a:t>
                </a:r>
              </a:p>
            </c:rich>
          </c:tx>
          <c:layout>
            <c:manualLayout>
              <c:xMode val="edge"/>
              <c:yMode val="edge"/>
              <c:x val="0.36786001749781272"/>
              <c:y val="0.9249766695829687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210080"/>
        <c:crosses val="autoZero"/>
        <c:auto val="1"/>
        <c:lblAlgn val="ctr"/>
        <c:lblOffset val="100"/>
        <c:noMultiLvlLbl val="0"/>
      </c:catAx>
      <c:valAx>
        <c:axId val="1261210080"/>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Colour value</a:t>
                </a:r>
              </a:p>
            </c:rich>
          </c:tx>
          <c:layout>
            <c:manualLayout>
              <c:xMode val="edge"/>
              <c:yMode val="edge"/>
              <c:x val="2.7777777777777779E-3"/>
              <c:y val="0.35111512102653836"/>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1209664"/>
        <c:crosses val="autoZero"/>
        <c:crossBetween val="between"/>
      </c:valAx>
      <c:spPr>
        <a:noFill/>
        <a:ln>
          <a:noFill/>
        </a:ln>
        <a:effectLst/>
      </c:spPr>
    </c:plotArea>
    <c:legend>
      <c:legendPos val="r"/>
      <c:layout>
        <c:manualLayout>
          <c:xMode val="edge"/>
          <c:yMode val="edge"/>
          <c:x val="0.59352777777777777"/>
          <c:y val="1.2237532808398971E-3"/>
          <c:w val="0.40369444444444441"/>
          <c:h val="8.551509186351706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2023</TotalTime>
  <Pages>9</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Prashant Pisalkar</dc:creator>
  <cp:keywords/>
  <dc:description/>
  <cp:lastModifiedBy>SDI 1084</cp:lastModifiedBy>
  <cp:revision>33</cp:revision>
  <dcterms:created xsi:type="dcterms:W3CDTF">2025-07-01T08:28:00Z</dcterms:created>
  <dcterms:modified xsi:type="dcterms:W3CDTF">2025-07-16T11:08:00Z</dcterms:modified>
</cp:coreProperties>
</file>