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9EAA" w14:textId="46C62C8C" w:rsidR="006C7745" w:rsidRPr="00EE0DFF" w:rsidRDefault="0026632A" w:rsidP="00C27921">
      <w:pPr>
        <w:pStyle w:val="ListParagraph"/>
        <w:spacing w:before="240" w:after="240" w:line="240" w:lineRule="auto"/>
        <w:ind w:left="2530" w:right="0" w:hangingChars="1050" w:hanging="2530"/>
        <w:contextualSpacing w:val="0"/>
        <w:rPr>
          <w:b/>
          <w:bCs/>
          <w:szCs w:val="24"/>
        </w:rPr>
      </w:pPr>
      <w:r w:rsidRPr="00EE0DFF">
        <w:rPr>
          <w:b/>
          <w:bCs/>
          <w:szCs w:val="24"/>
          <w:lang w:val="en-US"/>
        </w:rPr>
        <w:t xml:space="preserve">Evaluation, </w:t>
      </w:r>
      <w:r w:rsidR="00CB076B" w:rsidRPr="00EE0DFF">
        <w:rPr>
          <w:b/>
          <w:bCs/>
          <w:szCs w:val="24"/>
        </w:rPr>
        <w:t>consumer</w:t>
      </w:r>
      <w:r w:rsidRPr="00EE0DFF">
        <w:rPr>
          <w:b/>
          <w:bCs/>
          <w:szCs w:val="24"/>
        </w:rPr>
        <w:t xml:space="preserve"> acceptability and cost economics of flavour</w:t>
      </w:r>
      <w:r w:rsidRPr="00EE0DFF">
        <w:rPr>
          <w:b/>
          <w:bCs/>
          <w:szCs w:val="24"/>
          <w:lang w:val="en-US"/>
        </w:rPr>
        <w:t xml:space="preserve"> blended</w:t>
      </w:r>
      <w:r w:rsidRPr="00EE0DFF">
        <w:rPr>
          <w:b/>
          <w:bCs/>
          <w:szCs w:val="24"/>
        </w:rPr>
        <w:t xml:space="preserve"> mulberry herbal tea </w:t>
      </w:r>
    </w:p>
    <w:p w14:paraId="4AE564D6" w14:textId="19189F6D" w:rsidR="00D32FBB" w:rsidRDefault="00D32FBB" w:rsidP="00D32FBB">
      <w:pPr>
        <w:pStyle w:val="ListParagraph"/>
        <w:spacing w:before="240" w:after="240" w:line="240" w:lineRule="auto"/>
        <w:ind w:left="2520" w:right="0" w:hangingChars="1050" w:hanging="2520"/>
        <w:contextualSpacing w:val="0"/>
        <w:rPr>
          <w:szCs w:val="24"/>
        </w:rPr>
      </w:pPr>
    </w:p>
    <w:p w14:paraId="60A8DBE2" w14:textId="49084B49" w:rsidR="00116562" w:rsidRDefault="00116562" w:rsidP="00D32FBB">
      <w:pPr>
        <w:pStyle w:val="ListParagraph"/>
        <w:spacing w:before="240" w:after="240" w:line="240" w:lineRule="auto"/>
        <w:ind w:left="2520" w:right="0" w:hangingChars="1050" w:hanging="2520"/>
        <w:contextualSpacing w:val="0"/>
        <w:rPr>
          <w:szCs w:val="24"/>
        </w:rPr>
      </w:pPr>
    </w:p>
    <w:p w14:paraId="5E3D15B8" w14:textId="77777777" w:rsidR="00116562" w:rsidRPr="00EE0DFF" w:rsidRDefault="00116562" w:rsidP="00D32FBB">
      <w:pPr>
        <w:pStyle w:val="ListParagraph"/>
        <w:spacing w:before="240" w:after="240" w:line="240" w:lineRule="auto"/>
        <w:ind w:left="2520" w:right="0" w:hangingChars="1050" w:hanging="2520"/>
        <w:contextualSpacing w:val="0"/>
        <w:rPr>
          <w:szCs w:val="24"/>
        </w:rPr>
      </w:pPr>
    </w:p>
    <w:p w14:paraId="6B5FCA83" w14:textId="77777777" w:rsidR="00D32FBB" w:rsidRPr="00EE0DFF" w:rsidRDefault="00D32FBB" w:rsidP="00D32FBB">
      <w:pPr>
        <w:pStyle w:val="ListParagraph"/>
        <w:spacing w:before="240" w:after="240" w:line="240" w:lineRule="auto"/>
        <w:ind w:left="2520" w:right="0" w:hangingChars="1050" w:hanging="2520"/>
        <w:contextualSpacing w:val="0"/>
        <w:rPr>
          <w:szCs w:val="24"/>
        </w:rPr>
      </w:pPr>
    </w:p>
    <w:p w14:paraId="766D9EAC" w14:textId="77777777"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t xml:space="preserve">Abstract: </w:t>
      </w:r>
    </w:p>
    <w:p w14:paraId="766D9EAD" w14:textId="30A3A9E2" w:rsidR="006C7745" w:rsidRPr="00EE0DFF" w:rsidRDefault="0026632A" w:rsidP="00C27921">
      <w:pPr>
        <w:pStyle w:val="ListParagraph"/>
        <w:spacing w:before="240" w:after="240" w:line="240" w:lineRule="auto"/>
        <w:ind w:left="0" w:right="0" w:firstLine="0"/>
        <w:contextualSpacing w:val="0"/>
        <w:rPr>
          <w:rFonts w:eastAsia="SimSun"/>
          <w:szCs w:val="24"/>
          <w:lang w:val="en-US"/>
        </w:rPr>
      </w:pPr>
      <w:r w:rsidRPr="00EE0DFF">
        <w:rPr>
          <w:szCs w:val="24"/>
          <w:lang w:val="en-US"/>
        </w:rPr>
        <w:t xml:space="preserve"> </w:t>
      </w:r>
      <w:r w:rsidRPr="00EE0DFF">
        <w:rPr>
          <w:rFonts w:eastAsia="SimSun"/>
          <w:szCs w:val="24"/>
        </w:rPr>
        <w:t>Mulberry leaves exhibit potent antioxidant activity, making them an attractive base for functional beverages. In this study, a ready</w:t>
      </w:r>
      <w:r w:rsidRPr="00EE0DFF">
        <w:rPr>
          <w:rFonts w:eastAsia="SimSun"/>
          <w:szCs w:val="24"/>
        </w:rPr>
        <w:noBreakHyphen/>
        <w:t>to</w:t>
      </w:r>
      <w:r w:rsidRPr="00EE0DFF">
        <w:rPr>
          <w:rFonts w:eastAsia="SimSun"/>
          <w:szCs w:val="24"/>
        </w:rPr>
        <w:noBreakHyphen/>
        <w:t xml:space="preserve">drink </w:t>
      </w:r>
      <w:proofErr w:type="spellStart"/>
      <w:r w:rsidRPr="00EE0DFF">
        <w:rPr>
          <w:rFonts w:eastAsia="SimSun"/>
          <w:szCs w:val="24"/>
          <w:lang w:val="en-US"/>
        </w:rPr>
        <w:t>flavour</w:t>
      </w:r>
      <w:proofErr w:type="spellEnd"/>
      <w:r w:rsidRPr="00EE0DFF">
        <w:rPr>
          <w:rFonts w:eastAsia="SimSun"/>
          <w:szCs w:val="24"/>
          <w:lang w:val="en-US"/>
        </w:rPr>
        <w:t xml:space="preserve"> blended </w:t>
      </w:r>
      <w:r w:rsidRPr="00EE0DFF">
        <w:rPr>
          <w:rFonts w:eastAsia="SimSun"/>
          <w:szCs w:val="24"/>
        </w:rPr>
        <w:t>mulberry herbal tea was formulated with 4 g mulberry powder and 0.6 g each of ginger, cumin (</w:t>
      </w:r>
      <w:r w:rsidRPr="00EE0DFF">
        <w:rPr>
          <w:rFonts w:eastAsia="SimSun"/>
          <w:i/>
          <w:iCs/>
          <w:szCs w:val="24"/>
        </w:rPr>
        <w:t>jeera</w:t>
      </w:r>
      <w:r w:rsidRPr="00EE0DFF">
        <w:rPr>
          <w:rFonts w:eastAsia="SimSun"/>
          <w:szCs w:val="24"/>
        </w:rPr>
        <w:t>), and mint (</w:t>
      </w:r>
      <w:r w:rsidRPr="00EE0DFF">
        <w:rPr>
          <w:rFonts w:eastAsia="SimSun"/>
          <w:i/>
          <w:iCs/>
          <w:szCs w:val="24"/>
        </w:rPr>
        <w:t>pudina</w:t>
      </w:r>
      <w:r w:rsidRPr="00EE0DFF">
        <w:rPr>
          <w:rFonts w:eastAsia="SimSun"/>
          <w:szCs w:val="24"/>
        </w:rPr>
        <w:t>)</w:t>
      </w:r>
      <w:r w:rsidRPr="00EE0DFF">
        <w:rPr>
          <w:rFonts w:eastAsia="SimSun"/>
          <w:szCs w:val="24"/>
          <w:lang w:val="en-US"/>
        </w:rPr>
        <w:t xml:space="preserve">. were processed and evaluated by a semi‑trained panel (n = 21) using a 20‑point hedonic scale. The optimized formulation (T2) achieved the highest sensory scores (14.73), significantly surpassing control in appearance, aroma, bouquet, body, astringency, </w:t>
      </w:r>
      <w:proofErr w:type="spellStart"/>
      <w:r w:rsidRPr="00EE0DFF">
        <w:rPr>
          <w:rFonts w:eastAsia="SimSun"/>
          <w:szCs w:val="24"/>
          <w:lang w:val="en-US"/>
        </w:rPr>
        <w:t>flavour</w:t>
      </w:r>
      <w:proofErr w:type="spellEnd"/>
      <w:r w:rsidRPr="00EE0DFF">
        <w:rPr>
          <w:rFonts w:eastAsia="SimSun"/>
          <w:szCs w:val="24"/>
          <w:lang w:val="en-US"/>
        </w:rPr>
        <w:t xml:space="preserve">, and overall acceptability (p &lt; 0.05). A larger consumer trial (n = 120) confirmed high acceptability: </w:t>
      </w:r>
      <w:proofErr w:type="spellStart"/>
      <w:r w:rsidRPr="00EE0DFF">
        <w:rPr>
          <w:rFonts w:eastAsia="SimSun"/>
          <w:szCs w:val="24"/>
          <w:lang w:val="en-US"/>
        </w:rPr>
        <w:t>colour</w:t>
      </w:r>
      <w:proofErr w:type="spellEnd"/>
      <w:r w:rsidRPr="00EE0DFF">
        <w:rPr>
          <w:rFonts w:eastAsia="SimSun"/>
          <w:szCs w:val="24"/>
          <w:lang w:val="en-US"/>
        </w:rPr>
        <w:t xml:space="preserve"> (93.3%), </w:t>
      </w:r>
      <w:proofErr w:type="spellStart"/>
      <w:r w:rsidRPr="00EE0DFF">
        <w:rPr>
          <w:rFonts w:eastAsia="SimSun"/>
          <w:szCs w:val="24"/>
          <w:lang w:val="en-US"/>
        </w:rPr>
        <w:t>flavour</w:t>
      </w:r>
      <w:proofErr w:type="spellEnd"/>
      <w:r w:rsidRPr="00EE0DFF">
        <w:rPr>
          <w:rFonts w:eastAsia="SimSun"/>
          <w:szCs w:val="24"/>
          <w:lang w:val="en-US"/>
        </w:rPr>
        <w:t xml:space="preserve"> (92.5%), taste (89.2%), freshness (90.8%), nutrition (87.5%) and convenience (86.7%</w:t>
      </w:r>
      <w:proofErr w:type="gramStart"/>
      <w:r w:rsidRPr="00EE0DFF">
        <w:rPr>
          <w:rFonts w:eastAsia="SimSun"/>
          <w:szCs w:val="24"/>
          <w:lang w:val="en-US"/>
        </w:rPr>
        <w:t>).Cost</w:t>
      </w:r>
      <w:proofErr w:type="gramEnd"/>
      <w:r w:rsidRPr="00EE0DFF">
        <w:rPr>
          <w:rFonts w:eastAsia="SimSun"/>
          <w:szCs w:val="24"/>
          <w:lang w:val="en-US"/>
        </w:rPr>
        <w:t xml:space="preserve"> analysis revealed production expenses of ₹76.34 per 100 g, notably lower than the ₹155/100 g benchmark for conventional green tea. The results demonstrate that the optimized blend delivers a sensory‑preferred, health‑oriented, and economically viable mulberry herbal tea.</w:t>
      </w:r>
    </w:p>
    <w:p w14:paraId="766D9EAE" w14:textId="77777777" w:rsidR="006C7745" w:rsidRPr="00EE0DFF" w:rsidRDefault="006C7745" w:rsidP="00C27921">
      <w:pPr>
        <w:pStyle w:val="ListParagraph"/>
        <w:spacing w:before="240" w:after="240" w:line="240" w:lineRule="auto"/>
        <w:ind w:left="0" w:right="0" w:firstLine="0"/>
        <w:contextualSpacing w:val="0"/>
        <w:rPr>
          <w:rFonts w:eastAsia="SimSun"/>
          <w:szCs w:val="24"/>
          <w:lang w:val="en-US"/>
        </w:rPr>
      </w:pPr>
    </w:p>
    <w:p w14:paraId="766D9EAF" w14:textId="77777777" w:rsidR="006C7745" w:rsidRPr="00EE0DFF" w:rsidRDefault="0026632A" w:rsidP="00C27921">
      <w:pPr>
        <w:pStyle w:val="ListParagraph"/>
        <w:spacing w:before="240" w:after="240" w:line="240" w:lineRule="auto"/>
        <w:ind w:left="0" w:right="0" w:firstLine="0"/>
        <w:contextualSpacing w:val="0"/>
        <w:rPr>
          <w:rFonts w:eastAsia="SimSun"/>
          <w:szCs w:val="24"/>
          <w:lang w:val="en-US"/>
        </w:rPr>
        <w:sectPr w:rsidR="006C7745" w:rsidRPr="00EE0D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pPr>
      <w:r w:rsidRPr="00EE0DFF">
        <w:rPr>
          <w:rFonts w:eastAsia="SimSun"/>
          <w:b/>
          <w:bCs/>
          <w:szCs w:val="24"/>
          <w:lang w:val="en-US"/>
        </w:rPr>
        <w:t>Key words</w:t>
      </w:r>
      <w:r w:rsidRPr="00EE0DFF">
        <w:rPr>
          <w:rFonts w:eastAsia="SimSun"/>
          <w:szCs w:val="24"/>
          <w:lang w:val="en-US"/>
        </w:rPr>
        <w:t xml:space="preserve">: Functional beverage, </w:t>
      </w:r>
      <w:proofErr w:type="spellStart"/>
      <w:r w:rsidRPr="00EE0DFF">
        <w:rPr>
          <w:rFonts w:eastAsia="SimSun"/>
          <w:szCs w:val="24"/>
          <w:lang w:val="en-US"/>
        </w:rPr>
        <w:t>flavour</w:t>
      </w:r>
      <w:proofErr w:type="spellEnd"/>
      <w:r w:rsidRPr="00EE0DFF">
        <w:rPr>
          <w:rFonts w:eastAsia="SimSun"/>
          <w:szCs w:val="24"/>
          <w:lang w:val="en-US"/>
        </w:rPr>
        <w:t xml:space="preserve"> blended, sensory evaluation, hedonic scale, consumer acceptability, cost economics,  </w:t>
      </w:r>
    </w:p>
    <w:p w14:paraId="766D9EB0" w14:textId="77777777"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lastRenderedPageBreak/>
        <w:t>Introduction:</w:t>
      </w:r>
    </w:p>
    <w:p w14:paraId="766D9EB1" w14:textId="77777777" w:rsidR="006C7745" w:rsidRPr="00EE0DFF" w:rsidRDefault="0026632A" w:rsidP="00C27921">
      <w:pPr>
        <w:shd w:val="clear" w:color="auto" w:fill="FFFFFF"/>
        <w:spacing w:line="240" w:lineRule="auto"/>
        <w:ind w:left="0" w:firstLine="720"/>
        <w:rPr>
          <w:rFonts w:eastAsia="ff6"/>
          <w:kern w:val="0"/>
          <w:szCs w:val="24"/>
          <w:shd w:val="clear" w:color="auto" w:fill="FFFFFF"/>
          <w:lang w:val="en-US" w:eastAsia="zh-CN" w:bidi="ar"/>
        </w:rPr>
      </w:pPr>
      <w:r w:rsidRPr="00EE0DFF">
        <w:rPr>
          <w:rFonts w:eastAsia="ff6"/>
          <w:kern w:val="0"/>
          <w:szCs w:val="24"/>
          <w:shd w:val="clear" w:color="auto" w:fill="FFFFFF"/>
          <w:lang w:val="en-US" w:eastAsia="zh-CN" w:bidi="ar"/>
        </w:rPr>
        <w:t xml:space="preserve">Tea is a </w:t>
      </w:r>
      <w:proofErr w:type="spellStart"/>
      <w:r w:rsidRPr="00EE0DFF">
        <w:rPr>
          <w:rFonts w:eastAsia="ff6"/>
          <w:kern w:val="0"/>
          <w:szCs w:val="24"/>
          <w:shd w:val="clear" w:color="auto" w:fill="FFFFFF"/>
          <w:lang w:val="en-US" w:eastAsia="zh-CN" w:bidi="ar"/>
        </w:rPr>
        <w:t>favourite</w:t>
      </w:r>
      <w:proofErr w:type="spellEnd"/>
      <w:r w:rsidRPr="00EE0DFF">
        <w:rPr>
          <w:rFonts w:eastAsia="ff6"/>
          <w:kern w:val="0"/>
          <w:szCs w:val="24"/>
          <w:shd w:val="clear" w:color="auto" w:fill="FFFFFF"/>
          <w:lang w:val="en-US" w:eastAsia="zh-CN" w:bidi="ar"/>
        </w:rPr>
        <w:t xml:space="preserve"> drink that is consumed by all ages</w:t>
      </w:r>
      <w:r w:rsidRPr="00EE0DFF">
        <w:rPr>
          <w:rFonts w:eastAsia="ff6"/>
          <w:spacing w:val="3"/>
          <w:kern w:val="0"/>
          <w:szCs w:val="24"/>
          <w:shd w:val="clear" w:color="auto" w:fill="FFFFFF"/>
          <w:lang w:val="en-US" w:eastAsia="zh-CN" w:bidi="ar"/>
        </w:rPr>
        <w:t xml:space="preserve">. </w:t>
      </w:r>
      <w:r w:rsidRPr="00EE0DFF">
        <w:rPr>
          <w:rFonts w:eastAsia="ff6"/>
          <w:kern w:val="0"/>
          <w:szCs w:val="24"/>
          <w:shd w:val="clear" w:color="auto" w:fill="FFFFFF"/>
          <w:lang w:val="en-US" w:eastAsia="zh-CN" w:bidi="ar"/>
        </w:rPr>
        <w:t>In worldwide, the total consumption of tea is higher than the consumption of other drink such as soft drink</w:t>
      </w:r>
      <w:r w:rsidRPr="00EE0DFF">
        <w:rPr>
          <w:rFonts w:eastAsia="ff6"/>
          <w:spacing w:val="3"/>
          <w:kern w:val="0"/>
          <w:szCs w:val="24"/>
          <w:shd w:val="clear" w:color="auto" w:fill="FFFFFF"/>
          <w:lang w:val="en-US" w:eastAsia="zh-CN" w:bidi="ar"/>
        </w:rPr>
        <w:t xml:space="preserve">, </w:t>
      </w:r>
      <w:r w:rsidRPr="00EE0DFF">
        <w:rPr>
          <w:rFonts w:eastAsia="ff6"/>
          <w:kern w:val="0"/>
          <w:szCs w:val="24"/>
          <w:shd w:val="clear" w:color="auto" w:fill="FFFFFF"/>
          <w:lang w:val="en-US" w:eastAsia="zh-CN" w:bidi="ar"/>
        </w:rPr>
        <w:t xml:space="preserve">coffee, and alcoholic beverages (Agustina, 2015). Types of tea that is widely consumed in Indonesia is tea in the packaging and tea leaves. According to data from the Association of Light Beverage Industry (ASRIM) in Agustina (2015), </w:t>
      </w:r>
      <w:r w:rsidRPr="00EE0DFF">
        <w:rPr>
          <w:rFonts w:eastAsia="ff6"/>
          <w:spacing w:val="3"/>
          <w:kern w:val="0"/>
          <w:szCs w:val="24"/>
          <w:shd w:val="clear" w:color="auto" w:fill="FFFFFF"/>
          <w:lang w:val="en-US" w:eastAsia="zh-CN" w:bidi="ar"/>
        </w:rPr>
        <w:t>th</w:t>
      </w:r>
      <w:r w:rsidRPr="00EE0DFF">
        <w:rPr>
          <w:rFonts w:eastAsia="ff6"/>
          <w:spacing w:val="6"/>
          <w:kern w:val="0"/>
          <w:szCs w:val="24"/>
          <w:shd w:val="clear" w:color="auto" w:fill="FFFFFF"/>
          <w:lang w:val="en-US" w:eastAsia="zh-CN" w:bidi="ar"/>
        </w:rPr>
        <w:t xml:space="preserve">e </w:t>
      </w:r>
      <w:r w:rsidRPr="00EE0DFF">
        <w:rPr>
          <w:rFonts w:eastAsia="ff6"/>
          <w:kern w:val="0"/>
          <w:szCs w:val="24"/>
          <w:shd w:val="clear" w:color="auto" w:fill="FFFFFF"/>
          <w:lang w:val="en-US" w:eastAsia="zh-CN" w:bidi="ar"/>
        </w:rPr>
        <w:t xml:space="preserve">amount of packaged tea consumption in Indonesia at 2014 reaches 2 billion liters or 1.07 pounds (0.5 kg) of tea leaves per person annually. The data shows that the tea in the packaging becomes the second highest ready-drink consumed after mineral water. </w:t>
      </w:r>
    </w:p>
    <w:p w14:paraId="766D9EB2" w14:textId="77777777" w:rsidR="006C7745" w:rsidRPr="00EE0DFF" w:rsidRDefault="006C7745" w:rsidP="00C27921">
      <w:pPr>
        <w:shd w:val="clear" w:color="auto" w:fill="FFFFFF"/>
        <w:spacing w:line="240" w:lineRule="auto"/>
        <w:ind w:left="0" w:firstLine="0"/>
        <w:rPr>
          <w:rFonts w:eastAsia="ff6"/>
          <w:kern w:val="0"/>
          <w:szCs w:val="24"/>
          <w:shd w:val="clear" w:color="auto" w:fill="FFFFFF"/>
          <w:lang w:val="en-US" w:eastAsia="zh-CN" w:bidi="ar"/>
        </w:rPr>
      </w:pPr>
    </w:p>
    <w:p w14:paraId="766D9EB3" w14:textId="77777777" w:rsidR="006C7745" w:rsidRPr="00EE0DFF" w:rsidRDefault="0026632A" w:rsidP="00C27921">
      <w:pPr>
        <w:shd w:val="clear" w:color="auto" w:fill="FFFFFF"/>
        <w:spacing w:line="240" w:lineRule="auto"/>
        <w:ind w:left="0" w:firstLine="720"/>
        <w:rPr>
          <w:rFonts w:eastAsia="ff6"/>
          <w:szCs w:val="24"/>
        </w:rPr>
      </w:pPr>
      <w:r w:rsidRPr="00EE0DFF">
        <w:rPr>
          <w:rFonts w:eastAsia="ff6"/>
          <w:kern w:val="0"/>
          <w:szCs w:val="24"/>
          <w:shd w:val="clear" w:color="auto" w:fill="FFFFFF"/>
          <w:lang w:val="en-US" w:eastAsia="zh-CN" w:bidi="ar"/>
        </w:rPr>
        <w:t>According to Winarti (2010), tea is a drink made by brewing leaves, leaf shoots, or stem of tea plants (</w:t>
      </w:r>
      <w:r w:rsidRPr="00EE0DFF">
        <w:rPr>
          <w:rFonts w:eastAsia="ff6"/>
          <w:i/>
          <w:iCs/>
          <w:kern w:val="0"/>
          <w:szCs w:val="24"/>
          <w:shd w:val="clear" w:color="auto" w:fill="FFFFFF"/>
          <w:lang w:val="en-US" w:eastAsia="zh-CN" w:bidi="ar"/>
        </w:rPr>
        <w:t xml:space="preserve">camellia </w:t>
      </w:r>
      <w:proofErr w:type="spellStart"/>
      <w:r w:rsidRPr="00EE0DFF">
        <w:rPr>
          <w:rFonts w:eastAsia="ff6"/>
          <w:i/>
          <w:iCs/>
          <w:kern w:val="0"/>
          <w:szCs w:val="24"/>
          <w:shd w:val="clear" w:color="auto" w:fill="FFFFFF"/>
          <w:lang w:val="en-US" w:eastAsia="zh-CN" w:bidi="ar"/>
        </w:rPr>
        <w:t>sinesis</w:t>
      </w:r>
      <w:proofErr w:type="spellEnd"/>
      <w:r w:rsidRPr="00EE0DFF">
        <w:rPr>
          <w:rFonts w:eastAsia="ff6"/>
          <w:kern w:val="0"/>
          <w:szCs w:val="24"/>
          <w:shd w:val="clear" w:color="auto" w:fill="FFFFFF"/>
          <w:lang w:val="en-US" w:eastAsia="zh-CN" w:bidi="ar"/>
        </w:rPr>
        <w:t xml:space="preserve">) dried with hot water. The term 'tea' is also defined as beverages made by brewing dried fruits, spices or other medicinal plants (Winarti, 2010: 201). One of the ingredients that can be used as tea is mulberry </w:t>
      </w:r>
      <w:r w:rsidRPr="00EE0DFF">
        <w:rPr>
          <w:rFonts w:eastAsia="ff6"/>
          <w:spacing w:val="-3"/>
          <w:kern w:val="0"/>
          <w:szCs w:val="24"/>
          <w:shd w:val="clear" w:color="auto" w:fill="FFFFFF"/>
          <w:lang w:val="en-US" w:eastAsia="zh-CN" w:bidi="ar"/>
        </w:rPr>
        <w:t>lea</w:t>
      </w:r>
      <w:r w:rsidRPr="00EE0DFF">
        <w:rPr>
          <w:rFonts w:eastAsia="ff6"/>
          <w:kern w:val="0"/>
          <w:szCs w:val="24"/>
          <w:shd w:val="clear" w:color="auto" w:fill="FFFFFF"/>
          <w:lang w:val="en-US" w:eastAsia="zh-CN" w:bidi="ar"/>
        </w:rPr>
        <w:t xml:space="preserve">ves. According to Frank &amp; Orwell (2013), mulberry leaves have a very powerful antioxidant effect. As an effort to improve quality mulberry leaves tea color, this study adds food coloring into mulberry tea. </w:t>
      </w:r>
      <w:proofErr w:type="spellStart"/>
      <w:r w:rsidRPr="00EE0DFF">
        <w:rPr>
          <w:rFonts w:eastAsia="ff6"/>
          <w:kern w:val="0"/>
          <w:szCs w:val="24"/>
          <w:shd w:val="clear" w:color="auto" w:fill="FFFFFF"/>
          <w:lang w:val="en-US" w:eastAsia="zh-CN" w:bidi="ar"/>
        </w:rPr>
        <w:t>Sappan</w:t>
      </w:r>
      <w:proofErr w:type="spellEnd"/>
      <w:r w:rsidRPr="00EE0DFF">
        <w:rPr>
          <w:rFonts w:eastAsia="ff6"/>
          <w:kern w:val="0"/>
          <w:szCs w:val="24"/>
          <w:shd w:val="clear" w:color="auto" w:fill="FFFFFF"/>
          <w:lang w:val="en-US" w:eastAsia="zh-CN" w:bidi="ar"/>
        </w:rPr>
        <w:t xml:space="preserve"> wood is one of the natural red dye. The red color that comes out the </w:t>
      </w:r>
      <w:proofErr w:type="spellStart"/>
      <w:r w:rsidRPr="00EE0DFF">
        <w:rPr>
          <w:rFonts w:eastAsia="ff6"/>
          <w:kern w:val="0"/>
          <w:szCs w:val="24"/>
          <w:shd w:val="clear" w:color="auto" w:fill="FFFFFF"/>
          <w:lang w:val="en-US" w:eastAsia="zh-CN" w:bidi="ar"/>
        </w:rPr>
        <w:t>sappan</w:t>
      </w:r>
      <w:proofErr w:type="spellEnd"/>
      <w:r w:rsidRPr="00EE0DFF">
        <w:rPr>
          <w:rFonts w:eastAsia="ff6"/>
          <w:kern w:val="0"/>
          <w:szCs w:val="24"/>
          <w:shd w:val="clear" w:color="auto" w:fill="FFFFFF"/>
          <w:lang w:val="en-US" w:eastAsia="zh-CN" w:bidi="ar"/>
        </w:rPr>
        <w:t xml:space="preserve"> wood comes from brazilin, one of the flavonoid compounds (Nirmal </w:t>
      </w:r>
      <w:r w:rsidRPr="00EE0DFF">
        <w:rPr>
          <w:rFonts w:eastAsia="ff6"/>
          <w:i/>
          <w:iCs/>
          <w:kern w:val="0"/>
          <w:szCs w:val="24"/>
          <w:shd w:val="clear" w:color="auto" w:fill="FFFFFF"/>
          <w:lang w:val="en-US" w:eastAsia="zh-CN" w:bidi="ar"/>
        </w:rPr>
        <w:t>et al</w:t>
      </w:r>
      <w:r w:rsidRPr="00EE0DFF">
        <w:rPr>
          <w:rFonts w:eastAsia="ff6"/>
          <w:kern w:val="0"/>
          <w:szCs w:val="24"/>
          <w:shd w:val="clear" w:color="auto" w:fill="FFFFFF"/>
          <w:lang w:val="en-US" w:eastAsia="zh-CN" w:bidi="ar"/>
        </w:rPr>
        <w:t xml:space="preserve">, 2015). In addition to the dye, the addition of </w:t>
      </w:r>
      <w:proofErr w:type="spellStart"/>
      <w:r w:rsidRPr="00EE0DFF">
        <w:rPr>
          <w:rFonts w:eastAsia="ff6"/>
          <w:kern w:val="0"/>
          <w:szCs w:val="24"/>
          <w:shd w:val="clear" w:color="auto" w:fill="FFFFFF"/>
          <w:lang w:val="en-US" w:eastAsia="zh-CN" w:bidi="ar"/>
        </w:rPr>
        <w:t>sappan</w:t>
      </w:r>
      <w:proofErr w:type="spellEnd"/>
      <w:r w:rsidRPr="00EE0DFF">
        <w:rPr>
          <w:rFonts w:eastAsia="ff6"/>
          <w:kern w:val="0"/>
          <w:szCs w:val="24"/>
          <w:shd w:val="clear" w:color="auto" w:fill="FFFFFF"/>
          <w:lang w:val="en-US" w:eastAsia="zh-CN" w:bidi="ar"/>
        </w:rPr>
        <w:t xml:space="preserve"> wood is also conducted in order to increase the content of antioxidants in mulberry leaf tea drinks. The use of a combination of antioxidants has been shown to increase antioxidant activity compared to when used separately. </w:t>
      </w:r>
    </w:p>
    <w:p w14:paraId="766D9EB4" w14:textId="77777777" w:rsidR="006C7745" w:rsidRPr="00EE0DFF" w:rsidRDefault="006C7745" w:rsidP="00C27921">
      <w:pPr>
        <w:pStyle w:val="ListParagraph"/>
        <w:spacing w:before="240" w:after="240" w:line="240" w:lineRule="auto"/>
        <w:ind w:left="0" w:right="0" w:firstLine="0"/>
        <w:contextualSpacing w:val="0"/>
        <w:rPr>
          <w:szCs w:val="24"/>
          <w:lang w:val="en-US"/>
        </w:rPr>
      </w:pPr>
    </w:p>
    <w:p w14:paraId="766D9EB5" w14:textId="77777777" w:rsidR="006C7745" w:rsidRPr="00EE0DFF" w:rsidRDefault="0026632A" w:rsidP="00C27921">
      <w:pPr>
        <w:pStyle w:val="ListParagraph"/>
        <w:spacing w:before="240" w:after="240" w:line="240" w:lineRule="auto"/>
        <w:ind w:left="0" w:right="0" w:firstLine="0"/>
        <w:contextualSpacing w:val="0"/>
        <w:rPr>
          <w:szCs w:val="24"/>
          <w:lang w:val="en-US"/>
        </w:rPr>
      </w:pPr>
      <w:r w:rsidRPr="00EE0DFF">
        <w:rPr>
          <w:szCs w:val="24"/>
          <w:lang w:val="en-US"/>
        </w:rPr>
        <w:t xml:space="preserve">The utilization of mulberry leaves as tea in a ready-to drink packaging is one of the </w:t>
      </w:r>
      <w:proofErr w:type="gramStart"/>
      <w:r w:rsidRPr="00EE0DFF">
        <w:rPr>
          <w:szCs w:val="24"/>
          <w:lang w:val="en-US"/>
        </w:rPr>
        <w:t>innovation</w:t>
      </w:r>
      <w:proofErr w:type="gramEnd"/>
      <w:r w:rsidRPr="00EE0DFF">
        <w:rPr>
          <w:szCs w:val="24"/>
          <w:lang w:val="en-US"/>
        </w:rPr>
        <w:t xml:space="preserve"> to get the benefits in terms of health as well as to fulfill consumers need in practical mode consumption. In addition to product innovation, another thing </w:t>
      </w:r>
      <w:proofErr w:type="gramStart"/>
      <w:r w:rsidRPr="00EE0DFF">
        <w:rPr>
          <w:szCs w:val="24"/>
          <w:lang w:val="en-US"/>
        </w:rPr>
        <w:t>to  plan</w:t>
      </w:r>
      <w:proofErr w:type="gramEnd"/>
      <w:r w:rsidRPr="00EE0DFF">
        <w:rPr>
          <w:szCs w:val="24"/>
          <w:lang w:val="en-US"/>
        </w:rPr>
        <w:t xml:space="preserve">  in  order  to  achieve  marketing  goals  is  the  implementation  of  marketing strategies  based  on  the  marketing  mix,  a  combination  of  product,  pricing, promotional activities, and distribution systems that are at the core of the company's marketing  system  (</w:t>
      </w:r>
      <w:proofErr w:type="spellStart"/>
      <w:r w:rsidRPr="00EE0DFF">
        <w:rPr>
          <w:szCs w:val="24"/>
          <w:lang w:val="en-US"/>
        </w:rPr>
        <w:t>Swastha</w:t>
      </w:r>
      <w:proofErr w:type="spellEnd"/>
      <w:r w:rsidRPr="00EE0DFF">
        <w:rPr>
          <w:szCs w:val="24"/>
          <w:lang w:val="en-US"/>
        </w:rPr>
        <w:t xml:space="preserve">  &amp;  </w:t>
      </w:r>
      <w:proofErr w:type="spellStart"/>
      <w:r w:rsidRPr="00EE0DFF">
        <w:rPr>
          <w:szCs w:val="24"/>
          <w:lang w:val="en-US"/>
        </w:rPr>
        <w:t>Sukotjo</w:t>
      </w:r>
      <w:proofErr w:type="spellEnd"/>
      <w:r w:rsidRPr="00EE0DFF">
        <w:rPr>
          <w:szCs w:val="24"/>
          <w:lang w:val="en-US"/>
        </w:rPr>
        <w:t xml:space="preserve">,  2002).  </w:t>
      </w:r>
      <w:proofErr w:type="gramStart"/>
      <w:r w:rsidRPr="00EE0DFF">
        <w:rPr>
          <w:szCs w:val="24"/>
          <w:lang w:val="en-US"/>
        </w:rPr>
        <w:t>The  four</w:t>
      </w:r>
      <w:proofErr w:type="gramEnd"/>
      <w:r w:rsidRPr="00EE0DFF">
        <w:rPr>
          <w:szCs w:val="24"/>
          <w:lang w:val="en-US"/>
        </w:rPr>
        <w:t xml:space="preserve">  variables  are  the determinants of the success rate of the company marketing strategy.</w:t>
      </w:r>
    </w:p>
    <w:p w14:paraId="766D9EB6" w14:textId="77777777" w:rsidR="006C7745" w:rsidRPr="00EE0DFF" w:rsidRDefault="0026632A" w:rsidP="00C27921">
      <w:pPr>
        <w:pStyle w:val="ListParagraph"/>
        <w:spacing w:before="240" w:after="240" w:line="240" w:lineRule="auto"/>
        <w:ind w:left="0" w:right="0" w:firstLine="0"/>
        <w:contextualSpacing w:val="0"/>
        <w:rPr>
          <w:szCs w:val="24"/>
          <w:lang w:val="en-US"/>
        </w:rPr>
      </w:pPr>
      <w:r w:rsidRPr="00EE0DFF">
        <w:rPr>
          <w:szCs w:val="24"/>
          <w:lang w:val="en-US"/>
        </w:rPr>
        <w:t>According to our latest research, the global Mulberry Hard Tea market size reached USD 1.14 billion in 2024, demonstrating robust momentum driven by evolving consumer preferences and innovation in the beverage sector. The market is anticipated to expand at a CAGR of 8.2% during the forecast period, projecting the market to attain a value of USD 2.18 billion by 2033. This steady growth is primarily fueled by the increasing demand for novel, health-oriented alcoholic and non-alcoholic beverages, as well as the premiumization trend in the global drinks industry.</w:t>
      </w:r>
    </w:p>
    <w:p w14:paraId="766D9EB7" w14:textId="77777777" w:rsidR="006C7745" w:rsidRPr="00EE0DFF" w:rsidRDefault="006C7745" w:rsidP="00C27921">
      <w:pPr>
        <w:pStyle w:val="ListParagraph"/>
        <w:spacing w:before="240" w:after="240" w:line="240" w:lineRule="auto"/>
        <w:ind w:left="0" w:right="0" w:firstLine="0"/>
        <w:contextualSpacing w:val="0"/>
        <w:rPr>
          <w:szCs w:val="24"/>
          <w:lang w:val="en-US"/>
        </w:rPr>
      </w:pPr>
    </w:p>
    <w:p w14:paraId="766D9EB8" w14:textId="77777777" w:rsidR="006C7745" w:rsidRPr="00EE0DFF" w:rsidRDefault="0026632A" w:rsidP="00C27921">
      <w:pPr>
        <w:pStyle w:val="ListParagraph"/>
        <w:spacing w:before="240" w:after="240" w:line="240" w:lineRule="auto"/>
        <w:ind w:left="2530" w:right="0" w:hangingChars="1050" w:hanging="2530"/>
        <w:contextualSpacing w:val="0"/>
        <w:rPr>
          <w:b/>
          <w:bCs/>
          <w:szCs w:val="24"/>
          <w:lang w:val="en-US"/>
        </w:rPr>
      </w:pPr>
      <w:r w:rsidRPr="00EE0DFF">
        <w:rPr>
          <w:b/>
          <w:bCs/>
          <w:szCs w:val="24"/>
          <w:lang w:val="en-US"/>
        </w:rPr>
        <w:t xml:space="preserve">II Material and Methods: </w:t>
      </w:r>
    </w:p>
    <w:p w14:paraId="766D9EB9" w14:textId="77777777" w:rsidR="006C7745" w:rsidRPr="00EE0DFF" w:rsidRDefault="0026632A" w:rsidP="00C27921">
      <w:pPr>
        <w:shd w:val="clear" w:color="auto" w:fill="FFFFFF"/>
        <w:spacing w:before="240" w:after="240" w:line="240" w:lineRule="auto"/>
        <w:ind w:left="0" w:right="0" w:firstLine="480"/>
        <w:rPr>
          <w:kern w:val="0"/>
          <w:szCs w:val="24"/>
          <w:shd w:val="clear" w:color="auto" w:fill="FFFFFF"/>
          <w:lang w:val="en-US" w:eastAsia="en-US"/>
        </w:rPr>
      </w:pPr>
      <w:r w:rsidRPr="00EE0DFF">
        <w:rPr>
          <w:b/>
          <w:bCs/>
          <w:kern w:val="0"/>
          <w:szCs w:val="24"/>
          <w:shd w:val="clear" w:color="auto" w:fill="FFFFFF"/>
          <w:lang w:val="en-US" w:eastAsia="en-US" w:bidi="ar"/>
        </w:rPr>
        <w:t xml:space="preserve"> </w:t>
      </w:r>
      <w:r w:rsidRPr="00EE0DFF">
        <w:rPr>
          <w:kern w:val="0"/>
          <w:szCs w:val="24"/>
          <w:shd w:val="clear" w:color="auto" w:fill="FFFFFF"/>
          <w:lang w:val="en-US" w:eastAsia="en-US" w:bidi="ar"/>
        </w:rPr>
        <w:t xml:space="preserve">In this chapter, the material and methods adopted for various experiments in the present study “Development of Mulberry Herbal Tea with Different </w:t>
      </w:r>
      <w:proofErr w:type="spellStart"/>
      <w:r w:rsidRPr="00EE0DFF">
        <w:rPr>
          <w:kern w:val="0"/>
          <w:szCs w:val="24"/>
          <w:shd w:val="clear" w:color="auto" w:fill="FFFFFF"/>
          <w:lang w:val="en-US" w:eastAsia="en-US" w:bidi="ar"/>
        </w:rPr>
        <w:t>Flavours</w:t>
      </w:r>
      <w:proofErr w:type="spellEnd"/>
      <w:r w:rsidRPr="00EE0DFF">
        <w:rPr>
          <w:kern w:val="0"/>
          <w:szCs w:val="24"/>
          <w:shd w:val="clear" w:color="auto" w:fill="FFFFFF"/>
          <w:lang w:val="en-US" w:eastAsia="en-US" w:bidi="ar"/>
        </w:rPr>
        <w:t xml:space="preserve">” was carried out at the Department of Sericulture, UAS, GKVK, Bengaluru in collaboration </w:t>
      </w:r>
      <w:r w:rsidRPr="00EE0DFF">
        <w:rPr>
          <w:kern w:val="0"/>
          <w:szCs w:val="24"/>
          <w:shd w:val="clear" w:color="auto" w:fill="FFFFFF"/>
          <w:lang w:val="en-US" w:eastAsia="en-US" w:bidi="ar"/>
        </w:rPr>
        <w:lastRenderedPageBreak/>
        <w:t xml:space="preserve">with Department of food science and nutrition, CoA, UAS, GKVK, Bengaluru during the year 2023-2024.  This paper deals with the methods and approaches followed to accomplish the </w:t>
      </w:r>
      <w:bookmarkStart w:id="0" w:name="_Hlk169991265"/>
      <w:r w:rsidRPr="00EE0DFF">
        <w:rPr>
          <w:kern w:val="0"/>
          <w:szCs w:val="24"/>
          <w:shd w:val="clear" w:color="auto" w:fill="FFFFFF"/>
          <w:lang w:val="en-US" w:eastAsia="en-US" w:bidi="ar"/>
        </w:rPr>
        <w:t xml:space="preserve">best accepted </w:t>
      </w:r>
      <w:proofErr w:type="spellStart"/>
      <w:r w:rsidRPr="00EE0DFF">
        <w:rPr>
          <w:kern w:val="0"/>
          <w:szCs w:val="24"/>
          <w:shd w:val="clear" w:color="auto" w:fill="FFFFFF"/>
          <w:lang w:val="en-US" w:eastAsia="en-US" w:bidi="ar"/>
        </w:rPr>
        <w:t>flavoured</w:t>
      </w:r>
      <w:proofErr w:type="spellEnd"/>
      <w:r w:rsidRPr="00EE0DFF">
        <w:rPr>
          <w:kern w:val="0"/>
          <w:szCs w:val="24"/>
          <w:shd w:val="clear" w:color="auto" w:fill="FFFFFF"/>
          <w:lang w:val="en-US" w:eastAsia="en-US" w:bidi="ar"/>
        </w:rPr>
        <w:t xml:space="preserve"> mulberry herbal tea </w:t>
      </w:r>
      <w:bookmarkEnd w:id="0"/>
      <w:r w:rsidRPr="00EE0DFF">
        <w:rPr>
          <w:kern w:val="0"/>
          <w:szCs w:val="24"/>
          <w:shd w:val="clear" w:color="auto" w:fill="FFFFFF"/>
          <w:lang w:val="en-US" w:eastAsia="en-US" w:bidi="ar"/>
        </w:rPr>
        <w:t xml:space="preserve">with consumer acceptability and working out the economics of the best accepted </w:t>
      </w:r>
      <w:proofErr w:type="spellStart"/>
      <w:r w:rsidRPr="00EE0DFF">
        <w:rPr>
          <w:kern w:val="0"/>
          <w:szCs w:val="24"/>
          <w:shd w:val="clear" w:color="auto" w:fill="FFFFFF"/>
          <w:lang w:val="en-US" w:eastAsia="en-US" w:bidi="ar"/>
        </w:rPr>
        <w:t>flavoured</w:t>
      </w:r>
      <w:proofErr w:type="spellEnd"/>
      <w:r w:rsidRPr="00EE0DFF">
        <w:rPr>
          <w:kern w:val="0"/>
          <w:szCs w:val="24"/>
          <w:shd w:val="clear" w:color="auto" w:fill="FFFFFF"/>
          <w:lang w:val="en-US" w:eastAsia="en-US" w:bidi="ar"/>
        </w:rPr>
        <w:t xml:space="preserve"> mulberry herbal tea. </w:t>
      </w:r>
    </w:p>
    <w:p w14:paraId="766D9EBA" w14:textId="77777777" w:rsidR="006C7745" w:rsidRPr="00EE0DFF" w:rsidRDefault="0026632A" w:rsidP="00C27921">
      <w:pPr>
        <w:shd w:val="clear" w:color="auto" w:fill="FFFFFF"/>
        <w:spacing w:before="240" w:after="240" w:line="240" w:lineRule="auto"/>
        <w:ind w:left="0" w:right="0"/>
        <w:rPr>
          <w:b/>
          <w:bCs/>
          <w:kern w:val="0"/>
          <w:szCs w:val="24"/>
          <w:shd w:val="clear" w:color="auto" w:fill="FFFFFF"/>
          <w:lang w:val="en-US" w:eastAsia="en-US"/>
        </w:rPr>
      </w:pPr>
      <w:r w:rsidRPr="00EE0DFF">
        <w:rPr>
          <w:b/>
          <w:bCs/>
          <w:kern w:val="0"/>
          <w:szCs w:val="24"/>
          <w:shd w:val="clear" w:color="auto" w:fill="FFFFFF"/>
          <w:lang w:val="en-US" w:eastAsia="en-US" w:bidi="ar"/>
        </w:rPr>
        <w:t>Procurement of raw material</w:t>
      </w:r>
    </w:p>
    <w:p w14:paraId="766D9EBB" w14:textId="77777777" w:rsidR="006C7745" w:rsidRPr="00EE0DFF" w:rsidRDefault="0026632A" w:rsidP="00C27921">
      <w:pPr>
        <w:shd w:val="clear" w:color="auto" w:fill="FFFFFF"/>
        <w:spacing w:before="240" w:after="240" w:line="240" w:lineRule="auto"/>
        <w:ind w:left="0" w:right="0" w:firstLine="720"/>
        <w:rPr>
          <w:kern w:val="0"/>
          <w:szCs w:val="24"/>
          <w:shd w:val="clear" w:color="auto" w:fill="FFFFFF"/>
          <w:lang w:val="en-US" w:eastAsia="en-US"/>
        </w:rPr>
      </w:pPr>
      <w:r w:rsidRPr="00EE0DFF">
        <w:rPr>
          <w:kern w:val="0"/>
          <w:szCs w:val="24"/>
          <w:shd w:val="clear" w:color="auto" w:fill="FFFFFF"/>
          <w:lang w:val="en-US" w:eastAsia="en-US" w:bidi="ar"/>
        </w:rPr>
        <w:t xml:space="preserve">The fresh, tender mulberry leaves (V1or Victory-1) were collected from the Mulberry Garden, Department of Sericulture, University of Agricultural Sciences, GKVK, Bangaluru, located in the Northern part of Bangalore between Latitude; 13⁰05’ North and Longitude: 77⁰34’ East Altitude: 924 m (above mean sea level), land area: 1380 acres. The maximum and minimum temperature was about 29.6 and 18.5 ⁰C, respectively. </w:t>
      </w:r>
    </w:p>
    <w:p w14:paraId="766D9EBC" w14:textId="77777777" w:rsidR="006C7745" w:rsidRPr="00EE0DFF" w:rsidRDefault="0026632A" w:rsidP="00C27921">
      <w:pPr>
        <w:shd w:val="clear" w:color="auto" w:fill="FFFFFF"/>
        <w:spacing w:before="240" w:after="240" w:line="240" w:lineRule="auto"/>
        <w:ind w:left="0" w:right="0"/>
        <w:rPr>
          <w:spacing w:val="-6"/>
          <w:kern w:val="0"/>
          <w:szCs w:val="24"/>
          <w:shd w:val="clear" w:color="auto" w:fill="FFFFFF"/>
          <w:lang w:val="en-US" w:eastAsia="en-US"/>
        </w:rPr>
      </w:pPr>
      <w:r w:rsidRPr="00EE0DFF">
        <w:rPr>
          <w:b/>
          <w:bCs/>
          <w:spacing w:val="-6"/>
          <w:kern w:val="0"/>
          <w:szCs w:val="24"/>
          <w:shd w:val="clear" w:color="auto" w:fill="FFFFFF"/>
          <w:lang w:val="en-US" w:eastAsia="en-US" w:bidi="ar"/>
        </w:rPr>
        <w:t xml:space="preserve">Processing of mulberry leaves for preparation of mulberry herbal tea with different </w:t>
      </w:r>
      <w:proofErr w:type="spellStart"/>
      <w:r w:rsidRPr="00EE0DFF">
        <w:rPr>
          <w:b/>
          <w:bCs/>
          <w:spacing w:val="-6"/>
          <w:kern w:val="0"/>
          <w:szCs w:val="24"/>
          <w:shd w:val="clear" w:color="auto" w:fill="FFFFFF"/>
          <w:lang w:val="en-US" w:eastAsia="en-US" w:bidi="ar"/>
        </w:rPr>
        <w:t>flavours</w:t>
      </w:r>
      <w:proofErr w:type="spellEnd"/>
    </w:p>
    <w:p w14:paraId="766D9EBD" w14:textId="77777777" w:rsidR="006C7745" w:rsidRPr="00EE0DFF" w:rsidRDefault="0026632A" w:rsidP="00C27921">
      <w:pPr>
        <w:shd w:val="clear" w:color="auto" w:fill="FFFFFF"/>
        <w:spacing w:before="240" w:after="240" w:line="240" w:lineRule="auto"/>
        <w:ind w:left="0" w:right="0" w:firstLine="720"/>
        <w:rPr>
          <w:b/>
          <w:bCs/>
          <w:szCs w:val="24"/>
          <w:lang w:val="en-US"/>
        </w:rPr>
      </w:pPr>
      <w:r w:rsidRPr="00EE0DFF">
        <w:rPr>
          <w:kern w:val="0"/>
          <w:szCs w:val="24"/>
          <w:shd w:val="clear" w:color="auto" w:fill="FFFFFF"/>
          <w:lang w:val="en-US" w:eastAsia="en-US" w:bidi="ar"/>
        </w:rPr>
        <w:t>Generally, the tender mulberry leaves were harvested from the top of the branches in the early morning and immediately transferred into a zip-pouch for moisture retention.</w:t>
      </w:r>
      <w:r w:rsidRPr="00EE0DFF">
        <w:rPr>
          <w:rFonts w:eastAsia="Calibri"/>
          <w:szCs w:val="24"/>
          <w:shd w:val="clear" w:color="auto" w:fill="FFFFFF"/>
          <w:lang w:val="en-US" w:eastAsia="zh-CN" w:bidi="ar"/>
        </w:rPr>
        <w:t xml:space="preserve"> </w:t>
      </w:r>
      <w:r w:rsidRPr="00EE0DFF">
        <w:rPr>
          <w:kern w:val="0"/>
          <w:szCs w:val="24"/>
          <w:shd w:val="clear" w:color="auto" w:fill="FFFFFF"/>
          <w:lang w:val="en-US" w:eastAsia="en-US" w:bidi="ar"/>
        </w:rPr>
        <w:t>The collected mulberry leaves were manually separated and the leaves were washed in tap water to remove extraneous matter and spread those leaves on a clean cloth. The mulberry leaves were dried in the shade until they became crisp. Then dried leaves were ground into small pieces and stored.</w:t>
      </w:r>
    </w:p>
    <w:p w14:paraId="766D9EBE" w14:textId="77777777" w:rsidR="006C7745" w:rsidRPr="00EE0DFF" w:rsidRDefault="0026632A" w:rsidP="00C27921">
      <w:pPr>
        <w:shd w:val="clear" w:color="auto" w:fill="FFFFFF"/>
        <w:spacing w:before="200" w:after="200" w:line="240" w:lineRule="auto"/>
        <w:ind w:left="0" w:right="0"/>
        <w:rPr>
          <w:b/>
          <w:bCs/>
          <w:kern w:val="0"/>
          <w:szCs w:val="24"/>
          <w:shd w:val="clear" w:color="auto" w:fill="FFFFFF"/>
          <w:lang w:val="en-US" w:eastAsia="en-US"/>
        </w:rPr>
      </w:pPr>
      <w:proofErr w:type="spellStart"/>
      <w:r w:rsidRPr="00EE0DFF">
        <w:rPr>
          <w:b/>
          <w:bCs/>
          <w:kern w:val="0"/>
          <w:szCs w:val="24"/>
          <w:shd w:val="clear" w:color="auto" w:fill="FFFFFF"/>
          <w:lang w:val="en-US" w:eastAsia="en-US" w:bidi="ar"/>
        </w:rPr>
        <w:t>Flavour</w:t>
      </w:r>
      <w:proofErr w:type="spellEnd"/>
      <w:r w:rsidRPr="00EE0DFF">
        <w:rPr>
          <w:b/>
          <w:bCs/>
          <w:kern w:val="0"/>
          <w:szCs w:val="24"/>
          <w:shd w:val="clear" w:color="auto" w:fill="FFFFFF"/>
          <w:lang w:val="en-US" w:eastAsia="en-US" w:bidi="ar"/>
        </w:rPr>
        <w:t xml:space="preserve"> blended mulberry herbal tea </w:t>
      </w:r>
    </w:p>
    <w:p w14:paraId="766D9EBF" w14:textId="79640501" w:rsidR="006C7745" w:rsidRPr="00EE0DFF" w:rsidRDefault="0026632A" w:rsidP="00C27921">
      <w:pPr>
        <w:shd w:val="clear" w:color="auto" w:fill="FFFFFF"/>
        <w:spacing w:before="200" w:after="200" w:line="240" w:lineRule="auto"/>
        <w:ind w:left="0" w:right="0" w:firstLine="720"/>
        <w:rPr>
          <w:kern w:val="0"/>
          <w:szCs w:val="24"/>
          <w:shd w:val="clear" w:color="auto" w:fill="FFFFFF"/>
          <w:lang w:val="en-US" w:eastAsia="en-US"/>
        </w:rPr>
      </w:pPr>
      <w:proofErr w:type="spellStart"/>
      <w:r w:rsidRPr="00EE0DFF">
        <w:rPr>
          <w:kern w:val="0"/>
          <w:szCs w:val="24"/>
          <w:shd w:val="clear" w:color="auto" w:fill="FFFFFF"/>
          <w:lang w:val="en-US" w:eastAsia="en-US" w:bidi="ar"/>
        </w:rPr>
        <w:t>Flavour</w:t>
      </w:r>
      <w:proofErr w:type="spellEnd"/>
      <w:r w:rsidRPr="00EE0DFF">
        <w:rPr>
          <w:kern w:val="0"/>
          <w:szCs w:val="24"/>
          <w:shd w:val="clear" w:color="auto" w:fill="FFFFFF"/>
          <w:lang w:val="en-US" w:eastAsia="en-US" w:bidi="ar"/>
        </w:rPr>
        <w:t xml:space="preserve"> blended mulberry herbal tea was prepared with three best accepted flavors ginger, </w:t>
      </w:r>
      <w:r w:rsidRPr="00EE0DFF">
        <w:rPr>
          <w:i/>
          <w:iCs/>
          <w:kern w:val="0"/>
          <w:szCs w:val="24"/>
          <w:shd w:val="clear" w:color="auto" w:fill="FFFFFF"/>
          <w:lang w:val="en-US" w:eastAsia="en-US" w:bidi="ar"/>
        </w:rPr>
        <w:t>jeera</w:t>
      </w:r>
      <w:r w:rsidRPr="00EE0DFF">
        <w:rPr>
          <w:kern w:val="0"/>
          <w:szCs w:val="24"/>
          <w:shd w:val="clear" w:color="auto" w:fill="FFFFFF"/>
          <w:lang w:val="en-US" w:eastAsia="en-US" w:bidi="ar"/>
        </w:rPr>
        <w:t xml:space="preserve">(cumin) and </w:t>
      </w:r>
      <w:r w:rsidRPr="00EE0DFF">
        <w:rPr>
          <w:i/>
          <w:iCs/>
          <w:kern w:val="0"/>
          <w:szCs w:val="24"/>
          <w:shd w:val="clear" w:color="auto" w:fill="FFFFFF"/>
          <w:lang w:val="en-US" w:eastAsia="en-US" w:bidi="ar"/>
        </w:rPr>
        <w:t>pudina</w:t>
      </w:r>
      <w:r w:rsidRPr="00EE0DFF">
        <w:rPr>
          <w:kern w:val="0"/>
          <w:szCs w:val="24"/>
          <w:shd w:val="clear" w:color="auto" w:fill="FFFFFF"/>
          <w:lang w:val="en-US" w:eastAsia="en-US" w:bidi="ar"/>
        </w:rPr>
        <w:t xml:space="preserve">(mint) and using mulberry tea powder 4g constant in all treatments, combination of ginger, </w:t>
      </w:r>
      <w:r w:rsidRPr="00EE0DFF">
        <w:rPr>
          <w:i/>
          <w:iCs/>
          <w:kern w:val="0"/>
          <w:szCs w:val="24"/>
          <w:shd w:val="clear" w:color="auto" w:fill="FFFFFF"/>
          <w:lang w:val="en-US" w:eastAsia="en-US" w:bidi="ar"/>
        </w:rPr>
        <w:t>jeera</w:t>
      </w:r>
      <w:r w:rsidRPr="00EE0DFF">
        <w:rPr>
          <w:kern w:val="0"/>
          <w:szCs w:val="24"/>
          <w:shd w:val="clear" w:color="auto" w:fill="FFFFFF"/>
          <w:lang w:val="en-US" w:eastAsia="en-US" w:bidi="ar"/>
        </w:rPr>
        <w:t xml:space="preserve"> and </w:t>
      </w:r>
      <w:r w:rsidRPr="00EE0DFF">
        <w:rPr>
          <w:i/>
          <w:iCs/>
          <w:kern w:val="0"/>
          <w:szCs w:val="24"/>
          <w:shd w:val="clear" w:color="auto" w:fill="FFFFFF"/>
          <w:lang w:val="en-US" w:eastAsia="en-US" w:bidi="ar"/>
        </w:rPr>
        <w:t>pudina</w:t>
      </w:r>
      <w:r w:rsidRPr="00EE0DFF">
        <w:rPr>
          <w:kern w:val="0"/>
          <w:szCs w:val="24"/>
          <w:shd w:val="clear" w:color="auto" w:fill="FFFFFF"/>
          <w:lang w:val="en-US" w:eastAsia="en-US" w:bidi="ar"/>
        </w:rPr>
        <w:t xml:space="preserve"> at 0.4, 0.6 and 0.8g, respectively and compared with control for sensory parameters (Table: 1)</w:t>
      </w:r>
    </w:p>
    <w:p w14:paraId="766D9EC0" w14:textId="77777777" w:rsidR="006C7745" w:rsidRPr="00EE0DFF" w:rsidRDefault="0026632A" w:rsidP="00C27921">
      <w:pPr>
        <w:shd w:val="clear" w:color="auto" w:fill="FFFFFF"/>
        <w:spacing w:before="200" w:after="200" w:line="240" w:lineRule="auto"/>
        <w:ind w:left="0" w:right="0"/>
        <w:rPr>
          <w:b/>
          <w:bCs/>
          <w:kern w:val="0"/>
          <w:szCs w:val="24"/>
          <w:shd w:val="clear" w:color="auto" w:fill="FFFFFF"/>
          <w:lang w:val="en-US" w:eastAsia="en-US"/>
        </w:rPr>
      </w:pPr>
      <w:r w:rsidRPr="00EE0DFF">
        <w:rPr>
          <w:b/>
          <w:bCs/>
          <w:kern w:val="0"/>
          <w:szCs w:val="24"/>
          <w:shd w:val="clear" w:color="auto" w:fill="FFFFFF"/>
          <w:lang w:val="en-US" w:eastAsia="en-US" w:bidi="ar"/>
        </w:rPr>
        <w:t xml:space="preserve">Table 1: Formulation for </w:t>
      </w:r>
      <w:proofErr w:type="spellStart"/>
      <w:r w:rsidRPr="00EE0DFF">
        <w:rPr>
          <w:b/>
          <w:bCs/>
          <w:kern w:val="0"/>
          <w:szCs w:val="24"/>
          <w:shd w:val="clear" w:color="auto" w:fill="FFFFFF"/>
          <w:lang w:val="en-US" w:eastAsia="en-US" w:bidi="ar"/>
        </w:rPr>
        <w:t>flavour</w:t>
      </w:r>
      <w:proofErr w:type="spellEnd"/>
      <w:r w:rsidRPr="00EE0DFF">
        <w:rPr>
          <w:b/>
          <w:bCs/>
          <w:kern w:val="0"/>
          <w:szCs w:val="24"/>
          <w:shd w:val="clear" w:color="auto" w:fill="FFFFFF"/>
          <w:lang w:val="en-US" w:eastAsia="en-US" w:bidi="ar"/>
        </w:rPr>
        <w:t xml:space="preserve"> blended mulberry herbal tea </w:t>
      </w:r>
    </w:p>
    <w:tbl>
      <w:tblPr>
        <w:tblStyle w:val="TableGrid"/>
        <w:tblpPr w:leftFromText="180" w:rightFromText="180" w:vertAnchor="text" w:horzAnchor="margin" w:tblpY="204"/>
        <w:tblW w:w="5243" w:type="pct"/>
        <w:tblInd w:w="0" w:type="dxa"/>
        <w:tblLook w:val="04A0" w:firstRow="1" w:lastRow="0" w:firstColumn="1" w:lastColumn="0" w:noHBand="0" w:noVBand="1"/>
      </w:tblPr>
      <w:tblGrid>
        <w:gridCol w:w="1259"/>
        <w:gridCol w:w="2491"/>
        <w:gridCol w:w="981"/>
        <w:gridCol w:w="1072"/>
        <w:gridCol w:w="1210"/>
        <w:gridCol w:w="1923"/>
      </w:tblGrid>
      <w:tr w:rsidR="006C7745" w:rsidRPr="00EE0DFF" w14:paraId="766D9EC7" w14:textId="77777777">
        <w:trPr>
          <w:trHeight w:val="56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C1" w14:textId="77777777" w:rsidR="006C7745" w:rsidRPr="00EE0DFF" w:rsidRDefault="0026632A" w:rsidP="00C27921">
            <w:pPr>
              <w:spacing w:after="0" w:line="240" w:lineRule="auto"/>
              <w:ind w:left="0" w:right="0"/>
              <w:jc w:val="center"/>
              <w:rPr>
                <w:b/>
                <w:bCs/>
                <w:kern w:val="0"/>
                <w:szCs w:val="24"/>
                <w:lang w:eastAsia="en-US"/>
              </w:rPr>
            </w:pPr>
            <w:proofErr w:type="spellStart"/>
            <w:r w:rsidRPr="00EE0DFF">
              <w:rPr>
                <w:b/>
                <w:bCs/>
                <w:kern w:val="0"/>
                <w:szCs w:val="24"/>
                <w:lang w:val="en-US" w:eastAsia="en-US" w:bidi="ar"/>
              </w:rPr>
              <w:t>Sl.No</w:t>
            </w:r>
            <w:proofErr w:type="spellEnd"/>
            <w:r w:rsidRPr="00EE0DFF">
              <w:rPr>
                <w:b/>
                <w:bCs/>
                <w:kern w:val="0"/>
                <w:szCs w:val="24"/>
                <w:lang w:val="en-US" w:eastAsia="en-US" w:bidi="ar"/>
              </w:rPr>
              <w:t>.</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C2"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Ingredients (g)</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C3"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I</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C4"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II</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C5"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III</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C6"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Control</w:t>
            </w:r>
          </w:p>
        </w:tc>
      </w:tr>
      <w:tr w:rsidR="006C7745" w:rsidRPr="00EE0DFF" w14:paraId="766D9ECE" w14:textId="77777777">
        <w:trPr>
          <w:trHeight w:val="553"/>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C8" w14:textId="77777777" w:rsidR="006C7745" w:rsidRPr="00EE0DFF" w:rsidRDefault="0026632A" w:rsidP="00C27921">
            <w:pPr>
              <w:spacing w:after="0" w:line="240" w:lineRule="auto"/>
              <w:ind w:left="0" w:right="0"/>
              <w:jc w:val="center"/>
              <w:rPr>
                <w:b/>
                <w:bCs/>
                <w:kern w:val="0"/>
                <w:szCs w:val="24"/>
                <w:lang w:eastAsia="en-US"/>
              </w:rPr>
            </w:pPr>
            <w:r w:rsidRPr="00EE0DFF">
              <w:rPr>
                <w:b/>
                <w:bCs/>
                <w:kern w:val="0"/>
                <w:szCs w:val="24"/>
                <w:lang w:val="en-US" w:eastAsia="en-US" w:bidi="ar"/>
              </w:rPr>
              <w:t>1</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C9" w14:textId="77777777" w:rsidR="006C7745" w:rsidRPr="00EE0DFF" w:rsidRDefault="0026632A" w:rsidP="00C27921">
            <w:pPr>
              <w:spacing w:after="0" w:line="240" w:lineRule="auto"/>
              <w:ind w:left="0" w:right="0"/>
              <w:jc w:val="center"/>
              <w:rPr>
                <w:kern w:val="0"/>
                <w:szCs w:val="24"/>
                <w:lang w:eastAsia="en-US"/>
              </w:rPr>
            </w:pPr>
            <w:r w:rsidRPr="00EE0DFF">
              <w:rPr>
                <w:kern w:val="0"/>
                <w:szCs w:val="24"/>
                <w:lang w:val="en-US" w:eastAsia="en-US" w:bidi="ar"/>
              </w:rPr>
              <w:t>Ginger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CA"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CB"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CC"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CD"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w:t>
            </w:r>
          </w:p>
        </w:tc>
      </w:tr>
      <w:tr w:rsidR="006C7745" w:rsidRPr="00EE0DFF" w14:paraId="766D9ED5" w14:textId="77777777">
        <w:trPr>
          <w:trHeight w:val="562"/>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CF" w14:textId="77777777"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bidi="ar"/>
              </w:rPr>
              <w:t>2</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D0" w14:textId="77777777" w:rsidR="006C7745" w:rsidRPr="00EE0DFF" w:rsidRDefault="0026632A" w:rsidP="00C27921">
            <w:pPr>
              <w:spacing w:after="0" w:line="240" w:lineRule="auto"/>
              <w:ind w:left="0" w:right="0"/>
              <w:jc w:val="center"/>
              <w:rPr>
                <w:i/>
                <w:iCs/>
                <w:kern w:val="0"/>
                <w:szCs w:val="24"/>
                <w:lang w:val="en-US" w:eastAsia="en-US"/>
              </w:rPr>
            </w:pPr>
            <w:r w:rsidRPr="00EE0DFF">
              <w:rPr>
                <w:i/>
                <w:iCs/>
                <w:kern w:val="0"/>
                <w:szCs w:val="24"/>
                <w:lang w:val="en-US" w:eastAsia="en-US" w:bidi="ar"/>
              </w:rPr>
              <w:t>Jeera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D1"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D2"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D3"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D4"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w:t>
            </w:r>
          </w:p>
        </w:tc>
      </w:tr>
      <w:tr w:rsidR="006C7745" w:rsidRPr="00EE0DFF" w14:paraId="766D9EDC" w14:textId="77777777">
        <w:trPr>
          <w:trHeight w:val="556"/>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D6" w14:textId="77777777"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bidi="ar"/>
              </w:rPr>
              <w:t>3</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D7" w14:textId="77777777" w:rsidR="006C7745" w:rsidRPr="00EE0DFF" w:rsidRDefault="0026632A" w:rsidP="00C27921">
            <w:pPr>
              <w:spacing w:after="0" w:line="240" w:lineRule="auto"/>
              <w:ind w:left="0" w:right="0"/>
              <w:jc w:val="center"/>
              <w:rPr>
                <w:i/>
                <w:iCs/>
                <w:kern w:val="0"/>
                <w:szCs w:val="24"/>
                <w:lang w:val="en-US" w:eastAsia="en-US"/>
              </w:rPr>
            </w:pPr>
            <w:r w:rsidRPr="00EE0DFF">
              <w:rPr>
                <w:i/>
                <w:iCs/>
                <w:kern w:val="0"/>
                <w:szCs w:val="24"/>
                <w:lang w:val="en-US" w:eastAsia="en-US" w:bidi="ar"/>
              </w:rPr>
              <w:t>Pudina</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D8"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D9"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DA"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DB"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w:t>
            </w:r>
          </w:p>
        </w:tc>
      </w:tr>
      <w:tr w:rsidR="006C7745" w:rsidRPr="00EE0DFF" w14:paraId="766D9EE3" w14:textId="77777777">
        <w:trPr>
          <w:trHeight w:val="564"/>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DD" w14:textId="77777777"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DE"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Mulberry leaf</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DF"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E0"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4</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E1"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4</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E2"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4</w:t>
            </w:r>
          </w:p>
        </w:tc>
      </w:tr>
      <w:tr w:rsidR="006C7745" w:rsidRPr="00EE0DFF" w14:paraId="766D9EEA" w14:textId="77777777">
        <w:trPr>
          <w:trHeight w:val="544"/>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E4" w14:textId="77777777"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bidi="ar"/>
              </w:rPr>
              <w:t>5</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E5"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Water</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E6"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250ml</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E7"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250ml</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E8"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250ml</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E9"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250ml</w:t>
            </w:r>
          </w:p>
        </w:tc>
      </w:tr>
      <w:tr w:rsidR="006C7745" w:rsidRPr="00EE0DFF" w14:paraId="766D9EF1" w14:textId="77777777">
        <w:trPr>
          <w:trHeight w:val="566"/>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6D9EEB" w14:textId="77777777" w:rsidR="006C7745" w:rsidRPr="00EE0DFF" w:rsidRDefault="0026632A" w:rsidP="00C27921">
            <w:pPr>
              <w:spacing w:after="0" w:line="240" w:lineRule="auto"/>
              <w:ind w:left="0" w:right="0"/>
              <w:jc w:val="center"/>
              <w:rPr>
                <w:b/>
                <w:bCs/>
                <w:kern w:val="0"/>
                <w:szCs w:val="24"/>
                <w:lang w:val="en-US" w:eastAsia="en-US"/>
              </w:rPr>
            </w:pPr>
            <w:r w:rsidRPr="00EE0DFF">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766D9EEC"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Honey</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66D9EED"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3ml</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66D9EEE"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3ml</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66D9EEF"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3ml</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66D9EF0" w14:textId="77777777" w:rsidR="006C7745" w:rsidRPr="00EE0DFF" w:rsidRDefault="0026632A" w:rsidP="00C27921">
            <w:pPr>
              <w:spacing w:after="0" w:line="240" w:lineRule="auto"/>
              <w:ind w:left="0" w:right="0"/>
              <w:jc w:val="center"/>
              <w:rPr>
                <w:kern w:val="0"/>
                <w:szCs w:val="24"/>
                <w:lang w:val="en-US" w:eastAsia="en-US"/>
              </w:rPr>
            </w:pPr>
            <w:r w:rsidRPr="00EE0DFF">
              <w:rPr>
                <w:kern w:val="0"/>
                <w:szCs w:val="24"/>
                <w:lang w:val="en-US" w:eastAsia="en-US" w:bidi="ar"/>
              </w:rPr>
              <w:t>3ml</w:t>
            </w:r>
          </w:p>
        </w:tc>
      </w:tr>
    </w:tbl>
    <w:p w14:paraId="6DFB78A3" w14:textId="77777777" w:rsidR="00742939" w:rsidRPr="00EE0DFF" w:rsidRDefault="00742939" w:rsidP="00C27921">
      <w:pPr>
        <w:pStyle w:val="ListParagraph"/>
        <w:spacing w:before="240" w:after="240" w:line="240" w:lineRule="auto"/>
        <w:ind w:left="0" w:right="0" w:firstLine="0"/>
        <w:contextualSpacing w:val="0"/>
        <w:rPr>
          <w:b/>
          <w:bCs/>
          <w:szCs w:val="24"/>
          <w:lang w:val="en-US"/>
        </w:rPr>
      </w:pPr>
      <w:r w:rsidRPr="00EE0DFF">
        <w:rPr>
          <w:szCs w:val="24"/>
          <w:lang w:val="en-US"/>
        </w:rPr>
        <w:t xml:space="preserve"> </w:t>
      </w:r>
      <w:r w:rsidRPr="00EE0DFF">
        <w:rPr>
          <w:b/>
          <w:bCs/>
          <w:szCs w:val="24"/>
          <w:lang w:val="en-US"/>
        </w:rPr>
        <w:t xml:space="preserve">Results and Discussion: </w:t>
      </w:r>
    </w:p>
    <w:p w14:paraId="634FF4EE" w14:textId="77777777" w:rsidR="00742939" w:rsidRPr="00EE0DFF" w:rsidRDefault="00742939" w:rsidP="00C27921">
      <w:pPr>
        <w:spacing w:before="240" w:after="240" w:line="240" w:lineRule="auto"/>
        <w:ind w:left="0" w:right="0"/>
        <w:rPr>
          <w:b/>
          <w:bCs/>
          <w:szCs w:val="24"/>
          <w:lang w:val="en-US"/>
        </w:rPr>
      </w:pPr>
      <w:r w:rsidRPr="00EE0DFF">
        <w:rPr>
          <w:rFonts w:eastAsia="Calibri"/>
          <w:b/>
          <w:bCs/>
          <w:szCs w:val="24"/>
          <w:lang w:val="en-US" w:eastAsia="zh-CN" w:bidi="ar"/>
        </w:rPr>
        <w:lastRenderedPageBreak/>
        <w:t xml:space="preserve">Sensory evaluation of </w:t>
      </w:r>
      <w:proofErr w:type="spellStart"/>
      <w:r w:rsidRPr="00EE0DFF">
        <w:rPr>
          <w:rFonts w:eastAsia="Calibri"/>
          <w:b/>
          <w:bCs/>
          <w:szCs w:val="24"/>
          <w:lang w:val="en-US" w:eastAsia="zh-CN" w:bidi="ar"/>
        </w:rPr>
        <w:t>flavour</w:t>
      </w:r>
      <w:proofErr w:type="spellEnd"/>
      <w:r w:rsidRPr="00EE0DFF">
        <w:rPr>
          <w:rFonts w:eastAsia="Calibri"/>
          <w:b/>
          <w:bCs/>
          <w:szCs w:val="24"/>
          <w:lang w:val="en-US" w:eastAsia="zh-CN" w:bidi="ar"/>
        </w:rPr>
        <w:t xml:space="preserve"> blended mulberry herbal tea</w:t>
      </w:r>
    </w:p>
    <w:p w14:paraId="0D744813" w14:textId="4D92D5AE" w:rsidR="00742939" w:rsidRPr="00EE0DFF" w:rsidRDefault="00742939" w:rsidP="00C27921">
      <w:pPr>
        <w:spacing w:before="240" w:after="240" w:line="240" w:lineRule="auto"/>
        <w:ind w:left="0" w:right="0" w:firstLine="720"/>
        <w:rPr>
          <w:szCs w:val="24"/>
          <w:lang w:val="en-US"/>
        </w:rPr>
      </w:pPr>
      <w:r w:rsidRPr="00EE0DFF">
        <w:rPr>
          <w:rFonts w:eastAsia="Calibri"/>
          <w:szCs w:val="24"/>
          <w:lang w:val="en-US" w:eastAsia="zh-CN" w:bidi="ar"/>
        </w:rPr>
        <w:t xml:space="preserve">The mulberry herbal tea was prepared by using mulberry leaf tea powder with 4g and ginger, </w:t>
      </w:r>
      <w:r w:rsidRPr="00EE0DFF">
        <w:rPr>
          <w:rFonts w:eastAsia="Calibri"/>
          <w:i/>
          <w:iCs/>
          <w:szCs w:val="24"/>
          <w:lang w:val="en-US" w:eastAsia="zh-CN" w:bidi="ar"/>
        </w:rPr>
        <w:t>pudina</w:t>
      </w:r>
      <w:r w:rsidRPr="00EE0DFF">
        <w:rPr>
          <w:rFonts w:eastAsia="Calibri"/>
          <w:szCs w:val="24"/>
          <w:lang w:val="en-US" w:eastAsia="zh-CN" w:bidi="ar"/>
        </w:rPr>
        <w:t xml:space="preserve">(mint) and </w:t>
      </w:r>
      <w:r w:rsidRPr="00EE0DFF">
        <w:rPr>
          <w:rFonts w:eastAsia="Calibri"/>
          <w:i/>
          <w:iCs/>
          <w:szCs w:val="24"/>
          <w:lang w:val="en-US" w:eastAsia="zh-CN" w:bidi="ar"/>
        </w:rPr>
        <w:t>jeera</w:t>
      </w:r>
      <w:r w:rsidRPr="00EE0DFF">
        <w:rPr>
          <w:rFonts w:eastAsia="Calibri"/>
          <w:szCs w:val="24"/>
          <w:lang w:val="en-US" w:eastAsia="zh-CN" w:bidi="ar"/>
        </w:rPr>
        <w:t>(cumin) (blended) with 0.4g, 0.6g and 0.8g respectively. Products were subjected to sensory evaluation by 21 semi trained panel members using 20-point hedonic scale and the results are presented in (Table 1</w:t>
      </w:r>
      <w:r w:rsidR="001B2114" w:rsidRPr="00EE0DFF">
        <w:rPr>
          <w:rFonts w:eastAsia="Calibri"/>
          <w:szCs w:val="24"/>
          <w:lang w:val="en-US" w:eastAsia="zh-CN" w:bidi="ar"/>
        </w:rPr>
        <w:t>)</w:t>
      </w:r>
    </w:p>
    <w:p w14:paraId="0348C942" w14:textId="77777777" w:rsidR="006C7745" w:rsidRPr="00EE0DFF" w:rsidRDefault="006C7745" w:rsidP="00C27921">
      <w:pPr>
        <w:pStyle w:val="ListParagraph"/>
        <w:spacing w:before="240" w:after="240" w:line="240" w:lineRule="auto"/>
        <w:ind w:left="0" w:right="0" w:firstLine="0"/>
        <w:contextualSpacing w:val="0"/>
        <w:rPr>
          <w:szCs w:val="24"/>
          <w:lang w:val="en-US"/>
        </w:rPr>
      </w:pPr>
    </w:p>
    <w:p w14:paraId="65566C91" w14:textId="77777777" w:rsidR="00742939" w:rsidRPr="00EE0DFF" w:rsidRDefault="00742939" w:rsidP="00C27921">
      <w:pPr>
        <w:spacing w:before="240" w:after="240" w:line="240" w:lineRule="auto"/>
        <w:ind w:left="0" w:right="0" w:firstLine="720"/>
        <w:rPr>
          <w:rFonts w:eastAsia="Calibri"/>
          <w:szCs w:val="24"/>
          <w:lang w:val="en-US" w:eastAsia="zh-CN" w:bidi="ar"/>
        </w:rPr>
      </w:pPr>
      <w:r w:rsidRPr="00EE0DFF">
        <w:rPr>
          <w:rFonts w:eastAsia="Calibri"/>
          <w:szCs w:val="24"/>
          <w:lang w:val="en-US" w:eastAsia="zh-CN" w:bidi="ar"/>
        </w:rPr>
        <w:t xml:space="preserve">The tea with 4g mulberry leaf tea powder and 0.6g of ginger, </w:t>
      </w:r>
      <w:r w:rsidRPr="00EE0DFF">
        <w:rPr>
          <w:rFonts w:eastAsia="Calibri"/>
          <w:i/>
          <w:iCs/>
          <w:szCs w:val="24"/>
          <w:lang w:val="en-US" w:eastAsia="zh-CN" w:bidi="ar"/>
        </w:rPr>
        <w:t>pudina</w:t>
      </w:r>
      <w:r w:rsidRPr="00EE0DFF">
        <w:rPr>
          <w:rFonts w:eastAsia="Calibri"/>
          <w:szCs w:val="24"/>
          <w:lang w:val="en-US" w:eastAsia="zh-CN" w:bidi="ar"/>
        </w:rPr>
        <w:t xml:space="preserve">(mint) and </w:t>
      </w:r>
      <w:r w:rsidRPr="00EE0DFF">
        <w:rPr>
          <w:rFonts w:eastAsia="Calibri"/>
          <w:i/>
          <w:iCs/>
          <w:szCs w:val="24"/>
          <w:lang w:val="en-US" w:eastAsia="zh-CN" w:bidi="ar"/>
        </w:rPr>
        <w:t xml:space="preserve">jeera(cumin) </w:t>
      </w:r>
      <w:r w:rsidRPr="00EE0DFF">
        <w:rPr>
          <w:rFonts w:eastAsia="Calibri"/>
          <w:szCs w:val="24"/>
          <w:lang w:val="en-US" w:eastAsia="zh-CN" w:bidi="ar"/>
        </w:rPr>
        <w:t xml:space="preserve">powder each was the best accepted among formulations attributed with higher composite sensory score for all the sensory attributes to the other level of incorporation with mean score of 1.74,1.74, 1.77, 1.76, 0.97, 0.91, 1.42, 1.12, 1.89, 1.38 and 14.73 and control had 1.69, 1.76, 1.21, 1.26, 0.83, 0.97, 1.27, 0.51, 0.99, 1.09 and 11.61 for appearance, </w:t>
      </w:r>
      <w:proofErr w:type="spellStart"/>
      <w:r w:rsidRPr="00EE0DFF">
        <w:rPr>
          <w:rFonts w:eastAsia="Calibri"/>
          <w:szCs w:val="24"/>
          <w:lang w:val="en-US" w:eastAsia="zh-CN" w:bidi="ar"/>
        </w:rPr>
        <w:t>colour</w:t>
      </w:r>
      <w:proofErr w:type="spellEnd"/>
      <w:r w:rsidRPr="00EE0DFF">
        <w:rPr>
          <w:rFonts w:eastAsia="Calibri"/>
          <w:szCs w:val="24"/>
          <w:lang w:val="en-US" w:eastAsia="zh-CN" w:bidi="ar"/>
        </w:rPr>
        <w:t xml:space="preserve">, aroma, bouquet, acidity, sweetness, body, astringency, </w:t>
      </w:r>
      <w:proofErr w:type="spellStart"/>
      <w:r w:rsidRPr="00EE0DFF">
        <w:rPr>
          <w:rFonts w:eastAsia="Calibri"/>
          <w:szCs w:val="24"/>
          <w:lang w:val="en-US" w:eastAsia="zh-CN" w:bidi="ar"/>
        </w:rPr>
        <w:t>flavour</w:t>
      </w:r>
      <w:proofErr w:type="spellEnd"/>
      <w:r w:rsidRPr="00EE0DFF">
        <w:rPr>
          <w:rFonts w:eastAsia="Calibri"/>
          <w:szCs w:val="24"/>
          <w:lang w:val="en-US" w:eastAsia="zh-CN" w:bidi="ar"/>
        </w:rPr>
        <w:t xml:space="preserve">, quality and overall acceptability respectively expect sweetness and </w:t>
      </w:r>
      <w:proofErr w:type="spellStart"/>
      <w:r w:rsidRPr="00EE0DFF">
        <w:rPr>
          <w:rFonts w:eastAsia="Calibri"/>
          <w:szCs w:val="24"/>
          <w:lang w:val="en-US" w:eastAsia="zh-CN" w:bidi="ar"/>
        </w:rPr>
        <w:t>colour</w:t>
      </w:r>
      <w:proofErr w:type="spellEnd"/>
      <w:r w:rsidRPr="00EE0DFF">
        <w:rPr>
          <w:rFonts w:eastAsia="Calibri"/>
          <w:szCs w:val="24"/>
          <w:lang w:val="en-US" w:eastAsia="zh-CN" w:bidi="ar"/>
        </w:rPr>
        <w:t xml:space="preserve"> which had high score in control (Table 2,  Fig. 1)</w:t>
      </w:r>
    </w:p>
    <w:p w14:paraId="0D477238" w14:textId="77777777" w:rsidR="00742939" w:rsidRPr="00EE0DFF" w:rsidRDefault="00742939" w:rsidP="00C27921">
      <w:pPr>
        <w:spacing w:before="240" w:after="240" w:line="240" w:lineRule="auto"/>
        <w:ind w:left="0" w:right="0" w:firstLine="720"/>
        <w:rPr>
          <w:rFonts w:eastAsia="Calibri"/>
          <w:szCs w:val="24"/>
          <w:lang w:val="en-US" w:eastAsia="zh-CN" w:bidi="ar"/>
        </w:rPr>
      </w:pPr>
    </w:p>
    <w:p w14:paraId="08F596BA" w14:textId="4572BFAA" w:rsidR="00742939" w:rsidRPr="00EE0DFF" w:rsidRDefault="00742939" w:rsidP="00C27921">
      <w:pPr>
        <w:spacing w:line="240" w:lineRule="auto"/>
        <w:ind w:left="0" w:firstLine="0"/>
        <w:rPr>
          <w:rFonts w:eastAsia="Calibri"/>
          <w:szCs w:val="24"/>
          <w:lang w:val="en-US" w:eastAsia="en-US"/>
        </w:rPr>
      </w:pPr>
      <w:r w:rsidRPr="00EE0DFF">
        <w:rPr>
          <w:rFonts w:eastAsia="Calibri"/>
          <w:szCs w:val="24"/>
          <w:lang w:val="en-US" w:eastAsia="en-US"/>
        </w:rPr>
        <w:t xml:space="preserve">There was significant difference between the variations </w:t>
      </w:r>
      <w:proofErr w:type="spellStart"/>
      <w:r w:rsidRPr="00EE0DFF">
        <w:rPr>
          <w:rFonts w:eastAsia="Calibri"/>
          <w:szCs w:val="24"/>
          <w:lang w:val="en-US" w:eastAsia="en-US"/>
        </w:rPr>
        <w:t>flavour</w:t>
      </w:r>
      <w:proofErr w:type="spellEnd"/>
      <w:r w:rsidRPr="00EE0DFF">
        <w:rPr>
          <w:rFonts w:eastAsia="Calibri"/>
          <w:szCs w:val="24"/>
          <w:lang w:val="en-US" w:eastAsia="en-US"/>
        </w:rPr>
        <w:t xml:space="preserve"> blended mulberry </w:t>
      </w:r>
      <w:r w:rsidR="0026632A" w:rsidRPr="00EE0DFF">
        <w:rPr>
          <w:rFonts w:eastAsia="Calibri"/>
          <w:szCs w:val="24"/>
          <w:lang w:val="en-US" w:eastAsia="en-US"/>
        </w:rPr>
        <w:t>herbal tea</w:t>
      </w:r>
      <w:r w:rsidRPr="00EE0DFF">
        <w:rPr>
          <w:rFonts w:eastAsia="Calibri"/>
          <w:szCs w:val="24"/>
          <w:lang w:val="en-US" w:eastAsia="en-US"/>
        </w:rPr>
        <w:t xml:space="preserve"> for sensory attributes like appearance, </w:t>
      </w:r>
      <w:proofErr w:type="spellStart"/>
      <w:r w:rsidRPr="00EE0DFF">
        <w:rPr>
          <w:rFonts w:eastAsia="Calibri"/>
          <w:szCs w:val="24"/>
          <w:lang w:val="en-US" w:eastAsia="en-US"/>
        </w:rPr>
        <w:t>colour</w:t>
      </w:r>
      <w:proofErr w:type="spellEnd"/>
      <w:r w:rsidRPr="00EE0DFF">
        <w:rPr>
          <w:rFonts w:eastAsia="Calibri"/>
          <w:szCs w:val="24"/>
          <w:lang w:val="en-US" w:eastAsia="en-US"/>
        </w:rPr>
        <w:t>, aroma, bouquet, body, astringency, quality and overall acceptability, whereas, acidity and sweetness showed a non-significant difference at 5 per cent level of significance among the variations.</w:t>
      </w:r>
    </w:p>
    <w:p w14:paraId="50A422E1" w14:textId="77777777" w:rsidR="00742939" w:rsidRPr="00EE0DFF" w:rsidRDefault="00742939" w:rsidP="00C27921">
      <w:pPr>
        <w:spacing w:line="240" w:lineRule="auto"/>
        <w:ind w:firstLine="720"/>
        <w:rPr>
          <w:rFonts w:eastAsia="Calibri"/>
          <w:szCs w:val="24"/>
          <w:lang w:val="en-US" w:eastAsia="en-US"/>
        </w:rPr>
      </w:pPr>
    </w:p>
    <w:p w14:paraId="43DAEC40" w14:textId="4ED627FF" w:rsidR="00742939" w:rsidRPr="00EE0DFF" w:rsidRDefault="00742939" w:rsidP="00C27921">
      <w:pPr>
        <w:spacing w:line="240" w:lineRule="auto"/>
        <w:ind w:firstLine="720"/>
        <w:rPr>
          <w:rFonts w:eastAsia="Calibri"/>
          <w:szCs w:val="24"/>
          <w:lang w:val="en-US" w:eastAsia="en-US"/>
        </w:rPr>
      </w:pPr>
      <w:proofErr w:type="spellStart"/>
      <w:r w:rsidRPr="00EE0DFF">
        <w:rPr>
          <w:rFonts w:eastAsia="Calibri"/>
          <w:szCs w:val="24"/>
          <w:lang w:val="en-US" w:eastAsia="en-US"/>
        </w:rPr>
        <w:t>Ubashana</w:t>
      </w:r>
      <w:proofErr w:type="spellEnd"/>
      <w:r w:rsidRPr="00EE0DFF">
        <w:rPr>
          <w:rFonts w:eastAsia="Calibri"/>
          <w:szCs w:val="24"/>
          <w:lang w:val="en-US" w:eastAsia="en-US"/>
        </w:rPr>
        <w:t xml:space="preserve"> </w:t>
      </w:r>
      <w:r w:rsidRPr="00EE0DFF">
        <w:rPr>
          <w:rFonts w:eastAsia="Calibri"/>
          <w:i/>
          <w:iCs/>
          <w:szCs w:val="24"/>
          <w:lang w:val="en-US" w:eastAsia="en-US"/>
        </w:rPr>
        <w:t>et al</w:t>
      </w:r>
      <w:r w:rsidRPr="00EE0DFF">
        <w:rPr>
          <w:rFonts w:eastAsia="Calibri"/>
          <w:szCs w:val="24"/>
          <w:lang w:val="en-US" w:eastAsia="en-US"/>
        </w:rPr>
        <w:t xml:space="preserve">. (2020) combined moringa, amla, ginger, celery, and sweet basil to create </w:t>
      </w:r>
      <w:proofErr w:type="gramStart"/>
      <w:r w:rsidR="0026632A" w:rsidRPr="00EE0DFF">
        <w:rPr>
          <w:rFonts w:eastAsia="Calibri"/>
          <w:szCs w:val="24"/>
          <w:lang w:val="en-US" w:eastAsia="en-US"/>
        </w:rPr>
        <w:t>a</w:t>
      </w:r>
      <w:proofErr w:type="gramEnd"/>
      <w:r w:rsidRPr="00EE0DFF">
        <w:rPr>
          <w:rFonts w:eastAsia="Calibri"/>
          <w:szCs w:val="24"/>
          <w:lang w:val="en-US" w:eastAsia="en-US"/>
        </w:rPr>
        <w:t xml:space="preserve"> herbal tea based on curry leaves. The combination of 50% curry leaves, 20% amla, 10% moringa and dry ginger, and 50% celery and sweet basil had the best overall acceptance, according to an organoleptic study This suggests that curry leaf- based herbal tea could serve as an alternative to commercial green tea with diverse health benefits.</w:t>
      </w:r>
    </w:p>
    <w:p w14:paraId="766D9EF2" w14:textId="79C569EE" w:rsidR="00742939" w:rsidRPr="00EE0DFF" w:rsidRDefault="00742939" w:rsidP="00C27921">
      <w:pPr>
        <w:spacing w:before="240" w:after="240" w:line="240" w:lineRule="auto"/>
        <w:ind w:left="0" w:right="0" w:firstLine="720"/>
        <w:rPr>
          <w:szCs w:val="24"/>
          <w:lang w:val="en-US"/>
        </w:rPr>
        <w:sectPr w:rsidR="00742939" w:rsidRPr="00EE0DFF">
          <w:pgSz w:w="11906" w:h="16838"/>
          <w:pgMar w:top="1440" w:right="1800" w:bottom="1440" w:left="1800" w:header="720" w:footer="720" w:gutter="0"/>
          <w:cols w:space="720"/>
          <w:docGrid w:linePitch="360"/>
        </w:sectPr>
      </w:pPr>
    </w:p>
    <w:p w14:paraId="766D9EFB" w14:textId="77777777" w:rsidR="006C7745" w:rsidRPr="00EE0DFF" w:rsidRDefault="006C7745" w:rsidP="00C27921">
      <w:pPr>
        <w:spacing w:line="240" w:lineRule="auto"/>
        <w:rPr>
          <w:rFonts w:eastAsia="Calibri"/>
          <w:szCs w:val="24"/>
          <w:lang w:val="en-US" w:eastAsia="en-US"/>
        </w:rPr>
      </w:pPr>
    </w:p>
    <w:p w14:paraId="766D9EFC" w14:textId="77777777" w:rsidR="006C7745" w:rsidRPr="00EE0DFF" w:rsidRDefault="006C7745" w:rsidP="00C27921">
      <w:pPr>
        <w:spacing w:line="240" w:lineRule="auto"/>
        <w:rPr>
          <w:rFonts w:eastAsia="Calibri"/>
          <w:szCs w:val="24"/>
          <w:lang w:val="en-US" w:eastAsia="en-US"/>
        </w:rPr>
        <w:sectPr w:rsidR="006C7745" w:rsidRPr="00EE0DFF">
          <w:pgSz w:w="12240" w:h="15840"/>
          <w:pgMar w:top="1440" w:right="1440" w:bottom="1440" w:left="1702" w:header="720" w:footer="720" w:gutter="0"/>
          <w:cols w:space="720"/>
          <w:docGrid w:linePitch="360"/>
        </w:sectPr>
      </w:pPr>
    </w:p>
    <w:p w14:paraId="766D9EFD" w14:textId="77777777" w:rsidR="006C7745" w:rsidRPr="00EE0DFF" w:rsidRDefault="0026632A" w:rsidP="00C27921">
      <w:pPr>
        <w:spacing w:after="160" w:line="240" w:lineRule="auto"/>
        <w:ind w:left="0" w:right="0"/>
        <w:jc w:val="left"/>
        <w:rPr>
          <w:b/>
          <w:bCs/>
          <w:szCs w:val="24"/>
          <w:lang w:val="en-US"/>
        </w:rPr>
      </w:pPr>
      <w:r w:rsidRPr="00EE0DFF">
        <w:rPr>
          <w:rFonts w:eastAsia="Calibri"/>
          <w:b/>
          <w:bCs/>
          <w:szCs w:val="24"/>
          <w:lang w:val="en-US" w:eastAsia="zh-CN" w:bidi="ar"/>
        </w:rPr>
        <w:lastRenderedPageBreak/>
        <w:t xml:space="preserve">Table 2: </w:t>
      </w:r>
      <w:bookmarkStart w:id="1" w:name="_Hlk176828346"/>
      <w:r w:rsidRPr="00EE0DFF">
        <w:rPr>
          <w:rFonts w:eastAsia="Calibri"/>
          <w:b/>
          <w:bCs/>
          <w:szCs w:val="24"/>
          <w:lang w:val="en-US" w:eastAsia="zh-CN" w:bidi="ar"/>
        </w:rPr>
        <w:t xml:space="preserve">Mean sensory scores </w:t>
      </w:r>
      <w:proofErr w:type="gramStart"/>
      <w:r w:rsidRPr="00EE0DFF">
        <w:rPr>
          <w:rFonts w:eastAsia="Calibri"/>
          <w:b/>
          <w:bCs/>
          <w:szCs w:val="24"/>
          <w:lang w:val="en-US" w:eastAsia="zh-CN" w:bidi="ar"/>
        </w:rPr>
        <w:t xml:space="preserve">of  </w:t>
      </w:r>
      <w:proofErr w:type="spellStart"/>
      <w:r w:rsidRPr="00EE0DFF">
        <w:rPr>
          <w:rFonts w:eastAsia="Calibri"/>
          <w:b/>
          <w:bCs/>
          <w:szCs w:val="24"/>
          <w:lang w:val="en-US" w:eastAsia="zh-CN" w:bidi="ar"/>
        </w:rPr>
        <w:t>flavour</w:t>
      </w:r>
      <w:proofErr w:type="spellEnd"/>
      <w:proofErr w:type="gramEnd"/>
      <w:r w:rsidRPr="00EE0DFF">
        <w:rPr>
          <w:rFonts w:eastAsia="Calibri"/>
          <w:b/>
          <w:bCs/>
          <w:szCs w:val="24"/>
          <w:lang w:val="en-US" w:eastAsia="zh-CN" w:bidi="ar"/>
        </w:rPr>
        <w:t xml:space="preserve"> blended mulberry herbal tea</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8"/>
        <w:gridCol w:w="1326"/>
        <w:gridCol w:w="1003"/>
        <w:gridCol w:w="1003"/>
        <w:gridCol w:w="1002"/>
        <w:gridCol w:w="1002"/>
        <w:gridCol w:w="1054"/>
        <w:gridCol w:w="1002"/>
        <w:gridCol w:w="1244"/>
        <w:gridCol w:w="1002"/>
        <w:gridCol w:w="1002"/>
        <w:gridCol w:w="1138"/>
      </w:tblGrid>
      <w:tr w:rsidR="006C7745" w:rsidRPr="00EE0DFF" w14:paraId="766D9F00" w14:textId="77777777">
        <w:trPr>
          <w:trHeight w:val="20"/>
          <w:jc w:val="center"/>
        </w:trPr>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D9EFE"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Treatments</w:t>
            </w:r>
          </w:p>
        </w:tc>
        <w:tc>
          <w:tcPr>
            <w:tcW w:w="452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66D9EFF" w14:textId="77777777" w:rsidR="006C7745" w:rsidRPr="00EE0DFF" w:rsidRDefault="0026632A" w:rsidP="00C27921">
            <w:pPr>
              <w:spacing w:before="120" w:after="120" w:line="240" w:lineRule="auto"/>
              <w:ind w:left="6" w:right="6"/>
              <w:jc w:val="center"/>
              <w:rPr>
                <w:szCs w:val="24"/>
              </w:rPr>
            </w:pPr>
            <w:r w:rsidRPr="00EE0DFF">
              <w:rPr>
                <w:rFonts w:eastAsia="Calibri"/>
                <w:b/>
                <w:bCs/>
                <w:szCs w:val="24"/>
                <w:lang w:val="en-US" w:eastAsia="zh-CN" w:bidi="ar"/>
              </w:rPr>
              <w:t>SENSORY PARAMETERS</w:t>
            </w:r>
          </w:p>
        </w:tc>
      </w:tr>
      <w:tr w:rsidR="006C7745" w:rsidRPr="00EE0DFF" w14:paraId="766D9F0D" w14:textId="77777777">
        <w:trPr>
          <w:trHeight w:val="710"/>
          <w:jc w:val="center"/>
        </w:trPr>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6D9F01" w14:textId="77777777" w:rsidR="006C7745" w:rsidRPr="00EE0DFF" w:rsidRDefault="006C7745" w:rsidP="00C27921">
            <w:pPr>
              <w:spacing w:line="240" w:lineRule="auto"/>
              <w:rPr>
                <w:szCs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02"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Appearances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3" w14:textId="77777777" w:rsidR="006C7745" w:rsidRPr="00EE0DFF" w:rsidRDefault="0026632A" w:rsidP="00C27921">
            <w:pPr>
              <w:spacing w:before="120" w:after="120" w:line="240" w:lineRule="auto"/>
              <w:ind w:left="-57" w:right="-57"/>
              <w:jc w:val="center"/>
              <w:rPr>
                <w:b/>
                <w:bCs/>
                <w:szCs w:val="24"/>
              </w:rPr>
            </w:pPr>
            <w:proofErr w:type="spellStart"/>
            <w:r w:rsidRPr="00EE0DFF">
              <w:rPr>
                <w:rFonts w:eastAsia="Calibri"/>
                <w:b/>
                <w:bCs/>
                <w:szCs w:val="24"/>
                <w:lang w:val="en-US" w:eastAsia="zh-CN" w:bidi="ar"/>
              </w:rPr>
              <w:t>Colour</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4"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Aroma</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5"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Bouquet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6"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Acidity</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07"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Sweetness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8"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Body</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09"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Astringency</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A" w14:textId="77777777" w:rsidR="006C7745" w:rsidRPr="00EE0DFF" w:rsidRDefault="0026632A" w:rsidP="00C27921">
            <w:pPr>
              <w:spacing w:before="120" w:after="120" w:line="240" w:lineRule="auto"/>
              <w:ind w:left="-57" w:right="-57"/>
              <w:jc w:val="center"/>
              <w:rPr>
                <w:b/>
                <w:bCs/>
                <w:szCs w:val="24"/>
              </w:rPr>
            </w:pPr>
            <w:proofErr w:type="spellStart"/>
            <w:r w:rsidRPr="00EE0DFF">
              <w:rPr>
                <w:rFonts w:eastAsia="Calibri"/>
                <w:b/>
                <w:bCs/>
                <w:szCs w:val="24"/>
                <w:lang w:val="en-US" w:eastAsia="zh-CN" w:bidi="ar"/>
              </w:rPr>
              <w:t>Flavour</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0B"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Quality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0C" w14:textId="77777777" w:rsidR="006C7745" w:rsidRPr="00EE0DFF" w:rsidRDefault="0026632A" w:rsidP="00C27921">
            <w:pPr>
              <w:spacing w:before="120" w:after="120" w:line="240" w:lineRule="auto"/>
              <w:ind w:left="-57" w:right="-57"/>
              <w:jc w:val="center"/>
              <w:rPr>
                <w:b/>
                <w:bCs/>
                <w:szCs w:val="24"/>
              </w:rPr>
            </w:pPr>
            <w:r w:rsidRPr="00EE0DFF">
              <w:rPr>
                <w:rFonts w:eastAsia="Calibri"/>
                <w:b/>
                <w:bCs/>
                <w:szCs w:val="24"/>
                <w:lang w:val="en-US" w:eastAsia="zh-CN" w:bidi="ar"/>
              </w:rPr>
              <w:t>OAA</w:t>
            </w:r>
          </w:p>
        </w:tc>
      </w:tr>
      <w:tr w:rsidR="006C7745" w:rsidRPr="00EE0DFF" w14:paraId="766D9F1A" w14:textId="77777777">
        <w:trPr>
          <w:trHeight w:val="550"/>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0E"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Control</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0F"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1.69±0.46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0"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1.76±0.43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1"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1.21±0.46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2"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1.26±0.43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0.83±0.35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14"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0.97±0.40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5"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1.27±0.48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1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0.51±0.19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7"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0.99±0.20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8"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1.09±0.24</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19"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11.61±3.68</w:t>
            </w:r>
          </w:p>
        </w:tc>
      </w:tr>
      <w:tr w:rsidR="006C7745" w:rsidRPr="00EE0DFF" w14:paraId="766D9F27" w14:textId="77777777">
        <w:trPr>
          <w:trHeight w:val="558"/>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1B"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T</w:t>
            </w:r>
            <w:r w:rsidRPr="00EE0DFF">
              <w:rPr>
                <w:rFonts w:eastAsia="Calibri"/>
                <w:b/>
                <w:bCs/>
                <w:szCs w:val="24"/>
                <w:vertAlign w:val="subscript"/>
                <w:lang w:val="en-US" w:eastAsia="zh-CN" w:bidi="ar"/>
              </w:rPr>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1C"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1.73±0.38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D"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1.74±0.35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E"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1.50±0.46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1F"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1.49±0.38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0" w14:textId="77777777" w:rsidR="006C7745" w:rsidRPr="00EE0DFF" w:rsidRDefault="0026632A" w:rsidP="00C27921">
            <w:pPr>
              <w:spacing w:before="120" w:after="120" w:line="240" w:lineRule="auto"/>
              <w:ind w:left="-57" w:right="-57"/>
              <w:jc w:val="center"/>
              <w:rPr>
                <w:b/>
                <w:bCs/>
                <w:szCs w:val="24"/>
              </w:rPr>
            </w:pPr>
            <w:r w:rsidRPr="00EE0DFF">
              <w:rPr>
                <w:rFonts w:eastAsia="Calibri"/>
                <w:szCs w:val="24"/>
                <w:lang w:val="en-US" w:eastAsia="zh-CN" w:bidi="ar"/>
              </w:rPr>
              <w:t>0.96±0.15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21"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0.96±0.15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2"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1.10±0.20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2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0.85±0.21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4" w14:textId="77777777" w:rsidR="006C7745" w:rsidRPr="00EE0DFF" w:rsidRDefault="0026632A" w:rsidP="00C27921">
            <w:pPr>
              <w:spacing w:before="120" w:after="120" w:line="240" w:lineRule="auto"/>
              <w:ind w:left="-57" w:right="-57"/>
              <w:jc w:val="center"/>
              <w:rPr>
                <w:b/>
                <w:bCs/>
                <w:szCs w:val="24"/>
              </w:rPr>
            </w:pPr>
            <w:r w:rsidRPr="00EE0DFF">
              <w:rPr>
                <w:rFonts w:eastAsia="Calibri"/>
                <w:szCs w:val="24"/>
                <w:lang w:val="en-US" w:eastAsia="zh-CN" w:bidi="ar"/>
              </w:rPr>
              <w:t>1.16±0.26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5"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2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12.57±2.89</w:t>
            </w:r>
          </w:p>
        </w:tc>
      </w:tr>
      <w:tr w:rsidR="006C7745" w:rsidRPr="00EE0DFF" w14:paraId="766D9F34" w14:textId="77777777">
        <w:trPr>
          <w:trHeight w:val="552"/>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28"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T</w:t>
            </w:r>
            <w:r w:rsidRPr="00EE0DFF">
              <w:rPr>
                <w:rFonts w:eastAsia="Calibri"/>
                <w:b/>
                <w:bCs/>
                <w:szCs w:val="24"/>
                <w:vertAlign w:val="subscript"/>
                <w:lang w:val="en-US" w:eastAsia="zh-CN" w:bidi="ar"/>
              </w:rPr>
              <w:t>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29"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1.74±0.26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A"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1.74±0.25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B"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1.77±0.27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C"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1.76±0.31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D"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0.97±0.40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2E"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0.91±0.19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2F"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1.42±0.21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30"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1.12±0.36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1"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1.89±0.14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2"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1.38±0.39</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3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14.73±2.5</w:t>
            </w:r>
          </w:p>
        </w:tc>
      </w:tr>
      <w:tr w:rsidR="006C7745" w:rsidRPr="00EE0DFF" w14:paraId="766D9F41" w14:textId="77777777">
        <w:trPr>
          <w:trHeight w:val="701"/>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35"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T</w:t>
            </w:r>
            <w:r w:rsidRPr="00EE0DFF">
              <w:rPr>
                <w:rFonts w:eastAsia="Calibri"/>
                <w:b/>
                <w:bCs/>
                <w:szCs w:val="24"/>
                <w:vertAlign w:val="subscript"/>
                <w:lang w:val="en-US" w:eastAsia="zh-CN" w:bidi="ar"/>
              </w:rPr>
              <w:t>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3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1.04±0.22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7"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0.90±0.18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8"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1.08±0.29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9"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0.93±1.55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A"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0.71±0.40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3B"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0.75±0.37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C"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0.85±0.22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3D"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0.53±0.26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E"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0.99±0.06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3F"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40"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8.33±1.16</w:t>
            </w:r>
          </w:p>
        </w:tc>
      </w:tr>
      <w:tr w:rsidR="006C7745" w:rsidRPr="00EE0DFF" w14:paraId="766D9F4E" w14:textId="77777777">
        <w:trPr>
          <w:trHeight w:val="555"/>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42"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F value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4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4"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5"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7"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NS</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48"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NS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9"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4A"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B"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4C"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4D"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r>
      <w:tr w:rsidR="006C7745" w:rsidRPr="00EE0DFF" w14:paraId="766D9F5B" w14:textId="77777777">
        <w:trPr>
          <w:trHeight w:val="563"/>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4F"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Sem</w:t>
            </w:r>
            <w:r w:rsidRPr="00EE0DFF">
              <w:rPr>
                <w:rFonts w:eastAsia="Calibri"/>
                <w:szCs w:val="24"/>
                <w:lang w:val="en-US" w:eastAsia="zh-CN" w:bidi="ar"/>
              </w:rPr>
              <w:t>±</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50"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1"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2"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4"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55"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57"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8"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9"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0.05</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5A"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0.62</w:t>
            </w:r>
          </w:p>
        </w:tc>
      </w:tr>
      <w:tr w:rsidR="006C7745" w:rsidRPr="00EE0DFF" w14:paraId="766D9F68" w14:textId="77777777">
        <w:trPr>
          <w:trHeight w:val="20"/>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66D9F5C" w14:textId="77777777" w:rsidR="006C7745" w:rsidRPr="00EE0DFF" w:rsidRDefault="0026632A" w:rsidP="00C27921">
            <w:pPr>
              <w:spacing w:before="120" w:after="120" w:line="240" w:lineRule="auto"/>
              <w:ind w:left="6" w:right="6"/>
              <w:jc w:val="center"/>
              <w:rPr>
                <w:b/>
                <w:bCs/>
                <w:szCs w:val="24"/>
              </w:rPr>
            </w:pPr>
            <w:r w:rsidRPr="00EE0DFF">
              <w:rPr>
                <w:rFonts w:eastAsia="Calibri"/>
                <w:b/>
                <w:bCs/>
                <w:szCs w:val="24"/>
                <w:lang w:val="en-US" w:eastAsia="zh-CN" w:bidi="ar"/>
              </w:rPr>
              <w:t>CD at 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66D9F5D"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E"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5F"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0.24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60"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61"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6D9F62"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63"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0.18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6D9F64"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0.17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65"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6D9F66"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0.14</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66D9F67" w14:textId="77777777" w:rsidR="006C7745" w:rsidRPr="00EE0DFF" w:rsidRDefault="0026632A" w:rsidP="00C27921">
            <w:pPr>
              <w:spacing w:before="120" w:after="120" w:line="240" w:lineRule="auto"/>
              <w:ind w:left="-57" w:right="-57"/>
              <w:jc w:val="center"/>
              <w:rPr>
                <w:szCs w:val="24"/>
              </w:rPr>
            </w:pPr>
            <w:r w:rsidRPr="00EE0DFF">
              <w:rPr>
                <w:rFonts w:eastAsia="Calibri"/>
                <w:szCs w:val="24"/>
                <w:lang w:val="en-US" w:eastAsia="zh-CN" w:bidi="ar"/>
              </w:rPr>
              <w:t>1.73</w:t>
            </w:r>
          </w:p>
        </w:tc>
      </w:tr>
    </w:tbl>
    <w:p w14:paraId="766D9F69" w14:textId="77777777" w:rsidR="006C7745" w:rsidRPr="00EE0DFF" w:rsidRDefault="0026632A" w:rsidP="00C27921">
      <w:pPr>
        <w:spacing w:before="240" w:after="160" w:line="240" w:lineRule="auto"/>
        <w:ind w:left="0" w:right="0" w:firstLine="0"/>
        <w:jc w:val="left"/>
        <w:rPr>
          <w:b/>
          <w:bCs/>
          <w:szCs w:val="24"/>
          <w:lang w:val="en-US"/>
        </w:rPr>
      </w:pPr>
      <w:r w:rsidRPr="00EE0DFF">
        <w:rPr>
          <w:rFonts w:eastAsia="Calibri"/>
          <w:szCs w:val="24"/>
          <w:lang w:val="en-US" w:eastAsia="zh-CN" w:bidi="ar"/>
        </w:rPr>
        <w:t xml:space="preserve">*Significance, </w:t>
      </w:r>
      <w:r w:rsidRPr="00EE0DFF">
        <w:rPr>
          <w:rFonts w:eastAsia="Calibri"/>
          <w:b/>
          <w:bCs/>
          <w:szCs w:val="24"/>
          <w:lang w:val="en-US" w:eastAsia="zh-CN" w:bidi="ar"/>
        </w:rPr>
        <w:t>NS</w:t>
      </w:r>
      <w:r w:rsidRPr="00EE0DFF">
        <w:rPr>
          <w:rFonts w:eastAsia="Calibri"/>
          <w:szCs w:val="24"/>
          <w:lang w:val="en-US" w:eastAsia="zh-CN" w:bidi="ar"/>
        </w:rPr>
        <w:t xml:space="preserve">- </w:t>
      </w:r>
      <w:proofErr w:type="gramStart"/>
      <w:r w:rsidRPr="00EE0DFF">
        <w:rPr>
          <w:rFonts w:eastAsia="Calibri"/>
          <w:szCs w:val="24"/>
          <w:lang w:val="en-US" w:eastAsia="zh-CN" w:bidi="ar"/>
        </w:rPr>
        <w:t>Non significant</w:t>
      </w:r>
      <w:proofErr w:type="gramEnd"/>
      <w:r w:rsidRPr="00EE0DFF">
        <w:rPr>
          <w:rFonts w:eastAsia="Calibri"/>
          <w:szCs w:val="24"/>
          <w:lang w:val="en-US" w:eastAsia="zh-CN" w:bidi="ar"/>
        </w:rPr>
        <w:t xml:space="preserve"> at 5 per cent level, </w:t>
      </w:r>
      <w:r w:rsidRPr="00EE0DFF">
        <w:rPr>
          <w:rFonts w:eastAsia="Calibri"/>
          <w:b/>
          <w:bCs/>
          <w:szCs w:val="24"/>
          <w:lang w:val="en-US" w:eastAsia="zh-CN" w:bidi="ar"/>
        </w:rPr>
        <w:t>Control</w:t>
      </w:r>
      <w:r w:rsidRPr="00EE0DFF">
        <w:rPr>
          <w:rFonts w:eastAsia="Calibri"/>
          <w:szCs w:val="24"/>
          <w:lang w:val="en-US" w:eastAsia="zh-CN" w:bidi="ar"/>
        </w:rPr>
        <w:t xml:space="preserve"> – Mulberry leaf tea powder (4g), </w:t>
      </w:r>
      <w:r w:rsidRPr="00EE0DFF">
        <w:rPr>
          <w:rFonts w:eastAsia="Calibri"/>
          <w:b/>
          <w:bCs/>
          <w:szCs w:val="24"/>
          <w:lang w:val="en-US" w:eastAsia="zh-CN" w:bidi="ar"/>
        </w:rPr>
        <w:t>T</w:t>
      </w:r>
      <w:r w:rsidRPr="00EE0DFF">
        <w:rPr>
          <w:rFonts w:eastAsia="Calibri"/>
          <w:b/>
          <w:bCs/>
          <w:szCs w:val="24"/>
          <w:vertAlign w:val="subscript"/>
          <w:lang w:val="en-US" w:eastAsia="zh-CN" w:bidi="ar"/>
        </w:rPr>
        <w:t>1</w:t>
      </w:r>
      <w:r w:rsidRPr="00EE0DFF">
        <w:rPr>
          <w:rFonts w:eastAsia="Calibri"/>
          <w:szCs w:val="24"/>
          <w:lang w:val="en-US" w:eastAsia="zh-CN" w:bidi="ar"/>
        </w:rPr>
        <w:t xml:space="preserve">- Mulberry leaf tea powder 4g + 0.4g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 </w:t>
      </w:r>
      <w:r w:rsidRPr="00EE0DFF">
        <w:rPr>
          <w:rFonts w:eastAsia="Calibri"/>
          <w:b/>
          <w:bCs/>
          <w:szCs w:val="24"/>
          <w:lang w:val="en-US" w:eastAsia="zh-CN" w:bidi="ar"/>
        </w:rPr>
        <w:t>T</w:t>
      </w:r>
      <w:r w:rsidRPr="00EE0DFF">
        <w:rPr>
          <w:rFonts w:eastAsia="Calibri"/>
          <w:b/>
          <w:bCs/>
          <w:szCs w:val="24"/>
          <w:vertAlign w:val="subscript"/>
          <w:lang w:val="en-US" w:eastAsia="zh-CN" w:bidi="ar"/>
        </w:rPr>
        <w:t>2</w:t>
      </w:r>
      <w:r w:rsidRPr="00EE0DFF">
        <w:rPr>
          <w:rFonts w:eastAsia="Calibri"/>
          <w:szCs w:val="24"/>
          <w:vertAlign w:val="subscript"/>
          <w:lang w:val="en-US" w:eastAsia="zh-CN" w:bidi="ar"/>
        </w:rPr>
        <w:t xml:space="preserve"> </w:t>
      </w:r>
      <w:r w:rsidRPr="00EE0DFF">
        <w:rPr>
          <w:rFonts w:eastAsia="Calibri"/>
          <w:szCs w:val="24"/>
          <w:lang w:val="en-US" w:eastAsia="zh-CN" w:bidi="ar"/>
        </w:rPr>
        <w:t xml:space="preserve">- Mulberry leaves powder 4g + 0.6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 </w:t>
      </w:r>
      <w:r w:rsidRPr="00EE0DFF">
        <w:rPr>
          <w:rFonts w:eastAsia="Calibri"/>
          <w:b/>
          <w:bCs/>
          <w:szCs w:val="24"/>
          <w:lang w:val="en-US" w:eastAsia="zh-CN" w:bidi="ar"/>
        </w:rPr>
        <w:t>T</w:t>
      </w:r>
      <w:r w:rsidRPr="00EE0DFF">
        <w:rPr>
          <w:rFonts w:eastAsia="Calibri"/>
          <w:b/>
          <w:bCs/>
          <w:szCs w:val="24"/>
          <w:vertAlign w:val="subscript"/>
          <w:lang w:val="en-US" w:eastAsia="zh-CN" w:bidi="ar"/>
        </w:rPr>
        <w:t>3</w:t>
      </w:r>
      <w:r w:rsidRPr="00EE0DFF">
        <w:rPr>
          <w:rFonts w:eastAsia="Calibri"/>
          <w:szCs w:val="24"/>
          <w:lang w:val="en-US" w:eastAsia="zh-CN" w:bidi="ar"/>
        </w:rPr>
        <w:t xml:space="preserve"> - Mulberry leaves powder 4g + 0.8g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 </w:t>
      </w:r>
    </w:p>
    <w:p w14:paraId="766D9F6A" w14:textId="77777777" w:rsidR="006C7745" w:rsidRPr="00EE0DFF" w:rsidRDefault="006C7745" w:rsidP="00C27921">
      <w:pPr>
        <w:spacing w:line="240" w:lineRule="auto"/>
        <w:rPr>
          <w:rFonts w:eastAsia="Calibri"/>
          <w:szCs w:val="24"/>
          <w:lang w:val="en-US" w:eastAsia="en-US"/>
        </w:rPr>
        <w:sectPr w:rsidR="006C7745" w:rsidRPr="00EE0DFF">
          <w:pgSz w:w="15840" w:h="12240" w:orient="landscape"/>
          <w:pgMar w:top="1702" w:right="1440" w:bottom="1440" w:left="1440" w:header="720" w:footer="720" w:gutter="0"/>
          <w:cols w:space="720"/>
          <w:docGrid w:linePitch="360"/>
        </w:sectPr>
      </w:pPr>
    </w:p>
    <w:p w14:paraId="766D9F6B" w14:textId="77777777" w:rsidR="006C7745" w:rsidRPr="00EE0DFF" w:rsidRDefault="0026632A" w:rsidP="00C27921">
      <w:pPr>
        <w:spacing w:line="240" w:lineRule="auto"/>
        <w:rPr>
          <w:rFonts w:eastAsia="Calibri"/>
          <w:szCs w:val="24"/>
          <w:lang w:val="en-US" w:eastAsia="en-US"/>
        </w:rPr>
      </w:pPr>
      <w:r w:rsidRPr="00EE0DFF">
        <w:rPr>
          <w:rFonts w:eastAsia="Calibri"/>
          <w:szCs w:val="24"/>
          <w:lang w:val="en-US" w:eastAsia="en-US"/>
        </w:rPr>
        <w:lastRenderedPageBreak/>
        <w:t xml:space="preserve">The results revealed that 0.6g of ginger, </w:t>
      </w:r>
      <w:r w:rsidRPr="00EE0DFF">
        <w:rPr>
          <w:rFonts w:eastAsia="Calibri"/>
          <w:i/>
          <w:iCs/>
          <w:szCs w:val="24"/>
          <w:lang w:val="en-US" w:eastAsia="en-US"/>
        </w:rPr>
        <w:t>pudina</w:t>
      </w:r>
      <w:r w:rsidRPr="00EE0DFF">
        <w:rPr>
          <w:rFonts w:eastAsia="Calibri"/>
          <w:szCs w:val="24"/>
          <w:lang w:val="en-US" w:eastAsia="en-US"/>
        </w:rPr>
        <w:t xml:space="preserve">(mint) and </w:t>
      </w:r>
      <w:r w:rsidRPr="00EE0DFF">
        <w:rPr>
          <w:rFonts w:eastAsia="Calibri"/>
          <w:i/>
          <w:iCs/>
          <w:szCs w:val="24"/>
          <w:lang w:val="en-US" w:eastAsia="en-US"/>
        </w:rPr>
        <w:t>jeera</w:t>
      </w:r>
      <w:r w:rsidRPr="00EE0DFF">
        <w:rPr>
          <w:rFonts w:eastAsia="Calibri"/>
          <w:szCs w:val="24"/>
          <w:lang w:val="en-US" w:eastAsia="en-US"/>
        </w:rPr>
        <w:t xml:space="preserve">(cumin) (T2) incorporation to mulberry tea scored higher than control expect </w:t>
      </w:r>
      <w:proofErr w:type="spellStart"/>
      <w:r w:rsidRPr="00EE0DFF">
        <w:rPr>
          <w:rFonts w:eastAsia="Calibri"/>
          <w:szCs w:val="24"/>
          <w:lang w:val="en-US" w:eastAsia="en-US"/>
        </w:rPr>
        <w:t>colour</w:t>
      </w:r>
      <w:proofErr w:type="spellEnd"/>
      <w:r w:rsidRPr="00EE0DFF">
        <w:rPr>
          <w:rFonts w:eastAsia="Calibri"/>
          <w:szCs w:val="24"/>
          <w:lang w:val="en-US" w:eastAsia="en-US"/>
        </w:rPr>
        <w:t xml:space="preserve"> and sweetness. Ginger likely contributes a warm, spicy aroma and </w:t>
      </w:r>
      <w:proofErr w:type="spellStart"/>
      <w:r w:rsidRPr="00EE0DFF">
        <w:rPr>
          <w:rFonts w:eastAsia="Calibri"/>
          <w:szCs w:val="24"/>
          <w:lang w:val="en-US" w:eastAsia="en-US"/>
        </w:rPr>
        <w:t>flavour</w:t>
      </w:r>
      <w:proofErr w:type="spellEnd"/>
      <w:r w:rsidRPr="00EE0DFF">
        <w:rPr>
          <w:rFonts w:eastAsia="Calibri"/>
          <w:szCs w:val="24"/>
          <w:lang w:val="en-US" w:eastAsia="en-US"/>
        </w:rPr>
        <w:t xml:space="preserve">, jeera adds a subtle earthy and nutty profile, and pudina provides a refreshing and cooling effect. These combined </w:t>
      </w:r>
      <w:proofErr w:type="spellStart"/>
      <w:r w:rsidRPr="00EE0DFF">
        <w:rPr>
          <w:rFonts w:eastAsia="Calibri"/>
          <w:szCs w:val="24"/>
          <w:lang w:val="en-US" w:eastAsia="en-US"/>
        </w:rPr>
        <w:t>flavours</w:t>
      </w:r>
      <w:proofErr w:type="spellEnd"/>
      <w:r w:rsidRPr="00EE0DFF">
        <w:rPr>
          <w:rFonts w:eastAsia="Calibri"/>
          <w:szCs w:val="24"/>
          <w:lang w:val="en-US" w:eastAsia="en-US"/>
        </w:rPr>
        <w:t xml:space="preserve"> and aromas may lead to a more balanced and appealing sensory profile, making T2 more preferable to the control in terms of taste and aroma, even though the differences are not statistically significant.</w:t>
      </w:r>
    </w:p>
    <w:p w14:paraId="766D9F6C" w14:textId="77777777" w:rsidR="006C7745" w:rsidRPr="00EE0DFF" w:rsidRDefault="0026632A" w:rsidP="00C27921">
      <w:pPr>
        <w:spacing w:line="240" w:lineRule="auto"/>
        <w:rPr>
          <w:rFonts w:eastAsia="Calibri"/>
          <w:szCs w:val="24"/>
          <w:lang w:val="en-US" w:eastAsia="en-US"/>
        </w:rPr>
      </w:pPr>
      <w:r w:rsidRPr="00EE0DFF">
        <w:rPr>
          <w:noProof/>
          <w:szCs w:val="24"/>
        </w:rPr>
        <w:drawing>
          <wp:anchor distT="0" distB="0" distL="114300" distR="114300" simplePos="0" relativeHeight="251658752" behindDoc="1" locked="0" layoutInCell="1" allowOverlap="1" wp14:anchorId="766DA022" wp14:editId="766DA023">
            <wp:simplePos x="0" y="0"/>
            <wp:positionH relativeFrom="column">
              <wp:posOffset>-92075</wp:posOffset>
            </wp:positionH>
            <wp:positionV relativeFrom="paragraph">
              <wp:posOffset>220345</wp:posOffset>
            </wp:positionV>
            <wp:extent cx="5776595" cy="3477260"/>
            <wp:effectExtent l="0" t="0" r="14605" b="12700"/>
            <wp:wrapThrough wrapText="bothSides">
              <wp:wrapPolygon edited="0">
                <wp:start x="0" y="0"/>
                <wp:lineTo x="0" y="21490"/>
                <wp:lineTo x="21541" y="21490"/>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776595" cy="3477260"/>
                    </a:xfrm>
                    <a:prstGeom prst="rect">
                      <a:avLst/>
                    </a:prstGeom>
                    <a:noFill/>
                    <a:ln>
                      <a:noFill/>
                    </a:ln>
                  </pic:spPr>
                </pic:pic>
              </a:graphicData>
            </a:graphic>
          </wp:anchor>
        </w:drawing>
      </w:r>
    </w:p>
    <w:p w14:paraId="766D9F6D" w14:textId="77777777" w:rsidR="006C7745" w:rsidRPr="00EE0DFF" w:rsidRDefault="0026632A" w:rsidP="00C27921">
      <w:pPr>
        <w:spacing w:after="160" w:line="240" w:lineRule="auto"/>
        <w:ind w:left="0" w:right="0" w:firstLine="0"/>
        <w:rPr>
          <w:rFonts w:eastAsia="Calibri"/>
          <w:szCs w:val="24"/>
          <w:lang w:val="en-US" w:eastAsia="zh-CN" w:bidi="ar"/>
        </w:rPr>
      </w:pPr>
      <w:r w:rsidRPr="00EE0DFF">
        <w:rPr>
          <w:rFonts w:eastAsia="Calibri"/>
          <w:b/>
          <w:bCs/>
          <w:szCs w:val="24"/>
          <w:lang w:val="en-US" w:eastAsia="zh-CN" w:bidi="ar"/>
        </w:rPr>
        <w:t>Control</w:t>
      </w:r>
      <w:r w:rsidRPr="00EE0DFF">
        <w:rPr>
          <w:rFonts w:eastAsia="Calibri"/>
          <w:szCs w:val="24"/>
          <w:lang w:val="en-US" w:eastAsia="zh-CN" w:bidi="ar"/>
        </w:rPr>
        <w:t xml:space="preserve"> – Mulberry leaf tea powder (4g), </w:t>
      </w:r>
      <w:r w:rsidRPr="00EE0DFF">
        <w:rPr>
          <w:rFonts w:eastAsia="Calibri"/>
          <w:b/>
          <w:bCs/>
          <w:szCs w:val="24"/>
          <w:lang w:val="en-US" w:eastAsia="zh-CN" w:bidi="ar"/>
        </w:rPr>
        <w:t>T</w:t>
      </w:r>
      <w:r w:rsidRPr="00EE0DFF">
        <w:rPr>
          <w:rFonts w:eastAsia="Calibri"/>
          <w:b/>
          <w:bCs/>
          <w:szCs w:val="24"/>
          <w:vertAlign w:val="subscript"/>
          <w:lang w:val="en-US" w:eastAsia="zh-CN" w:bidi="ar"/>
        </w:rPr>
        <w:t>1</w:t>
      </w:r>
      <w:r w:rsidRPr="00EE0DFF">
        <w:rPr>
          <w:rFonts w:eastAsia="Calibri"/>
          <w:szCs w:val="24"/>
          <w:lang w:val="en-US" w:eastAsia="zh-CN" w:bidi="ar"/>
        </w:rPr>
        <w:t xml:space="preserve">- Mulberry leaves powder 4g + 0.4g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 </w:t>
      </w:r>
      <w:r w:rsidRPr="00EE0DFF">
        <w:rPr>
          <w:rFonts w:eastAsia="Calibri"/>
          <w:b/>
          <w:bCs/>
          <w:szCs w:val="24"/>
          <w:lang w:val="en-US" w:eastAsia="zh-CN" w:bidi="ar"/>
        </w:rPr>
        <w:t>T</w:t>
      </w:r>
      <w:r w:rsidRPr="00EE0DFF">
        <w:rPr>
          <w:rFonts w:eastAsia="Calibri"/>
          <w:b/>
          <w:bCs/>
          <w:szCs w:val="24"/>
          <w:vertAlign w:val="subscript"/>
          <w:lang w:val="en-US" w:eastAsia="zh-CN" w:bidi="ar"/>
        </w:rPr>
        <w:t>2</w:t>
      </w:r>
      <w:r w:rsidRPr="00EE0DFF">
        <w:rPr>
          <w:rFonts w:eastAsia="Calibri"/>
          <w:szCs w:val="24"/>
          <w:lang w:val="en-US" w:eastAsia="zh-CN" w:bidi="ar"/>
        </w:rPr>
        <w:t xml:space="preserve"> - Mulberry leaves powder 4g + 0.6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 </w:t>
      </w:r>
      <w:r w:rsidRPr="00EE0DFF">
        <w:rPr>
          <w:rFonts w:eastAsia="Calibri"/>
          <w:b/>
          <w:bCs/>
          <w:szCs w:val="24"/>
          <w:lang w:val="en-US" w:eastAsia="zh-CN" w:bidi="ar"/>
        </w:rPr>
        <w:t>T</w:t>
      </w:r>
      <w:r w:rsidRPr="00EE0DFF">
        <w:rPr>
          <w:rFonts w:eastAsia="Calibri"/>
          <w:b/>
          <w:bCs/>
          <w:szCs w:val="24"/>
          <w:vertAlign w:val="subscript"/>
          <w:lang w:val="en-US" w:eastAsia="zh-CN" w:bidi="ar"/>
        </w:rPr>
        <w:t>3</w:t>
      </w:r>
      <w:r w:rsidRPr="00EE0DFF">
        <w:rPr>
          <w:rFonts w:eastAsia="Calibri"/>
          <w:szCs w:val="24"/>
          <w:lang w:val="en-US" w:eastAsia="zh-CN" w:bidi="ar"/>
        </w:rPr>
        <w:t xml:space="preserve"> - Mulberry leaves powder 4g + 0.8g ginger, </w:t>
      </w:r>
      <w:r w:rsidRPr="00EE0DFF">
        <w:rPr>
          <w:rFonts w:eastAsia="Calibri"/>
          <w:i/>
          <w:iCs/>
          <w:szCs w:val="24"/>
          <w:lang w:val="en-US" w:eastAsia="zh-CN" w:bidi="ar"/>
        </w:rPr>
        <w:t>pudina</w:t>
      </w:r>
      <w:r w:rsidRPr="00EE0DFF">
        <w:rPr>
          <w:rFonts w:eastAsia="Calibri"/>
          <w:szCs w:val="24"/>
          <w:lang w:val="en-US" w:eastAsia="zh-CN" w:bidi="ar"/>
        </w:rPr>
        <w:t xml:space="preserve"> and </w:t>
      </w:r>
      <w:r w:rsidRPr="00EE0DFF">
        <w:rPr>
          <w:rFonts w:eastAsia="Calibri"/>
          <w:i/>
          <w:iCs/>
          <w:szCs w:val="24"/>
          <w:lang w:val="en-US" w:eastAsia="zh-CN" w:bidi="ar"/>
        </w:rPr>
        <w:t>jeera</w:t>
      </w:r>
      <w:r w:rsidRPr="00EE0DFF">
        <w:rPr>
          <w:rFonts w:eastAsia="Calibri"/>
          <w:szCs w:val="24"/>
          <w:lang w:val="en-US" w:eastAsia="zh-CN" w:bidi="ar"/>
        </w:rPr>
        <w:t xml:space="preserve"> respectively</w:t>
      </w:r>
    </w:p>
    <w:p w14:paraId="766D9F6E" w14:textId="77777777" w:rsidR="006C7745" w:rsidRPr="00EE0DFF" w:rsidRDefault="0026632A" w:rsidP="00C27921">
      <w:pPr>
        <w:spacing w:after="160" w:line="240" w:lineRule="auto"/>
        <w:ind w:left="0" w:right="0"/>
        <w:jc w:val="center"/>
        <w:rPr>
          <w:b/>
          <w:bCs/>
          <w:szCs w:val="24"/>
          <w:lang w:val="en-US"/>
        </w:rPr>
      </w:pPr>
      <w:r w:rsidRPr="00EE0DFF">
        <w:rPr>
          <w:rFonts w:eastAsia="Calibri"/>
          <w:b/>
          <w:bCs/>
          <w:szCs w:val="24"/>
          <w:lang w:val="en-US" w:eastAsia="zh-CN" w:bidi="ar"/>
        </w:rPr>
        <w:t xml:space="preserve">Fig 1: Mean sensory scores for overall acceptability of </w:t>
      </w:r>
      <w:proofErr w:type="spellStart"/>
      <w:r w:rsidRPr="00EE0DFF">
        <w:rPr>
          <w:rFonts w:eastAsia="Calibri"/>
          <w:b/>
          <w:bCs/>
          <w:szCs w:val="24"/>
          <w:lang w:val="en-US" w:eastAsia="zh-CN" w:bidi="ar"/>
        </w:rPr>
        <w:t>flavour</w:t>
      </w:r>
      <w:proofErr w:type="spellEnd"/>
      <w:r w:rsidRPr="00EE0DFF">
        <w:rPr>
          <w:rFonts w:eastAsia="Calibri"/>
          <w:b/>
          <w:bCs/>
          <w:szCs w:val="24"/>
          <w:lang w:val="en-US" w:eastAsia="zh-CN" w:bidi="ar"/>
        </w:rPr>
        <w:t xml:space="preserve"> blended mulberry herbal blended tea</w:t>
      </w:r>
    </w:p>
    <w:p w14:paraId="766D9F6F" w14:textId="77777777" w:rsidR="006C7745" w:rsidRPr="00EE0DFF" w:rsidRDefault="006C7745" w:rsidP="00C27921">
      <w:pPr>
        <w:spacing w:line="240" w:lineRule="auto"/>
        <w:rPr>
          <w:rFonts w:eastAsia="Calibri"/>
          <w:szCs w:val="24"/>
          <w:lang w:val="en-US" w:eastAsia="en-US"/>
        </w:rPr>
        <w:sectPr w:rsidR="006C7745" w:rsidRPr="00EE0DFF">
          <w:pgSz w:w="12240" w:h="15840"/>
          <w:pgMar w:top="1440" w:right="1440" w:bottom="1440" w:left="1702" w:header="720" w:footer="720" w:gutter="0"/>
          <w:cols w:space="720"/>
          <w:docGrid w:linePitch="360"/>
        </w:sectPr>
      </w:pPr>
    </w:p>
    <w:p w14:paraId="766D9F70" w14:textId="77777777" w:rsidR="006C7745" w:rsidRPr="00EE0DFF" w:rsidRDefault="0026632A" w:rsidP="00C27921">
      <w:pPr>
        <w:spacing w:before="240" w:after="240" w:line="240" w:lineRule="auto"/>
        <w:ind w:left="0" w:right="0" w:firstLine="0"/>
        <w:rPr>
          <w:b/>
          <w:bCs/>
          <w:szCs w:val="24"/>
          <w:lang w:val="en-US"/>
        </w:rPr>
      </w:pPr>
      <w:r w:rsidRPr="00EE0DFF">
        <w:rPr>
          <w:rFonts w:eastAsia="Calibri"/>
          <w:b/>
          <w:bCs/>
          <w:szCs w:val="24"/>
          <w:lang w:val="en-US" w:eastAsia="zh-CN" w:bidi="ar"/>
        </w:rPr>
        <w:lastRenderedPageBreak/>
        <w:t xml:space="preserve">Consumer acceptability of </w:t>
      </w:r>
      <w:proofErr w:type="spellStart"/>
      <w:r w:rsidRPr="00EE0DFF">
        <w:rPr>
          <w:rFonts w:eastAsia="Calibri"/>
          <w:b/>
          <w:bCs/>
          <w:szCs w:val="24"/>
          <w:lang w:val="en-US" w:eastAsia="zh-CN" w:bidi="ar"/>
        </w:rPr>
        <w:t>flavour</w:t>
      </w:r>
      <w:proofErr w:type="spellEnd"/>
      <w:r w:rsidRPr="00EE0DFF">
        <w:rPr>
          <w:rFonts w:eastAsia="Calibri"/>
          <w:b/>
          <w:bCs/>
          <w:szCs w:val="24"/>
          <w:lang w:val="en-US" w:eastAsia="zh-CN" w:bidi="ar"/>
        </w:rPr>
        <w:t xml:space="preserve"> blended mulberry herbal   tea </w:t>
      </w:r>
    </w:p>
    <w:p w14:paraId="766D9F71" w14:textId="5B4E777B" w:rsidR="006C7745" w:rsidRPr="00EE0DFF" w:rsidRDefault="0026632A" w:rsidP="00C27921">
      <w:pPr>
        <w:spacing w:after="160" w:line="240" w:lineRule="auto"/>
        <w:ind w:left="0" w:right="0" w:firstLine="720"/>
        <w:rPr>
          <w:b/>
          <w:bCs/>
          <w:szCs w:val="24"/>
          <w:lang w:val="en-US"/>
        </w:rPr>
      </w:pPr>
      <w:r w:rsidRPr="00EE0DFF">
        <w:rPr>
          <w:rFonts w:eastAsia="Calibri"/>
          <w:szCs w:val="24"/>
          <w:lang w:val="en-US" w:eastAsia="zh-CN" w:bidi="ar"/>
        </w:rPr>
        <w:t xml:space="preserve">Consumer preference and sensory quality are valuable and crucial for product development and quality assurance. Consumer-focused food product development should be </w:t>
      </w:r>
      <w:proofErr w:type="gramStart"/>
      <w:r w:rsidRPr="00EE0DFF">
        <w:rPr>
          <w:rFonts w:eastAsia="Calibri"/>
          <w:szCs w:val="24"/>
          <w:lang w:val="en-US" w:eastAsia="zh-CN" w:bidi="ar"/>
        </w:rPr>
        <w:t>taken into account</w:t>
      </w:r>
      <w:proofErr w:type="gramEnd"/>
      <w:r w:rsidRPr="00EE0DFF">
        <w:rPr>
          <w:rFonts w:eastAsia="Calibri"/>
          <w:szCs w:val="24"/>
          <w:lang w:val="en-US" w:eastAsia="zh-CN" w:bidi="ar"/>
        </w:rPr>
        <w:t xml:space="preserve"> as a strategy for creating a competitive edge, ensuring long-term business success in the market place and averting </w:t>
      </w:r>
      <w:proofErr w:type="spellStart"/>
      <w:r w:rsidRPr="00EE0DFF">
        <w:rPr>
          <w:rFonts w:eastAsia="Calibri"/>
          <w:szCs w:val="24"/>
          <w:lang w:val="en-US" w:eastAsia="zh-CN" w:bidi="ar"/>
        </w:rPr>
        <w:t>unfavourable</w:t>
      </w:r>
      <w:proofErr w:type="spellEnd"/>
      <w:r w:rsidRPr="00EE0DFF">
        <w:rPr>
          <w:rFonts w:eastAsia="Calibri"/>
          <w:szCs w:val="24"/>
          <w:lang w:val="en-US" w:eastAsia="zh-CN" w:bidi="ar"/>
        </w:rPr>
        <w:t xml:space="preserve"> changes to the acceptability and quality of the product.</w:t>
      </w:r>
      <w:r w:rsidRPr="00EE0DFF">
        <w:rPr>
          <w:rFonts w:eastAsia="Calibri"/>
          <w:b/>
          <w:bCs/>
          <w:szCs w:val="24"/>
          <w:lang w:val="en-US" w:eastAsia="zh-CN" w:bidi="ar"/>
        </w:rPr>
        <w:t xml:space="preserve"> </w:t>
      </w:r>
      <w:r w:rsidRPr="00EE0DFF">
        <w:rPr>
          <w:rFonts w:eastAsia="Calibri"/>
          <w:szCs w:val="24"/>
          <w:lang w:val="en-US" w:eastAsia="zh-CN" w:bidi="ar"/>
        </w:rPr>
        <w:t xml:space="preserve">A new product should only be introduced if it is accepted by consumers; otherwise, it should be rejected. (Table </w:t>
      </w:r>
      <w:r w:rsidR="004C0324" w:rsidRPr="00EE0DFF">
        <w:rPr>
          <w:rFonts w:eastAsia="Calibri"/>
          <w:szCs w:val="24"/>
          <w:lang w:val="en-US" w:eastAsia="zh-CN" w:bidi="ar"/>
        </w:rPr>
        <w:t>3</w:t>
      </w:r>
      <w:r w:rsidRPr="00EE0DFF">
        <w:rPr>
          <w:rFonts w:eastAsia="Calibri"/>
          <w:szCs w:val="24"/>
          <w:lang w:val="en-US" w:eastAsia="zh-CN" w:bidi="ar"/>
        </w:rPr>
        <w:t xml:space="preserve"> and Fig.2).</w:t>
      </w:r>
      <w:r w:rsidRPr="00EE0DFF">
        <w:rPr>
          <w:rFonts w:eastAsia="Calibri"/>
          <w:b/>
          <w:bCs/>
          <w:szCs w:val="24"/>
          <w:lang w:val="en-US" w:eastAsia="zh-CN" w:bidi="ar"/>
        </w:rPr>
        <w:t xml:space="preserve">                                                                                                                               </w:t>
      </w:r>
    </w:p>
    <w:p w14:paraId="766D9F72" w14:textId="04423F39" w:rsidR="006C7745" w:rsidRPr="00EE0DFF" w:rsidRDefault="0026632A" w:rsidP="00C27921">
      <w:pPr>
        <w:spacing w:after="240" w:line="240" w:lineRule="auto"/>
        <w:ind w:left="0" w:right="0" w:firstLine="720"/>
        <w:rPr>
          <w:spacing w:val="-2"/>
          <w:szCs w:val="24"/>
          <w:lang w:val="en-US"/>
        </w:rPr>
      </w:pPr>
      <w:r w:rsidRPr="00EE0DFF">
        <w:rPr>
          <w:rFonts w:eastAsia="Calibri"/>
          <w:spacing w:val="-2"/>
          <w:szCs w:val="24"/>
          <w:lang w:val="en-US" w:eastAsia="zh-CN" w:bidi="ar"/>
        </w:rPr>
        <w:t xml:space="preserve">The data shows that consumers are generally satisfied with a wide range of product features. Of these, </w:t>
      </w:r>
      <w:proofErr w:type="spellStart"/>
      <w:r w:rsidRPr="00EE0DFF">
        <w:rPr>
          <w:rFonts w:eastAsia="Calibri"/>
          <w:spacing w:val="-2"/>
          <w:szCs w:val="24"/>
          <w:lang w:val="en-US" w:eastAsia="zh-CN" w:bidi="ar"/>
        </w:rPr>
        <w:t>colour</w:t>
      </w:r>
      <w:proofErr w:type="spellEnd"/>
      <w:r w:rsidRPr="00EE0DFF">
        <w:rPr>
          <w:rFonts w:eastAsia="Calibri"/>
          <w:spacing w:val="-2"/>
          <w:szCs w:val="24"/>
          <w:lang w:val="en-US" w:eastAsia="zh-CN" w:bidi="ar"/>
        </w:rPr>
        <w:t xml:space="preserve"> and </w:t>
      </w:r>
      <w:proofErr w:type="spellStart"/>
      <w:r w:rsidRPr="00EE0DFF">
        <w:rPr>
          <w:rFonts w:eastAsia="Calibri"/>
          <w:spacing w:val="-2"/>
          <w:szCs w:val="24"/>
          <w:lang w:val="en-US" w:eastAsia="zh-CN" w:bidi="ar"/>
        </w:rPr>
        <w:t>flavour</w:t>
      </w:r>
      <w:proofErr w:type="spellEnd"/>
      <w:r w:rsidRPr="00EE0DFF">
        <w:rPr>
          <w:rFonts w:eastAsia="Calibri"/>
          <w:spacing w:val="-2"/>
          <w:szCs w:val="24"/>
          <w:lang w:val="en-US" w:eastAsia="zh-CN" w:bidi="ar"/>
        </w:rPr>
        <w:t xml:space="preserve"> are the most popular, with acceptance percentages of (93.33 %) and (92.50 %), respectively. This shows that most customers are satisfied with the product's </w:t>
      </w:r>
      <w:proofErr w:type="spellStart"/>
      <w:r w:rsidRPr="00EE0DFF">
        <w:rPr>
          <w:rFonts w:eastAsia="Calibri"/>
          <w:spacing w:val="-2"/>
          <w:szCs w:val="24"/>
          <w:lang w:val="en-US" w:eastAsia="zh-CN" w:bidi="ar"/>
        </w:rPr>
        <w:t>flavour</w:t>
      </w:r>
      <w:proofErr w:type="spellEnd"/>
      <w:r w:rsidRPr="00EE0DFF">
        <w:rPr>
          <w:rFonts w:eastAsia="Calibri"/>
          <w:spacing w:val="-2"/>
          <w:szCs w:val="24"/>
          <w:lang w:val="en-US" w:eastAsia="zh-CN" w:bidi="ar"/>
        </w:rPr>
        <w:t xml:space="preserve"> and look, with only a less percentage indicating partial or no approval. Additionally, (89.16 %) of customers strongly approve taste, while a slightly greater number somewhat accept it, indicating that taste is generally well-liked even though some consumers feel it might be improved. Freshness is highly valued, as seen by the product's (90.83 %) acceptance rating, which indicates that most customers believe it to be fresh. (Table </w:t>
      </w:r>
      <w:r w:rsidR="004C0324" w:rsidRPr="00EE0DFF">
        <w:rPr>
          <w:rFonts w:eastAsia="Calibri"/>
          <w:spacing w:val="-2"/>
          <w:szCs w:val="24"/>
          <w:lang w:val="en-US" w:eastAsia="zh-CN" w:bidi="ar"/>
        </w:rPr>
        <w:t>3</w:t>
      </w:r>
      <w:r w:rsidRPr="00EE0DFF">
        <w:rPr>
          <w:rFonts w:eastAsia="Calibri"/>
          <w:spacing w:val="-2"/>
          <w:szCs w:val="24"/>
          <w:lang w:val="en-US" w:eastAsia="zh-CN" w:bidi="ar"/>
        </w:rPr>
        <w:t xml:space="preserve"> and Fig.2).</w:t>
      </w:r>
    </w:p>
    <w:p w14:paraId="766D9F73" w14:textId="77777777" w:rsidR="006C7745" w:rsidRPr="00EE0DFF" w:rsidRDefault="006C7745" w:rsidP="00C27921">
      <w:pPr>
        <w:spacing w:after="0" w:line="240" w:lineRule="auto"/>
        <w:ind w:left="0" w:right="0"/>
        <w:rPr>
          <w:rFonts w:eastAsia="Calibri"/>
          <w:b/>
          <w:bCs/>
          <w:szCs w:val="24"/>
          <w:lang w:val="en-US" w:eastAsia="zh-CN" w:bidi="ar"/>
        </w:rPr>
      </w:pPr>
    </w:p>
    <w:p w14:paraId="766D9F74" w14:textId="77777777" w:rsidR="006C7745" w:rsidRPr="00EE0DFF" w:rsidRDefault="006C7745" w:rsidP="00C27921">
      <w:pPr>
        <w:spacing w:after="0" w:line="240" w:lineRule="auto"/>
        <w:ind w:left="0" w:right="0"/>
        <w:rPr>
          <w:rFonts w:eastAsia="Calibri"/>
          <w:b/>
          <w:bCs/>
          <w:szCs w:val="24"/>
          <w:lang w:val="en-US" w:eastAsia="zh-CN" w:bidi="ar"/>
        </w:rPr>
      </w:pPr>
    </w:p>
    <w:p w14:paraId="766D9F75" w14:textId="77777777" w:rsidR="006C7745" w:rsidRPr="00EE0DFF" w:rsidRDefault="006C7745" w:rsidP="00C27921">
      <w:pPr>
        <w:spacing w:after="0" w:line="240" w:lineRule="auto"/>
        <w:ind w:left="0" w:right="0"/>
        <w:rPr>
          <w:rFonts w:eastAsia="Calibri"/>
          <w:b/>
          <w:bCs/>
          <w:szCs w:val="24"/>
          <w:lang w:val="en-US" w:eastAsia="zh-CN" w:bidi="ar"/>
        </w:rPr>
      </w:pPr>
    </w:p>
    <w:p w14:paraId="766D9F76" w14:textId="77777777" w:rsidR="006C7745" w:rsidRPr="00EE0DFF" w:rsidRDefault="006C7745" w:rsidP="00C27921">
      <w:pPr>
        <w:spacing w:after="0" w:line="240" w:lineRule="auto"/>
        <w:ind w:left="0" w:right="0"/>
        <w:rPr>
          <w:rFonts w:eastAsia="Calibri"/>
          <w:b/>
          <w:bCs/>
          <w:szCs w:val="24"/>
          <w:lang w:val="en-US" w:eastAsia="zh-CN" w:bidi="ar"/>
        </w:rPr>
      </w:pPr>
    </w:p>
    <w:p w14:paraId="766D9F77" w14:textId="77777777" w:rsidR="006C7745" w:rsidRPr="00EE0DFF" w:rsidRDefault="006C7745" w:rsidP="00C27921">
      <w:pPr>
        <w:spacing w:after="0" w:line="240" w:lineRule="auto"/>
        <w:ind w:left="0" w:right="0"/>
        <w:rPr>
          <w:rFonts w:eastAsia="Calibri"/>
          <w:b/>
          <w:bCs/>
          <w:szCs w:val="24"/>
          <w:lang w:val="en-US" w:eastAsia="zh-CN" w:bidi="ar"/>
        </w:rPr>
      </w:pPr>
    </w:p>
    <w:p w14:paraId="766D9F78" w14:textId="77777777" w:rsidR="006C7745" w:rsidRPr="00EE0DFF" w:rsidRDefault="006C7745" w:rsidP="00C27921">
      <w:pPr>
        <w:spacing w:after="0" w:line="240" w:lineRule="auto"/>
        <w:ind w:left="0" w:right="0"/>
        <w:rPr>
          <w:rFonts w:eastAsia="Calibri"/>
          <w:b/>
          <w:bCs/>
          <w:szCs w:val="24"/>
          <w:lang w:val="en-US" w:eastAsia="zh-CN" w:bidi="ar"/>
        </w:rPr>
      </w:pPr>
    </w:p>
    <w:p w14:paraId="766D9F79" w14:textId="77777777" w:rsidR="006C7745" w:rsidRPr="00EE0DFF" w:rsidRDefault="006C7745" w:rsidP="00C27921">
      <w:pPr>
        <w:spacing w:after="0" w:line="240" w:lineRule="auto"/>
        <w:ind w:left="0" w:right="0"/>
        <w:rPr>
          <w:rFonts w:eastAsia="Calibri"/>
          <w:b/>
          <w:bCs/>
          <w:szCs w:val="24"/>
          <w:lang w:val="en-US" w:eastAsia="zh-CN" w:bidi="ar"/>
        </w:rPr>
      </w:pPr>
    </w:p>
    <w:p w14:paraId="766D9F7A" w14:textId="5A4C5C55" w:rsidR="006C7745" w:rsidRPr="00EE0DFF" w:rsidRDefault="0026632A" w:rsidP="00C27921">
      <w:pPr>
        <w:spacing w:after="0" w:line="240" w:lineRule="auto"/>
        <w:ind w:left="0" w:right="0"/>
        <w:rPr>
          <w:b/>
          <w:bCs/>
          <w:szCs w:val="24"/>
          <w:lang w:val="en-US"/>
        </w:rPr>
      </w:pPr>
      <w:r w:rsidRPr="00EE0DFF">
        <w:rPr>
          <w:rFonts w:eastAsia="Calibri"/>
          <w:b/>
          <w:bCs/>
          <w:szCs w:val="24"/>
          <w:lang w:val="en-US" w:eastAsia="zh-CN" w:bidi="ar"/>
        </w:rPr>
        <w:t xml:space="preserve">Table </w:t>
      </w:r>
      <w:r w:rsidR="004C0324" w:rsidRPr="00EE0DFF">
        <w:rPr>
          <w:rFonts w:eastAsia="Calibri"/>
          <w:b/>
          <w:bCs/>
          <w:szCs w:val="24"/>
          <w:lang w:val="en-US" w:eastAsia="zh-CN" w:bidi="ar"/>
        </w:rPr>
        <w:t>3</w:t>
      </w:r>
      <w:r w:rsidRPr="00EE0DFF">
        <w:rPr>
          <w:rFonts w:eastAsia="Calibri"/>
          <w:b/>
          <w:bCs/>
          <w:szCs w:val="24"/>
          <w:lang w:val="en-US" w:eastAsia="zh-CN" w:bidi="ar"/>
        </w:rPr>
        <w:t xml:space="preserve">: Consumer acceptability of best accepted </w:t>
      </w:r>
      <w:proofErr w:type="spellStart"/>
      <w:r w:rsidRPr="00EE0DFF">
        <w:rPr>
          <w:rFonts w:eastAsia="Calibri"/>
          <w:b/>
          <w:bCs/>
          <w:szCs w:val="24"/>
          <w:lang w:val="en-US" w:eastAsia="zh-CN" w:bidi="ar"/>
        </w:rPr>
        <w:t>flavour</w:t>
      </w:r>
      <w:proofErr w:type="spellEnd"/>
      <w:r w:rsidRPr="00EE0DFF">
        <w:rPr>
          <w:rFonts w:eastAsia="Calibri"/>
          <w:b/>
          <w:bCs/>
          <w:szCs w:val="24"/>
          <w:lang w:val="en-US" w:eastAsia="zh-CN" w:bidi="ar"/>
        </w:rPr>
        <w:t xml:space="preserve"> </w:t>
      </w:r>
      <w:proofErr w:type="gramStart"/>
      <w:r w:rsidRPr="00EE0DFF">
        <w:rPr>
          <w:rFonts w:eastAsia="Calibri"/>
          <w:b/>
          <w:bCs/>
          <w:szCs w:val="24"/>
          <w:lang w:val="en-US" w:eastAsia="zh-CN" w:bidi="ar"/>
        </w:rPr>
        <w:t>blended  mulberry</w:t>
      </w:r>
      <w:proofErr w:type="gramEnd"/>
      <w:r w:rsidRPr="00EE0DFF">
        <w:rPr>
          <w:rFonts w:eastAsia="Calibri"/>
          <w:b/>
          <w:bCs/>
          <w:szCs w:val="24"/>
          <w:lang w:val="en-US" w:eastAsia="zh-CN" w:bidi="ar"/>
        </w:rPr>
        <w:t xml:space="preserve"> herbal tea </w:t>
      </w:r>
    </w:p>
    <w:p w14:paraId="766D9F7B" w14:textId="77777777" w:rsidR="006C7745" w:rsidRPr="00EE0DFF" w:rsidRDefault="0026632A" w:rsidP="00C27921">
      <w:pPr>
        <w:spacing w:after="0" w:line="240" w:lineRule="auto"/>
        <w:ind w:left="0" w:right="0"/>
        <w:jc w:val="right"/>
        <w:rPr>
          <w:b/>
          <w:bCs/>
          <w:szCs w:val="24"/>
          <w:lang w:val="en-US"/>
        </w:rPr>
      </w:pPr>
      <w:r w:rsidRPr="00EE0DFF">
        <w:rPr>
          <w:rFonts w:eastAsia="Calibri"/>
          <w:b/>
          <w:bCs/>
          <w:szCs w:val="24"/>
          <w:lang w:val="en-US" w:eastAsia="zh-CN" w:bidi="ar"/>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99"/>
        <w:gridCol w:w="1382"/>
        <w:gridCol w:w="1218"/>
        <w:gridCol w:w="1034"/>
        <w:gridCol w:w="1017"/>
        <w:gridCol w:w="859"/>
      </w:tblGrid>
      <w:tr w:rsidR="006C7745" w:rsidRPr="00EE0DFF" w14:paraId="766D9F81" w14:textId="77777777">
        <w:trPr>
          <w:trHeight w:val="20"/>
          <w:jc w:val="center"/>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tcPr>
          <w:p w14:paraId="766D9F7C"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Statement</w:t>
            </w:r>
          </w:p>
          <w:p w14:paraId="766D9F7D" w14:textId="77777777" w:rsidR="006C7745" w:rsidRPr="00EE0DFF" w:rsidRDefault="006C7745" w:rsidP="00C27921">
            <w:pPr>
              <w:spacing w:after="0" w:line="240" w:lineRule="auto"/>
              <w:ind w:left="0" w:right="0"/>
              <w:jc w:val="center"/>
              <w:rPr>
                <w:b/>
                <w:bCs/>
                <w:szCs w:val="24"/>
              </w:rPr>
            </w:pPr>
          </w:p>
        </w:tc>
        <w:tc>
          <w:tcPr>
            <w:tcW w:w="1707" w:type="pct"/>
            <w:gridSpan w:val="2"/>
            <w:tcBorders>
              <w:top w:val="single" w:sz="4" w:space="0" w:color="auto"/>
              <w:left w:val="single" w:sz="4" w:space="0" w:color="auto"/>
              <w:bottom w:val="single" w:sz="4" w:space="0" w:color="auto"/>
              <w:right w:val="single" w:sz="4" w:space="0" w:color="auto"/>
            </w:tcBorders>
            <w:shd w:val="clear" w:color="auto" w:fill="auto"/>
          </w:tcPr>
          <w:p w14:paraId="766D9F7E"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Accepted</w:t>
            </w:r>
          </w:p>
        </w:tc>
        <w:tc>
          <w:tcPr>
            <w:tcW w:w="1338" w:type="pct"/>
            <w:gridSpan w:val="2"/>
            <w:tcBorders>
              <w:top w:val="single" w:sz="4" w:space="0" w:color="auto"/>
              <w:left w:val="single" w:sz="4" w:space="0" w:color="auto"/>
              <w:bottom w:val="single" w:sz="4" w:space="0" w:color="auto"/>
              <w:right w:val="single" w:sz="4" w:space="0" w:color="auto"/>
            </w:tcBorders>
            <w:shd w:val="clear" w:color="auto" w:fill="auto"/>
          </w:tcPr>
          <w:p w14:paraId="766D9F7F"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Partially accepted</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tcPr>
          <w:p w14:paraId="766D9F80"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Not accepted</w:t>
            </w:r>
          </w:p>
        </w:tc>
      </w:tr>
      <w:tr w:rsidR="006C7745" w:rsidRPr="00EE0DFF" w14:paraId="766D9F89" w14:textId="77777777">
        <w:trPr>
          <w:trHeight w:val="20"/>
          <w:jc w:val="center"/>
        </w:trPr>
        <w:tc>
          <w:tcPr>
            <w:tcW w:w="838" w:type="pct"/>
            <w:vMerge/>
            <w:tcBorders>
              <w:top w:val="single" w:sz="4" w:space="0" w:color="auto"/>
              <w:left w:val="single" w:sz="4" w:space="0" w:color="auto"/>
              <w:bottom w:val="single" w:sz="4" w:space="0" w:color="auto"/>
              <w:right w:val="single" w:sz="4" w:space="0" w:color="auto"/>
            </w:tcBorders>
            <w:shd w:val="clear" w:color="auto" w:fill="auto"/>
          </w:tcPr>
          <w:p w14:paraId="766D9F82" w14:textId="77777777" w:rsidR="006C7745" w:rsidRPr="00EE0DFF" w:rsidRDefault="006C7745" w:rsidP="00C27921">
            <w:pPr>
              <w:spacing w:line="240" w:lineRule="auto"/>
              <w:rPr>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83"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n</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84"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85"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n</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86"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87"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n</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88"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w:t>
            </w:r>
          </w:p>
        </w:tc>
      </w:tr>
      <w:tr w:rsidR="006C7745" w:rsidRPr="00EE0DFF" w14:paraId="766D9F91"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8A" w14:textId="77777777" w:rsidR="006C7745" w:rsidRPr="00EE0DFF" w:rsidRDefault="0026632A" w:rsidP="00C27921">
            <w:pPr>
              <w:spacing w:after="0" w:line="240" w:lineRule="auto"/>
              <w:ind w:left="0" w:right="0"/>
              <w:jc w:val="center"/>
              <w:rPr>
                <w:b/>
                <w:bCs/>
                <w:szCs w:val="24"/>
              </w:rPr>
            </w:pPr>
            <w:proofErr w:type="spellStart"/>
            <w:r w:rsidRPr="00EE0DFF">
              <w:rPr>
                <w:rFonts w:eastAsia="Calibri"/>
                <w:b/>
                <w:bCs/>
                <w:szCs w:val="24"/>
                <w:lang w:val="en-US" w:eastAsia="zh-CN" w:bidi="ar"/>
              </w:rPr>
              <w:t>Colour</w:t>
            </w:r>
            <w:proofErr w:type="spellEnd"/>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8B"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112</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8C"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93.33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8D"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6</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8E"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5.00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8F"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90"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1.67</w:t>
            </w:r>
          </w:p>
        </w:tc>
      </w:tr>
      <w:tr w:rsidR="006C7745" w:rsidRPr="00EE0DFF" w14:paraId="766D9F9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92" w14:textId="77777777" w:rsidR="006C7745" w:rsidRPr="00EE0DFF" w:rsidRDefault="0026632A" w:rsidP="00C27921">
            <w:pPr>
              <w:spacing w:after="0" w:line="240" w:lineRule="auto"/>
              <w:ind w:left="0" w:right="0"/>
              <w:jc w:val="center"/>
              <w:rPr>
                <w:b/>
                <w:bCs/>
                <w:szCs w:val="24"/>
              </w:rPr>
            </w:pPr>
            <w:proofErr w:type="spellStart"/>
            <w:r w:rsidRPr="00EE0DFF">
              <w:rPr>
                <w:rFonts w:eastAsia="Calibri"/>
                <w:b/>
                <w:bCs/>
                <w:szCs w:val="24"/>
                <w:lang w:val="en-US" w:eastAsia="zh-CN" w:bidi="ar"/>
              </w:rPr>
              <w:t>Flavour</w:t>
            </w:r>
            <w:proofErr w:type="spellEnd"/>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93"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111</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94"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92.50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95"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96"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6.67</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97"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98"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0.83</w:t>
            </w:r>
          </w:p>
        </w:tc>
      </w:tr>
      <w:tr w:rsidR="006C7745" w:rsidRPr="00EE0DFF" w14:paraId="766D9FA1"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9A"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Taste</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9B"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107</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9C"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89.16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9D"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13</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9E"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10.83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9F"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A0"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0.00</w:t>
            </w:r>
          </w:p>
        </w:tc>
      </w:tr>
      <w:tr w:rsidR="006C7745" w:rsidRPr="00EE0DFF" w14:paraId="766D9FA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A2"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Nutrition</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A3"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105</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A4"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87.50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A5"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14</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A6"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11.66</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A7"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A8"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0.83</w:t>
            </w:r>
          </w:p>
        </w:tc>
      </w:tr>
      <w:tr w:rsidR="006C7745" w:rsidRPr="00EE0DFF" w14:paraId="766D9FB1"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AA" w14:textId="77777777" w:rsidR="006C7745" w:rsidRPr="00EE0DFF" w:rsidRDefault="0026632A" w:rsidP="00C27921">
            <w:pPr>
              <w:spacing w:after="0" w:line="240" w:lineRule="auto"/>
              <w:ind w:left="0" w:right="0"/>
              <w:jc w:val="center"/>
              <w:rPr>
                <w:b/>
                <w:bCs/>
                <w:szCs w:val="24"/>
              </w:rPr>
            </w:pPr>
            <w:r w:rsidRPr="00EE0DFF">
              <w:rPr>
                <w:rFonts w:eastAsia="Calibri"/>
                <w:b/>
                <w:bCs/>
                <w:szCs w:val="24"/>
                <w:lang w:val="en-US" w:eastAsia="zh-CN" w:bidi="ar"/>
              </w:rPr>
              <w:t>Freshness</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AB"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109</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AC"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90.83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AD"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AE"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7.50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AF"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B0"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1.67</w:t>
            </w:r>
          </w:p>
        </w:tc>
      </w:tr>
      <w:tr w:rsidR="006C7745" w:rsidRPr="00EE0DFF" w14:paraId="766D9FB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shd w:val="clear" w:color="auto" w:fill="auto"/>
            <w:vAlign w:val="bottom"/>
          </w:tcPr>
          <w:p w14:paraId="766D9FB2" w14:textId="77777777" w:rsidR="006C7745" w:rsidRPr="00EE0DFF" w:rsidRDefault="0026632A" w:rsidP="00C27921">
            <w:pPr>
              <w:spacing w:after="0" w:line="240" w:lineRule="auto"/>
              <w:ind w:left="0" w:right="0"/>
              <w:jc w:val="left"/>
              <w:rPr>
                <w:b/>
                <w:bCs/>
                <w:szCs w:val="24"/>
              </w:rPr>
            </w:pPr>
            <w:r w:rsidRPr="00EE0DFF">
              <w:rPr>
                <w:rFonts w:eastAsia="Calibri"/>
                <w:b/>
                <w:bCs/>
                <w:szCs w:val="24"/>
                <w:lang w:val="en-US" w:eastAsia="zh-CN" w:bidi="ar"/>
              </w:rPr>
              <w:t>Convenience</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766D9FB3"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104</w:t>
            </w:r>
          </w:p>
        </w:tc>
        <w:tc>
          <w:tcPr>
            <w:tcW w:w="819" w:type="pct"/>
            <w:tcBorders>
              <w:top w:val="single" w:sz="4" w:space="0" w:color="auto"/>
              <w:left w:val="single" w:sz="4" w:space="0" w:color="auto"/>
              <w:bottom w:val="single" w:sz="4" w:space="0" w:color="auto"/>
              <w:right w:val="single" w:sz="4" w:space="0" w:color="auto"/>
            </w:tcBorders>
            <w:shd w:val="clear" w:color="auto" w:fill="auto"/>
            <w:vAlign w:val="bottom"/>
          </w:tcPr>
          <w:p w14:paraId="766D9FB4"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86.67</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14:paraId="766D9FB5"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bottom"/>
          </w:tcPr>
          <w:p w14:paraId="766D9FB6"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10.00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bottom"/>
          </w:tcPr>
          <w:p w14:paraId="766D9FB7"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bottom"/>
          </w:tcPr>
          <w:p w14:paraId="766D9FB8" w14:textId="77777777" w:rsidR="006C7745" w:rsidRPr="00EE0DFF" w:rsidRDefault="0026632A" w:rsidP="00C27921">
            <w:pPr>
              <w:spacing w:after="0" w:line="240" w:lineRule="auto"/>
              <w:ind w:left="0" w:right="0"/>
              <w:jc w:val="center"/>
              <w:rPr>
                <w:szCs w:val="24"/>
              </w:rPr>
            </w:pPr>
            <w:r w:rsidRPr="00EE0DFF">
              <w:rPr>
                <w:rFonts w:eastAsia="Calibri"/>
                <w:szCs w:val="24"/>
                <w:lang w:val="en-US" w:eastAsia="zh-CN" w:bidi="ar"/>
              </w:rPr>
              <w:t>3.33</w:t>
            </w:r>
          </w:p>
        </w:tc>
      </w:tr>
    </w:tbl>
    <w:p w14:paraId="3904BA00"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5D8EFA5D"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7AF9B338"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13A023DA"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7492EB63"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6A93E6E8"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08E72E99"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3C3D592F" w14:textId="77777777" w:rsidR="00BD5F3A" w:rsidRPr="00EE0DFF" w:rsidRDefault="00BD5F3A" w:rsidP="00C27921">
      <w:pPr>
        <w:spacing w:after="160" w:line="240" w:lineRule="auto"/>
        <w:ind w:left="0" w:right="0" w:firstLine="0"/>
        <w:rPr>
          <w:rFonts w:eastAsia="Calibri"/>
          <w:b/>
          <w:bCs/>
          <w:szCs w:val="24"/>
          <w:lang w:val="en-US" w:eastAsia="zh-CN" w:bidi="ar"/>
        </w:rPr>
      </w:pPr>
    </w:p>
    <w:p w14:paraId="766D9FBA" w14:textId="58198347" w:rsidR="006C7745" w:rsidRPr="00EE0DFF" w:rsidRDefault="0026632A" w:rsidP="00C27921">
      <w:pPr>
        <w:spacing w:after="160" w:line="240" w:lineRule="auto"/>
        <w:ind w:left="0" w:right="0" w:firstLine="0"/>
        <w:rPr>
          <w:rFonts w:eastAsia="Calibri"/>
          <w:b/>
          <w:bCs/>
          <w:szCs w:val="24"/>
          <w:lang w:val="en-US" w:eastAsia="zh-CN" w:bidi="ar"/>
        </w:rPr>
      </w:pPr>
      <w:r w:rsidRPr="00EE0DFF">
        <w:rPr>
          <w:noProof/>
          <w:szCs w:val="24"/>
        </w:rPr>
        <w:lastRenderedPageBreak/>
        <w:drawing>
          <wp:inline distT="0" distB="0" distL="0" distR="0" wp14:anchorId="766DA024" wp14:editId="2B4DD2FD">
            <wp:extent cx="5295900" cy="332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5900" cy="3320415"/>
                    </a:xfrm>
                    <a:prstGeom prst="rect">
                      <a:avLst/>
                    </a:prstGeom>
                    <a:noFill/>
                    <a:ln>
                      <a:noFill/>
                    </a:ln>
                  </pic:spPr>
                </pic:pic>
              </a:graphicData>
            </a:graphic>
          </wp:inline>
        </w:drawing>
      </w:r>
    </w:p>
    <w:p w14:paraId="26A4FC73" w14:textId="77777777" w:rsidR="00BD5F3A" w:rsidRPr="00EE0DFF" w:rsidRDefault="00BD5F3A" w:rsidP="00C27921">
      <w:pPr>
        <w:spacing w:after="160" w:line="240" w:lineRule="auto"/>
        <w:ind w:left="0" w:right="0"/>
        <w:jc w:val="center"/>
        <w:rPr>
          <w:rFonts w:eastAsia="Calibri"/>
          <w:b/>
          <w:bCs/>
          <w:szCs w:val="24"/>
          <w:lang w:val="en-US" w:eastAsia="zh-CN" w:bidi="ar"/>
        </w:rPr>
      </w:pPr>
    </w:p>
    <w:p w14:paraId="766D9FC3" w14:textId="63A406C7" w:rsidR="006C7745" w:rsidRPr="00EE0DFF" w:rsidRDefault="0026632A" w:rsidP="00C27921">
      <w:pPr>
        <w:spacing w:after="160" w:line="240" w:lineRule="auto"/>
        <w:ind w:left="0" w:right="0"/>
        <w:jc w:val="center"/>
        <w:rPr>
          <w:szCs w:val="24"/>
          <w:lang w:val="en-US"/>
        </w:rPr>
      </w:pPr>
      <w:r w:rsidRPr="00EE0DFF">
        <w:rPr>
          <w:rFonts w:eastAsia="Calibri"/>
          <w:b/>
          <w:bCs/>
          <w:szCs w:val="24"/>
          <w:lang w:val="en-US" w:eastAsia="zh-CN" w:bidi="ar"/>
        </w:rPr>
        <w:t>Fig 2</w:t>
      </w:r>
      <w:r w:rsidRPr="00EE0DFF">
        <w:rPr>
          <w:rFonts w:eastAsia="Calibri"/>
          <w:szCs w:val="24"/>
          <w:lang w:val="en-US" w:eastAsia="zh-CN" w:bidi="ar"/>
        </w:rPr>
        <w:t xml:space="preserve">: </w:t>
      </w:r>
      <w:r w:rsidRPr="00EE0DFF">
        <w:rPr>
          <w:rFonts w:eastAsia="Calibri"/>
          <w:b/>
          <w:bCs/>
          <w:szCs w:val="24"/>
          <w:lang w:val="en-US" w:eastAsia="zh-CN" w:bidi="ar"/>
        </w:rPr>
        <w:t xml:space="preserve">Consumer acceptability of best accepted </w:t>
      </w:r>
      <w:proofErr w:type="spellStart"/>
      <w:r w:rsidRPr="00EE0DFF">
        <w:rPr>
          <w:rFonts w:eastAsia="Calibri"/>
          <w:b/>
          <w:bCs/>
          <w:szCs w:val="24"/>
          <w:lang w:val="en-US" w:eastAsia="zh-CN" w:bidi="ar"/>
        </w:rPr>
        <w:t>flavour</w:t>
      </w:r>
      <w:proofErr w:type="spellEnd"/>
      <w:r w:rsidRPr="00EE0DFF">
        <w:rPr>
          <w:rFonts w:eastAsia="Calibri"/>
          <w:b/>
          <w:bCs/>
          <w:szCs w:val="24"/>
          <w:lang w:val="en-US" w:eastAsia="zh-CN" w:bidi="ar"/>
        </w:rPr>
        <w:t xml:space="preserve"> blended   mulberry herbal tea</w:t>
      </w:r>
    </w:p>
    <w:p w14:paraId="766D9FC4" w14:textId="77777777" w:rsidR="006C7745" w:rsidRPr="00EE0DFF" w:rsidRDefault="006C7745" w:rsidP="00C27921">
      <w:pPr>
        <w:spacing w:before="240" w:after="240" w:line="240" w:lineRule="auto"/>
        <w:ind w:left="0" w:right="0" w:firstLine="720"/>
        <w:rPr>
          <w:rFonts w:eastAsia="Calibri"/>
          <w:szCs w:val="24"/>
          <w:lang w:val="en-US" w:eastAsia="zh-CN" w:bidi="ar"/>
        </w:rPr>
      </w:pPr>
    </w:p>
    <w:p w14:paraId="766D9FC5" w14:textId="77777777" w:rsidR="006C7745" w:rsidRPr="00EE0DFF" w:rsidRDefault="0026632A" w:rsidP="00C27921">
      <w:pPr>
        <w:spacing w:before="240" w:after="240" w:line="240" w:lineRule="auto"/>
        <w:ind w:left="0" w:right="0" w:firstLine="720"/>
        <w:rPr>
          <w:szCs w:val="24"/>
          <w:lang w:val="en-US"/>
        </w:rPr>
      </w:pPr>
      <w:r w:rsidRPr="00EE0DFF">
        <w:rPr>
          <w:rFonts w:eastAsia="Calibri"/>
          <w:szCs w:val="24"/>
          <w:lang w:val="en-US" w:eastAsia="zh-CN" w:bidi="ar"/>
        </w:rPr>
        <w:t xml:space="preserve">The nutrition of the product had an acceptance score of (87.50 %), indicating that while most customers are happy with its nutritional content, some people believe it might be improved. Finally, (86.67 %) of respondents agreed with the statement "convenience," indicating that while many people find the product convenient to use, others may find it less so. </w:t>
      </w:r>
      <w:proofErr w:type="spellStart"/>
      <w:r w:rsidRPr="00EE0DFF">
        <w:rPr>
          <w:rFonts w:eastAsia="Calibri"/>
          <w:szCs w:val="24"/>
          <w:lang w:val="en-US" w:eastAsia="zh-CN" w:bidi="ar"/>
        </w:rPr>
        <w:t>Colour</w:t>
      </w:r>
      <w:proofErr w:type="spellEnd"/>
      <w:r w:rsidRPr="00EE0DFF">
        <w:rPr>
          <w:rFonts w:eastAsia="Calibri"/>
          <w:szCs w:val="24"/>
          <w:lang w:val="en-US" w:eastAsia="zh-CN" w:bidi="ar"/>
        </w:rPr>
        <w:t xml:space="preserve"> and </w:t>
      </w:r>
      <w:proofErr w:type="spellStart"/>
      <w:r w:rsidRPr="00EE0DFF">
        <w:rPr>
          <w:rFonts w:eastAsia="Calibri"/>
          <w:szCs w:val="24"/>
          <w:lang w:val="en-US" w:eastAsia="zh-CN" w:bidi="ar"/>
        </w:rPr>
        <w:t>flavour</w:t>
      </w:r>
      <w:proofErr w:type="spellEnd"/>
      <w:r w:rsidRPr="00EE0DFF">
        <w:rPr>
          <w:rFonts w:eastAsia="Calibri"/>
          <w:szCs w:val="24"/>
          <w:lang w:val="en-US" w:eastAsia="zh-CN" w:bidi="ar"/>
        </w:rPr>
        <w:t xml:space="preserve"> make the greatest levels of satisfaction,</w:t>
      </w:r>
      <w:r w:rsidRPr="00EE0DFF">
        <w:rPr>
          <w:rFonts w:ascii="Calibri" w:eastAsia="Calibri" w:hAnsi="Calibri" w:cs="Tunga"/>
          <w:szCs w:val="24"/>
          <w:lang w:val="en-US" w:eastAsia="zh-CN" w:bidi="ar"/>
        </w:rPr>
        <w:t xml:space="preserve"> </w:t>
      </w:r>
      <w:r w:rsidRPr="00EE0DFF">
        <w:rPr>
          <w:rFonts w:eastAsia="Calibri"/>
          <w:szCs w:val="24"/>
          <w:lang w:val="en-US" w:eastAsia="zh-CN" w:bidi="ar"/>
        </w:rPr>
        <w:t>opportunities for improvement in taste, nutrition, and convenience to further elevate consumer satisfaction. This may be due to the accustomed habit of consuming normal tea.</w:t>
      </w:r>
    </w:p>
    <w:p w14:paraId="766D9FC6" w14:textId="77777777" w:rsidR="006C7745" w:rsidRPr="00EE0DFF" w:rsidRDefault="0026632A" w:rsidP="00C27921">
      <w:pPr>
        <w:spacing w:before="240" w:after="240" w:line="240" w:lineRule="auto"/>
        <w:ind w:left="0" w:right="0" w:firstLine="720"/>
        <w:rPr>
          <w:rFonts w:cs="Tunga"/>
          <w:szCs w:val="24"/>
          <w:lang w:val="en-US"/>
        </w:rPr>
      </w:pPr>
      <w:r w:rsidRPr="00EE0DFF">
        <w:rPr>
          <w:rFonts w:eastAsia="Calibri" w:cs="Tunga"/>
          <w:szCs w:val="24"/>
          <w:lang w:val="en-US" w:eastAsia="zh-CN" w:bidi="ar"/>
        </w:rPr>
        <w:t xml:space="preserve">Lee </w:t>
      </w:r>
      <w:r w:rsidRPr="00EE0DFF">
        <w:rPr>
          <w:rFonts w:eastAsia="Calibri" w:cs="Tunga"/>
          <w:i/>
          <w:iCs/>
          <w:szCs w:val="24"/>
          <w:lang w:val="en-US" w:eastAsia="zh-CN" w:bidi="ar"/>
        </w:rPr>
        <w:t>et al</w:t>
      </w:r>
      <w:r w:rsidRPr="00EE0DFF">
        <w:rPr>
          <w:rFonts w:eastAsia="Calibri" w:cs="Tunga"/>
          <w:szCs w:val="24"/>
          <w:lang w:val="en-US" w:eastAsia="zh-CN" w:bidi="ar"/>
        </w:rPr>
        <w:t>. (2010) found that green tea preferences vary by country: Korean consumers preferred green teas with green flavors and moderate bitterness, U.S. consumers favored teas with brown, fruity, or sweet aromas, and Thai consumers liked fruity flavors with no green taste. Across all regions, teas with high bitterness were generally disliked.</w:t>
      </w:r>
    </w:p>
    <w:p w14:paraId="766D9FC7" w14:textId="77777777" w:rsidR="006C7745" w:rsidRPr="00EE0DFF" w:rsidRDefault="0026632A" w:rsidP="00C27921">
      <w:pPr>
        <w:spacing w:before="240" w:after="240" w:line="240" w:lineRule="auto"/>
        <w:ind w:left="0" w:right="0"/>
        <w:rPr>
          <w:b/>
          <w:bCs/>
          <w:szCs w:val="24"/>
          <w:lang w:val="en-US"/>
        </w:rPr>
      </w:pPr>
      <w:r w:rsidRPr="00EE0DFF">
        <w:rPr>
          <w:rFonts w:eastAsia="Calibri"/>
          <w:b/>
          <w:bCs/>
          <w:szCs w:val="24"/>
          <w:lang w:val="en-US" w:eastAsia="zh-CN" w:bidi="ar"/>
        </w:rPr>
        <w:t xml:space="preserve"> Cost economics of </w:t>
      </w:r>
      <w:proofErr w:type="spellStart"/>
      <w:r w:rsidRPr="00EE0DFF">
        <w:rPr>
          <w:rFonts w:eastAsia="Calibri"/>
          <w:b/>
          <w:bCs/>
          <w:szCs w:val="24"/>
          <w:lang w:val="en-US" w:eastAsia="zh-CN" w:bidi="ar"/>
        </w:rPr>
        <w:t>flavoured</w:t>
      </w:r>
      <w:proofErr w:type="spellEnd"/>
      <w:r w:rsidRPr="00EE0DFF">
        <w:rPr>
          <w:rFonts w:eastAsia="Calibri"/>
          <w:b/>
          <w:bCs/>
          <w:szCs w:val="24"/>
          <w:lang w:val="en-US" w:eastAsia="zh-CN" w:bidi="ar"/>
        </w:rPr>
        <w:t xml:space="preserve"> blended mulberry herbal tea</w:t>
      </w:r>
    </w:p>
    <w:p w14:paraId="766D9FC8" w14:textId="2A671535" w:rsidR="006C7745" w:rsidRPr="00EE0DFF" w:rsidRDefault="0026632A" w:rsidP="00C27921">
      <w:pPr>
        <w:spacing w:before="240" w:after="240" w:line="240" w:lineRule="auto"/>
        <w:ind w:left="0" w:right="0" w:firstLine="720"/>
        <w:rPr>
          <w:rFonts w:cs="Tunga"/>
          <w:szCs w:val="24"/>
          <w:lang w:val="en-US"/>
        </w:rPr>
      </w:pPr>
      <w:r w:rsidRPr="00EE0DFF">
        <w:rPr>
          <w:rFonts w:eastAsia="Calibri" w:cs="Tunga"/>
          <w:szCs w:val="24"/>
          <w:lang w:val="en-US" w:eastAsia="zh-CN" w:bidi="ar"/>
        </w:rPr>
        <w:t xml:space="preserve">The cost of production of </w:t>
      </w:r>
      <w:proofErr w:type="spellStart"/>
      <w:r w:rsidRPr="00EE0DFF">
        <w:rPr>
          <w:rFonts w:eastAsia="Calibri" w:cs="Tunga"/>
          <w:szCs w:val="24"/>
          <w:lang w:val="en-US" w:eastAsia="zh-CN" w:bidi="ar"/>
        </w:rPr>
        <w:t>flavour</w:t>
      </w:r>
      <w:proofErr w:type="spellEnd"/>
      <w:r w:rsidRPr="00EE0DFF">
        <w:rPr>
          <w:rFonts w:eastAsia="Calibri" w:cs="Tunga"/>
          <w:szCs w:val="24"/>
          <w:lang w:val="en-US" w:eastAsia="zh-CN" w:bidi="ar"/>
        </w:rPr>
        <w:t xml:space="preserve"> blended mulberry herbal tea was </w:t>
      </w:r>
      <w:proofErr w:type="spellStart"/>
      <w:r w:rsidRPr="00EE0DFF">
        <w:rPr>
          <w:rFonts w:eastAsia="Calibri" w:cs="Tunga"/>
          <w:szCs w:val="24"/>
          <w:lang w:val="en-US" w:eastAsia="zh-CN" w:bidi="ar"/>
        </w:rPr>
        <w:t>calaculated</w:t>
      </w:r>
      <w:proofErr w:type="spellEnd"/>
      <w:r w:rsidRPr="00EE0DFF">
        <w:rPr>
          <w:rFonts w:eastAsia="Calibri" w:cs="Tunga"/>
          <w:szCs w:val="24"/>
          <w:lang w:val="en-US" w:eastAsia="zh-CN" w:bidi="ar"/>
        </w:rPr>
        <w:t xml:space="preserve"> per 100ml. Overhead charges at 30 per cent of expenditure on manufacturing which includes </w:t>
      </w:r>
      <w:proofErr w:type="spellStart"/>
      <w:r w:rsidRPr="00EE0DFF">
        <w:rPr>
          <w:rFonts w:eastAsia="Calibri" w:cs="Tunga"/>
          <w:szCs w:val="24"/>
          <w:lang w:val="en-US" w:eastAsia="zh-CN" w:bidi="ar"/>
        </w:rPr>
        <w:t>labour</w:t>
      </w:r>
      <w:proofErr w:type="spellEnd"/>
      <w:r w:rsidRPr="00EE0DFF">
        <w:rPr>
          <w:rFonts w:eastAsia="Calibri" w:cs="Tunga"/>
          <w:szCs w:val="24"/>
          <w:lang w:val="en-US" w:eastAsia="zh-CN" w:bidi="ar"/>
        </w:rPr>
        <w:t xml:space="preserve"> cost, depreciation cost on machinery, </w:t>
      </w:r>
      <w:proofErr w:type="spellStart"/>
      <w:r w:rsidRPr="00EE0DFF">
        <w:rPr>
          <w:rFonts w:eastAsia="Calibri" w:cs="Tunga"/>
          <w:szCs w:val="24"/>
          <w:lang w:val="en-US" w:eastAsia="zh-CN" w:bidi="ar"/>
        </w:rPr>
        <w:t>equipments</w:t>
      </w:r>
      <w:proofErr w:type="spellEnd"/>
      <w:r w:rsidRPr="00EE0DFF">
        <w:rPr>
          <w:rFonts w:eastAsia="Calibri" w:cs="Tunga"/>
          <w:szCs w:val="24"/>
          <w:lang w:val="en-US" w:eastAsia="zh-CN" w:bidi="ar"/>
        </w:rPr>
        <w:t xml:space="preserve">, building </w:t>
      </w:r>
      <w:r w:rsidRPr="00EE0DFF">
        <w:rPr>
          <w:rFonts w:eastAsia="Calibri" w:cs="Tunga"/>
          <w:i/>
          <w:iCs/>
          <w:szCs w:val="24"/>
          <w:lang w:val="en-US" w:eastAsia="zh-CN" w:bidi="ar"/>
        </w:rPr>
        <w:t>etc</w:t>
      </w:r>
      <w:r w:rsidRPr="00EE0DFF">
        <w:rPr>
          <w:rFonts w:eastAsia="Calibri" w:cs="Tunga"/>
          <w:szCs w:val="24"/>
          <w:lang w:val="en-US" w:eastAsia="zh-CN" w:bidi="ar"/>
        </w:rPr>
        <w:t xml:space="preserve">.  Premium charges </w:t>
      </w:r>
      <w:bookmarkStart w:id="2" w:name="_GoBack"/>
      <w:r w:rsidRPr="00EE0DFF">
        <w:rPr>
          <w:rFonts w:eastAsia="Calibri" w:cs="Tunga"/>
          <w:szCs w:val="24"/>
          <w:lang w:val="en-US" w:eastAsia="zh-CN" w:bidi="ar"/>
        </w:rPr>
        <w:t>@</w:t>
      </w:r>
      <w:bookmarkEnd w:id="2"/>
      <w:r w:rsidRPr="00EE0DFF">
        <w:rPr>
          <w:rFonts w:eastAsia="Calibri" w:cs="Tunga"/>
          <w:szCs w:val="24"/>
          <w:lang w:val="en-US" w:eastAsia="zh-CN" w:bidi="ar"/>
        </w:rPr>
        <w:t xml:space="preserve"> 10% and profit at 30 per cent was included. (Table </w:t>
      </w:r>
      <w:r w:rsidR="004C0324" w:rsidRPr="00EE0DFF">
        <w:rPr>
          <w:rFonts w:eastAsia="Calibri" w:cs="Tunga"/>
          <w:szCs w:val="24"/>
          <w:lang w:val="en-US" w:eastAsia="zh-CN" w:bidi="ar"/>
        </w:rPr>
        <w:t>4</w:t>
      </w:r>
      <w:r w:rsidRPr="00EE0DFF">
        <w:rPr>
          <w:rFonts w:eastAsia="Calibri" w:cs="Tunga"/>
          <w:szCs w:val="24"/>
          <w:lang w:val="en-US" w:eastAsia="zh-CN" w:bidi="ar"/>
        </w:rPr>
        <w:t>).</w:t>
      </w:r>
    </w:p>
    <w:p w14:paraId="766D9FC9" w14:textId="77777777" w:rsidR="006C7745" w:rsidRPr="00EE0DFF" w:rsidRDefault="006C7745" w:rsidP="00C27921">
      <w:pPr>
        <w:spacing w:after="160" w:line="240" w:lineRule="auto"/>
        <w:ind w:left="0" w:right="0"/>
        <w:rPr>
          <w:rFonts w:eastAsia="Calibri"/>
          <w:b/>
          <w:bCs/>
          <w:szCs w:val="24"/>
          <w:lang w:val="en-US" w:eastAsia="zh-CN" w:bidi="ar"/>
        </w:rPr>
      </w:pPr>
    </w:p>
    <w:p w14:paraId="766D9FCA" w14:textId="77777777" w:rsidR="006C7745" w:rsidRPr="00EE0DFF" w:rsidRDefault="006C7745" w:rsidP="00C27921">
      <w:pPr>
        <w:spacing w:after="160" w:line="240" w:lineRule="auto"/>
        <w:ind w:left="0" w:right="0"/>
        <w:rPr>
          <w:rFonts w:eastAsia="Calibri"/>
          <w:b/>
          <w:bCs/>
          <w:szCs w:val="24"/>
          <w:lang w:val="en-US" w:eastAsia="zh-CN" w:bidi="ar"/>
        </w:rPr>
      </w:pPr>
    </w:p>
    <w:p w14:paraId="766D9FCB" w14:textId="77777777" w:rsidR="006C7745" w:rsidRPr="00EE0DFF" w:rsidRDefault="006C7745" w:rsidP="00C27921">
      <w:pPr>
        <w:spacing w:after="160" w:line="240" w:lineRule="auto"/>
        <w:ind w:left="0" w:right="0"/>
        <w:rPr>
          <w:rFonts w:eastAsia="Calibri"/>
          <w:b/>
          <w:bCs/>
          <w:szCs w:val="24"/>
          <w:lang w:val="en-US" w:eastAsia="zh-CN" w:bidi="ar"/>
        </w:rPr>
      </w:pPr>
    </w:p>
    <w:p w14:paraId="766D9FCC" w14:textId="77777777" w:rsidR="006C7745" w:rsidRPr="00EE0DFF" w:rsidRDefault="006C7745" w:rsidP="00C27921">
      <w:pPr>
        <w:spacing w:after="160" w:line="240" w:lineRule="auto"/>
        <w:ind w:left="0" w:right="0"/>
        <w:rPr>
          <w:rFonts w:eastAsia="Calibri"/>
          <w:b/>
          <w:bCs/>
          <w:szCs w:val="24"/>
          <w:lang w:val="en-US" w:eastAsia="zh-CN" w:bidi="ar"/>
        </w:rPr>
      </w:pPr>
    </w:p>
    <w:p w14:paraId="766D9FCD" w14:textId="77777777" w:rsidR="006C7745" w:rsidRPr="00EE0DFF" w:rsidRDefault="006C7745" w:rsidP="00C27921">
      <w:pPr>
        <w:spacing w:after="160" w:line="240" w:lineRule="auto"/>
        <w:ind w:left="0" w:right="0"/>
        <w:rPr>
          <w:rFonts w:eastAsia="Calibri"/>
          <w:b/>
          <w:bCs/>
          <w:szCs w:val="24"/>
          <w:lang w:val="en-US" w:eastAsia="zh-CN" w:bidi="ar"/>
        </w:rPr>
      </w:pPr>
    </w:p>
    <w:p w14:paraId="766D9FCE" w14:textId="13E697CC" w:rsidR="006C7745" w:rsidRPr="00EE0DFF" w:rsidRDefault="0026632A" w:rsidP="00C27921">
      <w:pPr>
        <w:spacing w:after="160" w:line="240" w:lineRule="auto"/>
        <w:ind w:left="0" w:right="0" w:firstLine="0"/>
        <w:rPr>
          <w:b/>
          <w:bCs/>
          <w:szCs w:val="24"/>
          <w:lang w:val="en-US"/>
        </w:rPr>
      </w:pPr>
      <w:r w:rsidRPr="00EE0DFF">
        <w:rPr>
          <w:rFonts w:eastAsia="Calibri"/>
          <w:b/>
          <w:bCs/>
          <w:szCs w:val="24"/>
          <w:lang w:val="en-US" w:eastAsia="zh-CN" w:bidi="ar"/>
        </w:rPr>
        <w:t xml:space="preserve">Table </w:t>
      </w:r>
      <w:r w:rsidR="004C0324" w:rsidRPr="00EE0DFF">
        <w:rPr>
          <w:rFonts w:eastAsia="Calibri"/>
          <w:b/>
          <w:bCs/>
          <w:szCs w:val="24"/>
          <w:lang w:val="en-US" w:eastAsia="zh-CN" w:bidi="ar"/>
        </w:rPr>
        <w:t>4</w:t>
      </w:r>
      <w:r w:rsidRPr="00EE0DFF">
        <w:rPr>
          <w:rFonts w:eastAsia="Calibri"/>
          <w:szCs w:val="24"/>
          <w:lang w:val="en-US" w:eastAsia="zh-CN" w:bidi="ar"/>
        </w:rPr>
        <w:t xml:space="preserve">: </w:t>
      </w:r>
      <w:r w:rsidRPr="00EE0DFF">
        <w:rPr>
          <w:rFonts w:eastAsia="Calibri"/>
          <w:b/>
          <w:bCs/>
          <w:szCs w:val="24"/>
          <w:lang w:val="en-US" w:eastAsia="zh-CN" w:bidi="ar"/>
        </w:rPr>
        <w:t xml:space="preserve">Cost economics of </w:t>
      </w:r>
      <w:proofErr w:type="spellStart"/>
      <w:r w:rsidRPr="00EE0DFF">
        <w:rPr>
          <w:rFonts w:eastAsia="Calibri"/>
          <w:b/>
          <w:bCs/>
          <w:szCs w:val="24"/>
          <w:lang w:val="en-US" w:eastAsia="zh-CN" w:bidi="ar"/>
        </w:rPr>
        <w:t>flavoured</w:t>
      </w:r>
      <w:proofErr w:type="spellEnd"/>
      <w:r w:rsidRPr="00EE0DFF">
        <w:rPr>
          <w:rFonts w:eastAsia="Calibri"/>
          <w:b/>
          <w:bCs/>
          <w:szCs w:val="24"/>
          <w:lang w:val="en-US" w:eastAsia="zh-CN" w:bidi="ar"/>
        </w:rPr>
        <w:t xml:space="preserve"> mulberry herbal tea (Per 100g)</w:t>
      </w:r>
    </w:p>
    <w:tbl>
      <w:tblPr>
        <w:tblStyle w:val="TableGrid1"/>
        <w:tblW w:w="5000" w:type="pct"/>
        <w:jc w:val="center"/>
        <w:tblInd w:w="0" w:type="dxa"/>
        <w:tblLook w:val="04A0" w:firstRow="1" w:lastRow="0" w:firstColumn="1" w:lastColumn="0" w:noHBand="0" w:noVBand="1"/>
      </w:tblPr>
      <w:tblGrid>
        <w:gridCol w:w="3053"/>
        <w:gridCol w:w="2442"/>
        <w:gridCol w:w="3027"/>
      </w:tblGrid>
      <w:tr w:rsidR="006C7745" w:rsidRPr="00EE0DFF" w14:paraId="766D9FD2"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CF" w14:textId="77777777"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bidi="ar"/>
              </w:rPr>
              <w:t>Ingredients</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D0" w14:textId="77777777"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bidi="ar"/>
              </w:rPr>
              <w:t>Quantity used (g)</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D1" w14:textId="77777777" w:rsidR="006C7745" w:rsidRPr="00EE0DFF" w:rsidRDefault="0026632A" w:rsidP="00C27921">
            <w:pPr>
              <w:spacing w:after="0" w:line="240" w:lineRule="auto"/>
              <w:ind w:left="0" w:right="0" w:hanging="284"/>
              <w:jc w:val="center"/>
              <w:rPr>
                <w:b/>
                <w:bCs/>
                <w:szCs w:val="24"/>
              </w:rPr>
            </w:pPr>
            <w:r w:rsidRPr="00EE0DFF">
              <w:rPr>
                <w:rFonts w:eastAsia="Calibri"/>
                <w:b/>
                <w:bCs/>
                <w:szCs w:val="24"/>
                <w:lang w:val="en-US" w:eastAsia="zh-CN" w:bidi="ar"/>
              </w:rPr>
              <w:t>Cost (₹)</w:t>
            </w:r>
          </w:p>
        </w:tc>
      </w:tr>
      <w:tr w:rsidR="006C7745" w:rsidRPr="00EE0DFF" w14:paraId="766D9FD6"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D3"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Mulberry leaves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D4"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69</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D5"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5</w:t>
            </w:r>
          </w:p>
        </w:tc>
      </w:tr>
      <w:tr w:rsidR="006C7745" w:rsidRPr="00EE0DFF" w14:paraId="766D9FDA"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D7"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Ginger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D8"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D9"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10.3</w:t>
            </w:r>
          </w:p>
        </w:tc>
      </w:tr>
      <w:tr w:rsidR="006C7745" w:rsidRPr="00EE0DFF" w14:paraId="766D9FDE"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DB"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Jeera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DC"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DD"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1.65</w:t>
            </w:r>
          </w:p>
        </w:tc>
      </w:tr>
      <w:tr w:rsidR="006C7745" w:rsidRPr="00EE0DFF" w14:paraId="766D9FE2"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DF"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Pudina powder</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E0"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E1"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25</w:t>
            </w:r>
          </w:p>
        </w:tc>
      </w:tr>
      <w:tr w:rsidR="006C7745" w:rsidRPr="00EE0DFF" w14:paraId="766D9FE6"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E3"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Total</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E4"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100</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E5"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41.95</w:t>
            </w:r>
          </w:p>
        </w:tc>
      </w:tr>
      <w:tr w:rsidR="006C7745" w:rsidRPr="00EE0DFF" w14:paraId="766D9FEA"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E7"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Overhead charges @ (30 %)</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E8"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E9"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12.58</w:t>
            </w:r>
          </w:p>
        </w:tc>
      </w:tr>
      <w:tr w:rsidR="006C7745" w:rsidRPr="00EE0DFF" w14:paraId="766D9FEE"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EB" w14:textId="77777777" w:rsidR="006C7745" w:rsidRPr="00EE0DFF" w:rsidRDefault="0026632A" w:rsidP="00C27921">
            <w:pPr>
              <w:spacing w:after="0" w:line="240" w:lineRule="auto"/>
              <w:ind w:left="284" w:right="0" w:hanging="284"/>
              <w:jc w:val="center"/>
              <w:rPr>
                <w:szCs w:val="24"/>
              </w:rPr>
            </w:pPr>
            <w:r w:rsidRPr="00EE0DFF">
              <w:rPr>
                <w:rFonts w:eastAsia="Calibri"/>
                <w:szCs w:val="24"/>
                <w:lang w:val="en-US" w:eastAsia="zh-CN" w:bidi="ar"/>
              </w:rPr>
              <w:t>Premium charges @10 per cent</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EC"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ED"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4.19</w:t>
            </w:r>
          </w:p>
        </w:tc>
      </w:tr>
      <w:tr w:rsidR="006C7745" w:rsidRPr="00EE0DFF" w14:paraId="766D9FF2"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EF"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Profit (30 %)</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F0"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F1"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17.62</w:t>
            </w:r>
          </w:p>
        </w:tc>
      </w:tr>
      <w:tr w:rsidR="006C7745" w:rsidRPr="00EE0DFF" w14:paraId="766D9FF6"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14:paraId="766D9FF3"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Cost product</w:t>
            </w:r>
          </w:p>
        </w:tc>
        <w:tc>
          <w:tcPr>
            <w:tcW w:w="1433" w:type="pct"/>
            <w:tcBorders>
              <w:top w:val="single" w:sz="4" w:space="0" w:color="auto"/>
              <w:left w:val="single" w:sz="4" w:space="0" w:color="auto"/>
              <w:bottom w:val="single" w:sz="4" w:space="0" w:color="auto"/>
              <w:right w:val="single" w:sz="4" w:space="0" w:color="auto"/>
            </w:tcBorders>
            <w:shd w:val="clear" w:color="auto" w:fill="auto"/>
          </w:tcPr>
          <w:p w14:paraId="766D9FF4" w14:textId="77777777" w:rsidR="006C7745" w:rsidRPr="00EE0DFF" w:rsidRDefault="006C7745" w:rsidP="00C27921">
            <w:pPr>
              <w:spacing w:after="0" w:line="240" w:lineRule="auto"/>
              <w:ind w:left="0" w:right="0" w:hanging="284"/>
              <w:jc w:val="center"/>
              <w:rPr>
                <w:szCs w:val="24"/>
              </w:rPr>
            </w:pPr>
          </w:p>
        </w:tc>
        <w:tc>
          <w:tcPr>
            <w:tcW w:w="1776" w:type="pct"/>
            <w:tcBorders>
              <w:top w:val="single" w:sz="4" w:space="0" w:color="auto"/>
              <w:left w:val="single" w:sz="4" w:space="0" w:color="auto"/>
              <w:bottom w:val="single" w:sz="4" w:space="0" w:color="auto"/>
              <w:right w:val="single" w:sz="4" w:space="0" w:color="auto"/>
            </w:tcBorders>
            <w:shd w:val="clear" w:color="auto" w:fill="auto"/>
          </w:tcPr>
          <w:p w14:paraId="766D9FF5" w14:textId="77777777" w:rsidR="006C7745" w:rsidRPr="00EE0DFF" w:rsidRDefault="0026632A" w:rsidP="00C27921">
            <w:pPr>
              <w:spacing w:after="0" w:line="240" w:lineRule="auto"/>
              <w:ind w:left="0" w:right="0" w:hanging="284"/>
              <w:jc w:val="center"/>
              <w:rPr>
                <w:szCs w:val="24"/>
              </w:rPr>
            </w:pPr>
            <w:r w:rsidRPr="00EE0DFF">
              <w:rPr>
                <w:rFonts w:eastAsia="Calibri"/>
                <w:szCs w:val="24"/>
                <w:lang w:val="en-US" w:eastAsia="zh-CN" w:bidi="ar"/>
              </w:rPr>
              <w:t>76.34</w:t>
            </w:r>
          </w:p>
        </w:tc>
      </w:tr>
    </w:tbl>
    <w:p w14:paraId="766D9FF7" w14:textId="77777777" w:rsidR="006C7745" w:rsidRPr="00EE0DFF" w:rsidRDefault="0026632A" w:rsidP="00C27921">
      <w:pPr>
        <w:spacing w:after="160" w:line="240" w:lineRule="auto"/>
        <w:ind w:left="0" w:right="0" w:hanging="284"/>
        <w:rPr>
          <w:rFonts w:eastAsia="Calibri"/>
          <w:szCs w:val="24"/>
          <w:lang w:val="en-US" w:eastAsia="zh-CN" w:bidi="ar"/>
        </w:rPr>
      </w:pPr>
      <w:r w:rsidRPr="00EE0DFF">
        <w:rPr>
          <w:rFonts w:eastAsia="Calibri"/>
          <w:szCs w:val="24"/>
          <w:lang w:val="en-US" w:eastAsia="zh-CN" w:bidi="ar"/>
        </w:rPr>
        <w:t xml:space="preserve">     </w:t>
      </w:r>
    </w:p>
    <w:p w14:paraId="766D9FF8" w14:textId="77777777" w:rsidR="006C7745" w:rsidRPr="00EE0DFF" w:rsidRDefault="0026632A" w:rsidP="00C27921">
      <w:pPr>
        <w:spacing w:after="160" w:line="240" w:lineRule="auto"/>
        <w:ind w:left="0" w:right="0" w:hanging="284"/>
        <w:rPr>
          <w:rFonts w:cs="Tunga"/>
          <w:szCs w:val="24"/>
          <w:lang w:val="en-US"/>
        </w:rPr>
      </w:pPr>
      <w:r w:rsidRPr="00EE0DFF">
        <w:rPr>
          <w:rFonts w:eastAsia="Calibri" w:cs="Tunga"/>
          <w:szCs w:val="24"/>
          <w:lang w:val="en-US" w:eastAsia="zh-CN" w:bidi="ar"/>
        </w:rPr>
        <w:t xml:space="preserve">The cost estimation of developed </w:t>
      </w:r>
      <w:proofErr w:type="spellStart"/>
      <w:r w:rsidRPr="00EE0DFF">
        <w:rPr>
          <w:rFonts w:eastAsia="Calibri" w:cs="Tunga"/>
          <w:szCs w:val="24"/>
          <w:lang w:val="en-US" w:eastAsia="zh-CN" w:bidi="ar"/>
        </w:rPr>
        <w:t>flavour</w:t>
      </w:r>
      <w:proofErr w:type="spellEnd"/>
      <w:r w:rsidRPr="00EE0DFF">
        <w:rPr>
          <w:rFonts w:eastAsia="Calibri" w:cs="Tunga"/>
          <w:szCs w:val="24"/>
          <w:lang w:val="en-US" w:eastAsia="zh-CN" w:bidi="ar"/>
        </w:rPr>
        <w:t xml:space="preserve"> blended mulberry herbal tea was 76.43 per 100gram which was lesser that available green tea per 100 grams where it has 155 rupees. </w:t>
      </w:r>
    </w:p>
    <w:p w14:paraId="766D9FF9" w14:textId="77777777" w:rsidR="006C7745" w:rsidRPr="00EE0DFF" w:rsidRDefault="0026632A" w:rsidP="00C27921">
      <w:pPr>
        <w:spacing w:before="240" w:after="240" w:line="240" w:lineRule="auto"/>
        <w:ind w:left="0" w:right="0" w:firstLine="720"/>
        <w:rPr>
          <w:szCs w:val="24"/>
          <w:lang w:val="en-US"/>
        </w:rPr>
      </w:pPr>
      <w:r w:rsidRPr="00EE0DFF">
        <w:rPr>
          <w:rFonts w:eastAsia="Calibri"/>
          <w:szCs w:val="24"/>
          <w:lang w:val="en-US" w:eastAsia="zh-CN" w:bidi="ar"/>
        </w:rPr>
        <w:t xml:space="preserve">Similar findings were reported by study Ramya and Chandrashekar (2020) on development of </w:t>
      </w:r>
      <w:proofErr w:type="spellStart"/>
      <w:r w:rsidRPr="00EE0DFF">
        <w:rPr>
          <w:rFonts w:eastAsia="Calibri"/>
          <w:szCs w:val="24"/>
          <w:lang w:val="en-US" w:eastAsia="zh-CN" w:bidi="ar"/>
        </w:rPr>
        <w:t>pakoda</w:t>
      </w:r>
      <w:proofErr w:type="spellEnd"/>
      <w:r w:rsidRPr="00EE0DFF">
        <w:rPr>
          <w:rFonts w:eastAsia="Calibri"/>
          <w:szCs w:val="24"/>
          <w:lang w:val="en-US" w:eastAsia="zh-CN" w:bidi="ar"/>
        </w:rPr>
        <w:t xml:space="preserve"> using mulberry leaves. The production cost of the best accepted mulberry leaves </w:t>
      </w:r>
      <w:proofErr w:type="spellStart"/>
      <w:r w:rsidRPr="00EE0DFF">
        <w:rPr>
          <w:rFonts w:eastAsia="Calibri"/>
          <w:szCs w:val="24"/>
          <w:lang w:val="en-US" w:eastAsia="zh-CN" w:bidi="ar"/>
        </w:rPr>
        <w:t>pakoda</w:t>
      </w:r>
      <w:proofErr w:type="spellEnd"/>
      <w:r w:rsidRPr="00EE0DFF">
        <w:rPr>
          <w:rFonts w:eastAsia="Calibri"/>
          <w:szCs w:val="24"/>
          <w:lang w:val="en-US" w:eastAsia="zh-CN" w:bidi="ar"/>
        </w:rPr>
        <w:t xml:space="preserve"> (5per cent) and control without mulberry leaves was calculated. The cost of raw material for control was 5.66 and </w:t>
      </w:r>
      <w:proofErr w:type="spellStart"/>
      <w:r w:rsidRPr="00EE0DFF">
        <w:rPr>
          <w:rFonts w:eastAsia="Calibri"/>
          <w:szCs w:val="24"/>
          <w:lang w:val="en-US" w:eastAsia="zh-CN" w:bidi="ar"/>
        </w:rPr>
        <w:t>pakoda</w:t>
      </w:r>
      <w:proofErr w:type="spellEnd"/>
      <w:r w:rsidRPr="00EE0DFF">
        <w:rPr>
          <w:rFonts w:eastAsia="Calibri"/>
          <w:szCs w:val="24"/>
          <w:lang w:val="en-US" w:eastAsia="zh-CN" w:bidi="ar"/>
        </w:rPr>
        <w:t xml:space="preserve"> prepared with mulberry leaves was 5.872, production cost for control is 1.69 and for best accepted one is 1.76 and selling price for 100gm is </w:t>
      </w:r>
      <w:proofErr w:type="spellStart"/>
      <w:r w:rsidRPr="00EE0DFF">
        <w:rPr>
          <w:rFonts w:eastAsia="Calibri"/>
          <w:szCs w:val="24"/>
          <w:lang w:val="en-US" w:eastAsia="zh-CN" w:bidi="ar"/>
        </w:rPr>
        <w:t>pakoda</w:t>
      </w:r>
      <w:proofErr w:type="spellEnd"/>
      <w:r w:rsidRPr="00EE0DFF">
        <w:rPr>
          <w:rFonts w:eastAsia="Calibri"/>
          <w:szCs w:val="24"/>
          <w:lang w:val="en-US" w:eastAsia="zh-CN" w:bidi="ar"/>
        </w:rPr>
        <w:t xml:space="preserve"> for best accepted one was Rs.11.22 and for control was Rs.10.81 respectively.</w:t>
      </w:r>
    </w:p>
    <w:p w14:paraId="766D9FFA" w14:textId="77777777" w:rsidR="006C7745" w:rsidRPr="00EE0DFF" w:rsidRDefault="0026632A" w:rsidP="00C27921">
      <w:pPr>
        <w:spacing w:before="240" w:after="240" w:line="240" w:lineRule="auto"/>
        <w:ind w:left="0" w:right="0" w:firstLine="720"/>
        <w:rPr>
          <w:rFonts w:eastAsia="Calibri" w:cs="Tunga"/>
          <w:szCs w:val="24"/>
          <w:lang w:val="en-US" w:eastAsia="zh-CN" w:bidi="ar"/>
        </w:rPr>
      </w:pPr>
      <w:r w:rsidRPr="00EE0DFF">
        <w:rPr>
          <w:rFonts w:eastAsia="Calibri" w:cs="Tunga"/>
          <w:szCs w:val="24"/>
          <w:lang w:val="en-US" w:eastAsia="zh-CN" w:bidi="ar"/>
        </w:rPr>
        <w:t>Vaibhavi, (2019) estimated the cost of 100ml mango ginger green tea was Rs.13, whereas the cost of mango ginger mouth freshener was Rs.36. The cost of Mango ginger juice was 9.00/100ml.</w:t>
      </w:r>
    </w:p>
    <w:p w14:paraId="766D9FFB" w14:textId="2E4E62B7" w:rsidR="006C7745" w:rsidRPr="00EE0DFF" w:rsidRDefault="0026632A" w:rsidP="00C27921">
      <w:pPr>
        <w:spacing w:before="240" w:after="240" w:line="240" w:lineRule="auto"/>
        <w:rPr>
          <w:rFonts w:eastAsia="Calibri"/>
          <w:b/>
          <w:bCs/>
          <w:szCs w:val="24"/>
          <w:lang w:val="en-US"/>
        </w:rPr>
      </w:pPr>
      <w:r w:rsidRPr="00EE0DFF">
        <w:rPr>
          <w:rFonts w:eastAsia="Calibri"/>
          <w:b/>
          <w:bCs/>
          <w:szCs w:val="24"/>
          <w:lang w:val="en-US"/>
        </w:rPr>
        <w:t xml:space="preserve">Conclusion: </w:t>
      </w:r>
    </w:p>
    <w:p w14:paraId="766D9FFC" w14:textId="77777777" w:rsidR="006C7745" w:rsidRPr="00EE0DFF" w:rsidRDefault="0026632A" w:rsidP="00C27921">
      <w:pPr>
        <w:spacing w:before="240" w:after="240" w:line="240" w:lineRule="auto"/>
        <w:rPr>
          <w:rFonts w:eastAsia="Calibri"/>
          <w:szCs w:val="24"/>
          <w:lang w:val="en-US"/>
        </w:rPr>
      </w:pPr>
      <w:r w:rsidRPr="00EE0DFF">
        <w:rPr>
          <w:rFonts w:eastAsia="Calibri"/>
          <w:szCs w:val="24"/>
          <w:lang w:val="en-US"/>
        </w:rPr>
        <w:t>The study effectively created a flavor-enhanced, ready-to-drink mulberry herbal tea that offers cost-effectiveness, significant sensory appeal, and functional health advantages. In several aspects, the optimized formulation—which included 4 g of mulberry powder and 0.6 g of ginger, cumin, and mint—was considerably favored over the control and obtained the highest sensory ratings (p &lt; 0.05). Detailed consumer testing showed broad acceptance, with more than 89% of respondents approving in key categories including convenience, flavor, and freshness. With an affordable production cost of ₹76.34 per 100 g, the product offers a competitive edge over traditional green tea, which costs ₹155 per 100 g. These results demonstrate the blend's potential for commercialization in the market for functional drinks as a tasty, affordable and health-conscious herbal beverage.</w:t>
      </w:r>
    </w:p>
    <w:p w14:paraId="766D9FFD" w14:textId="77777777" w:rsidR="006C7745" w:rsidRPr="00EE0DFF" w:rsidRDefault="006C7745" w:rsidP="00C27921">
      <w:pPr>
        <w:spacing w:before="240" w:after="240" w:line="240" w:lineRule="auto"/>
        <w:rPr>
          <w:rFonts w:eastAsia="Calibri"/>
          <w:b/>
          <w:bCs/>
          <w:szCs w:val="24"/>
          <w:lang w:val="en-US"/>
        </w:rPr>
      </w:pPr>
    </w:p>
    <w:p w14:paraId="766D9FFE" w14:textId="77777777" w:rsidR="006C7745" w:rsidRPr="00EE0DFF" w:rsidRDefault="0026632A" w:rsidP="00C27921">
      <w:pPr>
        <w:spacing w:before="240" w:after="240" w:line="240" w:lineRule="auto"/>
        <w:rPr>
          <w:rFonts w:eastAsia="Calibri"/>
          <w:b/>
          <w:bCs/>
          <w:szCs w:val="24"/>
          <w:lang w:val="en-US"/>
        </w:rPr>
      </w:pPr>
      <w:r w:rsidRPr="00EE0DFF">
        <w:rPr>
          <w:rFonts w:eastAsia="Calibri"/>
          <w:b/>
          <w:bCs/>
          <w:szCs w:val="24"/>
          <w:lang w:val="en-US"/>
        </w:rPr>
        <w:lastRenderedPageBreak/>
        <w:t>DISCLAIMER (ARTIFICIAL INTELLIGENCE):</w:t>
      </w:r>
    </w:p>
    <w:p w14:paraId="766D9FFF" w14:textId="09C4F887" w:rsidR="006C7745" w:rsidRPr="00EE0DFF" w:rsidRDefault="0026632A" w:rsidP="00C27921">
      <w:pPr>
        <w:spacing w:before="240" w:after="240" w:line="240" w:lineRule="auto"/>
        <w:rPr>
          <w:rFonts w:eastAsia="Calibri"/>
          <w:szCs w:val="24"/>
          <w:lang w:val="en-US"/>
        </w:rPr>
      </w:pPr>
      <w:r w:rsidRPr="00EE0DFF">
        <w:rPr>
          <w:rFonts w:eastAsia="Calibri"/>
          <w:szCs w:val="24"/>
          <w:lang w:val="en-US"/>
        </w:rPr>
        <w:t>Author(s) hereby declares that NO generative AI technologies such as large language models (</w:t>
      </w:r>
      <w:proofErr w:type="spellStart"/>
      <w:r w:rsidRPr="00EE0DFF">
        <w:rPr>
          <w:rFonts w:eastAsia="Calibri"/>
          <w:szCs w:val="24"/>
          <w:lang w:val="en-US"/>
        </w:rPr>
        <w:t>ChatGPT</w:t>
      </w:r>
      <w:proofErr w:type="spellEnd"/>
      <w:r w:rsidRPr="00EE0DFF">
        <w:rPr>
          <w:rFonts w:eastAsia="Calibri"/>
          <w:szCs w:val="24"/>
          <w:lang w:val="en-US"/>
        </w:rPr>
        <w:t xml:space="preserve">, COPILOT, </w:t>
      </w:r>
      <w:proofErr w:type="spellStart"/>
      <w:r w:rsidRPr="00EE0DFF">
        <w:rPr>
          <w:rFonts w:eastAsia="Calibri"/>
          <w:szCs w:val="24"/>
          <w:lang w:val="en-US"/>
        </w:rPr>
        <w:t>etc</w:t>
      </w:r>
      <w:proofErr w:type="spellEnd"/>
      <w:r w:rsidRPr="00EE0DFF">
        <w:rPr>
          <w:rFonts w:eastAsia="Calibri"/>
          <w:szCs w:val="24"/>
          <w:lang w:val="en-US"/>
        </w:rPr>
        <w:t>) and text-to-image generators have been used during writing or editing of manuscripts.</w:t>
      </w:r>
    </w:p>
    <w:p w14:paraId="44898118" w14:textId="77777777" w:rsidR="00742939" w:rsidRPr="00EE0DFF" w:rsidRDefault="00742939" w:rsidP="00C27921">
      <w:pPr>
        <w:spacing w:after="160" w:line="240" w:lineRule="auto"/>
        <w:ind w:left="0" w:right="0" w:firstLine="0"/>
        <w:rPr>
          <w:rFonts w:eastAsia="Calibri"/>
          <w:b/>
          <w:bCs/>
          <w:szCs w:val="24"/>
          <w:lang w:val="en-US" w:eastAsia="zh-CN" w:bidi="ar"/>
        </w:rPr>
      </w:pPr>
    </w:p>
    <w:p w14:paraId="766DA002" w14:textId="40A63D46" w:rsidR="006C7745" w:rsidRPr="00EE0DFF" w:rsidRDefault="0026632A" w:rsidP="00C27921">
      <w:pPr>
        <w:spacing w:after="160" w:line="240" w:lineRule="auto"/>
        <w:ind w:left="0" w:right="0" w:firstLine="0"/>
        <w:rPr>
          <w:rFonts w:eastAsia="Calibri"/>
          <w:b/>
          <w:bCs/>
          <w:szCs w:val="24"/>
          <w:lang w:val="en-US" w:eastAsia="zh-CN" w:bidi="ar"/>
        </w:rPr>
      </w:pPr>
      <w:r w:rsidRPr="00EE0DFF">
        <w:rPr>
          <w:rFonts w:eastAsia="Calibri"/>
          <w:b/>
          <w:bCs/>
          <w:szCs w:val="24"/>
          <w:lang w:val="en-US" w:eastAsia="zh-CN" w:bidi="ar"/>
        </w:rPr>
        <w:t xml:space="preserve">References: </w:t>
      </w:r>
    </w:p>
    <w:p w14:paraId="766DA003" w14:textId="750831EC" w:rsidR="006C7745" w:rsidRPr="00EE0DFF" w:rsidRDefault="0026632A" w:rsidP="00C27921">
      <w:pPr>
        <w:spacing w:after="160" w:line="240" w:lineRule="auto"/>
        <w:ind w:left="556" w:right="0" w:hanging="567"/>
        <w:rPr>
          <w:rFonts w:eastAsia="Calibri"/>
          <w:szCs w:val="24"/>
          <w:lang w:val="en-US" w:eastAsia="zh-CN"/>
        </w:rPr>
      </w:pPr>
      <w:r w:rsidRPr="00EE0DFF">
        <w:rPr>
          <w:rFonts w:eastAsia="Calibri"/>
          <w:szCs w:val="24"/>
          <w:lang w:val="en-US" w:eastAsia="zh-CN"/>
        </w:rPr>
        <w:t xml:space="preserve">Agustina, D. 2015. Orang Indonesia </w:t>
      </w:r>
      <w:proofErr w:type="spellStart"/>
      <w:r w:rsidRPr="00EE0DFF">
        <w:rPr>
          <w:rFonts w:eastAsia="Calibri"/>
          <w:szCs w:val="24"/>
          <w:lang w:val="en-US" w:eastAsia="zh-CN"/>
        </w:rPr>
        <w:t>Minum</w:t>
      </w:r>
      <w:proofErr w:type="spellEnd"/>
      <w:r w:rsidRPr="00EE0DFF">
        <w:rPr>
          <w:rFonts w:eastAsia="Calibri"/>
          <w:szCs w:val="24"/>
          <w:lang w:val="en-US" w:eastAsia="zh-CN"/>
        </w:rPr>
        <w:t xml:space="preserve"> 2 </w:t>
      </w:r>
      <w:proofErr w:type="spellStart"/>
      <w:r w:rsidRPr="00EE0DFF">
        <w:rPr>
          <w:rFonts w:eastAsia="Calibri"/>
          <w:szCs w:val="24"/>
          <w:lang w:val="en-US" w:eastAsia="zh-CN"/>
        </w:rPr>
        <w:t>Miliar</w:t>
      </w:r>
      <w:proofErr w:type="spellEnd"/>
      <w:r w:rsidRPr="00EE0DFF">
        <w:rPr>
          <w:rFonts w:eastAsia="Calibri"/>
          <w:szCs w:val="24"/>
          <w:lang w:val="en-US" w:eastAsia="zh-CN"/>
        </w:rPr>
        <w:t xml:space="preserve"> Liter </w:t>
      </w:r>
      <w:proofErr w:type="spellStart"/>
      <w:r w:rsidRPr="00EE0DFF">
        <w:rPr>
          <w:rFonts w:eastAsia="Calibri"/>
          <w:szCs w:val="24"/>
          <w:lang w:val="en-US" w:eastAsia="zh-CN"/>
        </w:rPr>
        <w:t>Teh</w:t>
      </w:r>
      <w:proofErr w:type="spellEnd"/>
      <w:r w:rsidRPr="00EE0DFF">
        <w:rPr>
          <w:rFonts w:eastAsia="Calibri"/>
          <w:szCs w:val="24"/>
          <w:lang w:val="en-US" w:eastAsia="zh-CN"/>
        </w:rPr>
        <w:t xml:space="preserve"> </w:t>
      </w:r>
      <w:proofErr w:type="spellStart"/>
      <w:r w:rsidRPr="00EE0DFF">
        <w:rPr>
          <w:rFonts w:eastAsia="Calibri"/>
          <w:szCs w:val="24"/>
          <w:lang w:val="en-US" w:eastAsia="zh-CN"/>
        </w:rPr>
        <w:t>Kemasan</w:t>
      </w:r>
      <w:proofErr w:type="spellEnd"/>
      <w:r w:rsidRPr="00EE0DFF">
        <w:rPr>
          <w:rFonts w:eastAsia="Calibri"/>
          <w:szCs w:val="24"/>
          <w:lang w:val="en-US" w:eastAsia="zh-CN"/>
        </w:rPr>
        <w:t xml:space="preserve"> </w:t>
      </w:r>
      <w:proofErr w:type="spellStart"/>
      <w:r w:rsidRPr="00EE0DFF">
        <w:rPr>
          <w:rFonts w:eastAsia="Calibri"/>
          <w:szCs w:val="24"/>
          <w:lang w:val="en-US" w:eastAsia="zh-CN"/>
        </w:rPr>
        <w:t>Setahun.CNN</w:t>
      </w:r>
      <w:proofErr w:type="spellEnd"/>
      <w:r w:rsidR="00A755C7" w:rsidRPr="00EE0DFF">
        <w:rPr>
          <w:rFonts w:eastAsia="Calibri"/>
          <w:szCs w:val="24"/>
          <w:lang w:val="en-US" w:eastAsia="zh-CN"/>
        </w:rPr>
        <w:t xml:space="preserve"> </w:t>
      </w:r>
      <w:r w:rsidRPr="00EE0DFF">
        <w:rPr>
          <w:rFonts w:eastAsia="Calibri"/>
          <w:szCs w:val="24"/>
          <w:lang w:val="en-US" w:eastAsia="zh-CN"/>
        </w:rPr>
        <w:t xml:space="preserve">Indonesia, (Online), (http://www.cnnindonesia.com/gaya-hidup/20151103151544-262-89179/orang-indonesia-minum-2-miliar-liter-teh-kemasan-setahun/), </w:t>
      </w:r>
      <w:proofErr w:type="spellStart"/>
      <w:r w:rsidRPr="00EE0DFF">
        <w:rPr>
          <w:rFonts w:eastAsia="Calibri"/>
          <w:szCs w:val="24"/>
          <w:lang w:val="en-US" w:eastAsia="zh-CN"/>
        </w:rPr>
        <w:t>diakses</w:t>
      </w:r>
      <w:proofErr w:type="spellEnd"/>
      <w:r w:rsidRPr="00EE0DFF">
        <w:rPr>
          <w:rFonts w:eastAsia="Calibri"/>
          <w:szCs w:val="24"/>
          <w:lang w:val="en-US" w:eastAsia="zh-CN"/>
        </w:rPr>
        <w:t xml:space="preserve"> 24 </w:t>
      </w:r>
      <w:proofErr w:type="spellStart"/>
      <w:r w:rsidRPr="00EE0DFF">
        <w:rPr>
          <w:rFonts w:eastAsia="Calibri"/>
          <w:szCs w:val="24"/>
          <w:lang w:val="en-US" w:eastAsia="zh-CN"/>
        </w:rPr>
        <w:t>Agustus</w:t>
      </w:r>
      <w:proofErr w:type="spellEnd"/>
      <w:r w:rsidRPr="00EE0DFF">
        <w:rPr>
          <w:rFonts w:eastAsia="Calibri"/>
          <w:szCs w:val="24"/>
          <w:lang w:val="en-US" w:eastAsia="zh-CN"/>
        </w:rPr>
        <w:t xml:space="preserve"> 2016. </w:t>
      </w:r>
    </w:p>
    <w:p w14:paraId="766DA004" w14:textId="77777777" w:rsidR="006C7745" w:rsidRPr="00EE0DFF" w:rsidRDefault="0026632A" w:rsidP="00C27921">
      <w:pPr>
        <w:spacing w:after="160" w:line="240" w:lineRule="auto"/>
        <w:ind w:left="0" w:right="0" w:hanging="11"/>
        <w:rPr>
          <w:rFonts w:eastAsia="Calibri"/>
          <w:szCs w:val="24"/>
          <w:lang w:val="en-US" w:eastAsia="zh-CN"/>
        </w:rPr>
      </w:pPr>
      <w:r w:rsidRPr="00EE0DFF">
        <w:rPr>
          <w:rFonts w:eastAsia="Calibri"/>
          <w:szCs w:val="24"/>
          <w:lang w:val="en-US" w:eastAsia="zh-CN"/>
        </w:rPr>
        <w:t xml:space="preserve">Winarti, S. 2010. </w:t>
      </w:r>
      <w:proofErr w:type="spellStart"/>
      <w:r w:rsidRPr="00EE0DFF">
        <w:rPr>
          <w:rFonts w:eastAsia="Calibri"/>
          <w:szCs w:val="24"/>
          <w:lang w:val="en-US" w:eastAsia="zh-CN"/>
        </w:rPr>
        <w:t>Makanan</w:t>
      </w:r>
      <w:proofErr w:type="spellEnd"/>
      <w:r w:rsidRPr="00EE0DFF">
        <w:rPr>
          <w:rFonts w:eastAsia="Calibri"/>
          <w:szCs w:val="24"/>
          <w:lang w:val="en-US" w:eastAsia="zh-CN"/>
        </w:rPr>
        <w:t xml:space="preserve"> </w:t>
      </w:r>
      <w:proofErr w:type="spellStart"/>
      <w:r w:rsidRPr="00EE0DFF">
        <w:rPr>
          <w:rFonts w:eastAsia="Calibri"/>
          <w:szCs w:val="24"/>
          <w:lang w:val="en-US" w:eastAsia="zh-CN"/>
        </w:rPr>
        <w:t>Fungsional</w:t>
      </w:r>
      <w:proofErr w:type="spellEnd"/>
      <w:r w:rsidRPr="00EE0DFF">
        <w:rPr>
          <w:rFonts w:eastAsia="Calibri"/>
          <w:szCs w:val="24"/>
          <w:lang w:val="en-US" w:eastAsia="zh-CN"/>
        </w:rPr>
        <w:t xml:space="preserve">. Yogyakarta: </w:t>
      </w:r>
      <w:proofErr w:type="spellStart"/>
      <w:r w:rsidRPr="00EE0DFF">
        <w:rPr>
          <w:rFonts w:eastAsia="Calibri"/>
          <w:szCs w:val="24"/>
          <w:lang w:val="en-US" w:eastAsia="zh-CN"/>
        </w:rPr>
        <w:t>Graha</w:t>
      </w:r>
      <w:proofErr w:type="spellEnd"/>
      <w:r w:rsidRPr="00EE0DFF">
        <w:rPr>
          <w:rFonts w:eastAsia="Calibri"/>
          <w:szCs w:val="24"/>
          <w:lang w:val="en-US" w:eastAsia="zh-CN"/>
        </w:rPr>
        <w:t xml:space="preserve"> </w:t>
      </w:r>
      <w:proofErr w:type="spellStart"/>
      <w:r w:rsidRPr="00EE0DFF">
        <w:rPr>
          <w:rFonts w:eastAsia="Calibri"/>
          <w:szCs w:val="24"/>
          <w:lang w:val="en-US" w:eastAsia="zh-CN"/>
        </w:rPr>
        <w:t>Ilmu</w:t>
      </w:r>
      <w:proofErr w:type="spellEnd"/>
      <w:r w:rsidRPr="00EE0DFF">
        <w:rPr>
          <w:rFonts w:eastAsia="Calibri"/>
          <w:szCs w:val="24"/>
          <w:lang w:val="en-US" w:eastAsia="zh-CN"/>
        </w:rPr>
        <w:t xml:space="preserve">. </w:t>
      </w:r>
    </w:p>
    <w:p w14:paraId="766DA005" w14:textId="4330FC0A" w:rsidR="006C7745" w:rsidRPr="00EE0DFF" w:rsidRDefault="0026632A" w:rsidP="00C27921">
      <w:pPr>
        <w:spacing w:after="160" w:line="240" w:lineRule="auto"/>
        <w:ind w:left="624" w:right="0" w:hanging="624"/>
        <w:rPr>
          <w:rFonts w:eastAsia="Calibri"/>
          <w:szCs w:val="24"/>
          <w:lang w:val="en-US" w:eastAsia="zh-CN"/>
        </w:rPr>
      </w:pPr>
      <w:r w:rsidRPr="00EE0DFF">
        <w:rPr>
          <w:rFonts w:eastAsia="Calibri"/>
          <w:szCs w:val="24"/>
          <w:lang w:val="en-US" w:eastAsia="zh-CN"/>
        </w:rPr>
        <w:t xml:space="preserve">Frank, K.  &amp; Orwell, S.  2013.  </w:t>
      </w:r>
      <w:r w:rsidRPr="00EE0DFF">
        <w:rPr>
          <w:rFonts w:eastAsia="Calibri"/>
          <w:i/>
          <w:iCs/>
          <w:szCs w:val="24"/>
          <w:lang w:val="en-US" w:eastAsia="zh-CN"/>
        </w:rPr>
        <w:t>Morus Alba</w:t>
      </w:r>
      <w:r w:rsidRPr="00EE0DFF">
        <w:rPr>
          <w:rFonts w:eastAsia="Calibri"/>
          <w:szCs w:val="24"/>
          <w:lang w:val="en-US" w:eastAsia="zh-CN"/>
        </w:rPr>
        <w:t>, (Online), (https://examine.com/supplements/</w:t>
      </w:r>
      <w:r w:rsidRPr="00EE0DFF">
        <w:rPr>
          <w:rFonts w:eastAsia="Calibri"/>
          <w:i/>
          <w:iCs/>
          <w:szCs w:val="24"/>
          <w:lang w:val="en-US" w:eastAsia="zh-CN"/>
        </w:rPr>
        <w:t>morus-alba</w:t>
      </w:r>
      <w:r w:rsidRPr="00EE0DFF">
        <w:rPr>
          <w:rFonts w:eastAsia="Calibri"/>
          <w:szCs w:val="24"/>
          <w:lang w:val="en-US" w:eastAsia="zh-CN"/>
        </w:rPr>
        <w:t>/)</w:t>
      </w:r>
    </w:p>
    <w:p w14:paraId="766DA006" w14:textId="02876DF9" w:rsidR="006C7745" w:rsidRPr="00EE0DFF" w:rsidRDefault="0026632A" w:rsidP="00C27921">
      <w:pPr>
        <w:spacing w:after="160" w:line="240" w:lineRule="auto"/>
        <w:ind w:left="624" w:right="0" w:hanging="624"/>
        <w:rPr>
          <w:rFonts w:eastAsia="Calibri"/>
          <w:szCs w:val="24"/>
          <w:lang w:val="en-US" w:eastAsia="zh-CN"/>
        </w:rPr>
      </w:pPr>
      <w:r w:rsidRPr="00EE0DFF">
        <w:rPr>
          <w:rFonts w:eastAsia="Calibri"/>
          <w:szCs w:val="24"/>
          <w:lang w:val="en-US" w:eastAsia="zh-CN"/>
        </w:rPr>
        <w:t xml:space="preserve">Nirmal, N. P., Rajput, M.  S., Prasad, R. G.S.V. &amp; Ahmad, M. 2015. </w:t>
      </w:r>
      <w:proofErr w:type="spellStart"/>
      <w:r w:rsidRPr="00EE0DFF">
        <w:rPr>
          <w:rFonts w:eastAsia="Calibri"/>
          <w:szCs w:val="24"/>
          <w:lang w:val="en-US" w:eastAsia="zh-CN"/>
        </w:rPr>
        <w:t>Brazilin</w:t>
      </w:r>
      <w:proofErr w:type="spellEnd"/>
      <w:r w:rsidRPr="00EE0DFF">
        <w:rPr>
          <w:rFonts w:eastAsia="Calibri"/>
          <w:szCs w:val="24"/>
          <w:lang w:val="en-US" w:eastAsia="zh-CN"/>
        </w:rPr>
        <w:t xml:space="preserve"> from </w:t>
      </w:r>
      <w:proofErr w:type="spellStart"/>
      <w:r w:rsidRPr="00EE0DFF">
        <w:rPr>
          <w:rFonts w:eastAsia="Calibri"/>
          <w:szCs w:val="24"/>
          <w:lang w:val="en-US" w:eastAsia="zh-CN"/>
        </w:rPr>
        <w:t>Caesalpinia</w:t>
      </w:r>
      <w:proofErr w:type="spellEnd"/>
      <w:r w:rsidRPr="00EE0DFF">
        <w:rPr>
          <w:rFonts w:eastAsia="Calibri"/>
          <w:szCs w:val="24"/>
          <w:lang w:val="en-US" w:eastAsia="zh-CN"/>
        </w:rPr>
        <w:t xml:space="preserve"> </w:t>
      </w:r>
      <w:proofErr w:type="spellStart"/>
      <w:r w:rsidRPr="00EE0DFF">
        <w:rPr>
          <w:rFonts w:eastAsia="Calibri"/>
          <w:szCs w:val="24"/>
          <w:lang w:val="en-US" w:eastAsia="zh-CN"/>
        </w:rPr>
        <w:t>Sappan</w:t>
      </w:r>
      <w:proofErr w:type="spellEnd"/>
      <w:r w:rsidRPr="00EE0DFF">
        <w:rPr>
          <w:rFonts w:eastAsia="Calibri"/>
          <w:szCs w:val="24"/>
          <w:lang w:val="en-US" w:eastAsia="zh-CN"/>
        </w:rPr>
        <w:t xml:space="preserve"> Heartwood and Its Pharmacological Activities: A Review. Asian Pacific Journal of Tropical Medicine, 8 (6): 421-430</w:t>
      </w:r>
    </w:p>
    <w:p w14:paraId="766DA007" w14:textId="77777777" w:rsidR="006C7745" w:rsidRPr="00EE0DFF" w:rsidRDefault="0026632A" w:rsidP="00C27921">
      <w:pPr>
        <w:spacing w:after="160" w:line="240" w:lineRule="auto"/>
        <w:ind w:left="624" w:right="0" w:hanging="624"/>
        <w:rPr>
          <w:rFonts w:eastAsia="Calibri"/>
          <w:szCs w:val="24"/>
          <w:lang w:val="en-US" w:eastAsia="zh-CN"/>
        </w:rPr>
      </w:pPr>
      <w:r w:rsidRPr="00EE0DFF">
        <w:rPr>
          <w:rFonts w:eastAsia="Calibri"/>
          <w:szCs w:val="24"/>
          <w:lang w:val="en-US" w:eastAsia="zh-CN"/>
        </w:rPr>
        <w:t xml:space="preserve">Larasati, A. and </w:t>
      </w:r>
      <w:proofErr w:type="spellStart"/>
      <w:r w:rsidRPr="00EE0DFF">
        <w:rPr>
          <w:rFonts w:eastAsia="Calibri"/>
          <w:szCs w:val="24"/>
          <w:lang w:val="en-US" w:eastAsia="zh-CN"/>
        </w:rPr>
        <w:t>Issutarti</w:t>
      </w:r>
      <w:proofErr w:type="spellEnd"/>
      <w:r w:rsidRPr="00EE0DFF">
        <w:rPr>
          <w:rFonts w:eastAsia="Calibri"/>
          <w:szCs w:val="24"/>
          <w:lang w:val="en-US" w:eastAsia="zh-CN"/>
        </w:rPr>
        <w:t>, I., 2017, October. The analysis of consumer preferences on mulberry leaves tea as an antioxidant-enriched product. In 2nd International Conference on Accounting, Management, and Economics 2017 (ICAME 2017) (pp. 41-51). Atlantis Press.</w:t>
      </w:r>
    </w:p>
    <w:p w14:paraId="766DA008" w14:textId="77777777" w:rsidR="006C7745" w:rsidRPr="00EE0DFF" w:rsidRDefault="0026632A" w:rsidP="00C27921">
      <w:pPr>
        <w:spacing w:after="160" w:line="240" w:lineRule="auto"/>
        <w:ind w:left="624" w:right="0" w:hanging="624"/>
        <w:rPr>
          <w:rFonts w:eastAsia="Calibri"/>
          <w:szCs w:val="24"/>
          <w:lang w:val="en-US" w:eastAsia="zh-CN"/>
        </w:rPr>
      </w:pPr>
      <w:proofErr w:type="spellStart"/>
      <w:r w:rsidRPr="00EE0DFF">
        <w:rPr>
          <w:rFonts w:eastAsia="Calibri"/>
          <w:szCs w:val="24"/>
          <w:lang w:val="en-US" w:eastAsia="zh-CN"/>
        </w:rPr>
        <w:t>Swastha</w:t>
      </w:r>
      <w:proofErr w:type="spellEnd"/>
      <w:r w:rsidRPr="00EE0DFF">
        <w:rPr>
          <w:rFonts w:eastAsia="Calibri"/>
          <w:szCs w:val="24"/>
          <w:lang w:val="en-US" w:eastAsia="zh-CN"/>
        </w:rPr>
        <w:t xml:space="preserve">, B. &amp; Sukotjo, I. 2002. </w:t>
      </w:r>
      <w:proofErr w:type="spellStart"/>
      <w:r w:rsidRPr="00EE0DFF">
        <w:rPr>
          <w:rFonts w:eastAsia="Calibri"/>
          <w:szCs w:val="24"/>
          <w:lang w:val="en-US" w:eastAsia="zh-CN"/>
        </w:rPr>
        <w:t>Pengantar</w:t>
      </w:r>
      <w:proofErr w:type="spellEnd"/>
      <w:r w:rsidRPr="00EE0DFF">
        <w:rPr>
          <w:rFonts w:eastAsia="Calibri"/>
          <w:szCs w:val="24"/>
          <w:lang w:val="en-US" w:eastAsia="zh-CN"/>
        </w:rPr>
        <w:t xml:space="preserve"> </w:t>
      </w:r>
      <w:proofErr w:type="spellStart"/>
      <w:r w:rsidRPr="00EE0DFF">
        <w:rPr>
          <w:rFonts w:eastAsia="Calibri"/>
          <w:szCs w:val="24"/>
          <w:lang w:val="en-US" w:eastAsia="zh-CN"/>
        </w:rPr>
        <w:t>Bisnis</w:t>
      </w:r>
      <w:proofErr w:type="spellEnd"/>
      <w:r w:rsidRPr="00EE0DFF">
        <w:rPr>
          <w:rFonts w:eastAsia="Calibri"/>
          <w:szCs w:val="24"/>
          <w:lang w:val="en-US" w:eastAsia="zh-CN"/>
        </w:rPr>
        <w:t xml:space="preserve"> Modern. Yogyakarta: Liberty.</w:t>
      </w:r>
    </w:p>
    <w:p w14:paraId="766DA009" w14:textId="77777777" w:rsidR="006C7745" w:rsidRPr="00EE0DFF" w:rsidRDefault="0026632A" w:rsidP="00C27921">
      <w:pPr>
        <w:spacing w:after="160" w:line="240" w:lineRule="auto"/>
        <w:ind w:left="0" w:right="0"/>
        <w:rPr>
          <w:rFonts w:eastAsia="Calibri"/>
          <w:szCs w:val="24"/>
          <w:lang w:val="en-US" w:eastAsia="zh-CN"/>
        </w:rPr>
      </w:pPr>
      <w:r w:rsidRPr="00EE0DFF">
        <w:rPr>
          <w:rFonts w:eastAsia="Calibri"/>
          <w:szCs w:val="24"/>
          <w:lang w:val="en-US" w:eastAsia="zh-CN"/>
        </w:rPr>
        <w:t>Anuradha B, 2023, Mulberry Hard Tea Market Research Report</w:t>
      </w:r>
    </w:p>
    <w:p w14:paraId="766DA00A" w14:textId="77777777" w:rsidR="006C7745" w:rsidRPr="00EE0DFF" w:rsidRDefault="0026632A" w:rsidP="00C27921">
      <w:pPr>
        <w:spacing w:before="160" w:after="160" w:line="240" w:lineRule="auto"/>
        <w:ind w:left="720" w:right="0" w:hanging="720"/>
        <w:rPr>
          <w:rFonts w:eastAsia="Calibri"/>
          <w:szCs w:val="24"/>
          <w:lang w:val="en-US" w:eastAsia="zh-CN" w:bidi="ar"/>
        </w:rPr>
      </w:pPr>
      <w:r w:rsidRPr="00EE0DFF">
        <w:rPr>
          <w:rFonts w:eastAsia="Calibri"/>
          <w:szCs w:val="24"/>
          <w:lang w:val="en-US" w:eastAsia="zh-CN" w:bidi="ar"/>
        </w:rPr>
        <w:t xml:space="preserve">UBASHANA, M. MOHANALAKSHMI, N. SHOBA AND P. VENNILA, 2020, Development and assessment of functional properties of curry leaf based herbal tea. </w:t>
      </w:r>
      <w:r w:rsidRPr="00EE0DFF">
        <w:rPr>
          <w:rFonts w:eastAsia="Calibri"/>
          <w:i/>
          <w:szCs w:val="24"/>
          <w:lang w:val="en-US" w:eastAsia="zh-CN" w:bidi="ar"/>
        </w:rPr>
        <w:t>Int. J. Curr. Microbiol.</w:t>
      </w:r>
      <w:r w:rsidRPr="00EE0DFF">
        <w:rPr>
          <w:rFonts w:eastAsia="Calibri"/>
          <w:szCs w:val="24"/>
          <w:lang w:val="en-US" w:eastAsia="zh-CN" w:bidi="ar"/>
        </w:rPr>
        <w:t xml:space="preserve"> </w:t>
      </w:r>
      <w:r w:rsidRPr="00EE0DFF">
        <w:rPr>
          <w:rFonts w:eastAsia="Calibri"/>
          <w:i/>
          <w:iCs/>
          <w:szCs w:val="24"/>
          <w:lang w:val="en-US" w:eastAsia="zh-CN" w:bidi="ar"/>
        </w:rPr>
        <w:t>App. Sci</w:t>
      </w:r>
      <w:r w:rsidRPr="00EE0DFF">
        <w:rPr>
          <w:rFonts w:eastAsia="Calibri"/>
          <w:szCs w:val="24"/>
          <w:lang w:val="en-US" w:eastAsia="zh-CN" w:bidi="ar"/>
        </w:rPr>
        <w:t>.,</w:t>
      </w:r>
      <w:r w:rsidRPr="00EE0DFF">
        <w:rPr>
          <w:rFonts w:eastAsia="Calibri"/>
          <w:b/>
          <w:szCs w:val="24"/>
          <w:lang w:val="en-US" w:eastAsia="zh-CN" w:bidi="ar"/>
        </w:rPr>
        <w:t xml:space="preserve"> 9 </w:t>
      </w:r>
      <w:r w:rsidRPr="00EE0DFF">
        <w:rPr>
          <w:rFonts w:eastAsia="Calibri"/>
          <w:szCs w:val="24"/>
          <w:lang w:val="en-US" w:eastAsia="zh-CN" w:bidi="ar"/>
        </w:rPr>
        <w:t xml:space="preserve">(11): 3148-3156. </w:t>
      </w:r>
    </w:p>
    <w:p w14:paraId="766DA00B" w14:textId="77777777" w:rsidR="006C7745" w:rsidRPr="00EE0DFF" w:rsidRDefault="0026632A" w:rsidP="00C27921">
      <w:pPr>
        <w:spacing w:before="160" w:after="160" w:line="240" w:lineRule="auto"/>
        <w:ind w:left="720" w:right="0" w:hanging="720"/>
        <w:rPr>
          <w:rFonts w:eastAsia="SimSun"/>
          <w:szCs w:val="24"/>
          <w:shd w:val="clear" w:color="auto" w:fill="FFFFFF"/>
          <w:lang w:val="en-US" w:eastAsia="zh-CN" w:bidi="ar"/>
        </w:rPr>
      </w:pPr>
      <w:r w:rsidRPr="00EE0DFF">
        <w:rPr>
          <w:rFonts w:eastAsia="SimSun"/>
          <w:szCs w:val="24"/>
          <w:shd w:val="clear" w:color="auto" w:fill="FFFFFF"/>
          <w:lang w:val="en-US" w:eastAsia="zh-CN" w:bidi="ar"/>
        </w:rPr>
        <w:t>LEE, J., CHAMBERS IV, E., CHAMBERS, D.H., CHUN, S.S., OUPADISSAKOON, C. AND JOHNSON, D.E., 2010, Consumer acceptance for green tea by consumers in the United States, Korea and Thailand. </w:t>
      </w:r>
      <w:r w:rsidRPr="00EE0DFF">
        <w:rPr>
          <w:rFonts w:eastAsia="SimSun"/>
          <w:i/>
          <w:iCs/>
          <w:szCs w:val="24"/>
          <w:shd w:val="clear" w:color="auto" w:fill="FFFFFF"/>
          <w:lang w:val="en-US" w:eastAsia="zh-CN" w:bidi="ar"/>
        </w:rPr>
        <w:t>J. Sens. Stud.</w:t>
      </w:r>
      <w:r w:rsidRPr="00EE0DFF">
        <w:rPr>
          <w:rFonts w:eastAsia="SimSun"/>
          <w:szCs w:val="24"/>
          <w:shd w:val="clear" w:color="auto" w:fill="FFFFFF"/>
          <w:lang w:val="en-US" w:eastAsia="zh-CN" w:bidi="ar"/>
        </w:rPr>
        <w:t>, </w:t>
      </w:r>
      <w:r w:rsidRPr="00EE0DFF">
        <w:rPr>
          <w:rFonts w:eastAsia="SimSun"/>
          <w:b/>
          <w:bCs/>
          <w:szCs w:val="24"/>
          <w:shd w:val="clear" w:color="auto" w:fill="FFFFFF"/>
          <w:lang w:val="en-US" w:eastAsia="zh-CN" w:bidi="ar"/>
        </w:rPr>
        <w:t>25</w:t>
      </w:r>
      <w:r w:rsidRPr="00EE0DFF">
        <w:rPr>
          <w:rFonts w:eastAsia="SimSun"/>
          <w:szCs w:val="24"/>
          <w:shd w:val="clear" w:color="auto" w:fill="FFFFFF"/>
          <w:lang w:val="en-US" w:eastAsia="zh-CN" w:bidi="ar"/>
        </w:rPr>
        <w:t>: 109-132.</w:t>
      </w:r>
    </w:p>
    <w:p w14:paraId="766DA00C" w14:textId="77777777" w:rsidR="006C7745" w:rsidRPr="00EE0DFF" w:rsidRDefault="0026632A" w:rsidP="00C27921">
      <w:pPr>
        <w:spacing w:before="160" w:after="160" w:line="240" w:lineRule="auto"/>
        <w:ind w:left="720" w:right="0" w:hanging="720"/>
        <w:rPr>
          <w:rFonts w:eastAsia="Calibri"/>
          <w:szCs w:val="24"/>
          <w:lang w:val="en-US" w:eastAsia="zh-CN" w:bidi="ar"/>
        </w:rPr>
      </w:pPr>
      <w:r w:rsidRPr="00EE0DFF">
        <w:rPr>
          <w:rFonts w:eastAsia="Calibri"/>
          <w:szCs w:val="24"/>
          <w:lang w:val="en-US" w:eastAsia="zh-CN" w:bidi="ar"/>
        </w:rPr>
        <w:t xml:space="preserve">RAMYA, V.S., AND CHANDRASHEKAR, S., 2020, Development of value-added products from mulberry leaves. </w:t>
      </w:r>
      <w:r w:rsidRPr="00EE0DFF">
        <w:rPr>
          <w:rFonts w:eastAsia="Calibri"/>
          <w:i/>
          <w:szCs w:val="24"/>
          <w:lang w:val="en-US" w:eastAsia="zh-CN" w:bidi="ar"/>
        </w:rPr>
        <w:t xml:space="preserve">Int J </w:t>
      </w:r>
      <w:proofErr w:type="spellStart"/>
      <w:r w:rsidRPr="00EE0DFF">
        <w:rPr>
          <w:rFonts w:eastAsia="Calibri"/>
          <w:i/>
          <w:szCs w:val="24"/>
          <w:lang w:val="en-US" w:eastAsia="zh-CN" w:bidi="ar"/>
        </w:rPr>
        <w:t>Curr</w:t>
      </w:r>
      <w:proofErr w:type="spellEnd"/>
      <w:r w:rsidRPr="00EE0DFF">
        <w:rPr>
          <w:rFonts w:eastAsia="Calibri"/>
          <w:i/>
          <w:szCs w:val="24"/>
          <w:lang w:val="en-US" w:eastAsia="zh-CN" w:bidi="ar"/>
        </w:rPr>
        <w:t xml:space="preserve"> Microbiol Appl Sci</w:t>
      </w:r>
      <w:r w:rsidRPr="00EE0DFF">
        <w:rPr>
          <w:rFonts w:eastAsia="Calibri"/>
          <w:szCs w:val="24"/>
          <w:lang w:val="en-US" w:eastAsia="zh-CN" w:bidi="ar"/>
        </w:rPr>
        <w:t>.,</w:t>
      </w:r>
      <w:r w:rsidRPr="00EE0DFF">
        <w:rPr>
          <w:rFonts w:eastAsia="Calibri"/>
          <w:b/>
          <w:szCs w:val="24"/>
          <w:lang w:val="en-US" w:eastAsia="zh-CN" w:bidi="ar"/>
        </w:rPr>
        <w:t xml:space="preserve">9 </w:t>
      </w:r>
      <w:r w:rsidRPr="00EE0DFF">
        <w:rPr>
          <w:rFonts w:eastAsia="Calibri"/>
          <w:szCs w:val="24"/>
          <w:lang w:val="en-US" w:eastAsia="zh-CN" w:bidi="ar"/>
        </w:rPr>
        <w:t>(3):  2319-2326.</w:t>
      </w:r>
    </w:p>
    <w:p w14:paraId="766DA00D" w14:textId="77777777" w:rsidR="006C7745" w:rsidRPr="00C27921" w:rsidRDefault="0026632A" w:rsidP="00C27921">
      <w:pPr>
        <w:spacing w:before="160" w:after="160" w:line="240" w:lineRule="auto"/>
        <w:ind w:left="720" w:right="0" w:hanging="720"/>
        <w:rPr>
          <w:rFonts w:eastAsia="SimSun"/>
          <w:color w:val="222222"/>
          <w:szCs w:val="24"/>
          <w:shd w:val="clear" w:color="auto" w:fill="FFFFFF"/>
          <w:lang w:val="en-US"/>
        </w:rPr>
      </w:pPr>
      <w:r w:rsidRPr="00EE0DFF">
        <w:rPr>
          <w:rFonts w:eastAsia="SimSun"/>
          <w:szCs w:val="24"/>
          <w:shd w:val="clear" w:color="auto" w:fill="FFFFFF"/>
          <w:lang w:val="en-US" w:eastAsia="zh-CN" w:bidi="ar"/>
        </w:rPr>
        <w:t>VAIBHAVI, K.K., 2019, Processing and Development of Value-Added Products from Mango Ginger (</w:t>
      </w:r>
      <w:r w:rsidRPr="00EE0DFF">
        <w:rPr>
          <w:rFonts w:eastAsia="SimSun"/>
          <w:i/>
          <w:iCs/>
          <w:szCs w:val="24"/>
          <w:shd w:val="clear" w:color="auto" w:fill="FFFFFF"/>
          <w:lang w:val="en-US" w:eastAsia="zh-CN" w:bidi="ar"/>
        </w:rPr>
        <w:t>Curcuma Amada</w:t>
      </w:r>
      <w:r w:rsidRPr="00EE0DFF">
        <w:rPr>
          <w:rFonts w:eastAsia="SimSun"/>
          <w:szCs w:val="24"/>
          <w:shd w:val="clear" w:color="auto" w:fill="FFFFFF"/>
          <w:lang w:val="en-US" w:eastAsia="zh-CN" w:bidi="ar"/>
        </w:rPr>
        <w:t xml:space="preserve">) (Doctoral dissertation,) </w:t>
      </w:r>
      <w:r w:rsidRPr="00EE0DFF">
        <w:rPr>
          <w:rFonts w:eastAsia="Calibri"/>
          <w:szCs w:val="24"/>
          <w:lang w:val="en-US" w:eastAsia="zh-CN" w:bidi="ar"/>
        </w:rPr>
        <w:t>Univ. Agric. Sci., Bangalore</w:t>
      </w:r>
      <w:r w:rsidRPr="00EE0DFF">
        <w:rPr>
          <w:rFonts w:eastAsia="SimSun"/>
          <w:szCs w:val="24"/>
          <w:shd w:val="clear" w:color="auto" w:fill="FFFFFF"/>
          <w:lang w:val="en-US" w:eastAsia="zh-CN" w:bidi="ar"/>
        </w:rPr>
        <w:t>.</w:t>
      </w:r>
    </w:p>
    <w:p w14:paraId="766DA018" w14:textId="77777777" w:rsidR="006C7745" w:rsidRPr="00C27921" w:rsidRDefault="006C7745" w:rsidP="00C27921">
      <w:pPr>
        <w:pStyle w:val="ListParagraph"/>
        <w:spacing w:before="240" w:after="240" w:line="240" w:lineRule="auto"/>
        <w:ind w:left="2520" w:right="0" w:hangingChars="1050" w:hanging="2520"/>
        <w:contextualSpacing w:val="0"/>
        <w:rPr>
          <w:szCs w:val="24"/>
          <w:lang w:val="en-US"/>
        </w:rPr>
      </w:pPr>
    </w:p>
    <w:sectPr w:rsidR="006C7745" w:rsidRPr="00C2792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A2F7" w14:textId="77777777" w:rsidR="00F76041" w:rsidRDefault="00F76041">
      <w:pPr>
        <w:spacing w:line="240" w:lineRule="auto"/>
      </w:pPr>
      <w:r>
        <w:separator/>
      </w:r>
    </w:p>
  </w:endnote>
  <w:endnote w:type="continuationSeparator" w:id="0">
    <w:p w14:paraId="792FA7F6" w14:textId="77777777" w:rsidR="00F76041" w:rsidRDefault="00F76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f6">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CA44" w14:textId="77777777" w:rsidR="00116562" w:rsidRDefault="0011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30E9" w14:textId="77777777" w:rsidR="00116562" w:rsidRDefault="00116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041E" w14:textId="77777777" w:rsidR="00116562" w:rsidRDefault="0011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6646" w14:textId="77777777" w:rsidR="00F76041" w:rsidRDefault="00F76041">
      <w:pPr>
        <w:spacing w:after="0"/>
      </w:pPr>
      <w:r>
        <w:separator/>
      </w:r>
    </w:p>
  </w:footnote>
  <w:footnote w:type="continuationSeparator" w:id="0">
    <w:p w14:paraId="7E052DC4" w14:textId="77777777" w:rsidR="00F76041" w:rsidRDefault="00F760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FBDC" w14:textId="4898B797" w:rsidR="00116562" w:rsidRDefault="00116562">
    <w:pPr>
      <w:pStyle w:val="Header"/>
    </w:pPr>
    <w:r>
      <w:rPr>
        <w:noProof/>
      </w:rPr>
      <w:pict w14:anchorId="1FD4F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4"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4EBD" w14:textId="3900D92E" w:rsidR="00116562" w:rsidRDefault="00116562">
    <w:pPr>
      <w:pStyle w:val="Header"/>
    </w:pPr>
    <w:r>
      <w:rPr>
        <w:noProof/>
      </w:rPr>
      <w:pict w14:anchorId="01EE9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5"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3B46" w14:textId="6686903E" w:rsidR="00116562" w:rsidRDefault="00116562">
    <w:pPr>
      <w:pStyle w:val="Header"/>
    </w:pPr>
    <w:r>
      <w:rPr>
        <w:noProof/>
      </w:rPr>
      <w:pict w14:anchorId="13EC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3"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VerticalSpacing w:val="15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13327D"/>
    <w:rsid w:val="00116562"/>
    <w:rsid w:val="001B2114"/>
    <w:rsid w:val="00256321"/>
    <w:rsid w:val="0026632A"/>
    <w:rsid w:val="002F1BB4"/>
    <w:rsid w:val="004627A0"/>
    <w:rsid w:val="004C0324"/>
    <w:rsid w:val="006C7745"/>
    <w:rsid w:val="00742939"/>
    <w:rsid w:val="00A755C7"/>
    <w:rsid w:val="00B07F1D"/>
    <w:rsid w:val="00BD5F3A"/>
    <w:rsid w:val="00C27921"/>
    <w:rsid w:val="00CB076B"/>
    <w:rsid w:val="00D32FBB"/>
    <w:rsid w:val="00E21853"/>
    <w:rsid w:val="00EA1BD5"/>
    <w:rsid w:val="00EE0DFF"/>
    <w:rsid w:val="00F70760"/>
    <w:rsid w:val="00F76041"/>
    <w:rsid w:val="03D75FB2"/>
    <w:rsid w:val="0513327D"/>
    <w:rsid w:val="0FB249F3"/>
    <w:rsid w:val="1EDD2B2F"/>
    <w:rsid w:val="26331252"/>
    <w:rsid w:val="33D4095A"/>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6D9EAA"/>
  <w15:docId w15:val="{EF7D99C1-D23B-4BC0-BA59-6545C50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47" w:line="364" w:lineRule="auto"/>
      <w:ind w:left="10" w:right="8" w:hanging="10"/>
      <w:jc w:val="both"/>
    </w:pPr>
    <w:rPr>
      <w:rFonts w:eastAsia="Times New Roman"/>
      <w:color w:val="000000"/>
      <w:kern w:val="2"/>
      <w:sz w:val="24"/>
      <w:szCs w:val="22"/>
      <w14:ligatures w14:val="standardContextual"/>
    </w:rPr>
  </w:style>
  <w:style w:type="paragraph" w:styleId="Heading1">
    <w:name w:val="heading 1"/>
    <w:next w:val="Normal"/>
    <w:qFormat/>
    <w:pPr>
      <w:spacing w:beforeAutospacing="1" w:afterAutospacing="1"/>
      <w:outlineLvl w:val="0"/>
    </w:pPr>
    <w:rPr>
      <w:rFonts w:ascii="SimSun" w:hAnsi="SimSun" w:cs="Tunga"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rFonts w:cs="Tunga"/>
      <w:sz w:val="24"/>
      <w:szCs w:val="24"/>
      <w:lang w:val="en-US" w:eastAsia="zh-CN"/>
    </w:rPr>
  </w:style>
  <w:style w:type="table" w:styleId="TableGrid">
    <w:name w:val="Table 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pPr>
      <w:ind w:left="720"/>
      <w:contextualSpacing/>
    </w:pPr>
  </w:style>
  <w:style w:type="table" w:customStyle="1" w:styleId="TableGrid1">
    <w:name w:val="Table Grid1"/>
    <w:pPr>
      <w:spacing w:after="160" w:line="252" w:lineRule="auto"/>
    </w:pPr>
    <w:rPr>
      <w:rFonts w:ascii="Calibri" w:hAnsi="Calibri" w:cs="Tunga"/>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Hyperlink">
    <w:name w:val="Hyperlink"/>
    <w:basedOn w:val="DefaultParagraphFont"/>
    <w:rsid w:val="00EA1BD5"/>
    <w:rPr>
      <w:color w:val="0563C1" w:themeColor="hyperlink"/>
      <w:u w:val="single"/>
    </w:rPr>
  </w:style>
  <w:style w:type="character" w:styleId="UnresolvedMention">
    <w:name w:val="Unresolved Mention"/>
    <w:basedOn w:val="DefaultParagraphFont"/>
    <w:uiPriority w:val="99"/>
    <w:semiHidden/>
    <w:unhideWhenUsed/>
    <w:rsid w:val="00EA1BD5"/>
    <w:rPr>
      <w:color w:val="605E5C"/>
      <w:shd w:val="clear" w:color="auto" w:fill="E1DFDD"/>
    </w:rPr>
  </w:style>
  <w:style w:type="paragraph" w:styleId="Header">
    <w:name w:val="header"/>
    <w:basedOn w:val="Normal"/>
    <w:link w:val="HeaderChar"/>
    <w:rsid w:val="00116562"/>
    <w:pPr>
      <w:tabs>
        <w:tab w:val="center" w:pos="4680"/>
        <w:tab w:val="right" w:pos="9360"/>
      </w:tabs>
      <w:spacing w:after="0" w:line="240" w:lineRule="auto"/>
    </w:pPr>
  </w:style>
  <w:style w:type="character" w:customStyle="1" w:styleId="HeaderChar">
    <w:name w:val="Header Char"/>
    <w:basedOn w:val="DefaultParagraphFont"/>
    <w:link w:val="Header"/>
    <w:rsid w:val="00116562"/>
    <w:rPr>
      <w:rFonts w:eastAsia="Times New Roman"/>
      <w:color w:val="000000"/>
      <w:kern w:val="2"/>
      <w:sz w:val="24"/>
      <w:szCs w:val="22"/>
      <w14:ligatures w14:val="standardContextual"/>
    </w:rPr>
  </w:style>
  <w:style w:type="paragraph" w:styleId="Footer">
    <w:name w:val="footer"/>
    <w:basedOn w:val="Normal"/>
    <w:link w:val="FooterChar"/>
    <w:rsid w:val="00116562"/>
    <w:pPr>
      <w:tabs>
        <w:tab w:val="center" w:pos="4680"/>
        <w:tab w:val="right" w:pos="9360"/>
      </w:tabs>
      <w:spacing w:after="0" w:line="240" w:lineRule="auto"/>
    </w:pPr>
  </w:style>
  <w:style w:type="character" w:customStyle="1" w:styleId="FooterChar">
    <w:name w:val="Footer Char"/>
    <w:basedOn w:val="DefaultParagraphFont"/>
    <w:link w:val="Footer"/>
    <w:rsid w:val="00116562"/>
    <w:rPr>
      <w:rFonts w:eastAsia="Times New Roman"/>
      <w:color w:val="000000"/>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E089-8FD4-4240-AF49-CA969BE8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11</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SDI 1180</cp:lastModifiedBy>
  <cp:revision>13</cp:revision>
  <dcterms:created xsi:type="dcterms:W3CDTF">2025-07-10T12:49:00Z</dcterms:created>
  <dcterms:modified xsi:type="dcterms:W3CDTF">2025-07-14T11:43:00Z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36C7E1C33A2442D0BF83922E6D5DB731_11</vt:lpwstr>
  </property>
</Properties>
</file>