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6186" w14:textId="77777777" w:rsidR="007E3BDD" w:rsidRPr="00752E41" w:rsidRDefault="007E3BDD" w:rsidP="00BE1D98">
      <w:pPr>
        <w:spacing w:line="360" w:lineRule="auto"/>
        <w:jc w:val="center"/>
        <w:rPr>
          <w:rFonts w:ascii="Times New Roman" w:hAnsi="Times New Roman"/>
          <w:b/>
          <w:sz w:val="28"/>
          <w:szCs w:val="28"/>
        </w:rPr>
      </w:pPr>
      <w:r w:rsidRPr="00752E41">
        <w:rPr>
          <w:rFonts w:ascii="Times New Roman" w:hAnsi="Times New Roman"/>
          <w:b/>
          <w:sz w:val="28"/>
          <w:szCs w:val="28"/>
        </w:rPr>
        <w:t>Constraints and Suggestions of Orchard Growers after Adopting Subsidiary Crop Cultivation Practices</w:t>
      </w:r>
    </w:p>
    <w:p w14:paraId="727D7F53" w14:textId="77777777" w:rsidR="00BE1D98" w:rsidRPr="007D6CB9" w:rsidRDefault="00BE1D98" w:rsidP="00BE1D98">
      <w:pPr>
        <w:spacing w:after="0" w:line="240" w:lineRule="auto"/>
        <w:jc w:val="both"/>
        <w:rPr>
          <w:rFonts w:ascii="Times New Roman" w:hAnsi="Times New Roman"/>
          <w:sz w:val="24"/>
          <w:szCs w:val="24"/>
        </w:rPr>
      </w:pPr>
    </w:p>
    <w:p w14:paraId="1BE9CF14" w14:textId="77777777" w:rsidR="002D7108" w:rsidRDefault="002D7108" w:rsidP="00BE1D98">
      <w:pPr>
        <w:spacing w:after="0" w:line="360" w:lineRule="auto"/>
        <w:jc w:val="center"/>
        <w:rPr>
          <w:rFonts w:ascii="Times New Roman" w:hAnsi="Times New Roman"/>
          <w:sz w:val="28"/>
          <w:szCs w:val="28"/>
        </w:rPr>
      </w:pPr>
    </w:p>
    <w:p w14:paraId="538A971A" w14:textId="0B1E13C9" w:rsidR="00BE1D98" w:rsidRDefault="00BE1D98" w:rsidP="00BE1D98">
      <w:pPr>
        <w:spacing w:after="0" w:line="360" w:lineRule="auto"/>
        <w:jc w:val="center"/>
        <w:rPr>
          <w:rFonts w:ascii="Times New Roman" w:hAnsi="Times New Roman"/>
          <w:sz w:val="28"/>
          <w:szCs w:val="28"/>
        </w:rPr>
      </w:pPr>
      <w:r w:rsidRPr="00EF3B37">
        <w:rPr>
          <w:rFonts w:ascii="Times New Roman" w:hAnsi="Times New Roman"/>
          <w:sz w:val="28"/>
          <w:szCs w:val="28"/>
        </w:rPr>
        <w:t>ABSTRACT</w:t>
      </w:r>
    </w:p>
    <w:p w14:paraId="06D39558" w14:textId="77777777" w:rsidR="00BE1D98" w:rsidRPr="000C363F" w:rsidRDefault="00BE1D98" w:rsidP="00BE1D98">
      <w:pPr>
        <w:spacing w:before="100" w:beforeAutospacing="1" w:after="100" w:afterAutospacing="1" w:line="360" w:lineRule="auto"/>
        <w:jc w:val="both"/>
        <w:rPr>
          <w:rFonts w:ascii="Times New Roman" w:hAnsi="Times New Roman"/>
          <w:sz w:val="24"/>
          <w:szCs w:val="24"/>
        </w:rPr>
      </w:pPr>
      <w:r w:rsidRPr="000C363F">
        <w:rPr>
          <w:rFonts w:ascii="Times New Roman" w:hAnsi="Times New Roman"/>
          <w:sz w:val="24"/>
          <w:szCs w:val="24"/>
        </w:rPr>
        <w:t xml:space="preserve">The integration of subsidiary crop cultivation within orchard-based farming systems has emerged as a vital strategy for enhancing farm income, </w:t>
      </w:r>
      <w:r>
        <w:rPr>
          <w:rFonts w:ascii="Times New Roman" w:hAnsi="Times New Roman"/>
          <w:sz w:val="24"/>
          <w:szCs w:val="24"/>
        </w:rPr>
        <w:t>optimizing resource utilization</w:t>
      </w:r>
      <w:r w:rsidRPr="000C363F">
        <w:rPr>
          <w:rFonts w:ascii="Times New Roman" w:hAnsi="Times New Roman"/>
          <w:sz w:val="24"/>
          <w:szCs w:val="24"/>
        </w:rPr>
        <w:t xml:space="preserve"> and ensuring sustainability. Despite its recognized benefits, the</w:t>
      </w:r>
      <w:bookmarkStart w:id="0" w:name="_GoBack"/>
      <w:bookmarkEnd w:id="0"/>
      <w:r w:rsidRPr="000C363F">
        <w:rPr>
          <w:rFonts w:ascii="Times New Roman" w:hAnsi="Times New Roman"/>
          <w:sz w:val="24"/>
          <w:szCs w:val="24"/>
        </w:rPr>
        <w:t xml:space="preserve"> adoption of subsidiary crop practices among orchard </w:t>
      </w:r>
      <w:r w:rsidR="007E3BDD" w:rsidRPr="000C363F">
        <w:rPr>
          <w:rFonts w:ascii="Times New Roman" w:hAnsi="Times New Roman"/>
          <w:sz w:val="24"/>
          <w:szCs w:val="24"/>
        </w:rPr>
        <w:t>growers’</w:t>
      </w:r>
      <w:r w:rsidRPr="000C363F">
        <w:rPr>
          <w:rFonts w:ascii="Times New Roman" w:hAnsi="Times New Roman"/>
          <w:sz w:val="24"/>
          <w:szCs w:val="24"/>
        </w:rPr>
        <w:t xml:space="preserve"> remains limited due to several constraints. The present study investigates the key challenges faced by orchard growers in adopting subsidiary crop cultivation and the suggestions offered to overcome these barriers. Primary data were collected through structured interviews with orchard growers across selected districts using a well-designed interview schedule. A total of 240 respondents were randomly selected for data collection. The findings revealed that major constraints include inadequate technical knowledge, limited access to quality inputs, lack of irrigation facilitie</w:t>
      </w:r>
      <w:r w:rsidR="007E3BDD">
        <w:rPr>
          <w:rFonts w:ascii="Times New Roman" w:hAnsi="Times New Roman"/>
          <w:sz w:val="24"/>
          <w:szCs w:val="24"/>
        </w:rPr>
        <w:t>s, insufficient market linkages</w:t>
      </w:r>
      <w:r w:rsidRPr="000C363F">
        <w:rPr>
          <w:rFonts w:ascii="Times New Roman" w:hAnsi="Times New Roman"/>
          <w:sz w:val="24"/>
          <w:szCs w:val="24"/>
        </w:rPr>
        <w:t xml:space="preserve"> and financial limitations. Additionally, social factors such as poor extension contact and low confidence levels further hinder adoption. Growers suggested enhanced training programs, improved input supply m</w:t>
      </w:r>
      <w:r w:rsidR="007E3BDD">
        <w:rPr>
          <w:rFonts w:ascii="Times New Roman" w:hAnsi="Times New Roman"/>
          <w:sz w:val="24"/>
          <w:szCs w:val="24"/>
        </w:rPr>
        <w:t>echanisms, better credit access</w:t>
      </w:r>
      <w:r w:rsidRPr="000C363F">
        <w:rPr>
          <w:rFonts w:ascii="Times New Roman" w:hAnsi="Times New Roman"/>
          <w:sz w:val="24"/>
          <w:szCs w:val="24"/>
        </w:rPr>
        <w:t xml:space="preserve"> and robust extension services as potential measures to support adoption. The study underscores the need for targeted policy interventions and capacity-building initiatives to support orchard growers in diversifying their production through subsidiary crops, thereby strengthening the resilience and profitability of orchard-based farming systems.</w:t>
      </w:r>
    </w:p>
    <w:p w14:paraId="7E14FCB9" w14:textId="77777777" w:rsidR="00BE1D98" w:rsidRPr="000C363F" w:rsidRDefault="00BE1D98" w:rsidP="00BE1D98">
      <w:pPr>
        <w:spacing w:before="100" w:beforeAutospacing="1" w:after="100" w:afterAutospacing="1" w:line="360" w:lineRule="auto"/>
        <w:jc w:val="both"/>
        <w:rPr>
          <w:rFonts w:ascii="Times New Roman" w:hAnsi="Times New Roman"/>
          <w:sz w:val="24"/>
          <w:szCs w:val="24"/>
        </w:rPr>
      </w:pPr>
      <w:r w:rsidRPr="000C363F">
        <w:rPr>
          <w:rFonts w:ascii="Times New Roman" w:hAnsi="Times New Roman"/>
          <w:b/>
          <w:bCs/>
          <w:sz w:val="24"/>
          <w:szCs w:val="24"/>
        </w:rPr>
        <w:t>Keywords:</w:t>
      </w:r>
      <w:r w:rsidRPr="000C363F">
        <w:rPr>
          <w:rFonts w:ascii="Times New Roman" w:hAnsi="Times New Roman"/>
          <w:sz w:val="24"/>
          <w:szCs w:val="24"/>
        </w:rPr>
        <w:t xml:space="preserve"> </w:t>
      </w:r>
      <w:r w:rsidR="0031618F">
        <w:rPr>
          <w:rFonts w:ascii="Times New Roman" w:hAnsi="Times New Roman"/>
          <w:sz w:val="24"/>
          <w:szCs w:val="24"/>
        </w:rPr>
        <w:t>Adoption</w:t>
      </w:r>
      <w:r w:rsidR="008E0EEB">
        <w:rPr>
          <w:rFonts w:ascii="Times New Roman" w:hAnsi="Times New Roman"/>
          <w:sz w:val="24"/>
          <w:szCs w:val="24"/>
        </w:rPr>
        <w:t>,</w:t>
      </w:r>
      <w:r w:rsidR="0031618F" w:rsidRPr="0031618F">
        <w:rPr>
          <w:rFonts w:ascii="Times New Roman" w:hAnsi="Times New Roman"/>
          <w:sz w:val="24"/>
          <w:szCs w:val="24"/>
        </w:rPr>
        <w:t xml:space="preserve"> </w:t>
      </w:r>
      <w:r w:rsidR="0031618F">
        <w:rPr>
          <w:rFonts w:ascii="Times New Roman" w:hAnsi="Times New Roman"/>
          <w:sz w:val="24"/>
          <w:szCs w:val="24"/>
        </w:rPr>
        <w:t>Constraints</w:t>
      </w:r>
      <w:r w:rsidR="0031618F" w:rsidRPr="000C363F">
        <w:rPr>
          <w:rFonts w:ascii="Times New Roman" w:hAnsi="Times New Roman"/>
          <w:sz w:val="24"/>
          <w:szCs w:val="24"/>
        </w:rPr>
        <w:t>,</w:t>
      </w:r>
      <w:r w:rsidR="0031618F" w:rsidRPr="0031618F">
        <w:rPr>
          <w:rFonts w:ascii="Times New Roman" w:hAnsi="Times New Roman"/>
          <w:sz w:val="24"/>
          <w:szCs w:val="24"/>
        </w:rPr>
        <w:t xml:space="preserve"> </w:t>
      </w:r>
      <w:r w:rsidR="0031618F" w:rsidRPr="000C363F">
        <w:rPr>
          <w:rFonts w:ascii="Times New Roman" w:hAnsi="Times New Roman"/>
          <w:sz w:val="24"/>
          <w:szCs w:val="24"/>
        </w:rPr>
        <w:t xml:space="preserve">Orchard </w:t>
      </w:r>
      <w:r w:rsidR="0031618F">
        <w:rPr>
          <w:rFonts w:ascii="Times New Roman" w:hAnsi="Times New Roman"/>
          <w:sz w:val="24"/>
          <w:szCs w:val="24"/>
        </w:rPr>
        <w:t>Growers</w:t>
      </w:r>
      <w:r w:rsidR="0031618F" w:rsidRPr="000C363F">
        <w:rPr>
          <w:rFonts w:ascii="Times New Roman" w:hAnsi="Times New Roman"/>
          <w:sz w:val="24"/>
          <w:szCs w:val="24"/>
        </w:rPr>
        <w:t xml:space="preserve"> </w:t>
      </w:r>
      <w:r w:rsidR="007E3BDD" w:rsidRPr="000C363F">
        <w:rPr>
          <w:rFonts w:ascii="Times New Roman" w:hAnsi="Times New Roman"/>
          <w:sz w:val="24"/>
          <w:szCs w:val="24"/>
        </w:rPr>
        <w:t>Subsidiary Crops</w:t>
      </w:r>
      <w:r w:rsidR="00DA759A" w:rsidRPr="000C363F">
        <w:rPr>
          <w:rFonts w:ascii="Times New Roman" w:hAnsi="Times New Roman"/>
          <w:sz w:val="24"/>
          <w:szCs w:val="24"/>
        </w:rPr>
        <w:t xml:space="preserve">, </w:t>
      </w:r>
      <w:r w:rsidR="00DA759A">
        <w:rPr>
          <w:rFonts w:ascii="Times New Roman" w:hAnsi="Times New Roman"/>
          <w:sz w:val="24"/>
          <w:szCs w:val="24"/>
        </w:rPr>
        <w:t>Suggestions</w:t>
      </w:r>
    </w:p>
    <w:p w14:paraId="06304869" w14:textId="77777777" w:rsidR="00BE1D98" w:rsidRDefault="00BE1D98" w:rsidP="00BE1D98">
      <w:pPr>
        <w:spacing w:line="360" w:lineRule="auto"/>
        <w:jc w:val="both"/>
        <w:rPr>
          <w:rFonts w:ascii="Times New Roman" w:hAnsi="Times New Roman"/>
          <w:sz w:val="28"/>
          <w:szCs w:val="28"/>
        </w:rPr>
      </w:pPr>
    </w:p>
    <w:p w14:paraId="055699B9" w14:textId="77777777" w:rsidR="00BE1D98" w:rsidRDefault="00BE1D98" w:rsidP="00BE1D98">
      <w:pPr>
        <w:spacing w:line="360" w:lineRule="auto"/>
        <w:jc w:val="both"/>
        <w:rPr>
          <w:rFonts w:ascii="Times New Roman" w:hAnsi="Times New Roman"/>
          <w:sz w:val="28"/>
          <w:szCs w:val="28"/>
        </w:rPr>
      </w:pPr>
      <w:r>
        <w:rPr>
          <w:rFonts w:ascii="Times New Roman" w:hAnsi="Times New Roman"/>
          <w:sz w:val="28"/>
          <w:szCs w:val="28"/>
        </w:rPr>
        <w:t xml:space="preserve">Introduction </w:t>
      </w:r>
    </w:p>
    <w:p w14:paraId="6653FCCF" w14:textId="77777777" w:rsidR="00BE1D98" w:rsidRPr="005307D6" w:rsidRDefault="00BE1D98" w:rsidP="00BE1D98">
      <w:pPr>
        <w:spacing w:line="360" w:lineRule="auto"/>
        <w:jc w:val="both"/>
        <w:rPr>
          <w:rFonts w:ascii="Times New Roman" w:hAnsi="Times New Roman"/>
          <w:sz w:val="24"/>
          <w:szCs w:val="24"/>
        </w:rPr>
      </w:pPr>
      <w:r w:rsidRPr="005307D6">
        <w:rPr>
          <w:rFonts w:ascii="Times New Roman" w:hAnsi="Times New Roman"/>
          <w:sz w:val="24"/>
          <w:szCs w:val="24"/>
        </w:rPr>
        <w:t xml:space="preserve">Horticulture plays a pivotal role in India’s agricultural growth, contributing nearly 33 per cent to the agricultural Gross Value Added (GVA). With higher productivity and income potential compared to food grains, the sector supports nutritional security, rural employment, and farm diversification. The launch of initiatives like the National Horticulture Mission (NHM), now </w:t>
      </w:r>
      <w:r w:rsidRPr="005307D6">
        <w:rPr>
          <w:rFonts w:ascii="Times New Roman" w:hAnsi="Times New Roman"/>
          <w:sz w:val="24"/>
          <w:szCs w:val="24"/>
        </w:rPr>
        <w:lastRenderedPageBreak/>
        <w:t>integrated under the Mission for Integrated Development of Horticulture (MIDH), has significantly enhanced the productivity and area under horticultural crops. One key component of NHM is the promotion of new orchard establishment, which is particularly impactful in regions like Udaipur and Banswara of southern Rajasthan, where climate and soil conditions favour fruit crop cultivation.</w:t>
      </w:r>
    </w:p>
    <w:p w14:paraId="3F1690A7" w14:textId="77777777" w:rsidR="00BE1D98" w:rsidRPr="005307D6" w:rsidRDefault="00BE1D98" w:rsidP="00BE1D98">
      <w:pPr>
        <w:spacing w:line="360" w:lineRule="auto"/>
        <w:jc w:val="both"/>
        <w:rPr>
          <w:rFonts w:ascii="Times New Roman" w:hAnsi="Times New Roman"/>
          <w:sz w:val="24"/>
          <w:szCs w:val="24"/>
        </w:rPr>
      </w:pPr>
      <w:r w:rsidRPr="005307D6">
        <w:rPr>
          <w:rFonts w:ascii="Times New Roman" w:hAnsi="Times New Roman"/>
          <w:sz w:val="24"/>
          <w:szCs w:val="24"/>
        </w:rPr>
        <w:t>However, a critical constraint during orchard establishment is the long gestation period of 5–7 years before fruit trees begin yielding economically. This period poses financial stress for small and marginal farmers who lack interim income sources. To mitigate this challenge, the integration of short-duration subsidiary crops—such as vegetables, legumes, and herbs—between orchard rows has emerged as a sustainable solution. These crops offer quick returns, enhance soil fertility, improve water use efficiency, and help reduce pest incidences through ecological diversification.</w:t>
      </w:r>
    </w:p>
    <w:p w14:paraId="5FB82F62" w14:textId="77777777" w:rsidR="00BE1D98" w:rsidRPr="005307D6" w:rsidRDefault="00BE1D98" w:rsidP="00BE1D98">
      <w:pPr>
        <w:spacing w:line="360" w:lineRule="auto"/>
        <w:jc w:val="both"/>
        <w:rPr>
          <w:rFonts w:ascii="Times New Roman" w:hAnsi="Times New Roman"/>
          <w:sz w:val="24"/>
          <w:szCs w:val="24"/>
        </w:rPr>
      </w:pPr>
      <w:r w:rsidRPr="005307D6">
        <w:rPr>
          <w:rFonts w:ascii="Times New Roman" w:hAnsi="Times New Roman"/>
          <w:sz w:val="24"/>
          <w:szCs w:val="24"/>
        </w:rPr>
        <w:t>Despite these benefits, several constraints hinder widespread adoption of subsidiary cropping. These include limited technical knowledge, inadequate access to quality inputs, poor irrigation infrastructure, lack of market linkages, and minimal extension support. Furthermore, constraints related to pest and disease management, high cost of cultivation, and absence of post-harvest facilities further affect the profitability of such systems.</w:t>
      </w:r>
    </w:p>
    <w:p w14:paraId="37FE9ED7" w14:textId="77777777" w:rsidR="00BE1D98" w:rsidRPr="005307D6" w:rsidRDefault="00BE1D98" w:rsidP="00BE1D98">
      <w:pPr>
        <w:spacing w:line="360" w:lineRule="auto"/>
        <w:jc w:val="both"/>
        <w:rPr>
          <w:rFonts w:ascii="Times New Roman" w:hAnsi="Times New Roman"/>
          <w:sz w:val="24"/>
          <w:szCs w:val="24"/>
        </w:rPr>
      </w:pPr>
      <w:r w:rsidRPr="005307D6">
        <w:rPr>
          <w:rFonts w:ascii="Times New Roman" w:hAnsi="Times New Roman"/>
          <w:sz w:val="24"/>
          <w:szCs w:val="24"/>
        </w:rPr>
        <w:t>To address these issues, suggestions include strengthening capacity-building programs, providing timely input subsidies and irrigation support, improving access to credit, enhancing marketing infrastructure, and encouraging farmer training on intercropping techniques and crop compatibility. Region-specific planning and support for high-value subsidiary crops can make the orchard sys</w:t>
      </w:r>
      <w:r>
        <w:rPr>
          <w:rFonts w:ascii="Times New Roman" w:hAnsi="Times New Roman"/>
          <w:sz w:val="24"/>
          <w:szCs w:val="24"/>
        </w:rPr>
        <w:t>tem more resilient, sustainable</w:t>
      </w:r>
      <w:r w:rsidRPr="005307D6">
        <w:rPr>
          <w:rFonts w:ascii="Times New Roman" w:hAnsi="Times New Roman"/>
          <w:sz w:val="24"/>
          <w:szCs w:val="24"/>
        </w:rPr>
        <w:t xml:space="preserve"> and profitable.</w:t>
      </w:r>
    </w:p>
    <w:p w14:paraId="3E206896" w14:textId="77777777" w:rsidR="00BE1D98" w:rsidRDefault="00BE1D98" w:rsidP="00BE1D98">
      <w:pPr>
        <w:spacing w:line="360" w:lineRule="auto"/>
        <w:jc w:val="both"/>
        <w:rPr>
          <w:rFonts w:ascii="Times New Roman" w:hAnsi="Times New Roman"/>
          <w:sz w:val="24"/>
          <w:szCs w:val="24"/>
        </w:rPr>
      </w:pPr>
      <w:r w:rsidRPr="005307D6">
        <w:rPr>
          <w:rFonts w:ascii="Times New Roman" w:hAnsi="Times New Roman"/>
          <w:sz w:val="24"/>
          <w:szCs w:val="24"/>
        </w:rPr>
        <w:t xml:space="preserve">In this context, the present study entitled </w:t>
      </w:r>
      <w:r w:rsidRPr="002675CD">
        <w:rPr>
          <w:rFonts w:ascii="Times New Roman" w:hAnsi="Times New Roman"/>
          <w:bCs/>
          <w:sz w:val="24"/>
          <w:szCs w:val="24"/>
        </w:rPr>
        <w:t>“Impact of Subsidiary Horticultural Crop Cultivation Scheme for Financial Support to New Orchard Growers in Southern Rajasthan”</w:t>
      </w:r>
      <w:r w:rsidRPr="005307D6">
        <w:rPr>
          <w:rFonts w:ascii="Times New Roman" w:hAnsi="Times New Roman"/>
          <w:sz w:val="24"/>
          <w:szCs w:val="24"/>
        </w:rPr>
        <w:t xml:space="preserve"> was undertaken to assess how integrating subsidiary crops into newly established orchards contributes to financial sustainability, and to identify existing challenges and potential improvements for policy and practice.</w:t>
      </w:r>
    </w:p>
    <w:p w14:paraId="7C590B18" w14:textId="77777777" w:rsidR="00BE1D98" w:rsidRPr="005307D6" w:rsidRDefault="00BE1D98" w:rsidP="00BE1D98">
      <w:pPr>
        <w:spacing w:line="360" w:lineRule="auto"/>
        <w:jc w:val="both"/>
        <w:rPr>
          <w:rFonts w:ascii="Times New Roman" w:hAnsi="Times New Roman"/>
          <w:sz w:val="28"/>
          <w:szCs w:val="28"/>
        </w:rPr>
      </w:pPr>
      <w:r w:rsidRPr="005307D6">
        <w:rPr>
          <w:rFonts w:ascii="Times New Roman" w:hAnsi="Times New Roman"/>
          <w:sz w:val="28"/>
          <w:szCs w:val="28"/>
        </w:rPr>
        <w:t>Materials and Methods</w:t>
      </w:r>
    </w:p>
    <w:p w14:paraId="7F0B984B" w14:textId="77777777" w:rsidR="00BE1D98" w:rsidRDefault="00BE1D98" w:rsidP="00BE1D98">
      <w:pPr>
        <w:spacing w:line="360" w:lineRule="auto"/>
        <w:jc w:val="both"/>
        <w:rPr>
          <w:rFonts w:ascii="Times New Roman" w:hAnsi="Times New Roman"/>
          <w:sz w:val="24"/>
          <w:szCs w:val="24"/>
        </w:rPr>
      </w:pPr>
      <w:r w:rsidRPr="00083AED">
        <w:rPr>
          <w:rFonts w:ascii="Times New Roman" w:hAnsi="Times New Roman"/>
          <w:sz w:val="24"/>
          <w:szCs w:val="24"/>
          <w:lang w:val="en-US"/>
        </w:rPr>
        <w:t xml:space="preserve">An Ex-Post-Facto research design was used in the present study. The present study was conducted in southern Rajasthan. At present southern Rajasthan comprise of seven districts </w:t>
      </w:r>
      <w:r w:rsidRPr="00083AED">
        <w:rPr>
          <w:rFonts w:ascii="Times New Roman" w:hAnsi="Times New Roman"/>
          <w:sz w:val="24"/>
          <w:szCs w:val="24"/>
          <w:lang w:val="en-US"/>
        </w:rPr>
        <w:lastRenderedPageBreak/>
        <w:t xml:space="preserve">namely Udaipur, </w:t>
      </w:r>
      <w:proofErr w:type="spellStart"/>
      <w:r w:rsidRPr="00083AED">
        <w:rPr>
          <w:rFonts w:ascii="Times New Roman" w:hAnsi="Times New Roman"/>
          <w:sz w:val="24"/>
          <w:szCs w:val="24"/>
          <w:lang w:val="en-US"/>
        </w:rPr>
        <w:t>Rajsamand</w:t>
      </w:r>
      <w:proofErr w:type="spellEnd"/>
      <w:r w:rsidRPr="00083AED">
        <w:rPr>
          <w:rFonts w:ascii="Times New Roman" w:hAnsi="Times New Roman"/>
          <w:sz w:val="24"/>
          <w:szCs w:val="24"/>
          <w:lang w:val="en-US"/>
        </w:rPr>
        <w:t xml:space="preserve">, </w:t>
      </w:r>
      <w:proofErr w:type="spellStart"/>
      <w:r w:rsidRPr="00083AED">
        <w:rPr>
          <w:rFonts w:ascii="Times New Roman" w:hAnsi="Times New Roman"/>
          <w:sz w:val="24"/>
          <w:szCs w:val="24"/>
          <w:lang w:val="en-US"/>
        </w:rPr>
        <w:t>Banswara</w:t>
      </w:r>
      <w:proofErr w:type="spellEnd"/>
      <w:r w:rsidRPr="00083AED">
        <w:rPr>
          <w:rFonts w:ascii="Times New Roman" w:hAnsi="Times New Roman"/>
          <w:sz w:val="24"/>
          <w:szCs w:val="24"/>
          <w:lang w:val="en-US"/>
        </w:rPr>
        <w:t xml:space="preserve">, Dungarpur, Chittorgarh, </w:t>
      </w:r>
      <w:proofErr w:type="spellStart"/>
      <w:r w:rsidRPr="00083AED">
        <w:rPr>
          <w:rFonts w:ascii="Times New Roman" w:hAnsi="Times New Roman"/>
          <w:sz w:val="24"/>
          <w:szCs w:val="24"/>
          <w:lang w:val="en-US"/>
        </w:rPr>
        <w:t>Pratapgarh</w:t>
      </w:r>
      <w:proofErr w:type="spellEnd"/>
      <w:r w:rsidRPr="00083AED">
        <w:rPr>
          <w:rFonts w:ascii="Times New Roman" w:hAnsi="Times New Roman"/>
          <w:sz w:val="24"/>
          <w:szCs w:val="24"/>
          <w:lang w:val="en-US"/>
        </w:rPr>
        <w:t xml:space="preserve"> and Bhilwara. Out of these, two districts </w:t>
      </w:r>
      <w:r w:rsidRPr="00083AED">
        <w:rPr>
          <w:rFonts w:ascii="Times New Roman" w:hAnsi="Times New Roman"/>
          <w:i/>
          <w:sz w:val="24"/>
          <w:szCs w:val="24"/>
          <w:lang w:val="en-US"/>
        </w:rPr>
        <w:t>viz</w:t>
      </w:r>
      <w:r w:rsidRPr="00083AED">
        <w:rPr>
          <w:rFonts w:ascii="Times New Roman" w:hAnsi="Times New Roman"/>
          <w:sz w:val="24"/>
          <w:szCs w:val="24"/>
          <w:lang w:val="en-US"/>
        </w:rPr>
        <w:t>., Udaipur and Banswara   were purposively selected on the basis of highest number of orchard growers under NHM scheme.  Three tehsils from each identified district were selected for study on the basis of maximum numbers of orchard benefited through NHM scheme. Therefore, a total of six tehsils were taken for the study. From each selected tehsil two villages were randomly selected.  Thus, a total of twelve villages were included for the present study. From this list, 20 orchard-growing farmers were selected for each village the present study using a random selection technique. Thus, a total of 240 farmers were included in sample of study. Data were collected with the help of well constructed interview schedule by the face to face interview technique.</w:t>
      </w:r>
      <w:r w:rsidRPr="00083AED">
        <w:t xml:space="preserve"> </w:t>
      </w:r>
      <w:r w:rsidRPr="00083AED">
        <w:rPr>
          <w:rFonts w:ascii="Times New Roman" w:hAnsi="Times New Roman"/>
          <w:sz w:val="24"/>
          <w:szCs w:val="24"/>
        </w:rPr>
        <w:t xml:space="preserve">The responses were recorded individually. Further </w:t>
      </w:r>
      <w:r>
        <w:rPr>
          <w:rFonts w:ascii="Times New Roman" w:hAnsi="Times New Roman"/>
          <w:sz w:val="24"/>
          <w:szCs w:val="24"/>
        </w:rPr>
        <w:t xml:space="preserve">mean per cent score </w:t>
      </w:r>
      <w:r w:rsidRPr="00083AED">
        <w:rPr>
          <w:rFonts w:ascii="Times New Roman" w:hAnsi="Times New Roman"/>
          <w:sz w:val="24"/>
          <w:szCs w:val="24"/>
        </w:rPr>
        <w:t>was used to know the overall ranking.</w:t>
      </w:r>
    </w:p>
    <w:p w14:paraId="7ADE69C2" w14:textId="77777777" w:rsidR="00BE1D98" w:rsidRPr="0031618F" w:rsidRDefault="00BE1D98" w:rsidP="00BE1D98">
      <w:pPr>
        <w:spacing w:line="360" w:lineRule="auto"/>
        <w:jc w:val="both"/>
        <w:rPr>
          <w:rFonts w:ascii="Times New Roman" w:hAnsi="Times New Roman"/>
          <w:b/>
          <w:sz w:val="28"/>
          <w:szCs w:val="28"/>
        </w:rPr>
      </w:pPr>
      <w:r w:rsidRPr="0031618F">
        <w:rPr>
          <w:rFonts w:ascii="Times New Roman" w:hAnsi="Times New Roman"/>
          <w:b/>
          <w:sz w:val="28"/>
          <w:szCs w:val="28"/>
        </w:rPr>
        <w:t>Results and Discussions</w:t>
      </w:r>
    </w:p>
    <w:p w14:paraId="418C22B3" w14:textId="77777777" w:rsidR="007E3BDD" w:rsidRPr="000F4FB8" w:rsidRDefault="005019E3" w:rsidP="007E3BDD">
      <w:pPr>
        <w:spacing w:line="360" w:lineRule="auto"/>
        <w:jc w:val="both"/>
        <w:rPr>
          <w:rFonts w:ascii="Times New Roman" w:hAnsi="Times New Roman"/>
          <w:b/>
          <w:sz w:val="28"/>
          <w:szCs w:val="28"/>
        </w:rPr>
      </w:pPr>
      <w:r>
        <w:rPr>
          <w:rFonts w:ascii="Times New Roman" w:hAnsi="Times New Roman"/>
          <w:b/>
          <w:sz w:val="24"/>
          <w:szCs w:val="24"/>
        </w:rPr>
        <w:t xml:space="preserve">1. </w:t>
      </w:r>
      <w:r w:rsidR="007E3BDD" w:rsidRPr="000F4FB8">
        <w:rPr>
          <w:rFonts w:ascii="Times New Roman" w:hAnsi="Times New Roman"/>
          <w:b/>
          <w:sz w:val="24"/>
          <w:szCs w:val="24"/>
        </w:rPr>
        <w:t xml:space="preserve">Aspect wise constraints perceived by orchard growers during and after adoption of subsidiary crops cultivation practices  </w:t>
      </w:r>
    </w:p>
    <w:p w14:paraId="381C042B" w14:textId="77777777" w:rsidR="007E3BDD" w:rsidRDefault="0031618F" w:rsidP="007E3BDD">
      <w:pPr>
        <w:spacing w:line="360" w:lineRule="auto"/>
        <w:jc w:val="both"/>
        <w:rPr>
          <w:rFonts w:ascii="Times New Roman" w:hAnsi="Times New Roman"/>
          <w:sz w:val="24"/>
          <w:szCs w:val="24"/>
        </w:rPr>
      </w:pPr>
      <w:r>
        <w:rPr>
          <w:rFonts w:ascii="Times New Roman" w:hAnsi="Times New Roman"/>
          <w:sz w:val="24"/>
          <w:szCs w:val="24"/>
        </w:rPr>
        <w:tab/>
      </w:r>
      <w:r w:rsidR="006C3D71" w:rsidRPr="006C3D71">
        <w:rPr>
          <w:rFonts w:ascii="Times New Roman" w:hAnsi="Times New Roman"/>
          <w:sz w:val="24"/>
          <w:szCs w:val="24"/>
        </w:rPr>
        <w:t xml:space="preserve">The analysis identified key constraints encountered by orchard growers in the process of adopting subsidiary crop cultivation practices. A total of </w:t>
      </w:r>
      <w:r w:rsidR="006C3D71" w:rsidRPr="005019E3">
        <w:rPr>
          <w:rFonts w:ascii="Times New Roman" w:hAnsi="Times New Roman"/>
          <w:bCs/>
          <w:sz w:val="24"/>
          <w:szCs w:val="24"/>
        </w:rPr>
        <w:t>43 major constraints</w:t>
      </w:r>
      <w:r w:rsidR="006C3D71" w:rsidRPr="006C3D71">
        <w:rPr>
          <w:rFonts w:ascii="Times New Roman" w:hAnsi="Times New Roman"/>
          <w:sz w:val="24"/>
          <w:szCs w:val="24"/>
        </w:rPr>
        <w:t xml:space="preserve"> were categorized </w:t>
      </w:r>
      <w:r w:rsidR="006C3D71" w:rsidRPr="005019E3">
        <w:rPr>
          <w:rFonts w:ascii="Times New Roman" w:hAnsi="Times New Roman"/>
          <w:sz w:val="24"/>
          <w:szCs w:val="24"/>
        </w:rPr>
        <w:t xml:space="preserve">under </w:t>
      </w:r>
      <w:r w:rsidR="006C3D71" w:rsidRPr="005019E3">
        <w:rPr>
          <w:rFonts w:ascii="Times New Roman" w:hAnsi="Times New Roman"/>
          <w:bCs/>
          <w:sz w:val="24"/>
          <w:szCs w:val="24"/>
        </w:rPr>
        <w:t>seven key aspects</w:t>
      </w:r>
      <w:r w:rsidR="006C3D71">
        <w:rPr>
          <w:rFonts w:ascii="Times New Roman" w:hAnsi="Times New Roman"/>
          <w:sz w:val="24"/>
          <w:szCs w:val="24"/>
        </w:rPr>
        <w:t>: (</w:t>
      </w:r>
      <w:proofErr w:type="spellStart"/>
      <w:r w:rsidR="006C3D71">
        <w:rPr>
          <w:rFonts w:ascii="Times New Roman" w:hAnsi="Times New Roman"/>
          <w:sz w:val="24"/>
          <w:szCs w:val="24"/>
        </w:rPr>
        <w:t>i</w:t>
      </w:r>
      <w:proofErr w:type="spellEnd"/>
      <w:r w:rsidR="006C3D71">
        <w:rPr>
          <w:rFonts w:ascii="Times New Roman" w:hAnsi="Times New Roman"/>
          <w:sz w:val="24"/>
          <w:szCs w:val="24"/>
        </w:rPr>
        <w:t>) input and services (ii) technical (iii) financial</w:t>
      </w:r>
      <w:r w:rsidR="006C3D71" w:rsidRPr="006C3D71">
        <w:rPr>
          <w:rFonts w:ascii="Times New Roman" w:hAnsi="Times New Roman"/>
          <w:sz w:val="24"/>
          <w:szCs w:val="24"/>
        </w:rPr>
        <w:t xml:space="preserve"> (iv) marketing, stor</w:t>
      </w:r>
      <w:r w:rsidR="006C3D71">
        <w:rPr>
          <w:rFonts w:ascii="Times New Roman" w:hAnsi="Times New Roman"/>
          <w:sz w:val="24"/>
          <w:szCs w:val="24"/>
        </w:rPr>
        <w:t>age and post-harvest management (v) institutional/extension (vi) personal</w:t>
      </w:r>
      <w:r w:rsidR="006C3D71" w:rsidRPr="006C3D71">
        <w:rPr>
          <w:rFonts w:ascii="Times New Roman" w:hAnsi="Times New Roman"/>
          <w:sz w:val="24"/>
          <w:szCs w:val="24"/>
        </w:rPr>
        <w:t xml:space="preserve"> and (vii) ecological constraints.</w:t>
      </w:r>
    </w:p>
    <w:p w14:paraId="25D8C8FA" w14:textId="77777777" w:rsidR="0031618F" w:rsidRDefault="0031618F" w:rsidP="00AA168C">
      <w:pPr>
        <w:jc w:val="both"/>
        <w:rPr>
          <w:rFonts w:ascii="Times New Roman" w:hAnsi="Times New Roman"/>
          <w:sz w:val="24"/>
          <w:szCs w:val="24"/>
        </w:rPr>
      </w:pPr>
      <w:r>
        <w:rPr>
          <w:rFonts w:ascii="Times New Roman" w:hAnsi="Times New Roman"/>
          <w:sz w:val="24"/>
          <w:szCs w:val="24"/>
        </w:rPr>
        <w:tab/>
      </w:r>
      <w:r w:rsidR="00AA168C" w:rsidRPr="006C3D71">
        <w:rPr>
          <w:rFonts w:ascii="Times New Roman" w:hAnsi="Times New Roman"/>
          <w:sz w:val="24"/>
          <w:szCs w:val="24"/>
        </w:rPr>
        <w:t xml:space="preserve">The results reveal that </w:t>
      </w:r>
      <w:r w:rsidR="00AA168C">
        <w:rPr>
          <w:rFonts w:ascii="Times New Roman" w:hAnsi="Times New Roman"/>
          <w:bCs/>
          <w:sz w:val="24"/>
          <w:szCs w:val="24"/>
        </w:rPr>
        <w:t>“Marketing, storage</w:t>
      </w:r>
      <w:r w:rsidR="00AA168C" w:rsidRPr="006C3D71">
        <w:rPr>
          <w:rFonts w:ascii="Times New Roman" w:hAnsi="Times New Roman"/>
          <w:bCs/>
          <w:sz w:val="24"/>
          <w:szCs w:val="24"/>
        </w:rPr>
        <w:t xml:space="preserve"> and post-harvest management constraints”</w:t>
      </w:r>
      <w:r w:rsidR="00AA168C" w:rsidRPr="006C3D71">
        <w:rPr>
          <w:rFonts w:ascii="Times New Roman" w:hAnsi="Times New Roman"/>
          <w:sz w:val="24"/>
          <w:szCs w:val="24"/>
        </w:rPr>
        <w:t xml:space="preserve"> emerged as the most significant constraint, ranked first in Udaipur (MPS 82.88) and second in Banswara (MPS 85.94), with a combined MPS </w:t>
      </w:r>
      <w:r w:rsidR="00AA168C" w:rsidRPr="006C3D71">
        <w:rPr>
          <w:rFonts w:ascii="Times New Roman" w:hAnsi="Times New Roman"/>
          <w:bCs/>
          <w:sz w:val="24"/>
          <w:szCs w:val="24"/>
        </w:rPr>
        <w:t>84.41</w:t>
      </w:r>
      <w:r w:rsidR="00AA168C" w:rsidRPr="006C3D71">
        <w:rPr>
          <w:rFonts w:ascii="Times New Roman" w:hAnsi="Times New Roman"/>
          <w:sz w:val="24"/>
          <w:szCs w:val="24"/>
        </w:rPr>
        <w:t xml:space="preserve">, thereby securing </w:t>
      </w:r>
      <w:r w:rsidR="00AA168C" w:rsidRPr="006C3D71">
        <w:rPr>
          <w:rFonts w:ascii="Times New Roman" w:hAnsi="Times New Roman"/>
          <w:bCs/>
          <w:sz w:val="24"/>
          <w:szCs w:val="24"/>
        </w:rPr>
        <w:t>the first overall rank</w:t>
      </w:r>
      <w:r w:rsidR="00AA168C" w:rsidRPr="006C3D71">
        <w:rPr>
          <w:rFonts w:ascii="Times New Roman" w:hAnsi="Times New Roman"/>
          <w:sz w:val="24"/>
          <w:szCs w:val="24"/>
        </w:rPr>
        <w:t>. This highlights the need for better infrastructure and support mechanisms for marketing and post-harvest handling to promote sustainable adoption of subsidiary crops.</w:t>
      </w:r>
    </w:p>
    <w:p w14:paraId="08A2F31E" w14:textId="77777777" w:rsidR="00AA168C" w:rsidRDefault="0031618F" w:rsidP="00AA168C">
      <w:pPr>
        <w:jc w:val="both"/>
        <w:rPr>
          <w:rFonts w:ascii="Times New Roman" w:hAnsi="Times New Roman"/>
          <w:sz w:val="24"/>
          <w:szCs w:val="24"/>
        </w:rPr>
      </w:pPr>
      <w:r>
        <w:rPr>
          <w:rFonts w:ascii="Times New Roman" w:hAnsi="Times New Roman"/>
          <w:sz w:val="24"/>
          <w:szCs w:val="24"/>
        </w:rPr>
        <w:tab/>
      </w:r>
      <w:r w:rsidR="00AA168C" w:rsidRPr="006C3D71">
        <w:rPr>
          <w:rFonts w:ascii="Times New Roman" w:hAnsi="Times New Roman"/>
          <w:sz w:val="24"/>
          <w:szCs w:val="24"/>
        </w:rPr>
        <w:t xml:space="preserve">The </w:t>
      </w:r>
      <w:r w:rsidR="00AA168C" w:rsidRPr="006C3D71">
        <w:rPr>
          <w:rFonts w:ascii="Times New Roman" w:hAnsi="Times New Roman"/>
          <w:bCs/>
          <w:sz w:val="24"/>
          <w:szCs w:val="24"/>
        </w:rPr>
        <w:t>second most important constraint</w:t>
      </w:r>
      <w:r w:rsidR="00AA168C" w:rsidRPr="006C3D71">
        <w:rPr>
          <w:rFonts w:ascii="Times New Roman" w:hAnsi="Times New Roman"/>
          <w:sz w:val="24"/>
          <w:szCs w:val="24"/>
        </w:rPr>
        <w:t xml:space="preserve"> was </w:t>
      </w:r>
      <w:r w:rsidR="00AA168C" w:rsidRPr="006C3D71">
        <w:rPr>
          <w:rFonts w:ascii="Times New Roman" w:hAnsi="Times New Roman"/>
          <w:bCs/>
          <w:sz w:val="24"/>
          <w:szCs w:val="24"/>
        </w:rPr>
        <w:t>“Input and services-related constraints,”</w:t>
      </w:r>
      <w:r w:rsidR="00AA168C" w:rsidRPr="006C3D71">
        <w:rPr>
          <w:rFonts w:ascii="Times New Roman" w:hAnsi="Times New Roman"/>
          <w:sz w:val="24"/>
          <w:szCs w:val="24"/>
        </w:rPr>
        <w:t xml:space="preserve"> which ranked first in Banswara (MPS 86.15) and second in Udaipur (MPS 77.33). The overall MPS </w:t>
      </w:r>
      <w:r w:rsidR="00AA168C" w:rsidRPr="006C3D71">
        <w:rPr>
          <w:rFonts w:ascii="Times New Roman" w:hAnsi="Times New Roman"/>
          <w:bCs/>
          <w:sz w:val="24"/>
          <w:szCs w:val="24"/>
        </w:rPr>
        <w:t>81.74</w:t>
      </w:r>
      <w:r w:rsidR="00AA168C" w:rsidRPr="006C3D71">
        <w:rPr>
          <w:rFonts w:ascii="Times New Roman" w:hAnsi="Times New Roman"/>
          <w:sz w:val="24"/>
          <w:szCs w:val="24"/>
        </w:rPr>
        <w:t xml:space="preserve"> placed this category in </w:t>
      </w:r>
      <w:r w:rsidR="00AA168C" w:rsidRPr="006C3D71">
        <w:rPr>
          <w:rFonts w:ascii="Times New Roman" w:hAnsi="Times New Roman"/>
          <w:bCs/>
          <w:sz w:val="24"/>
          <w:szCs w:val="24"/>
        </w:rPr>
        <w:t>second rank</w:t>
      </w:r>
      <w:r w:rsidR="00AA168C" w:rsidRPr="006C3D71">
        <w:rPr>
          <w:rFonts w:ascii="Times New Roman" w:hAnsi="Times New Roman"/>
          <w:sz w:val="24"/>
          <w:szCs w:val="24"/>
        </w:rPr>
        <w:t>, indicating that timely availability and accessibilit</w:t>
      </w:r>
      <w:r w:rsidR="00AA168C">
        <w:rPr>
          <w:rFonts w:ascii="Times New Roman" w:hAnsi="Times New Roman"/>
          <w:sz w:val="24"/>
          <w:szCs w:val="24"/>
        </w:rPr>
        <w:t>y of quality seeds, fertilizers</w:t>
      </w:r>
      <w:r w:rsidR="00AA168C" w:rsidRPr="006C3D71">
        <w:rPr>
          <w:rFonts w:ascii="Times New Roman" w:hAnsi="Times New Roman"/>
          <w:sz w:val="24"/>
          <w:szCs w:val="24"/>
        </w:rPr>
        <w:t xml:space="preserve"> and plant protection materials remain a pressing issue across both districts.</w:t>
      </w:r>
    </w:p>
    <w:p w14:paraId="6E5586A2" w14:textId="77777777" w:rsidR="007E3BDD" w:rsidRPr="0050242C" w:rsidRDefault="007E3BDD" w:rsidP="007E3BDD">
      <w:pPr>
        <w:rPr>
          <w:rFonts w:ascii="Times New Roman" w:hAnsi="Times New Roman"/>
          <w:sz w:val="24"/>
          <w:szCs w:val="24"/>
        </w:rPr>
      </w:pPr>
      <w:r>
        <w:rPr>
          <w:rFonts w:ascii="Times New Roman" w:hAnsi="Times New Roman"/>
          <w:b/>
          <w:sz w:val="24"/>
          <w:szCs w:val="24"/>
        </w:rPr>
        <w:t>Table 1</w:t>
      </w:r>
      <w:r w:rsidRPr="0050242C">
        <w:rPr>
          <w:rFonts w:ascii="Times New Roman" w:hAnsi="Times New Roman"/>
          <w:b/>
          <w:sz w:val="24"/>
          <w:szCs w:val="24"/>
        </w:rPr>
        <w:t xml:space="preserve">. </w:t>
      </w:r>
      <w:r>
        <w:rPr>
          <w:rFonts w:ascii="Times New Roman" w:hAnsi="Times New Roman"/>
          <w:b/>
          <w:sz w:val="24"/>
          <w:szCs w:val="24"/>
        </w:rPr>
        <w:t xml:space="preserve"> </w:t>
      </w:r>
      <w:r w:rsidRPr="0031618F">
        <w:rPr>
          <w:rFonts w:ascii="Times New Roman" w:hAnsi="Times New Roman"/>
          <w:b/>
          <w:sz w:val="24"/>
          <w:szCs w:val="24"/>
        </w:rPr>
        <w:t xml:space="preserve">Aspect wise constraints faced by the orchard grower in adapting of subsidiary crop cultivation practices                                                                                                                                                                                                                                                               </w:t>
      </w:r>
    </w:p>
    <w:tbl>
      <w:tblPr>
        <w:tblpPr w:leftFromText="180" w:rightFromText="180" w:vertAnchor="text" w:horzAnchor="margin" w:tblpY="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664"/>
        <w:gridCol w:w="3080"/>
        <w:gridCol w:w="918"/>
        <w:gridCol w:w="926"/>
        <w:gridCol w:w="926"/>
        <w:gridCol w:w="920"/>
        <w:gridCol w:w="776"/>
        <w:gridCol w:w="902"/>
      </w:tblGrid>
      <w:tr w:rsidR="007E3BDD" w:rsidRPr="0050242C" w14:paraId="23C5A319" w14:textId="77777777" w:rsidTr="008E0EEB">
        <w:trPr>
          <w:trHeight w:val="255"/>
        </w:trPr>
        <w:tc>
          <w:tcPr>
            <w:tcW w:w="364" w:type="pct"/>
            <w:vMerge w:val="restart"/>
            <w:tcBorders>
              <w:top w:val="single" w:sz="4" w:space="0" w:color="000000"/>
              <w:left w:val="single" w:sz="4" w:space="0" w:color="000000"/>
              <w:bottom w:val="single" w:sz="4" w:space="0" w:color="000000"/>
              <w:right w:val="single" w:sz="4" w:space="0" w:color="000000"/>
            </w:tcBorders>
            <w:hideMark/>
          </w:tcPr>
          <w:p w14:paraId="621AF2A8" w14:textId="77777777" w:rsidR="007E3BDD" w:rsidRPr="006342B2" w:rsidRDefault="007E3BDD" w:rsidP="0031618F">
            <w:pPr>
              <w:spacing w:line="240" w:lineRule="auto"/>
              <w:rPr>
                <w:rFonts w:ascii="Times New Roman" w:hAnsi="Times New Roman"/>
                <w:b/>
                <w:sz w:val="24"/>
                <w:szCs w:val="24"/>
              </w:rPr>
            </w:pPr>
            <w:r w:rsidRPr="006342B2">
              <w:rPr>
                <w:rFonts w:ascii="Times New Roman" w:hAnsi="Times New Roman"/>
                <w:b/>
                <w:sz w:val="24"/>
                <w:szCs w:val="24"/>
              </w:rPr>
              <w:t>S. No.</w:t>
            </w:r>
          </w:p>
        </w:tc>
        <w:tc>
          <w:tcPr>
            <w:tcW w:w="1690" w:type="pct"/>
            <w:vMerge w:val="restart"/>
            <w:tcBorders>
              <w:top w:val="single" w:sz="4" w:space="0" w:color="000000"/>
              <w:left w:val="single" w:sz="4" w:space="0" w:color="000000"/>
              <w:bottom w:val="single" w:sz="4" w:space="0" w:color="000000"/>
              <w:right w:val="single" w:sz="4" w:space="0" w:color="000000"/>
            </w:tcBorders>
            <w:hideMark/>
          </w:tcPr>
          <w:p w14:paraId="3EDBEFF9" w14:textId="77777777" w:rsidR="007E3BDD" w:rsidRPr="006342B2" w:rsidRDefault="007E3BDD" w:rsidP="0031618F">
            <w:pPr>
              <w:spacing w:line="240" w:lineRule="auto"/>
              <w:rPr>
                <w:rFonts w:ascii="Times New Roman" w:hAnsi="Times New Roman"/>
                <w:b/>
                <w:sz w:val="24"/>
                <w:szCs w:val="24"/>
              </w:rPr>
            </w:pPr>
            <w:r w:rsidRPr="006342B2">
              <w:rPr>
                <w:rFonts w:ascii="Times New Roman" w:hAnsi="Times New Roman"/>
                <w:b/>
                <w:sz w:val="24"/>
                <w:szCs w:val="24"/>
              </w:rPr>
              <w:t xml:space="preserve">Aspect-wise </w:t>
            </w:r>
          </w:p>
          <w:p w14:paraId="1691EE3D" w14:textId="77777777" w:rsidR="007E3BDD" w:rsidRPr="006342B2" w:rsidRDefault="007E3BDD" w:rsidP="0031618F">
            <w:pPr>
              <w:spacing w:line="240" w:lineRule="auto"/>
              <w:rPr>
                <w:rFonts w:ascii="Times New Roman" w:hAnsi="Times New Roman"/>
                <w:b/>
                <w:sz w:val="24"/>
                <w:szCs w:val="24"/>
              </w:rPr>
            </w:pPr>
            <w:r w:rsidRPr="006342B2">
              <w:rPr>
                <w:rFonts w:ascii="Times New Roman" w:hAnsi="Times New Roman"/>
                <w:b/>
                <w:sz w:val="24"/>
                <w:szCs w:val="24"/>
              </w:rPr>
              <w:lastRenderedPageBreak/>
              <w:t xml:space="preserve">constraints </w:t>
            </w:r>
          </w:p>
        </w:tc>
        <w:tc>
          <w:tcPr>
            <w:tcW w:w="1012" w:type="pct"/>
            <w:gridSpan w:val="2"/>
            <w:tcBorders>
              <w:top w:val="single" w:sz="4" w:space="0" w:color="000000"/>
              <w:left w:val="single" w:sz="4" w:space="0" w:color="000000"/>
              <w:bottom w:val="single" w:sz="4" w:space="0" w:color="000000"/>
              <w:right w:val="single" w:sz="4" w:space="0" w:color="000000"/>
            </w:tcBorders>
            <w:hideMark/>
          </w:tcPr>
          <w:p w14:paraId="776D5846" w14:textId="77777777"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lastRenderedPageBreak/>
              <w:t>Udaipur</w:t>
            </w:r>
            <w:r w:rsidRPr="006342B2">
              <w:rPr>
                <w:rFonts w:ascii="Times New Roman" w:hAnsi="Times New Roman"/>
                <w:b/>
                <w:sz w:val="24"/>
                <w:szCs w:val="24"/>
              </w:rPr>
              <w:br/>
              <w:t>district</w:t>
            </w:r>
          </w:p>
          <w:p w14:paraId="38E06586" w14:textId="77777777"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lastRenderedPageBreak/>
              <w:t>n=120</w:t>
            </w:r>
          </w:p>
        </w:tc>
        <w:tc>
          <w:tcPr>
            <w:tcW w:w="1013" w:type="pct"/>
            <w:gridSpan w:val="2"/>
            <w:tcBorders>
              <w:top w:val="single" w:sz="4" w:space="0" w:color="000000"/>
              <w:left w:val="single" w:sz="4" w:space="0" w:color="000000"/>
              <w:bottom w:val="single" w:sz="4" w:space="0" w:color="000000"/>
              <w:right w:val="single" w:sz="4" w:space="0" w:color="000000"/>
            </w:tcBorders>
            <w:hideMark/>
          </w:tcPr>
          <w:p w14:paraId="13A39555" w14:textId="77777777"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lastRenderedPageBreak/>
              <w:t>Banswara</w:t>
            </w:r>
            <w:r w:rsidRPr="006342B2">
              <w:rPr>
                <w:rFonts w:ascii="Times New Roman" w:hAnsi="Times New Roman"/>
                <w:b/>
                <w:sz w:val="24"/>
                <w:szCs w:val="24"/>
              </w:rPr>
              <w:br/>
              <w:t>district</w:t>
            </w:r>
          </w:p>
          <w:p w14:paraId="05A49495" w14:textId="77777777"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lastRenderedPageBreak/>
              <w:t xml:space="preserve"> n=120</w:t>
            </w:r>
          </w:p>
        </w:tc>
        <w:tc>
          <w:tcPr>
            <w:tcW w:w="921" w:type="pct"/>
            <w:gridSpan w:val="2"/>
            <w:tcBorders>
              <w:top w:val="single" w:sz="4" w:space="0" w:color="000000"/>
              <w:left w:val="single" w:sz="4" w:space="0" w:color="000000"/>
              <w:bottom w:val="single" w:sz="4" w:space="0" w:color="000000"/>
              <w:right w:val="single" w:sz="4" w:space="0" w:color="000000"/>
            </w:tcBorders>
            <w:hideMark/>
          </w:tcPr>
          <w:p w14:paraId="15E4BC2C" w14:textId="77777777" w:rsidR="007E3BDD"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lastRenderedPageBreak/>
              <w:t>Total</w:t>
            </w:r>
          </w:p>
          <w:p w14:paraId="0313A5A0" w14:textId="77777777" w:rsidR="0031618F" w:rsidRPr="006342B2" w:rsidRDefault="0031618F" w:rsidP="0031618F">
            <w:pPr>
              <w:spacing w:line="240" w:lineRule="auto"/>
              <w:jc w:val="center"/>
              <w:rPr>
                <w:rFonts w:ascii="Times New Roman" w:hAnsi="Times New Roman"/>
                <w:b/>
                <w:sz w:val="24"/>
                <w:szCs w:val="24"/>
              </w:rPr>
            </w:pPr>
            <w:r>
              <w:rPr>
                <w:rFonts w:ascii="Times New Roman" w:hAnsi="Times New Roman"/>
                <w:b/>
                <w:sz w:val="24"/>
                <w:szCs w:val="24"/>
              </w:rPr>
              <w:lastRenderedPageBreak/>
              <w:t>n=</w:t>
            </w:r>
            <w:r w:rsidRPr="006342B2">
              <w:rPr>
                <w:rFonts w:ascii="Times New Roman" w:hAnsi="Times New Roman"/>
                <w:b/>
                <w:sz w:val="24"/>
                <w:szCs w:val="24"/>
              </w:rPr>
              <w:t>2</w:t>
            </w:r>
            <w:r>
              <w:rPr>
                <w:rFonts w:ascii="Times New Roman" w:hAnsi="Times New Roman"/>
                <w:b/>
                <w:sz w:val="24"/>
                <w:szCs w:val="24"/>
              </w:rPr>
              <w:t>40</w:t>
            </w:r>
          </w:p>
        </w:tc>
      </w:tr>
      <w:tr w:rsidR="007E3BDD" w:rsidRPr="0050242C" w14:paraId="25CAD9E0" w14:textId="77777777" w:rsidTr="008E0EEB">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0EC3DB" w14:textId="77777777" w:rsidR="007E3BDD" w:rsidRPr="006342B2" w:rsidRDefault="007E3BDD" w:rsidP="0031618F">
            <w:pPr>
              <w:spacing w:line="240"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7CAE3C" w14:textId="77777777" w:rsidR="007E3BDD" w:rsidRPr="006342B2" w:rsidRDefault="007E3BDD" w:rsidP="0031618F">
            <w:pPr>
              <w:spacing w:line="240" w:lineRule="auto"/>
              <w:rPr>
                <w:rFonts w:ascii="Times New Roman" w:hAnsi="Times New Roman"/>
                <w:b/>
                <w:sz w:val="24"/>
                <w:szCs w:val="24"/>
              </w:rPr>
            </w:pPr>
          </w:p>
        </w:tc>
        <w:tc>
          <w:tcPr>
            <w:tcW w:w="504" w:type="pct"/>
            <w:tcBorders>
              <w:top w:val="single" w:sz="4" w:space="0" w:color="000000"/>
              <w:left w:val="single" w:sz="4" w:space="0" w:color="000000"/>
              <w:bottom w:val="single" w:sz="4" w:space="0" w:color="000000"/>
              <w:right w:val="single" w:sz="4" w:space="0" w:color="000000"/>
            </w:tcBorders>
            <w:hideMark/>
          </w:tcPr>
          <w:p w14:paraId="2734E913" w14:textId="77777777"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MPS</w:t>
            </w:r>
          </w:p>
        </w:tc>
        <w:tc>
          <w:tcPr>
            <w:tcW w:w="508" w:type="pct"/>
            <w:tcBorders>
              <w:top w:val="single" w:sz="4" w:space="0" w:color="000000"/>
              <w:left w:val="single" w:sz="4" w:space="0" w:color="000000"/>
              <w:bottom w:val="single" w:sz="4" w:space="0" w:color="000000"/>
              <w:right w:val="single" w:sz="4" w:space="0" w:color="000000"/>
            </w:tcBorders>
            <w:hideMark/>
          </w:tcPr>
          <w:p w14:paraId="33DE3700" w14:textId="77777777"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RANK</w:t>
            </w:r>
          </w:p>
        </w:tc>
        <w:tc>
          <w:tcPr>
            <w:tcW w:w="508" w:type="pct"/>
            <w:tcBorders>
              <w:top w:val="single" w:sz="4" w:space="0" w:color="000000"/>
              <w:left w:val="single" w:sz="4" w:space="0" w:color="000000"/>
              <w:bottom w:val="single" w:sz="4" w:space="0" w:color="000000"/>
              <w:right w:val="single" w:sz="4" w:space="0" w:color="000000"/>
            </w:tcBorders>
            <w:hideMark/>
          </w:tcPr>
          <w:p w14:paraId="6EF0C9B6" w14:textId="77777777"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MPS</w:t>
            </w:r>
          </w:p>
        </w:tc>
        <w:tc>
          <w:tcPr>
            <w:tcW w:w="505" w:type="pct"/>
            <w:tcBorders>
              <w:top w:val="single" w:sz="4" w:space="0" w:color="000000"/>
              <w:left w:val="single" w:sz="4" w:space="0" w:color="000000"/>
              <w:bottom w:val="single" w:sz="4" w:space="0" w:color="000000"/>
              <w:right w:val="single" w:sz="4" w:space="0" w:color="000000"/>
            </w:tcBorders>
            <w:hideMark/>
          </w:tcPr>
          <w:p w14:paraId="267730FC" w14:textId="77777777"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RANK</w:t>
            </w:r>
          </w:p>
        </w:tc>
        <w:tc>
          <w:tcPr>
            <w:tcW w:w="426" w:type="pct"/>
            <w:tcBorders>
              <w:top w:val="single" w:sz="4" w:space="0" w:color="000000"/>
              <w:left w:val="single" w:sz="4" w:space="0" w:color="000000"/>
              <w:bottom w:val="single" w:sz="4" w:space="0" w:color="000000"/>
              <w:right w:val="single" w:sz="4" w:space="0" w:color="000000"/>
            </w:tcBorders>
            <w:hideMark/>
          </w:tcPr>
          <w:p w14:paraId="459EF7F5" w14:textId="77777777"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MPS</w:t>
            </w:r>
          </w:p>
        </w:tc>
        <w:tc>
          <w:tcPr>
            <w:tcW w:w="495" w:type="pct"/>
            <w:tcBorders>
              <w:top w:val="single" w:sz="4" w:space="0" w:color="000000"/>
              <w:left w:val="single" w:sz="4" w:space="0" w:color="000000"/>
              <w:bottom w:val="single" w:sz="4" w:space="0" w:color="000000"/>
              <w:right w:val="single" w:sz="4" w:space="0" w:color="000000"/>
            </w:tcBorders>
            <w:hideMark/>
          </w:tcPr>
          <w:p w14:paraId="7E9B459F" w14:textId="77777777" w:rsidR="007E3BDD" w:rsidRPr="006342B2" w:rsidRDefault="007E3BDD" w:rsidP="0031618F">
            <w:pPr>
              <w:spacing w:line="240" w:lineRule="auto"/>
              <w:jc w:val="center"/>
              <w:rPr>
                <w:rFonts w:ascii="Times New Roman" w:hAnsi="Times New Roman"/>
                <w:b/>
                <w:sz w:val="24"/>
                <w:szCs w:val="24"/>
              </w:rPr>
            </w:pPr>
            <w:r w:rsidRPr="006342B2">
              <w:rPr>
                <w:rFonts w:ascii="Times New Roman" w:hAnsi="Times New Roman"/>
                <w:b/>
                <w:sz w:val="24"/>
                <w:szCs w:val="24"/>
              </w:rPr>
              <w:t>RANK</w:t>
            </w:r>
          </w:p>
        </w:tc>
      </w:tr>
      <w:tr w:rsidR="007E3BDD" w:rsidRPr="0050242C" w14:paraId="7C73F906" w14:textId="77777777" w:rsidTr="008E0EEB">
        <w:tc>
          <w:tcPr>
            <w:tcW w:w="364" w:type="pct"/>
            <w:tcBorders>
              <w:top w:val="single" w:sz="4" w:space="0" w:color="000000"/>
              <w:left w:val="single" w:sz="4" w:space="0" w:color="000000"/>
              <w:bottom w:val="single" w:sz="4" w:space="0" w:color="000000"/>
              <w:right w:val="single" w:sz="4" w:space="0" w:color="000000"/>
            </w:tcBorders>
            <w:hideMark/>
          </w:tcPr>
          <w:p w14:paraId="72153C9D"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1.</w:t>
            </w:r>
          </w:p>
        </w:tc>
        <w:tc>
          <w:tcPr>
            <w:tcW w:w="1690" w:type="pct"/>
            <w:tcBorders>
              <w:top w:val="single" w:sz="4" w:space="0" w:color="000000"/>
              <w:left w:val="single" w:sz="4" w:space="0" w:color="000000"/>
              <w:bottom w:val="single" w:sz="4" w:space="0" w:color="000000"/>
              <w:right w:val="single" w:sz="4" w:space="0" w:color="000000"/>
            </w:tcBorders>
            <w:hideMark/>
          </w:tcPr>
          <w:p w14:paraId="33C355DC"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Input and services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14:paraId="67C1B874"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77.33</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0DCE2AB0"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39484EAC"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86.15</w:t>
            </w:r>
          </w:p>
        </w:tc>
        <w:tc>
          <w:tcPr>
            <w:tcW w:w="505" w:type="pct"/>
            <w:tcBorders>
              <w:top w:val="single" w:sz="4" w:space="0" w:color="000000"/>
              <w:left w:val="single" w:sz="4" w:space="0" w:color="000000"/>
              <w:bottom w:val="single" w:sz="4" w:space="0" w:color="000000"/>
              <w:right w:val="single" w:sz="4" w:space="0" w:color="000000"/>
            </w:tcBorders>
            <w:vAlign w:val="bottom"/>
            <w:hideMark/>
          </w:tcPr>
          <w:p w14:paraId="25FEE0D2"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w:t>
            </w:r>
          </w:p>
        </w:tc>
        <w:tc>
          <w:tcPr>
            <w:tcW w:w="426" w:type="pct"/>
            <w:tcBorders>
              <w:top w:val="single" w:sz="4" w:space="0" w:color="000000"/>
              <w:left w:val="single" w:sz="4" w:space="0" w:color="000000"/>
              <w:bottom w:val="single" w:sz="4" w:space="0" w:color="000000"/>
              <w:right w:val="single" w:sz="4" w:space="0" w:color="000000"/>
            </w:tcBorders>
            <w:vAlign w:val="bottom"/>
            <w:hideMark/>
          </w:tcPr>
          <w:p w14:paraId="3E03A4F1"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81.74</w:t>
            </w:r>
          </w:p>
        </w:tc>
        <w:tc>
          <w:tcPr>
            <w:tcW w:w="495" w:type="pct"/>
            <w:tcBorders>
              <w:top w:val="single" w:sz="4" w:space="0" w:color="000000"/>
              <w:left w:val="single" w:sz="4" w:space="0" w:color="000000"/>
              <w:bottom w:val="single" w:sz="4" w:space="0" w:color="000000"/>
              <w:right w:val="single" w:sz="4" w:space="0" w:color="000000"/>
            </w:tcBorders>
            <w:vAlign w:val="bottom"/>
            <w:hideMark/>
          </w:tcPr>
          <w:p w14:paraId="2CDB846C"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w:t>
            </w:r>
          </w:p>
        </w:tc>
      </w:tr>
      <w:tr w:rsidR="007E3BDD" w:rsidRPr="0050242C" w14:paraId="29B80D48" w14:textId="77777777" w:rsidTr="008E0EEB">
        <w:tc>
          <w:tcPr>
            <w:tcW w:w="364" w:type="pct"/>
            <w:tcBorders>
              <w:top w:val="single" w:sz="4" w:space="0" w:color="000000"/>
              <w:left w:val="single" w:sz="4" w:space="0" w:color="000000"/>
              <w:bottom w:val="single" w:sz="4" w:space="0" w:color="000000"/>
              <w:right w:val="single" w:sz="4" w:space="0" w:color="000000"/>
            </w:tcBorders>
            <w:hideMark/>
          </w:tcPr>
          <w:p w14:paraId="08255A90"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2.</w:t>
            </w:r>
          </w:p>
        </w:tc>
        <w:tc>
          <w:tcPr>
            <w:tcW w:w="1690" w:type="pct"/>
            <w:tcBorders>
              <w:top w:val="single" w:sz="4" w:space="0" w:color="000000"/>
              <w:left w:val="single" w:sz="4" w:space="0" w:color="000000"/>
              <w:bottom w:val="single" w:sz="4" w:space="0" w:color="000000"/>
              <w:right w:val="single" w:sz="4" w:space="0" w:color="000000"/>
            </w:tcBorders>
            <w:hideMark/>
          </w:tcPr>
          <w:p w14:paraId="1C0FF1B3"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Technical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14:paraId="2AB81A06"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47.12</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73CB2248"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52EF16A5"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48.47</w:t>
            </w:r>
          </w:p>
        </w:tc>
        <w:tc>
          <w:tcPr>
            <w:tcW w:w="505" w:type="pct"/>
            <w:tcBorders>
              <w:top w:val="single" w:sz="4" w:space="0" w:color="000000"/>
              <w:left w:val="single" w:sz="4" w:space="0" w:color="000000"/>
              <w:bottom w:val="single" w:sz="4" w:space="0" w:color="000000"/>
              <w:right w:val="single" w:sz="4" w:space="0" w:color="000000"/>
            </w:tcBorders>
            <w:vAlign w:val="bottom"/>
            <w:hideMark/>
          </w:tcPr>
          <w:p w14:paraId="3944A6C3"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IV</w:t>
            </w:r>
          </w:p>
        </w:tc>
        <w:tc>
          <w:tcPr>
            <w:tcW w:w="426" w:type="pct"/>
            <w:tcBorders>
              <w:top w:val="single" w:sz="4" w:space="0" w:color="000000"/>
              <w:left w:val="single" w:sz="4" w:space="0" w:color="000000"/>
              <w:bottom w:val="single" w:sz="4" w:space="0" w:color="000000"/>
              <w:right w:val="single" w:sz="4" w:space="0" w:color="000000"/>
            </w:tcBorders>
            <w:vAlign w:val="bottom"/>
            <w:hideMark/>
          </w:tcPr>
          <w:p w14:paraId="19BE531F"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47.80</w:t>
            </w:r>
          </w:p>
        </w:tc>
        <w:tc>
          <w:tcPr>
            <w:tcW w:w="495" w:type="pct"/>
            <w:tcBorders>
              <w:top w:val="single" w:sz="4" w:space="0" w:color="000000"/>
              <w:left w:val="single" w:sz="4" w:space="0" w:color="000000"/>
              <w:bottom w:val="single" w:sz="4" w:space="0" w:color="000000"/>
              <w:right w:val="single" w:sz="4" w:space="0" w:color="000000"/>
            </w:tcBorders>
            <w:vAlign w:val="bottom"/>
            <w:hideMark/>
          </w:tcPr>
          <w:p w14:paraId="35877C4B"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w:t>
            </w:r>
          </w:p>
        </w:tc>
      </w:tr>
      <w:tr w:rsidR="007E3BDD" w:rsidRPr="0050242C" w14:paraId="57751813" w14:textId="77777777" w:rsidTr="008E0EEB">
        <w:tc>
          <w:tcPr>
            <w:tcW w:w="364" w:type="pct"/>
            <w:tcBorders>
              <w:top w:val="single" w:sz="4" w:space="0" w:color="000000"/>
              <w:left w:val="single" w:sz="4" w:space="0" w:color="000000"/>
              <w:bottom w:val="single" w:sz="4" w:space="0" w:color="000000"/>
              <w:right w:val="single" w:sz="4" w:space="0" w:color="000000"/>
            </w:tcBorders>
            <w:hideMark/>
          </w:tcPr>
          <w:p w14:paraId="14E25A4D"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3.</w:t>
            </w:r>
          </w:p>
        </w:tc>
        <w:tc>
          <w:tcPr>
            <w:tcW w:w="1690" w:type="pct"/>
            <w:tcBorders>
              <w:top w:val="single" w:sz="4" w:space="0" w:color="000000"/>
              <w:left w:val="single" w:sz="4" w:space="0" w:color="000000"/>
              <w:bottom w:val="single" w:sz="4" w:space="0" w:color="000000"/>
              <w:right w:val="single" w:sz="4" w:space="0" w:color="000000"/>
            </w:tcBorders>
            <w:hideMark/>
          </w:tcPr>
          <w:p w14:paraId="4AAEF8F7"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Financial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14:paraId="3591F007"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56.49</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3AB1FD48"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IV</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594E8A99"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58.06</w:t>
            </w:r>
          </w:p>
        </w:tc>
        <w:tc>
          <w:tcPr>
            <w:tcW w:w="505" w:type="pct"/>
            <w:tcBorders>
              <w:top w:val="single" w:sz="4" w:space="0" w:color="000000"/>
              <w:left w:val="single" w:sz="4" w:space="0" w:color="000000"/>
              <w:bottom w:val="single" w:sz="4" w:space="0" w:color="000000"/>
              <w:right w:val="single" w:sz="4" w:space="0" w:color="000000"/>
            </w:tcBorders>
            <w:vAlign w:val="bottom"/>
            <w:hideMark/>
          </w:tcPr>
          <w:p w14:paraId="3527E873"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IV</w:t>
            </w:r>
          </w:p>
        </w:tc>
        <w:tc>
          <w:tcPr>
            <w:tcW w:w="426" w:type="pct"/>
            <w:tcBorders>
              <w:top w:val="single" w:sz="4" w:space="0" w:color="000000"/>
              <w:left w:val="single" w:sz="4" w:space="0" w:color="000000"/>
              <w:bottom w:val="single" w:sz="4" w:space="0" w:color="000000"/>
              <w:right w:val="single" w:sz="4" w:space="0" w:color="000000"/>
            </w:tcBorders>
            <w:vAlign w:val="bottom"/>
            <w:hideMark/>
          </w:tcPr>
          <w:p w14:paraId="570D4796"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57.27</w:t>
            </w:r>
          </w:p>
        </w:tc>
        <w:tc>
          <w:tcPr>
            <w:tcW w:w="495" w:type="pct"/>
            <w:tcBorders>
              <w:top w:val="single" w:sz="4" w:space="0" w:color="000000"/>
              <w:left w:val="single" w:sz="4" w:space="0" w:color="000000"/>
              <w:bottom w:val="single" w:sz="4" w:space="0" w:color="000000"/>
              <w:right w:val="single" w:sz="4" w:space="0" w:color="000000"/>
            </w:tcBorders>
            <w:vAlign w:val="bottom"/>
            <w:hideMark/>
          </w:tcPr>
          <w:p w14:paraId="33802E18"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IV</w:t>
            </w:r>
          </w:p>
        </w:tc>
      </w:tr>
      <w:tr w:rsidR="007E3BDD" w:rsidRPr="0050242C" w14:paraId="21E951E9" w14:textId="77777777" w:rsidTr="008E0EEB">
        <w:tc>
          <w:tcPr>
            <w:tcW w:w="364" w:type="pct"/>
            <w:tcBorders>
              <w:top w:val="single" w:sz="4" w:space="0" w:color="000000"/>
              <w:left w:val="single" w:sz="4" w:space="0" w:color="000000"/>
              <w:bottom w:val="single" w:sz="4" w:space="0" w:color="000000"/>
              <w:right w:val="single" w:sz="4" w:space="0" w:color="000000"/>
            </w:tcBorders>
            <w:hideMark/>
          </w:tcPr>
          <w:p w14:paraId="42296413"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4.</w:t>
            </w:r>
          </w:p>
        </w:tc>
        <w:tc>
          <w:tcPr>
            <w:tcW w:w="1690" w:type="pct"/>
            <w:tcBorders>
              <w:top w:val="single" w:sz="4" w:space="0" w:color="000000"/>
              <w:left w:val="single" w:sz="4" w:space="0" w:color="000000"/>
              <w:bottom w:val="single" w:sz="4" w:space="0" w:color="000000"/>
              <w:right w:val="single" w:sz="4" w:space="0" w:color="000000"/>
            </w:tcBorders>
            <w:hideMark/>
          </w:tcPr>
          <w:p w14:paraId="48F0F834"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Marketing, Storage and post harvesting management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14:paraId="5F6ED1C8"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82.88</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3972DF44"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06EC05FA"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85.94</w:t>
            </w:r>
          </w:p>
        </w:tc>
        <w:tc>
          <w:tcPr>
            <w:tcW w:w="505" w:type="pct"/>
            <w:tcBorders>
              <w:top w:val="single" w:sz="4" w:space="0" w:color="000000"/>
              <w:left w:val="single" w:sz="4" w:space="0" w:color="000000"/>
              <w:bottom w:val="single" w:sz="4" w:space="0" w:color="000000"/>
              <w:right w:val="single" w:sz="4" w:space="0" w:color="000000"/>
            </w:tcBorders>
            <w:vAlign w:val="bottom"/>
            <w:hideMark/>
          </w:tcPr>
          <w:p w14:paraId="27AE0C3B"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w:t>
            </w:r>
          </w:p>
        </w:tc>
        <w:tc>
          <w:tcPr>
            <w:tcW w:w="426" w:type="pct"/>
            <w:tcBorders>
              <w:top w:val="single" w:sz="4" w:space="0" w:color="000000"/>
              <w:left w:val="single" w:sz="4" w:space="0" w:color="000000"/>
              <w:bottom w:val="single" w:sz="4" w:space="0" w:color="000000"/>
              <w:right w:val="single" w:sz="4" w:space="0" w:color="000000"/>
            </w:tcBorders>
            <w:vAlign w:val="bottom"/>
            <w:hideMark/>
          </w:tcPr>
          <w:p w14:paraId="5B18070D"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84.41</w:t>
            </w:r>
          </w:p>
        </w:tc>
        <w:tc>
          <w:tcPr>
            <w:tcW w:w="495" w:type="pct"/>
            <w:tcBorders>
              <w:top w:val="single" w:sz="4" w:space="0" w:color="000000"/>
              <w:left w:val="single" w:sz="4" w:space="0" w:color="000000"/>
              <w:bottom w:val="single" w:sz="4" w:space="0" w:color="000000"/>
              <w:right w:val="single" w:sz="4" w:space="0" w:color="000000"/>
            </w:tcBorders>
            <w:vAlign w:val="bottom"/>
            <w:hideMark/>
          </w:tcPr>
          <w:p w14:paraId="43D372D6"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w:t>
            </w:r>
          </w:p>
        </w:tc>
      </w:tr>
      <w:tr w:rsidR="007E3BDD" w:rsidRPr="0050242C" w14:paraId="74F27348" w14:textId="77777777" w:rsidTr="008E0EEB">
        <w:tc>
          <w:tcPr>
            <w:tcW w:w="364" w:type="pct"/>
            <w:tcBorders>
              <w:top w:val="single" w:sz="4" w:space="0" w:color="000000"/>
              <w:left w:val="single" w:sz="4" w:space="0" w:color="000000"/>
              <w:bottom w:val="single" w:sz="4" w:space="0" w:color="000000"/>
              <w:right w:val="single" w:sz="4" w:space="0" w:color="000000"/>
            </w:tcBorders>
            <w:hideMark/>
          </w:tcPr>
          <w:p w14:paraId="0EF82D24"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5.</w:t>
            </w:r>
          </w:p>
        </w:tc>
        <w:tc>
          <w:tcPr>
            <w:tcW w:w="1690" w:type="pct"/>
            <w:tcBorders>
              <w:top w:val="single" w:sz="4" w:space="0" w:color="000000"/>
              <w:left w:val="single" w:sz="4" w:space="0" w:color="000000"/>
              <w:bottom w:val="single" w:sz="4" w:space="0" w:color="000000"/>
              <w:right w:val="single" w:sz="4" w:space="0" w:color="000000"/>
            </w:tcBorders>
            <w:hideMark/>
          </w:tcPr>
          <w:p w14:paraId="61E87B38"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Institutional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14:paraId="2ECBF593"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46.67</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6198E743"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VII</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41ECCD88"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48.61</w:t>
            </w:r>
          </w:p>
        </w:tc>
        <w:tc>
          <w:tcPr>
            <w:tcW w:w="505" w:type="pct"/>
            <w:tcBorders>
              <w:top w:val="single" w:sz="4" w:space="0" w:color="000000"/>
              <w:left w:val="single" w:sz="4" w:space="0" w:color="000000"/>
              <w:bottom w:val="single" w:sz="4" w:space="0" w:color="000000"/>
              <w:right w:val="single" w:sz="4" w:space="0" w:color="000000"/>
            </w:tcBorders>
            <w:vAlign w:val="bottom"/>
            <w:hideMark/>
          </w:tcPr>
          <w:p w14:paraId="3495AC3B"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w:t>
            </w:r>
          </w:p>
        </w:tc>
        <w:tc>
          <w:tcPr>
            <w:tcW w:w="426" w:type="pct"/>
            <w:tcBorders>
              <w:top w:val="single" w:sz="4" w:space="0" w:color="000000"/>
              <w:left w:val="single" w:sz="4" w:space="0" w:color="000000"/>
              <w:bottom w:val="single" w:sz="4" w:space="0" w:color="000000"/>
              <w:right w:val="single" w:sz="4" w:space="0" w:color="000000"/>
            </w:tcBorders>
            <w:vAlign w:val="bottom"/>
            <w:hideMark/>
          </w:tcPr>
          <w:p w14:paraId="6CFD1465"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47.64</w:t>
            </w:r>
          </w:p>
        </w:tc>
        <w:tc>
          <w:tcPr>
            <w:tcW w:w="495" w:type="pct"/>
            <w:tcBorders>
              <w:top w:val="single" w:sz="4" w:space="0" w:color="000000"/>
              <w:left w:val="single" w:sz="4" w:space="0" w:color="000000"/>
              <w:bottom w:val="single" w:sz="4" w:space="0" w:color="000000"/>
              <w:right w:val="single" w:sz="4" w:space="0" w:color="000000"/>
            </w:tcBorders>
            <w:vAlign w:val="bottom"/>
            <w:hideMark/>
          </w:tcPr>
          <w:p w14:paraId="4404530A"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VII</w:t>
            </w:r>
          </w:p>
        </w:tc>
      </w:tr>
      <w:tr w:rsidR="007E3BDD" w:rsidRPr="0050242C" w14:paraId="04C4ADF0" w14:textId="77777777" w:rsidTr="008E0EEB">
        <w:tc>
          <w:tcPr>
            <w:tcW w:w="364" w:type="pct"/>
            <w:tcBorders>
              <w:top w:val="single" w:sz="4" w:space="0" w:color="000000"/>
              <w:left w:val="single" w:sz="4" w:space="0" w:color="000000"/>
              <w:bottom w:val="single" w:sz="4" w:space="0" w:color="000000"/>
              <w:right w:val="single" w:sz="4" w:space="0" w:color="000000"/>
            </w:tcBorders>
            <w:hideMark/>
          </w:tcPr>
          <w:p w14:paraId="143D8A65"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6.</w:t>
            </w:r>
          </w:p>
        </w:tc>
        <w:tc>
          <w:tcPr>
            <w:tcW w:w="1690" w:type="pct"/>
            <w:tcBorders>
              <w:top w:val="single" w:sz="4" w:space="0" w:color="000000"/>
              <w:left w:val="single" w:sz="4" w:space="0" w:color="000000"/>
              <w:bottom w:val="single" w:sz="4" w:space="0" w:color="000000"/>
              <w:right w:val="single" w:sz="4" w:space="0" w:color="000000"/>
            </w:tcBorders>
            <w:hideMark/>
          </w:tcPr>
          <w:p w14:paraId="17F2F446"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Personal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14:paraId="5E91E204"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57.01</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1D98A353"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III</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03BE61E6"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59.24</w:t>
            </w:r>
          </w:p>
        </w:tc>
        <w:tc>
          <w:tcPr>
            <w:tcW w:w="505" w:type="pct"/>
            <w:tcBorders>
              <w:top w:val="single" w:sz="4" w:space="0" w:color="000000"/>
              <w:left w:val="single" w:sz="4" w:space="0" w:color="000000"/>
              <w:bottom w:val="single" w:sz="4" w:space="0" w:color="000000"/>
              <w:right w:val="single" w:sz="4" w:space="0" w:color="000000"/>
            </w:tcBorders>
            <w:vAlign w:val="bottom"/>
            <w:hideMark/>
          </w:tcPr>
          <w:p w14:paraId="39BE779E"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III</w:t>
            </w:r>
          </w:p>
        </w:tc>
        <w:tc>
          <w:tcPr>
            <w:tcW w:w="426" w:type="pct"/>
            <w:tcBorders>
              <w:top w:val="single" w:sz="4" w:space="0" w:color="000000"/>
              <w:left w:val="single" w:sz="4" w:space="0" w:color="000000"/>
              <w:bottom w:val="single" w:sz="4" w:space="0" w:color="000000"/>
              <w:right w:val="single" w:sz="4" w:space="0" w:color="000000"/>
            </w:tcBorders>
            <w:vAlign w:val="bottom"/>
            <w:hideMark/>
          </w:tcPr>
          <w:p w14:paraId="5AFFB1AD"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58.13</w:t>
            </w:r>
          </w:p>
        </w:tc>
        <w:tc>
          <w:tcPr>
            <w:tcW w:w="495" w:type="pct"/>
            <w:tcBorders>
              <w:top w:val="single" w:sz="4" w:space="0" w:color="000000"/>
              <w:left w:val="single" w:sz="4" w:space="0" w:color="000000"/>
              <w:bottom w:val="single" w:sz="4" w:space="0" w:color="000000"/>
              <w:right w:val="single" w:sz="4" w:space="0" w:color="000000"/>
            </w:tcBorders>
            <w:vAlign w:val="bottom"/>
            <w:hideMark/>
          </w:tcPr>
          <w:p w14:paraId="1E502C6A"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III</w:t>
            </w:r>
          </w:p>
        </w:tc>
      </w:tr>
      <w:tr w:rsidR="007E3BDD" w:rsidRPr="0050242C" w14:paraId="56DC2A0D" w14:textId="77777777" w:rsidTr="008E0EEB">
        <w:tc>
          <w:tcPr>
            <w:tcW w:w="364" w:type="pct"/>
            <w:tcBorders>
              <w:top w:val="single" w:sz="4" w:space="0" w:color="000000"/>
              <w:left w:val="single" w:sz="4" w:space="0" w:color="000000"/>
              <w:bottom w:val="single" w:sz="4" w:space="0" w:color="000000"/>
              <w:right w:val="single" w:sz="4" w:space="0" w:color="000000"/>
            </w:tcBorders>
            <w:hideMark/>
          </w:tcPr>
          <w:p w14:paraId="085171FC"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7.</w:t>
            </w:r>
          </w:p>
        </w:tc>
        <w:tc>
          <w:tcPr>
            <w:tcW w:w="1690" w:type="pct"/>
            <w:tcBorders>
              <w:top w:val="single" w:sz="4" w:space="0" w:color="000000"/>
              <w:left w:val="single" w:sz="4" w:space="0" w:color="000000"/>
              <w:bottom w:val="single" w:sz="4" w:space="0" w:color="000000"/>
              <w:right w:val="single" w:sz="4" w:space="0" w:color="000000"/>
            </w:tcBorders>
            <w:hideMark/>
          </w:tcPr>
          <w:p w14:paraId="378E80F4" w14:textId="77777777" w:rsidR="007E3BDD" w:rsidRPr="006342B2" w:rsidRDefault="007E3BDD" w:rsidP="0031618F">
            <w:pPr>
              <w:spacing w:line="240" w:lineRule="auto"/>
              <w:rPr>
                <w:rFonts w:ascii="Times New Roman" w:hAnsi="Times New Roman"/>
                <w:sz w:val="24"/>
                <w:szCs w:val="24"/>
              </w:rPr>
            </w:pPr>
            <w:r w:rsidRPr="006342B2">
              <w:rPr>
                <w:rFonts w:ascii="Times New Roman" w:hAnsi="Times New Roman"/>
                <w:sz w:val="24"/>
                <w:szCs w:val="24"/>
              </w:rPr>
              <w:t>Ecological constraints</w:t>
            </w:r>
          </w:p>
        </w:tc>
        <w:tc>
          <w:tcPr>
            <w:tcW w:w="504" w:type="pct"/>
            <w:tcBorders>
              <w:top w:val="single" w:sz="4" w:space="0" w:color="000000"/>
              <w:left w:val="single" w:sz="4" w:space="0" w:color="000000"/>
              <w:bottom w:val="single" w:sz="4" w:space="0" w:color="000000"/>
              <w:right w:val="single" w:sz="4" w:space="0" w:color="000000"/>
            </w:tcBorders>
            <w:vAlign w:val="bottom"/>
            <w:hideMark/>
          </w:tcPr>
          <w:p w14:paraId="70F5D127"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46.91</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2165AE12"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VI</w:t>
            </w:r>
          </w:p>
        </w:tc>
        <w:tc>
          <w:tcPr>
            <w:tcW w:w="508" w:type="pct"/>
            <w:tcBorders>
              <w:top w:val="single" w:sz="4" w:space="0" w:color="000000"/>
              <w:left w:val="single" w:sz="4" w:space="0" w:color="000000"/>
              <w:bottom w:val="single" w:sz="4" w:space="0" w:color="000000"/>
              <w:right w:val="single" w:sz="4" w:space="0" w:color="000000"/>
            </w:tcBorders>
            <w:vAlign w:val="bottom"/>
            <w:hideMark/>
          </w:tcPr>
          <w:p w14:paraId="54D3A767"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48.44</w:t>
            </w:r>
          </w:p>
        </w:tc>
        <w:tc>
          <w:tcPr>
            <w:tcW w:w="505" w:type="pct"/>
            <w:tcBorders>
              <w:top w:val="single" w:sz="4" w:space="0" w:color="000000"/>
              <w:left w:val="single" w:sz="4" w:space="0" w:color="000000"/>
              <w:bottom w:val="single" w:sz="4" w:space="0" w:color="000000"/>
              <w:right w:val="single" w:sz="4" w:space="0" w:color="000000"/>
            </w:tcBorders>
            <w:vAlign w:val="bottom"/>
            <w:hideMark/>
          </w:tcPr>
          <w:p w14:paraId="56CA0377"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VII</w:t>
            </w:r>
          </w:p>
        </w:tc>
        <w:tc>
          <w:tcPr>
            <w:tcW w:w="426" w:type="pct"/>
            <w:tcBorders>
              <w:top w:val="single" w:sz="4" w:space="0" w:color="000000"/>
              <w:left w:val="single" w:sz="4" w:space="0" w:color="000000"/>
              <w:bottom w:val="single" w:sz="4" w:space="0" w:color="000000"/>
              <w:right w:val="single" w:sz="4" w:space="0" w:color="000000"/>
            </w:tcBorders>
            <w:vAlign w:val="bottom"/>
            <w:hideMark/>
          </w:tcPr>
          <w:p w14:paraId="1EF3DF66"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47.67</w:t>
            </w:r>
          </w:p>
        </w:tc>
        <w:tc>
          <w:tcPr>
            <w:tcW w:w="495" w:type="pct"/>
            <w:tcBorders>
              <w:top w:val="single" w:sz="4" w:space="0" w:color="000000"/>
              <w:left w:val="single" w:sz="4" w:space="0" w:color="000000"/>
              <w:bottom w:val="single" w:sz="4" w:space="0" w:color="000000"/>
              <w:right w:val="single" w:sz="4" w:space="0" w:color="000000"/>
            </w:tcBorders>
            <w:vAlign w:val="bottom"/>
            <w:hideMark/>
          </w:tcPr>
          <w:p w14:paraId="0CCE0681" w14:textId="77777777" w:rsidR="007E3BDD" w:rsidRPr="006342B2" w:rsidRDefault="007E3BDD" w:rsidP="0031618F">
            <w:pPr>
              <w:spacing w:line="240" w:lineRule="auto"/>
              <w:jc w:val="center"/>
              <w:rPr>
                <w:rFonts w:ascii="Times New Roman" w:hAnsi="Times New Roman"/>
                <w:sz w:val="24"/>
                <w:szCs w:val="24"/>
              </w:rPr>
            </w:pPr>
            <w:r w:rsidRPr="006342B2">
              <w:rPr>
                <w:rFonts w:ascii="Times New Roman" w:hAnsi="Times New Roman"/>
                <w:sz w:val="24"/>
                <w:szCs w:val="24"/>
              </w:rPr>
              <w:t>VI</w:t>
            </w:r>
          </w:p>
        </w:tc>
      </w:tr>
    </w:tbl>
    <w:p w14:paraId="57460E7C" w14:textId="77777777" w:rsidR="006C3D71" w:rsidRPr="006C3D71" w:rsidRDefault="006C3D71" w:rsidP="00AA168C">
      <w:pPr>
        <w:spacing w:line="360" w:lineRule="auto"/>
        <w:jc w:val="both"/>
        <w:rPr>
          <w:rFonts w:ascii="Times New Roman" w:hAnsi="Times New Roman"/>
          <w:sz w:val="24"/>
          <w:szCs w:val="24"/>
        </w:rPr>
      </w:pPr>
      <w:r w:rsidRPr="006C3D71">
        <w:rPr>
          <w:rFonts w:ascii="Times New Roman" w:hAnsi="Times New Roman"/>
          <w:sz w:val="24"/>
          <w:szCs w:val="24"/>
        </w:rPr>
        <w:t>MPS = Mean Percent Score</w:t>
      </w:r>
      <w:r>
        <w:rPr>
          <w:rFonts w:ascii="Times New Roman" w:hAnsi="Times New Roman"/>
          <w:sz w:val="24"/>
          <w:szCs w:val="24"/>
        </w:rPr>
        <w:tab/>
      </w:r>
    </w:p>
    <w:p w14:paraId="35A69C1D" w14:textId="77777777" w:rsidR="006C3D71" w:rsidRPr="005019E3" w:rsidRDefault="00AA168C" w:rsidP="0031618F">
      <w:pPr>
        <w:spacing w:line="360" w:lineRule="auto"/>
        <w:jc w:val="both"/>
        <w:rPr>
          <w:rFonts w:ascii="Times New Roman" w:hAnsi="Times New Roman"/>
          <w:sz w:val="24"/>
          <w:szCs w:val="24"/>
        </w:rPr>
      </w:pPr>
      <w:r>
        <w:rPr>
          <w:rFonts w:ascii="Times New Roman" w:hAnsi="Times New Roman"/>
          <w:bCs/>
          <w:sz w:val="24"/>
          <w:szCs w:val="24"/>
        </w:rPr>
        <w:tab/>
      </w:r>
      <w:r w:rsidR="006C3D71" w:rsidRPr="005019E3">
        <w:rPr>
          <w:rFonts w:ascii="Times New Roman" w:hAnsi="Times New Roman"/>
          <w:bCs/>
          <w:sz w:val="24"/>
          <w:szCs w:val="24"/>
        </w:rPr>
        <w:t>“Personal constraints”</w:t>
      </w:r>
      <w:r w:rsidR="006C3D71" w:rsidRPr="006C3D71">
        <w:rPr>
          <w:rFonts w:ascii="Times New Roman" w:hAnsi="Times New Roman"/>
          <w:sz w:val="24"/>
          <w:szCs w:val="24"/>
        </w:rPr>
        <w:t xml:space="preserve"> were also considered major barriers by the respondents, ranking third in both districts with MPS values of 57.01 in Udaipur and 59.24 in Banswara, resulting in overall MPS of </w:t>
      </w:r>
      <w:r w:rsidR="006C3D71" w:rsidRPr="005019E3">
        <w:rPr>
          <w:rFonts w:ascii="Times New Roman" w:hAnsi="Times New Roman"/>
          <w:bCs/>
          <w:sz w:val="24"/>
          <w:szCs w:val="24"/>
        </w:rPr>
        <w:t>58.13</w:t>
      </w:r>
      <w:r w:rsidR="006C3D71" w:rsidRPr="005019E3">
        <w:rPr>
          <w:rFonts w:ascii="Times New Roman" w:hAnsi="Times New Roman"/>
          <w:sz w:val="24"/>
          <w:szCs w:val="24"/>
        </w:rPr>
        <w:t>.</w:t>
      </w:r>
    </w:p>
    <w:p w14:paraId="53BFE20B" w14:textId="77777777" w:rsidR="006C3D71" w:rsidRPr="006C3D71" w:rsidRDefault="0031618F" w:rsidP="0031618F">
      <w:pPr>
        <w:spacing w:line="360" w:lineRule="auto"/>
        <w:jc w:val="both"/>
        <w:rPr>
          <w:rFonts w:ascii="Times New Roman" w:hAnsi="Times New Roman"/>
          <w:sz w:val="24"/>
          <w:szCs w:val="24"/>
        </w:rPr>
      </w:pPr>
      <w:r>
        <w:rPr>
          <w:rFonts w:ascii="Times New Roman" w:hAnsi="Times New Roman"/>
          <w:bCs/>
          <w:sz w:val="24"/>
          <w:szCs w:val="24"/>
        </w:rPr>
        <w:tab/>
      </w:r>
      <w:r w:rsidR="006C3D71" w:rsidRPr="005019E3">
        <w:rPr>
          <w:rFonts w:ascii="Times New Roman" w:hAnsi="Times New Roman"/>
          <w:bCs/>
          <w:sz w:val="24"/>
          <w:szCs w:val="24"/>
        </w:rPr>
        <w:t>“Financial constraints”</w:t>
      </w:r>
      <w:r w:rsidR="006C3D71" w:rsidRPr="006C3D71">
        <w:rPr>
          <w:rFonts w:ascii="Times New Roman" w:hAnsi="Times New Roman"/>
          <w:sz w:val="24"/>
          <w:szCs w:val="24"/>
        </w:rPr>
        <w:t xml:space="preserve"> ranked fourth overall, with MPS of 56.49 in Udaipur and 58.06 i</w:t>
      </w:r>
      <w:r w:rsidR="005019E3">
        <w:rPr>
          <w:rFonts w:ascii="Times New Roman" w:hAnsi="Times New Roman"/>
          <w:sz w:val="24"/>
          <w:szCs w:val="24"/>
        </w:rPr>
        <w:t>n Banswara</w:t>
      </w:r>
      <w:r w:rsidR="006C3D71" w:rsidRPr="006C3D71">
        <w:rPr>
          <w:rFonts w:ascii="Times New Roman" w:hAnsi="Times New Roman"/>
          <w:sz w:val="24"/>
          <w:szCs w:val="24"/>
        </w:rPr>
        <w:t xml:space="preserve"> and a combined MPS of </w:t>
      </w:r>
      <w:r w:rsidR="006C3D71" w:rsidRPr="005019E3">
        <w:rPr>
          <w:rFonts w:ascii="Times New Roman" w:hAnsi="Times New Roman"/>
          <w:bCs/>
          <w:sz w:val="24"/>
          <w:szCs w:val="24"/>
        </w:rPr>
        <w:t>57.27</w:t>
      </w:r>
      <w:r w:rsidR="006C3D71" w:rsidRPr="005019E3">
        <w:rPr>
          <w:rFonts w:ascii="Times New Roman" w:hAnsi="Times New Roman"/>
          <w:sz w:val="24"/>
          <w:szCs w:val="24"/>
        </w:rPr>
        <w:t>,</w:t>
      </w:r>
      <w:r w:rsidR="006C3D71" w:rsidRPr="006C3D71">
        <w:rPr>
          <w:rFonts w:ascii="Times New Roman" w:hAnsi="Times New Roman"/>
          <w:sz w:val="24"/>
          <w:szCs w:val="24"/>
        </w:rPr>
        <w:t xml:space="preserve"> suggesting limited access to credit or financial resources as a barrier to adoption.</w:t>
      </w:r>
    </w:p>
    <w:p w14:paraId="034FB437" w14:textId="77777777" w:rsidR="006C3D71" w:rsidRPr="006C3D71" w:rsidRDefault="0031618F" w:rsidP="0031618F">
      <w:pPr>
        <w:spacing w:line="360" w:lineRule="auto"/>
        <w:jc w:val="both"/>
        <w:rPr>
          <w:rFonts w:ascii="Times New Roman" w:hAnsi="Times New Roman"/>
          <w:sz w:val="24"/>
          <w:szCs w:val="24"/>
        </w:rPr>
      </w:pPr>
      <w:r>
        <w:rPr>
          <w:rFonts w:ascii="Times New Roman" w:hAnsi="Times New Roman"/>
          <w:bCs/>
          <w:sz w:val="24"/>
          <w:szCs w:val="24"/>
        </w:rPr>
        <w:tab/>
      </w:r>
      <w:r w:rsidR="006C3D71" w:rsidRPr="005019E3">
        <w:rPr>
          <w:rFonts w:ascii="Times New Roman" w:hAnsi="Times New Roman"/>
          <w:bCs/>
          <w:sz w:val="24"/>
          <w:szCs w:val="24"/>
        </w:rPr>
        <w:t>“Technical constraints”</w:t>
      </w:r>
      <w:r w:rsidR="006C3D71" w:rsidRPr="006C3D71">
        <w:rPr>
          <w:rFonts w:ascii="Times New Roman" w:hAnsi="Times New Roman"/>
          <w:sz w:val="24"/>
          <w:szCs w:val="24"/>
        </w:rPr>
        <w:t xml:space="preserve"> were placed in the fifth rank overall, with nearly similar MPS in both districts (47.12 in Udaipur and 48.47 in Banswara), resulting in a combined MPS </w:t>
      </w:r>
      <w:r w:rsidR="006C3D71" w:rsidRPr="005019E3">
        <w:rPr>
          <w:rFonts w:ascii="Times New Roman" w:hAnsi="Times New Roman"/>
          <w:bCs/>
          <w:sz w:val="24"/>
          <w:szCs w:val="24"/>
        </w:rPr>
        <w:t>47.80</w:t>
      </w:r>
      <w:r w:rsidR="006C3D71" w:rsidRPr="005019E3">
        <w:rPr>
          <w:rFonts w:ascii="Times New Roman" w:hAnsi="Times New Roman"/>
          <w:sz w:val="24"/>
          <w:szCs w:val="24"/>
        </w:rPr>
        <w:t>.</w:t>
      </w:r>
      <w:r w:rsidR="006C3D71" w:rsidRPr="006C3D71">
        <w:rPr>
          <w:rFonts w:ascii="Times New Roman" w:hAnsi="Times New Roman"/>
          <w:sz w:val="24"/>
          <w:szCs w:val="24"/>
        </w:rPr>
        <w:t xml:space="preserve"> This indicates a moderate level of difficulty associated with the technical know-how of subsidiary crop practices.</w:t>
      </w:r>
    </w:p>
    <w:p w14:paraId="23C14AE5" w14:textId="77777777" w:rsidR="006C3D71" w:rsidRPr="006C3D71" w:rsidRDefault="0031618F" w:rsidP="0031618F">
      <w:pPr>
        <w:spacing w:line="360" w:lineRule="auto"/>
        <w:jc w:val="both"/>
        <w:rPr>
          <w:rFonts w:ascii="Times New Roman" w:hAnsi="Times New Roman"/>
          <w:sz w:val="24"/>
          <w:szCs w:val="24"/>
        </w:rPr>
      </w:pPr>
      <w:r>
        <w:rPr>
          <w:rFonts w:ascii="Times New Roman" w:hAnsi="Times New Roman"/>
          <w:bCs/>
          <w:sz w:val="24"/>
          <w:szCs w:val="24"/>
        </w:rPr>
        <w:tab/>
      </w:r>
      <w:r w:rsidR="006C3D71" w:rsidRPr="005019E3">
        <w:rPr>
          <w:rFonts w:ascii="Times New Roman" w:hAnsi="Times New Roman"/>
          <w:bCs/>
          <w:sz w:val="24"/>
          <w:szCs w:val="24"/>
        </w:rPr>
        <w:t>“Ecological constraints”</w:t>
      </w:r>
      <w:r w:rsidR="006C3D71" w:rsidRPr="006C3D71">
        <w:rPr>
          <w:rFonts w:ascii="Times New Roman" w:hAnsi="Times New Roman"/>
          <w:sz w:val="24"/>
          <w:szCs w:val="24"/>
        </w:rPr>
        <w:t xml:space="preserve"> were ranked sixth, slightly higher in Banswara (MPS 48.44) than in Udaipur (MPS 46.91), with a combined MPS of </w:t>
      </w:r>
      <w:r w:rsidR="006C3D71" w:rsidRPr="005019E3">
        <w:rPr>
          <w:rFonts w:ascii="Times New Roman" w:hAnsi="Times New Roman"/>
          <w:bCs/>
          <w:sz w:val="24"/>
          <w:szCs w:val="24"/>
        </w:rPr>
        <w:t>47.67</w:t>
      </w:r>
      <w:r w:rsidR="006C3D71" w:rsidRPr="005019E3">
        <w:rPr>
          <w:rFonts w:ascii="Times New Roman" w:hAnsi="Times New Roman"/>
          <w:sz w:val="24"/>
          <w:szCs w:val="24"/>
        </w:rPr>
        <w:t>.</w:t>
      </w:r>
      <w:r w:rsidR="006C3D71" w:rsidRPr="006C3D71">
        <w:rPr>
          <w:rFonts w:ascii="Times New Roman" w:hAnsi="Times New Roman"/>
          <w:sz w:val="24"/>
          <w:szCs w:val="24"/>
        </w:rPr>
        <w:t xml:space="preserve"> This category reflects climate and environment-related challenges </w:t>
      </w:r>
      <w:r w:rsidR="005019E3">
        <w:rPr>
          <w:rFonts w:ascii="Times New Roman" w:hAnsi="Times New Roman"/>
          <w:sz w:val="24"/>
          <w:szCs w:val="24"/>
        </w:rPr>
        <w:t>such as erratic rainfall, pests</w:t>
      </w:r>
      <w:r w:rsidR="006C3D71" w:rsidRPr="006C3D71">
        <w:rPr>
          <w:rFonts w:ascii="Times New Roman" w:hAnsi="Times New Roman"/>
          <w:sz w:val="24"/>
          <w:szCs w:val="24"/>
        </w:rPr>
        <w:t xml:space="preserve"> and soil issues.</w:t>
      </w:r>
    </w:p>
    <w:p w14:paraId="4962ED6A" w14:textId="77777777" w:rsidR="006C3D71" w:rsidRDefault="0031618F" w:rsidP="0031618F">
      <w:pPr>
        <w:spacing w:line="360" w:lineRule="auto"/>
        <w:jc w:val="both"/>
        <w:rPr>
          <w:rFonts w:ascii="Times New Roman" w:hAnsi="Times New Roman"/>
          <w:sz w:val="24"/>
          <w:szCs w:val="24"/>
        </w:rPr>
      </w:pPr>
      <w:r>
        <w:rPr>
          <w:rFonts w:ascii="Times New Roman" w:hAnsi="Times New Roman"/>
          <w:sz w:val="24"/>
          <w:szCs w:val="24"/>
        </w:rPr>
        <w:tab/>
      </w:r>
      <w:r w:rsidR="006C3D71" w:rsidRPr="006C3D71">
        <w:rPr>
          <w:rFonts w:ascii="Times New Roman" w:hAnsi="Times New Roman"/>
          <w:sz w:val="24"/>
          <w:szCs w:val="24"/>
        </w:rPr>
        <w:t xml:space="preserve">Lastly, </w:t>
      </w:r>
      <w:r w:rsidR="006C3D71" w:rsidRPr="005019E3">
        <w:rPr>
          <w:rFonts w:ascii="Times New Roman" w:hAnsi="Times New Roman"/>
          <w:bCs/>
          <w:sz w:val="24"/>
          <w:szCs w:val="24"/>
        </w:rPr>
        <w:t>“Institutional constraints”</w:t>
      </w:r>
      <w:r w:rsidR="006C3D71" w:rsidRPr="005019E3">
        <w:rPr>
          <w:rFonts w:ascii="Times New Roman" w:hAnsi="Times New Roman"/>
          <w:sz w:val="24"/>
          <w:szCs w:val="24"/>
        </w:rPr>
        <w:t xml:space="preserve"> </w:t>
      </w:r>
      <w:r w:rsidR="006C3D71" w:rsidRPr="006C3D71">
        <w:rPr>
          <w:rFonts w:ascii="Times New Roman" w:hAnsi="Times New Roman"/>
          <w:sz w:val="24"/>
          <w:szCs w:val="24"/>
        </w:rPr>
        <w:t xml:space="preserve">received the </w:t>
      </w:r>
      <w:r w:rsidR="006C3D71" w:rsidRPr="005019E3">
        <w:rPr>
          <w:rFonts w:ascii="Times New Roman" w:hAnsi="Times New Roman"/>
          <w:bCs/>
          <w:sz w:val="24"/>
          <w:szCs w:val="24"/>
        </w:rPr>
        <w:t>lowest overall rank</w:t>
      </w:r>
      <w:r w:rsidR="005019E3" w:rsidRPr="005019E3">
        <w:rPr>
          <w:rFonts w:ascii="Times New Roman" w:hAnsi="Times New Roman"/>
          <w:bCs/>
          <w:sz w:val="24"/>
          <w:szCs w:val="24"/>
        </w:rPr>
        <w:t xml:space="preserve"> seventh</w:t>
      </w:r>
      <w:r w:rsidR="006C3D71" w:rsidRPr="005019E3">
        <w:rPr>
          <w:rFonts w:ascii="Times New Roman" w:hAnsi="Times New Roman"/>
          <w:sz w:val="24"/>
          <w:szCs w:val="24"/>
        </w:rPr>
        <w:t>,</w:t>
      </w:r>
      <w:r w:rsidR="006C3D71" w:rsidRPr="006C3D71">
        <w:rPr>
          <w:rFonts w:ascii="Times New Roman" w:hAnsi="Times New Roman"/>
          <w:sz w:val="24"/>
          <w:szCs w:val="24"/>
        </w:rPr>
        <w:t xml:space="preserve"> with MPS 46.67 i</w:t>
      </w:r>
      <w:r w:rsidR="005019E3">
        <w:rPr>
          <w:rFonts w:ascii="Times New Roman" w:hAnsi="Times New Roman"/>
          <w:sz w:val="24"/>
          <w:szCs w:val="24"/>
        </w:rPr>
        <w:t>n Udaipur and 48.61 in Banswara</w:t>
      </w:r>
      <w:r w:rsidR="006C3D71" w:rsidRPr="006C3D71">
        <w:rPr>
          <w:rFonts w:ascii="Times New Roman" w:hAnsi="Times New Roman"/>
          <w:sz w:val="24"/>
          <w:szCs w:val="24"/>
        </w:rPr>
        <w:t xml:space="preserve"> and a combined MPS of </w:t>
      </w:r>
      <w:r w:rsidR="006C3D71" w:rsidRPr="005019E3">
        <w:rPr>
          <w:rFonts w:ascii="Times New Roman" w:hAnsi="Times New Roman"/>
          <w:bCs/>
          <w:sz w:val="24"/>
          <w:szCs w:val="24"/>
        </w:rPr>
        <w:t>47.64</w:t>
      </w:r>
      <w:r w:rsidR="006C3D71" w:rsidRPr="005019E3">
        <w:rPr>
          <w:rFonts w:ascii="Times New Roman" w:hAnsi="Times New Roman"/>
          <w:sz w:val="24"/>
          <w:szCs w:val="24"/>
        </w:rPr>
        <w:t>.</w:t>
      </w:r>
      <w:r w:rsidR="006C3D71" w:rsidRPr="006C3D71">
        <w:rPr>
          <w:rFonts w:ascii="Times New Roman" w:hAnsi="Times New Roman"/>
          <w:sz w:val="24"/>
          <w:szCs w:val="24"/>
        </w:rPr>
        <w:t xml:space="preserve"> This indicates the need to improve institutio</w:t>
      </w:r>
      <w:r w:rsidR="005019E3">
        <w:rPr>
          <w:rFonts w:ascii="Times New Roman" w:hAnsi="Times New Roman"/>
          <w:sz w:val="24"/>
          <w:szCs w:val="24"/>
        </w:rPr>
        <w:t>nal support, extension services</w:t>
      </w:r>
      <w:r w:rsidR="006C3D71" w:rsidRPr="006C3D71">
        <w:rPr>
          <w:rFonts w:ascii="Times New Roman" w:hAnsi="Times New Roman"/>
          <w:sz w:val="24"/>
          <w:szCs w:val="24"/>
        </w:rPr>
        <w:t xml:space="preserve"> and timely delivery of information to orchard growers.</w:t>
      </w:r>
    </w:p>
    <w:p w14:paraId="31909A98" w14:textId="77777777" w:rsidR="005019E3" w:rsidRPr="00BA5401" w:rsidRDefault="00AA168C" w:rsidP="006C3D71">
      <w:pPr>
        <w:jc w:val="both"/>
        <w:rPr>
          <w:rFonts w:ascii="Times New Roman" w:hAnsi="Times New Roman" w:cs="Times New Roman"/>
          <w:sz w:val="24"/>
          <w:szCs w:val="24"/>
        </w:rPr>
      </w:pPr>
      <w:r w:rsidRPr="00BA5401">
        <w:rPr>
          <w:rStyle w:val="Strong"/>
          <w:rFonts w:ascii="Times New Roman" w:hAnsi="Times New Roman" w:cs="Times New Roman"/>
          <w:sz w:val="24"/>
          <w:szCs w:val="24"/>
        </w:rPr>
        <w:t>A</w:t>
      </w:r>
      <w:r w:rsidR="005019E3" w:rsidRPr="00BA5401">
        <w:rPr>
          <w:rStyle w:val="Strong"/>
          <w:rFonts w:ascii="Times New Roman" w:hAnsi="Times New Roman" w:cs="Times New Roman"/>
          <w:sz w:val="24"/>
          <w:szCs w:val="24"/>
        </w:rPr>
        <w:t>. Input and Services-Related Constraints</w:t>
      </w:r>
    </w:p>
    <w:p w14:paraId="138783C7" w14:textId="77777777" w:rsidR="0031618F" w:rsidRDefault="006C3D71" w:rsidP="0031618F">
      <w:pPr>
        <w:spacing w:line="360" w:lineRule="auto"/>
        <w:jc w:val="both"/>
        <w:rPr>
          <w:rFonts w:ascii="Times New Roman" w:hAnsi="Times New Roman" w:cs="Times New Roman"/>
          <w:sz w:val="24"/>
          <w:szCs w:val="24"/>
        </w:rPr>
      </w:pPr>
      <w:r w:rsidRPr="0050242C">
        <w:rPr>
          <w:rFonts w:ascii="Times New Roman" w:hAnsi="Times New Roman" w:cs="Times New Roman"/>
          <w:b/>
          <w:sz w:val="24"/>
          <w:szCs w:val="24"/>
        </w:rPr>
        <w:lastRenderedPageBreak/>
        <w:t xml:space="preserve"> </w:t>
      </w:r>
      <w:r w:rsidR="00AA168C">
        <w:rPr>
          <w:rFonts w:ascii="Times New Roman" w:hAnsi="Times New Roman" w:cs="Times New Roman"/>
          <w:sz w:val="24"/>
          <w:szCs w:val="24"/>
        </w:rPr>
        <w:t>The data presented in Table 2</w:t>
      </w:r>
      <w:r w:rsidR="00AA168C" w:rsidRPr="00AA168C">
        <w:rPr>
          <w:rFonts w:ascii="Times New Roman" w:hAnsi="Times New Roman" w:cs="Times New Roman"/>
          <w:sz w:val="24"/>
          <w:szCs w:val="24"/>
        </w:rPr>
        <w:t xml:space="preserve"> input and services-related constraints perceived by orchard growers in Udaipur and Banswara districts. Among the listed constraints, the </w:t>
      </w:r>
      <w:r w:rsidR="00AA168C" w:rsidRPr="00AA168C">
        <w:rPr>
          <w:rFonts w:ascii="Times New Roman" w:hAnsi="Times New Roman" w:cs="Times New Roman"/>
          <w:bCs/>
          <w:sz w:val="24"/>
          <w:szCs w:val="24"/>
        </w:rPr>
        <w:t>“Lack of availability of high-yielding variety seeds and planting material at the village level”</w:t>
      </w:r>
      <w:r w:rsidR="00AA168C" w:rsidRPr="00AA168C">
        <w:rPr>
          <w:rFonts w:ascii="Times New Roman" w:hAnsi="Times New Roman" w:cs="Times New Roman"/>
          <w:sz w:val="24"/>
          <w:szCs w:val="24"/>
        </w:rPr>
        <w:t xml:space="preserve"> emerged as the most critical issue. This constraint was ranked </w:t>
      </w:r>
      <w:r w:rsidR="00AA168C" w:rsidRPr="00AA168C">
        <w:rPr>
          <w:rFonts w:ascii="Times New Roman" w:hAnsi="Times New Roman" w:cs="Times New Roman"/>
          <w:bCs/>
          <w:sz w:val="24"/>
          <w:szCs w:val="24"/>
        </w:rPr>
        <w:t>first in Banswara</w:t>
      </w:r>
      <w:r w:rsidR="00AA168C" w:rsidRPr="00AA168C">
        <w:rPr>
          <w:rFonts w:ascii="Times New Roman" w:hAnsi="Times New Roman" w:cs="Times New Roman"/>
          <w:sz w:val="24"/>
          <w:szCs w:val="24"/>
        </w:rPr>
        <w:t xml:space="preserve"> (MPS 96.94) and </w:t>
      </w:r>
      <w:r w:rsidR="00AA168C" w:rsidRPr="00AA168C">
        <w:rPr>
          <w:rFonts w:ascii="Times New Roman" w:hAnsi="Times New Roman" w:cs="Times New Roman"/>
          <w:bCs/>
          <w:sz w:val="24"/>
          <w:szCs w:val="24"/>
        </w:rPr>
        <w:t>second in Udaipur</w:t>
      </w:r>
      <w:r w:rsidR="00AA168C" w:rsidRPr="00AA168C">
        <w:rPr>
          <w:rFonts w:ascii="Times New Roman" w:hAnsi="Times New Roman" w:cs="Times New Roman"/>
          <w:sz w:val="24"/>
          <w:szCs w:val="24"/>
        </w:rPr>
        <w:t xml:space="preserve"> (MPS 79.17), resulting in a high combined MPS </w:t>
      </w:r>
      <w:r w:rsidR="00AA168C" w:rsidRPr="00AA168C">
        <w:rPr>
          <w:rFonts w:ascii="Times New Roman" w:hAnsi="Times New Roman" w:cs="Times New Roman"/>
          <w:bCs/>
          <w:sz w:val="24"/>
          <w:szCs w:val="24"/>
        </w:rPr>
        <w:t>88.06</w:t>
      </w:r>
      <w:r w:rsidR="00AA168C">
        <w:rPr>
          <w:rFonts w:ascii="Times New Roman" w:hAnsi="Times New Roman" w:cs="Times New Roman"/>
          <w:bCs/>
          <w:sz w:val="24"/>
          <w:szCs w:val="24"/>
        </w:rPr>
        <w:t>.</w:t>
      </w:r>
      <w:r w:rsidR="00AA168C" w:rsidRPr="00AA168C">
        <w:rPr>
          <w:rFonts w:ascii="Times New Roman" w:hAnsi="Times New Roman" w:cs="Times New Roman"/>
          <w:sz w:val="24"/>
          <w:szCs w:val="24"/>
        </w:rPr>
        <w:t xml:space="preserve"> The </w:t>
      </w:r>
      <w:r w:rsidR="00AA168C" w:rsidRPr="00AA168C">
        <w:rPr>
          <w:rFonts w:ascii="Times New Roman" w:hAnsi="Times New Roman" w:cs="Times New Roman"/>
          <w:bCs/>
          <w:sz w:val="24"/>
          <w:szCs w:val="24"/>
        </w:rPr>
        <w:t>second most significant constraint</w:t>
      </w:r>
      <w:r w:rsidR="00AA168C" w:rsidRPr="00AA168C">
        <w:rPr>
          <w:rFonts w:ascii="Times New Roman" w:hAnsi="Times New Roman" w:cs="Times New Roman"/>
          <w:sz w:val="24"/>
          <w:szCs w:val="24"/>
        </w:rPr>
        <w:t xml:space="preserve"> reported was the </w:t>
      </w:r>
      <w:r w:rsidR="00AA168C" w:rsidRPr="00AA168C">
        <w:rPr>
          <w:rFonts w:ascii="Times New Roman" w:hAnsi="Times New Roman" w:cs="Times New Roman"/>
          <w:bCs/>
          <w:sz w:val="24"/>
          <w:szCs w:val="24"/>
        </w:rPr>
        <w:t>“Lack of labour during peak periods,”</w:t>
      </w:r>
      <w:r w:rsidR="00AA168C" w:rsidRPr="00AA168C">
        <w:rPr>
          <w:rFonts w:ascii="Times New Roman" w:hAnsi="Times New Roman" w:cs="Times New Roman"/>
          <w:sz w:val="24"/>
          <w:szCs w:val="24"/>
        </w:rPr>
        <w:t xml:space="preserve"> ranked </w:t>
      </w:r>
      <w:r w:rsidR="00AA168C" w:rsidRPr="00AA168C">
        <w:rPr>
          <w:rFonts w:ascii="Times New Roman" w:hAnsi="Times New Roman" w:cs="Times New Roman"/>
          <w:bCs/>
          <w:sz w:val="24"/>
          <w:szCs w:val="24"/>
        </w:rPr>
        <w:t>first in Udaipur</w:t>
      </w:r>
      <w:r w:rsidR="00AA168C" w:rsidRPr="00AA168C">
        <w:rPr>
          <w:rFonts w:ascii="Times New Roman" w:hAnsi="Times New Roman" w:cs="Times New Roman"/>
          <w:sz w:val="24"/>
          <w:szCs w:val="24"/>
        </w:rPr>
        <w:t xml:space="preserve"> (MPS 81.39) and </w:t>
      </w:r>
      <w:r w:rsidR="00AA168C" w:rsidRPr="00AA168C">
        <w:rPr>
          <w:rFonts w:ascii="Times New Roman" w:hAnsi="Times New Roman" w:cs="Times New Roman"/>
          <w:bCs/>
          <w:sz w:val="24"/>
          <w:szCs w:val="24"/>
        </w:rPr>
        <w:t>second in Banswara</w:t>
      </w:r>
      <w:r w:rsidR="00AA168C" w:rsidRPr="00AA168C">
        <w:rPr>
          <w:rFonts w:ascii="Times New Roman" w:hAnsi="Times New Roman" w:cs="Times New Roman"/>
          <w:sz w:val="24"/>
          <w:szCs w:val="24"/>
        </w:rPr>
        <w:t xml:space="preserve"> (MPS 90.56). The combined MPS </w:t>
      </w:r>
      <w:r w:rsidR="00AA168C" w:rsidRPr="00AA168C">
        <w:rPr>
          <w:rFonts w:ascii="Times New Roman" w:hAnsi="Times New Roman" w:cs="Times New Roman"/>
          <w:bCs/>
          <w:sz w:val="24"/>
          <w:szCs w:val="24"/>
        </w:rPr>
        <w:t>85.97</w:t>
      </w:r>
      <w:r w:rsidR="00AA168C" w:rsidRPr="00AA168C">
        <w:rPr>
          <w:rFonts w:ascii="Times New Roman" w:hAnsi="Times New Roman" w:cs="Times New Roman"/>
          <w:sz w:val="24"/>
          <w:szCs w:val="24"/>
        </w:rPr>
        <w:t xml:space="preserve"> demonstrates the severity of labour shortages during critical cultivation and harvesting periods.</w:t>
      </w:r>
      <w:r w:rsidR="00AA168C">
        <w:rPr>
          <w:rFonts w:ascii="Times New Roman" w:hAnsi="Times New Roman" w:cs="Times New Roman"/>
          <w:sz w:val="24"/>
          <w:szCs w:val="24"/>
        </w:rPr>
        <w:t xml:space="preserve"> </w:t>
      </w:r>
      <w:r w:rsidR="00AA168C" w:rsidRPr="00AA168C">
        <w:rPr>
          <w:rFonts w:ascii="Times New Roman" w:hAnsi="Times New Roman" w:cs="Times New Roman"/>
          <w:sz w:val="24"/>
          <w:szCs w:val="24"/>
        </w:rPr>
        <w:t xml:space="preserve">Similarly, the </w:t>
      </w:r>
      <w:r w:rsidR="00AA168C" w:rsidRPr="00AA168C">
        <w:rPr>
          <w:rFonts w:ascii="Times New Roman" w:hAnsi="Times New Roman" w:cs="Times New Roman"/>
          <w:bCs/>
          <w:sz w:val="24"/>
          <w:szCs w:val="24"/>
        </w:rPr>
        <w:t>“Unavailability of quality and adequate quantity of manures and fertilizers at the village level”</w:t>
      </w:r>
      <w:r w:rsidR="00AA168C" w:rsidRPr="00AA168C">
        <w:rPr>
          <w:rFonts w:ascii="Times New Roman" w:hAnsi="Times New Roman" w:cs="Times New Roman"/>
          <w:sz w:val="24"/>
          <w:szCs w:val="24"/>
        </w:rPr>
        <w:t xml:space="preserve"> was reported as a major challenge by orchard growers. This constraint received MPS of </w:t>
      </w:r>
      <w:r w:rsidR="00AA168C" w:rsidRPr="00AA168C">
        <w:rPr>
          <w:rFonts w:ascii="Times New Roman" w:hAnsi="Times New Roman" w:cs="Times New Roman"/>
          <w:bCs/>
          <w:sz w:val="24"/>
          <w:szCs w:val="24"/>
        </w:rPr>
        <w:t>78.33 in Udaipur</w:t>
      </w:r>
      <w:r w:rsidR="00AA168C" w:rsidRPr="00AA168C">
        <w:rPr>
          <w:rFonts w:ascii="Times New Roman" w:hAnsi="Times New Roman" w:cs="Times New Roman"/>
          <w:sz w:val="24"/>
          <w:szCs w:val="24"/>
        </w:rPr>
        <w:t xml:space="preserve"> and </w:t>
      </w:r>
      <w:r w:rsidR="00AA168C" w:rsidRPr="00AA168C">
        <w:rPr>
          <w:rFonts w:ascii="Times New Roman" w:hAnsi="Times New Roman" w:cs="Times New Roman"/>
          <w:bCs/>
          <w:sz w:val="24"/>
          <w:szCs w:val="24"/>
        </w:rPr>
        <w:t>89.44 in Banswara</w:t>
      </w:r>
      <w:r w:rsidR="00AA168C" w:rsidRPr="00AA168C">
        <w:rPr>
          <w:rFonts w:ascii="Times New Roman" w:hAnsi="Times New Roman" w:cs="Times New Roman"/>
          <w:sz w:val="24"/>
          <w:szCs w:val="24"/>
        </w:rPr>
        <w:t xml:space="preserve">, with overall MPS </w:t>
      </w:r>
      <w:r w:rsidR="00AA168C" w:rsidRPr="00AA168C">
        <w:rPr>
          <w:rFonts w:ascii="Times New Roman" w:hAnsi="Times New Roman" w:cs="Times New Roman"/>
          <w:bCs/>
          <w:sz w:val="24"/>
          <w:szCs w:val="24"/>
        </w:rPr>
        <w:t>83.89</w:t>
      </w:r>
      <w:r w:rsidR="00AA168C" w:rsidRPr="00AA168C">
        <w:rPr>
          <w:rFonts w:ascii="Times New Roman" w:hAnsi="Times New Roman" w:cs="Times New Roman"/>
          <w:sz w:val="24"/>
          <w:szCs w:val="24"/>
        </w:rPr>
        <w:t xml:space="preserve">, placing it </w:t>
      </w:r>
      <w:r w:rsidR="00AA168C" w:rsidRPr="00AA168C">
        <w:rPr>
          <w:rFonts w:ascii="Times New Roman" w:hAnsi="Times New Roman" w:cs="Times New Roman"/>
          <w:bCs/>
          <w:sz w:val="24"/>
          <w:szCs w:val="24"/>
        </w:rPr>
        <w:t>third in ranking</w:t>
      </w:r>
      <w:r w:rsidR="00AA168C" w:rsidRPr="00AA168C">
        <w:rPr>
          <w:rFonts w:ascii="Times New Roman" w:hAnsi="Times New Roman" w:cs="Times New Roman"/>
          <w:sz w:val="24"/>
          <w:szCs w:val="24"/>
        </w:rPr>
        <w:t>. This emphasizes growers’ difficulty in accessing essential agricultural inputs at the local level.</w:t>
      </w:r>
    </w:p>
    <w:p w14:paraId="50D71281" w14:textId="77777777" w:rsidR="0031618F" w:rsidRDefault="0031618F" w:rsidP="0031618F">
      <w:pPr>
        <w:spacing w:line="360" w:lineRule="auto"/>
        <w:jc w:val="both"/>
        <w:rPr>
          <w:rFonts w:ascii="Times New Roman" w:hAnsi="Times New Roman" w:cs="Times New Roman"/>
          <w:sz w:val="24"/>
          <w:szCs w:val="24"/>
        </w:rPr>
      </w:pPr>
      <w:r w:rsidRPr="00AA168C">
        <w:rPr>
          <w:rFonts w:ascii="Times New Roman" w:hAnsi="Times New Roman" w:cs="Times New Roman"/>
          <w:sz w:val="24"/>
          <w:szCs w:val="24"/>
        </w:rPr>
        <w:t xml:space="preserve">The </w:t>
      </w:r>
      <w:r w:rsidRPr="00AA168C">
        <w:rPr>
          <w:rFonts w:ascii="Times New Roman" w:hAnsi="Times New Roman" w:cs="Times New Roman"/>
          <w:bCs/>
          <w:sz w:val="24"/>
          <w:szCs w:val="24"/>
        </w:rPr>
        <w:t>“High cost of plant protection chemicals and weedicides”</w:t>
      </w:r>
      <w:r w:rsidRPr="00AA168C">
        <w:rPr>
          <w:rFonts w:ascii="Times New Roman" w:hAnsi="Times New Roman" w:cs="Times New Roman"/>
          <w:sz w:val="24"/>
          <w:szCs w:val="24"/>
        </w:rPr>
        <w:t xml:space="preserve"> was another major concern, ranking </w:t>
      </w:r>
      <w:r w:rsidRPr="00AA168C">
        <w:rPr>
          <w:rFonts w:ascii="Times New Roman" w:hAnsi="Times New Roman" w:cs="Times New Roman"/>
          <w:bCs/>
          <w:sz w:val="24"/>
          <w:szCs w:val="24"/>
        </w:rPr>
        <w:t>fourth in Udaipur</w:t>
      </w:r>
      <w:r w:rsidRPr="00AA168C">
        <w:rPr>
          <w:rFonts w:ascii="Times New Roman" w:hAnsi="Times New Roman" w:cs="Times New Roman"/>
          <w:sz w:val="24"/>
          <w:szCs w:val="24"/>
        </w:rPr>
        <w:t xml:space="preserve"> (MPS 77.50) and </w:t>
      </w:r>
      <w:r w:rsidRPr="00AA168C">
        <w:rPr>
          <w:rFonts w:ascii="Times New Roman" w:hAnsi="Times New Roman" w:cs="Times New Roman"/>
          <w:bCs/>
          <w:sz w:val="24"/>
          <w:szCs w:val="24"/>
        </w:rPr>
        <w:t>fifth in Banswara</w:t>
      </w:r>
      <w:r w:rsidRPr="00AA168C">
        <w:rPr>
          <w:rFonts w:ascii="Times New Roman" w:hAnsi="Times New Roman" w:cs="Times New Roman"/>
          <w:sz w:val="24"/>
          <w:szCs w:val="24"/>
        </w:rPr>
        <w:t xml:space="preserve"> (MPS 87.50). The combined MPS </w:t>
      </w:r>
      <w:r w:rsidRPr="00AA168C">
        <w:rPr>
          <w:rFonts w:ascii="Times New Roman" w:hAnsi="Times New Roman" w:cs="Times New Roman"/>
          <w:bCs/>
          <w:sz w:val="24"/>
          <w:szCs w:val="24"/>
        </w:rPr>
        <w:t>82.50</w:t>
      </w:r>
      <w:r w:rsidRPr="00AA168C">
        <w:rPr>
          <w:rFonts w:ascii="Times New Roman" w:hAnsi="Times New Roman" w:cs="Times New Roman"/>
          <w:sz w:val="24"/>
          <w:szCs w:val="24"/>
        </w:rPr>
        <w:t xml:space="preserve"> placed this constraint at </w:t>
      </w:r>
      <w:r w:rsidRPr="00AA168C">
        <w:rPr>
          <w:rFonts w:ascii="Times New Roman" w:hAnsi="Times New Roman" w:cs="Times New Roman"/>
          <w:bCs/>
          <w:sz w:val="24"/>
          <w:szCs w:val="24"/>
        </w:rPr>
        <w:t>fourth overall</w:t>
      </w:r>
      <w:r>
        <w:rPr>
          <w:rFonts w:ascii="Times New Roman" w:hAnsi="Times New Roman" w:cs="Times New Roman"/>
          <w:sz w:val="24"/>
          <w:szCs w:val="24"/>
        </w:rPr>
        <w:t>.</w:t>
      </w:r>
      <w:r w:rsidRPr="00AA168C">
        <w:rPr>
          <w:rFonts w:ascii="Times New Roman" w:hAnsi="Times New Roman" w:cs="Times New Roman"/>
          <w:sz w:val="24"/>
          <w:szCs w:val="24"/>
        </w:rPr>
        <w:t xml:space="preserve"> </w:t>
      </w:r>
      <w:r w:rsidRPr="00AA168C">
        <w:rPr>
          <w:rFonts w:ascii="Times New Roman" w:hAnsi="Times New Roman" w:cs="Times New Roman"/>
          <w:bCs/>
          <w:sz w:val="24"/>
          <w:szCs w:val="24"/>
        </w:rPr>
        <w:t>“Irregular electricity supply”</w:t>
      </w:r>
      <w:r w:rsidRPr="00AA168C">
        <w:rPr>
          <w:rFonts w:ascii="Times New Roman" w:hAnsi="Times New Roman" w:cs="Times New Roman"/>
          <w:sz w:val="24"/>
          <w:szCs w:val="24"/>
        </w:rPr>
        <w:t xml:space="preserve"> affected farm operations, especially irrigation. This issue was ranked </w:t>
      </w:r>
      <w:r w:rsidRPr="00AA168C">
        <w:rPr>
          <w:rFonts w:ascii="Times New Roman" w:hAnsi="Times New Roman" w:cs="Times New Roman"/>
          <w:bCs/>
          <w:sz w:val="24"/>
          <w:szCs w:val="24"/>
        </w:rPr>
        <w:t>seventh in Udaipur</w:t>
      </w:r>
      <w:r w:rsidRPr="00AA168C">
        <w:rPr>
          <w:rFonts w:ascii="Times New Roman" w:hAnsi="Times New Roman" w:cs="Times New Roman"/>
          <w:sz w:val="24"/>
          <w:szCs w:val="24"/>
        </w:rPr>
        <w:t xml:space="preserve"> (MPS 75.28) and </w:t>
      </w:r>
      <w:r w:rsidRPr="00AA168C">
        <w:rPr>
          <w:rFonts w:ascii="Times New Roman" w:hAnsi="Times New Roman" w:cs="Times New Roman"/>
          <w:bCs/>
          <w:sz w:val="24"/>
          <w:szCs w:val="24"/>
        </w:rPr>
        <w:t>fourth in Banswara</w:t>
      </w:r>
      <w:r w:rsidRPr="00AA168C">
        <w:rPr>
          <w:rFonts w:ascii="Times New Roman" w:hAnsi="Times New Roman" w:cs="Times New Roman"/>
          <w:sz w:val="24"/>
          <w:szCs w:val="24"/>
        </w:rPr>
        <w:t xml:space="preserve"> (MPS 88.61), with overall MPS </w:t>
      </w:r>
      <w:r w:rsidRPr="00AA168C">
        <w:rPr>
          <w:rFonts w:ascii="Times New Roman" w:hAnsi="Times New Roman" w:cs="Times New Roman"/>
          <w:bCs/>
          <w:sz w:val="24"/>
          <w:szCs w:val="24"/>
        </w:rPr>
        <w:t>81.94</w:t>
      </w:r>
      <w:r w:rsidRPr="00AA168C">
        <w:rPr>
          <w:rFonts w:ascii="Times New Roman" w:hAnsi="Times New Roman" w:cs="Times New Roman"/>
          <w:sz w:val="24"/>
          <w:szCs w:val="24"/>
        </w:rPr>
        <w:t xml:space="preserve">, earning it the </w:t>
      </w:r>
      <w:r w:rsidRPr="00AA168C">
        <w:rPr>
          <w:rFonts w:ascii="Times New Roman" w:hAnsi="Times New Roman" w:cs="Times New Roman"/>
          <w:bCs/>
          <w:sz w:val="24"/>
          <w:szCs w:val="24"/>
        </w:rPr>
        <w:t>fifth rank</w:t>
      </w:r>
      <w:r w:rsidRPr="00AA168C">
        <w:rPr>
          <w:rFonts w:ascii="Times New Roman" w:hAnsi="Times New Roman" w:cs="Times New Roman"/>
          <w:sz w:val="24"/>
          <w:szCs w:val="24"/>
        </w:rPr>
        <w:t xml:space="preserve"> among input-related constraints.</w:t>
      </w:r>
    </w:p>
    <w:p w14:paraId="65EDB4F4" w14:textId="77777777" w:rsidR="00BA5401" w:rsidRPr="0031618F" w:rsidRDefault="0031618F" w:rsidP="0031618F">
      <w:pPr>
        <w:spacing w:line="360" w:lineRule="auto"/>
        <w:jc w:val="both"/>
        <w:rPr>
          <w:rFonts w:ascii="Times New Roman" w:hAnsi="Times New Roman" w:cs="Times New Roman"/>
          <w:sz w:val="24"/>
          <w:szCs w:val="24"/>
        </w:rPr>
      </w:pPr>
      <w:r w:rsidRPr="00AA168C">
        <w:rPr>
          <w:rFonts w:ascii="Times New Roman" w:hAnsi="Times New Roman" w:cs="Times New Roman"/>
          <w:sz w:val="24"/>
          <w:szCs w:val="24"/>
        </w:rPr>
        <w:t xml:space="preserve">Further, </w:t>
      </w:r>
      <w:r w:rsidRPr="00AA168C">
        <w:rPr>
          <w:rFonts w:ascii="Times New Roman" w:hAnsi="Times New Roman" w:cs="Times New Roman"/>
          <w:bCs/>
          <w:sz w:val="24"/>
          <w:szCs w:val="24"/>
        </w:rPr>
        <w:t>“High labour wages”</w:t>
      </w:r>
      <w:r w:rsidRPr="00AA168C">
        <w:rPr>
          <w:rFonts w:ascii="Times New Roman" w:hAnsi="Times New Roman" w:cs="Times New Roman"/>
          <w:sz w:val="24"/>
          <w:szCs w:val="24"/>
        </w:rPr>
        <w:t xml:space="preserve"> was perceived as a constraint by many respondents. It ranked </w:t>
      </w:r>
      <w:r w:rsidRPr="00AA168C">
        <w:rPr>
          <w:rFonts w:ascii="Times New Roman" w:hAnsi="Times New Roman" w:cs="Times New Roman"/>
          <w:bCs/>
          <w:sz w:val="24"/>
          <w:szCs w:val="24"/>
        </w:rPr>
        <w:t>sixth in Udaipur</w:t>
      </w:r>
      <w:r w:rsidRPr="00AA168C">
        <w:rPr>
          <w:rFonts w:ascii="Times New Roman" w:hAnsi="Times New Roman" w:cs="Times New Roman"/>
          <w:sz w:val="24"/>
          <w:szCs w:val="24"/>
        </w:rPr>
        <w:t xml:space="preserve"> (MPS 75.83) and </w:t>
      </w:r>
      <w:r w:rsidRPr="00AA168C">
        <w:rPr>
          <w:rFonts w:ascii="Times New Roman" w:hAnsi="Times New Roman" w:cs="Times New Roman"/>
          <w:bCs/>
          <w:sz w:val="24"/>
          <w:szCs w:val="24"/>
        </w:rPr>
        <w:t>seventh in Banswara</w:t>
      </w:r>
      <w:r w:rsidRPr="00AA168C">
        <w:rPr>
          <w:rFonts w:ascii="Times New Roman" w:hAnsi="Times New Roman" w:cs="Times New Roman"/>
          <w:sz w:val="24"/>
          <w:szCs w:val="24"/>
        </w:rPr>
        <w:t xml:space="preserve"> (MPS 78.33), with a combined MPS </w:t>
      </w:r>
      <w:r w:rsidRPr="00AA168C">
        <w:rPr>
          <w:rFonts w:ascii="Times New Roman" w:hAnsi="Times New Roman" w:cs="Times New Roman"/>
          <w:bCs/>
          <w:sz w:val="24"/>
          <w:szCs w:val="24"/>
        </w:rPr>
        <w:t>77.08</w:t>
      </w:r>
      <w:r w:rsidRPr="00AA168C">
        <w:rPr>
          <w:rFonts w:ascii="Times New Roman" w:hAnsi="Times New Roman" w:cs="Times New Roman"/>
          <w:sz w:val="24"/>
          <w:szCs w:val="24"/>
        </w:rPr>
        <w:t xml:space="preserve">, ranking </w:t>
      </w:r>
      <w:r w:rsidRPr="00AA168C">
        <w:rPr>
          <w:rFonts w:ascii="Times New Roman" w:hAnsi="Times New Roman" w:cs="Times New Roman"/>
          <w:bCs/>
          <w:sz w:val="24"/>
          <w:szCs w:val="24"/>
        </w:rPr>
        <w:t>seventh overall</w:t>
      </w:r>
      <w:r w:rsidRPr="00AA168C">
        <w:rPr>
          <w:rFonts w:ascii="Times New Roman" w:hAnsi="Times New Roman" w:cs="Times New Roman"/>
          <w:sz w:val="24"/>
          <w:szCs w:val="24"/>
        </w:rPr>
        <w:t>.</w:t>
      </w:r>
      <w:r>
        <w:rPr>
          <w:rFonts w:ascii="Times New Roman" w:hAnsi="Times New Roman" w:cs="Times New Roman"/>
          <w:sz w:val="24"/>
          <w:szCs w:val="24"/>
        </w:rPr>
        <w:t xml:space="preserve"> </w:t>
      </w:r>
      <w:r w:rsidRPr="00AA168C">
        <w:rPr>
          <w:rFonts w:ascii="Times New Roman" w:hAnsi="Times New Roman" w:cs="Times New Roman"/>
          <w:sz w:val="24"/>
          <w:szCs w:val="24"/>
        </w:rPr>
        <w:t xml:space="preserve">Lastly, the </w:t>
      </w:r>
      <w:r w:rsidRPr="00AA168C">
        <w:rPr>
          <w:rFonts w:ascii="Times New Roman" w:hAnsi="Times New Roman" w:cs="Times New Roman"/>
          <w:bCs/>
          <w:sz w:val="24"/>
          <w:szCs w:val="24"/>
        </w:rPr>
        <w:t>“H</w:t>
      </w:r>
      <w:r>
        <w:rPr>
          <w:rFonts w:ascii="Times New Roman" w:hAnsi="Times New Roman" w:cs="Times New Roman"/>
          <w:bCs/>
          <w:sz w:val="24"/>
          <w:szCs w:val="24"/>
        </w:rPr>
        <w:t xml:space="preserve">igh cost of seeds, fertilizers </w:t>
      </w:r>
      <w:r w:rsidRPr="00AA168C">
        <w:rPr>
          <w:rFonts w:ascii="Times New Roman" w:hAnsi="Times New Roman" w:cs="Times New Roman"/>
          <w:bCs/>
          <w:sz w:val="24"/>
          <w:szCs w:val="24"/>
        </w:rPr>
        <w:t>and manures”</w:t>
      </w:r>
      <w:r w:rsidRPr="00AA168C">
        <w:rPr>
          <w:rFonts w:ascii="Times New Roman" w:hAnsi="Times New Roman" w:cs="Times New Roman"/>
          <w:sz w:val="24"/>
          <w:szCs w:val="24"/>
        </w:rPr>
        <w:t xml:space="preserve"> was also reported as a constraint.</w:t>
      </w:r>
      <w:r w:rsidR="00AA168C">
        <w:rPr>
          <w:rFonts w:ascii="Times New Roman" w:hAnsi="Times New Roman" w:cs="Times New Roman"/>
          <w:b/>
          <w:sz w:val="24"/>
          <w:szCs w:val="24"/>
        </w:rPr>
        <w:tab/>
      </w:r>
    </w:p>
    <w:p w14:paraId="6B43E987" w14:textId="77777777" w:rsidR="006C3D71" w:rsidRPr="0050242C" w:rsidRDefault="00BA5401" w:rsidP="00AA168C">
      <w:pPr>
        <w:jc w:val="both"/>
        <w:rPr>
          <w:rFonts w:ascii="Times New Roman" w:hAnsi="Times New Roman" w:cs="Times New Roman"/>
          <w:sz w:val="24"/>
          <w:szCs w:val="24"/>
        </w:rPr>
      </w:pPr>
      <w:r>
        <w:rPr>
          <w:rFonts w:ascii="Times New Roman" w:hAnsi="Times New Roman" w:cs="Times New Roman"/>
          <w:b/>
          <w:sz w:val="24"/>
          <w:szCs w:val="24"/>
        </w:rPr>
        <w:t>Table 2</w:t>
      </w:r>
      <w:r w:rsidR="006C3D71" w:rsidRPr="0050242C">
        <w:rPr>
          <w:rFonts w:ascii="Times New Roman" w:hAnsi="Times New Roman" w:cs="Times New Roman"/>
          <w:b/>
          <w:sz w:val="24"/>
          <w:szCs w:val="24"/>
        </w:rPr>
        <w:t xml:space="preserve">: Input and services related constraints perceived by orchard growers                                                                                                                             </w:t>
      </w:r>
    </w:p>
    <w:tbl>
      <w:tblPr>
        <w:tblStyle w:val="TableGrid"/>
        <w:tblW w:w="5000" w:type="pct"/>
        <w:tblCellMar>
          <w:left w:w="43" w:type="dxa"/>
          <w:right w:w="43" w:type="dxa"/>
        </w:tblCellMar>
        <w:tblLook w:val="04A0" w:firstRow="1" w:lastRow="0" w:firstColumn="1" w:lastColumn="0" w:noHBand="0" w:noVBand="1"/>
      </w:tblPr>
      <w:tblGrid>
        <w:gridCol w:w="662"/>
        <w:gridCol w:w="3078"/>
        <w:gridCol w:w="924"/>
        <w:gridCol w:w="924"/>
        <w:gridCol w:w="924"/>
        <w:gridCol w:w="922"/>
        <w:gridCol w:w="776"/>
        <w:gridCol w:w="902"/>
      </w:tblGrid>
      <w:tr w:rsidR="006C3D71" w:rsidRPr="0050242C" w14:paraId="3FE36188" w14:textId="77777777" w:rsidTr="008E0EEB">
        <w:trPr>
          <w:trHeight w:val="255"/>
        </w:trPr>
        <w:tc>
          <w:tcPr>
            <w:tcW w:w="36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2C7AC" w14:textId="77777777" w:rsidR="006C3D71" w:rsidRPr="0050242C" w:rsidRDefault="006C3D71" w:rsidP="008E0EEB">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2CD0E" w14:textId="77777777" w:rsidR="006C3D71" w:rsidRPr="0050242C" w:rsidRDefault="006C3D71" w:rsidP="008E0EEB">
            <w:pPr>
              <w:rPr>
                <w:rFonts w:ascii="Times New Roman" w:hAnsi="Times New Roman" w:cs="Times New Roman"/>
                <w:b/>
                <w:sz w:val="24"/>
                <w:szCs w:val="24"/>
              </w:rPr>
            </w:pPr>
            <w:r w:rsidRPr="0050242C">
              <w:rPr>
                <w:rFonts w:ascii="Times New Roman" w:hAnsi="Times New Roman" w:cs="Times New Roman"/>
                <w:b/>
                <w:sz w:val="24"/>
                <w:szCs w:val="24"/>
              </w:rPr>
              <w:t>Input and services constraints</w:t>
            </w:r>
          </w:p>
        </w:tc>
        <w:tc>
          <w:tcPr>
            <w:tcW w:w="101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15513" w14:textId="77777777"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14:paraId="56B97C36" w14:textId="77777777"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F1A4F" w14:textId="77777777"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Banswara</w:t>
            </w:r>
            <w:r w:rsidRPr="0050242C">
              <w:rPr>
                <w:rFonts w:ascii="Times New Roman" w:hAnsi="Times New Roman" w:cs="Times New Roman"/>
                <w:b/>
                <w:sz w:val="24"/>
                <w:szCs w:val="24"/>
              </w:rPr>
              <w:br/>
              <w:t>district</w:t>
            </w:r>
          </w:p>
          <w:p w14:paraId="1E010864" w14:textId="77777777"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BA6F1" w14:textId="77777777" w:rsidR="006C3D71"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Total</w:t>
            </w:r>
          </w:p>
          <w:p w14:paraId="5C303162" w14:textId="77777777" w:rsidR="0031618F" w:rsidRPr="0050242C" w:rsidRDefault="0031618F" w:rsidP="008E0EEB">
            <w:pPr>
              <w:jc w:val="center"/>
              <w:rPr>
                <w:rFonts w:ascii="Times New Roman" w:hAnsi="Times New Roman" w:cs="Times New Roman"/>
                <w:b/>
                <w:sz w:val="24"/>
                <w:szCs w:val="24"/>
              </w:rPr>
            </w:pPr>
            <w:r>
              <w:rPr>
                <w:rFonts w:ascii="Times New Roman" w:hAnsi="Times New Roman"/>
                <w:b/>
                <w:sz w:val="24"/>
                <w:szCs w:val="24"/>
              </w:rPr>
              <w:t>n=</w:t>
            </w:r>
            <w:r w:rsidRPr="006342B2">
              <w:rPr>
                <w:rFonts w:ascii="Times New Roman" w:hAnsi="Times New Roman"/>
                <w:b/>
                <w:sz w:val="24"/>
                <w:szCs w:val="24"/>
              </w:rPr>
              <w:t>2</w:t>
            </w:r>
            <w:r>
              <w:rPr>
                <w:rFonts w:ascii="Times New Roman" w:hAnsi="Times New Roman"/>
                <w:b/>
                <w:sz w:val="24"/>
                <w:szCs w:val="24"/>
              </w:rPr>
              <w:t>40</w:t>
            </w:r>
          </w:p>
        </w:tc>
      </w:tr>
      <w:tr w:rsidR="006C3D71" w:rsidRPr="0050242C" w14:paraId="4B1FD849" w14:textId="77777777"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16B96" w14:textId="77777777" w:rsidR="006C3D71" w:rsidRPr="0050242C" w:rsidRDefault="006C3D71" w:rsidP="008E0EEB">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9106A" w14:textId="77777777" w:rsidR="006C3D71" w:rsidRPr="0050242C" w:rsidRDefault="006C3D71" w:rsidP="008E0EEB">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791D2" w14:textId="77777777"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1DA90" w14:textId="77777777"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AA5C5" w14:textId="77777777"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66024" w14:textId="77777777"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31C4B" w14:textId="77777777"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15392" w14:textId="77777777" w:rsidR="006C3D71" w:rsidRPr="0050242C" w:rsidRDefault="006C3D71" w:rsidP="008E0EEB">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6C3D71" w:rsidRPr="0050242C" w14:paraId="1351FAB1"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956F7"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1.</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A1188"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Lack of availability of high yielding variety seeds  and planting material at village level</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88F530A"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79.17</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D718F29"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88DDA48"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96.94</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4FBD374"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BEBADB5"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88.06</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73C4CF"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6C3D71" w:rsidRPr="0050242C" w14:paraId="1E0480E6"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B0256"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2.</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57344"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Lack of labour during peak period</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0398E5"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81.39</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80D74F0"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4C0B0F"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90.56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B50F931"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C74B639"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85.97</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7F985A"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6C3D71" w:rsidRPr="0050242C" w14:paraId="1458E70C"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1C6FB"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3.</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B5356"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 xml:space="preserve">Unavailability of quality </w:t>
            </w:r>
            <w:r w:rsidRPr="0050242C">
              <w:rPr>
                <w:rFonts w:ascii="Times New Roman" w:hAnsi="Times New Roman" w:cs="Times New Roman"/>
                <w:sz w:val="24"/>
                <w:szCs w:val="24"/>
              </w:rPr>
              <w:lastRenderedPageBreak/>
              <w:t>manures and fertilizers at village level</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A490760"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lastRenderedPageBreak/>
              <w:t>78.33</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ACAE64"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1AAF4DE"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89.44</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80A784"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0A735A4"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83.89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9C1A160"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6C3D71" w:rsidRPr="0050242C" w14:paraId="0D47C69B"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484E9"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4.</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BB869"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 xml:space="preserve">Unavailability of plant protection measures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E2E5ED8"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74.72</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F98857"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F065D2"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81.67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7EF890"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5128CE4"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78.19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B40C46"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w:t>
            </w:r>
          </w:p>
        </w:tc>
      </w:tr>
      <w:tr w:rsidR="006C3D71" w:rsidRPr="0050242C" w14:paraId="3AAB41A4"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ACE60"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5.</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BF6D7"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 xml:space="preserve">Irregular supply of electricity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697842"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75.28</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2377A62"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55EC590"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88.61</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FCDF57D"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B4F9486"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81.94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01C9E6"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w:t>
            </w:r>
          </w:p>
        </w:tc>
      </w:tr>
      <w:tr w:rsidR="006C3D71" w:rsidRPr="0050242C" w14:paraId="3776F3C3"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1F62F"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6.</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E5F77"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 xml:space="preserve">High cost for seeds,  fertilizer and manures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B10B68"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76.39</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10F70F2"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86CC2E4"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76.11</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7D6989"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9469C44"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76.25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4E59AF8"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VIII</w:t>
            </w:r>
          </w:p>
        </w:tc>
      </w:tr>
      <w:tr w:rsidR="006C3D71" w:rsidRPr="0050242C" w14:paraId="10D92897"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2473F"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7.</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419B2"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High cost of plant protection chemicals and weedicides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FAAB63"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77.50</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28DDA1F"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F592FB"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87.50</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14781C"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A50843D"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82.50</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DEE0F98"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6C3D71" w:rsidRPr="0050242C" w14:paraId="6740A26A"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6F1AF"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8.</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B5B2" w14:textId="77777777" w:rsidR="006C3D71" w:rsidRPr="0050242C" w:rsidRDefault="006C3D71" w:rsidP="008E0EEB">
            <w:pPr>
              <w:rPr>
                <w:rFonts w:ascii="Times New Roman" w:hAnsi="Times New Roman" w:cs="Times New Roman"/>
                <w:sz w:val="24"/>
                <w:szCs w:val="24"/>
              </w:rPr>
            </w:pPr>
            <w:r w:rsidRPr="0050242C">
              <w:rPr>
                <w:rFonts w:ascii="Times New Roman" w:hAnsi="Times New Roman" w:cs="Times New Roman"/>
                <w:sz w:val="24"/>
                <w:szCs w:val="24"/>
              </w:rPr>
              <w:t>High labour wages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212F88"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75.83</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2291AEB"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DFA9126"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78.33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09F283C"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4D75FF1"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77.08</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588415E" w14:textId="77777777" w:rsidR="006C3D71" w:rsidRPr="0050242C" w:rsidRDefault="006C3D71" w:rsidP="008E0EEB">
            <w:pPr>
              <w:jc w:val="center"/>
              <w:rPr>
                <w:rFonts w:ascii="Times New Roman" w:hAnsi="Times New Roman" w:cs="Times New Roman"/>
                <w:sz w:val="24"/>
                <w:szCs w:val="24"/>
              </w:rPr>
            </w:pPr>
            <w:r w:rsidRPr="0050242C">
              <w:rPr>
                <w:rFonts w:ascii="Times New Roman" w:hAnsi="Times New Roman" w:cs="Times New Roman"/>
                <w:sz w:val="24"/>
                <w:szCs w:val="24"/>
              </w:rPr>
              <w:t>VII</w:t>
            </w:r>
          </w:p>
        </w:tc>
      </w:tr>
    </w:tbl>
    <w:p w14:paraId="35A3B299" w14:textId="77777777" w:rsidR="006C3D71" w:rsidRDefault="006C3D71" w:rsidP="006C3D71">
      <w:pPr>
        <w:spacing w:after="0" w:line="360" w:lineRule="auto"/>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14:paraId="6407553F" w14:textId="77777777" w:rsidR="00AA168C" w:rsidRPr="00AA168C" w:rsidRDefault="00AA168C" w:rsidP="0031618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A168C">
        <w:rPr>
          <w:rFonts w:ascii="Times New Roman" w:hAnsi="Times New Roman" w:cs="Times New Roman"/>
          <w:sz w:val="24"/>
          <w:szCs w:val="24"/>
        </w:rPr>
        <w:t xml:space="preserve">It was ranked </w:t>
      </w:r>
      <w:r w:rsidRPr="00AA168C">
        <w:rPr>
          <w:rFonts w:ascii="Times New Roman" w:hAnsi="Times New Roman" w:cs="Times New Roman"/>
          <w:bCs/>
          <w:sz w:val="24"/>
          <w:szCs w:val="24"/>
        </w:rPr>
        <w:t>fifth in Udaipur</w:t>
      </w:r>
      <w:r w:rsidRPr="00AA168C">
        <w:rPr>
          <w:rFonts w:ascii="Times New Roman" w:hAnsi="Times New Roman" w:cs="Times New Roman"/>
          <w:sz w:val="24"/>
          <w:szCs w:val="24"/>
        </w:rPr>
        <w:t xml:space="preserve"> (MPS 76.39) and </w:t>
      </w:r>
      <w:r w:rsidRPr="00AA168C">
        <w:rPr>
          <w:rFonts w:ascii="Times New Roman" w:hAnsi="Times New Roman" w:cs="Times New Roman"/>
          <w:bCs/>
          <w:sz w:val="24"/>
          <w:szCs w:val="24"/>
        </w:rPr>
        <w:t>eighth in Banswara</w:t>
      </w:r>
      <w:r w:rsidRPr="00AA168C">
        <w:rPr>
          <w:rFonts w:ascii="Times New Roman" w:hAnsi="Times New Roman" w:cs="Times New Roman"/>
          <w:sz w:val="24"/>
          <w:szCs w:val="24"/>
        </w:rPr>
        <w:t xml:space="preserve"> (MPS 76.11), with a combined MPS </w:t>
      </w:r>
      <w:r w:rsidRPr="00AA168C">
        <w:rPr>
          <w:rFonts w:ascii="Times New Roman" w:hAnsi="Times New Roman" w:cs="Times New Roman"/>
          <w:bCs/>
          <w:sz w:val="24"/>
          <w:szCs w:val="24"/>
        </w:rPr>
        <w:t>76.25</w:t>
      </w:r>
      <w:r w:rsidRPr="00AA168C">
        <w:rPr>
          <w:rFonts w:ascii="Times New Roman" w:hAnsi="Times New Roman" w:cs="Times New Roman"/>
          <w:sz w:val="24"/>
          <w:szCs w:val="24"/>
        </w:rPr>
        <w:t xml:space="preserve">, ranking it </w:t>
      </w:r>
      <w:r w:rsidRPr="00AA168C">
        <w:rPr>
          <w:rFonts w:ascii="Times New Roman" w:hAnsi="Times New Roman" w:cs="Times New Roman"/>
          <w:bCs/>
          <w:sz w:val="24"/>
          <w:szCs w:val="24"/>
        </w:rPr>
        <w:t>eighth overall</w:t>
      </w:r>
      <w:r w:rsidRPr="00AA168C">
        <w:rPr>
          <w:rFonts w:ascii="Times New Roman" w:hAnsi="Times New Roman" w:cs="Times New Roman"/>
          <w:sz w:val="24"/>
          <w:szCs w:val="24"/>
        </w:rPr>
        <w:t>. These costs contribute to the financial burden on orchard growers, particularly in regions where input prices fluctuate frequently.</w:t>
      </w:r>
    </w:p>
    <w:p w14:paraId="085E3E89" w14:textId="77777777" w:rsidR="00AA168C" w:rsidRPr="00AA168C" w:rsidRDefault="00AA168C" w:rsidP="0031618F">
      <w:pPr>
        <w:spacing w:line="360" w:lineRule="auto"/>
        <w:rPr>
          <w:rFonts w:ascii="Times New Roman" w:hAnsi="Times New Roman" w:cs="Times New Roman"/>
          <w:b/>
          <w:bCs/>
          <w:sz w:val="24"/>
          <w:szCs w:val="24"/>
        </w:rPr>
      </w:pPr>
      <w:r>
        <w:rPr>
          <w:rFonts w:ascii="Times New Roman" w:hAnsi="Times New Roman" w:cs="Times New Roman"/>
          <w:bCs/>
          <w:sz w:val="24"/>
          <w:szCs w:val="24"/>
        </w:rPr>
        <w:t xml:space="preserve">B. </w:t>
      </w:r>
      <w:r w:rsidRPr="00AA168C">
        <w:rPr>
          <w:rFonts w:ascii="Times New Roman" w:hAnsi="Times New Roman" w:cs="Times New Roman"/>
          <w:b/>
          <w:bCs/>
          <w:sz w:val="24"/>
          <w:szCs w:val="24"/>
        </w:rPr>
        <w:t>Technical Constraints Perceived by Orchard Growers</w:t>
      </w:r>
    </w:p>
    <w:p w14:paraId="2291CFC9" w14:textId="77777777" w:rsidR="00AA168C" w:rsidRPr="00AA168C" w:rsidRDefault="0031618F" w:rsidP="00316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AA168C">
        <w:rPr>
          <w:rFonts w:ascii="Times New Roman" w:hAnsi="Times New Roman" w:cs="Times New Roman"/>
          <w:bCs/>
          <w:sz w:val="24"/>
          <w:szCs w:val="24"/>
        </w:rPr>
        <w:t>The data presented in Table 3</w:t>
      </w:r>
      <w:r w:rsidR="00AA168C" w:rsidRPr="00AA168C">
        <w:rPr>
          <w:rFonts w:ascii="Times New Roman" w:hAnsi="Times New Roman" w:cs="Times New Roman"/>
          <w:bCs/>
          <w:sz w:val="24"/>
          <w:szCs w:val="24"/>
        </w:rPr>
        <w:t xml:space="preserve"> outline the technical constraints perceived by orchard growers in Udaipur and Banswara districts during and after the adoption of subsidiary crop cultivation practices.</w:t>
      </w:r>
      <w:r w:rsidR="00BA5401">
        <w:rPr>
          <w:rFonts w:ascii="Times New Roman" w:hAnsi="Times New Roman" w:cs="Times New Roman"/>
          <w:bCs/>
          <w:sz w:val="24"/>
          <w:szCs w:val="24"/>
        </w:rPr>
        <w:t xml:space="preserve"> </w:t>
      </w:r>
      <w:r w:rsidR="00AA168C" w:rsidRPr="00AA168C">
        <w:rPr>
          <w:rFonts w:ascii="Times New Roman" w:hAnsi="Times New Roman" w:cs="Times New Roman"/>
          <w:bCs/>
          <w:sz w:val="24"/>
          <w:szCs w:val="24"/>
        </w:rPr>
        <w:t xml:space="preserve">The most critical constraint identified was the </w:t>
      </w:r>
      <w:r w:rsidR="00AA168C" w:rsidRPr="00BA5401">
        <w:rPr>
          <w:rFonts w:ascii="Times New Roman" w:hAnsi="Times New Roman" w:cs="Times New Roman"/>
          <w:bCs/>
          <w:sz w:val="24"/>
          <w:szCs w:val="24"/>
        </w:rPr>
        <w:t xml:space="preserve">“Over-application of fertilizers,” </w:t>
      </w:r>
      <w:r w:rsidR="00AA168C" w:rsidRPr="00AA168C">
        <w:rPr>
          <w:rFonts w:ascii="Times New Roman" w:hAnsi="Times New Roman" w:cs="Times New Roman"/>
          <w:bCs/>
          <w:sz w:val="24"/>
          <w:szCs w:val="24"/>
        </w:rPr>
        <w:t xml:space="preserve">which ranked </w:t>
      </w:r>
      <w:r w:rsidR="00AA168C" w:rsidRPr="00BA5401">
        <w:rPr>
          <w:rFonts w:ascii="Times New Roman" w:hAnsi="Times New Roman" w:cs="Times New Roman"/>
          <w:bCs/>
          <w:sz w:val="24"/>
          <w:szCs w:val="24"/>
        </w:rPr>
        <w:t>first in Udaipur</w:t>
      </w:r>
      <w:r w:rsidR="00AA168C" w:rsidRPr="00AA168C">
        <w:rPr>
          <w:rFonts w:ascii="Times New Roman" w:hAnsi="Times New Roman" w:cs="Times New Roman"/>
          <w:bCs/>
          <w:sz w:val="24"/>
          <w:szCs w:val="24"/>
        </w:rPr>
        <w:t xml:space="preserve"> (MPS 77.22) and </w:t>
      </w:r>
      <w:r w:rsidR="00AA168C" w:rsidRPr="00BA5401">
        <w:rPr>
          <w:rFonts w:ascii="Times New Roman" w:hAnsi="Times New Roman" w:cs="Times New Roman"/>
          <w:bCs/>
          <w:sz w:val="24"/>
          <w:szCs w:val="24"/>
        </w:rPr>
        <w:t>third in Banswara</w:t>
      </w:r>
      <w:r w:rsidR="00AA168C" w:rsidRPr="00AA168C">
        <w:rPr>
          <w:rFonts w:ascii="Times New Roman" w:hAnsi="Times New Roman" w:cs="Times New Roman"/>
          <w:bCs/>
          <w:sz w:val="24"/>
          <w:szCs w:val="24"/>
        </w:rPr>
        <w:t xml:space="preserve"> (MPS 78.06), with a combined MPS </w:t>
      </w:r>
      <w:r w:rsidR="00AA168C" w:rsidRPr="00BA5401">
        <w:rPr>
          <w:rFonts w:ascii="Times New Roman" w:hAnsi="Times New Roman" w:cs="Times New Roman"/>
          <w:bCs/>
          <w:sz w:val="24"/>
          <w:szCs w:val="24"/>
        </w:rPr>
        <w:t>78.89,</w:t>
      </w:r>
      <w:r w:rsidR="00AA168C" w:rsidRPr="00AA168C">
        <w:rPr>
          <w:rFonts w:ascii="Times New Roman" w:hAnsi="Times New Roman" w:cs="Times New Roman"/>
          <w:bCs/>
          <w:sz w:val="24"/>
          <w:szCs w:val="24"/>
        </w:rPr>
        <w:t xml:space="preserve"> placing it </w:t>
      </w:r>
      <w:r w:rsidR="00AA168C" w:rsidRPr="00BA5401">
        <w:rPr>
          <w:rFonts w:ascii="Times New Roman" w:hAnsi="Times New Roman" w:cs="Times New Roman"/>
          <w:bCs/>
          <w:sz w:val="24"/>
          <w:szCs w:val="24"/>
        </w:rPr>
        <w:t>first overall.</w:t>
      </w:r>
      <w:r w:rsidR="00AA168C" w:rsidRPr="00AA168C">
        <w:rPr>
          <w:rFonts w:ascii="Times New Roman" w:hAnsi="Times New Roman" w:cs="Times New Roman"/>
          <w:bCs/>
          <w:sz w:val="24"/>
          <w:szCs w:val="24"/>
        </w:rPr>
        <w:t xml:space="preserve"> This suggests that many growers apply excessive amounts of fertilizers, likely due to a lack of appropriate technical guidance. Such practices can degrade soil </w:t>
      </w:r>
      <w:r>
        <w:rPr>
          <w:rFonts w:ascii="Times New Roman" w:hAnsi="Times New Roman" w:cs="Times New Roman"/>
          <w:bCs/>
          <w:sz w:val="24"/>
          <w:szCs w:val="24"/>
        </w:rPr>
        <w:t>health, reduce input efficiency</w:t>
      </w:r>
      <w:r w:rsidR="00AA168C" w:rsidRPr="00AA168C">
        <w:rPr>
          <w:rFonts w:ascii="Times New Roman" w:hAnsi="Times New Roman" w:cs="Times New Roman"/>
          <w:bCs/>
          <w:sz w:val="24"/>
          <w:szCs w:val="24"/>
        </w:rPr>
        <w:t xml:space="preserve"> and negatively affect crop quality.</w:t>
      </w:r>
    </w:p>
    <w:p w14:paraId="4EDD0678" w14:textId="77777777" w:rsidR="00AA168C" w:rsidRPr="00AA168C" w:rsidRDefault="00AA168C" w:rsidP="0031618F">
      <w:pPr>
        <w:spacing w:after="0" w:line="360" w:lineRule="auto"/>
        <w:jc w:val="both"/>
        <w:rPr>
          <w:rFonts w:ascii="Times New Roman" w:hAnsi="Times New Roman" w:cs="Times New Roman"/>
          <w:bCs/>
          <w:sz w:val="24"/>
          <w:szCs w:val="24"/>
        </w:rPr>
      </w:pPr>
      <w:r w:rsidRPr="00AA168C">
        <w:rPr>
          <w:rFonts w:ascii="Times New Roman" w:hAnsi="Times New Roman" w:cs="Times New Roman"/>
          <w:bCs/>
          <w:sz w:val="24"/>
          <w:szCs w:val="24"/>
        </w:rPr>
        <w:t xml:space="preserve">The </w:t>
      </w:r>
      <w:r w:rsidRPr="00BA5401">
        <w:rPr>
          <w:rFonts w:ascii="Times New Roman" w:hAnsi="Times New Roman" w:cs="Times New Roman"/>
          <w:bCs/>
          <w:sz w:val="24"/>
          <w:szCs w:val="24"/>
        </w:rPr>
        <w:t>second most important constraint</w:t>
      </w:r>
      <w:r w:rsidRPr="00AA168C">
        <w:rPr>
          <w:rFonts w:ascii="Times New Roman" w:hAnsi="Times New Roman" w:cs="Times New Roman"/>
          <w:bCs/>
          <w:sz w:val="24"/>
          <w:szCs w:val="24"/>
        </w:rPr>
        <w:t xml:space="preserve"> was the </w:t>
      </w:r>
      <w:r w:rsidRPr="00BA5401">
        <w:rPr>
          <w:rFonts w:ascii="Times New Roman" w:hAnsi="Times New Roman" w:cs="Times New Roman"/>
          <w:bCs/>
          <w:sz w:val="24"/>
          <w:szCs w:val="24"/>
        </w:rPr>
        <w:t>“Lack of timely technical advice,”</w:t>
      </w:r>
      <w:r w:rsidRPr="00AA168C">
        <w:rPr>
          <w:rFonts w:ascii="Times New Roman" w:hAnsi="Times New Roman" w:cs="Times New Roman"/>
          <w:bCs/>
          <w:sz w:val="24"/>
          <w:szCs w:val="24"/>
        </w:rPr>
        <w:t xml:space="preserve"> ranked second in both Udaipur (MPS 76.94) and Banswara (MPS 79.17), resulting in a combined MPS </w:t>
      </w:r>
      <w:r w:rsidRPr="00BA5401">
        <w:rPr>
          <w:rFonts w:ascii="Times New Roman" w:hAnsi="Times New Roman" w:cs="Times New Roman"/>
          <w:bCs/>
          <w:sz w:val="24"/>
          <w:szCs w:val="24"/>
        </w:rPr>
        <w:t>77.50.</w:t>
      </w:r>
      <w:r w:rsidRPr="00AA168C">
        <w:rPr>
          <w:rFonts w:ascii="Times New Roman" w:hAnsi="Times New Roman" w:cs="Times New Roman"/>
          <w:bCs/>
          <w:sz w:val="24"/>
          <w:szCs w:val="24"/>
        </w:rPr>
        <w:t xml:space="preserve"> This finding highlights the growers</w:t>
      </w:r>
      <w:r w:rsidR="0031618F">
        <w:rPr>
          <w:rFonts w:ascii="Times New Roman" w:hAnsi="Times New Roman" w:cs="Times New Roman"/>
          <w:bCs/>
          <w:sz w:val="24"/>
          <w:szCs w:val="24"/>
        </w:rPr>
        <w:t>’ demand for accessible, prompt</w:t>
      </w:r>
      <w:r w:rsidRPr="00AA168C">
        <w:rPr>
          <w:rFonts w:ascii="Times New Roman" w:hAnsi="Times New Roman" w:cs="Times New Roman"/>
          <w:bCs/>
          <w:sz w:val="24"/>
          <w:szCs w:val="24"/>
        </w:rPr>
        <w:t xml:space="preserve"> and practical support to effectively implement improved cultivation techniques.</w:t>
      </w:r>
    </w:p>
    <w:p w14:paraId="104E0921" w14:textId="77777777" w:rsidR="00AA168C" w:rsidRPr="00AA168C" w:rsidRDefault="00AA168C" w:rsidP="0031618F">
      <w:pPr>
        <w:spacing w:after="0" w:line="360" w:lineRule="auto"/>
        <w:jc w:val="both"/>
        <w:rPr>
          <w:rFonts w:ascii="Times New Roman" w:hAnsi="Times New Roman" w:cs="Times New Roman"/>
          <w:bCs/>
          <w:sz w:val="24"/>
          <w:szCs w:val="24"/>
        </w:rPr>
      </w:pPr>
      <w:r w:rsidRPr="00AA168C">
        <w:rPr>
          <w:rFonts w:ascii="Times New Roman" w:hAnsi="Times New Roman" w:cs="Times New Roman"/>
          <w:bCs/>
          <w:sz w:val="24"/>
          <w:szCs w:val="24"/>
        </w:rPr>
        <w:t xml:space="preserve">The </w:t>
      </w:r>
      <w:r w:rsidRPr="00BA5401">
        <w:rPr>
          <w:rFonts w:ascii="Times New Roman" w:hAnsi="Times New Roman" w:cs="Times New Roman"/>
          <w:bCs/>
          <w:sz w:val="24"/>
          <w:szCs w:val="24"/>
        </w:rPr>
        <w:t>“Indiscriminate use of plant protection chemicals”</w:t>
      </w:r>
      <w:r w:rsidRPr="00AA168C">
        <w:rPr>
          <w:rFonts w:ascii="Times New Roman" w:hAnsi="Times New Roman" w:cs="Times New Roman"/>
          <w:bCs/>
          <w:sz w:val="24"/>
          <w:szCs w:val="24"/>
        </w:rPr>
        <w:t xml:space="preserve"> ranked </w:t>
      </w:r>
      <w:r w:rsidRPr="00BA5401">
        <w:rPr>
          <w:rFonts w:ascii="Times New Roman" w:hAnsi="Times New Roman" w:cs="Times New Roman"/>
          <w:bCs/>
          <w:sz w:val="24"/>
          <w:szCs w:val="24"/>
        </w:rPr>
        <w:t>third overall</w:t>
      </w:r>
      <w:r w:rsidRPr="00AA168C">
        <w:rPr>
          <w:rFonts w:ascii="Times New Roman" w:hAnsi="Times New Roman" w:cs="Times New Roman"/>
          <w:bCs/>
          <w:sz w:val="24"/>
          <w:szCs w:val="24"/>
        </w:rPr>
        <w:t xml:space="preserve">, with an MPS of 75.28 in Udaipur and </w:t>
      </w:r>
      <w:r w:rsidRPr="00BA5401">
        <w:rPr>
          <w:rFonts w:ascii="Times New Roman" w:hAnsi="Times New Roman" w:cs="Times New Roman"/>
          <w:bCs/>
          <w:sz w:val="24"/>
          <w:szCs w:val="24"/>
        </w:rPr>
        <w:t>first in Banswara</w:t>
      </w:r>
      <w:r w:rsidRPr="00AA168C">
        <w:rPr>
          <w:rFonts w:ascii="Times New Roman" w:hAnsi="Times New Roman" w:cs="Times New Roman"/>
          <w:bCs/>
          <w:sz w:val="24"/>
          <w:szCs w:val="24"/>
        </w:rPr>
        <w:t xml:space="preserve"> with an MPS of 80.56. The combined MPS of </w:t>
      </w:r>
      <w:r w:rsidRPr="00BA5401">
        <w:rPr>
          <w:rFonts w:ascii="Times New Roman" w:hAnsi="Times New Roman" w:cs="Times New Roman"/>
          <w:bCs/>
          <w:sz w:val="24"/>
          <w:szCs w:val="24"/>
        </w:rPr>
        <w:t>77.22</w:t>
      </w:r>
      <w:r w:rsidRPr="00AA168C">
        <w:rPr>
          <w:rFonts w:ascii="Times New Roman" w:hAnsi="Times New Roman" w:cs="Times New Roman"/>
          <w:bCs/>
          <w:sz w:val="24"/>
          <w:szCs w:val="24"/>
        </w:rPr>
        <w:t xml:space="preserve"> suggests a significant knowledge gap in the correct usage of pesticides and weedicides, which may pose environmental risks and reduce crop productivity if not properly managed.</w:t>
      </w:r>
    </w:p>
    <w:p w14:paraId="1CC1012B" w14:textId="77777777" w:rsidR="00AA168C" w:rsidRPr="00AA168C" w:rsidRDefault="00AA168C" w:rsidP="0031618F">
      <w:pPr>
        <w:spacing w:after="0" w:line="360" w:lineRule="auto"/>
        <w:jc w:val="both"/>
        <w:rPr>
          <w:rFonts w:ascii="Times New Roman" w:hAnsi="Times New Roman" w:cs="Times New Roman"/>
          <w:bCs/>
          <w:sz w:val="24"/>
          <w:szCs w:val="24"/>
        </w:rPr>
      </w:pPr>
      <w:r w:rsidRPr="00AA168C">
        <w:rPr>
          <w:rFonts w:ascii="Times New Roman" w:hAnsi="Times New Roman" w:cs="Times New Roman"/>
          <w:bCs/>
          <w:sz w:val="24"/>
          <w:szCs w:val="24"/>
        </w:rPr>
        <w:t xml:space="preserve">Another constraint identified was </w:t>
      </w:r>
      <w:r w:rsidRPr="00BA5401">
        <w:rPr>
          <w:rFonts w:ascii="Times New Roman" w:hAnsi="Times New Roman" w:cs="Times New Roman"/>
          <w:bCs/>
          <w:sz w:val="24"/>
          <w:szCs w:val="24"/>
        </w:rPr>
        <w:t>“Improper seed and soil treatment techniques,”</w:t>
      </w:r>
      <w:r w:rsidRPr="00AA168C">
        <w:rPr>
          <w:rFonts w:ascii="Times New Roman" w:hAnsi="Times New Roman" w:cs="Times New Roman"/>
          <w:bCs/>
          <w:sz w:val="24"/>
          <w:szCs w:val="24"/>
        </w:rPr>
        <w:t xml:space="preserve"> which ranked </w:t>
      </w:r>
      <w:r w:rsidRPr="00BA5401">
        <w:rPr>
          <w:rFonts w:ascii="Times New Roman" w:hAnsi="Times New Roman" w:cs="Times New Roman"/>
          <w:bCs/>
          <w:sz w:val="24"/>
          <w:szCs w:val="24"/>
        </w:rPr>
        <w:t>fourth overall,</w:t>
      </w:r>
      <w:r w:rsidRPr="00AA168C">
        <w:rPr>
          <w:rFonts w:ascii="Times New Roman" w:hAnsi="Times New Roman" w:cs="Times New Roman"/>
          <w:bCs/>
          <w:sz w:val="24"/>
          <w:szCs w:val="24"/>
        </w:rPr>
        <w:t xml:space="preserve"> with an MPS of 74.17 in Udaipur and 74.72 in Banswara, yielding a combined MPS of </w:t>
      </w:r>
      <w:r w:rsidRPr="00BA5401">
        <w:rPr>
          <w:rFonts w:ascii="Times New Roman" w:hAnsi="Times New Roman" w:cs="Times New Roman"/>
          <w:bCs/>
          <w:sz w:val="24"/>
          <w:szCs w:val="24"/>
        </w:rPr>
        <w:t>74.44.</w:t>
      </w:r>
      <w:r w:rsidRPr="00AA168C">
        <w:rPr>
          <w:rFonts w:ascii="Times New Roman" w:hAnsi="Times New Roman" w:cs="Times New Roman"/>
          <w:bCs/>
          <w:sz w:val="24"/>
          <w:szCs w:val="24"/>
        </w:rPr>
        <w:t xml:space="preserve"> This indicates that growers may not be following recommended practices for seed and soil preparation, potentially leading to poor germination and suboptimal crop establishment.</w:t>
      </w:r>
    </w:p>
    <w:p w14:paraId="3356A1B8" w14:textId="77777777" w:rsidR="00AA168C" w:rsidRPr="00AA168C" w:rsidRDefault="00AA168C" w:rsidP="0031618F">
      <w:pPr>
        <w:spacing w:after="0" w:line="360" w:lineRule="auto"/>
        <w:jc w:val="both"/>
        <w:rPr>
          <w:rFonts w:ascii="Times New Roman" w:hAnsi="Times New Roman" w:cs="Times New Roman"/>
          <w:bCs/>
          <w:sz w:val="24"/>
          <w:szCs w:val="24"/>
        </w:rPr>
      </w:pPr>
      <w:r w:rsidRPr="00AA168C">
        <w:rPr>
          <w:rFonts w:ascii="Times New Roman" w:hAnsi="Times New Roman" w:cs="Times New Roman"/>
          <w:bCs/>
          <w:sz w:val="24"/>
          <w:szCs w:val="24"/>
        </w:rPr>
        <w:lastRenderedPageBreak/>
        <w:t xml:space="preserve">Finally, </w:t>
      </w:r>
      <w:r w:rsidRPr="00BA5401">
        <w:rPr>
          <w:rFonts w:ascii="Times New Roman" w:hAnsi="Times New Roman" w:cs="Times New Roman"/>
          <w:bCs/>
          <w:sz w:val="24"/>
          <w:szCs w:val="24"/>
        </w:rPr>
        <w:t>“Poor identification of diseases and pests”</w:t>
      </w:r>
      <w:r w:rsidRPr="00AA168C">
        <w:rPr>
          <w:rFonts w:ascii="Times New Roman" w:hAnsi="Times New Roman" w:cs="Times New Roman"/>
          <w:bCs/>
          <w:sz w:val="24"/>
          <w:szCs w:val="24"/>
        </w:rPr>
        <w:t xml:space="preserve"> was perceived as the least significant among the listed technical constraints, though still relevant. It was ranked fifth in both districts with MPS of 73.33 in Udaipur and 75.28 in Banswara, resulting in a combined MPS of </w:t>
      </w:r>
      <w:r w:rsidRPr="00BA5401">
        <w:rPr>
          <w:rFonts w:ascii="Times New Roman" w:hAnsi="Times New Roman" w:cs="Times New Roman"/>
          <w:bCs/>
          <w:sz w:val="24"/>
          <w:szCs w:val="24"/>
        </w:rPr>
        <w:t>74.31.</w:t>
      </w:r>
      <w:r w:rsidRPr="00AA168C">
        <w:rPr>
          <w:rFonts w:ascii="Times New Roman" w:hAnsi="Times New Roman" w:cs="Times New Roman"/>
          <w:bCs/>
          <w:sz w:val="24"/>
          <w:szCs w:val="24"/>
        </w:rPr>
        <w:t xml:space="preserve"> This reflects the growers’ difficulties in diagnosing and managing pest and disease issues effectively, which can severely impact plant health and overall productivity.</w:t>
      </w:r>
    </w:p>
    <w:p w14:paraId="1D86D42E" w14:textId="77777777" w:rsidR="00BA5401" w:rsidRPr="0050242C" w:rsidRDefault="00BA5401" w:rsidP="0031618F">
      <w:pPr>
        <w:spacing w:line="360" w:lineRule="auto"/>
        <w:rPr>
          <w:rFonts w:ascii="Times New Roman" w:hAnsi="Times New Roman" w:cs="Times New Roman"/>
          <w:sz w:val="24"/>
          <w:szCs w:val="24"/>
        </w:rPr>
      </w:pPr>
      <w:r>
        <w:rPr>
          <w:rFonts w:ascii="Times New Roman" w:hAnsi="Times New Roman" w:cs="Times New Roman"/>
          <w:b/>
          <w:sz w:val="24"/>
          <w:szCs w:val="24"/>
        </w:rPr>
        <w:t>Table 3</w:t>
      </w:r>
      <w:r w:rsidRPr="0050242C">
        <w:rPr>
          <w:rFonts w:ascii="Times New Roman" w:hAnsi="Times New Roman" w:cs="Times New Roman"/>
          <w:b/>
          <w:sz w:val="24"/>
          <w:szCs w:val="24"/>
        </w:rPr>
        <w:t xml:space="preserve">: Technical constraints perceived by orchard growers                                                                                                                              </w:t>
      </w:r>
    </w:p>
    <w:tbl>
      <w:tblPr>
        <w:tblStyle w:val="TableGrid"/>
        <w:tblW w:w="5000" w:type="pct"/>
        <w:tblCellMar>
          <w:left w:w="43" w:type="dxa"/>
          <w:right w:w="43" w:type="dxa"/>
        </w:tblCellMar>
        <w:tblLook w:val="04A0" w:firstRow="1" w:lastRow="0" w:firstColumn="1" w:lastColumn="0" w:noHBand="0" w:noVBand="1"/>
      </w:tblPr>
      <w:tblGrid>
        <w:gridCol w:w="662"/>
        <w:gridCol w:w="3078"/>
        <w:gridCol w:w="924"/>
        <w:gridCol w:w="922"/>
        <w:gridCol w:w="926"/>
        <w:gridCol w:w="922"/>
        <w:gridCol w:w="776"/>
        <w:gridCol w:w="902"/>
      </w:tblGrid>
      <w:tr w:rsidR="00BA5401" w:rsidRPr="0050242C" w14:paraId="45191AAF" w14:textId="77777777" w:rsidTr="008E0EEB">
        <w:trPr>
          <w:trHeight w:val="255"/>
        </w:trPr>
        <w:tc>
          <w:tcPr>
            <w:tcW w:w="36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B55D" w14:textId="77777777" w:rsidR="00BA5401" w:rsidRPr="0050242C" w:rsidRDefault="00BA5401" w:rsidP="0031618F">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883A8" w14:textId="77777777" w:rsidR="00BA5401" w:rsidRPr="0050242C" w:rsidRDefault="00BA5401" w:rsidP="0031618F">
            <w:pPr>
              <w:rPr>
                <w:rFonts w:ascii="Times New Roman" w:hAnsi="Times New Roman" w:cs="Times New Roman"/>
                <w:b/>
                <w:sz w:val="24"/>
                <w:szCs w:val="24"/>
              </w:rPr>
            </w:pPr>
            <w:r w:rsidRPr="0050242C">
              <w:rPr>
                <w:rFonts w:ascii="Times New Roman" w:hAnsi="Times New Roman" w:cs="Times New Roman"/>
                <w:b/>
                <w:sz w:val="24"/>
                <w:szCs w:val="24"/>
              </w:rPr>
              <w:t>Technical constraints</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F99D2"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14:paraId="0A8D0CAC"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101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BCDDE"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Banswara</w:t>
            </w:r>
            <w:r w:rsidRPr="0050242C">
              <w:rPr>
                <w:rFonts w:ascii="Times New Roman" w:hAnsi="Times New Roman" w:cs="Times New Roman"/>
                <w:b/>
                <w:sz w:val="24"/>
                <w:szCs w:val="24"/>
              </w:rPr>
              <w:br/>
              <w:t>district</w:t>
            </w:r>
          </w:p>
          <w:p w14:paraId="0B859E02"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B7CD5" w14:textId="77777777" w:rsidR="00BA5401"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p w14:paraId="73C0C381" w14:textId="77777777" w:rsidR="0031618F" w:rsidRPr="0050242C" w:rsidRDefault="0031618F" w:rsidP="0031618F">
            <w:pPr>
              <w:jc w:val="center"/>
              <w:rPr>
                <w:rFonts w:ascii="Times New Roman" w:hAnsi="Times New Roman" w:cs="Times New Roman"/>
                <w:b/>
                <w:sz w:val="24"/>
                <w:szCs w:val="24"/>
              </w:rPr>
            </w:pPr>
            <w:r>
              <w:rPr>
                <w:rFonts w:ascii="Times New Roman" w:hAnsi="Times New Roman"/>
                <w:b/>
                <w:sz w:val="24"/>
                <w:szCs w:val="24"/>
              </w:rPr>
              <w:t>n=</w:t>
            </w:r>
            <w:r w:rsidRPr="006342B2">
              <w:rPr>
                <w:rFonts w:ascii="Times New Roman" w:hAnsi="Times New Roman"/>
                <w:b/>
                <w:sz w:val="24"/>
                <w:szCs w:val="24"/>
              </w:rPr>
              <w:t>2</w:t>
            </w:r>
            <w:r>
              <w:rPr>
                <w:rFonts w:ascii="Times New Roman" w:hAnsi="Times New Roman"/>
                <w:b/>
                <w:sz w:val="24"/>
                <w:szCs w:val="24"/>
              </w:rPr>
              <w:t>40</w:t>
            </w:r>
          </w:p>
        </w:tc>
      </w:tr>
      <w:tr w:rsidR="00BA5401" w:rsidRPr="0050242C" w14:paraId="6FC962B2" w14:textId="77777777"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177EC" w14:textId="77777777" w:rsidR="00BA5401" w:rsidRPr="0050242C" w:rsidRDefault="00BA5401" w:rsidP="0031618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029C75" w14:textId="77777777" w:rsidR="00BA5401" w:rsidRPr="0050242C" w:rsidRDefault="00BA5401" w:rsidP="0031618F">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91AEE"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B01FD"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82578"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24F47"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812BD"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39C20"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BA5401" w:rsidRPr="0050242C" w14:paraId="2241507F"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C3629"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1.</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68128"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Improper seed and soil treatment techniques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65D98F"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74.17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5830B8"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451E0BA"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74.72</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273043"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E735B5F"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74.44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A852DF8"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BA5401" w:rsidRPr="0050242C" w14:paraId="5E47F629"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9E3F7"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2.</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B4DAC"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 xml:space="preserve">Lack of timely technical advice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8FC29C"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76.94</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29AFB8"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46DF89"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79.17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8FA85BA"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E90D41"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77.50</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AE6AE7"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BA5401" w:rsidRPr="0050242C" w14:paraId="67748B79"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B5F5C"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3.</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60570"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Over-application of fertilizers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D4BA2A8"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77.22</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9ABE25F"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181A18"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78.06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1AE04C7"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FA1C16"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78.89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5145102"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BA5401" w:rsidRPr="0050242C" w14:paraId="10FDF74A"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78150"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4.</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8CA89"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Indiscriminate use of plant protection chemicals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0E8F9B"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75.28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4A8231A"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1573E3D"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80.56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AFB80ED"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8DEAFA"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77.22</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87C3B5C"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BA5401" w:rsidRPr="0050242C" w14:paraId="49233C66"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49491"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5.</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471D8"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 xml:space="preserve">Poor identification of disease and pest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75025FD"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73.33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8CE2F6F"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8FE649B"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75.28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2665964"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8004F3"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74.31</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94AE43F"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r>
    </w:tbl>
    <w:p w14:paraId="67D0E41A" w14:textId="77777777" w:rsidR="00BA5401" w:rsidRPr="0050242C" w:rsidRDefault="00BA5401" w:rsidP="0031618F">
      <w:pPr>
        <w:spacing w:after="0" w:line="360" w:lineRule="auto"/>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14:paraId="53CBAB7C" w14:textId="77777777" w:rsidR="00BA5401" w:rsidRPr="00BA5401" w:rsidRDefault="00BA5401" w:rsidP="00316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 </w:t>
      </w:r>
      <w:r w:rsidRPr="00BA5401">
        <w:rPr>
          <w:rFonts w:ascii="Times New Roman" w:hAnsi="Times New Roman" w:cs="Times New Roman"/>
          <w:b/>
          <w:bCs/>
          <w:sz w:val="24"/>
          <w:szCs w:val="24"/>
        </w:rPr>
        <w:t>Financial Constraints Perceived by Orchard Growers</w:t>
      </w:r>
    </w:p>
    <w:p w14:paraId="477E9F6B" w14:textId="77777777" w:rsidR="00BA5401" w:rsidRPr="00BA5401" w:rsidRDefault="00BA5401" w:rsidP="00316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BA5401">
        <w:rPr>
          <w:rFonts w:ascii="Times New Roman" w:hAnsi="Times New Roman" w:cs="Times New Roman"/>
          <w:bCs/>
          <w:sz w:val="24"/>
          <w:szCs w:val="24"/>
        </w:rPr>
        <w:t>The most critical financial constraint reported was the “Delay in loan disbursement procedures,” which ranked first in both Udaipur (MPS 78.06) and Banswara (MPS 82.78). The co</w:t>
      </w:r>
      <w:r>
        <w:rPr>
          <w:rFonts w:ascii="Times New Roman" w:hAnsi="Times New Roman" w:cs="Times New Roman"/>
          <w:bCs/>
          <w:sz w:val="24"/>
          <w:szCs w:val="24"/>
        </w:rPr>
        <w:t>mbined MPS</w:t>
      </w:r>
      <w:r w:rsidRPr="00BA5401">
        <w:rPr>
          <w:rFonts w:ascii="Times New Roman" w:hAnsi="Times New Roman" w:cs="Times New Roman"/>
          <w:bCs/>
          <w:sz w:val="24"/>
          <w:szCs w:val="24"/>
        </w:rPr>
        <w:t xml:space="preserve"> 80.42 underscores the widespread concern that delays in accessing credit hinder growers’ ability to procure agricultural inputs in a timely manner, thereby adversely affecting productivity and the successful implementation of improved practices.</w:t>
      </w:r>
    </w:p>
    <w:p w14:paraId="5FB6B0DF" w14:textId="77777777" w:rsidR="00BA5401" w:rsidRPr="00BA5401" w:rsidRDefault="00BA5401" w:rsidP="0031618F">
      <w:pPr>
        <w:spacing w:after="0" w:line="360" w:lineRule="auto"/>
        <w:jc w:val="both"/>
        <w:rPr>
          <w:rFonts w:ascii="Times New Roman" w:hAnsi="Times New Roman" w:cs="Times New Roman"/>
          <w:bCs/>
          <w:sz w:val="24"/>
          <w:szCs w:val="24"/>
        </w:rPr>
      </w:pPr>
      <w:r w:rsidRPr="00BA5401">
        <w:rPr>
          <w:rFonts w:ascii="Times New Roman" w:hAnsi="Times New Roman" w:cs="Times New Roman"/>
          <w:bCs/>
          <w:sz w:val="24"/>
          <w:szCs w:val="24"/>
        </w:rPr>
        <w:t>The second most significant constraint was the “High interest rate on loans,” with MPS 77.78</w:t>
      </w:r>
      <w:r w:rsidRPr="00BA5401">
        <w:rPr>
          <w:rFonts w:ascii="Times New Roman" w:hAnsi="Times New Roman" w:cs="Times New Roman"/>
          <w:b/>
          <w:bCs/>
          <w:sz w:val="24"/>
          <w:szCs w:val="24"/>
        </w:rPr>
        <w:t xml:space="preserve"> </w:t>
      </w:r>
      <w:r w:rsidRPr="00BA5401">
        <w:rPr>
          <w:rFonts w:ascii="Times New Roman" w:hAnsi="Times New Roman" w:cs="Times New Roman"/>
          <w:bCs/>
          <w:sz w:val="24"/>
          <w:szCs w:val="24"/>
        </w:rPr>
        <w:t>in Udaipur and 81.39 in Banswara, resulting in a combined MPS 79.58. The high cost of borrowing increases the financial burden on orchard growers, limiting their capacity to invest in quality inputs, adopt new technologies, and expand their operations.</w:t>
      </w:r>
    </w:p>
    <w:p w14:paraId="7EAC5584" w14:textId="77777777" w:rsidR="00BA5401" w:rsidRDefault="00BA5401" w:rsidP="0031618F">
      <w:pPr>
        <w:spacing w:after="0" w:line="360" w:lineRule="auto"/>
        <w:jc w:val="both"/>
        <w:rPr>
          <w:rFonts w:ascii="Times New Roman" w:hAnsi="Times New Roman" w:cs="Times New Roman"/>
          <w:bCs/>
          <w:sz w:val="24"/>
          <w:szCs w:val="24"/>
        </w:rPr>
      </w:pPr>
      <w:r w:rsidRPr="00BA5401">
        <w:rPr>
          <w:rFonts w:ascii="Times New Roman" w:hAnsi="Times New Roman" w:cs="Times New Roman"/>
          <w:bCs/>
          <w:sz w:val="24"/>
          <w:szCs w:val="24"/>
        </w:rPr>
        <w:t xml:space="preserve">The “Inadequate support from financial institutions” was ranked third, with MPS 75.83 in Udaipur and 77.78 in Banswara, yielding a combined MPS 76.81. </w:t>
      </w:r>
    </w:p>
    <w:p w14:paraId="3459A87B" w14:textId="77777777" w:rsidR="00BA5401" w:rsidRPr="00BA5401" w:rsidRDefault="00BA5401" w:rsidP="00316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BA5401">
        <w:rPr>
          <w:rFonts w:ascii="Times New Roman" w:hAnsi="Times New Roman" w:cs="Times New Roman"/>
          <w:bCs/>
          <w:sz w:val="24"/>
          <w:szCs w:val="24"/>
        </w:rPr>
        <w:t>Further, the “Lack of awareness of financial institutions” was identified as the fourth major constraint, with MPS 75.83 in Udaipur and 74.72 in Banswara, leading to a combined MPS of 75.28. This suggests that many orchard growers are not adequately informed about the services and options available through formal financial systems, which limits their ability to access credit or financial support effectively.</w:t>
      </w:r>
    </w:p>
    <w:p w14:paraId="6EA15684" w14:textId="77777777" w:rsidR="00BA5401" w:rsidRPr="00BA5401" w:rsidRDefault="00BA5401" w:rsidP="0031618F">
      <w:pPr>
        <w:spacing w:after="0" w:line="360" w:lineRule="auto"/>
        <w:jc w:val="both"/>
        <w:rPr>
          <w:rFonts w:ascii="Times New Roman" w:hAnsi="Times New Roman" w:cs="Times New Roman"/>
          <w:bCs/>
          <w:sz w:val="24"/>
          <w:szCs w:val="24"/>
        </w:rPr>
      </w:pPr>
      <w:r w:rsidRPr="00BA5401">
        <w:rPr>
          <w:rFonts w:ascii="Times New Roman" w:hAnsi="Times New Roman" w:cs="Times New Roman"/>
          <w:bCs/>
          <w:sz w:val="24"/>
          <w:szCs w:val="24"/>
        </w:rPr>
        <w:lastRenderedPageBreak/>
        <w:t>The “Non-availability of credit at marginal rates” was ranked fifth overall, with MPS 74.17</w:t>
      </w:r>
      <w:r w:rsidRPr="00BA5401">
        <w:rPr>
          <w:rFonts w:ascii="Times New Roman" w:hAnsi="Times New Roman" w:cs="Times New Roman"/>
          <w:b/>
          <w:bCs/>
          <w:sz w:val="24"/>
          <w:szCs w:val="24"/>
        </w:rPr>
        <w:t xml:space="preserve"> </w:t>
      </w:r>
      <w:r w:rsidRPr="00BA5401">
        <w:rPr>
          <w:rFonts w:ascii="Times New Roman" w:hAnsi="Times New Roman" w:cs="Times New Roman"/>
          <w:bCs/>
          <w:sz w:val="24"/>
          <w:szCs w:val="24"/>
        </w:rPr>
        <w:t>in Udaipur and 75.56 in Banswara, resulting in a combined MPS 74.86. The lack of affordable credit options poses significant challenges, particularly for small and marginal orchard growers, by restricting their operational flexibility.</w:t>
      </w:r>
    </w:p>
    <w:p w14:paraId="3E80EC02" w14:textId="77777777" w:rsidR="00AA168C" w:rsidRDefault="00BA5401" w:rsidP="0031618F">
      <w:pPr>
        <w:spacing w:after="0" w:line="360" w:lineRule="auto"/>
        <w:jc w:val="both"/>
        <w:rPr>
          <w:rFonts w:ascii="Times New Roman" w:hAnsi="Times New Roman" w:cs="Times New Roman"/>
          <w:bCs/>
          <w:sz w:val="24"/>
          <w:szCs w:val="24"/>
        </w:rPr>
      </w:pPr>
      <w:r w:rsidRPr="00BA5401">
        <w:rPr>
          <w:rFonts w:ascii="Times New Roman" w:hAnsi="Times New Roman" w:cs="Times New Roman"/>
          <w:bCs/>
          <w:sz w:val="24"/>
          <w:szCs w:val="24"/>
        </w:rPr>
        <w:t xml:space="preserve">Lastly, the “Lack of knowledge about government schemes and subsidies” was the least ranked constraint, with MPS 70.28 in Udaipur and 72.22 in Banswara and overall MPS of 71.25. </w:t>
      </w:r>
    </w:p>
    <w:p w14:paraId="72EACB7C" w14:textId="77777777" w:rsidR="00BA5401" w:rsidRPr="0050242C" w:rsidRDefault="00BA5401" w:rsidP="0031618F">
      <w:pPr>
        <w:spacing w:line="360" w:lineRule="auto"/>
        <w:rPr>
          <w:rFonts w:ascii="Times New Roman" w:hAnsi="Times New Roman" w:cs="Times New Roman"/>
          <w:sz w:val="24"/>
          <w:szCs w:val="24"/>
        </w:rPr>
      </w:pPr>
      <w:r w:rsidRPr="0050242C">
        <w:rPr>
          <w:rFonts w:ascii="Times New Roman" w:hAnsi="Times New Roman" w:cs="Times New Roman"/>
          <w:b/>
          <w:sz w:val="24"/>
          <w:szCs w:val="24"/>
        </w:rPr>
        <w:t>Ta</w:t>
      </w:r>
      <w:r>
        <w:rPr>
          <w:rFonts w:ascii="Times New Roman" w:hAnsi="Times New Roman" w:cs="Times New Roman"/>
          <w:b/>
          <w:sz w:val="24"/>
          <w:szCs w:val="24"/>
        </w:rPr>
        <w:t>ble 4</w:t>
      </w:r>
      <w:r w:rsidRPr="0050242C">
        <w:rPr>
          <w:rFonts w:ascii="Times New Roman" w:hAnsi="Times New Roman" w:cs="Times New Roman"/>
          <w:b/>
          <w:sz w:val="24"/>
          <w:szCs w:val="24"/>
        </w:rPr>
        <w:t>: Financial constraints perceived by orchard grower</w:t>
      </w:r>
      <w:r>
        <w:rPr>
          <w:rFonts w:ascii="Times New Roman" w:hAnsi="Times New Roman" w:cs="Times New Roman"/>
          <w:b/>
          <w:sz w:val="24"/>
          <w:szCs w:val="24"/>
        </w:rPr>
        <w:t>s</w:t>
      </w:r>
      <w:r w:rsidRPr="0050242C">
        <w:rPr>
          <w:rFonts w:ascii="Times New Roman" w:hAnsi="Times New Roman" w:cs="Times New Roman"/>
          <w:b/>
          <w:sz w:val="24"/>
          <w:szCs w:val="24"/>
        </w:rPr>
        <w:t xml:space="preserve">                                                                                                                         </w:t>
      </w:r>
    </w:p>
    <w:tbl>
      <w:tblPr>
        <w:tblStyle w:val="TableGrid"/>
        <w:tblW w:w="5000" w:type="pct"/>
        <w:tblCellMar>
          <w:left w:w="43" w:type="dxa"/>
          <w:right w:w="43" w:type="dxa"/>
        </w:tblCellMar>
        <w:tblLook w:val="04A0" w:firstRow="1" w:lastRow="0" w:firstColumn="1" w:lastColumn="0" w:noHBand="0" w:noVBand="1"/>
      </w:tblPr>
      <w:tblGrid>
        <w:gridCol w:w="662"/>
        <w:gridCol w:w="3078"/>
        <w:gridCol w:w="924"/>
        <w:gridCol w:w="922"/>
        <w:gridCol w:w="926"/>
        <w:gridCol w:w="922"/>
        <w:gridCol w:w="776"/>
        <w:gridCol w:w="902"/>
      </w:tblGrid>
      <w:tr w:rsidR="00BA5401" w:rsidRPr="0050242C" w14:paraId="1346AEA9" w14:textId="77777777" w:rsidTr="008E0EEB">
        <w:trPr>
          <w:trHeight w:val="255"/>
        </w:trPr>
        <w:tc>
          <w:tcPr>
            <w:tcW w:w="36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D4E2E" w14:textId="77777777" w:rsidR="00BA5401" w:rsidRPr="0050242C" w:rsidRDefault="00BA5401" w:rsidP="0031618F">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D178C" w14:textId="77777777" w:rsidR="00BA5401" w:rsidRPr="0050242C" w:rsidRDefault="00BA5401" w:rsidP="0031618F">
            <w:pPr>
              <w:rPr>
                <w:rFonts w:ascii="Times New Roman" w:hAnsi="Times New Roman" w:cs="Times New Roman"/>
                <w:b/>
                <w:sz w:val="24"/>
                <w:szCs w:val="24"/>
              </w:rPr>
            </w:pPr>
            <w:r w:rsidRPr="0050242C">
              <w:rPr>
                <w:rFonts w:ascii="Times New Roman" w:hAnsi="Times New Roman" w:cs="Times New Roman"/>
                <w:b/>
                <w:sz w:val="24"/>
                <w:szCs w:val="24"/>
              </w:rPr>
              <w:t>Financial constraints</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D31B9"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14:paraId="08E95436"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101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05276"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Banswara</w:t>
            </w:r>
            <w:r w:rsidRPr="0050242C">
              <w:rPr>
                <w:rFonts w:ascii="Times New Roman" w:hAnsi="Times New Roman" w:cs="Times New Roman"/>
                <w:b/>
                <w:sz w:val="24"/>
                <w:szCs w:val="24"/>
              </w:rPr>
              <w:br/>
              <w:t>district</w:t>
            </w:r>
          </w:p>
          <w:p w14:paraId="76787791"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 xml:space="preserve"> 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FFBE0" w14:textId="77777777" w:rsidR="00BA5401"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p w14:paraId="5CBE8023" w14:textId="77777777" w:rsidR="0031618F" w:rsidRPr="0050242C" w:rsidRDefault="0031618F" w:rsidP="0031618F">
            <w:pPr>
              <w:jc w:val="center"/>
              <w:rPr>
                <w:rFonts w:ascii="Times New Roman" w:hAnsi="Times New Roman" w:cs="Times New Roman"/>
                <w:b/>
                <w:sz w:val="24"/>
                <w:szCs w:val="24"/>
              </w:rPr>
            </w:pPr>
            <w:r>
              <w:rPr>
                <w:rFonts w:ascii="Times New Roman" w:hAnsi="Times New Roman"/>
                <w:b/>
                <w:sz w:val="24"/>
                <w:szCs w:val="24"/>
              </w:rPr>
              <w:t>n=</w:t>
            </w:r>
            <w:r w:rsidRPr="006342B2">
              <w:rPr>
                <w:rFonts w:ascii="Times New Roman" w:hAnsi="Times New Roman"/>
                <w:b/>
                <w:sz w:val="24"/>
                <w:szCs w:val="24"/>
              </w:rPr>
              <w:t>2</w:t>
            </w:r>
            <w:r>
              <w:rPr>
                <w:rFonts w:ascii="Times New Roman" w:hAnsi="Times New Roman"/>
                <w:b/>
                <w:sz w:val="24"/>
                <w:szCs w:val="24"/>
              </w:rPr>
              <w:t>40</w:t>
            </w:r>
          </w:p>
        </w:tc>
      </w:tr>
      <w:tr w:rsidR="00BA5401" w:rsidRPr="0050242C" w14:paraId="6B0DC241" w14:textId="77777777"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A74B1C" w14:textId="77777777" w:rsidR="00BA5401" w:rsidRPr="0050242C" w:rsidRDefault="00BA5401" w:rsidP="0031618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9301D" w14:textId="77777777" w:rsidR="00BA5401" w:rsidRPr="0050242C" w:rsidRDefault="00BA5401" w:rsidP="0031618F">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79231"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02A7C"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A91DE"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ABBAE"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EC75F"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35416" w14:textId="77777777" w:rsidR="00BA5401" w:rsidRPr="0050242C" w:rsidRDefault="00BA5401" w:rsidP="0031618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BA5401" w:rsidRPr="0050242C" w14:paraId="36DAAF63"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237F8"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1.</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9DE6A"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Lack of awareness of financial institution</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22660A0"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75.83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555A4FB"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1A6F645"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74.72</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D427AAD"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A690EDF"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75.28</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6C5A8C"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BA5401" w:rsidRPr="0050242C" w14:paraId="17D76422"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72C9F"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2.</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7D0CA"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Delay in loan disbursement</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6A1A721"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78.06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2957D58" w14:textId="77777777" w:rsidR="00BA5401" w:rsidRPr="0050242C" w:rsidRDefault="00BA5401" w:rsidP="0031618F">
            <w:pPr>
              <w:jc w:val="center"/>
              <w:rPr>
                <w:rFonts w:ascii="Times New Roman" w:hAnsi="Times New Roman" w:cs="Times New Roman"/>
                <w:sz w:val="24"/>
                <w:szCs w:val="24"/>
              </w:rPr>
            </w:pPr>
            <w:r>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BF68970"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82.78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C0359D0"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7996F63"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80.42</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452CEE1"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BA5401" w:rsidRPr="0050242C" w14:paraId="6D75A6E3"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93063"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3.</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21D1B"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High interest rate</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D93782A"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77.78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75B7B4"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8154311"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81.39</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2BAB261"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59E67D"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79.58</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6EC2C8B"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BA5401" w:rsidRPr="0050242C" w14:paraId="4468D2CD"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03CDD"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4.</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BC16E"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Inadequate support from financial institution</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B855F4"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75.80</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9C645F0"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75C8ED"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77.78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AA038A"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8569E00"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76.81</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DF829CF"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BA5401" w:rsidRPr="0050242C" w14:paraId="0FBE62B8"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BCBD5"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5.</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75730"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Non availability of credit at marginal rate</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B5897BE"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74.17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0C21C8E"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1CE46D5"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75.56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1802BA8"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176A14"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74.86</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4D54E2"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w:t>
            </w:r>
          </w:p>
        </w:tc>
      </w:tr>
      <w:tr w:rsidR="00BA5401" w:rsidRPr="0050242C" w14:paraId="1ABD8EDF"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DEB69"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 xml:space="preserve">6. </w:t>
            </w: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CE851" w14:textId="77777777" w:rsidR="00BA5401" w:rsidRPr="0050242C" w:rsidRDefault="00BA5401" w:rsidP="0031618F">
            <w:pPr>
              <w:rPr>
                <w:rFonts w:ascii="Times New Roman" w:hAnsi="Times New Roman" w:cs="Times New Roman"/>
                <w:sz w:val="24"/>
                <w:szCs w:val="24"/>
              </w:rPr>
            </w:pPr>
            <w:r w:rsidRPr="0050242C">
              <w:rPr>
                <w:rFonts w:ascii="Times New Roman" w:hAnsi="Times New Roman" w:cs="Times New Roman"/>
                <w:sz w:val="24"/>
                <w:szCs w:val="24"/>
              </w:rPr>
              <w:t xml:space="preserve">Lack of knowledge on govt.  scheme and subsidies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7896F14"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70.28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E770B49"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F8D21F"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72.22</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A1F0F7"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2A5F765"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71.25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41091FE" w14:textId="77777777" w:rsidR="00BA5401" w:rsidRPr="0050242C" w:rsidRDefault="00BA5401" w:rsidP="0031618F">
            <w:pPr>
              <w:jc w:val="center"/>
              <w:rPr>
                <w:rFonts w:ascii="Times New Roman" w:hAnsi="Times New Roman" w:cs="Times New Roman"/>
                <w:sz w:val="24"/>
                <w:szCs w:val="24"/>
              </w:rPr>
            </w:pPr>
            <w:r w:rsidRPr="0050242C">
              <w:rPr>
                <w:rFonts w:ascii="Times New Roman" w:hAnsi="Times New Roman" w:cs="Times New Roman"/>
                <w:sz w:val="24"/>
                <w:szCs w:val="24"/>
              </w:rPr>
              <w:t>VI</w:t>
            </w:r>
          </w:p>
        </w:tc>
      </w:tr>
    </w:tbl>
    <w:p w14:paraId="751ED36E" w14:textId="77777777" w:rsidR="00BA5401" w:rsidRDefault="00BA5401" w:rsidP="0031618F">
      <w:pPr>
        <w:spacing w:after="0" w:line="360" w:lineRule="auto"/>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14:paraId="6401B336" w14:textId="77777777" w:rsidR="00392B22" w:rsidRDefault="00BE42D6" w:rsidP="00316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  Marketing, Storage</w:t>
      </w:r>
      <w:r w:rsidRPr="00BE42D6">
        <w:rPr>
          <w:rFonts w:ascii="Times New Roman" w:hAnsi="Times New Roman" w:cs="Times New Roman"/>
          <w:b/>
          <w:bCs/>
          <w:sz w:val="24"/>
          <w:szCs w:val="24"/>
        </w:rPr>
        <w:t xml:space="preserve"> and Post-Harvest Management Constraints Perceived by Orchard Growers</w:t>
      </w:r>
      <w:r>
        <w:rPr>
          <w:rFonts w:ascii="Times New Roman" w:hAnsi="Times New Roman" w:cs="Times New Roman"/>
          <w:b/>
          <w:bCs/>
          <w:sz w:val="24"/>
          <w:szCs w:val="24"/>
        </w:rPr>
        <w:t xml:space="preserve">. </w:t>
      </w:r>
    </w:p>
    <w:p w14:paraId="3AA21BAC" w14:textId="70A0CDBD" w:rsidR="00BE42D6" w:rsidRPr="00BE42D6" w:rsidRDefault="00BE42D6" w:rsidP="00316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data presented in Table 5 reveal</w:t>
      </w:r>
      <w:r w:rsidR="0031618F">
        <w:rPr>
          <w:rFonts w:ascii="Times New Roman" w:hAnsi="Times New Roman" w:cs="Times New Roman"/>
          <w:bCs/>
          <w:sz w:val="24"/>
          <w:szCs w:val="24"/>
        </w:rPr>
        <w:t>s</w:t>
      </w:r>
      <w:r>
        <w:rPr>
          <w:rFonts w:ascii="Times New Roman" w:hAnsi="Times New Roman" w:cs="Times New Roman"/>
          <w:bCs/>
          <w:sz w:val="24"/>
          <w:szCs w:val="24"/>
        </w:rPr>
        <w:t xml:space="preserve"> the marketing, storage</w:t>
      </w:r>
      <w:r w:rsidRPr="00BE42D6">
        <w:rPr>
          <w:rFonts w:ascii="Times New Roman" w:hAnsi="Times New Roman" w:cs="Times New Roman"/>
          <w:bCs/>
          <w:sz w:val="24"/>
          <w:szCs w:val="24"/>
        </w:rPr>
        <w:t xml:space="preserve"> and post-harvest management-related constraints encountered by orchard growers in Udaipur and Banswara districts during and after the adoption of subsidiary crop cultivation practices.</w:t>
      </w:r>
      <w:r>
        <w:rPr>
          <w:rFonts w:ascii="Times New Roman" w:hAnsi="Times New Roman" w:cs="Times New Roman"/>
          <w:bCs/>
          <w:sz w:val="24"/>
          <w:szCs w:val="24"/>
        </w:rPr>
        <w:t xml:space="preserve"> </w:t>
      </w:r>
      <w:r w:rsidRPr="00BE42D6">
        <w:rPr>
          <w:rFonts w:ascii="Times New Roman" w:hAnsi="Times New Roman" w:cs="Times New Roman"/>
          <w:bCs/>
          <w:sz w:val="24"/>
          <w:szCs w:val="24"/>
        </w:rPr>
        <w:t>The most critical constraint identified was the “Lack of knowledge about current market prices,” ranked first in both Udaipur (MPS 91.67) and Banswara (MPS 96.11), resulting in a combined MPS 93.89. The second major constraint was “Fluctuation in market prices,” ranked second in Udaipur (MPS 87.50) and third in Banswara (MPS 90.00), with overall MPS 88.75. This constraint reflects the unpredictability and volatility of market rates, which can disrupt planning and profitability, especially for small-scale orchard growers.</w:t>
      </w:r>
    </w:p>
    <w:p w14:paraId="780C60EF" w14:textId="77777777" w:rsidR="00BE42D6" w:rsidRPr="00BE42D6" w:rsidRDefault="00BE42D6" w:rsidP="0031618F">
      <w:pPr>
        <w:spacing w:after="0" w:line="360" w:lineRule="auto"/>
        <w:jc w:val="both"/>
        <w:rPr>
          <w:rFonts w:ascii="Times New Roman" w:hAnsi="Times New Roman" w:cs="Times New Roman"/>
          <w:bCs/>
          <w:sz w:val="24"/>
          <w:szCs w:val="24"/>
        </w:rPr>
      </w:pPr>
      <w:r w:rsidRPr="00BE42D6">
        <w:rPr>
          <w:rFonts w:ascii="Times New Roman" w:hAnsi="Times New Roman" w:cs="Times New Roman"/>
          <w:bCs/>
          <w:sz w:val="24"/>
          <w:szCs w:val="24"/>
        </w:rPr>
        <w:t>The “Lack of remunerative prices” was also a prominent issue, ranked third in Udaipur (MPS 84.72) and second in Banswara (MPS 90.56). The combined MPS of 87.64 placed it at third overall, indicating that many growers are dissatisfied with the returns they receive, even after investing considerable resources and effort in cultivation.</w:t>
      </w:r>
    </w:p>
    <w:p w14:paraId="0DEFADA8" w14:textId="77777777" w:rsidR="00C35A2F" w:rsidRPr="00C35A2F" w:rsidRDefault="00BE42D6" w:rsidP="00C35A2F">
      <w:pPr>
        <w:spacing w:after="0" w:line="360" w:lineRule="auto"/>
        <w:jc w:val="both"/>
        <w:rPr>
          <w:rFonts w:ascii="Times New Roman" w:hAnsi="Times New Roman" w:cs="Times New Roman"/>
          <w:bCs/>
          <w:sz w:val="24"/>
          <w:szCs w:val="24"/>
        </w:rPr>
      </w:pPr>
      <w:r w:rsidRPr="00BE42D6">
        <w:rPr>
          <w:rFonts w:ascii="Times New Roman" w:hAnsi="Times New Roman" w:cs="Times New Roman"/>
          <w:bCs/>
          <w:sz w:val="24"/>
          <w:szCs w:val="24"/>
        </w:rPr>
        <w:lastRenderedPageBreak/>
        <w:t xml:space="preserve">The “High transportation cost” ranked fourth in both districts, with MPS of 84.17 in Udaipur and 88.33 in Banswara, and a combined MPS of 86.25. </w:t>
      </w:r>
    </w:p>
    <w:p w14:paraId="3EE5D12F" w14:textId="77777777" w:rsidR="00D647AA" w:rsidRPr="00D647AA" w:rsidRDefault="00D647AA" w:rsidP="0031618F">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5</w:t>
      </w:r>
      <w:r w:rsidRPr="0050242C">
        <w:rPr>
          <w:rFonts w:ascii="Times New Roman" w:hAnsi="Times New Roman" w:cs="Times New Roman"/>
          <w:b/>
          <w:sz w:val="24"/>
          <w:szCs w:val="24"/>
        </w:rPr>
        <w:t>: Marketing, storage and post harvesting management related constraints perceived by orchard growers</w:t>
      </w:r>
    </w:p>
    <w:tbl>
      <w:tblPr>
        <w:tblStyle w:val="TableGrid"/>
        <w:tblW w:w="5000" w:type="pct"/>
        <w:tblCellMar>
          <w:left w:w="43" w:type="dxa"/>
          <w:right w:w="43" w:type="dxa"/>
        </w:tblCellMar>
        <w:tblLook w:val="04A0" w:firstRow="1" w:lastRow="0" w:firstColumn="1" w:lastColumn="0" w:noHBand="0" w:noVBand="1"/>
      </w:tblPr>
      <w:tblGrid>
        <w:gridCol w:w="662"/>
        <w:gridCol w:w="3078"/>
        <w:gridCol w:w="924"/>
        <w:gridCol w:w="922"/>
        <w:gridCol w:w="926"/>
        <w:gridCol w:w="922"/>
        <w:gridCol w:w="776"/>
        <w:gridCol w:w="902"/>
      </w:tblGrid>
      <w:tr w:rsidR="00D647AA" w:rsidRPr="0050242C" w14:paraId="1FE7C74C" w14:textId="77777777" w:rsidTr="008E0EEB">
        <w:trPr>
          <w:trHeight w:val="255"/>
        </w:trPr>
        <w:tc>
          <w:tcPr>
            <w:tcW w:w="36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6D909" w14:textId="77777777"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0E364" w14:textId="77777777"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b/>
                <w:sz w:val="24"/>
                <w:szCs w:val="24"/>
              </w:rPr>
              <w:t xml:space="preserve">Marketing, Storage and post harvesting management constraints </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06B37"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14:paraId="374DE86F"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101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AC0CB"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Banswara</w:t>
            </w:r>
            <w:r w:rsidRPr="0050242C">
              <w:rPr>
                <w:rFonts w:ascii="Times New Roman" w:hAnsi="Times New Roman" w:cs="Times New Roman"/>
                <w:b/>
                <w:sz w:val="24"/>
                <w:szCs w:val="24"/>
              </w:rPr>
              <w:br/>
              <w:t>district</w:t>
            </w:r>
          </w:p>
          <w:p w14:paraId="5D22F6BF"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0F6C6"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tc>
      </w:tr>
      <w:tr w:rsidR="00D647AA" w:rsidRPr="0050242C" w14:paraId="38219F9E" w14:textId="77777777"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D57F62" w14:textId="77777777" w:rsidR="00D647AA" w:rsidRPr="0050242C" w:rsidRDefault="00D647AA" w:rsidP="00C35A2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84A519" w14:textId="77777777" w:rsidR="00D647AA" w:rsidRPr="0050242C" w:rsidRDefault="00D647AA" w:rsidP="00C35A2F">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E8966"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9D54F"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92DF0"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41BF0"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0B888"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3F3EC"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D647AA" w:rsidRPr="0050242C" w14:paraId="5C3FD728"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5460A" w14:textId="77777777"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CDF12"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knowledge about current market price</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F56B60A"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91.67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928B2E"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CF22CC4"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96.11</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AC38DD"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70E5212"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93.89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B6F69EF"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D647AA" w:rsidRPr="0050242C" w14:paraId="2ADBEA73"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DF180" w14:textId="77777777"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6786B"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remunerative prices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8966E32"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84.72</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E0E5F62"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86E3008"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90.56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357F71"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66F866"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87.64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54660D"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D647AA" w:rsidRPr="0050242C" w14:paraId="4C9161E6"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DFCA4" w14:textId="77777777"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208A2"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Fluctuation in market prices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61D549"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87.50</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4058B1"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8975765"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90.00</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100700C"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8D7323D"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88.75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2AEF247"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D647AA" w:rsidRPr="0050242C" w14:paraId="0E6EFCB7"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59D75" w14:textId="77777777"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6505E"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Exploitation by middle-men</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560F32"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78.33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91F2B7"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193290"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80.00</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AB5C795"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AB66FFA"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79.17</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3F2A34A"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VII</w:t>
            </w:r>
          </w:p>
        </w:tc>
      </w:tr>
      <w:tr w:rsidR="00D647AA" w:rsidRPr="0050242C" w14:paraId="7C0F8A87"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1C01C" w14:textId="77777777"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3E4E3"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High transportation cost</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9C0B5D3"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84.17</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10C45ED"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EE3930C"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88.33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8D4099"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4F4168E"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86.25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1231DB"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D647AA" w:rsidRPr="0050242C" w14:paraId="0E28686D"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2536D" w14:textId="77777777"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77C80"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awareness on e-platforms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AC016BC"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75.56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351B24"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5EFCD6"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80.28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D165F88"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5BAA51"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77.92</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DA1AAF6"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VIII</w:t>
            </w:r>
          </w:p>
        </w:tc>
      </w:tr>
      <w:tr w:rsidR="00D647AA" w:rsidRPr="0050242C" w14:paraId="298D1111"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AD4E5" w14:textId="77777777"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630FA"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proper marketing channels and strategies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91D437"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82.78</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87234F"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628C08"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80.83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A2CBD2"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722AFA"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81.81</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8E7A40B"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r>
      <w:tr w:rsidR="00D647AA" w:rsidRPr="0050242C" w14:paraId="6DB58693" w14:textId="77777777" w:rsidTr="008E0EEB">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6F33" w14:textId="77777777" w:rsidR="00D647AA" w:rsidRPr="0050242C" w:rsidRDefault="00D647AA" w:rsidP="00C35A2F">
            <w:pPr>
              <w:numPr>
                <w:ilvl w:val="0"/>
                <w:numId w:val="1"/>
              </w:numPr>
              <w:jc w:val="both"/>
              <w:rPr>
                <w:rFonts w:ascii="Times New Roman" w:hAnsi="Times New Roman" w:cs="Times New Roman"/>
                <w:sz w:val="24"/>
                <w:szCs w:val="24"/>
              </w:rPr>
            </w:pPr>
          </w:p>
        </w:tc>
        <w:tc>
          <w:tcPr>
            <w:tcW w:w="1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ACFF2"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post-harvest technology</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4C83747"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78.33</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FD79C1"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A34CE95"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81.39</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6E6126D"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5DD9CF"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79.86</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279977D"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r>
    </w:tbl>
    <w:p w14:paraId="67F8B261" w14:textId="77777777" w:rsidR="00D647AA" w:rsidRDefault="00D647AA" w:rsidP="0031618F">
      <w:pPr>
        <w:spacing w:after="0" w:line="360" w:lineRule="auto"/>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14:paraId="4AE0328B" w14:textId="77777777" w:rsidR="00C35A2F" w:rsidRPr="00BE42D6" w:rsidRDefault="00C35A2F" w:rsidP="00C35A2F">
      <w:pPr>
        <w:spacing w:after="0" w:line="360" w:lineRule="auto"/>
        <w:jc w:val="both"/>
        <w:rPr>
          <w:rFonts w:ascii="Times New Roman" w:hAnsi="Times New Roman" w:cs="Times New Roman"/>
          <w:bCs/>
          <w:sz w:val="24"/>
          <w:szCs w:val="24"/>
        </w:rPr>
      </w:pPr>
      <w:r w:rsidRPr="00BE42D6">
        <w:rPr>
          <w:rFonts w:ascii="Times New Roman" w:hAnsi="Times New Roman" w:cs="Times New Roman"/>
          <w:bCs/>
          <w:sz w:val="24"/>
          <w:szCs w:val="24"/>
        </w:rPr>
        <w:t>Further, the “Lack of proper marketing channels and strategies” was ranked fifth</w:t>
      </w:r>
      <w:r w:rsidRPr="00BE42D6">
        <w:rPr>
          <w:rFonts w:ascii="Times New Roman" w:hAnsi="Times New Roman" w:cs="Times New Roman"/>
          <w:b/>
          <w:bCs/>
          <w:sz w:val="24"/>
          <w:szCs w:val="24"/>
        </w:rPr>
        <w:t xml:space="preserve"> </w:t>
      </w:r>
      <w:r w:rsidRPr="00BE42D6">
        <w:rPr>
          <w:rFonts w:ascii="Times New Roman" w:hAnsi="Times New Roman" w:cs="Times New Roman"/>
          <w:bCs/>
          <w:sz w:val="24"/>
          <w:szCs w:val="24"/>
        </w:rPr>
        <w:t>overall, with MPS 82.78 in Udaipur and 80.83 in Banswara, yielding a combined MPS of 81.81. The constraint “Lack of knowledge about post-harvest technology” was also reported, ranking sixth in Udaipur (MPS 78.33) and fifth in Banswara (MPS 81.39). The combined MPS 79.86 indicates a knowle</w:t>
      </w:r>
      <w:r>
        <w:rPr>
          <w:rFonts w:ascii="Times New Roman" w:hAnsi="Times New Roman" w:cs="Times New Roman"/>
          <w:bCs/>
          <w:sz w:val="24"/>
          <w:szCs w:val="24"/>
        </w:rPr>
        <w:t>dge gap in handling, processing</w:t>
      </w:r>
      <w:r w:rsidRPr="00BE42D6">
        <w:rPr>
          <w:rFonts w:ascii="Times New Roman" w:hAnsi="Times New Roman" w:cs="Times New Roman"/>
          <w:bCs/>
          <w:sz w:val="24"/>
          <w:szCs w:val="24"/>
        </w:rPr>
        <w:t xml:space="preserve"> and storage practices post-harvest, which can lead to losses in quantity and quality of produce.</w:t>
      </w:r>
    </w:p>
    <w:p w14:paraId="15FFC947" w14:textId="77777777" w:rsidR="00C35A2F" w:rsidRPr="00BE42D6" w:rsidRDefault="00C35A2F" w:rsidP="00C35A2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BE42D6">
        <w:rPr>
          <w:rFonts w:ascii="Times New Roman" w:hAnsi="Times New Roman" w:cs="Times New Roman"/>
          <w:bCs/>
          <w:sz w:val="24"/>
          <w:szCs w:val="24"/>
        </w:rPr>
        <w:t>The issue of “Exploitation by middlemen” was perceived by many growers, ranking sixth in Udaipur (MPS 78.33) and eighth in Banswara (MPS 80.00), with a total MPS 79.17 and an overall rank of seventh. This suggests that growers often receive lower prices due to the dominant role played by intermediaries, who take a significant portion of the profit. Strengthening direct market linkages and reducing intermediary involvement could help address this issue.</w:t>
      </w:r>
    </w:p>
    <w:p w14:paraId="10D966E9" w14:textId="77777777" w:rsidR="00D647AA" w:rsidRPr="00BE42D6" w:rsidRDefault="00C35A2F" w:rsidP="0031618F">
      <w:pPr>
        <w:spacing w:after="0" w:line="360" w:lineRule="auto"/>
        <w:jc w:val="both"/>
        <w:rPr>
          <w:rFonts w:ascii="Times New Roman" w:hAnsi="Times New Roman" w:cs="Times New Roman"/>
          <w:bCs/>
          <w:sz w:val="24"/>
          <w:szCs w:val="24"/>
        </w:rPr>
      </w:pPr>
      <w:r w:rsidRPr="00BE42D6">
        <w:rPr>
          <w:rFonts w:ascii="Times New Roman" w:hAnsi="Times New Roman" w:cs="Times New Roman"/>
          <w:bCs/>
          <w:sz w:val="24"/>
          <w:szCs w:val="24"/>
        </w:rPr>
        <w:t xml:space="preserve">Lastly, the </w:t>
      </w:r>
      <w:r w:rsidRPr="00D647AA">
        <w:rPr>
          <w:rFonts w:ascii="Times New Roman" w:hAnsi="Times New Roman" w:cs="Times New Roman"/>
          <w:bCs/>
          <w:sz w:val="24"/>
          <w:szCs w:val="24"/>
        </w:rPr>
        <w:t>“Lack of awareness on e-platforms”</w:t>
      </w:r>
      <w:r w:rsidRPr="00BE42D6">
        <w:rPr>
          <w:rFonts w:ascii="Times New Roman" w:hAnsi="Times New Roman" w:cs="Times New Roman"/>
          <w:bCs/>
          <w:sz w:val="24"/>
          <w:szCs w:val="24"/>
        </w:rPr>
        <w:t xml:space="preserve"> was ranked lowest, with MPS </w:t>
      </w:r>
      <w:r w:rsidRPr="00D647AA">
        <w:rPr>
          <w:rFonts w:ascii="Times New Roman" w:hAnsi="Times New Roman" w:cs="Times New Roman"/>
          <w:bCs/>
          <w:sz w:val="24"/>
          <w:szCs w:val="24"/>
        </w:rPr>
        <w:t>75.56 in Udaipur</w:t>
      </w:r>
      <w:r w:rsidRPr="00BE42D6">
        <w:rPr>
          <w:rFonts w:ascii="Times New Roman" w:hAnsi="Times New Roman" w:cs="Times New Roman"/>
          <w:bCs/>
          <w:sz w:val="24"/>
          <w:szCs w:val="24"/>
        </w:rPr>
        <w:t xml:space="preserve"> and </w:t>
      </w:r>
      <w:r w:rsidRPr="00D647AA">
        <w:rPr>
          <w:rFonts w:ascii="Times New Roman" w:hAnsi="Times New Roman" w:cs="Times New Roman"/>
          <w:bCs/>
          <w:sz w:val="24"/>
          <w:szCs w:val="24"/>
        </w:rPr>
        <w:t>80.28 in Banswara,</w:t>
      </w:r>
      <w:r w:rsidRPr="00BE42D6">
        <w:rPr>
          <w:rFonts w:ascii="Times New Roman" w:hAnsi="Times New Roman" w:cs="Times New Roman"/>
          <w:bCs/>
          <w:sz w:val="24"/>
          <w:szCs w:val="24"/>
        </w:rPr>
        <w:t xml:space="preserve"> resulting in a combined MPS </w:t>
      </w:r>
      <w:r w:rsidRPr="00D647AA">
        <w:rPr>
          <w:rFonts w:ascii="Times New Roman" w:hAnsi="Times New Roman" w:cs="Times New Roman"/>
          <w:bCs/>
          <w:sz w:val="24"/>
          <w:szCs w:val="24"/>
        </w:rPr>
        <w:t>77.92.</w:t>
      </w:r>
      <w:r w:rsidRPr="00BE42D6">
        <w:rPr>
          <w:rFonts w:ascii="Times New Roman" w:hAnsi="Times New Roman" w:cs="Times New Roman"/>
          <w:bCs/>
          <w:sz w:val="24"/>
          <w:szCs w:val="24"/>
        </w:rPr>
        <w:t xml:space="preserve"> This indicates that most orchard growers are not familiar with digital marketing platforms or lack the technical skills to utilize such platforms effectively. Enhancing digital literacy and access to e-marketing could improve market opportunities for these farmers.</w:t>
      </w:r>
    </w:p>
    <w:p w14:paraId="7F4DC25F" w14:textId="77777777" w:rsidR="00D647AA" w:rsidRPr="00D647AA" w:rsidRDefault="00D647AA" w:rsidP="00316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 </w:t>
      </w:r>
      <w:r w:rsidRPr="00D647AA">
        <w:rPr>
          <w:rFonts w:ascii="Times New Roman" w:hAnsi="Times New Roman" w:cs="Times New Roman"/>
          <w:b/>
          <w:bCs/>
          <w:sz w:val="24"/>
          <w:szCs w:val="24"/>
        </w:rPr>
        <w:t>Institutional Constraints Perceived by Orchard Growers</w:t>
      </w:r>
    </w:p>
    <w:p w14:paraId="6526AC86" w14:textId="77777777" w:rsidR="00D647AA" w:rsidRPr="00D647AA" w:rsidRDefault="00D647AA" w:rsidP="00C35A2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data presented in Table 6</w:t>
      </w:r>
      <w:r w:rsidRPr="00D647AA">
        <w:rPr>
          <w:rFonts w:ascii="Times New Roman" w:hAnsi="Times New Roman" w:cs="Times New Roman"/>
          <w:bCs/>
          <w:sz w:val="24"/>
          <w:szCs w:val="24"/>
        </w:rPr>
        <w:t xml:space="preserve"> illustrate the institutional constraints perceived by orchard growers in Udaipur and Banswara districts during and after the adoption of subsidiary crop cultivation practices.</w:t>
      </w:r>
      <w:r>
        <w:rPr>
          <w:rFonts w:ascii="Times New Roman" w:hAnsi="Times New Roman" w:cs="Times New Roman"/>
          <w:bCs/>
          <w:sz w:val="24"/>
          <w:szCs w:val="24"/>
        </w:rPr>
        <w:t xml:space="preserve"> </w:t>
      </w:r>
      <w:r w:rsidRPr="00D647AA">
        <w:rPr>
          <w:rFonts w:ascii="Times New Roman" w:hAnsi="Times New Roman" w:cs="Times New Roman"/>
          <w:bCs/>
          <w:sz w:val="24"/>
          <w:szCs w:val="24"/>
        </w:rPr>
        <w:t>The most critical institutional constraint reported by the respondents was the “Lack of timely visits by extension personnel,” which ranked first in both Udaipur (MPS 79.44) and Banswara (MPS 83.33), resulting in a combined MPS 81.39. The second major constraint was the “Lack of capacity-building and need-based training programmes</w:t>
      </w:r>
      <w:r w:rsidRPr="00D647AA">
        <w:rPr>
          <w:rFonts w:ascii="Times New Roman" w:hAnsi="Times New Roman" w:cs="Times New Roman"/>
          <w:b/>
          <w:bCs/>
          <w:sz w:val="24"/>
          <w:szCs w:val="24"/>
        </w:rPr>
        <w:t>”</w:t>
      </w:r>
      <w:r w:rsidRPr="00D647AA">
        <w:rPr>
          <w:rFonts w:ascii="Times New Roman" w:hAnsi="Times New Roman" w:cs="Times New Roman"/>
          <w:bCs/>
          <w:sz w:val="24"/>
          <w:szCs w:val="24"/>
        </w:rPr>
        <w:t xml:space="preserve"> with MPS 75.83 in Udaipur and 79.44 in Banswara, yielding a combined MPS 77.64. </w:t>
      </w:r>
      <w:r>
        <w:rPr>
          <w:rFonts w:ascii="Times New Roman" w:hAnsi="Times New Roman" w:cs="Times New Roman"/>
          <w:bCs/>
          <w:sz w:val="24"/>
          <w:szCs w:val="24"/>
        </w:rPr>
        <w:tab/>
      </w:r>
      <w:r w:rsidRPr="00D647AA">
        <w:rPr>
          <w:rFonts w:ascii="Times New Roman" w:hAnsi="Times New Roman" w:cs="Times New Roman"/>
          <w:bCs/>
          <w:sz w:val="24"/>
          <w:szCs w:val="24"/>
        </w:rPr>
        <w:t xml:space="preserve"> </w:t>
      </w:r>
    </w:p>
    <w:p w14:paraId="17B56DD1" w14:textId="77777777" w:rsidR="00D647AA" w:rsidRPr="00D647AA" w:rsidRDefault="00D647AA" w:rsidP="0031618F">
      <w:pPr>
        <w:spacing w:line="360" w:lineRule="auto"/>
        <w:rPr>
          <w:rFonts w:ascii="Times New Roman" w:hAnsi="Times New Roman" w:cs="Times New Roman"/>
          <w:b/>
          <w:sz w:val="24"/>
          <w:szCs w:val="24"/>
        </w:rPr>
      </w:pPr>
      <w:r w:rsidRPr="0050242C">
        <w:rPr>
          <w:rFonts w:ascii="Times New Roman" w:hAnsi="Times New Roman" w:cs="Times New Roman"/>
          <w:b/>
          <w:sz w:val="24"/>
          <w:szCs w:val="24"/>
        </w:rPr>
        <w:t>Ta</w:t>
      </w:r>
      <w:r>
        <w:rPr>
          <w:rFonts w:ascii="Times New Roman" w:hAnsi="Times New Roman" w:cs="Times New Roman"/>
          <w:b/>
          <w:sz w:val="24"/>
          <w:szCs w:val="24"/>
        </w:rPr>
        <w:t xml:space="preserve">ble </w:t>
      </w:r>
      <w:r w:rsidR="008F6A31">
        <w:rPr>
          <w:rFonts w:ascii="Times New Roman" w:hAnsi="Times New Roman" w:cs="Times New Roman"/>
          <w:b/>
          <w:sz w:val="24"/>
          <w:szCs w:val="24"/>
        </w:rPr>
        <w:t>6</w:t>
      </w:r>
      <w:r w:rsidRPr="0050242C">
        <w:rPr>
          <w:rFonts w:ascii="Times New Roman" w:hAnsi="Times New Roman" w:cs="Times New Roman"/>
          <w:b/>
          <w:sz w:val="24"/>
          <w:szCs w:val="24"/>
        </w:rPr>
        <w:t>: Institutional constrain</w:t>
      </w:r>
      <w:r>
        <w:rPr>
          <w:rFonts w:ascii="Times New Roman" w:hAnsi="Times New Roman" w:cs="Times New Roman"/>
          <w:b/>
          <w:sz w:val="24"/>
          <w:szCs w:val="24"/>
        </w:rPr>
        <w:t>ts perceived by orchard growers</w:t>
      </w:r>
      <w:r w:rsidRPr="0050242C">
        <w:rPr>
          <w:rFonts w:ascii="Times New Roman" w:hAnsi="Times New Roman" w:cs="Times New Roman"/>
          <w:b/>
          <w:sz w:val="24"/>
          <w:szCs w:val="24"/>
        </w:rPr>
        <w:t xml:space="preserve">                                                                                                                              </w:t>
      </w:r>
    </w:p>
    <w:tbl>
      <w:tblPr>
        <w:tblStyle w:val="TableGrid"/>
        <w:tblW w:w="5000" w:type="pct"/>
        <w:tblCellMar>
          <w:left w:w="43" w:type="dxa"/>
          <w:right w:w="43" w:type="dxa"/>
        </w:tblCellMar>
        <w:tblLook w:val="04A0" w:firstRow="1" w:lastRow="0" w:firstColumn="1" w:lastColumn="0" w:noHBand="0" w:noVBand="1"/>
      </w:tblPr>
      <w:tblGrid>
        <w:gridCol w:w="664"/>
        <w:gridCol w:w="3080"/>
        <w:gridCol w:w="924"/>
        <w:gridCol w:w="920"/>
        <w:gridCol w:w="926"/>
        <w:gridCol w:w="920"/>
        <w:gridCol w:w="776"/>
        <w:gridCol w:w="902"/>
      </w:tblGrid>
      <w:tr w:rsidR="00D647AA" w:rsidRPr="0050242C" w14:paraId="3C37792D" w14:textId="77777777" w:rsidTr="008E0EEB">
        <w:trPr>
          <w:trHeight w:val="255"/>
        </w:trPr>
        <w:tc>
          <w:tcPr>
            <w:tcW w:w="3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2BC4D" w14:textId="77777777"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9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E937D" w14:textId="77777777"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b/>
                <w:sz w:val="24"/>
                <w:szCs w:val="24"/>
              </w:rPr>
              <w:t xml:space="preserve">Institutional constraints </w:t>
            </w:r>
          </w:p>
        </w:tc>
        <w:tc>
          <w:tcPr>
            <w:tcW w:w="10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D011F"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14:paraId="2810CC84"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 xml:space="preserve"> n=120</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2BE05"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Banswara</w:t>
            </w:r>
            <w:r w:rsidRPr="0050242C">
              <w:rPr>
                <w:rFonts w:ascii="Times New Roman" w:hAnsi="Times New Roman" w:cs="Times New Roman"/>
                <w:b/>
                <w:sz w:val="24"/>
                <w:szCs w:val="24"/>
              </w:rPr>
              <w:br/>
              <w:t>district</w:t>
            </w:r>
          </w:p>
          <w:p w14:paraId="5DC08607"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2ADEF"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tc>
      </w:tr>
      <w:tr w:rsidR="00D647AA" w:rsidRPr="0050242C" w14:paraId="1F472605" w14:textId="77777777"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307489" w14:textId="77777777" w:rsidR="00D647AA" w:rsidRPr="0050242C" w:rsidRDefault="00D647AA" w:rsidP="00C35A2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F386A8" w14:textId="77777777" w:rsidR="00D647AA" w:rsidRPr="0050242C" w:rsidRDefault="00D647AA" w:rsidP="00C35A2F">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1C189"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A6AD4"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11A7C"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1EE39"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CDF30"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B3684" w14:textId="77777777" w:rsidR="00D647AA" w:rsidRPr="0050242C" w:rsidRDefault="00D647AA"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D647AA" w:rsidRPr="0050242C" w14:paraId="5B673F54" w14:textId="77777777"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A4CE9"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1.</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537DF"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 xml:space="preserve">Lack of timely visit by extension personnel </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62D4CD0"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79.44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E8A97E"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2BB301F"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83.33</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231FDF0"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E7B082"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81.39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D6B60A4"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D647AA" w:rsidRPr="0050242C" w14:paraId="753BEA6F" w14:textId="77777777"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56BDC"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2.</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79171" w14:textId="77777777"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sz w:val="24"/>
                <w:szCs w:val="24"/>
              </w:rPr>
              <w:t>Lack of adequate extension contact</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AD37092"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72.78</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C9266AE"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7A12A6"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73.89</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12A6AA9"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4A8EB6"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73.33</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E51DA99"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D647AA" w:rsidRPr="0050242C" w14:paraId="6F8AD92C" w14:textId="77777777"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D8FC6"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3.</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164B0" w14:textId="77777777" w:rsidR="00D647AA" w:rsidRPr="0050242C" w:rsidRDefault="00D647AA" w:rsidP="00C35A2F">
            <w:pPr>
              <w:rPr>
                <w:rFonts w:ascii="Times New Roman" w:hAnsi="Times New Roman" w:cs="Times New Roman"/>
                <w:b/>
                <w:sz w:val="24"/>
                <w:szCs w:val="24"/>
              </w:rPr>
            </w:pPr>
            <w:r w:rsidRPr="0050242C">
              <w:rPr>
                <w:rFonts w:ascii="Times New Roman" w:hAnsi="Times New Roman" w:cs="Times New Roman"/>
                <w:sz w:val="24"/>
                <w:szCs w:val="24"/>
              </w:rPr>
              <w:t>Lack of information disseminate about  plant protection measures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BA091E7"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75.56</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A09F5DB"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B29891B"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76.94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7DB3A3"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8616475"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76.25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57BA16"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D647AA" w:rsidRPr="0050242C" w14:paraId="550F6BE7" w14:textId="77777777"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A5E80"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4.</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83588"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capacity- building programme/ need based training programme</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BA84DD"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75.83</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87DFAF"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9D2EC3"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79.44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17E825"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931D692"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77.64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014DB9"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D647AA" w:rsidRPr="0050242C" w14:paraId="140B2E96" w14:textId="77777777"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B5183"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5.</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2EB34" w14:textId="77777777" w:rsidR="00D647AA" w:rsidRPr="0050242C" w:rsidRDefault="00D647AA" w:rsidP="00C35A2F">
            <w:pPr>
              <w:rPr>
                <w:rFonts w:ascii="Times New Roman" w:hAnsi="Times New Roman" w:cs="Times New Roman"/>
                <w:sz w:val="24"/>
                <w:szCs w:val="24"/>
              </w:rPr>
            </w:pPr>
            <w:r w:rsidRPr="0050242C">
              <w:rPr>
                <w:rFonts w:ascii="Times New Roman" w:hAnsi="Times New Roman" w:cs="Times New Roman"/>
                <w:sz w:val="24"/>
                <w:szCs w:val="24"/>
              </w:rPr>
              <w:t>Lack of coordination among the farmers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BE5F0DA"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69.72</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558F32"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0634D40"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75.28</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C977328"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9299661"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72.50</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B7AE0B4" w14:textId="77777777" w:rsidR="00D647AA" w:rsidRPr="0050242C" w:rsidRDefault="00D647AA"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r>
    </w:tbl>
    <w:p w14:paraId="0C06F821" w14:textId="77777777" w:rsidR="00D647AA" w:rsidRDefault="00D647AA" w:rsidP="0031618F">
      <w:pPr>
        <w:spacing w:after="0" w:line="360" w:lineRule="auto"/>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14:paraId="0269AFFB" w14:textId="77777777" w:rsidR="00C35A2F" w:rsidRPr="00D647AA" w:rsidRDefault="00C35A2F" w:rsidP="00C35A2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647AA">
        <w:rPr>
          <w:rFonts w:ascii="Times New Roman" w:hAnsi="Times New Roman" w:cs="Times New Roman"/>
          <w:bCs/>
          <w:sz w:val="24"/>
          <w:szCs w:val="24"/>
        </w:rPr>
        <w:t>Similarly, the “Inadequate dissemination of plant protection information” emerged as the third most important institutional constraint, with MPS 75.56 in Udaipur and 76.94 in Banswara, leading to a combined MPS 76.25. This constraint indicates that growers often lack timely and practical knowledge about managing pests and diseases, which may hinder effective crop protection measures and reduce productivity.</w:t>
      </w:r>
    </w:p>
    <w:p w14:paraId="2B90E72F" w14:textId="77777777" w:rsidR="00C35A2F" w:rsidRDefault="00C35A2F" w:rsidP="00C35A2F">
      <w:pPr>
        <w:spacing w:after="0" w:line="360" w:lineRule="auto"/>
        <w:jc w:val="both"/>
        <w:rPr>
          <w:rFonts w:ascii="Times New Roman" w:hAnsi="Times New Roman" w:cs="Times New Roman"/>
          <w:bCs/>
          <w:sz w:val="24"/>
          <w:szCs w:val="24"/>
        </w:rPr>
      </w:pPr>
      <w:r w:rsidRPr="00D647AA">
        <w:rPr>
          <w:rFonts w:ascii="Times New Roman" w:hAnsi="Times New Roman" w:cs="Times New Roman"/>
          <w:bCs/>
          <w:sz w:val="24"/>
          <w:szCs w:val="24"/>
        </w:rPr>
        <w:t xml:space="preserve">The constraint “Lack of adequate extension contact” was ranked fourth, with MPS of 72.78 in Udaipur and 73.89 in Banswara, resulting in an overall MPS of 73.33. </w:t>
      </w:r>
    </w:p>
    <w:p w14:paraId="7101B5FD" w14:textId="77777777" w:rsidR="008F6A31" w:rsidRPr="00C35A2F" w:rsidRDefault="00C35A2F" w:rsidP="0031618F">
      <w:pPr>
        <w:spacing w:after="0" w:line="360" w:lineRule="auto"/>
        <w:jc w:val="both"/>
        <w:rPr>
          <w:rFonts w:ascii="Times New Roman" w:hAnsi="Times New Roman" w:cs="Times New Roman"/>
          <w:bCs/>
          <w:sz w:val="24"/>
          <w:szCs w:val="24"/>
        </w:rPr>
      </w:pPr>
      <w:r w:rsidRPr="00D647AA">
        <w:rPr>
          <w:rFonts w:ascii="Times New Roman" w:hAnsi="Times New Roman" w:cs="Times New Roman"/>
          <w:bCs/>
          <w:sz w:val="24"/>
          <w:szCs w:val="24"/>
        </w:rPr>
        <w:t xml:space="preserve">Lastly, the “Lack of coordination among farmers” was the lowest-ranked constraint, placed fifth overall, with MPS 69.72 in Udaipur and 75.28 in Banswara, yielding a combined MPS 72.50. </w:t>
      </w:r>
    </w:p>
    <w:p w14:paraId="69AF996D" w14:textId="77777777" w:rsidR="008F6A31" w:rsidRPr="008F6A31" w:rsidRDefault="008F6A31" w:rsidP="00316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 </w:t>
      </w:r>
      <w:r w:rsidRPr="008F6A31">
        <w:rPr>
          <w:rFonts w:ascii="Times New Roman" w:hAnsi="Times New Roman" w:cs="Times New Roman"/>
          <w:b/>
          <w:bCs/>
          <w:sz w:val="24"/>
          <w:szCs w:val="24"/>
        </w:rPr>
        <w:t>Personal Constraints Perceived by Orchard Growers</w:t>
      </w:r>
    </w:p>
    <w:p w14:paraId="109DE7CE" w14:textId="77777777" w:rsidR="008F6A31" w:rsidRDefault="00C35A2F" w:rsidP="00C35A2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8F6A31">
        <w:rPr>
          <w:rFonts w:ascii="Times New Roman" w:hAnsi="Times New Roman" w:cs="Times New Roman"/>
          <w:bCs/>
          <w:sz w:val="24"/>
          <w:szCs w:val="24"/>
        </w:rPr>
        <w:t>Table 7</w:t>
      </w:r>
      <w:r w:rsidR="008F6A31" w:rsidRPr="008F6A31">
        <w:rPr>
          <w:rFonts w:ascii="Times New Roman" w:hAnsi="Times New Roman" w:cs="Times New Roman"/>
          <w:bCs/>
          <w:sz w:val="24"/>
          <w:szCs w:val="24"/>
        </w:rPr>
        <w:t xml:space="preserve"> presents the personal constraints encountered by orchard growers regard to the adoption and implementation of subsidiary crop cultivation practices.</w:t>
      </w:r>
      <w:r w:rsidR="008F6A31">
        <w:rPr>
          <w:rFonts w:ascii="Times New Roman" w:hAnsi="Times New Roman" w:cs="Times New Roman"/>
          <w:bCs/>
          <w:sz w:val="24"/>
          <w:szCs w:val="24"/>
        </w:rPr>
        <w:t xml:space="preserve"> </w:t>
      </w:r>
      <w:r w:rsidR="008F6A31" w:rsidRPr="008F6A31">
        <w:rPr>
          <w:rFonts w:ascii="Times New Roman" w:hAnsi="Times New Roman" w:cs="Times New Roman"/>
          <w:bCs/>
          <w:sz w:val="24"/>
          <w:szCs w:val="24"/>
        </w:rPr>
        <w:t xml:space="preserve">The most prominent constraint identified was the “Lack of decision-making ability,” which was ranked first in both Udaipur (MPS 78.61) and Banswara (MPS 81.39), resulting in a combined MPS 80.00. The second most important constraint was the “Lack of proper education,” which received MPS 76.11 in Udaipur and 80.28 in Banswara, with a combined MPS 78.19, securing the second overall rank.  </w:t>
      </w:r>
    </w:p>
    <w:p w14:paraId="14D29152" w14:textId="77777777" w:rsidR="008F6A31" w:rsidRPr="0050242C" w:rsidRDefault="008F6A31" w:rsidP="0031618F">
      <w:pPr>
        <w:spacing w:line="360" w:lineRule="auto"/>
        <w:rPr>
          <w:rFonts w:ascii="Times New Roman" w:hAnsi="Times New Roman" w:cs="Times New Roman"/>
          <w:sz w:val="24"/>
          <w:szCs w:val="24"/>
        </w:rPr>
      </w:pPr>
      <w:r>
        <w:rPr>
          <w:rFonts w:ascii="Times New Roman" w:hAnsi="Times New Roman" w:cs="Times New Roman"/>
          <w:b/>
          <w:sz w:val="24"/>
          <w:szCs w:val="24"/>
        </w:rPr>
        <w:t>Table 7</w:t>
      </w:r>
      <w:r w:rsidRPr="0050242C">
        <w:rPr>
          <w:rFonts w:ascii="Times New Roman" w:hAnsi="Times New Roman" w:cs="Times New Roman"/>
          <w:b/>
          <w:sz w:val="24"/>
          <w:szCs w:val="24"/>
        </w:rPr>
        <w:t xml:space="preserve">: Personal constraints perceived by orchard growers                                                                                                                     </w:t>
      </w:r>
    </w:p>
    <w:tbl>
      <w:tblPr>
        <w:tblStyle w:val="TableGrid"/>
        <w:tblW w:w="5000" w:type="pct"/>
        <w:tblCellMar>
          <w:left w:w="43" w:type="dxa"/>
          <w:right w:w="43" w:type="dxa"/>
        </w:tblCellMar>
        <w:tblLook w:val="04A0" w:firstRow="1" w:lastRow="0" w:firstColumn="1" w:lastColumn="0" w:noHBand="0" w:noVBand="1"/>
      </w:tblPr>
      <w:tblGrid>
        <w:gridCol w:w="664"/>
        <w:gridCol w:w="3080"/>
        <w:gridCol w:w="924"/>
        <w:gridCol w:w="920"/>
        <w:gridCol w:w="926"/>
        <w:gridCol w:w="920"/>
        <w:gridCol w:w="776"/>
        <w:gridCol w:w="902"/>
      </w:tblGrid>
      <w:tr w:rsidR="008F6A31" w:rsidRPr="0050242C" w14:paraId="49DABFD5" w14:textId="77777777" w:rsidTr="008E0EEB">
        <w:trPr>
          <w:trHeight w:val="255"/>
        </w:trPr>
        <w:tc>
          <w:tcPr>
            <w:tcW w:w="3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DB534" w14:textId="77777777" w:rsidR="008F6A31" w:rsidRPr="0050242C" w:rsidRDefault="008F6A31" w:rsidP="00C35A2F">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9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D717F" w14:textId="77777777" w:rsidR="008F6A31" w:rsidRPr="0050242C" w:rsidRDefault="008F6A31" w:rsidP="00C35A2F">
            <w:pPr>
              <w:rPr>
                <w:rFonts w:ascii="Times New Roman" w:hAnsi="Times New Roman" w:cs="Times New Roman"/>
                <w:b/>
                <w:sz w:val="24"/>
                <w:szCs w:val="24"/>
              </w:rPr>
            </w:pPr>
            <w:r w:rsidRPr="0050242C">
              <w:rPr>
                <w:rFonts w:ascii="Times New Roman" w:hAnsi="Times New Roman" w:cs="Times New Roman"/>
                <w:b/>
                <w:sz w:val="24"/>
                <w:szCs w:val="24"/>
              </w:rPr>
              <w:t xml:space="preserve">Personal constraints </w:t>
            </w:r>
          </w:p>
        </w:tc>
        <w:tc>
          <w:tcPr>
            <w:tcW w:w="10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7D44E" w14:textId="77777777"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14:paraId="0C586C89" w14:textId="77777777"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n=120</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88016" w14:textId="77777777"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Banswara</w:t>
            </w:r>
            <w:r w:rsidRPr="0050242C">
              <w:rPr>
                <w:rFonts w:ascii="Times New Roman" w:hAnsi="Times New Roman" w:cs="Times New Roman"/>
                <w:b/>
                <w:sz w:val="24"/>
                <w:szCs w:val="24"/>
              </w:rPr>
              <w:br/>
              <w:t>district</w:t>
            </w:r>
          </w:p>
          <w:p w14:paraId="7366AE4C" w14:textId="77777777"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 xml:space="preserve"> n=120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97F70" w14:textId="77777777"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tc>
      </w:tr>
      <w:tr w:rsidR="008F6A31" w:rsidRPr="0050242C" w14:paraId="1D4BA55B" w14:textId="77777777" w:rsidTr="008E0EEB">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FE278B" w14:textId="77777777" w:rsidR="008F6A31" w:rsidRPr="0050242C" w:rsidRDefault="008F6A31" w:rsidP="00C35A2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3FDF2F" w14:textId="77777777" w:rsidR="008F6A31" w:rsidRPr="0050242C" w:rsidRDefault="008F6A31" w:rsidP="00C35A2F">
            <w:pPr>
              <w:rPr>
                <w:rFonts w:ascii="Times New Roman" w:hAnsi="Times New Roman" w:cs="Times New Roman"/>
                <w:b/>
                <w:sz w:val="24"/>
                <w:szCs w:val="24"/>
              </w:rPr>
            </w:pP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1BFD3" w14:textId="77777777"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8F2DF" w14:textId="77777777"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A1A18" w14:textId="77777777"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7F6B1" w14:textId="77777777"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FB467" w14:textId="77777777"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88D90" w14:textId="77777777" w:rsidR="008F6A31" w:rsidRPr="0050242C" w:rsidRDefault="008F6A31" w:rsidP="00C35A2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8F6A31" w:rsidRPr="0050242C" w14:paraId="4400FFAB" w14:textId="77777777"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357F1"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1.</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1A81E"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Lack of proper education</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D3B7292"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76.11</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A7258D"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3587C3F"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80.28</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A3579F"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656DB0"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78.19</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2DED99"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8F6A31" w:rsidRPr="0050242C" w14:paraId="48A19BF7" w14:textId="77777777"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D0AF9"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2.</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AFA15"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Lack of decision making ability</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1D8A26A"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78.61</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DB8B7C"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782D8C2"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81.39</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1C2539C"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70E45F1"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80.00</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99DDFDA"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8F6A31" w:rsidRPr="0050242C" w14:paraId="389EFE6C" w14:textId="77777777"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9308A"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3.</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807DB"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Lack of self-confidence and risk taking ability</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5241C9"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76.90</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AB2A512"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273707E"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79.44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1AF5A28"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F2275D6"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78.15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80F939E"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8F6A31" w:rsidRPr="0050242C" w14:paraId="2841E1DD" w14:textId="77777777"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34FE6"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4.</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CFC27"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Lack of innovativeness</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C123697"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75.83</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1C51135"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31C346"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77.78</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01CFD92"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33889CC"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76.81</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0B36CA"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w:t>
            </w:r>
          </w:p>
        </w:tc>
      </w:tr>
      <w:tr w:rsidR="008F6A31" w:rsidRPr="0050242C" w14:paraId="6D406242" w14:textId="77777777"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2A625"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5.</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C7829"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Laggard behavio</w:t>
            </w:r>
            <w:r w:rsidR="00FB0C8B">
              <w:rPr>
                <w:rFonts w:ascii="Times New Roman" w:hAnsi="Times New Roman" w:cs="Times New Roman"/>
                <w:sz w:val="24"/>
                <w:szCs w:val="24"/>
              </w:rPr>
              <w:t>u</w:t>
            </w:r>
            <w:r w:rsidRPr="0050242C">
              <w:rPr>
                <w:rFonts w:ascii="Times New Roman" w:hAnsi="Times New Roman" w:cs="Times New Roman"/>
                <w:sz w:val="24"/>
                <w:szCs w:val="24"/>
              </w:rPr>
              <w:t>r</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0AA8DE"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76.39</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5FD33AD"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DB44452"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78.06</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ADDAC7"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3AEC7BC"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77.22</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3116B1"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8F6A31" w:rsidRPr="0050242C" w14:paraId="568CB137" w14:textId="77777777" w:rsidTr="008E0EEB">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675A3"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6.</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BCB33" w14:textId="77777777" w:rsidR="008F6A31" w:rsidRPr="0050242C" w:rsidRDefault="008F6A31" w:rsidP="00C35A2F">
            <w:pPr>
              <w:rPr>
                <w:rFonts w:ascii="Times New Roman" w:hAnsi="Times New Roman" w:cs="Times New Roman"/>
                <w:sz w:val="24"/>
                <w:szCs w:val="24"/>
              </w:rPr>
            </w:pPr>
            <w:r w:rsidRPr="0050242C">
              <w:rPr>
                <w:rFonts w:ascii="Times New Roman" w:hAnsi="Times New Roman" w:cs="Times New Roman"/>
                <w:sz w:val="24"/>
                <w:szCs w:val="24"/>
              </w:rPr>
              <w:t>Low social participation</w:t>
            </w:r>
          </w:p>
        </w:tc>
        <w:tc>
          <w:tcPr>
            <w:tcW w:w="5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F0F4D54"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72.22</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9165546"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D23C63"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76.94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6399A0"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096C1C"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74.58</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8557F9" w14:textId="77777777" w:rsidR="008F6A31" w:rsidRPr="0050242C" w:rsidRDefault="008F6A31" w:rsidP="00C35A2F">
            <w:pPr>
              <w:jc w:val="center"/>
              <w:rPr>
                <w:rFonts w:ascii="Times New Roman" w:hAnsi="Times New Roman" w:cs="Times New Roman"/>
                <w:sz w:val="24"/>
                <w:szCs w:val="24"/>
              </w:rPr>
            </w:pPr>
            <w:r w:rsidRPr="0050242C">
              <w:rPr>
                <w:rFonts w:ascii="Times New Roman" w:hAnsi="Times New Roman" w:cs="Times New Roman"/>
                <w:sz w:val="24"/>
                <w:szCs w:val="24"/>
              </w:rPr>
              <w:t>VI</w:t>
            </w:r>
          </w:p>
        </w:tc>
      </w:tr>
    </w:tbl>
    <w:p w14:paraId="6E7768F0" w14:textId="77777777" w:rsidR="00C35A2F" w:rsidRDefault="008F6A31" w:rsidP="0031618F">
      <w:pPr>
        <w:spacing w:after="0" w:line="360" w:lineRule="auto"/>
        <w:jc w:val="both"/>
        <w:rPr>
          <w:rFonts w:ascii="Times New Roman" w:hAnsi="Times New Roman" w:cs="Times New Roman"/>
          <w:bCs/>
          <w:sz w:val="24"/>
          <w:szCs w:val="24"/>
        </w:rPr>
      </w:pPr>
      <w:r w:rsidRPr="0050242C">
        <w:rPr>
          <w:rFonts w:ascii="Times New Roman" w:hAnsi="Times New Roman" w:cs="Times New Roman"/>
          <w:bCs/>
          <w:sz w:val="24"/>
          <w:szCs w:val="24"/>
        </w:rPr>
        <w:t>MPS= mean per cent score</w:t>
      </w:r>
    </w:p>
    <w:p w14:paraId="7601B6D8" w14:textId="77777777" w:rsidR="00C35A2F" w:rsidRDefault="00C35A2F" w:rsidP="00C35A2F">
      <w:pPr>
        <w:spacing w:after="0" w:line="360" w:lineRule="auto"/>
        <w:jc w:val="both"/>
        <w:rPr>
          <w:rFonts w:ascii="Times New Roman" w:hAnsi="Times New Roman" w:cs="Times New Roman"/>
          <w:bCs/>
          <w:sz w:val="24"/>
          <w:szCs w:val="24"/>
        </w:rPr>
      </w:pPr>
      <w:r w:rsidRPr="008F6A31">
        <w:rPr>
          <w:rFonts w:ascii="Times New Roman" w:hAnsi="Times New Roman" w:cs="Times New Roman"/>
          <w:bCs/>
          <w:sz w:val="24"/>
          <w:szCs w:val="24"/>
        </w:rPr>
        <w:t xml:space="preserve">Additionally, the constraint “Lack of self-confidence and risk-taking ability” was ranked second in Udaipur (MPS 76.90) and third in Banswara (MPS 79.44), resulting in a combined MPS 78.15 and ranking third overall. The constraint “Laggard behaviour” was ranked third in Udaipur (MPS 76.39) and fourth in Banswara (MPS 78.06), with a total MPS 77.22, ranking fourth overall. </w:t>
      </w:r>
    </w:p>
    <w:p w14:paraId="3AD07FD2" w14:textId="77777777" w:rsidR="008F6A31" w:rsidRPr="008F6A31" w:rsidRDefault="00C35A2F" w:rsidP="0031618F">
      <w:pPr>
        <w:spacing w:after="0" w:line="360" w:lineRule="auto"/>
        <w:jc w:val="both"/>
        <w:rPr>
          <w:rFonts w:ascii="Times New Roman" w:hAnsi="Times New Roman" w:cs="Times New Roman"/>
          <w:bCs/>
          <w:sz w:val="24"/>
          <w:szCs w:val="24"/>
        </w:rPr>
      </w:pPr>
      <w:r w:rsidRPr="008F6A31">
        <w:rPr>
          <w:rFonts w:ascii="Times New Roman" w:hAnsi="Times New Roman" w:cs="Times New Roman"/>
          <w:bCs/>
          <w:sz w:val="24"/>
          <w:szCs w:val="24"/>
        </w:rPr>
        <w:t xml:space="preserve">Similarly, “Lack of innovativeness” was ranked fifth in both districts, with MPS 75.83 in Udaipur and 77.78 in Banswara, producing a combined MPS 76.81. Lastly, “Low social participation” was the least ranked constraint, placed sixth overall, with MPS 72.22 in Udaipur and 76.94 in Banswara and a combined MPS 74.58. </w:t>
      </w:r>
      <w:r w:rsidR="008F6A31" w:rsidRPr="0050242C">
        <w:rPr>
          <w:rFonts w:ascii="Times New Roman" w:hAnsi="Times New Roman" w:cs="Times New Roman"/>
          <w:bCs/>
          <w:sz w:val="24"/>
          <w:szCs w:val="24"/>
        </w:rPr>
        <w:tab/>
      </w:r>
    </w:p>
    <w:p w14:paraId="6BC45ECC" w14:textId="77777777" w:rsidR="00FB0C8B" w:rsidRPr="00FB0C8B" w:rsidRDefault="00FB0C8B" w:rsidP="0031618F">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G. </w:t>
      </w:r>
      <w:r w:rsidRPr="00FB0C8B">
        <w:rPr>
          <w:rFonts w:ascii="Times New Roman" w:hAnsi="Times New Roman" w:cs="Times New Roman"/>
          <w:b/>
          <w:bCs/>
          <w:sz w:val="24"/>
          <w:szCs w:val="24"/>
        </w:rPr>
        <w:t>Ecological Constraints Perceived by Orchard Growers</w:t>
      </w:r>
    </w:p>
    <w:p w14:paraId="6775AB32" w14:textId="77777777" w:rsidR="00FB0C8B" w:rsidRDefault="00FB0C8B" w:rsidP="00316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Table 8.</w:t>
      </w:r>
      <w:r w:rsidRPr="00FB0C8B">
        <w:rPr>
          <w:rFonts w:ascii="Times New Roman" w:hAnsi="Times New Roman" w:cs="Times New Roman"/>
          <w:bCs/>
          <w:sz w:val="24"/>
          <w:szCs w:val="24"/>
        </w:rPr>
        <w:t xml:space="preserve"> Presents the ecological constraints as perceived by orchard growers. The data indicated that </w:t>
      </w:r>
      <w:r w:rsidRPr="00FB0C8B">
        <w:rPr>
          <w:rFonts w:ascii="Times New Roman" w:hAnsi="Times New Roman" w:cs="Times New Roman"/>
          <w:bCs/>
          <w:iCs/>
          <w:sz w:val="24"/>
          <w:szCs w:val="24"/>
        </w:rPr>
        <w:t>“Delay in onset of monsoon/erratic rainfall”</w:t>
      </w:r>
      <w:r w:rsidRPr="00FB0C8B">
        <w:rPr>
          <w:rFonts w:ascii="Times New Roman" w:hAnsi="Times New Roman" w:cs="Times New Roman"/>
          <w:bCs/>
          <w:sz w:val="24"/>
          <w:szCs w:val="24"/>
        </w:rPr>
        <w:t xml:space="preserve"> emerged as the most critical constraint, securing the highest rank in both Udaipur (78.06 MPS) and Banswara (81.94 MPS), with </w:t>
      </w:r>
      <w:r>
        <w:rPr>
          <w:rFonts w:ascii="Times New Roman" w:hAnsi="Times New Roman" w:cs="Times New Roman"/>
          <w:bCs/>
          <w:sz w:val="24"/>
          <w:szCs w:val="24"/>
        </w:rPr>
        <w:t>o</w:t>
      </w:r>
      <w:r w:rsidRPr="00FB0C8B">
        <w:rPr>
          <w:rFonts w:ascii="Times New Roman" w:hAnsi="Times New Roman" w:cs="Times New Roman"/>
          <w:bCs/>
          <w:sz w:val="24"/>
          <w:szCs w:val="24"/>
        </w:rPr>
        <w:t xml:space="preserve">verall </w:t>
      </w:r>
      <w:r>
        <w:rPr>
          <w:rFonts w:ascii="Times New Roman" w:hAnsi="Times New Roman" w:cs="Times New Roman"/>
          <w:bCs/>
          <w:sz w:val="24"/>
          <w:szCs w:val="24"/>
        </w:rPr>
        <w:t>MPS</w:t>
      </w:r>
      <w:r w:rsidRPr="00FB0C8B">
        <w:rPr>
          <w:rFonts w:ascii="Times New Roman" w:hAnsi="Times New Roman" w:cs="Times New Roman"/>
          <w:bCs/>
          <w:sz w:val="24"/>
          <w:szCs w:val="24"/>
        </w:rPr>
        <w:t xml:space="preserve"> 80.00. This highlights the adverse impact of delayed and unpredictable rainfall patterns on orchard farming, as they hinder timely planting, disrupt crop growth cycles, and increase dependence on already scarce water resources, ultimately </w:t>
      </w:r>
      <w:r w:rsidRPr="00FB0C8B">
        <w:rPr>
          <w:rFonts w:ascii="Times New Roman" w:hAnsi="Times New Roman" w:cs="Times New Roman"/>
          <w:bCs/>
          <w:sz w:val="24"/>
          <w:szCs w:val="24"/>
        </w:rPr>
        <w:lastRenderedPageBreak/>
        <w:t>reducing productivity.</w:t>
      </w:r>
      <w:r>
        <w:rPr>
          <w:rFonts w:ascii="Times New Roman" w:hAnsi="Times New Roman" w:cs="Times New Roman"/>
          <w:bCs/>
          <w:sz w:val="24"/>
          <w:szCs w:val="24"/>
        </w:rPr>
        <w:t xml:space="preserve"> </w:t>
      </w:r>
      <w:r w:rsidRPr="00FB0C8B">
        <w:rPr>
          <w:rFonts w:ascii="Times New Roman" w:hAnsi="Times New Roman" w:cs="Times New Roman"/>
          <w:bCs/>
          <w:sz w:val="24"/>
          <w:szCs w:val="24"/>
        </w:rPr>
        <w:t xml:space="preserve">The second most significant constraint was </w:t>
      </w:r>
      <w:r w:rsidRPr="00FB0C8B">
        <w:rPr>
          <w:rFonts w:ascii="Times New Roman" w:hAnsi="Times New Roman" w:cs="Times New Roman"/>
          <w:bCs/>
          <w:iCs/>
          <w:sz w:val="24"/>
          <w:szCs w:val="24"/>
        </w:rPr>
        <w:t>“Soil fertility and problematic soils,”</w:t>
      </w:r>
      <w:r w:rsidRPr="00FB0C8B">
        <w:rPr>
          <w:rFonts w:ascii="Times New Roman" w:hAnsi="Times New Roman" w:cs="Times New Roman"/>
          <w:bCs/>
          <w:sz w:val="24"/>
          <w:szCs w:val="24"/>
        </w:rPr>
        <w:t xml:space="preserve"> with MPS 77.78 in Udaipur (ranked II) and 76.11 in Banswara (ranked IV), yielding a combined MPS 76.94 and securing the second rank overall. </w:t>
      </w:r>
      <w:r w:rsidRPr="00FB0C8B">
        <w:rPr>
          <w:rFonts w:ascii="Times New Roman" w:hAnsi="Times New Roman" w:cs="Times New Roman"/>
          <w:bCs/>
          <w:iCs/>
          <w:sz w:val="24"/>
          <w:szCs w:val="24"/>
        </w:rPr>
        <w:t>“Water logging”</w:t>
      </w:r>
      <w:r w:rsidRPr="00FB0C8B">
        <w:rPr>
          <w:rFonts w:ascii="Times New Roman" w:hAnsi="Times New Roman" w:cs="Times New Roman"/>
          <w:bCs/>
          <w:sz w:val="24"/>
          <w:szCs w:val="24"/>
        </w:rPr>
        <w:t xml:space="preserve"> ranked third overall, with MPS 72.78 in Udaipur (ranked V) and 78.33 in Banswara (ranked II), resulting in a combined MPS of 75.56. The constraint was perceived as more severe in Banswara, possibly due to differences in topography and drainage conditions.</w:t>
      </w:r>
    </w:p>
    <w:p w14:paraId="28359D5E" w14:textId="5389646A" w:rsidR="00C35A2F" w:rsidRPr="0050242C" w:rsidRDefault="00C35A2F" w:rsidP="00C35A2F">
      <w:pPr>
        <w:spacing w:line="240" w:lineRule="auto"/>
        <w:rPr>
          <w:rFonts w:ascii="Times New Roman" w:hAnsi="Times New Roman" w:cs="Times New Roman"/>
          <w:sz w:val="24"/>
          <w:szCs w:val="24"/>
        </w:rPr>
      </w:pPr>
      <w:r w:rsidRPr="0050242C">
        <w:rPr>
          <w:rFonts w:ascii="Times New Roman" w:hAnsi="Times New Roman" w:cs="Times New Roman"/>
          <w:b/>
          <w:sz w:val="24"/>
          <w:szCs w:val="24"/>
        </w:rPr>
        <w:t xml:space="preserve">Table </w:t>
      </w:r>
      <w:r w:rsidR="007D154B">
        <w:rPr>
          <w:rFonts w:ascii="Times New Roman" w:hAnsi="Times New Roman" w:cs="Times New Roman"/>
          <w:b/>
          <w:sz w:val="24"/>
          <w:szCs w:val="24"/>
        </w:rPr>
        <w:t>8</w:t>
      </w:r>
      <w:r w:rsidRPr="0050242C">
        <w:rPr>
          <w:rFonts w:ascii="Times New Roman" w:hAnsi="Times New Roman" w:cs="Times New Roman"/>
          <w:b/>
          <w:sz w:val="24"/>
          <w:szCs w:val="24"/>
        </w:rPr>
        <w:t>: Ecological constraints perceived by orchard growers</w:t>
      </w:r>
    </w:p>
    <w:p w14:paraId="2BE2F0D2" w14:textId="77777777" w:rsidR="00C35A2F" w:rsidRPr="0050242C" w:rsidRDefault="00C35A2F" w:rsidP="00C35A2F">
      <w:pPr>
        <w:spacing w:line="240" w:lineRule="auto"/>
        <w:rPr>
          <w:rFonts w:ascii="Times New Roman" w:hAnsi="Times New Roman" w:cs="Times New Roman"/>
          <w:sz w:val="24"/>
          <w:szCs w:val="24"/>
        </w:rPr>
      </w:pPr>
      <w:r w:rsidRPr="0050242C">
        <w:rPr>
          <w:rFonts w:ascii="Times New Roman" w:hAnsi="Times New Roman" w:cs="Times New Roman"/>
          <w:b/>
          <w:sz w:val="24"/>
          <w:szCs w:val="24"/>
        </w:rPr>
        <w:t xml:space="preserve">                                                                                                                              </w:t>
      </w:r>
    </w:p>
    <w:tbl>
      <w:tblPr>
        <w:tblStyle w:val="TableGrid"/>
        <w:tblW w:w="5000" w:type="pct"/>
        <w:tblCellMar>
          <w:left w:w="43" w:type="dxa"/>
          <w:right w:w="43" w:type="dxa"/>
        </w:tblCellMar>
        <w:tblLook w:val="04A0" w:firstRow="1" w:lastRow="0" w:firstColumn="1" w:lastColumn="0" w:noHBand="0" w:noVBand="1"/>
      </w:tblPr>
      <w:tblGrid>
        <w:gridCol w:w="664"/>
        <w:gridCol w:w="3080"/>
        <w:gridCol w:w="918"/>
        <w:gridCol w:w="926"/>
        <w:gridCol w:w="926"/>
        <w:gridCol w:w="920"/>
        <w:gridCol w:w="776"/>
        <w:gridCol w:w="902"/>
      </w:tblGrid>
      <w:tr w:rsidR="00C35A2F" w:rsidRPr="0050242C" w14:paraId="60D3F043" w14:textId="77777777" w:rsidTr="00972ECF">
        <w:trPr>
          <w:trHeight w:val="255"/>
        </w:trPr>
        <w:tc>
          <w:tcPr>
            <w:tcW w:w="3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D81AE" w14:textId="77777777" w:rsidR="00C35A2F" w:rsidRPr="0050242C" w:rsidRDefault="00C35A2F" w:rsidP="00972ECF">
            <w:pPr>
              <w:rPr>
                <w:rFonts w:ascii="Times New Roman" w:hAnsi="Times New Roman" w:cs="Times New Roman"/>
                <w:b/>
                <w:sz w:val="24"/>
                <w:szCs w:val="24"/>
              </w:rPr>
            </w:pPr>
            <w:r w:rsidRPr="0050242C">
              <w:rPr>
                <w:rFonts w:ascii="Times New Roman" w:hAnsi="Times New Roman" w:cs="Times New Roman"/>
                <w:b/>
                <w:sz w:val="24"/>
                <w:szCs w:val="24"/>
              </w:rPr>
              <w:t>S. No.</w:t>
            </w:r>
          </w:p>
        </w:tc>
        <w:tc>
          <w:tcPr>
            <w:tcW w:w="169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4BE70" w14:textId="77777777" w:rsidR="00C35A2F" w:rsidRPr="0050242C" w:rsidRDefault="00C35A2F" w:rsidP="00972ECF">
            <w:pPr>
              <w:rPr>
                <w:rFonts w:ascii="Times New Roman" w:hAnsi="Times New Roman" w:cs="Times New Roman"/>
                <w:b/>
                <w:sz w:val="24"/>
                <w:szCs w:val="24"/>
              </w:rPr>
            </w:pPr>
            <w:r w:rsidRPr="0050242C">
              <w:rPr>
                <w:rFonts w:ascii="Times New Roman" w:hAnsi="Times New Roman" w:cs="Times New Roman"/>
                <w:b/>
                <w:sz w:val="24"/>
                <w:szCs w:val="24"/>
              </w:rPr>
              <w:t xml:space="preserve">Ecological constraints </w:t>
            </w:r>
          </w:p>
        </w:tc>
        <w:tc>
          <w:tcPr>
            <w:tcW w:w="10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A9A71" w14:textId="77777777" w:rsidR="00C35A2F" w:rsidRDefault="00C35A2F" w:rsidP="00C35A2F">
            <w:pPr>
              <w:jc w:val="center"/>
              <w:rPr>
                <w:rFonts w:ascii="Times New Roman" w:hAnsi="Times New Roman" w:cs="Times New Roman"/>
                <w:b/>
                <w:sz w:val="24"/>
                <w:szCs w:val="24"/>
              </w:rPr>
            </w:pPr>
            <w:r w:rsidRPr="0050242C">
              <w:rPr>
                <w:rFonts w:ascii="Times New Roman" w:hAnsi="Times New Roman" w:cs="Times New Roman"/>
                <w:b/>
                <w:sz w:val="24"/>
                <w:szCs w:val="24"/>
              </w:rPr>
              <w:t>Udaipur</w:t>
            </w:r>
            <w:r w:rsidRPr="0050242C">
              <w:rPr>
                <w:rFonts w:ascii="Times New Roman" w:hAnsi="Times New Roman" w:cs="Times New Roman"/>
                <w:b/>
                <w:sz w:val="24"/>
                <w:szCs w:val="24"/>
              </w:rPr>
              <w:br/>
              <w:t>district</w:t>
            </w:r>
          </w:p>
          <w:p w14:paraId="4A73AD07" w14:textId="77777777" w:rsidR="00C35A2F" w:rsidRPr="0050242C" w:rsidRDefault="00C35A2F"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w:t>
            </w:r>
            <w:r>
              <w:rPr>
                <w:rFonts w:ascii="Times New Roman" w:hAnsi="Times New Roman" w:cs="Times New Roman"/>
                <w:b/>
                <w:sz w:val="24"/>
                <w:szCs w:val="24"/>
              </w:rPr>
              <w:t>12</w:t>
            </w:r>
            <w:r w:rsidRPr="0050242C">
              <w:rPr>
                <w:rFonts w:ascii="Times New Roman" w:hAnsi="Times New Roman" w:cs="Times New Roman"/>
                <w:b/>
                <w:sz w:val="24"/>
                <w:szCs w:val="24"/>
              </w:rPr>
              <w:t>0</w:t>
            </w:r>
          </w:p>
        </w:tc>
        <w:tc>
          <w:tcPr>
            <w:tcW w:w="101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1C66D" w14:textId="77777777" w:rsidR="00C35A2F" w:rsidRDefault="00C35A2F" w:rsidP="00C35A2F">
            <w:pPr>
              <w:jc w:val="center"/>
              <w:rPr>
                <w:rFonts w:ascii="Times New Roman" w:hAnsi="Times New Roman" w:cs="Times New Roman"/>
                <w:b/>
                <w:sz w:val="24"/>
                <w:szCs w:val="24"/>
              </w:rPr>
            </w:pPr>
            <w:r w:rsidRPr="0050242C">
              <w:rPr>
                <w:rFonts w:ascii="Times New Roman" w:hAnsi="Times New Roman" w:cs="Times New Roman"/>
                <w:b/>
                <w:sz w:val="24"/>
                <w:szCs w:val="24"/>
              </w:rPr>
              <w:t>Banswara</w:t>
            </w:r>
            <w:r w:rsidRPr="0050242C">
              <w:rPr>
                <w:rFonts w:ascii="Times New Roman" w:hAnsi="Times New Roman" w:cs="Times New Roman"/>
                <w:b/>
                <w:sz w:val="24"/>
                <w:szCs w:val="24"/>
              </w:rPr>
              <w:br/>
              <w:t>district</w:t>
            </w:r>
          </w:p>
          <w:p w14:paraId="6EE6181D" w14:textId="77777777" w:rsidR="00C35A2F" w:rsidRPr="0050242C" w:rsidRDefault="00C35A2F"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w:t>
            </w:r>
            <w:r>
              <w:rPr>
                <w:rFonts w:ascii="Times New Roman" w:hAnsi="Times New Roman" w:cs="Times New Roman"/>
                <w:b/>
                <w:sz w:val="24"/>
                <w:szCs w:val="24"/>
              </w:rPr>
              <w:t>12</w:t>
            </w:r>
            <w:r w:rsidRPr="0050242C">
              <w:rPr>
                <w:rFonts w:ascii="Times New Roman" w:hAnsi="Times New Roman" w:cs="Times New Roman"/>
                <w:b/>
                <w:sz w:val="24"/>
                <w:szCs w:val="24"/>
              </w:rPr>
              <w:t>0</w:t>
            </w:r>
          </w:p>
        </w:tc>
        <w:tc>
          <w:tcPr>
            <w:tcW w:w="9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80C8C" w14:textId="77777777" w:rsidR="00C35A2F" w:rsidRDefault="00C35A2F" w:rsidP="00C35A2F">
            <w:pPr>
              <w:jc w:val="center"/>
              <w:rPr>
                <w:rFonts w:ascii="Times New Roman" w:hAnsi="Times New Roman" w:cs="Times New Roman"/>
                <w:b/>
                <w:sz w:val="24"/>
                <w:szCs w:val="24"/>
              </w:rPr>
            </w:pPr>
            <w:r w:rsidRPr="0050242C">
              <w:rPr>
                <w:rFonts w:ascii="Times New Roman" w:hAnsi="Times New Roman" w:cs="Times New Roman"/>
                <w:b/>
                <w:sz w:val="24"/>
                <w:szCs w:val="24"/>
              </w:rPr>
              <w:t>Total</w:t>
            </w:r>
          </w:p>
          <w:p w14:paraId="5D45FBA6" w14:textId="77777777" w:rsidR="00C35A2F" w:rsidRPr="0050242C" w:rsidRDefault="00C35A2F" w:rsidP="00C35A2F">
            <w:pPr>
              <w:jc w:val="center"/>
              <w:rPr>
                <w:rFonts w:ascii="Times New Roman" w:hAnsi="Times New Roman" w:cs="Times New Roman"/>
                <w:b/>
                <w:sz w:val="24"/>
                <w:szCs w:val="24"/>
              </w:rPr>
            </w:pPr>
            <w:r w:rsidRPr="0050242C">
              <w:rPr>
                <w:rFonts w:ascii="Times New Roman" w:hAnsi="Times New Roman" w:cs="Times New Roman"/>
                <w:b/>
                <w:sz w:val="24"/>
                <w:szCs w:val="24"/>
              </w:rPr>
              <w:t>n=240</w:t>
            </w:r>
          </w:p>
        </w:tc>
      </w:tr>
      <w:tr w:rsidR="00C35A2F" w:rsidRPr="0050242C" w14:paraId="33ED04E8" w14:textId="77777777" w:rsidTr="00972ECF">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B515D4" w14:textId="77777777" w:rsidR="00C35A2F" w:rsidRPr="0050242C" w:rsidRDefault="00C35A2F" w:rsidP="00972EC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133789" w14:textId="77777777" w:rsidR="00C35A2F" w:rsidRPr="0050242C" w:rsidRDefault="00C35A2F" w:rsidP="00972ECF">
            <w:pPr>
              <w:rPr>
                <w:rFonts w:ascii="Times New Roman" w:hAnsi="Times New Roman" w:cs="Times New Roman"/>
                <w:b/>
                <w:sz w:val="24"/>
                <w:szCs w:val="24"/>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67495" w14:textId="77777777" w:rsidR="00C35A2F" w:rsidRPr="0050242C" w:rsidRDefault="00C35A2F" w:rsidP="00972EC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374F6" w14:textId="77777777" w:rsidR="00C35A2F" w:rsidRPr="0050242C" w:rsidRDefault="00C35A2F" w:rsidP="00972EC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ACC5E" w14:textId="77777777" w:rsidR="00C35A2F" w:rsidRPr="0050242C" w:rsidRDefault="00C35A2F" w:rsidP="00972EC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F2B89" w14:textId="77777777" w:rsidR="00C35A2F" w:rsidRPr="0050242C" w:rsidRDefault="00C35A2F" w:rsidP="00972EC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5E424" w14:textId="77777777" w:rsidR="00C35A2F" w:rsidRPr="0050242C" w:rsidRDefault="00C35A2F" w:rsidP="00972ECF">
            <w:pPr>
              <w:jc w:val="center"/>
              <w:rPr>
                <w:rFonts w:ascii="Times New Roman" w:hAnsi="Times New Roman" w:cs="Times New Roman"/>
                <w:b/>
                <w:sz w:val="24"/>
                <w:szCs w:val="24"/>
              </w:rPr>
            </w:pPr>
            <w:r w:rsidRPr="0050242C">
              <w:rPr>
                <w:rFonts w:ascii="Times New Roman" w:hAnsi="Times New Roman" w:cs="Times New Roman"/>
                <w:b/>
                <w:sz w:val="24"/>
                <w:szCs w:val="24"/>
              </w:rPr>
              <w:t>MPS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DE37D" w14:textId="77777777" w:rsidR="00C35A2F" w:rsidRPr="0050242C" w:rsidRDefault="00C35A2F" w:rsidP="00972ECF">
            <w:pPr>
              <w:jc w:val="center"/>
              <w:rPr>
                <w:rFonts w:ascii="Times New Roman" w:hAnsi="Times New Roman" w:cs="Times New Roman"/>
                <w:b/>
                <w:sz w:val="24"/>
                <w:szCs w:val="24"/>
              </w:rPr>
            </w:pPr>
            <w:r w:rsidRPr="0050242C">
              <w:rPr>
                <w:rFonts w:ascii="Times New Roman" w:hAnsi="Times New Roman" w:cs="Times New Roman"/>
                <w:b/>
                <w:sz w:val="24"/>
                <w:szCs w:val="24"/>
              </w:rPr>
              <w:t>RANK</w:t>
            </w:r>
          </w:p>
        </w:tc>
      </w:tr>
      <w:tr w:rsidR="00C35A2F" w:rsidRPr="0050242C" w14:paraId="433005C5" w14:textId="77777777" w:rsidTr="00972ECF">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21199" w14:textId="77777777" w:rsidR="00C35A2F" w:rsidRPr="0050242C" w:rsidRDefault="00C35A2F" w:rsidP="00972ECF">
            <w:pPr>
              <w:rPr>
                <w:rFonts w:ascii="Times New Roman" w:hAnsi="Times New Roman" w:cs="Times New Roman"/>
                <w:sz w:val="24"/>
                <w:szCs w:val="24"/>
              </w:rPr>
            </w:pPr>
            <w:r w:rsidRPr="0050242C">
              <w:rPr>
                <w:rFonts w:ascii="Times New Roman" w:hAnsi="Times New Roman" w:cs="Times New Roman"/>
                <w:sz w:val="24"/>
                <w:szCs w:val="24"/>
              </w:rPr>
              <w:t>1.</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9E1D7" w14:textId="77777777" w:rsidR="00C35A2F" w:rsidRPr="0050242C" w:rsidRDefault="00C35A2F" w:rsidP="00972ECF">
            <w:pPr>
              <w:rPr>
                <w:rFonts w:ascii="Times New Roman" w:hAnsi="Times New Roman" w:cs="Times New Roman"/>
                <w:sz w:val="24"/>
                <w:szCs w:val="24"/>
              </w:rPr>
            </w:pPr>
            <w:r w:rsidRPr="0050242C">
              <w:rPr>
                <w:rFonts w:ascii="Times New Roman" w:hAnsi="Times New Roman" w:cs="Times New Roman"/>
                <w:sz w:val="24"/>
                <w:szCs w:val="24"/>
              </w:rPr>
              <w:t xml:space="preserve">Soil Fertility and problematic soils </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E9C4FA"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77.78</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3369CCA"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129AF6C"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76.11</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3BAB5D"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29D331"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76.94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A97F8C9"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II</w:t>
            </w:r>
          </w:p>
        </w:tc>
      </w:tr>
      <w:tr w:rsidR="00C35A2F" w:rsidRPr="0050242C" w14:paraId="176045E2" w14:textId="77777777" w:rsidTr="00972ECF">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A2CBC" w14:textId="77777777" w:rsidR="00C35A2F" w:rsidRPr="0050242C" w:rsidRDefault="00C35A2F" w:rsidP="00972ECF">
            <w:pPr>
              <w:rPr>
                <w:rFonts w:ascii="Times New Roman" w:hAnsi="Times New Roman" w:cs="Times New Roman"/>
                <w:sz w:val="24"/>
                <w:szCs w:val="24"/>
              </w:rPr>
            </w:pPr>
            <w:r w:rsidRPr="0050242C">
              <w:rPr>
                <w:rFonts w:ascii="Times New Roman" w:hAnsi="Times New Roman" w:cs="Times New Roman"/>
                <w:sz w:val="24"/>
                <w:szCs w:val="24"/>
              </w:rPr>
              <w:t>2.</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2FDCB" w14:textId="77777777" w:rsidR="00C35A2F" w:rsidRPr="0050242C" w:rsidRDefault="00C35A2F" w:rsidP="00972ECF">
            <w:pPr>
              <w:rPr>
                <w:rFonts w:ascii="Times New Roman" w:hAnsi="Times New Roman" w:cs="Times New Roman"/>
                <w:sz w:val="24"/>
                <w:szCs w:val="24"/>
              </w:rPr>
            </w:pPr>
            <w:r w:rsidRPr="0050242C">
              <w:rPr>
                <w:rFonts w:ascii="Times New Roman" w:hAnsi="Times New Roman" w:cs="Times New Roman"/>
                <w:sz w:val="24"/>
                <w:szCs w:val="24"/>
              </w:rPr>
              <w:t>Delay in onset of monsoon/erratic rainfall</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7F11E4"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78.06</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5DE13B3"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A67286"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81.94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384625F"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BEB704"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80.00</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78012DB"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w:t>
            </w:r>
          </w:p>
        </w:tc>
      </w:tr>
      <w:tr w:rsidR="00C35A2F" w:rsidRPr="0050242C" w14:paraId="1692B026" w14:textId="77777777" w:rsidTr="00972ECF">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5BF46" w14:textId="77777777" w:rsidR="00C35A2F" w:rsidRPr="0050242C" w:rsidRDefault="00C35A2F" w:rsidP="00972ECF">
            <w:pPr>
              <w:rPr>
                <w:rFonts w:ascii="Times New Roman" w:hAnsi="Times New Roman" w:cs="Times New Roman"/>
                <w:sz w:val="24"/>
                <w:szCs w:val="24"/>
              </w:rPr>
            </w:pPr>
            <w:r w:rsidRPr="0050242C">
              <w:rPr>
                <w:rFonts w:ascii="Times New Roman" w:hAnsi="Times New Roman" w:cs="Times New Roman"/>
                <w:sz w:val="24"/>
                <w:szCs w:val="24"/>
              </w:rPr>
              <w:t>3.</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7C7E8" w14:textId="77777777" w:rsidR="00C35A2F" w:rsidRPr="0050242C" w:rsidRDefault="00C35A2F" w:rsidP="00972ECF">
            <w:pPr>
              <w:rPr>
                <w:rFonts w:ascii="Times New Roman" w:hAnsi="Times New Roman" w:cs="Times New Roman"/>
                <w:sz w:val="24"/>
                <w:szCs w:val="24"/>
              </w:rPr>
            </w:pPr>
            <w:r w:rsidRPr="0050242C">
              <w:rPr>
                <w:rFonts w:ascii="Times New Roman" w:hAnsi="Times New Roman" w:cs="Times New Roman"/>
                <w:sz w:val="24"/>
                <w:szCs w:val="24"/>
              </w:rPr>
              <w:t>Increased incidence of pests and diseases</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6CE334"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73.61</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D550627"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1D9CBDB"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76.67</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6E412F"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FC7A3DA"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75.14</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E5E519"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IV</w:t>
            </w:r>
          </w:p>
        </w:tc>
      </w:tr>
      <w:tr w:rsidR="00C35A2F" w:rsidRPr="0050242C" w14:paraId="6495ABDB" w14:textId="77777777" w:rsidTr="00972ECF">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C60E6" w14:textId="77777777" w:rsidR="00C35A2F" w:rsidRPr="0050242C" w:rsidRDefault="00C35A2F" w:rsidP="00972ECF">
            <w:pPr>
              <w:rPr>
                <w:rFonts w:ascii="Times New Roman" w:hAnsi="Times New Roman" w:cs="Times New Roman"/>
                <w:sz w:val="24"/>
                <w:szCs w:val="24"/>
              </w:rPr>
            </w:pPr>
            <w:r w:rsidRPr="0050242C">
              <w:rPr>
                <w:rFonts w:ascii="Times New Roman" w:hAnsi="Times New Roman" w:cs="Times New Roman"/>
                <w:sz w:val="24"/>
                <w:szCs w:val="24"/>
              </w:rPr>
              <w:t>4.</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E08C9" w14:textId="77777777" w:rsidR="00C35A2F" w:rsidRPr="0050242C" w:rsidRDefault="00C35A2F" w:rsidP="00972ECF">
            <w:pPr>
              <w:rPr>
                <w:rFonts w:ascii="Times New Roman" w:hAnsi="Times New Roman" w:cs="Times New Roman"/>
                <w:sz w:val="24"/>
                <w:szCs w:val="24"/>
              </w:rPr>
            </w:pPr>
            <w:r w:rsidRPr="0050242C">
              <w:rPr>
                <w:rFonts w:ascii="Times New Roman" w:hAnsi="Times New Roman" w:cs="Times New Roman"/>
                <w:sz w:val="24"/>
                <w:szCs w:val="24"/>
              </w:rPr>
              <w:t>Water logging</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3C3C776"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72.78</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8C7B571"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08863AA"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78.33</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646779"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II</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E26381"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75.56</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90FF779"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III</w:t>
            </w:r>
          </w:p>
        </w:tc>
      </w:tr>
      <w:tr w:rsidR="00C35A2F" w:rsidRPr="0050242C" w14:paraId="1C30D89E" w14:textId="77777777" w:rsidTr="00972ECF">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ED4A9" w14:textId="77777777" w:rsidR="00C35A2F" w:rsidRPr="0050242C" w:rsidRDefault="00C35A2F" w:rsidP="00972ECF">
            <w:pPr>
              <w:rPr>
                <w:rFonts w:ascii="Times New Roman" w:hAnsi="Times New Roman" w:cs="Times New Roman"/>
                <w:sz w:val="24"/>
                <w:szCs w:val="24"/>
              </w:rPr>
            </w:pPr>
            <w:r w:rsidRPr="0050242C">
              <w:rPr>
                <w:rFonts w:ascii="Times New Roman" w:hAnsi="Times New Roman" w:cs="Times New Roman"/>
                <w:sz w:val="24"/>
                <w:szCs w:val="24"/>
              </w:rPr>
              <w:t>5.</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14B02" w14:textId="77777777" w:rsidR="00C35A2F" w:rsidRPr="0050242C" w:rsidRDefault="00C35A2F" w:rsidP="00972ECF">
            <w:pPr>
              <w:rPr>
                <w:rFonts w:ascii="Times New Roman" w:hAnsi="Times New Roman" w:cs="Times New Roman"/>
                <w:sz w:val="24"/>
                <w:szCs w:val="24"/>
              </w:rPr>
            </w:pPr>
            <w:r w:rsidRPr="0050242C">
              <w:rPr>
                <w:rFonts w:ascii="Times New Roman" w:hAnsi="Times New Roman" w:cs="Times New Roman"/>
                <w:sz w:val="24"/>
                <w:szCs w:val="24"/>
              </w:rPr>
              <w:t>Frost injury</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C876FFC"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73.06</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2DFCB60"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IV</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89D786"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74.44</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91E0B9D"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V</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0B0815F"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73.75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E5FCC63" w14:textId="77777777" w:rsidR="00C35A2F" w:rsidRPr="0050242C" w:rsidRDefault="00C35A2F" w:rsidP="00972ECF">
            <w:pPr>
              <w:jc w:val="center"/>
              <w:rPr>
                <w:rFonts w:ascii="Times New Roman" w:hAnsi="Times New Roman" w:cs="Times New Roman"/>
                <w:sz w:val="24"/>
                <w:szCs w:val="24"/>
              </w:rPr>
            </w:pPr>
            <w:r w:rsidRPr="0050242C">
              <w:rPr>
                <w:rFonts w:ascii="Times New Roman" w:hAnsi="Times New Roman" w:cs="Times New Roman"/>
                <w:sz w:val="24"/>
                <w:szCs w:val="24"/>
              </w:rPr>
              <w:t>V</w:t>
            </w:r>
          </w:p>
        </w:tc>
      </w:tr>
    </w:tbl>
    <w:p w14:paraId="18F2F965" w14:textId="77777777" w:rsidR="00C35A2F" w:rsidRPr="00C35A2F" w:rsidRDefault="00C35A2F" w:rsidP="00C35A2F">
      <w:pPr>
        <w:spacing w:after="0" w:line="360" w:lineRule="auto"/>
        <w:rPr>
          <w:rFonts w:ascii="Times New Roman" w:hAnsi="Times New Roman" w:cs="Times New Roman"/>
          <w:sz w:val="24"/>
          <w:szCs w:val="24"/>
        </w:rPr>
      </w:pPr>
      <w:r w:rsidRPr="0050242C">
        <w:rPr>
          <w:rFonts w:ascii="Times New Roman" w:hAnsi="Times New Roman" w:cs="Times New Roman"/>
          <w:sz w:val="24"/>
          <w:szCs w:val="24"/>
        </w:rPr>
        <w:t>MPS=</w:t>
      </w:r>
      <w:r w:rsidRPr="0050242C">
        <w:rPr>
          <w:rFonts w:ascii="Times New Roman" w:hAnsi="Times New Roman" w:cs="Times New Roman"/>
          <w:bCs/>
          <w:sz w:val="24"/>
          <w:szCs w:val="24"/>
        </w:rPr>
        <w:t xml:space="preserve"> mean per cent score</w:t>
      </w:r>
    </w:p>
    <w:p w14:paraId="3C5662EC" w14:textId="77777777" w:rsidR="00FB0C8B" w:rsidRPr="00FB0C8B" w:rsidRDefault="00FB0C8B" w:rsidP="0031618F">
      <w:pPr>
        <w:spacing w:after="0" w:line="360" w:lineRule="auto"/>
        <w:jc w:val="both"/>
        <w:rPr>
          <w:rFonts w:ascii="Times New Roman" w:hAnsi="Times New Roman" w:cs="Times New Roman"/>
          <w:bCs/>
          <w:sz w:val="24"/>
          <w:szCs w:val="24"/>
        </w:rPr>
      </w:pPr>
      <w:r w:rsidRPr="00FB0C8B">
        <w:rPr>
          <w:rFonts w:ascii="Times New Roman" w:hAnsi="Times New Roman" w:cs="Times New Roman"/>
          <w:bCs/>
          <w:sz w:val="24"/>
          <w:szCs w:val="24"/>
        </w:rPr>
        <w:t xml:space="preserve">The constraint </w:t>
      </w:r>
      <w:r w:rsidRPr="00FB0C8B">
        <w:rPr>
          <w:rFonts w:ascii="Times New Roman" w:hAnsi="Times New Roman" w:cs="Times New Roman"/>
          <w:bCs/>
          <w:iCs/>
          <w:sz w:val="24"/>
          <w:szCs w:val="24"/>
        </w:rPr>
        <w:t>“Increased incidence of pests and diseases”</w:t>
      </w:r>
      <w:r w:rsidRPr="00FB0C8B">
        <w:rPr>
          <w:rFonts w:ascii="Times New Roman" w:hAnsi="Times New Roman" w:cs="Times New Roman"/>
          <w:bCs/>
          <w:sz w:val="24"/>
          <w:szCs w:val="24"/>
        </w:rPr>
        <w:t xml:space="preserve"> was ranked fourth, with MPS of 73.61 in Udaipur and 76.67 in Banswara, leading to a combined MPS 75.14. The slightly higher rating in Banswara suggests greater vulnerability or exposure to biotic stress factors in that region.</w:t>
      </w:r>
    </w:p>
    <w:p w14:paraId="591DB94C" w14:textId="77777777" w:rsidR="00FB0C8B" w:rsidRDefault="00FB0C8B" w:rsidP="0031618F">
      <w:pPr>
        <w:spacing w:after="0" w:line="360" w:lineRule="auto"/>
        <w:jc w:val="both"/>
        <w:rPr>
          <w:rFonts w:ascii="Times New Roman" w:hAnsi="Times New Roman" w:cs="Times New Roman"/>
          <w:bCs/>
          <w:sz w:val="24"/>
          <w:szCs w:val="24"/>
        </w:rPr>
      </w:pPr>
      <w:r w:rsidRPr="00FB0C8B">
        <w:rPr>
          <w:rFonts w:ascii="Times New Roman" w:hAnsi="Times New Roman" w:cs="Times New Roman"/>
          <w:bCs/>
          <w:sz w:val="24"/>
          <w:szCs w:val="24"/>
        </w:rPr>
        <w:t xml:space="preserve">Lastly, </w:t>
      </w:r>
      <w:r w:rsidRPr="00FB0C8B">
        <w:rPr>
          <w:rFonts w:ascii="Times New Roman" w:hAnsi="Times New Roman" w:cs="Times New Roman"/>
          <w:bCs/>
          <w:iCs/>
          <w:sz w:val="24"/>
          <w:szCs w:val="24"/>
        </w:rPr>
        <w:t>“Frost injury”</w:t>
      </w:r>
      <w:r w:rsidRPr="00FB0C8B">
        <w:rPr>
          <w:rFonts w:ascii="Times New Roman" w:hAnsi="Times New Roman" w:cs="Times New Roman"/>
          <w:bCs/>
          <w:sz w:val="24"/>
          <w:szCs w:val="24"/>
        </w:rPr>
        <w:t xml:space="preserve"> was perceived as the least severe among the listed ecological constraints, with MPS 73.06 in Udaipur (ranked IV) and 74.44 in Banswara (ranked V), resulting in overall MPS of 73.75 and securing the fifth rank. Despite its lower ranking, frost events pose a significant threat during critical growth stages, potentially leading to yield losses in both districts.</w:t>
      </w:r>
    </w:p>
    <w:p w14:paraId="645A6FF9" w14:textId="77777777" w:rsidR="007B25C1" w:rsidRPr="00F6577E" w:rsidRDefault="007B25C1" w:rsidP="0031618F">
      <w:pPr>
        <w:spacing w:line="360" w:lineRule="auto"/>
        <w:jc w:val="both"/>
        <w:rPr>
          <w:rFonts w:ascii="Times New Roman" w:hAnsi="Times New Roman"/>
          <w:b/>
          <w:sz w:val="24"/>
          <w:szCs w:val="24"/>
        </w:rPr>
      </w:pPr>
      <w:r>
        <w:rPr>
          <w:rFonts w:ascii="Times New Roman" w:hAnsi="Times New Roman"/>
          <w:b/>
          <w:sz w:val="24"/>
          <w:szCs w:val="24"/>
        </w:rPr>
        <w:t>3</w:t>
      </w:r>
      <w:r w:rsidRPr="00F6577E">
        <w:rPr>
          <w:rFonts w:ascii="Times New Roman" w:hAnsi="Times New Roman"/>
          <w:b/>
          <w:sz w:val="24"/>
          <w:szCs w:val="24"/>
        </w:rPr>
        <w:t>. Suggestions offered by orchard growers for enhancing adoption of subsidiary crop cultivation practices</w:t>
      </w:r>
    </w:p>
    <w:p w14:paraId="7C869BB7" w14:textId="77777777" w:rsidR="007B25C1" w:rsidRPr="00F6577E" w:rsidRDefault="007B25C1" w:rsidP="0031618F">
      <w:pPr>
        <w:spacing w:line="360" w:lineRule="auto"/>
        <w:ind w:firstLine="720"/>
        <w:jc w:val="both"/>
        <w:rPr>
          <w:rFonts w:ascii="Times New Roman" w:hAnsi="Times New Roman"/>
          <w:sz w:val="24"/>
          <w:szCs w:val="24"/>
        </w:rPr>
      </w:pPr>
      <w:r w:rsidRPr="00F6577E">
        <w:rPr>
          <w:rFonts w:ascii="Times New Roman" w:hAnsi="Times New Roman"/>
          <w:sz w:val="24"/>
          <w:szCs w:val="24"/>
        </w:rPr>
        <w:t>Each orchard grower provided their own suggestions on preference to improve the adoption of technology for further development. These suggestions were considered as feedback to overcome the constraints. To gather insights, the farmers were asked to rank the possible suggestions.</w:t>
      </w:r>
    </w:p>
    <w:p w14:paraId="5310A9C6" w14:textId="77777777" w:rsidR="007B25C1" w:rsidRPr="00C35A2F" w:rsidRDefault="007B25C1" w:rsidP="0031618F">
      <w:pPr>
        <w:spacing w:line="360" w:lineRule="auto"/>
        <w:jc w:val="both"/>
        <w:rPr>
          <w:rFonts w:ascii="Times New Roman" w:hAnsi="Times New Roman"/>
          <w:b/>
          <w:sz w:val="24"/>
          <w:szCs w:val="24"/>
        </w:rPr>
      </w:pPr>
      <w:r w:rsidRPr="00C35A2F">
        <w:rPr>
          <w:rFonts w:ascii="Times New Roman" w:hAnsi="Times New Roman"/>
          <w:b/>
          <w:sz w:val="24"/>
          <w:szCs w:val="24"/>
        </w:rPr>
        <w:lastRenderedPageBreak/>
        <w:t>Table 9: Suggestions offered by orchard growers for enhancing adoption of subsidiary crop cultivation practices</w:t>
      </w:r>
    </w:p>
    <w:tbl>
      <w:tblPr>
        <w:tblpPr w:leftFromText="180" w:rightFromText="180" w:vertAnchor="text" w:tblpY="69"/>
        <w:tblW w:w="9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5117"/>
        <w:gridCol w:w="1310"/>
        <w:gridCol w:w="1349"/>
        <w:gridCol w:w="777"/>
      </w:tblGrid>
      <w:tr w:rsidR="007B25C1" w:rsidRPr="008B3E5B" w14:paraId="6E7F276B"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414DF928" w14:textId="77777777" w:rsidR="007B25C1" w:rsidRPr="008B3E5B" w:rsidRDefault="007B25C1" w:rsidP="0031618F">
            <w:pPr>
              <w:spacing w:after="0" w:line="360" w:lineRule="auto"/>
              <w:rPr>
                <w:rFonts w:ascii="Times New Roman" w:eastAsia="Calibri" w:hAnsi="Times New Roman"/>
                <w:b/>
                <w:sz w:val="24"/>
                <w:szCs w:val="24"/>
                <w:lang w:eastAsia="en-US"/>
              </w:rPr>
            </w:pPr>
            <w:r w:rsidRPr="008B3E5B">
              <w:rPr>
                <w:rFonts w:ascii="Times New Roman" w:eastAsia="Calibri" w:hAnsi="Times New Roman"/>
                <w:b/>
                <w:sz w:val="24"/>
                <w:szCs w:val="24"/>
                <w:lang w:eastAsia="en-US"/>
              </w:rPr>
              <w:t>S. No.</w:t>
            </w:r>
          </w:p>
        </w:tc>
        <w:tc>
          <w:tcPr>
            <w:tcW w:w="5117" w:type="dxa"/>
            <w:tcBorders>
              <w:top w:val="single" w:sz="4" w:space="0" w:color="auto"/>
              <w:left w:val="single" w:sz="4" w:space="0" w:color="auto"/>
              <w:bottom w:val="single" w:sz="4" w:space="0" w:color="auto"/>
              <w:right w:val="single" w:sz="4" w:space="0" w:color="auto"/>
            </w:tcBorders>
            <w:hideMark/>
          </w:tcPr>
          <w:p w14:paraId="675C4068" w14:textId="77777777" w:rsidR="007B25C1" w:rsidRPr="008B3E5B" w:rsidRDefault="007B25C1" w:rsidP="0031618F">
            <w:pPr>
              <w:spacing w:after="0" w:line="360" w:lineRule="auto"/>
              <w:jc w:val="center"/>
              <w:rPr>
                <w:rFonts w:ascii="Times New Roman" w:eastAsia="Calibri" w:hAnsi="Times New Roman"/>
                <w:b/>
                <w:sz w:val="24"/>
                <w:szCs w:val="24"/>
                <w:lang w:eastAsia="en-US"/>
              </w:rPr>
            </w:pPr>
            <w:r w:rsidRPr="008B3E5B">
              <w:rPr>
                <w:rFonts w:ascii="Times New Roman" w:eastAsia="Calibri" w:hAnsi="Times New Roman"/>
                <w:b/>
                <w:sz w:val="24"/>
                <w:szCs w:val="24"/>
                <w:lang w:eastAsia="en-US"/>
              </w:rPr>
              <w:t>Suggestions</w:t>
            </w:r>
          </w:p>
        </w:tc>
        <w:tc>
          <w:tcPr>
            <w:tcW w:w="1310" w:type="dxa"/>
            <w:tcBorders>
              <w:top w:val="single" w:sz="4" w:space="0" w:color="auto"/>
              <w:left w:val="single" w:sz="4" w:space="0" w:color="auto"/>
              <w:bottom w:val="single" w:sz="4" w:space="0" w:color="auto"/>
              <w:right w:val="single" w:sz="4" w:space="0" w:color="auto"/>
            </w:tcBorders>
            <w:hideMark/>
          </w:tcPr>
          <w:p w14:paraId="591FBD8E" w14:textId="77777777" w:rsidR="007B25C1" w:rsidRPr="008B3E5B" w:rsidRDefault="007B25C1" w:rsidP="0031618F">
            <w:pPr>
              <w:spacing w:after="0" w:line="360" w:lineRule="auto"/>
              <w:rPr>
                <w:rFonts w:ascii="Times New Roman" w:eastAsia="Calibri" w:hAnsi="Times New Roman"/>
                <w:b/>
                <w:sz w:val="24"/>
                <w:szCs w:val="24"/>
                <w:lang w:eastAsia="en-US"/>
              </w:rPr>
            </w:pPr>
            <w:r w:rsidRPr="008B3E5B">
              <w:rPr>
                <w:rFonts w:ascii="Times New Roman" w:eastAsia="Calibri" w:hAnsi="Times New Roman"/>
                <w:b/>
                <w:sz w:val="24"/>
                <w:szCs w:val="24"/>
                <w:lang w:eastAsia="en-US"/>
              </w:rPr>
              <w:t>Frequency</w:t>
            </w:r>
          </w:p>
        </w:tc>
        <w:tc>
          <w:tcPr>
            <w:tcW w:w="1349" w:type="dxa"/>
            <w:tcBorders>
              <w:top w:val="single" w:sz="4" w:space="0" w:color="auto"/>
              <w:left w:val="single" w:sz="4" w:space="0" w:color="auto"/>
              <w:bottom w:val="single" w:sz="4" w:space="0" w:color="auto"/>
              <w:right w:val="single" w:sz="4" w:space="0" w:color="auto"/>
            </w:tcBorders>
            <w:hideMark/>
          </w:tcPr>
          <w:p w14:paraId="31B7E061" w14:textId="77777777" w:rsidR="007B25C1" w:rsidRPr="008B3E5B" w:rsidRDefault="007B25C1" w:rsidP="0031618F">
            <w:pPr>
              <w:spacing w:after="0" w:line="360" w:lineRule="auto"/>
              <w:rPr>
                <w:rFonts w:ascii="Times New Roman" w:eastAsia="Calibri" w:hAnsi="Times New Roman"/>
                <w:b/>
                <w:sz w:val="24"/>
                <w:szCs w:val="24"/>
                <w:lang w:eastAsia="en-US"/>
              </w:rPr>
            </w:pPr>
            <w:r w:rsidRPr="008B3E5B">
              <w:rPr>
                <w:rFonts w:ascii="Times New Roman" w:eastAsia="Calibri" w:hAnsi="Times New Roman"/>
                <w:b/>
                <w:sz w:val="24"/>
                <w:szCs w:val="24"/>
                <w:lang w:eastAsia="en-US"/>
              </w:rPr>
              <w:t>Percentage</w:t>
            </w:r>
          </w:p>
        </w:tc>
        <w:tc>
          <w:tcPr>
            <w:tcW w:w="777" w:type="dxa"/>
            <w:tcBorders>
              <w:top w:val="single" w:sz="4" w:space="0" w:color="auto"/>
              <w:left w:val="single" w:sz="4" w:space="0" w:color="auto"/>
              <w:bottom w:val="single" w:sz="4" w:space="0" w:color="auto"/>
              <w:right w:val="single" w:sz="4" w:space="0" w:color="auto"/>
            </w:tcBorders>
            <w:hideMark/>
          </w:tcPr>
          <w:p w14:paraId="7627C360" w14:textId="77777777" w:rsidR="007B25C1" w:rsidRPr="008B3E5B" w:rsidRDefault="007B25C1" w:rsidP="0031618F">
            <w:pPr>
              <w:spacing w:after="0" w:line="360" w:lineRule="auto"/>
              <w:rPr>
                <w:rFonts w:ascii="Times New Roman" w:eastAsia="Calibri" w:hAnsi="Times New Roman"/>
                <w:b/>
                <w:sz w:val="24"/>
                <w:szCs w:val="24"/>
                <w:lang w:eastAsia="en-US"/>
              </w:rPr>
            </w:pPr>
            <w:r w:rsidRPr="008B3E5B">
              <w:rPr>
                <w:rFonts w:ascii="Times New Roman" w:eastAsia="Calibri" w:hAnsi="Times New Roman"/>
                <w:b/>
                <w:sz w:val="24"/>
                <w:szCs w:val="24"/>
                <w:lang w:eastAsia="en-US"/>
              </w:rPr>
              <w:t>Rank</w:t>
            </w:r>
          </w:p>
        </w:tc>
      </w:tr>
      <w:tr w:rsidR="007B25C1" w:rsidRPr="008B3E5B" w14:paraId="2E9F3EB4"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1F18234B"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1</w:t>
            </w:r>
          </w:p>
        </w:tc>
        <w:tc>
          <w:tcPr>
            <w:tcW w:w="5117" w:type="dxa"/>
            <w:tcBorders>
              <w:top w:val="single" w:sz="4" w:space="0" w:color="auto"/>
              <w:left w:val="single" w:sz="4" w:space="0" w:color="auto"/>
              <w:bottom w:val="single" w:sz="4" w:space="0" w:color="auto"/>
              <w:right w:val="single" w:sz="4" w:space="0" w:color="auto"/>
            </w:tcBorders>
            <w:hideMark/>
          </w:tcPr>
          <w:p w14:paraId="7C0EAB9D"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Village  level workers should be frequently contact the farmers to make them aware about the new farm technology</w:t>
            </w:r>
          </w:p>
        </w:tc>
        <w:tc>
          <w:tcPr>
            <w:tcW w:w="1310" w:type="dxa"/>
            <w:tcBorders>
              <w:top w:val="single" w:sz="4" w:space="0" w:color="auto"/>
              <w:left w:val="single" w:sz="4" w:space="0" w:color="auto"/>
              <w:bottom w:val="single" w:sz="4" w:space="0" w:color="auto"/>
              <w:right w:val="single" w:sz="4" w:space="0" w:color="auto"/>
            </w:tcBorders>
            <w:hideMark/>
          </w:tcPr>
          <w:p w14:paraId="59DAAF27"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177</w:t>
            </w:r>
          </w:p>
        </w:tc>
        <w:tc>
          <w:tcPr>
            <w:tcW w:w="1349" w:type="dxa"/>
            <w:tcBorders>
              <w:top w:val="single" w:sz="4" w:space="0" w:color="auto"/>
              <w:left w:val="single" w:sz="4" w:space="0" w:color="auto"/>
              <w:bottom w:val="single" w:sz="4" w:space="0" w:color="auto"/>
              <w:right w:val="single" w:sz="4" w:space="0" w:color="auto"/>
            </w:tcBorders>
            <w:hideMark/>
          </w:tcPr>
          <w:p w14:paraId="357E5498"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73.75</w:t>
            </w:r>
          </w:p>
        </w:tc>
        <w:tc>
          <w:tcPr>
            <w:tcW w:w="777" w:type="dxa"/>
            <w:tcBorders>
              <w:top w:val="single" w:sz="4" w:space="0" w:color="auto"/>
              <w:left w:val="single" w:sz="4" w:space="0" w:color="auto"/>
              <w:bottom w:val="single" w:sz="4" w:space="0" w:color="auto"/>
              <w:right w:val="single" w:sz="4" w:space="0" w:color="auto"/>
            </w:tcBorders>
            <w:hideMark/>
          </w:tcPr>
          <w:p w14:paraId="4A801480"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IV</w:t>
            </w:r>
          </w:p>
        </w:tc>
      </w:tr>
      <w:tr w:rsidR="007B25C1" w:rsidRPr="008B3E5B" w14:paraId="23DA90A2"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2E354ED1"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2</w:t>
            </w:r>
          </w:p>
        </w:tc>
        <w:tc>
          <w:tcPr>
            <w:tcW w:w="5117" w:type="dxa"/>
            <w:tcBorders>
              <w:top w:val="single" w:sz="4" w:space="0" w:color="auto"/>
              <w:left w:val="single" w:sz="4" w:space="0" w:color="auto"/>
              <w:bottom w:val="single" w:sz="4" w:space="0" w:color="auto"/>
              <w:right w:val="single" w:sz="4" w:space="0" w:color="auto"/>
            </w:tcBorders>
            <w:hideMark/>
          </w:tcPr>
          <w:p w14:paraId="4E1D7015"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unawareness remunerative prices/ MSP regulated by government</w:t>
            </w:r>
          </w:p>
        </w:tc>
        <w:tc>
          <w:tcPr>
            <w:tcW w:w="1310" w:type="dxa"/>
            <w:tcBorders>
              <w:top w:val="single" w:sz="4" w:space="0" w:color="auto"/>
              <w:left w:val="single" w:sz="4" w:space="0" w:color="auto"/>
              <w:bottom w:val="single" w:sz="4" w:space="0" w:color="auto"/>
              <w:right w:val="single" w:sz="4" w:space="0" w:color="auto"/>
            </w:tcBorders>
            <w:hideMark/>
          </w:tcPr>
          <w:p w14:paraId="5A61AC65"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187</w:t>
            </w:r>
          </w:p>
        </w:tc>
        <w:tc>
          <w:tcPr>
            <w:tcW w:w="1349" w:type="dxa"/>
            <w:tcBorders>
              <w:top w:val="single" w:sz="4" w:space="0" w:color="auto"/>
              <w:left w:val="single" w:sz="4" w:space="0" w:color="auto"/>
              <w:bottom w:val="single" w:sz="4" w:space="0" w:color="auto"/>
              <w:right w:val="single" w:sz="4" w:space="0" w:color="auto"/>
            </w:tcBorders>
            <w:hideMark/>
          </w:tcPr>
          <w:p w14:paraId="701F8591"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77.92</w:t>
            </w:r>
          </w:p>
        </w:tc>
        <w:tc>
          <w:tcPr>
            <w:tcW w:w="777" w:type="dxa"/>
            <w:tcBorders>
              <w:top w:val="single" w:sz="4" w:space="0" w:color="auto"/>
              <w:left w:val="single" w:sz="4" w:space="0" w:color="auto"/>
              <w:bottom w:val="single" w:sz="4" w:space="0" w:color="auto"/>
              <w:right w:val="single" w:sz="4" w:space="0" w:color="auto"/>
            </w:tcBorders>
            <w:hideMark/>
          </w:tcPr>
          <w:p w14:paraId="0453F494"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III</w:t>
            </w:r>
          </w:p>
        </w:tc>
      </w:tr>
      <w:tr w:rsidR="007B25C1" w:rsidRPr="008B3E5B" w14:paraId="6DF762A5"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12EB598A"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3</w:t>
            </w:r>
          </w:p>
        </w:tc>
        <w:tc>
          <w:tcPr>
            <w:tcW w:w="5117" w:type="dxa"/>
            <w:tcBorders>
              <w:top w:val="single" w:sz="4" w:space="0" w:color="auto"/>
              <w:left w:val="single" w:sz="4" w:space="0" w:color="auto"/>
              <w:bottom w:val="single" w:sz="4" w:space="0" w:color="auto"/>
              <w:right w:val="single" w:sz="4" w:space="0" w:color="auto"/>
            </w:tcBorders>
            <w:hideMark/>
          </w:tcPr>
          <w:p w14:paraId="69D6CFEF"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Provide credit at low rate of interest in rural areas</w:t>
            </w:r>
          </w:p>
        </w:tc>
        <w:tc>
          <w:tcPr>
            <w:tcW w:w="1310" w:type="dxa"/>
            <w:tcBorders>
              <w:top w:val="single" w:sz="4" w:space="0" w:color="auto"/>
              <w:left w:val="single" w:sz="4" w:space="0" w:color="auto"/>
              <w:bottom w:val="single" w:sz="4" w:space="0" w:color="auto"/>
              <w:right w:val="single" w:sz="4" w:space="0" w:color="auto"/>
            </w:tcBorders>
            <w:hideMark/>
          </w:tcPr>
          <w:p w14:paraId="70F3E4A1"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170</w:t>
            </w:r>
          </w:p>
        </w:tc>
        <w:tc>
          <w:tcPr>
            <w:tcW w:w="1349" w:type="dxa"/>
            <w:tcBorders>
              <w:top w:val="single" w:sz="4" w:space="0" w:color="auto"/>
              <w:left w:val="single" w:sz="4" w:space="0" w:color="auto"/>
              <w:bottom w:val="single" w:sz="4" w:space="0" w:color="auto"/>
              <w:right w:val="single" w:sz="4" w:space="0" w:color="auto"/>
            </w:tcBorders>
            <w:hideMark/>
          </w:tcPr>
          <w:p w14:paraId="5796E867"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70.83</w:t>
            </w:r>
          </w:p>
        </w:tc>
        <w:tc>
          <w:tcPr>
            <w:tcW w:w="777" w:type="dxa"/>
            <w:tcBorders>
              <w:top w:val="single" w:sz="4" w:space="0" w:color="auto"/>
              <w:left w:val="single" w:sz="4" w:space="0" w:color="auto"/>
              <w:bottom w:val="single" w:sz="4" w:space="0" w:color="auto"/>
              <w:right w:val="single" w:sz="4" w:space="0" w:color="auto"/>
            </w:tcBorders>
            <w:hideMark/>
          </w:tcPr>
          <w:p w14:paraId="535E9142"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VII</w:t>
            </w:r>
          </w:p>
        </w:tc>
      </w:tr>
      <w:tr w:rsidR="007B25C1" w:rsidRPr="008B3E5B" w14:paraId="19264D31"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469053B2"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4</w:t>
            </w:r>
          </w:p>
        </w:tc>
        <w:tc>
          <w:tcPr>
            <w:tcW w:w="5117" w:type="dxa"/>
            <w:tcBorders>
              <w:top w:val="single" w:sz="4" w:space="0" w:color="auto"/>
              <w:left w:val="single" w:sz="4" w:space="0" w:color="auto"/>
              <w:bottom w:val="single" w:sz="4" w:space="0" w:color="auto"/>
              <w:right w:val="single" w:sz="4" w:space="0" w:color="auto"/>
            </w:tcBorders>
            <w:hideMark/>
          </w:tcPr>
          <w:p w14:paraId="29E7A1F7"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Training  should be given to the farmers  on new farm technology and plant protection measures at village level</w:t>
            </w:r>
          </w:p>
        </w:tc>
        <w:tc>
          <w:tcPr>
            <w:tcW w:w="1310" w:type="dxa"/>
            <w:tcBorders>
              <w:top w:val="single" w:sz="4" w:space="0" w:color="auto"/>
              <w:left w:val="single" w:sz="4" w:space="0" w:color="auto"/>
              <w:bottom w:val="single" w:sz="4" w:space="0" w:color="auto"/>
              <w:right w:val="single" w:sz="4" w:space="0" w:color="auto"/>
            </w:tcBorders>
            <w:hideMark/>
          </w:tcPr>
          <w:p w14:paraId="363D5374"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167</w:t>
            </w:r>
          </w:p>
        </w:tc>
        <w:tc>
          <w:tcPr>
            <w:tcW w:w="1349" w:type="dxa"/>
            <w:tcBorders>
              <w:top w:val="single" w:sz="4" w:space="0" w:color="auto"/>
              <w:left w:val="single" w:sz="4" w:space="0" w:color="auto"/>
              <w:bottom w:val="single" w:sz="4" w:space="0" w:color="auto"/>
              <w:right w:val="single" w:sz="4" w:space="0" w:color="auto"/>
            </w:tcBorders>
            <w:hideMark/>
          </w:tcPr>
          <w:p w14:paraId="69B750FF"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69.58</w:t>
            </w:r>
          </w:p>
        </w:tc>
        <w:tc>
          <w:tcPr>
            <w:tcW w:w="777" w:type="dxa"/>
            <w:tcBorders>
              <w:top w:val="single" w:sz="4" w:space="0" w:color="auto"/>
              <w:left w:val="single" w:sz="4" w:space="0" w:color="auto"/>
              <w:bottom w:val="single" w:sz="4" w:space="0" w:color="auto"/>
              <w:right w:val="single" w:sz="4" w:space="0" w:color="auto"/>
            </w:tcBorders>
            <w:hideMark/>
          </w:tcPr>
          <w:p w14:paraId="38AB27E5"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IX</w:t>
            </w:r>
          </w:p>
        </w:tc>
      </w:tr>
      <w:tr w:rsidR="007B25C1" w:rsidRPr="008B3E5B" w14:paraId="205BAD02"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6D6C11D6"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5</w:t>
            </w:r>
          </w:p>
        </w:tc>
        <w:tc>
          <w:tcPr>
            <w:tcW w:w="5117" w:type="dxa"/>
            <w:tcBorders>
              <w:top w:val="single" w:sz="4" w:space="0" w:color="auto"/>
              <w:left w:val="single" w:sz="4" w:space="0" w:color="auto"/>
              <w:bottom w:val="single" w:sz="4" w:space="0" w:color="auto"/>
              <w:right w:val="single" w:sz="4" w:space="0" w:color="auto"/>
            </w:tcBorders>
            <w:hideMark/>
          </w:tcPr>
          <w:p w14:paraId="65F5320E"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Technical knowledge about  plant protection measures and nutrients management required</w:t>
            </w:r>
          </w:p>
        </w:tc>
        <w:tc>
          <w:tcPr>
            <w:tcW w:w="1310" w:type="dxa"/>
            <w:tcBorders>
              <w:top w:val="single" w:sz="4" w:space="0" w:color="auto"/>
              <w:left w:val="single" w:sz="4" w:space="0" w:color="auto"/>
              <w:bottom w:val="single" w:sz="4" w:space="0" w:color="auto"/>
              <w:right w:val="single" w:sz="4" w:space="0" w:color="auto"/>
            </w:tcBorders>
            <w:hideMark/>
          </w:tcPr>
          <w:p w14:paraId="0A8E31E9"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162</w:t>
            </w:r>
          </w:p>
        </w:tc>
        <w:tc>
          <w:tcPr>
            <w:tcW w:w="1349" w:type="dxa"/>
            <w:tcBorders>
              <w:top w:val="single" w:sz="4" w:space="0" w:color="auto"/>
              <w:left w:val="single" w:sz="4" w:space="0" w:color="auto"/>
              <w:bottom w:val="single" w:sz="4" w:space="0" w:color="auto"/>
              <w:right w:val="single" w:sz="4" w:space="0" w:color="auto"/>
            </w:tcBorders>
            <w:hideMark/>
          </w:tcPr>
          <w:p w14:paraId="0C1D5D90"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67.50</w:t>
            </w:r>
          </w:p>
        </w:tc>
        <w:tc>
          <w:tcPr>
            <w:tcW w:w="777" w:type="dxa"/>
            <w:tcBorders>
              <w:top w:val="single" w:sz="4" w:space="0" w:color="auto"/>
              <w:left w:val="single" w:sz="4" w:space="0" w:color="auto"/>
              <w:bottom w:val="single" w:sz="4" w:space="0" w:color="auto"/>
              <w:right w:val="single" w:sz="4" w:space="0" w:color="auto"/>
            </w:tcBorders>
            <w:hideMark/>
          </w:tcPr>
          <w:p w14:paraId="5D9B0D57"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XI</w:t>
            </w:r>
          </w:p>
        </w:tc>
      </w:tr>
      <w:tr w:rsidR="007B25C1" w:rsidRPr="008B3E5B" w14:paraId="2A9E71EC"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7808D680"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6</w:t>
            </w:r>
          </w:p>
        </w:tc>
        <w:tc>
          <w:tcPr>
            <w:tcW w:w="5117" w:type="dxa"/>
            <w:tcBorders>
              <w:top w:val="single" w:sz="4" w:space="0" w:color="auto"/>
              <w:left w:val="single" w:sz="4" w:space="0" w:color="auto"/>
              <w:bottom w:val="single" w:sz="4" w:space="0" w:color="auto"/>
              <w:right w:val="single" w:sz="4" w:space="0" w:color="auto"/>
            </w:tcBorders>
            <w:hideMark/>
          </w:tcPr>
          <w:p w14:paraId="0619F639"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Provide timely weather forecast and market information</w:t>
            </w:r>
          </w:p>
        </w:tc>
        <w:tc>
          <w:tcPr>
            <w:tcW w:w="1310" w:type="dxa"/>
            <w:tcBorders>
              <w:top w:val="single" w:sz="4" w:space="0" w:color="auto"/>
              <w:left w:val="single" w:sz="4" w:space="0" w:color="auto"/>
              <w:bottom w:val="single" w:sz="4" w:space="0" w:color="auto"/>
              <w:right w:val="single" w:sz="4" w:space="0" w:color="auto"/>
            </w:tcBorders>
            <w:hideMark/>
          </w:tcPr>
          <w:p w14:paraId="2D0796CA"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161</w:t>
            </w:r>
          </w:p>
        </w:tc>
        <w:tc>
          <w:tcPr>
            <w:tcW w:w="1349" w:type="dxa"/>
            <w:tcBorders>
              <w:top w:val="single" w:sz="4" w:space="0" w:color="auto"/>
              <w:left w:val="single" w:sz="4" w:space="0" w:color="auto"/>
              <w:bottom w:val="single" w:sz="4" w:space="0" w:color="auto"/>
              <w:right w:val="single" w:sz="4" w:space="0" w:color="auto"/>
            </w:tcBorders>
            <w:hideMark/>
          </w:tcPr>
          <w:p w14:paraId="1730920F"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67.08</w:t>
            </w:r>
          </w:p>
        </w:tc>
        <w:tc>
          <w:tcPr>
            <w:tcW w:w="777" w:type="dxa"/>
            <w:tcBorders>
              <w:top w:val="single" w:sz="4" w:space="0" w:color="auto"/>
              <w:left w:val="single" w:sz="4" w:space="0" w:color="auto"/>
              <w:bottom w:val="single" w:sz="4" w:space="0" w:color="auto"/>
              <w:right w:val="single" w:sz="4" w:space="0" w:color="auto"/>
            </w:tcBorders>
            <w:hideMark/>
          </w:tcPr>
          <w:p w14:paraId="3D6018A6"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XII</w:t>
            </w:r>
          </w:p>
        </w:tc>
      </w:tr>
      <w:tr w:rsidR="007B25C1" w:rsidRPr="008B3E5B" w14:paraId="5C79EEAC"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1B852781"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7</w:t>
            </w:r>
          </w:p>
        </w:tc>
        <w:tc>
          <w:tcPr>
            <w:tcW w:w="5117" w:type="dxa"/>
            <w:tcBorders>
              <w:top w:val="single" w:sz="4" w:space="0" w:color="auto"/>
              <w:left w:val="single" w:sz="4" w:space="0" w:color="auto"/>
              <w:bottom w:val="single" w:sz="4" w:space="0" w:color="auto"/>
              <w:right w:val="single" w:sz="4" w:space="0" w:color="auto"/>
            </w:tcBorders>
            <w:hideMark/>
          </w:tcPr>
          <w:p w14:paraId="5E493F40"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Provision for suitable market infrastructure</w:t>
            </w:r>
          </w:p>
          <w:p w14:paraId="3B0C6DB7"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 xml:space="preserve">(transportation facilities, storage, </w:t>
            </w:r>
            <w:proofErr w:type="spellStart"/>
            <w:r w:rsidRPr="008B3E5B">
              <w:rPr>
                <w:rFonts w:ascii="Times New Roman" w:eastAsia="Calibri" w:hAnsi="Times New Roman"/>
                <w:sz w:val="24"/>
                <w:szCs w:val="24"/>
                <w:lang w:eastAsia="en-US"/>
              </w:rPr>
              <w:t>weightment</w:t>
            </w:r>
            <w:proofErr w:type="spellEnd"/>
            <w:r w:rsidRPr="008B3E5B">
              <w:rPr>
                <w:rFonts w:ascii="Times New Roman" w:eastAsia="Calibri" w:hAnsi="Times New Roman"/>
                <w:sz w:val="24"/>
                <w:szCs w:val="24"/>
                <w:lang w:eastAsia="en-US"/>
              </w:rPr>
              <w:t xml:space="preserve"> facilities)</w:t>
            </w:r>
          </w:p>
        </w:tc>
        <w:tc>
          <w:tcPr>
            <w:tcW w:w="1310" w:type="dxa"/>
            <w:tcBorders>
              <w:top w:val="single" w:sz="4" w:space="0" w:color="auto"/>
              <w:left w:val="single" w:sz="4" w:space="0" w:color="auto"/>
              <w:bottom w:val="single" w:sz="4" w:space="0" w:color="auto"/>
              <w:right w:val="single" w:sz="4" w:space="0" w:color="auto"/>
            </w:tcBorders>
            <w:hideMark/>
          </w:tcPr>
          <w:p w14:paraId="66D9DBCC"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164</w:t>
            </w:r>
          </w:p>
        </w:tc>
        <w:tc>
          <w:tcPr>
            <w:tcW w:w="1349" w:type="dxa"/>
            <w:tcBorders>
              <w:top w:val="single" w:sz="4" w:space="0" w:color="auto"/>
              <w:left w:val="single" w:sz="4" w:space="0" w:color="auto"/>
              <w:bottom w:val="single" w:sz="4" w:space="0" w:color="auto"/>
              <w:right w:val="single" w:sz="4" w:space="0" w:color="auto"/>
            </w:tcBorders>
            <w:hideMark/>
          </w:tcPr>
          <w:p w14:paraId="4ED2048A"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68.33</w:t>
            </w:r>
          </w:p>
        </w:tc>
        <w:tc>
          <w:tcPr>
            <w:tcW w:w="777" w:type="dxa"/>
            <w:tcBorders>
              <w:top w:val="single" w:sz="4" w:space="0" w:color="auto"/>
              <w:left w:val="single" w:sz="4" w:space="0" w:color="auto"/>
              <w:bottom w:val="single" w:sz="4" w:space="0" w:color="auto"/>
              <w:right w:val="single" w:sz="4" w:space="0" w:color="auto"/>
            </w:tcBorders>
            <w:hideMark/>
          </w:tcPr>
          <w:p w14:paraId="6A04FD65"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X</w:t>
            </w:r>
          </w:p>
        </w:tc>
      </w:tr>
      <w:tr w:rsidR="007B25C1" w:rsidRPr="008B3E5B" w14:paraId="05C490E0"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4CC6144D"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8</w:t>
            </w:r>
          </w:p>
        </w:tc>
        <w:tc>
          <w:tcPr>
            <w:tcW w:w="5117" w:type="dxa"/>
            <w:tcBorders>
              <w:top w:val="single" w:sz="4" w:space="0" w:color="auto"/>
              <w:left w:val="single" w:sz="4" w:space="0" w:color="auto"/>
              <w:bottom w:val="single" w:sz="4" w:space="0" w:color="auto"/>
              <w:right w:val="single" w:sz="4" w:space="0" w:color="auto"/>
            </w:tcBorders>
            <w:hideMark/>
          </w:tcPr>
          <w:p w14:paraId="6605A350"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Subsidies and schemes from the government should be started</w:t>
            </w:r>
          </w:p>
        </w:tc>
        <w:tc>
          <w:tcPr>
            <w:tcW w:w="1310" w:type="dxa"/>
            <w:tcBorders>
              <w:top w:val="single" w:sz="4" w:space="0" w:color="auto"/>
              <w:left w:val="single" w:sz="4" w:space="0" w:color="auto"/>
              <w:bottom w:val="single" w:sz="4" w:space="0" w:color="auto"/>
              <w:right w:val="single" w:sz="4" w:space="0" w:color="auto"/>
            </w:tcBorders>
            <w:hideMark/>
          </w:tcPr>
          <w:p w14:paraId="01572FFF"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171</w:t>
            </w:r>
          </w:p>
        </w:tc>
        <w:tc>
          <w:tcPr>
            <w:tcW w:w="1349" w:type="dxa"/>
            <w:tcBorders>
              <w:top w:val="single" w:sz="4" w:space="0" w:color="auto"/>
              <w:left w:val="single" w:sz="4" w:space="0" w:color="auto"/>
              <w:bottom w:val="single" w:sz="4" w:space="0" w:color="auto"/>
              <w:right w:val="single" w:sz="4" w:space="0" w:color="auto"/>
            </w:tcBorders>
            <w:hideMark/>
          </w:tcPr>
          <w:p w14:paraId="08D90DC0"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71.25</w:t>
            </w:r>
          </w:p>
        </w:tc>
        <w:tc>
          <w:tcPr>
            <w:tcW w:w="777" w:type="dxa"/>
            <w:tcBorders>
              <w:top w:val="single" w:sz="4" w:space="0" w:color="auto"/>
              <w:left w:val="single" w:sz="4" w:space="0" w:color="auto"/>
              <w:bottom w:val="single" w:sz="4" w:space="0" w:color="auto"/>
              <w:right w:val="single" w:sz="4" w:space="0" w:color="auto"/>
            </w:tcBorders>
            <w:hideMark/>
          </w:tcPr>
          <w:p w14:paraId="09F13680"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VI</w:t>
            </w:r>
          </w:p>
        </w:tc>
      </w:tr>
      <w:tr w:rsidR="007B25C1" w:rsidRPr="008B3E5B" w14:paraId="454E1297"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60F69E54"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9</w:t>
            </w:r>
          </w:p>
        </w:tc>
        <w:tc>
          <w:tcPr>
            <w:tcW w:w="5117" w:type="dxa"/>
            <w:tcBorders>
              <w:top w:val="single" w:sz="4" w:space="0" w:color="auto"/>
              <w:left w:val="single" w:sz="4" w:space="0" w:color="auto"/>
              <w:bottom w:val="single" w:sz="4" w:space="0" w:color="auto"/>
              <w:right w:val="single" w:sz="4" w:space="0" w:color="auto"/>
            </w:tcBorders>
            <w:hideMark/>
          </w:tcPr>
          <w:p w14:paraId="7024E081"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Inputs  should be made available at subsidized rate</w:t>
            </w:r>
          </w:p>
        </w:tc>
        <w:tc>
          <w:tcPr>
            <w:tcW w:w="1310" w:type="dxa"/>
            <w:tcBorders>
              <w:top w:val="single" w:sz="4" w:space="0" w:color="auto"/>
              <w:left w:val="single" w:sz="4" w:space="0" w:color="auto"/>
              <w:bottom w:val="single" w:sz="4" w:space="0" w:color="auto"/>
              <w:right w:val="single" w:sz="4" w:space="0" w:color="auto"/>
            </w:tcBorders>
            <w:hideMark/>
          </w:tcPr>
          <w:p w14:paraId="51C5B13E"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188</w:t>
            </w:r>
          </w:p>
        </w:tc>
        <w:tc>
          <w:tcPr>
            <w:tcW w:w="1349" w:type="dxa"/>
            <w:tcBorders>
              <w:top w:val="single" w:sz="4" w:space="0" w:color="auto"/>
              <w:left w:val="single" w:sz="4" w:space="0" w:color="auto"/>
              <w:bottom w:val="single" w:sz="4" w:space="0" w:color="auto"/>
              <w:right w:val="single" w:sz="4" w:space="0" w:color="auto"/>
            </w:tcBorders>
            <w:hideMark/>
          </w:tcPr>
          <w:p w14:paraId="282D8572"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78.33</w:t>
            </w:r>
          </w:p>
        </w:tc>
        <w:tc>
          <w:tcPr>
            <w:tcW w:w="777" w:type="dxa"/>
            <w:tcBorders>
              <w:top w:val="single" w:sz="4" w:space="0" w:color="auto"/>
              <w:left w:val="single" w:sz="4" w:space="0" w:color="auto"/>
              <w:bottom w:val="single" w:sz="4" w:space="0" w:color="auto"/>
              <w:right w:val="single" w:sz="4" w:space="0" w:color="auto"/>
            </w:tcBorders>
            <w:hideMark/>
          </w:tcPr>
          <w:p w14:paraId="75652BCB"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II</w:t>
            </w:r>
          </w:p>
        </w:tc>
      </w:tr>
      <w:tr w:rsidR="007B25C1" w:rsidRPr="008B3E5B" w14:paraId="00415CA4"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5F2C10D5"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10</w:t>
            </w:r>
          </w:p>
        </w:tc>
        <w:tc>
          <w:tcPr>
            <w:tcW w:w="5117" w:type="dxa"/>
            <w:tcBorders>
              <w:top w:val="single" w:sz="4" w:space="0" w:color="auto"/>
              <w:left w:val="single" w:sz="4" w:space="0" w:color="auto"/>
              <w:bottom w:val="single" w:sz="4" w:space="0" w:color="auto"/>
              <w:right w:val="single" w:sz="4" w:space="0" w:color="auto"/>
            </w:tcBorders>
            <w:hideMark/>
          </w:tcPr>
          <w:p w14:paraId="388E9D63"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 xml:space="preserve">Reduce the labour problems by provide mechanized </w:t>
            </w:r>
            <w:proofErr w:type="spellStart"/>
            <w:r w:rsidRPr="008B3E5B">
              <w:rPr>
                <w:rFonts w:ascii="Times New Roman" w:eastAsia="Calibri" w:hAnsi="Times New Roman"/>
                <w:sz w:val="24"/>
                <w:szCs w:val="24"/>
                <w:lang w:eastAsia="en-US"/>
              </w:rPr>
              <w:t>agril</w:t>
            </w:r>
            <w:proofErr w:type="spellEnd"/>
            <w:r w:rsidRPr="008B3E5B">
              <w:rPr>
                <w:rFonts w:ascii="Times New Roman" w:eastAsia="Calibri" w:hAnsi="Times New Roman"/>
                <w:sz w:val="24"/>
                <w:szCs w:val="24"/>
                <w:lang w:eastAsia="en-US"/>
              </w:rPr>
              <w:t>. implements/ equipments</w:t>
            </w:r>
          </w:p>
        </w:tc>
        <w:tc>
          <w:tcPr>
            <w:tcW w:w="1310" w:type="dxa"/>
            <w:tcBorders>
              <w:top w:val="single" w:sz="4" w:space="0" w:color="auto"/>
              <w:left w:val="single" w:sz="4" w:space="0" w:color="auto"/>
              <w:bottom w:val="single" w:sz="4" w:space="0" w:color="auto"/>
              <w:right w:val="single" w:sz="4" w:space="0" w:color="auto"/>
            </w:tcBorders>
            <w:hideMark/>
          </w:tcPr>
          <w:p w14:paraId="5238A8EB"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168</w:t>
            </w:r>
          </w:p>
        </w:tc>
        <w:tc>
          <w:tcPr>
            <w:tcW w:w="1349" w:type="dxa"/>
            <w:tcBorders>
              <w:top w:val="single" w:sz="4" w:space="0" w:color="auto"/>
              <w:left w:val="single" w:sz="4" w:space="0" w:color="auto"/>
              <w:bottom w:val="single" w:sz="4" w:space="0" w:color="auto"/>
              <w:right w:val="single" w:sz="4" w:space="0" w:color="auto"/>
            </w:tcBorders>
            <w:hideMark/>
          </w:tcPr>
          <w:p w14:paraId="62B523EC"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70.00</w:t>
            </w:r>
          </w:p>
        </w:tc>
        <w:tc>
          <w:tcPr>
            <w:tcW w:w="777" w:type="dxa"/>
            <w:tcBorders>
              <w:top w:val="single" w:sz="4" w:space="0" w:color="auto"/>
              <w:left w:val="single" w:sz="4" w:space="0" w:color="auto"/>
              <w:bottom w:val="single" w:sz="4" w:space="0" w:color="auto"/>
              <w:right w:val="single" w:sz="4" w:space="0" w:color="auto"/>
            </w:tcBorders>
            <w:hideMark/>
          </w:tcPr>
          <w:p w14:paraId="5A300BCB"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VIII</w:t>
            </w:r>
          </w:p>
        </w:tc>
      </w:tr>
      <w:tr w:rsidR="007B25C1" w:rsidRPr="008B3E5B" w14:paraId="321BB368"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668BB6A6"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11</w:t>
            </w:r>
          </w:p>
        </w:tc>
        <w:tc>
          <w:tcPr>
            <w:tcW w:w="5117" w:type="dxa"/>
            <w:tcBorders>
              <w:top w:val="single" w:sz="4" w:space="0" w:color="auto"/>
              <w:left w:val="single" w:sz="4" w:space="0" w:color="auto"/>
              <w:bottom w:val="single" w:sz="4" w:space="0" w:color="auto"/>
              <w:right w:val="single" w:sz="4" w:space="0" w:color="auto"/>
            </w:tcBorders>
            <w:hideMark/>
          </w:tcPr>
          <w:p w14:paraId="18EAEB8E"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Provide quality seed,  other inputs and ensuring availability at local trader</w:t>
            </w:r>
          </w:p>
        </w:tc>
        <w:tc>
          <w:tcPr>
            <w:tcW w:w="1310" w:type="dxa"/>
            <w:tcBorders>
              <w:top w:val="single" w:sz="4" w:space="0" w:color="auto"/>
              <w:left w:val="single" w:sz="4" w:space="0" w:color="auto"/>
              <w:bottom w:val="single" w:sz="4" w:space="0" w:color="auto"/>
              <w:right w:val="single" w:sz="4" w:space="0" w:color="auto"/>
            </w:tcBorders>
            <w:hideMark/>
          </w:tcPr>
          <w:p w14:paraId="075B6202"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198</w:t>
            </w:r>
          </w:p>
        </w:tc>
        <w:tc>
          <w:tcPr>
            <w:tcW w:w="1349" w:type="dxa"/>
            <w:tcBorders>
              <w:top w:val="single" w:sz="4" w:space="0" w:color="auto"/>
              <w:left w:val="single" w:sz="4" w:space="0" w:color="auto"/>
              <w:bottom w:val="single" w:sz="4" w:space="0" w:color="auto"/>
              <w:right w:val="single" w:sz="4" w:space="0" w:color="auto"/>
            </w:tcBorders>
            <w:hideMark/>
          </w:tcPr>
          <w:p w14:paraId="57CB9BC6"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82.50</w:t>
            </w:r>
          </w:p>
        </w:tc>
        <w:tc>
          <w:tcPr>
            <w:tcW w:w="777" w:type="dxa"/>
            <w:tcBorders>
              <w:top w:val="single" w:sz="4" w:space="0" w:color="auto"/>
              <w:left w:val="single" w:sz="4" w:space="0" w:color="auto"/>
              <w:bottom w:val="single" w:sz="4" w:space="0" w:color="auto"/>
              <w:right w:val="single" w:sz="4" w:space="0" w:color="auto"/>
            </w:tcBorders>
            <w:hideMark/>
          </w:tcPr>
          <w:p w14:paraId="3923EBD9"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I</w:t>
            </w:r>
          </w:p>
        </w:tc>
      </w:tr>
      <w:tr w:rsidR="007B25C1" w:rsidRPr="008B3E5B" w14:paraId="56E578E1"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6BBE72DF"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12</w:t>
            </w:r>
          </w:p>
        </w:tc>
        <w:tc>
          <w:tcPr>
            <w:tcW w:w="5117" w:type="dxa"/>
            <w:tcBorders>
              <w:top w:val="single" w:sz="4" w:space="0" w:color="auto"/>
              <w:left w:val="single" w:sz="4" w:space="0" w:color="auto"/>
              <w:bottom w:val="single" w:sz="4" w:space="0" w:color="auto"/>
              <w:right w:val="single" w:sz="4" w:space="0" w:color="auto"/>
            </w:tcBorders>
            <w:hideMark/>
          </w:tcPr>
          <w:p w14:paraId="0449C9E7"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Loan procedure should made easy</w:t>
            </w:r>
          </w:p>
        </w:tc>
        <w:tc>
          <w:tcPr>
            <w:tcW w:w="1310" w:type="dxa"/>
            <w:tcBorders>
              <w:top w:val="single" w:sz="4" w:space="0" w:color="auto"/>
              <w:left w:val="single" w:sz="4" w:space="0" w:color="auto"/>
              <w:bottom w:val="single" w:sz="4" w:space="0" w:color="auto"/>
              <w:right w:val="single" w:sz="4" w:space="0" w:color="auto"/>
            </w:tcBorders>
            <w:hideMark/>
          </w:tcPr>
          <w:p w14:paraId="1DD3642F"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155</w:t>
            </w:r>
          </w:p>
        </w:tc>
        <w:tc>
          <w:tcPr>
            <w:tcW w:w="1349" w:type="dxa"/>
            <w:tcBorders>
              <w:top w:val="single" w:sz="4" w:space="0" w:color="auto"/>
              <w:left w:val="single" w:sz="4" w:space="0" w:color="auto"/>
              <w:bottom w:val="single" w:sz="4" w:space="0" w:color="auto"/>
              <w:right w:val="single" w:sz="4" w:space="0" w:color="auto"/>
            </w:tcBorders>
            <w:hideMark/>
          </w:tcPr>
          <w:p w14:paraId="51B71A91"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64.58</w:t>
            </w:r>
          </w:p>
        </w:tc>
        <w:tc>
          <w:tcPr>
            <w:tcW w:w="777" w:type="dxa"/>
            <w:tcBorders>
              <w:top w:val="single" w:sz="4" w:space="0" w:color="auto"/>
              <w:left w:val="single" w:sz="4" w:space="0" w:color="auto"/>
              <w:bottom w:val="single" w:sz="4" w:space="0" w:color="auto"/>
              <w:right w:val="single" w:sz="4" w:space="0" w:color="auto"/>
            </w:tcBorders>
            <w:hideMark/>
          </w:tcPr>
          <w:p w14:paraId="78830F0E"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XIII</w:t>
            </w:r>
          </w:p>
        </w:tc>
      </w:tr>
      <w:tr w:rsidR="007B25C1" w:rsidRPr="008B3E5B" w14:paraId="7EAD7377" w14:textId="77777777" w:rsidTr="008E0EEB">
        <w:tc>
          <w:tcPr>
            <w:tcW w:w="606" w:type="dxa"/>
            <w:tcBorders>
              <w:top w:val="single" w:sz="4" w:space="0" w:color="auto"/>
              <w:left w:val="single" w:sz="4" w:space="0" w:color="auto"/>
              <w:bottom w:val="single" w:sz="4" w:space="0" w:color="auto"/>
              <w:right w:val="single" w:sz="4" w:space="0" w:color="auto"/>
            </w:tcBorders>
            <w:hideMark/>
          </w:tcPr>
          <w:p w14:paraId="3C5B460D" w14:textId="77777777" w:rsidR="007B25C1" w:rsidRPr="008B3E5B" w:rsidRDefault="007B25C1" w:rsidP="0031618F">
            <w:pPr>
              <w:spacing w:after="0" w:line="360" w:lineRule="auto"/>
              <w:rPr>
                <w:rFonts w:ascii="Times New Roman" w:eastAsia="Calibri" w:hAnsi="Times New Roman"/>
                <w:sz w:val="24"/>
                <w:szCs w:val="24"/>
                <w:lang w:eastAsia="en-US"/>
              </w:rPr>
            </w:pPr>
            <w:r w:rsidRPr="008B3E5B">
              <w:rPr>
                <w:rFonts w:ascii="Times New Roman" w:eastAsia="Calibri" w:hAnsi="Times New Roman"/>
                <w:sz w:val="24"/>
                <w:szCs w:val="24"/>
                <w:lang w:eastAsia="en-US"/>
              </w:rPr>
              <w:t>13</w:t>
            </w:r>
          </w:p>
        </w:tc>
        <w:tc>
          <w:tcPr>
            <w:tcW w:w="5117" w:type="dxa"/>
            <w:tcBorders>
              <w:top w:val="single" w:sz="4" w:space="0" w:color="auto"/>
              <w:left w:val="single" w:sz="4" w:space="0" w:color="auto"/>
              <w:bottom w:val="single" w:sz="4" w:space="0" w:color="auto"/>
              <w:right w:val="single" w:sz="4" w:space="0" w:color="auto"/>
            </w:tcBorders>
            <w:hideMark/>
          </w:tcPr>
          <w:p w14:paraId="149B334C" w14:textId="77777777" w:rsidR="007B25C1" w:rsidRPr="008B3E5B" w:rsidRDefault="007B25C1" w:rsidP="00C35A2F">
            <w:pPr>
              <w:spacing w:after="0" w:line="360" w:lineRule="auto"/>
              <w:jc w:val="both"/>
              <w:rPr>
                <w:rFonts w:ascii="Times New Roman" w:eastAsia="Calibri" w:hAnsi="Times New Roman"/>
                <w:sz w:val="24"/>
                <w:szCs w:val="24"/>
                <w:lang w:eastAsia="en-US"/>
              </w:rPr>
            </w:pPr>
            <w:r w:rsidRPr="008B3E5B">
              <w:rPr>
                <w:rFonts w:ascii="Times New Roman" w:eastAsia="Calibri" w:hAnsi="Times New Roman"/>
                <w:sz w:val="24"/>
                <w:szCs w:val="24"/>
                <w:lang w:eastAsia="en-US"/>
              </w:rPr>
              <w:t>Reduce the middle men’s interfere in marketing</w:t>
            </w:r>
          </w:p>
        </w:tc>
        <w:tc>
          <w:tcPr>
            <w:tcW w:w="1310" w:type="dxa"/>
            <w:tcBorders>
              <w:top w:val="single" w:sz="4" w:space="0" w:color="auto"/>
              <w:left w:val="single" w:sz="4" w:space="0" w:color="auto"/>
              <w:bottom w:val="single" w:sz="4" w:space="0" w:color="auto"/>
              <w:right w:val="single" w:sz="4" w:space="0" w:color="auto"/>
            </w:tcBorders>
            <w:hideMark/>
          </w:tcPr>
          <w:p w14:paraId="210BA488"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174</w:t>
            </w:r>
          </w:p>
        </w:tc>
        <w:tc>
          <w:tcPr>
            <w:tcW w:w="1349" w:type="dxa"/>
            <w:tcBorders>
              <w:top w:val="single" w:sz="4" w:space="0" w:color="auto"/>
              <w:left w:val="single" w:sz="4" w:space="0" w:color="auto"/>
              <w:bottom w:val="single" w:sz="4" w:space="0" w:color="auto"/>
              <w:right w:val="single" w:sz="4" w:space="0" w:color="auto"/>
            </w:tcBorders>
            <w:hideMark/>
          </w:tcPr>
          <w:p w14:paraId="56B3B88A"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72.50</w:t>
            </w:r>
          </w:p>
        </w:tc>
        <w:tc>
          <w:tcPr>
            <w:tcW w:w="777" w:type="dxa"/>
            <w:tcBorders>
              <w:top w:val="single" w:sz="4" w:space="0" w:color="auto"/>
              <w:left w:val="single" w:sz="4" w:space="0" w:color="auto"/>
              <w:bottom w:val="single" w:sz="4" w:space="0" w:color="auto"/>
              <w:right w:val="single" w:sz="4" w:space="0" w:color="auto"/>
            </w:tcBorders>
            <w:hideMark/>
          </w:tcPr>
          <w:p w14:paraId="47BB7CBF" w14:textId="77777777" w:rsidR="007B25C1" w:rsidRPr="008B3E5B" w:rsidRDefault="007B25C1" w:rsidP="0031618F">
            <w:pPr>
              <w:spacing w:after="0" w:line="360" w:lineRule="auto"/>
              <w:jc w:val="center"/>
              <w:rPr>
                <w:rFonts w:ascii="Times New Roman" w:eastAsia="Calibri" w:hAnsi="Times New Roman"/>
                <w:sz w:val="24"/>
                <w:szCs w:val="24"/>
                <w:lang w:eastAsia="en-US"/>
              </w:rPr>
            </w:pPr>
            <w:r w:rsidRPr="008B3E5B">
              <w:rPr>
                <w:rFonts w:ascii="Times New Roman" w:eastAsia="Calibri" w:hAnsi="Times New Roman"/>
                <w:sz w:val="24"/>
                <w:szCs w:val="24"/>
                <w:lang w:eastAsia="en-US"/>
              </w:rPr>
              <w:t>V</w:t>
            </w:r>
          </w:p>
        </w:tc>
      </w:tr>
    </w:tbl>
    <w:p w14:paraId="5F339264" w14:textId="77777777" w:rsidR="007B25C1" w:rsidRDefault="007B25C1" w:rsidP="0031618F">
      <w:pPr>
        <w:spacing w:line="360" w:lineRule="auto"/>
        <w:jc w:val="both"/>
        <w:rPr>
          <w:rFonts w:ascii="Times New Roman" w:hAnsi="Times New Roman"/>
          <w:sz w:val="24"/>
          <w:szCs w:val="24"/>
        </w:rPr>
      </w:pPr>
    </w:p>
    <w:p w14:paraId="5883F166" w14:textId="77777777" w:rsidR="007B25C1" w:rsidRDefault="007B25C1" w:rsidP="0031618F">
      <w:pPr>
        <w:spacing w:line="360" w:lineRule="auto"/>
        <w:ind w:firstLine="720"/>
        <w:jc w:val="both"/>
        <w:rPr>
          <w:rFonts w:ascii="Times New Roman" w:hAnsi="Times New Roman"/>
          <w:sz w:val="24"/>
          <w:szCs w:val="24"/>
        </w:rPr>
      </w:pPr>
      <w:r w:rsidRPr="009D0F32">
        <w:rPr>
          <w:rFonts w:ascii="Times New Roman" w:hAnsi="Times New Roman"/>
          <w:sz w:val="24"/>
          <w:szCs w:val="24"/>
        </w:rPr>
        <w:t xml:space="preserve">As per the table above, </w:t>
      </w:r>
      <w:r>
        <w:rPr>
          <w:rFonts w:ascii="Times New Roman" w:hAnsi="Times New Roman"/>
          <w:sz w:val="24"/>
          <w:szCs w:val="24"/>
        </w:rPr>
        <w:t xml:space="preserve">among the various suggestions, </w:t>
      </w:r>
      <w:r w:rsidRPr="009D0F32">
        <w:rPr>
          <w:rFonts w:ascii="Times New Roman" w:hAnsi="Times New Roman"/>
          <w:sz w:val="24"/>
          <w:szCs w:val="24"/>
        </w:rPr>
        <w:t xml:space="preserve">providing quality seeds and </w:t>
      </w:r>
      <w:r>
        <w:rPr>
          <w:rFonts w:ascii="Times New Roman" w:hAnsi="Times New Roman"/>
          <w:sz w:val="24"/>
          <w:szCs w:val="24"/>
        </w:rPr>
        <w:t>other inputs</w:t>
      </w:r>
      <w:r w:rsidRPr="009D0F32">
        <w:rPr>
          <w:rFonts w:ascii="Times New Roman" w:hAnsi="Times New Roman"/>
          <w:sz w:val="24"/>
          <w:szCs w:val="24"/>
        </w:rPr>
        <w:t xml:space="preserve"> and ensuring thei</w:t>
      </w:r>
      <w:r>
        <w:rPr>
          <w:rFonts w:ascii="Times New Roman" w:hAnsi="Times New Roman"/>
          <w:sz w:val="24"/>
          <w:szCs w:val="24"/>
        </w:rPr>
        <w:t>r availability at local traders</w:t>
      </w:r>
      <w:r w:rsidRPr="009D0F32">
        <w:rPr>
          <w:rFonts w:ascii="Times New Roman" w:hAnsi="Times New Roman"/>
          <w:sz w:val="24"/>
          <w:szCs w:val="24"/>
        </w:rPr>
        <w:t xml:space="preserve"> was the most important suggestion </w:t>
      </w:r>
      <w:r w:rsidRPr="009D0F32">
        <w:rPr>
          <w:rFonts w:ascii="Times New Roman" w:hAnsi="Times New Roman"/>
          <w:sz w:val="24"/>
          <w:szCs w:val="24"/>
        </w:rPr>
        <w:lastRenderedPageBreak/>
        <w:t>expressed b</w:t>
      </w:r>
      <w:r>
        <w:rPr>
          <w:rFonts w:ascii="Times New Roman" w:hAnsi="Times New Roman"/>
          <w:sz w:val="24"/>
          <w:szCs w:val="24"/>
        </w:rPr>
        <w:t xml:space="preserve">y orchard growers, ranked 1st. </w:t>
      </w:r>
      <w:r w:rsidRPr="009D0F32">
        <w:rPr>
          <w:rFonts w:ascii="Times New Roman" w:hAnsi="Times New Roman"/>
          <w:sz w:val="24"/>
          <w:szCs w:val="24"/>
        </w:rPr>
        <w:t>Inputs should be mad</w:t>
      </w:r>
      <w:r>
        <w:rPr>
          <w:rFonts w:ascii="Times New Roman" w:hAnsi="Times New Roman"/>
          <w:sz w:val="24"/>
          <w:szCs w:val="24"/>
        </w:rPr>
        <w:t xml:space="preserve">e available at subsidized rates was ranked 2nd, followed by </w:t>
      </w:r>
      <w:r w:rsidRPr="009D0F32">
        <w:rPr>
          <w:rFonts w:ascii="Times New Roman" w:hAnsi="Times New Roman"/>
          <w:sz w:val="24"/>
          <w:szCs w:val="24"/>
        </w:rPr>
        <w:t>Unawareness about remunerative prices or Minimum Support Prices (M</w:t>
      </w:r>
      <w:r>
        <w:rPr>
          <w:rFonts w:ascii="Times New Roman" w:hAnsi="Times New Roman"/>
          <w:sz w:val="24"/>
          <w:szCs w:val="24"/>
        </w:rPr>
        <w:t xml:space="preserve">SP) regulated by the government as 3rd. </w:t>
      </w:r>
      <w:r w:rsidRPr="009D0F32">
        <w:rPr>
          <w:rFonts w:ascii="Times New Roman" w:hAnsi="Times New Roman"/>
          <w:sz w:val="24"/>
          <w:szCs w:val="24"/>
        </w:rPr>
        <w:t>Frequent c</w:t>
      </w:r>
      <w:r>
        <w:rPr>
          <w:rFonts w:ascii="Times New Roman" w:hAnsi="Times New Roman"/>
          <w:sz w:val="24"/>
          <w:szCs w:val="24"/>
        </w:rPr>
        <w:t xml:space="preserve">ontact by village-level workers ranked 4th, and </w:t>
      </w:r>
      <w:r w:rsidRPr="009D0F32">
        <w:rPr>
          <w:rFonts w:ascii="Times New Roman" w:hAnsi="Times New Roman"/>
          <w:sz w:val="24"/>
          <w:szCs w:val="24"/>
        </w:rPr>
        <w:t>Reducing middle</w:t>
      </w:r>
      <w:r>
        <w:rPr>
          <w:rFonts w:ascii="Times New Roman" w:hAnsi="Times New Roman"/>
          <w:sz w:val="24"/>
          <w:szCs w:val="24"/>
        </w:rPr>
        <w:t xml:space="preserve">men's interference in marketing was ranked 5th. </w:t>
      </w:r>
      <w:r w:rsidRPr="009D0F32">
        <w:rPr>
          <w:rFonts w:ascii="Times New Roman" w:hAnsi="Times New Roman"/>
          <w:sz w:val="24"/>
          <w:szCs w:val="24"/>
        </w:rPr>
        <w:t>Subsidies and schemes from the government should be star</w:t>
      </w:r>
      <w:r>
        <w:rPr>
          <w:rFonts w:ascii="Times New Roman" w:hAnsi="Times New Roman"/>
          <w:sz w:val="24"/>
          <w:szCs w:val="24"/>
        </w:rPr>
        <w:t xml:space="preserve">ted was ranked 6th, while </w:t>
      </w:r>
      <w:r w:rsidRPr="009D0F32">
        <w:rPr>
          <w:rFonts w:ascii="Times New Roman" w:hAnsi="Times New Roman"/>
          <w:sz w:val="24"/>
          <w:szCs w:val="24"/>
        </w:rPr>
        <w:t xml:space="preserve">providing credit at a low </w:t>
      </w:r>
      <w:r>
        <w:rPr>
          <w:rFonts w:ascii="Times New Roman" w:hAnsi="Times New Roman"/>
          <w:sz w:val="24"/>
          <w:szCs w:val="24"/>
        </w:rPr>
        <w:t xml:space="preserve">rate of interest in rural areas ranked 7th. </w:t>
      </w:r>
      <w:r w:rsidRPr="009D0F32">
        <w:rPr>
          <w:rFonts w:ascii="Times New Roman" w:hAnsi="Times New Roman"/>
          <w:sz w:val="24"/>
          <w:szCs w:val="24"/>
        </w:rPr>
        <w:t>Reducing labour problems by providing mechanized ag</w:t>
      </w:r>
      <w:r>
        <w:rPr>
          <w:rFonts w:ascii="Times New Roman" w:hAnsi="Times New Roman"/>
          <w:sz w:val="24"/>
          <w:szCs w:val="24"/>
        </w:rPr>
        <w:t xml:space="preserve">ricultural implements/equipment was ranked 8th, and </w:t>
      </w:r>
      <w:r w:rsidRPr="009D0F32">
        <w:rPr>
          <w:rFonts w:ascii="Times New Roman" w:hAnsi="Times New Roman"/>
          <w:sz w:val="24"/>
          <w:szCs w:val="24"/>
        </w:rPr>
        <w:t>Training farmers on new farm technology and plant protectio</w:t>
      </w:r>
      <w:r>
        <w:rPr>
          <w:rFonts w:ascii="Times New Roman" w:hAnsi="Times New Roman"/>
          <w:sz w:val="24"/>
          <w:szCs w:val="24"/>
        </w:rPr>
        <w:t xml:space="preserve">n measures at the village level was ranked 9th. </w:t>
      </w:r>
      <w:r w:rsidRPr="009D0F32">
        <w:rPr>
          <w:rFonts w:ascii="Times New Roman" w:hAnsi="Times New Roman"/>
          <w:sz w:val="24"/>
          <w:szCs w:val="24"/>
        </w:rPr>
        <w:t>Provision for suitable market infrastructure, suc</w:t>
      </w:r>
      <w:r>
        <w:rPr>
          <w:rFonts w:ascii="Times New Roman" w:hAnsi="Times New Roman"/>
          <w:sz w:val="24"/>
          <w:szCs w:val="24"/>
        </w:rPr>
        <w:t xml:space="preserve">h as transportation and storage was ranked 10th, followed by </w:t>
      </w:r>
      <w:r w:rsidRPr="009D0F32">
        <w:rPr>
          <w:rFonts w:ascii="Times New Roman" w:hAnsi="Times New Roman"/>
          <w:sz w:val="24"/>
          <w:szCs w:val="24"/>
        </w:rPr>
        <w:t>Technical knowledge about plant protection m</w:t>
      </w:r>
      <w:r>
        <w:rPr>
          <w:rFonts w:ascii="Times New Roman" w:hAnsi="Times New Roman"/>
          <w:sz w:val="24"/>
          <w:szCs w:val="24"/>
        </w:rPr>
        <w:t>easures and nutrient management</w:t>
      </w:r>
      <w:r w:rsidRPr="009D0F32">
        <w:rPr>
          <w:rFonts w:ascii="Times New Roman" w:hAnsi="Times New Roman"/>
          <w:sz w:val="24"/>
          <w:szCs w:val="24"/>
        </w:rPr>
        <w:t xml:space="preserve"> at 11th. F</w:t>
      </w:r>
      <w:r>
        <w:rPr>
          <w:rFonts w:ascii="Times New Roman" w:hAnsi="Times New Roman"/>
          <w:sz w:val="24"/>
          <w:szCs w:val="24"/>
        </w:rPr>
        <w:t xml:space="preserve">inally, </w:t>
      </w:r>
      <w:r w:rsidRPr="009D0F32">
        <w:rPr>
          <w:rFonts w:ascii="Times New Roman" w:hAnsi="Times New Roman"/>
          <w:sz w:val="24"/>
          <w:szCs w:val="24"/>
        </w:rPr>
        <w:t>Providing timely weather f</w:t>
      </w:r>
      <w:r>
        <w:rPr>
          <w:rFonts w:ascii="Times New Roman" w:hAnsi="Times New Roman"/>
          <w:sz w:val="24"/>
          <w:szCs w:val="24"/>
        </w:rPr>
        <w:t xml:space="preserve">orecasts and market information was ranked 12th, and </w:t>
      </w:r>
      <w:r w:rsidRPr="009D0F32">
        <w:rPr>
          <w:rFonts w:ascii="Times New Roman" w:hAnsi="Times New Roman"/>
          <w:sz w:val="24"/>
          <w:szCs w:val="24"/>
        </w:rPr>
        <w:t>Loan p</w:t>
      </w:r>
      <w:r>
        <w:rPr>
          <w:rFonts w:ascii="Times New Roman" w:hAnsi="Times New Roman"/>
          <w:sz w:val="24"/>
          <w:szCs w:val="24"/>
        </w:rPr>
        <w:t>rocedures should be made easier</w:t>
      </w:r>
      <w:r w:rsidRPr="009D0F32">
        <w:rPr>
          <w:rFonts w:ascii="Times New Roman" w:hAnsi="Times New Roman"/>
          <w:sz w:val="24"/>
          <w:szCs w:val="24"/>
        </w:rPr>
        <w:t xml:space="preserve"> was ranked last at 13th.</w:t>
      </w:r>
      <w:r>
        <w:rPr>
          <w:rFonts w:ascii="Times New Roman" w:hAnsi="Times New Roman"/>
          <w:sz w:val="24"/>
          <w:szCs w:val="24"/>
        </w:rPr>
        <w:t xml:space="preserve"> </w:t>
      </w:r>
    </w:p>
    <w:p w14:paraId="58D0C58C" w14:textId="77777777" w:rsidR="007B25C1" w:rsidRPr="00C35A2F" w:rsidRDefault="007B25C1" w:rsidP="0031618F">
      <w:pPr>
        <w:spacing w:line="360" w:lineRule="auto"/>
        <w:jc w:val="both"/>
        <w:rPr>
          <w:rFonts w:ascii="Times New Roman" w:hAnsi="Times New Roman"/>
          <w:b/>
          <w:sz w:val="28"/>
          <w:szCs w:val="28"/>
        </w:rPr>
      </w:pPr>
      <w:r w:rsidRPr="00C35A2F">
        <w:rPr>
          <w:rFonts w:ascii="Times New Roman" w:hAnsi="Times New Roman"/>
          <w:b/>
          <w:sz w:val="28"/>
          <w:szCs w:val="28"/>
        </w:rPr>
        <w:t xml:space="preserve">Conclusion </w:t>
      </w:r>
    </w:p>
    <w:p w14:paraId="5C37707D" w14:textId="77777777" w:rsidR="007B25C1" w:rsidRDefault="007B25C1" w:rsidP="0031618F">
      <w:pPr>
        <w:spacing w:before="100" w:beforeAutospacing="1" w:after="100" w:afterAutospacing="1" w:line="360" w:lineRule="auto"/>
        <w:jc w:val="both"/>
        <w:rPr>
          <w:rFonts w:ascii="Times New Roman" w:hAnsi="Times New Roman"/>
          <w:sz w:val="24"/>
          <w:szCs w:val="24"/>
        </w:rPr>
      </w:pPr>
      <w:r w:rsidRPr="001D64B1">
        <w:rPr>
          <w:rFonts w:ascii="Times New Roman" w:hAnsi="Times New Roman"/>
          <w:sz w:val="24"/>
          <w:szCs w:val="24"/>
        </w:rPr>
        <w:t>The findings of this study indicate that orchard growers face several constraints in adopting subsidiary crop cultivation pra</w:t>
      </w:r>
      <w:r>
        <w:rPr>
          <w:rFonts w:ascii="Times New Roman" w:hAnsi="Times New Roman"/>
          <w:sz w:val="24"/>
          <w:szCs w:val="24"/>
        </w:rPr>
        <w:t>ctices, with marketing, storage</w:t>
      </w:r>
      <w:r w:rsidRPr="001D64B1">
        <w:rPr>
          <w:rFonts w:ascii="Times New Roman" w:hAnsi="Times New Roman"/>
          <w:sz w:val="24"/>
          <w:szCs w:val="24"/>
        </w:rPr>
        <w:t xml:space="preserve"> and post-harvest management being the most critical issues. Key barriers include fluctuating market prices, a lack of knowledge about remunerative prices, and the unavailability of quality seeds and fertilizers at the village level</w:t>
      </w:r>
      <w:r>
        <w:rPr>
          <w:rFonts w:ascii="Times New Roman" w:hAnsi="Times New Roman"/>
          <w:sz w:val="24"/>
          <w:szCs w:val="24"/>
        </w:rPr>
        <w:t>.</w:t>
      </w:r>
      <w:r w:rsidR="00C35A2F">
        <w:rPr>
          <w:rFonts w:ascii="Times New Roman" w:hAnsi="Times New Roman"/>
          <w:sz w:val="24"/>
          <w:szCs w:val="24"/>
        </w:rPr>
        <w:t xml:space="preserve"> </w:t>
      </w:r>
      <w:r w:rsidRPr="001D64B1">
        <w:rPr>
          <w:rFonts w:ascii="Times New Roman" w:hAnsi="Times New Roman"/>
          <w:sz w:val="24"/>
          <w:szCs w:val="24"/>
        </w:rPr>
        <w:t xml:space="preserve">To overcome these constraints and improve the adoption of technology, orchard growers provided several suggestions. The most prioritized recommendation was ensuring the availability of quality seeds and other inputs through local traders, followed by providing subsidized inputs and addressing the lack of awareness about Minimum Support Prices (MSP). </w:t>
      </w:r>
    </w:p>
    <w:p w14:paraId="55E34313" w14:textId="77777777" w:rsidR="007B25C1" w:rsidRDefault="007B25C1" w:rsidP="0031618F">
      <w:pPr>
        <w:spacing w:before="100" w:beforeAutospacing="1" w:after="100" w:afterAutospacing="1" w:line="360" w:lineRule="auto"/>
        <w:jc w:val="both"/>
        <w:rPr>
          <w:rFonts w:ascii="Times New Roman" w:hAnsi="Times New Roman"/>
          <w:sz w:val="24"/>
          <w:szCs w:val="24"/>
        </w:rPr>
      </w:pPr>
      <w:r w:rsidRPr="001D64B1">
        <w:rPr>
          <w:rFonts w:ascii="Times New Roman" w:hAnsi="Times New Roman"/>
          <w:sz w:val="24"/>
          <w:szCs w:val="24"/>
        </w:rPr>
        <w:t>Implementing these recommendations would not only promote the adoption of new technologies but also help mitigate the adverse effects of climate change, ultimately contributing to the sustainable development of orchard farming. The insights gathered from orchard growers in this study provide valuable guidance for policymakers, extension services, and agricultural institutions to develop targeted interventions that can improve productivity and livelihoods in the region.</w:t>
      </w:r>
    </w:p>
    <w:p w14:paraId="57BD5687" w14:textId="77777777" w:rsidR="001E0629" w:rsidRDefault="001E0629" w:rsidP="0031618F">
      <w:pPr>
        <w:spacing w:before="100" w:beforeAutospacing="1" w:after="100" w:afterAutospacing="1" w:line="360" w:lineRule="auto"/>
        <w:jc w:val="both"/>
        <w:rPr>
          <w:rFonts w:ascii="Times New Roman" w:hAnsi="Times New Roman"/>
          <w:b/>
          <w:sz w:val="28"/>
          <w:szCs w:val="28"/>
        </w:rPr>
      </w:pPr>
    </w:p>
    <w:p w14:paraId="36B029FF" w14:textId="77777777" w:rsidR="001E0629" w:rsidRDefault="001E0629" w:rsidP="0031618F">
      <w:pPr>
        <w:spacing w:before="100" w:beforeAutospacing="1" w:after="100" w:afterAutospacing="1" w:line="360" w:lineRule="auto"/>
        <w:jc w:val="both"/>
        <w:rPr>
          <w:rFonts w:ascii="Times New Roman" w:hAnsi="Times New Roman"/>
          <w:b/>
          <w:sz w:val="28"/>
          <w:szCs w:val="28"/>
        </w:rPr>
      </w:pPr>
    </w:p>
    <w:p w14:paraId="0A911DAD" w14:textId="15AD5C07" w:rsidR="007B25C1" w:rsidRPr="00C35A2F" w:rsidRDefault="007B25C1" w:rsidP="0031618F">
      <w:pPr>
        <w:spacing w:before="100" w:beforeAutospacing="1" w:after="100" w:afterAutospacing="1" w:line="360" w:lineRule="auto"/>
        <w:jc w:val="both"/>
        <w:rPr>
          <w:rFonts w:ascii="Times New Roman" w:hAnsi="Times New Roman"/>
          <w:b/>
          <w:sz w:val="28"/>
          <w:szCs w:val="28"/>
        </w:rPr>
      </w:pPr>
      <w:r w:rsidRPr="00C35A2F">
        <w:rPr>
          <w:rFonts w:ascii="Times New Roman" w:hAnsi="Times New Roman"/>
          <w:b/>
          <w:sz w:val="28"/>
          <w:szCs w:val="28"/>
        </w:rPr>
        <w:lastRenderedPageBreak/>
        <w:t>References</w:t>
      </w:r>
    </w:p>
    <w:p w14:paraId="7C2C2D4B" w14:textId="77777777" w:rsidR="007B25C1" w:rsidRPr="006324E0" w:rsidRDefault="007B25C1" w:rsidP="0031618F">
      <w:pPr>
        <w:pStyle w:val="ListParagraph"/>
        <w:numPr>
          <w:ilvl w:val="0"/>
          <w:numId w:val="2"/>
        </w:numPr>
        <w:spacing w:before="240" w:after="0" w:line="360" w:lineRule="auto"/>
        <w:jc w:val="both"/>
        <w:rPr>
          <w:rFonts w:ascii="Times New Roman" w:hAnsi="Times New Roman"/>
          <w:bCs/>
          <w:sz w:val="24"/>
          <w:szCs w:val="24"/>
        </w:rPr>
      </w:pPr>
      <w:r w:rsidRPr="006324E0">
        <w:rPr>
          <w:rFonts w:ascii="Times New Roman" w:hAnsi="Times New Roman"/>
          <w:bCs/>
          <w:sz w:val="24"/>
          <w:szCs w:val="24"/>
        </w:rPr>
        <w:t xml:space="preserve">Bansilal, A.K., Naika1, K. V.,  Gowda, N. S. S., V. Manjunath &amp; Jayadeva, H. M. Constraints and suggestions as expressed by </w:t>
      </w:r>
      <w:proofErr w:type="spellStart"/>
      <w:r w:rsidRPr="006324E0">
        <w:rPr>
          <w:rFonts w:ascii="Times New Roman" w:hAnsi="Times New Roman"/>
          <w:bCs/>
          <w:sz w:val="24"/>
          <w:szCs w:val="24"/>
        </w:rPr>
        <w:t>redgram</w:t>
      </w:r>
      <w:proofErr w:type="spellEnd"/>
      <w:r w:rsidRPr="006324E0">
        <w:rPr>
          <w:rFonts w:ascii="Times New Roman" w:hAnsi="Times New Roman"/>
          <w:bCs/>
          <w:sz w:val="24"/>
          <w:szCs w:val="24"/>
        </w:rPr>
        <w:t xml:space="preserve"> growers in North-Eastern Karnataka, India.</w:t>
      </w:r>
      <w:r w:rsidRPr="006324E0">
        <w:rPr>
          <w:rFonts w:ascii="Times New Roman" w:hAnsi="Times New Roman"/>
          <w:i/>
          <w:iCs/>
          <w:color w:val="000000"/>
          <w:sz w:val="24"/>
          <w:szCs w:val="24"/>
        </w:rPr>
        <w:t xml:space="preserve"> </w:t>
      </w:r>
      <w:r w:rsidRPr="006324E0">
        <w:rPr>
          <w:rFonts w:ascii="Times New Roman" w:hAnsi="Times New Roman"/>
          <w:bCs/>
          <w:i/>
          <w:iCs/>
          <w:sz w:val="24"/>
          <w:szCs w:val="24"/>
        </w:rPr>
        <w:t xml:space="preserve">International Journal of Current Microbiology and Applied Sciences. </w:t>
      </w:r>
      <w:r w:rsidRPr="006324E0">
        <w:rPr>
          <w:rFonts w:ascii="Times New Roman" w:hAnsi="Times New Roman"/>
          <w:bCs/>
          <w:iCs/>
          <w:sz w:val="24"/>
          <w:szCs w:val="24"/>
        </w:rPr>
        <w:t>2020;</w:t>
      </w:r>
      <w:r w:rsidRPr="006324E0">
        <w:rPr>
          <w:rFonts w:ascii="Times New Roman" w:hAnsi="Times New Roman"/>
          <w:bCs/>
          <w:i/>
          <w:iCs/>
          <w:sz w:val="24"/>
          <w:szCs w:val="24"/>
        </w:rPr>
        <w:t xml:space="preserve"> </w:t>
      </w:r>
      <w:r w:rsidRPr="006324E0">
        <w:rPr>
          <w:rFonts w:ascii="Times New Roman" w:hAnsi="Times New Roman"/>
          <w:bCs/>
          <w:sz w:val="24"/>
          <w:szCs w:val="24"/>
        </w:rPr>
        <w:t xml:space="preserve">9(1):1-6. </w:t>
      </w:r>
    </w:p>
    <w:p w14:paraId="45D27FF8" w14:textId="77777777" w:rsidR="007B25C1" w:rsidRPr="006324E0" w:rsidRDefault="007B25C1" w:rsidP="0031618F">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rPr>
        <w:t xml:space="preserve">Chandran, V., &amp; </w:t>
      </w:r>
      <w:proofErr w:type="spellStart"/>
      <w:r w:rsidRPr="006324E0">
        <w:rPr>
          <w:rFonts w:ascii="Times New Roman" w:hAnsi="Times New Roman"/>
          <w:sz w:val="24"/>
          <w:szCs w:val="24"/>
        </w:rPr>
        <w:t>Podikunju</w:t>
      </w:r>
      <w:proofErr w:type="spellEnd"/>
      <w:r w:rsidRPr="006324E0">
        <w:rPr>
          <w:rFonts w:ascii="Times New Roman" w:hAnsi="Times New Roman"/>
          <w:sz w:val="24"/>
          <w:szCs w:val="24"/>
        </w:rPr>
        <w:t>, B. Constraints experienced by homestead vegetable growers in Kollam district. </w:t>
      </w:r>
      <w:r w:rsidRPr="006324E0">
        <w:rPr>
          <w:rFonts w:ascii="Times New Roman" w:hAnsi="Times New Roman"/>
          <w:i/>
          <w:iCs/>
          <w:sz w:val="24"/>
          <w:szCs w:val="24"/>
        </w:rPr>
        <w:t>Indian Journal of Extension Education</w:t>
      </w:r>
      <w:r w:rsidRPr="006324E0">
        <w:rPr>
          <w:rFonts w:ascii="Times New Roman" w:hAnsi="Times New Roman"/>
          <w:sz w:val="24"/>
          <w:szCs w:val="24"/>
        </w:rPr>
        <w:t>. 2021; </w:t>
      </w:r>
      <w:r w:rsidRPr="006324E0">
        <w:rPr>
          <w:rFonts w:ascii="Times New Roman" w:hAnsi="Times New Roman"/>
          <w:iCs/>
          <w:sz w:val="24"/>
          <w:szCs w:val="24"/>
        </w:rPr>
        <w:t>57</w:t>
      </w:r>
      <w:r w:rsidRPr="006324E0">
        <w:rPr>
          <w:rFonts w:ascii="Times New Roman" w:hAnsi="Times New Roman"/>
          <w:sz w:val="24"/>
          <w:szCs w:val="24"/>
        </w:rPr>
        <w:t>(1): 32-37.</w:t>
      </w:r>
    </w:p>
    <w:p w14:paraId="37843253" w14:textId="77777777" w:rsidR="007B25C1" w:rsidRPr="006324E0" w:rsidRDefault="007B25C1" w:rsidP="0031618F">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shd w:val="clear" w:color="auto" w:fill="FFFFFF"/>
        </w:rPr>
        <w:t xml:space="preserve">Singh, V. K., Shukla, K. C., </w:t>
      </w:r>
      <w:proofErr w:type="spellStart"/>
      <w:r w:rsidRPr="006324E0">
        <w:rPr>
          <w:rFonts w:ascii="Times New Roman" w:hAnsi="Times New Roman"/>
          <w:sz w:val="24"/>
          <w:szCs w:val="24"/>
          <w:shd w:val="clear" w:color="auto" w:fill="FFFFFF"/>
        </w:rPr>
        <w:t>Raikwar</w:t>
      </w:r>
      <w:proofErr w:type="spellEnd"/>
      <w:r w:rsidRPr="006324E0">
        <w:rPr>
          <w:rFonts w:ascii="Times New Roman" w:hAnsi="Times New Roman"/>
          <w:sz w:val="24"/>
          <w:szCs w:val="24"/>
          <w:shd w:val="clear" w:color="auto" w:fill="FFFFFF"/>
        </w:rPr>
        <w:t>, R. S., Mishra, A., &amp; Singh, S. P.  Constraints Faced by Vegetables Grower of Bundelkhand Region of Madhya Pradesh in Adoption of Improved P</w:t>
      </w:r>
      <w:r>
        <w:rPr>
          <w:rFonts w:ascii="Times New Roman" w:hAnsi="Times New Roman"/>
          <w:sz w:val="24"/>
          <w:szCs w:val="24"/>
          <w:shd w:val="clear" w:color="auto" w:fill="FFFFFF"/>
        </w:rPr>
        <w:t>roduction-Protection Technology.</w:t>
      </w:r>
      <w:r w:rsidRPr="006324E0">
        <w:rPr>
          <w:rFonts w:ascii="Times New Roman" w:hAnsi="Times New Roman"/>
          <w:sz w:val="24"/>
          <w:szCs w:val="24"/>
          <w:shd w:val="clear" w:color="auto" w:fill="FFFFFF"/>
        </w:rPr>
        <w:t xml:space="preserve"> </w:t>
      </w:r>
      <w:r w:rsidRPr="006324E0">
        <w:rPr>
          <w:rFonts w:ascii="Times New Roman" w:hAnsi="Times New Roman"/>
          <w:i/>
          <w:sz w:val="24"/>
          <w:szCs w:val="24"/>
          <w:shd w:val="clear" w:color="auto" w:fill="FFFFFF"/>
        </w:rPr>
        <w:t>A Journal of Multidisciplinary Advance Research.</w:t>
      </w:r>
      <w:r w:rsidRPr="006324E0">
        <w:rPr>
          <w:rFonts w:ascii="Times New Roman" w:hAnsi="Times New Roman"/>
          <w:sz w:val="24"/>
          <w:szCs w:val="24"/>
          <w:shd w:val="clear" w:color="auto" w:fill="FFFFFF"/>
        </w:rPr>
        <w:t xml:space="preserve"> 2022;</w:t>
      </w:r>
      <w:r w:rsidRPr="006324E0">
        <w:rPr>
          <w:rFonts w:ascii="Times New Roman" w:hAnsi="Times New Roman"/>
          <w:sz w:val="24"/>
          <w:szCs w:val="24"/>
        </w:rPr>
        <w:t>11(1):101-104.</w:t>
      </w:r>
    </w:p>
    <w:p w14:paraId="658B5CD6" w14:textId="77777777" w:rsidR="007B25C1" w:rsidRPr="006324E0" w:rsidRDefault="007B25C1" w:rsidP="0031618F">
      <w:pPr>
        <w:pStyle w:val="ListParagraph"/>
        <w:numPr>
          <w:ilvl w:val="0"/>
          <w:numId w:val="2"/>
        </w:numPr>
        <w:spacing w:before="240" w:line="360" w:lineRule="auto"/>
        <w:jc w:val="both"/>
        <w:rPr>
          <w:rFonts w:ascii="Times New Roman" w:hAnsi="Times New Roman"/>
          <w:bCs/>
          <w:iCs/>
          <w:sz w:val="24"/>
          <w:szCs w:val="24"/>
          <w:lang w:val="en-US"/>
        </w:rPr>
      </w:pPr>
      <w:r w:rsidRPr="006324E0">
        <w:rPr>
          <w:rFonts w:ascii="Times New Roman" w:hAnsi="Times New Roman"/>
          <w:bCs/>
          <w:iCs/>
          <w:sz w:val="24"/>
          <w:szCs w:val="24"/>
        </w:rPr>
        <w:t>Vaidya, A.C., Macwan, A.R. &amp; Patel, D. D. Constraints Perceived by the Farmers in Preparation of Vermicompost.</w:t>
      </w:r>
      <w:r w:rsidRPr="006324E0">
        <w:rPr>
          <w:rFonts w:ascii="Times New Roman" w:hAnsi="Times New Roman"/>
          <w:i/>
          <w:iCs/>
          <w:color w:val="000000"/>
          <w:sz w:val="24"/>
          <w:szCs w:val="24"/>
        </w:rPr>
        <w:t xml:space="preserve"> </w:t>
      </w:r>
      <w:r w:rsidRPr="006324E0">
        <w:rPr>
          <w:rFonts w:ascii="Times New Roman" w:hAnsi="Times New Roman"/>
          <w:i/>
          <w:sz w:val="24"/>
          <w:szCs w:val="24"/>
        </w:rPr>
        <w:t>Gujarat Journal of extension education</w:t>
      </w:r>
      <w:r>
        <w:rPr>
          <w:rFonts w:ascii="Times New Roman" w:hAnsi="Times New Roman"/>
          <w:bCs/>
          <w:i/>
          <w:iCs/>
          <w:sz w:val="24"/>
          <w:szCs w:val="24"/>
        </w:rPr>
        <w:t>.</w:t>
      </w:r>
      <w:r w:rsidRPr="006324E0">
        <w:rPr>
          <w:rFonts w:ascii="Times New Roman" w:hAnsi="Times New Roman"/>
          <w:bCs/>
          <w:iCs/>
          <w:sz w:val="24"/>
          <w:szCs w:val="24"/>
        </w:rPr>
        <w:t xml:space="preserve"> 2014; 25(2):126-129.</w:t>
      </w:r>
    </w:p>
    <w:p w14:paraId="2E7570E9" w14:textId="77777777" w:rsidR="007B25C1" w:rsidRPr="006324E0" w:rsidRDefault="007B25C1" w:rsidP="0031618F">
      <w:pPr>
        <w:pStyle w:val="ListParagraph"/>
        <w:numPr>
          <w:ilvl w:val="0"/>
          <w:numId w:val="2"/>
        </w:numPr>
        <w:spacing w:before="240" w:line="360" w:lineRule="auto"/>
        <w:jc w:val="both"/>
        <w:rPr>
          <w:rFonts w:ascii="Times New Roman" w:hAnsi="Times New Roman"/>
          <w:sz w:val="24"/>
          <w:szCs w:val="24"/>
        </w:rPr>
      </w:pPr>
      <w:r w:rsidRPr="006324E0">
        <w:rPr>
          <w:rFonts w:ascii="Times New Roman" w:hAnsi="Times New Roman"/>
          <w:sz w:val="24"/>
          <w:szCs w:val="24"/>
        </w:rPr>
        <w:t xml:space="preserve">RS </w:t>
      </w:r>
      <w:proofErr w:type="spellStart"/>
      <w:r w:rsidRPr="006324E0">
        <w:rPr>
          <w:rFonts w:ascii="Times New Roman" w:hAnsi="Times New Roman"/>
          <w:sz w:val="24"/>
          <w:szCs w:val="24"/>
        </w:rPr>
        <w:t>Karangami</w:t>
      </w:r>
      <w:proofErr w:type="spellEnd"/>
      <w:r w:rsidRPr="006324E0">
        <w:rPr>
          <w:rFonts w:ascii="Times New Roman" w:hAnsi="Times New Roman"/>
          <w:sz w:val="24"/>
          <w:szCs w:val="24"/>
        </w:rPr>
        <w:t xml:space="preserve">, SB </w:t>
      </w:r>
      <w:proofErr w:type="spellStart"/>
      <w:r w:rsidRPr="006324E0">
        <w:rPr>
          <w:rFonts w:ascii="Times New Roman" w:hAnsi="Times New Roman"/>
          <w:sz w:val="24"/>
          <w:szCs w:val="24"/>
        </w:rPr>
        <w:t>Bhange</w:t>
      </w:r>
      <w:proofErr w:type="spellEnd"/>
      <w:r w:rsidRPr="006324E0">
        <w:rPr>
          <w:rFonts w:ascii="Times New Roman" w:hAnsi="Times New Roman"/>
          <w:sz w:val="24"/>
          <w:szCs w:val="24"/>
        </w:rPr>
        <w:t xml:space="preserve">, Deepali S </w:t>
      </w:r>
      <w:proofErr w:type="spellStart"/>
      <w:r w:rsidRPr="006324E0">
        <w:rPr>
          <w:rFonts w:ascii="Times New Roman" w:hAnsi="Times New Roman"/>
          <w:sz w:val="24"/>
          <w:szCs w:val="24"/>
        </w:rPr>
        <w:t>Kokate</w:t>
      </w:r>
      <w:proofErr w:type="spellEnd"/>
      <w:r w:rsidRPr="006324E0">
        <w:rPr>
          <w:rFonts w:ascii="Times New Roman" w:hAnsi="Times New Roman"/>
          <w:sz w:val="24"/>
          <w:szCs w:val="24"/>
        </w:rPr>
        <w:t>. The constraints faced and obtain suggestions of grape growers towards utilization pattern of pesticides. Int J Agric Extension Social Dev. 2024; 7(4S):115-117.</w:t>
      </w:r>
    </w:p>
    <w:p w14:paraId="6A795516" w14:textId="77777777" w:rsidR="007B25C1" w:rsidRPr="006324E0" w:rsidRDefault="007B25C1" w:rsidP="0031618F">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rPr>
        <w:t xml:space="preserve">Singh, M. Socio-economic condition, problems in Chilli cultivation and suggestions obtained by Chilli growers in </w:t>
      </w:r>
      <w:proofErr w:type="spellStart"/>
      <w:r w:rsidRPr="006324E0">
        <w:rPr>
          <w:rFonts w:ascii="Times New Roman" w:hAnsi="Times New Roman"/>
          <w:sz w:val="24"/>
          <w:szCs w:val="24"/>
        </w:rPr>
        <w:t>Abhanpur</w:t>
      </w:r>
      <w:proofErr w:type="spellEnd"/>
      <w:r w:rsidRPr="006324E0">
        <w:rPr>
          <w:rFonts w:ascii="Times New Roman" w:hAnsi="Times New Roman"/>
          <w:sz w:val="24"/>
          <w:szCs w:val="24"/>
        </w:rPr>
        <w:t xml:space="preserve"> block of Raipur district. </w:t>
      </w:r>
      <w:r w:rsidRPr="006324E0">
        <w:rPr>
          <w:rFonts w:ascii="Times New Roman" w:hAnsi="Times New Roman"/>
          <w:i/>
          <w:iCs/>
          <w:sz w:val="24"/>
          <w:szCs w:val="24"/>
        </w:rPr>
        <w:t>Journal of Pharmacognosy and Phytochemistry</w:t>
      </w:r>
      <w:r w:rsidRPr="006324E0">
        <w:rPr>
          <w:rFonts w:ascii="Times New Roman" w:hAnsi="Times New Roman"/>
          <w:sz w:val="24"/>
          <w:szCs w:val="24"/>
        </w:rPr>
        <w:t>. 2020; </w:t>
      </w:r>
      <w:r w:rsidRPr="006324E0">
        <w:rPr>
          <w:rFonts w:ascii="Times New Roman" w:hAnsi="Times New Roman"/>
          <w:iCs/>
          <w:sz w:val="24"/>
          <w:szCs w:val="24"/>
        </w:rPr>
        <w:t>9</w:t>
      </w:r>
      <w:r w:rsidRPr="006324E0">
        <w:rPr>
          <w:rFonts w:ascii="Times New Roman" w:hAnsi="Times New Roman"/>
          <w:sz w:val="24"/>
          <w:szCs w:val="24"/>
        </w:rPr>
        <w:t>(3): 326-328.</w:t>
      </w:r>
    </w:p>
    <w:p w14:paraId="4BC220E8" w14:textId="77777777" w:rsidR="007B25C1" w:rsidRPr="006324E0" w:rsidRDefault="007B25C1" w:rsidP="0031618F">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rPr>
        <w:t xml:space="preserve">Sai, K. S., Ali Baba, M., &amp; Kumari, R. V. Production and marketing constraints of vegetables. </w:t>
      </w:r>
      <w:r w:rsidRPr="006324E0">
        <w:rPr>
          <w:rFonts w:ascii="Times New Roman" w:hAnsi="Times New Roman"/>
          <w:i/>
          <w:sz w:val="24"/>
          <w:szCs w:val="24"/>
        </w:rPr>
        <w:t xml:space="preserve">The Pharma Innovation Journal. </w:t>
      </w:r>
      <w:r w:rsidRPr="006324E0">
        <w:rPr>
          <w:rFonts w:ascii="Times New Roman" w:hAnsi="Times New Roman"/>
          <w:sz w:val="24"/>
          <w:szCs w:val="24"/>
        </w:rPr>
        <w:t>2022; 11(1): 629-631.</w:t>
      </w:r>
    </w:p>
    <w:p w14:paraId="71753E0B" w14:textId="77777777" w:rsidR="007B25C1" w:rsidRPr="006324E0" w:rsidRDefault="007B25C1" w:rsidP="0031618F">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rPr>
        <w:t>Pareek, J., Girdhar, A., Kumar, M. and Goyal, N. Constraints faced by the farmers in production and marketing of cauliflower in Haryana, India. </w:t>
      </w:r>
      <w:r w:rsidRPr="006324E0">
        <w:rPr>
          <w:rFonts w:ascii="Times New Roman" w:hAnsi="Times New Roman"/>
          <w:i/>
          <w:iCs/>
          <w:sz w:val="24"/>
          <w:szCs w:val="24"/>
        </w:rPr>
        <w:t>Asian Journal of Agricultural Extension, Economics &amp; Sociology</w:t>
      </w:r>
      <w:r w:rsidRPr="006324E0">
        <w:rPr>
          <w:rFonts w:ascii="Times New Roman" w:hAnsi="Times New Roman"/>
          <w:sz w:val="24"/>
          <w:szCs w:val="24"/>
        </w:rPr>
        <w:t xml:space="preserve">. 2024. </w:t>
      </w:r>
      <w:r w:rsidRPr="006324E0">
        <w:rPr>
          <w:rFonts w:ascii="Times New Roman" w:hAnsi="Times New Roman"/>
          <w:i/>
          <w:iCs/>
          <w:sz w:val="24"/>
          <w:szCs w:val="24"/>
        </w:rPr>
        <w:t>42</w:t>
      </w:r>
      <w:r w:rsidRPr="006324E0">
        <w:rPr>
          <w:rFonts w:ascii="Times New Roman" w:hAnsi="Times New Roman"/>
          <w:sz w:val="24"/>
          <w:szCs w:val="24"/>
        </w:rPr>
        <w:t>(5): 249-254.</w:t>
      </w:r>
    </w:p>
    <w:p w14:paraId="39DA1D10" w14:textId="77777777" w:rsidR="007B25C1" w:rsidRPr="006324E0" w:rsidRDefault="007B25C1" w:rsidP="0031618F">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shd w:val="clear" w:color="auto" w:fill="FFFFFF"/>
        </w:rPr>
        <w:t>Dash, S. R., Mishra, P. J., Bar, N., Biswas, K. K., &amp; Pani, R. R. Constraints analysis in adoption of vegetable production technologies in Malkangiri District, Odisha. </w:t>
      </w:r>
      <w:r w:rsidRPr="006324E0">
        <w:rPr>
          <w:rFonts w:ascii="Times New Roman" w:hAnsi="Times New Roman"/>
          <w:i/>
          <w:iCs/>
          <w:sz w:val="24"/>
          <w:szCs w:val="24"/>
          <w:shd w:val="clear" w:color="auto" w:fill="FFFFFF"/>
        </w:rPr>
        <w:t>Journal of Research in Humanities and Social Science</w:t>
      </w:r>
      <w:r w:rsidRPr="006324E0">
        <w:rPr>
          <w:rFonts w:ascii="Times New Roman" w:hAnsi="Times New Roman"/>
          <w:sz w:val="24"/>
          <w:szCs w:val="24"/>
          <w:shd w:val="clear" w:color="auto" w:fill="FFFFFF"/>
        </w:rPr>
        <w:t xml:space="preserve">. 2022; </w:t>
      </w:r>
      <w:r w:rsidRPr="006324E0">
        <w:rPr>
          <w:rFonts w:ascii="Times New Roman" w:hAnsi="Times New Roman"/>
          <w:iCs/>
          <w:sz w:val="24"/>
          <w:szCs w:val="24"/>
          <w:shd w:val="clear" w:color="auto" w:fill="FFFFFF"/>
        </w:rPr>
        <w:t>10</w:t>
      </w:r>
      <w:r w:rsidRPr="006324E0">
        <w:rPr>
          <w:rFonts w:ascii="Times New Roman" w:hAnsi="Times New Roman"/>
          <w:sz w:val="24"/>
          <w:szCs w:val="24"/>
          <w:shd w:val="clear" w:color="auto" w:fill="FFFFFF"/>
        </w:rPr>
        <w:t>(5).45-53.</w:t>
      </w:r>
    </w:p>
    <w:p w14:paraId="7F99CC65" w14:textId="77777777" w:rsidR="007B25C1" w:rsidRPr="006324E0" w:rsidRDefault="007B25C1" w:rsidP="0031618F">
      <w:pPr>
        <w:pStyle w:val="ListParagraph"/>
        <w:numPr>
          <w:ilvl w:val="0"/>
          <w:numId w:val="2"/>
        </w:numPr>
        <w:spacing w:before="240" w:after="0" w:line="360" w:lineRule="auto"/>
        <w:jc w:val="both"/>
        <w:rPr>
          <w:rFonts w:ascii="Times New Roman" w:hAnsi="Times New Roman"/>
          <w:sz w:val="24"/>
          <w:szCs w:val="24"/>
        </w:rPr>
      </w:pPr>
      <w:r w:rsidRPr="006324E0">
        <w:rPr>
          <w:rFonts w:ascii="Times New Roman" w:hAnsi="Times New Roman"/>
          <w:sz w:val="24"/>
          <w:szCs w:val="24"/>
        </w:rPr>
        <w:t>Anamika, G. S., Goyal, M., Malik, J.S. &amp; Bishnoi, D.P. Constraints faced by tomato growers at production and m</w:t>
      </w:r>
      <w:r>
        <w:rPr>
          <w:rFonts w:ascii="Times New Roman" w:hAnsi="Times New Roman"/>
          <w:sz w:val="24"/>
          <w:szCs w:val="24"/>
        </w:rPr>
        <w:t>arketing</w:t>
      </w:r>
      <w:r w:rsidRPr="006324E0">
        <w:rPr>
          <w:rFonts w:ascii="Times New Roman" w:hAnsi="Times New Roman"/>
          <w:sz w:val="24"/>
          <w:szCs w:val="24"/>
        </w:rPr>
        <w:t xml:space="preserve"> in Haryana. </w:t>
      </w:r>
      <w:r w:rsidRPr="006324E0">
        <w:rPr>
          <w:rFonts w:ascii="Times New Roman" w:hAnsi="Times New Roman"/>
          <w:i/>
          <w:sz w:val="24"/>
          <w:szCs w:val="24"/>
        </w:rPr>
        <w:t>Indian Journal of Extension Education.</w:t>
      </w:r>
      <w:r w:rsidRPr="006324E0">
        <w:rPr>
          <w:rFonts w:ascii="Times New Roman" w:hAnsi="Times New Roman"/>
          <w:sz w:val="24"/>
          <w:szCs w:val="24"/>
        </w:rPr>
        <w:t xml:space="preserve"> 2023;</w:t>
      </w:r>
      <w:r w:rsidRPr="006324E0">
        <w:rPr>
          <w:rFonts w:ascii="Times New Roman" w:hAnsi="Times New Roman"/>
          <w:i/>
          <w:sz w:val="24"/>
          <w:szCs w:val="24"/>
        </w:rPr>
        <w:t xml:space="preserve"> </w:t>
      </w:r>
      <w:r w:rsidRPr="006324E0">
        <w:rPr>
          <w:rFonts w:ascii="Times New Roman" w:hAnsi="Times New Roman"/>
          <w:sz w:val="24"/>
          <w:szCs w:val="24"/>
        </w:rPr>
        <w:t>59(2):142-145.</w:t>
      </w:r>
    </w:p>
    <w:p w14:paraId="4A4339E0" w14:textId="77777777" w:rsidR="007B25C1" w:rsidRPr="006324E0" w:rsidRDefault="007B25C1" w:rsidP="007B25C1">
      <w:pPr>
        <w:pStyle w:val="ListParagraph"/>
        <w:spacing w:before="240"/>
        <w:jc w:val="both"/>
        <w:rPr>
          <w:rFonts w:ascii="Times New Roman" w:hAnsi="Times New Roman"/>
          <w:sz w:val="24"/>
          <w:szCs w:val="24"/>
        </w:rPr>
      </w:pPr>
    </w:p>
    <w:p w14:paraId="10101188" w14:textId="77777777" w:rsidR="007B25C1" w:rsidRPr="00FB0C8B" w:rsidRDefault="007B25C1" w:rsidP="00FB0C8B">
      <w:pPr>
        <w:spacing w:after="0" w:line="360" w:lineRule="auto"/>
        <w:jc w:val="both"/>
        <w:rPr>
          <w:rFonts w:ascii="Times New Roman" w:hAnsi="Times New Roman" w:cs="Times New Roman"/>
          <w:bCs/>
          <w:sz w:val="24"/>
          <w:szCs w:val="24"/>
        </w:rPr>
      </w:pPr>
    </w:p>
    <w:p w14:paraId="537D4900" w14:textId="77777777" w:rsidR="00D647AA" w:rsidRPr="00D647AA" w:rsidRDefault="00D647AA" w:rsidP="00D647AA">
      <w:pPr>
        <w:spacing w:after="0" w:line="360" w:lineRule="auto"/>
        <w:jc w:val="both"/>
        <w:rPr>
          <w:rFonts w:ascii="Times New Roman" w:hAnsi="Times New Roman" w:cs="Times New Roman"/>
          <w:bCs/>
          <w:sz w:val="24"/>
          <w:szCs w:val="24"/>
        </w:rPr>
      </w:pPr>
    </w:p>
    <w:p w14:paraId="0866607E" w14:textId="77777777" w:rsidR="00BA5401" w:rsidRPr="0050242C" w:rsidRDefault="00BA5401" w:rsidP="00BE42D6">
      <w:pPr>
        <w:spacing w:after="0" w:line="360" w:lineRule="auto"/>
        <w:jc w:val="both"/>
        <w:rPr>
          <w:rFonts w:ascii="Times New Roman" w:hAnsi="Times New Roman" w:cs="Times New Roman"/>
          <w:bCs/>
          <w:sz w:val="24"/>
          <w:szCs w:val="24"/>
        </w:rPr>
      </w:pPr>
    </w:p>
    <w:p w14:paraId="5A906CEE" w14:textId="77777777" w:rsidR="00BA5401" w:rsidRPr="0050242C" w:rsidRDefault="00BA5401" w:rsidP="00BE42D6">
      <w:pPr>
        <w:spacing w:after="0" w:line="360" w:lineRule="auto"/>
        <w:jc w:val="both"/>
        <w:rPr>
          <w:rFonts w:ascii="Times New Roman" w:hAnsi="Times New Roman" w:cs="Times New Roman"/>
          <w:bCs/>
          <w:sz w:val="24"/>
          <w:szCs w:val="24"/>
        </w:rPr>
      </w:pPr>
    </w:p>
    <w:p w14:paraId="71AFD846" w14:textId="77777777" w:rsidR="007E3BDD" w:rsidRDefault="007E3BDD" w:rsidP="00BA5401">
      <w:pPr>
        <w:spacing w:line="360" w:lineRule="auto"/>
        <w:jc w:val="both"/>
        <w:rPr>
          <w:rFonts w:ascii="Times New Roman" w:hAnsi="Times New Roman"/>
          <w:sz w:val="28"/>
          <w:szCs w:val="28"/>
        </w:rPr>
      </w:pPr>
    </w:p>
    <w:p w14:paraId="0208F244" w14:textId="77777777" w:rsidR="0004636F" w:rsidRDefault="0004636F"/>
    <w:sectPr w:rsidR="0004636F" w:rsidSect="008C6D2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44425" w14:textId="77777777" w:rsidR="00477AE9" w:rsidRDefault="00477AE9" w:rsidP="00640634">
      <w:pPr>
        <w:spacing w:after="0" w:line="240" w:lineRule="auto"/>
      </w:pPr>
      <w:r>
        <w:separator/>
      </w:r>
    </w:p>
  </w:endnote>
  <w:endnote w:type="continuationSeparator" w:id="0">
    <w:p w14:paraId="19D3B2E6" w14:textId="77777777" w:rsidR="00477AE9" w:rsidRDefault="00477AE9" w:rsidP="0064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7139" w14:textId="77777777" w:rsidR="00640634" w:rsidRDefault="00640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296E" w14:textId="77777777" w:rsidR="00640634" w:rsidRDefault="00640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91C1" w14:textId="77777777" w:rsidR="00640634" w:rsidRDefault="0064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2A51F" w14:textId="77777777" w:rsidR="00477AE9" w:rsidRDefault="00477AE9" w:rsidP="00640634">
      <w:pPr>
        <w:spacing w:after="0" w:line="240" w:lineRule="auto"/>
      </w:pPr>
      <w:r>
        <w:separator/>
      </w:r>
    </w:p>
  </w:footnote>
  <w:footnote w:type="continuationSeparator" w:id="0">
    <w:p w14:paraId="45410AD0" w14:textId="77777777" w:rsidR="00477AE9" w:rsidRDefault="00477AE9" w:rsidP="00640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E11D" w14:textId="5E03561F" w:rsidR="00640634" w:rsidRDefault="00640634">
    <w:pPr>
      <w:pStyle w:val="Header"/>
    </w:pPr>
    <w:r>
      <w:rPr>
        <w:noProof/>
      </w:rPr>
      <w:pict w14:anchorId="4417B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1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1F89" w14:textId="3B32099E" w:rsidR="00640634" w:rsidRDefault="00640634">
    <w:pPr>
      <w:pStyle w:val="Header"/>
    </w:pPr>
    <w:r>
      <w:rPr>
        <w:noProof/>
      </w:rPr>
      <w:pict w14:anchorId="0B0AD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1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C28B" w14:textId="1FC89EF1" w:rsidR="00640634" w:rsidRDefault="00640634">
    <w:pPr>
      <w:pStyle w:val="Header"/>
    </w:pPr>
    <w:r>
      <w:rPr>
        <w:noProof/>
      </w:rPr>
      <w:pict w14:anchorId="4F3AD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1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2A3B"/>
    <w:multiLevelType w:val="hybridMultilevel"/>
    <w:tmpl w:val="A5AA0AE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6E9E6C51"/>
    <w:multiLevelType w:val="hybridMultilevel"/>
    <w:tmpl w:val="5AD87B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E1D98"/>
    <w:rsid w:val="0004636F"/>
    <w:rsid w:val="000468FF"/>
    <w:rsid w:val="000B04B5"/>
    <w:rsid w:val="000E7769"/>
    <w:rsid w:val="00147006"/>
    <w:rsid w:val="00150973"/>
    <w:rsid w:val="001654D7"/>
    <w:rsid w:val="001E0629"/>
    <w:rsid w:val="002D7108"/>
    <w:rsid w:val="0031618F"/>
    <w:rsid w:val="00392B22"/>
    <w:rsid w:val="00437280"/>
    <w:rsid w:val="00477AE9"/>
    <w:rsid w:val="004F1F81"/>
    <w:rsid w:val="005019E3"/>
    <w:rsid w:val="00640634"/>
    <w:rsid w:val="00664D1D"/>
    <w:rsid w:val="006C3D71"/>
    <w:rsid w:val="00707BCE"/>
    <w:rsid w:val="00752E41"/>
    <w:rsid w:val="007B25C1"/>
    <w:rsid w:val="007D154B"/>
    <w:rsid w:val="007D1610"/>
    <w:rsid w:val="007E3BDD"/>
    <w:rsid w:val="008B5064"/>
    <w:rsid w:val="008C6D2C"/>
    <w:rsid w:val="008E0EEB"/>
    <w:rsid w:val="008F6A31"/>
    <w:rsid w:val="00A760F6"/>
    <w:rsid w:val="00AA168C"/>
    <w:rsid w:val="00BA5401"/>
    <w:rsid w:val="00BE1D98"/>
    <w:rsid w:val="00BE42D6"/>
    <w:rsid w:val="00C35A2F"/>
    <w:rsid w:val="00D647AA"/>
    <w:rsid w:val="00DA759A"/>
    <w:rsid w:val="00FB0C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7E430D"/>
  <w15:docId w15:val="{A4C47F0A-D9B0-4C38-8796-67647044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D2C"/>
  </w:style>
  <w:style w:type="paragraph" w:styleId="Heading3">
    <w:name w:val="heading 3"/>
    <w:basedOn w:val="Normal"/>
    <w:next w:val="Normal"/>
    <w:link w:val="Heading3Char"/>
    <w:uiPriority w:val="9"/>
    <w:semiHidden/>
    <w:unhideWhenUsed/>
    <w:qFormat/>
    <w:rsid w:val="00AA16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D7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019E3"/>
    <w:rPr>
      <w:b/>
      <w:bCs/>
    </w:rPr>
  </w:style>
  <w:style w:type="paragraph" w:styleId="NormalWeb">
    <w:name w:val="Normal (Web)"/>
    <w:basedOn w:val="Normal"/>
    <w:uiPriority w:val="99"/>
    <w:semiHidden/>
    <w:unhideWhenUsed/>
    <w:rsid w:val="00AA168C"/>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A168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B25C1"/>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437280"/>
    <w:rPr>
      <w:color w:val="0000FF" w:themeColor="hyperlink"/>
      <w:u w:val="single"/>
    </w:rPr>
  </w:style>
  <w:style w:type="character" w:styleId="UnresolvedMention">
    <w:name w:val="Unresolved Mention"/>
    <w:basedOn w:val="DefaultParagraphFont"/>
    <w:uiPriority w:val="99"/>
    <w:semiHidden/>
    <w:unhideWhenUsed/>
    <w:rsid w:val="00437280"/>
    <w:rPr>
      <w:color w:val="605E5C"/>
      <w:shd w:val="clear" w:color="auto" w:fill="E1DFDD"/>
    </w:rPr>
  </w:style>
  <w:style w:type="paragraph" w:styleId="Header">
    <w:name w:val="header"/>
    <w:basedOn w:val="Normal"/>
    <w:link w:val="HeaderChar"/>
    <w:uiPriority w:val="99"/>
    <w:unhideWhenUsed/>
    <w:rsid w:val="00640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34"/>
  </w:style>
  <w:style w:type="paragraph" w:styleId="Footer">
    <w:name w:val="footer"/>
    <w:basedOn w:val="Normal"/>
    <w:link w:val="FooterChar"/>
    <w:uiPriority w:val="99"/>
    <w:unhideWhenUsed/>
    <w:rsid w:val="00640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999">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491993364">
      <w:bodyDiv w:val="1"/>
      <w:marLeft w:val="0"/>
      <w:marRight w:val="0"/>
      <w:marTop w:val="0"/>
      <w:marBottom w:val="0"/>
      <w:divBdr>
        <w:top w:val="none" w:sz="0" w:space="0" w:color="auto"/>
        <w:left w:val="none" w:sz="0" w:space="0" w:color="auto"/>
        <w:bottom w:val="none" w:sz="0" w:space="0" w:color="auto"/>
        <w:right w:val="none" w:sz="0" w:space="0" w:color="auto"/>
      </w:divBdr>
    </w:div>
    <w:div w:id="732627058">
      <w:bodyDiv w:val="1"/>
      <w:marLeft w:val="0"/>
      <w:marRight w:val="0"/>
      <w:marTop w:val="0"/>
      <w:marBottom w:val="0"/>
      <w:divBdr>
        <w:top w:val="none" w:sz="0" w:space="0" w:color="auto"/>
        <w:left w:val="none" w:sz="0" w:space="0" w:color="auto"/>
        <w:bottom w:val="none" w:sz="0" w:space="0" w:color="auto"/>
        <w:right w:val="none" w:sz="0" w:space="0" w:color="auto"/>
      </w:divBdr>
    </w:div>
    <w:div w:id="760300846">
      <w:bodyDiv w:val="1"/>
      <w:marLeft w:val="0"/>
      <w:marRight w:val="0"/>
      <w:marTop w:val="0"/>
      <w:marBottom w:val="0"/>
      <w:divBdr>
        <w:top w:val="none" w:sz="0" w:space="0" w:color="auto"/>
        <w:left w:val="none" w:sz="0" w:space="0" w:color="auto"/>
        <w:bottom w:val="none" w:sz="0" w:space="0" w:color="auto"/>
        <w:right w:val="none" w:sz="0" w:space="0" w:color="auto"/>
      </w:divBdr>
    </w:div>
    <w:div w:id="869534722">
      <w:bodyDiv w:val="1"/>
      <w:marLeft w:val="0"/>
      <w:marRight w:val="0"/>
      <w:marTop w:val="0"/>
      <w:marBottom w:val="0"/>
      <w:divBdr>
        <w:top w:val="none" w:sz="0" w:space="0" w:color="auto"/>
        <w:left w:val="none" w:sz="0" w:space="0" w:color="auto"/>
        <w:bottom w:val="none" w:sz="0" w:space="0" w:color="auto"/>
        <w:right w:val="none" w:sz="0" w:space="0" w:color="auto"/>
      </w:divBdr>
    </w:div>
    <w:div w:id="947085303">
      <w:bodyDiv w:val="1"/>
      <w:marLeft w:val="0"/>
      <w:marRight w:val="0"/>
      <w:marTop w:val="0"/>
      <w:marBottom w:val="0"/>
      <w:divBdr>
        <w:top w:val="none" w:sz="0" w:space="0" w:color="auto"/>
        <w:left w:val="none" w:sz="0" w:space="0" w:color="auto"/>
        <w:bottom w:val="none" w:sz="0" w:space="0" w:color="auto"/>
        <w:right w:val="none" w:sz="0" w:space="0" w:color="auto"/>
      </w:divBdr>
    </w:div>
    <w:div w:id="954557328">
      <w:bodyDiv w:val="1"/>
      <w:marLeft w:val="0"/>
      <w:marRight w:val="0"/>
      <w:marTop w:val="0"/>
      <w:marBottom w:val="0"/>
      <w:divBdr>
        <w:top w:val="none" w:sz="0" w:space="0" w:color="auto"/>
        <w:left w:val="none" w:sz="0" w:space="0" w:color="auto"/>
        <w:bottom w:val="none" w:sz="0" w:space="0" w:color="auto"/>
        <w:right w:val="none" w:sz="0" w:space="0" w:color="auto"/>
      </w:divBdr>
    </w:div>
    <w:div w:id="1004550872">
      <w:bodyDiv w:val="1"/>
      <w:marLeft w:val="0"/>
      <w:marRight w:val="0"/>
      <w:marTop w:val="0"/>
      <w:marBottom w:val="0"/>
      <w:divBdr>
        <w:top w:val="none" w:sz="0" w:space="0" w:color="auto"/>
        <w:left w:val="none" w:sz="0" w:space="0" w:color="auto"/>
        <w:bottom w:val="none" w:sz="0" w:space="0" w:color="auto"/>
        <w:right w:val="none" w:sz="0" w:space="0" w:color="auto"/>
      </w:divBdr>
    </w:div>
    <w:div w:id="1009067011">
      <w:bodyDiv w:val="1"/>
      <w:marLeft w:val="0"/>
      <w:marRight w:val="0"/>
      <w:marTop w:val="0"/>
      <w:marBottom w:val="0"/>
      <w:divBdr>
        <w:top w:val="none" w:sz="0" w:space="0" w:color="auto"/>
        <w:left w:val="none" w:sz="0" w:space="0" w:color="auto"/>
        <w:bottom w:val="none" w:sz="0" w:space="0" w:color="auto"/>
        <w:right w:val="none" w:sz="0" w:space="0" w:color="auto"/>
      </w:divBdr>
    </w:div>
    <w:div w:id="1110199933">
      <w:bodyDiv w:val="1"/>
      <w:marLeft w:val="0"/>
      <w:marRight w:val="0"/>
      <w:marTop w:val="0"/>
      <w:marBottom w:val="0"/>
      <w:divBdr>
        <w:top w:val="none" w:sz="0" w:space="0" w:color="auto"/>
        <w:left w:val="none" w:sz="0" w:space="0" w:color="auto"/>
        <w:bottom w:val="none" w:sz="0" w:space="0" w:color="auto"/>
        <w:right w:val="none" w:sz="0" w:space="0" w:color="auto"/>
      </w:divBdr>
    </w:div>
    <w:div w:id="1173452371">
      <w:bodyDiv w:val="1"/>
      <w:marLeft w:val="0"/>
      <w:marRight w:val="0"/>
      <w:marTop w:val="0"/>
      <w:marBottom w:val="0"/>
      <w:divBdr>
        <w:top w:val="none" w:sz="0" w:space="0" w:color="auto"/>
        <w:left w:val="none" w:sz="0" w:space="0" w:color="auto"/>
        <w:bottom w:val="none" w:sz="0" w:space="0" w:color="auto"/>
        <w:right w:val="none" w:sz="0" w:space="0" w:color="auto"/>
      </w:divBdr>
    </w:div>
    <w:div w:id="1367606615">
      <w:bodyDiv w:val="1"/>
      <w:marLeft w:val="0"/>
      <w:marRight w:val="0"/>
      <w:marTop w:val="0"/>
      <w:marBottom w:val="0"/>
      <w:divBdr>
        <w:top w:val="none" w:sz="0" w:space="0" w:color="auto"/>
        <w:left w:val="none" w:sz="0" w:space="0" w:color="auto"/>
        <w:bottom w:val="none" w:sz="0" w:space="0" w:color="auto"/>
        <w:right w:val="none" w:sz="0" w:space="0" w:color="auto"/>
      </w:divBdr>
    </w:div>
    <w:div w:id="1962880390">
      <w:bodyDiv w:val="1"/>
      <w:marLeft w:val="0"/>
      <w:marRight w:val="0"/>
      <w:marTop w:val="0"/>
      <w:marBottom w:val="0"/>
      <w:divBdr>
        <w:top w:val="none" w:sz="0" w:space="0" w:color="auto"/>
        <w:left w:val="none" w:sz="0" w:space="0" w:color="auto"/>
        <w:bottom w:val="none" w:sz="0" w:space="0" w:color="auto"/>
        <w:right w:val="none" w:sz="0" w:space="0" w:color="auto"/>
      </w:divBdr>
    </w:div>
    <w:div w:id="2030595020">
      <w:bodyDiv w:val="1"/>
      <w:marLeft w:val="0"/>
      <w:marRight w:val="0"/>
      <w:marTop w:val="0"/>
      <w:marBottom w:val="0"/>
      <w:divBdr>
        <w:top w:val="none" w:sz="0" w:space="0" w:color="auto"/>
        <w:left w:val="none" w:sz="0" w:space="0" w:color="auto"/>
        <w:bottom w:val="none" w:sz="0" w:space="0" w:color="auto"/>
        <w:right w:val="none" w:sz="0" w:space="0" w:color="auto"/>
      </w:divBdr>
    </w:div>
    <w:div w:id="21219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16</Pages>
  <Words>5098</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27</cp:revision>
  <dcterms:created xsi:type="dcterms:W3CDTF">2025-07-01T02:05:00Z</dcterms:created>
  <dcterms:modified xsi:type="dcterms:W3CDTF">2025-07-03T11:59:00Z</dcterms:modified>
</cp:coreProperties>
</file>