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D587" w14:textId="77777777" w:rsidR="00E67288" w:rsidRPr="00E67288" w:rsidRDefault="00E67288" w:rsidP="00E67288">
      <w:pPr>
        <w:shd w:val="clear" w:color="auto" w:fill="FFFFFF"/>
        <w:spacing w:before="120" w:after="120" w:line="360" w:lineRule="auto"/>
        <w:jc w:val="center"/>
        <w:rPr>
          <w:rFonts w:ascii="Times New Roman" w:eastAsia="Times New Roman" w:hAnsi="Times New Roman" w:cs="Times New Roman"/>
          <w:b/>
          <w:bCs/>
          <w:i/>
          <w:iCs/>
          <w:color w:val="000000"/>
          <w:sz w:val="24"/>
          <w:szCs w:val="24"/>
          <w:u w:val="single"/>
        </w:rPr>
      </w:pPr>
      <w:r w:rsidRPr="00E67288">
        <w:rPr>
          <w:rFonts w:ascii="Times New Roman" w:eastAsia="Times New Roman" w:hAnsi="Times New Roman" w:cs="Times New Roman"/>
          <w:b/>
          <w:bCs/>
          <w:i/>
          <w:iCs/>
          <w:color w:val="000000"/>
          <w:sz w:val="24"/>
          <w:szCs w:val="24"/>
          <w:u w:val="single"/>
        </w:rPr>
        <w:t>Original Research Article</w:t>
      </w:r>
    </w:p>
    <w:p w14:paraId="558B7305" w14:textId="77777777" w:rsidR="00E67288" w:rsidRDefault="00E67288"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p>
    <w:p w14:paraId="61B35EC4" w14:textId="2388E37A" w:rsidR="00976A3C" w:rsidRDefault="00976A3C"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r w:rsidRPr="00976A3C">
        <w:rPr>
          <w:rFonts w:ascii="Times New Roman" w:eastAsia="Times New Roman" w:hAnsi="Times New Roman" w:cs="Times New Roman"/>
          <w:b/>
          <w:bCs/>
          <w:color w:val="000000"/>
          <w:sz w:val="24"/>
          <w:szCs w:val="24"/>
        </w:rPr>
        <w:t>ADOPTION POTENTIAL OF INTEGRATED FARMING SYSTEMS: A SOCIO-ECONOMIC STUDY OF FARMERS IN</w:t>
      </w:r>
      <w:r>
        <w:rPr>
          <w:rFonts w:ascii="Times New Roman" w:eastAsia="Times New Roman" w:hAnsi="Times New Roman" w:cs="Times New Roman"/>
          <w:b/>
          <w:bCs/>
          <w:color w:val="000000"/>
          <w:sz w:val="24"/>
          <w:szCs w:val="24"/>
        </w:rPr>
        <w:t xml:space="preserve"> DAUSA DISTRICT</w:t>
      </w:r>
      <w:r w:rsidRPr="00976A3C">
        <w:rPr>
          <w:rFonts w:ascii="Times New Roman" w:eastAsia="Times New Roman" w:hAnsi="Times New Roman" w:cs="Times New Roman"/>
          <w:b/>
          <w:bCs/>
          <w:color w:val="000000"/>
          <w:sz w:val="24"/>
          <w:szCs w:val="24"/>
        </w:rPr>
        <w:t xml:space="preserve"> </w:t>
      </w:r>
      <w:r w:rsidR="008D23CC">
        <w:rPr>
          <w:rFonts w:ascii="Times New Roman" w:eastAsia="Times New Roman" w:hAnsi="Times New Roman" w:cs="Times New Roman"/>
          <w:b/>
          <w:bCs/>
          <w:color w:val="000000"/>
          <w:sz w:val="24"/>
          <w:szCs w:val="24"/>
        </w:rPr>
        <w:t xml:space="preserve">OF </w:t>
      </w:r>
      <w:r w:rsidRPr="00976A3C">
        <w:rPr>
          <w:rFonts w:ascii="Times New Roman" w:eastAsia="Times New Roman" w:hAnsi="Times New Roman" w:cs="Times New Roman"/>
          <w:b/>
          <w:bCs/>
          <w:color w:val="000000"/>
          <w:sz w:val="24"/>
          <w:szCs w:val="24"/>
        </w:rPr>
        <w:t>RAJASTHAN</w:t>
      </w:r>
    </w:p>
    <w:p w14:paraId="6503C660" w14:textId="77777777" w:rsidR="00271E7A" w:rsidRDefault="00271E7A" w:rsidP="008D23CC">
      <w:pPr>
        <w:pBdr>
          <w:bottom w:val="single" w:sz="12" w:space="1" w:color="auto"/>
        </w:pBdr>
        <w:spacing w:line="360" w:lineRule="auto"/>
        <w:jc w:val="center"/>
        <w:rPr>
          <w:rFonts w:ascii="Times New Roman" w:hAnsi="Times New Roman"/>
          <w:sz w:val="24"/>
          <w:szCs w:val="24"/>
        </w:rPr>
      </w:pPr>
    </w:p>
    <w:p w14:paraId="21E709CA" w14:textId="2B4AD28F" w:rsidR="000847CA" w:rsidRDefault="000847CA"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ABSTRACT</w:t>
      </w:r>
    </w:p>
    <w:p w14:paraId="3D2C65E0" w14:textId="24C0D3C8" w:rsidR="000847CA" w:rsidRDefault="000847CA" w:rsidP="008D23CC">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0847CA">
        <w:rPr>
          <w:rFonts w:ascii="Times New Roman" w:eastAsia="Times New Roman" w:hAnsi="Times New Roman" w:cs="Times New Roman"/>
          <w:color w:val="000000"/>
          <w:sz w:val="24"/>
          <w:szCs w:val="24"/>
          <w:lang w:val="en-IN"/>
        </w:rPr>
        <w:t xml:space="preserve">The present study was conducted to assess the socio-economic status, resource availability and knowledge level of farmers regarding the adoption of Integrated Farming Systems (IFS) in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 xml:space="preserve"> district of Rajasthan. A multistage random sampling technique was employed to select 140 farmers across 14 villages from 7 tehsils. Data were collected on variables such as education, farming experience, landholding, annual income, cropping pattern, risk orientation, irrigation status, livestock possession and knowledge of IFS.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The results indicated that a majority of the farmers had moderate education levels, annual income and farming experience, with most falling in the semi-medium landholding category. Over 70</w:t>
      </w:r>
      <w:r>
        <w:rPr>
          <w:rFonts w:ascii="Times New Roman" w:eastAsia="Times New Roman" w:hAnsi="Times New Roman" w:cs="Times New Roman"/>
          <w:color w:val="000000"/>
          <w:sz w:val="24"/>
          <w:szCs w:val="24"/>
          <w:lang w:val="en-IN"/>
        </w:rPr>
        <w:t xml:space="preserve"> per cent</w:t>
      </w:r>
      <w:r w:rsidRPr="000847CA">
        <w:rPr>
          <w:rFonts w:ascii="Times New Roman" w:eastAsia="Times New Roman" w:hAnsi="Times New Roman" w:cs="Times New Roman"/>
          <w:color w:val="000000"/>
          <w:sz w:val="24"/>
          <w:szCs w:val="24"/>
          <w:lang w:val="en-IN"/>
        </w:rPr>
        <w:t xml:space="preserve"> of respondents showed a medium level of risk orientation and income, while about 66</w:t>
      </w:r>
      <w:r>
        <w:rPr>
          <w:rFonts w:ascii="Times New Roman" w:eastAsia="Times New Roman" w:hAnsi="Times New Roman" w:cs="Times New Roman"/>
          <w:color w:val="000000"/>
          <w:sz w:val="24"/>
          <w:szCs w:val="24"/>
          <w:lang w:val="en-IN"/>
        </w:rPr>
        <w:t xml:space="preserve"> per cent</w:t>
      </w:r>
      <w:r w:rsidRPr="000847CA">
        <w:rPr>
          <w:rFonts w:ascii="Times New Roman" w:eastAsia="Times New Roman" w:hAnsi="Times New Roman" w:cs="Times New Roman"/>
          <w:color w:val="000000"/>
          <w:sz w:val="24"/>
          <w:szCs w:val="24"/>
          <w:lang w:val="en-IN"/>
        </w:rPr>
        <w:t xml:space="preserve"> had moderate livestock resources and irrigation access. Importantly, more than half of the farmers demonstrated medium knowledge of IFS, indicating potential readiness for its adoption. The cropping pattern also reflected moderate diversification, which is conducive to integrated approaches.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 xml:space="preserve">The study concludes that the socio-economic conditions of the farmers in the region are generally favorable for adopting Integrated Farming Systems. With appropriate policy support, awareness programs and infrastructural development, IFS can be an effective strategy to enhance farm income, productivity, and sustainability among small and marginal farmers in semi-arid regions like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w:t>
      </w:r>
    </w:p>
    <w:p w14:paraId="36680B7A" w14:textId="3F5E34C5" w:rsidR="000847CA" w:rsidRDefault="00A93039" w:rsidP="008D23CC">
      <w:pPr>
        <w:pBdr>
          <w:bottom w:val="single" w:sz="12" w:space="1" w:color="auto"/>
        </w:pBdr>
        <w:shd w:val="clear" w:color="auto" w:fill="FFFFFF"/>
        <w:spacing w:before="120" w:after="120" w:line="360" w:lineRule="auto"/>
        <w:jc w:val="both"/>
        <w:rPr>
          <w:rFonts w:ascii="Times New Roman" w:eastAsia="Times New Roman" w:hAnsi="Times New Roman" w:cs="Times New Roman"/>
          <w:color w:val="000000"/>
          <w:sz w:val="24"/>
          <w:szCs w:val="24"/>
        </w:rPr>
      </w:pPr>
      <w:r w:rsidRPr="00685A4C">
        <w:rPr>
          <w:rFonts w:ascii="Times New Roman" w:eastAsia="Times New Roman" w:hAnsi="Times New Roman" w:cs="Times New Roman"/>
          <w:b/>
          <w:bCs/>
          <w:color w:val="000000"/>
          <w:sz w:val="24"/>
          <w:szCs w:val="24"/>
          <w:lang w:val="en-IN"/>
        </w:rPr>
        <w:t>Key words:</w:t>
      </w:r>
      <w:r>
        <w:rPr>
          <w:rFonts w:ascii="Times New Roman" w:eastAsia="Times New Roman" w:hAnsi="Times New Roman" w:cs="Times New Roman"/>
          <w:color w:val="000000"/>
          <w:sz w:val="24"/>
          <w:szCs w:val="24"/>
          <w:lang w:val="en-IN"/>
        </w:rPr>
        <w:t xml:space="preserve"> </w:t>
      </w:r>
      <w:r w:rsidRPr="00A93039">
        <w:rPr>
          <w:rFonts w:ascii="Times New Roman" w:eastAsia="Times New Roman" w:hAnsi="Times New Roman" w:cs="Times New Roman"/>
          <w:color w:val="000000"/>
          <w:sz w:val="24"/>
          <w:szCs w:val="24"/>
        </w:rPr>
        <w:t xml:space="preserve">Integrated </w:t>
      </w:r>
      <w:r w:rsidR="00B655B4" w:rsidRPr="00A93039">
        <w:rPr>
          <w:rFonts w:ascii="Times New Roman" w:eastAsia="Times New Roman" w:hAnsi="Times New Roman" w:cs="Times New Roman"/>
          <w:color w:val="000000"/>
          <w:sz w:val="24"/>
          <w:szCs w:val="24"/>
        </w:rPr>
        <w:t>farming system, socio-economic status, knowledge level, risk orientation</w:t>
      </w:r>
      <w:r w:rsidR="00B655B4">
        <w:rPr>
          <w:rFonts w:ascii="Times New Roman" w:eastAsia="Times New Roman" w:hAnsi="Times New Roman" w:cs="Times New Roman"/>
          <w:color w:val="000000"/>
          <w:sz w:val="24"/>
          <w:szCs w:val="24"/>
        </w:rPr>
        <w:t xml:space="preserve"> and</w:t>
      </w:r>
      <w:r w:rsidR="00B655B4" w:rsidRPr="00A93039">
        <w:rPr>
          <w:rFonts w:ascii="Times New Roman" w:eastAsia="Times New Roman" w:hAnsi="Times New Roman" w:cs="Times New Roman"/>
          <w:color w:val="000000"/>
          <w:sz w:val="24"/>
          <w:szCs w:val="24"/>
        </w:rPr>
        <w:t xml:space="preserve"> sustainable agriculture.</w:t>
      </w:r>
    </w:p>
    <w:p w14:paraId="1C909F8B" w14:textId="308CBACD" w:rsidR="003A1987" w:rsidRPr="00FA63F6" w:rsidRDefault="003A1987" w:rsidP="008D23CC">
      <w:pPr>
        <w:shd w:val="clear" w:color="auto" w:fill="FFFFFF"/>
        <w:spacing w:before="120" w:after="120" w:line="360" w:lineRule="auto"/>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INTRODUCTION</w:t>
      </w:r>
    </w:p>
    <w:p w14:paraId="035573E1" w14:textId="3DA738AC" w:rsidR="004251E2" w:rsidRPr="00FA63F6" w:rsidRDefault="004251E2" w:rsidP="008D23CC">
      <w:pPr>
        <w:shd w:val="clear" w:color="auto" w:fill="FFFFFF"/>
        <w:spacing w:before="120" w:after="120" w:line="360" w:lineRule="auto"/>
        <w:ind w:firstLine="36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In India, agriculture plays a vital role in the Indian economy. Farming is the primary source of income for more than 70.00 per cent of rural households (Ahluwalia 2005).  In the year 2022-23, the share of gross value added (GVA) of agriculture and allied sector in the economy was 18.30 per cent (Ministry of Statistics &amp; Programme Implementation, 2022-23) and employing more than 60.00 per cent of the workforce (Economic Survey 2021-22). </w:t>
      </w:r>
      <w:r w:rsidR="001C1984" w:rsidRPr="00FA63F6">
        <w:rPr>
          <w:rFonts w:ascii="Times New Roman" w:eastAsia="Times New Roman" w:hAnsi="Times New Roman" w:cs="Times New Roman"/>
          <w:color w:val="000000"/>
          <w:sz w:val="24"/>
          <w:szCs w:val="24"/>
        </w:rPr>
        <w:t xml:space="preserve">In India 85 </w:t>
      </w:r>
      <w:r w:rsidR="001C1984" w:rsidRPr="00FA63F6">
        <w:rPr>
          <w:rFonts w:ascii="Times New Roman" w:eastAsia="Times New Roman" w:hAnsi="Times New Roman" w:cs="Times New Roman"/>
          <w:color w:val="000000"/>
          <w:sz w:val="24"/>
          <w:szCs w:val="24"/>
        </w:rPr>
        <w:lastRenderedPageBreak/>
        <w:t>per cent of the farmers are marginal or small, operating less than two acres. In fact, 66 percent operates less than one acre each and hence most of these farms are not viable (Akthar and Saba, 2014). Land is one of the most vital resources for the rural poor, who are largely dependent on agriculture for their livelihood. It serves as the primary foundation for economic development and poverty alleviation in rural areas. Therefore, to maximize returns from this limited resource, it is essential to cultivate high-value crops or adopt integrated farming systems. Such approaches not only enhance farm productivity but also contribute significantly to income diversification and the goal of doubling farmers’ income.</w:t>
      </w:r>
    </w:p>
    <w:p w14:paraId="004B1EA9" w14:textId="58F212B6" w:rsidR="004251E2" w:rsidRPr="00FA63F6" w:rsidRDefault="001C1984"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It integrates crops, livestock, fishery and allied activities, enhancing farm productivity, profitability, and employment generation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The </w:t>
      </w:r>
      <w:r w:rsidR="004251E2" w:rsidRPr="00FA63F6">
        <w:rPr>
          <w:rFonts w:ascii="Times New Roman" w:eastAsia="Times New Roman" w:hAnsi="Times New Roman" w:cs="Times New Roman"/>
          <w:color w:val="000000"/>
          <w:sz w:val="24"/>
          <w:szCs w:val="24"/>
        </w:rPr>
        <w:t xml:space="preserve">IFS provides an opportunity to increase economic yield per unit area and per unit time by stabilizing the intensification of crop and allied enterprises. </w:t>
      </w:r>
      <w:r w:rsidR="003A1987" w:rsidRPr="00FA63F6">
        <w:rPr>
          <w:rFonts w:ascii="Times New Roman" w:eastAsia="Times New Roman" w:hAnsi="Times New Roman" w:cs="Times New Roman"/>
          <w:color w:val="000000"/>
          <w:sz w:val="24"/>
          <w:szCs w:val="24"/>
        </w:rPr>
        <w:t xml:space="preserve">Therefore, the main focus of our study is to investigate the socio-economic structure of farmers who have adopted integrated farming systems (IFS) and to assess their knowledge and awareness regarding its components. </w:t>
      </w:r>
    </w:p>
    <w:p w14:paraId="60A0C8AA" w14:textId="420EE33E" w:rsidR="003A1987" w:rsidRPr="00FA63F6"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MATERIAL AND METHOD</w:t>
      </w:r>
    </w:p>
    <w:p w14:paraId="74604978" w14:textId="4DB2F87F" w:rsidR="003A1987" w:rsidRPr="00FA63F6" w:rsidRDefault="003A1987"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A multi-stage random sampling technique was adopted in the study. In the first stage, 7 out of 15 tehsils in </w:t>
      </w:r>
      <w:proofErr w:type="spellStart"/>
      <w:r w:rsidRPr="00FA63F6">
        <w:rPr>
          <w:rFonts w:ascii="Times New Roman" w:eastAsia="Times New Roman" w:hAnsi="Times New Roman" w:cs="Times New Roman"/>
          <w:color w:val="000000"/>
          <w:sz w:val="24"/>
          <w:szCs w:val="24"/>
        </w:rPr>
        <w:t>Dausa</w:t>
      </w:r>
      <w:proofErr w:type="spellEnd"/>
      <w:r w:rsidRPr="00FA63F6">
        <w:rPr>
          <w:rFonts w:ascii="Times New Roman" w:eastAsia="Times New Roman" w:hAnsi="Times New Roman" w:cs="Times New Roman"/>
          <w:color w:val="000000"/>
          <w:sz w:val="24"/>
          <w:szCs w:val="24"/>
        </w:rPr>
        <w:t xml:space="preserve"> district of Rajasthan were selected randomly. In the second stage, 2 villages from each selected tehsil were chosen, accounting 14 villages. Finally, in the third stage, 10 farmers from each village were selected randomly, resulting in a total sample size of 140 farmers in the study area.</w:t>
      </w:r>
    </w:p>
    <w:p w14:paraId="5D61EB20" w14:textId="65D36998" w:rsidR="003A1987"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Variables and their measurement</w:t>
      </w:r>
    </w:p>
    <w:p w14:paraId="74E8C50C" w14:textId="5D2C4738" w:rsidR="00F475D9" w:rsidRDefault="00F475D9"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DC70EA">
        <w:rPr>
          <w:rFonts w:ascii="Times New Roman" w:eastAsia="Times New Roman" w:hAnsi="Times New Roman" w:cs="Times New Roman"/>
          <w:b/>
          <w:bCs/>
          <w:color w:val="000000"/>
          <w:sz w:val="24"/>
          <w:szCs w:val="24"/>
        </w:rPr>
        <w:t>Tabl</w:t>
      </w:r>
      <w:r w:rsidR="00DC70EA" w:rsidRPr="00DC70EA">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 xml:space="preserve"> 1: </w:t>
      </w:r>
      <w:r w:rsidRPr="00FA63F6">
        <w:rPr>
          <w:rFonts w:ascii="Times New Roman" w:eastAsia="Times New Roman" w:hAnsi="Times New Roman" w:cs="Times New Roman"/>
          <w:b/>
          <w:bCs/>
          <w:color w:val="000000"/>
          <w:sz w:val="24"/>
          <w:szCs w:val="24"/>
        </w:rPr>
        <w:t>Variables</w:t>
      </w:r>
      <w:r>
        <w:rPr>
          <w:rFonts w:ascii="Times New Roman" w:eastAsia="Times New Roman" w:hAnsi="Times New Roman" w:cs="Times New Roman"/>
          <w:b/>
          <w:bCs/>
          <w:color w:val="000000"/>
          <w:sz w:val="24"/>
          <w:szCs w:val="24"/>
        </w:rPr>
        <w:t xml:space="preserve"> used</w:t>
      </w:r>
      <w:r w:rsidRPr="00FA63F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in the study </w:t>
      </w:r>
      <w:r w:rsidRPr="00FA63F6">
        <w:rPr>
          <w:rFonts w:ascii="Times New Roman" w:eastAsia="Times New Roman" w:hAnsi="Times New Roman" w:cs="Times New Roman"/>
          <w:b/>
          <w:bCs/>
          <w:color w:val="000000"/>
          <w:sz w:val="24"/>
          <w:szCs w:val="24"/>
        </w:rPr>
        <w:t>and their measurement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27"/>
        <w:gridCol w:w="5703"/>
      </w:tblGrid>
      <w:tr w:rsidR="003A1987" w:rsidRPr="00FA63F6" w14:paraId="312A45BF" w14:textId="77777777" w:rsidTr="00F50822">
        <w:trPr>
          <w:trHeight w:val="315"/>
        </w:trPr>
        <w:tc>
          <w:tcPr>
            <w:tcW w:w="1012" w:type="dxa"/>
          </w:tcPr>
          <w:p w14:paraId="4A955041" w14:textId="77777777" w:rsidR="003A1987" w:rsidRPr="00FA63F6" w:rsidRDefault="003A1987" w:rsidP="008D23CC">
            <w:pPr>
              <w:spacing w:after="0" w:line="360" w:lineRule="auto"/>
              <w:jc w:val="center"/>
              <w:rPr>
                <w:rFonts w:ascii="Times New Roman" w:hAnsi="Times New Roman" w:cs="Times New Roman"/>
                <w:b/>
                <w:sz w:val="24"/>
                <w:szCs w:val="24"/>
              </w:rPr>
            </w:pPr>
            <w:r w:rsidRPr="00FA63F6">
              <w:rPr>
                <w:rFonts w:ascii="Times New Roman" w:hAnsi="Times New Roman" w:cs="Times New Roman"/>
                <w:b/>
                <w:sz w:val="24"/>
                <w:szCs w:val="24"/>
              </w:rPr>
              <w:t>S. No.</w:t>
            </w:r>
          </w:p>
        </w:tc>
        <w:tc>
          <w:tcPr>
            <w:tcW w:w="2527" w:type="dxa"/>
          </w:tcPr>
          <w:p w14:paraId="5D349EAF"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Variable</w:t>
            </w:r>
          </w:p>
        </w:tc>
        <w:tc>
          <w:tcPr>
            <w:tcW w:w="5703" w:type="dxa"/>
          </w:tcPr>
          <w:p w14:paraId="46B88DF2"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Measurement</w:t>
            </w:r>
          </w:p>
        </w:tc>
      </w:tr>
      <w:tr w:rsidR="003A1987" w:rsidRPr="00FA63F6" w14:paraId="06C62D0E" w14:textId="77777777" w:rsidTr="00F50822">
        <w:trPr>
          <w:trHeight w:val="933"/>
        </w:trPr>
        <w:tc>
          <w:tcPr>
            <w:tcW w:w="1012" w:type="dxa"/>
          </w:tcPr>
          <w:p w14:paraId="44AE1FED" w14:textId="298FD30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p>
        </w:tc>
        <w:tc>
          <w:tcPr>
            <w:tcW w:w="2527" w:type="dxa"/>
          </w:tcPr>
          <w:p w14:paraId="670BAD73"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Education</w:t>
            </w:r>
          </w:p>
        </w:tc>
        <w:tc>
          <w:tcPr>
            <w:tcW w:w="5703" w:type="dxa"/>
          </w:tcPr>
          <w:p w14:paraId="4609F343"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55F7D938" w14:textId="77777777" w:rsidTr="00F50822">
        <w:trPr>
          <w:trHeight w:val="631"/>
        </w:trPr>
        <w:tc>
          <w:tcPr>
            <w:tcW w:w="1012" w:type="dxa"/>
          </w:tcPr>
          <w:p w14:paraId="7BBB3225" w14:textId="3DD75093"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2</w:t>
            </w:r>
          </w:p>
        </w:tc>
        <w:tc>
          <w:tcPr>
            <w:tcW w:w="2527" w:type="dxa"/>
          </w:tcPr>
          <w:p w14:paraId="577FC142" w14:textId="2E60FBD3"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Farming </w:t>
            </w:r>
            <w:r w:rsidR="00844602">
              <w:rPr>
                <w:rFonts w:ascii="Times New Roman" w:eastAsia="Times New Roman" w:hAnsi="Times New Roman" w:cs="Times New Roman"/>
                <w:color w:val="000000"/>
                <w:sz w:val="24"/>
                <w:szCs w:val="24"/>
              </w:rPr>
              <w:t>E</w:t>
            </w:r>
            <w:r w:rsidRPr="00FA63F6">
              <w:rPr>
                <w:rFonts w:ascii="Times New Roman" w:eastAsia="Times New Roman" w:hAnsi="Times New Roman" w:cs="Times New Roman"/>
                <w:color w:val="000000"/>
                <w:sz w:val="24"/>
                <w:szCs w:val="24"/>
              </w:rPr>
              <w:t>xperience</w:t>
            </w:r>
          </w:p>
        </w:tc>
        <w:tc>
          <w:tcPr>
            <w:tcW w:w="5703" w:type="dxa"/>
          </w:tcPr>
          <w:p w14:paraId="5B25D8B7" w14:textId="327A7170"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Number of </w:t>
            </w:r>
            <w:r w:rsidR="009B288A" w:rsidRPr="00FA63F6">
              <w:rPr>
                <w:rFonts w:ascii="Times New Roman" w:eastAsia="Times New Roman" w:hAnsi="Times New Roman" w:cs="Times New Roman"/>
                <w:color w:val="000000"/>
                <w:sz w:val="24"/>
                <w:szCs w:val="24"/>
              </w:rPr>
              <w:t>years</w:t>
            </w:r>
            <w:r w:rsidRPr="00FA63F6">
              <w:rPr>
                <w:rFonts w:ascii="Times New Roman" w:eastAsia="Times New Roman" w:hAnsi="Times New Roman" w:cs="Times New Roman"/>
                <w:color w:val="000000"/>
                <w:sz w:val="24"/>
                <w:szCs w:val="24"/>
              </w:rPr>
              <w:t xml:space="preserve"> spends by the farmer in actual farming</w:t>
            </w:r>
          </w:p>
        </w:tc>
      </w:tr>
      <w:tr w:rsidR="003A1987" w:rsidRPr="00FA63F6" w14:paraId="1CA11FBF" w14:textId="77777777" w:rsidTr="00F50822">
        <w:trPr>
          <w:trHeight w:val="355"/>
        </w:trPr>
        <w:tc>
          <w:tcPr>
            <w:tcW w:w="1012" w:type="dxa"/>
          </w:tcPr>
          <w:p w14:paraId="664E7BFE" w14:textId="57E10DB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3</w:t>
            </w:r>
          </w:p>
        </w:tc>
        <w:tc>
          <w:tcPr>
            <w:tcW w:w="2527" w:type="dxa"/>
          </w:tcPr>
          <w:p w14:paraId="6BF7B32F"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Land Holding</w:t>
            </w:r>
          </w:p>
        </w:tc>
        <w:tc>
          <w:tcPr>
            <w:tcW w:w="5703" w:type="dxa"/>
          </w:tcPr>
          <w:p w14:paraId="18A21234" w14:textId="77777777" w:rsidR="003A1987" w:rsidRPr="00FA63F6" w:rsidRDefault="003A1987" w:rsidP="008D23CC">
            <w:pPr>
              <w:tabs>
                <w:tab w:val="left" w:pos="1067"/>
              </w:tabs>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rPr>
              <w:t>Criteria suggested by Govt. of India was used</w:t>
            </w:r>
          </w:p>
        </w:tc>
      </w:tr>
      <w:tr w:rsidR="003A1987" w:rsidRPr="00FA63F6" w14:paraId="68F3506F" w14:textId="77777777" w:rsidTr="00F50822">
        <w:trPr>
          <w:trHeight w:val="539"/>
        </w:trPr>
        <w:tc>
          <w:tcPr>
            <w:tcW w:w="1012" w:type="dxa"/>
          </w:tcPr>
          <w:p w14:paraId="6C4BA778" w14:textId="56776AB7"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lastRenderedPageBreak/>
              <w:t>4</w:t>
            </w:r>
          </w:p>
        </w:tc>
        <w:tc>
          <w:tcPr>
            <w:tcW w:w="2527" w:type="dxa"/>
          </w:tcPr>
          <w:p w14:paraId="2D64929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Annual Income</w:t>
            </w:r>
          </w:p>
        </w:tc>
        <w:tc>
          <w:tcPr>
            <w:tcW w:w="5703" w:type="dxa"/>
          </w:tcPr>
          <w:p w14:paraId="065794C7"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Schedule was prepared by the investigator </w:t>
            </w:r>
          </w:p>
        </w:tc>
      </w:tr>
      <w:tr w:rsidR="003A1987" w:rsidRPr="00FA63F6" w14:paraId="12ACAB60" w14:textId="77777777" w:rsidTr="00F50822">
        <w:trPr>
          <w:trHeight w:val="946"/>
        </w:trPr>
        <w:tc>
          <w:tcPr>
            <w:tcW w:w="1012" w:type="dxa"/>
          </w:tcPr>
          <w:p w14:paraId="5961B0BA" w14:textId="15428D8D"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5</w:t>
            </w:r>
          </w:p>
        </w:tc>
        <w:tc>
          <w:tcPr>
            <w:tcW w:w="2527" w:type="dxa"/>
          </w:tcPr>
          <w:p w14:paraId="13C5B9D2"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Occupation</w:t>
            </w:r>
          </w:p>
        </w:tc>
        <w:tc>
          <w:tcPr>
            <w:tcW w:w="5703" w:type="dxa"/>
          </w:tcPr>
          <w:p w14:paraId="2376767F"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2E134554" w14:textId="77777777" w:rsidTr="00F50822">
        <w:trPr>
          <w:trHeight w:val="631"/>
        </w:trPr>
        <w:tc>
          <w:tcPr>
            <w:tcW w:w="1012" w:type="dxa"/>
          </w:tcPr>
          <w:p w14:paraId="05372F10" w14:textId="36522548"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27" w:type="dxa"/>
          </w:tcPr>
          <w:p w14:paraId="31151A3B"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Cropping pattern</w:t>
            </w:r>
          </w:p>
        </w:tc>
        <w:tc>
          <w:tcPr>
            <w:tcW w:w="5703" w:type="dxa"/>
          </w:tcPr>
          <w:p w14:paraId="119C23BA"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 xml:space="preserve">Scale developed </w:t>
            </w:r>
            <w:r w:rsidRPr="00FA63F6">
              <w:rPr>
                <w:rFonts w:ascii="Times New Roman" w:eastAsia="Times New Roman" w:hAnsi="Times New Roman" w:cs="Times New Roman"/>
                <w:color w:val="000000"/>
                <w:sz w:val="24"/>
                <w:szCs w:val="24"/>
              </w:rPr>
              <w:t xml:space="preserve">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w:t>
            </w:r>
          </w:p>
        </w:tc>
      </w:tr>
      <w:tr w:rsidR="003A1987" w:rsidRPr="00FA63F6" w14:paraId="61F5E8B5" w14:textId="77777777" w:rsidTr="00F50822">
        <w:trPr>
          <w:trHeight w:val="631"/>
        </w:trPr>
        <w:tc>
          <w:tcPr>
            <w:tcW w:w="1012" w:type="dxa"/>
          </w:tcPr>
          <w:p w14:paraId="3E95DB02" w14:textId="59FC8121"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27" w:type="dxa"/>
          </w:tcPr>
          <w:p w14:paraId="15FFB9B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Risk orientation</w:t>
            </w:r>
          </w:p>
        </w:tc>
        <w:tc>
          <w:tcPr>
            <w:tcW w:w="5703" w:type="dxa"/>
          </w:tcPr>
          <w:p w14:paraId="0E83663D"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Chandrashekar (2007) was used with slight modifications </w:t>
            </w:r>
          </w:p>
        </w:tc>
      </w:tr>
      <w:tr w:rsidR="003A1987" w:rsidRPr="00FA63F6" w14:paraId="671BDBF9" w14:textId="77777777" w:rsidTr="00F50822">
        <w:trPr>
          <w:trHeight w:val="689"/>
        </w:trPr>
        <w:tc>
          <w:tcPr>
            <w:tcW w:w="1012" w:type="dxa"/>
          </w:tcPr>
          <w:p w14:paraId="31ED4A96" w14:textId="41C5952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7" w:type="dxa"/>
          </w:tcPr>
          <w:p w14:paraId="7753265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Irrigation status</w:t>
            </w:r>
          </w:p>
        </w:tc>
        <w:tc>
          <w:tcPr>
            <w:tcW w:w="5703" w:type="dxa"/>
          </w:tcPr>
          <w:p w14:paraId="4BF3E819"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 </w:t>
            </w:r>
          </w:p>
        </w:tc>
      </w:tr>
      <w:tr w:rsidR="003A1987" w:rsidRPr="00FA63F6" w14:paraId="1556ED02" w14:textId="77777777" w:rsidTr="00F50822">
        <w:trPr>
          <w:trHeight w:val="417"/>
        </w:trPr>
        <w:tc>
          <w:tcPr>
            <w:tcW w:w="1012" w:type="dxa"/>
          </w:tcPr>
          <w:p w14:paraId="2B06FA6D" w14:textId="5601D6B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27" w:type="dxa"/>
          </w:tcPr>
          <w:p w14:paraId="45C1ED6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Livestock possessions</w:t>
            </w:r>
          </w:p>
        </w:tc>
        <w:tc>
          <w:tcPr>
            <w:tcW w:w="5703" w:type="dxa"/>
          </w:tcPr>
          <w:p w14:paraId="3BBE79E4" w14:textId="56670D6B"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r w:rsidR="003A1987" w:rsidRPr="00FA63F6" w14:paraId="25507FD8" w14:textId="77777777" w:rsidTr="00F50822">
        <w:trPr>
          <w:trHeight w:val="631"/>
        </w:trPr>
        <w:tc>
          <w:tcPr>
            <w:tcW w:w="1012" w:type="dxa"/>
          </w:tcPr>
          <w:p w14:paraId="527DC1AC" w14:textId="6FD264A5" w:rsidR="003A1987" w:rsidRPr="00FA63F6" w:rsidRDefault="003A1987"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r w:rsidR="0017636D">
              <w:rPr>
                <w:rFonts w:ascii="Times New Roman" w:eastAsia="Times New Roman" w:hAnsi="Times New Roman" w:cs="Times New Roman"/>
                <w:color w:val="000000"/>
                <w:sz w:val="24"/>
                <w:szCs w:val="24"/>
              </w:rPr>
              <w:t>0</w:t>
            </w:r>
          </w:p>
        </w:tc>
        <w:tc>
          <w:tcPr>
            <w:tcW w:w="2527" w:type="dxa"/>
          </w:tcPr>
          <w:p w14:paraId="3D7BC2F2" w14:textId="77777777" w:rsidR="003A1987" w:rsidRPr="00FA63F6" w:rsidRDefault="003A1987" w:rsidP="008D23CC">
            <w:pPr>
              <w:shd w:val="clear" w:color="auto" w:fill="FFFFFF"/>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Knowledge about Integrated Farming System</w:t>
            </w:r>
          </w:p>
        </w:tc>
        <w:tc>
          <w:tcPr>
            <w:tcW w:w="5703" w:type="dxa"/>
          </w:tcPr>
          <w:p w14:paraId="4FF28120" w14:textId="5BD430E0"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bl>
    <w:p w14:paraId="73B2B70C" w14:textId="0876735A"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Education</w:t>
      </w:r>
    </w:p>
    <w:p w14:paraId="2A25344F" w14:textId="39D7F917"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0FBB0B34" w14:textId="6C02ACA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w:t>
      </w:r>
      <w:r w:rsidR="00DC70EA" w:rsidRPr="00DC70EA">
        <w:rPr>
          <w:rFonts w:ascii="Times New Roman" w:eastAsia="Times New Roman" w:hAnsi="Times New Roman" w:cs="Times New Roman"/>
          <w:b/>
          <w:sz w:val="24"/>
          <w:szCs w:val="24"/>
          <w:lang w:val="en-GB"/>
        </w:rPr>
        <w:t>e</w:t>
      </w:r>
      <w:r w:rsidRPr="00F475D9">
        <w:rPr>
          <w:rFonts w:ascii="Times New Roman" w:eastAsia="Times New Roman" w:hAnsi="Times New Roman" w:cs="Times New Roman"/>
          <w:b/>
          <w:sz w:val="24"/>
          <w:szCs w:val="24"/>
          <w:lang w:val="en-GB"/>
        </w:rPr>
        <w:t xml:space="preserve"> 2: Indicators of education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896"/>
        <w:gridCol w:w="1641"/>
      </w:tblGrid>
      <w:tr w:rsidR="000E0EEE" w:rsidRPr="00FA63F6" w14:paraId="21B4D5A7" w14:textId="77777777" w:rsidTr="00FB5755">
        <w:tc>
          <w:tcPr>
            <w:tcW w:w="820" w:type="pct"/>
            <w:shd w:val="clear" w:color="auto" w:fill="auto"/>
          </w:tcPr>
          <w:p w14:paraId="7054725E"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 No.</w:t>
            </w:r>
          </w:p>
        </w:tc>
        <w:tc>
          <w:tcPr>
            <w:tcW w:w="3270" w:type="pct"/>
            <w:shd w:val="clear" w:color="auto" w:fill="auto"/>
          </w:tcPr>
          <w:p w14:paraId="72B47EC6" w14:textId="427A8712" w:rsidR="000E0EEE" w:rsidRPr="00FA63F6" w:rsidRDefault="00FA63F6" w:rsidP="008D23CC">
            <w:pPr>
              <w:tabs>
                <w:tab w:val="left" w:pos="1872"/>
                <w:tab w:val="center" w:pos="284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0E0EEE" w:rsidRPr="00FA63F6">
              <w:rPr>
                <w:rFonts w:ascii="Times New Roman" w:hAnsi="Times New Roman" w:cs="Times New Roman"/>
                <w:b/>
                <w:bCs/>
                <w:sz w:val="24"/>
                <w:szCs w:val="24"/>
              </w:rPr>
              <w:t>Categories</w:t>
            </w:r>
          </w:p>
        </w:tc>
        <w:tc>
          <w:tcPr>
            <w:tcW w:w="910" w:type="pct"/>
            <w:shd w:val="clear" w:color="auto" w:fill="auto"/>
          </w:tcPr>
          <w:p w14:paraId="1170713C"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6D384AF8" w14:textId="77777777" w:rsidTr="00FB5755">
        <w:tc>
          <w:tcPr>
            <w:tcW w:w="820" w:type="pct"/>
            <w:shd w:val="clear" w:color="auto" w:fill="auto"/>
          </w:tcPr>
          <w:p w14:paraId="31752CC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270" w:type="pct"/>
            <w:shd w:val="clear" w:color="auto" w:fill="auto"/>
          </w:tcPr>
          <w:p w14:paraId="7742ADB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Illiterate</w:t>
            </w:r>
          </w:p>
        </w:tc>
        <w:tc>
          <w:tcPr>
            <w:tcW w:w="910" w:type="pct"/>
            <w:shd w:val="clear" w:color="auto" w:fill="auto"/>
          </w:tcPr>
          <w:p w14:paraId="540F623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4F5C634D" w14:textId="77777777" w:rsidTr="00FB5755">
        <w:tc>
          <w:tcPr>
            <w:tcW w:w="820" w:type="pct"/>
            <w:shd w:val="clear" w:color="auto" w:fill="auto"/>
          </w:tcPr>
          <w:p w14:paraId="23A10E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c>
          <w:tcPr>
            <w:tcW w:w="3270" w:type="pct"/>
            <w:shd w:val="clear" w:color="auto" w:fill="auto"/>
          </w:tcPr>
          <w:p w14:paraId="74BAAD6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only</w:t>
            </w:r>
          </w:p>
        </w:tc>
        <w:tc>
          <w:tcPr>
            <w:tcW w:w="910" w:type="pct"/>
            <w:shd w:val="clear" w:color="auto" w:fill="auto"/>
          </w:tcPr>
          <w:p w14:paraId="389BE2E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542C34D" w14:textId="77777777" w:rsidTr="00FB5755">
        <w:tc>
          <w:tcPr>
            <w:tcW w:w="820" w:type="pct"/>
            <w:shd w:val="clear" w:color="auto" w:fill="auto"/>
          </w:tcPr>
          <w:p w14:paraId="265A6155"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270" w:type="pct"/>
            <w:shd w:val="clear" w:color="auto" w:fill="auto"/>
          </w:tcPr>
          <w:p w14:paraId="7454C3F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and write</w:t>
            </w:r>
          </w:p>
        </w:tc>
        <w:tc>
          <w:tcPr>
            <w:tcW w:w="910" w:type="pct"/>
            <w:shd w:val="clear" w:color="auto" w:fill="auto"/>
          </w:tcPr>
          <w:p w14:paraId="72EF66A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1EFFE4FC" w14:textId="77777777" w:rsidTr="00FB5755">
        <w:tc>
          <w:tcPr>
            <w:tcW w:w="820" w:type="pct"/>
            <w:shd w:val="clear" w:color="auto" w:fill="auto"/>
          </w:tcPr>
          <w:p w14:paraId="4D4B53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270" w:type="pct"/>
            <w:shd w:val="clear" w:color="auto" w:fill="auto"/>
          </w:tcPr>
          <w:p w14:paraId="5DD6644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Primary school</w:t>
            </w:r>
          </w:p>
        </w:tc>
        <w:tc>
          <w:tcPr>
            <w:tcW w:w="910" w:type="pct"/>
            <w:shd w:val="clear" w:color="auto" w:fill="auto"/>
          </w:tcPr>
          <w:p w14:paraId="04D29DE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789672EF" w14:textId="77777777" w:rsidTr="00FB5755">
        <w:tc>
          <w:tcPr>
            <w:tcW w:w="820" w:type="pct"/>
            <w:shd w:val="clear" w:color="auto" w:fill="auto"/>
          </w:tcPr>
          <w:p w14:paraId="5A00510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270" w:type="pct"/>
            <w:shd w:val="clear" w:color="auto" w:fill="auto"/>
          </w:tcPr>
          <w:p w14:paraId="5930EC81"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Middle school</w:t>
            </w:r>
          </w:p>
        </w:tc>
        <w:tc>
          <w:tcPr>
            <w:tcW w:w="910" w:type="pct"/>
            <w:shd w:val="clear" w:color="auto" w:fill="auto"/>
          </w:tcPr>
          <w:p w14:paraId="44EDF9D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2F49A2A3" w14:textId="77777777" w:rsidTr="00FB5755">
        <w:tc>
          <w:tcPr>
            <w:tcW w:w="820" w:type="pct"/>
            <w:shd w:val="clear" w:color="auto" w:fill="auto"/>
          </w:tcPr>
          <w:p w14:paraId="3EC4461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270" w:type="pct"/>
            <w:shd w:val="clear" w:color="auto" w:fill="auto"/>
          </w:tcPr>
          <w:p w14:paraId="0AC2BA27"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High school</w:t>
            </w:r>
          </w:p>
        </w:tc>
        <w:tc>
          <w:tcPr>
            <w:tcW w:w="910" w:type="pct"/>
            <w:shd w:val="clear" w:color="auto" w:fill="auto"/>
          </w:tcPr>
          <w:p w14:paraId="6B6C280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r w:rsidR="000E0EEE" w:rsidRPr="00FA63F6" w14:paraId="143136F6" w14:textId="77777777" w:rsidTr="00FB5755">
        <w:tc>
          <w:tcPr>
            <w:tcW w:w="820" w:type="pct"/>
            <w:shd w:val="clear" w:color="auto" w:fill="auto"/>
          </w:tcPr>
          <w:p w14:paraId="36F1234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c>
          <w:tcPr>
            <w:tcW w:w="3270" w:type="pct"/>
            <w:shd w:val="clear" w:color="auto" w:fill="auto"/>
          </w:tcPr>
          <w:p w14:paraId="5BE423E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Graduate</w:t>
            </w:r>
          </w:p>
        </w:tc>
        <w:tc>
          <w:tcPr>
            <w:tcW w:w="910" w:type="pct"/>
            <w:shd w:val="clear" w:color="auto" w:fill="auto"/>
          </w:tcPr>
          <w:p w14:paraId="5A413F9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r>
      <w:tr w:rsidR="000E0EEE" w:rsidRPr="00FA63F6" w14:paraId="55C1793F" w14:textId="77777777" w:rsidTr="00FB5755">
        <w:tc>
          <w:tcPr>
            <w:tcW w:w="820" w:type="pct"/>
            <w:shd w:val="clear" w:color="auto" w:fill="auto"/>
          </w:tcPr>
          <w:p w14:paraId="3F162A3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8.</w:t>
            </w:r>
          </w:p>
        </w:tc>
        <w:tc>
          <w:tcPr>
            <w:tcW w:w="3270" w:type="pct"/>
            <w:shd w:val="clear" w:color="auto" w:fill="auto"/>
          </w:tcPr>
          <w:p w14:paraId="505DAE2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Above graduate </w:t>
            </w:r>
          </w:p>
        </w:tc>
        <w:tc>
          <w:tcPr>
            <w:tcW w:w="910" w:type="pct"/>
            <w:shd w:val="clear" w:color="auto" w:fill="auto"/>
          </w:tcPr>
          <w:p w14:paraId="34EF273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r>
    </w:tbl>
    <w:p w14:paraId="609CE74D" w14:textId="23D7851E"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Occupation</w:t>
      </w:r>
    </w:p>
    <w:p w14:paraId="7E625960" w14:textId="475D6F29"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552CC8BC" w14:textId="66186E7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3</w:t>
      </w:r>
      <w:r>
        <w:rPr>
          <w:rFonts w:ascii="Times New Roman" w:eastAsia="Times New Roman" w:hAnsi="Times New Roman" w:cs="Times New Roman"/>
          <w:bCs/>
          <w:sz w:val="24"/>
          <w:szCs w:val="24"/>
          <w:lang w:val="en-GB"/>
        </w:rPr>
        <w:t xml:space="preserve">: </w:t>
      </w:r>
      <w:r w:rsidRPr="00F475D9">
        <w:rPr>
          <w:rFonts w:ascii="Times New Roman" w:eastAsia="Times New Roman" w:hAnsi="Times New Roman" w:cs="Times New Roman"/>
          <w:b/>
          <w:sz w:val="24"/>
          <w:szCs w:val="24"/>
          <w:lang w:val="en-GB"/>
        </w:rPr>
        <w:t xml:space="preserve">Indicators of </w:t>
      </w:r>
      <w:r>
        <w:rPr>
          <w:rFonts w:ascii="Times New Roman" w:eastAsia="Times New Roman" w:hAnsi="Times New Roman" w:cs="Times New Roman"/>
          <w:b/>
          <w:sz w:val="24"/>
          <w:szCs w:val="24"/>
          <w:lang w:val="en-GB"/>
        </w:rPr>
        <w:t>occupation</w:t>
      </w:r>
      <w:r w:rsidRPr="00F475D9">
        <w:rPr>
          <w:rFonts w:ascii="Times New Roman" w:eastAsia="Times New Roman" w:hAnsi="Times New Roman" w:cs="Times New Roman"/>
          <w:b/>
          <w:sz w:val="24"/>
          <w:szCs w:val="24"/>
          <w:lang w:val="en-GB"/>
        </w:rPr>
        <w:t xml:space="preserve">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313"/>
        <w:gridCol w:w="1641"/>
      </w:tblGrid>
      <w:tr w:rsidR="000E0EEE" w:rsidRPr="00FA63F6" w14:paraId="33295F6E" w14:textId="77777777" w:rsidTr="00FB5755">
        <w:tc>
          <w:tcPr>
            <w:tcW w:w="589" w:type="pct"/>
            <w:shd w:val="clear" w:color="auto" w:fill="auto"/>
          </w:tcPr>
          <w:p w14:paraId="1E0BA100"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t>S.No.</w:t>
            </w:r>
          </w:p>
        </w:tc>
        <w:tc>
          <w:tcPr>
            <w:tcW w:w="3501" w:type="pct"/>
            <w:shd w:val="clear" w:color="auto" w:fill="auto"/>
          </w:tcPr>
          <w:p w14:paraId="3F2C50D8"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t>Occupation</w:t>
            </w:r>
          </w:p>
        </w:tc>
        <w:tc>
          <w:tcPr>
            <w:tcW w:w="910" w:type="pct"/>
            <w:shd w:val="clear" w:color="auto" w:fill="auto"/>
          </w:tcPr>
          <w:p w14:paraId="22265220"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58ED26E2" w14:textId="77777777" w:rsidTr="00FB5755">
        <w:tc>
          <w:tcPr>
            <w:tcW w:w="589" w:type="pct"/>
            <w:shd w:val="clear" w:color="auto" w:fill="auto"/>
          </w:tcPr>
          <w:p w14:paraId="553ED59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501" w:type="pct"/>
            <w:shd w:val="clear" w:color="auto" w:fill="auto"/>
          </w:tcPr>
          <w:p w14:paraId="669467B4"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Labour</w:t>
            </w:r>
          </w:p>
        </w:tc>
        <w:tc>
          <w:tcPr>
            <w:tcW w:w="910" w:type="pct"/>
            <w:shd w:val="clear" w:color="auto" w:fill="auto"/>
          </w:tcPr>
          <w:p w14:paraId="665B558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5CDD2D87" w14:textId="77777777" w:rsidTr="00FB5755">
        <w:tc>
          <w:tcPr>
            <w:tcW w:w="589" w:type="pct"/>
            <w:shd w:val="clear" w:color="auto" w:fill="auto"/>
          </w:tcPr>
          <w:p w14:paraId="1CF99C3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lastRenderedPageBreak/>
              <w:t>2.</w:t>
            </w:r>
          </w:p>
        </w:tc>
        <w:tc>
          <w:tcPr>
            <w:tcW w:w="3501" w:type="pct"/>
            <w:shd w:val="clear" w:color="auto" w:fill="auto"/>
          </w:tcPr>
          <w:p w14:paraId="2EE9F9D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Caste occupation</w:t>
            </w:r>
          </w:p>
        </w:tc>
        <w:tc>
          <w:tcPr>
            <w:tcW w:w="910" w:type="pct"/>
            <w:shd w:val="clear" w:color="auto" w:fill="auto"/>
          </w:tcPr>
          <w:p w14:paraId="61217D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16D2756" w14:textId="77777777" w:rsidTr="00FB5755">
        <w:tc>
          <w:tcPr>
            <w:tcW w:w="589" w:type="pct"/>
            <w:shd w:val="clear" w:color="auto" w:fill="auto"/>
          </w:tcPr>
          <w:p w14:paraId="2C287C0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501" w:type="pct"/>
            <w:shd w:val="clear" w:color="auto" w:fill="auto"/>
          </w:tcPr>
          <w:p w14:paraId="282B905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Business</w:t>
            </w:r>
          </w:p>
        </w:tc>
        <w:tc>
          <w:tcPr>
            <w:tcW w:w="910" w:type="pct"/>
            <w:shd w:val="clear" w:color="auto" w:fill="auto"/>
          </w:tcPr>
          <w:p w14:paraId="2A4CDAA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00BC9991" w14:textId="77777777" w:rsidTr="00FB5755">
        <w:tc>
          <w:tcPr>
            <w:tcW w:w="589" w:type="pct"/>
            <w:shd w:val="clear" w:color="auto" w:fill="auto"/>
          </w:tcPr>
          <w:p w14:paraId="338AF2F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501" w:type="pct"/>
            <w:shd w:val="clear" w:color="auto" w:fill="auto"/>
          </w:tcPr>
          <w:p w14:paraId="74970C8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Independent profession</w:t>
            </w:r>
          </w:p>
        </w:tc>
        <w:tc>
          <w:tcPr>
            <w:tcW w:w="910" w:type="pct"/>
            <w:shd w:val="clear" w:color="auto" w:fill="auto"/>
          </w:tcPr>
          <w:p w14:paraId="61C9408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6C4E1EED" w14:textId="77777777" w:rsidTr="00FB5755">
        <w:tc>
          <w:tcPr>
            <w:tcW w:w="589" w:type="pct"/>
            <w:shd w:val="clear" w:color="auto" w:fill="auto"/>
          </w:tcPr>
          <w:p w14:paraId="5E5BF71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501" w:type="pct"/>
            <w:shd w:val="clear" w:color="auto" w:fill="auto"/>
          </w:tcPr>
          <w:p w14:paraId="0922F5A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Cultivation/Agriculture</w:t>
            </w:r>
          </w:p>
        </w:tc>
        <w:tc>
          <w:tcPr>
            <w:tcW w:w="910" w:type="pct"/>
            <w:shd w:val="clear" w:color="auto" w:fill="auto"/>
          </w:tcPr>
          <w:p w14:paraId="1D37449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4D7E1E90" w14:textId="77777777" w:rsidTr="00FB5755">
        <w:tc>
          <w:tcPr>
            <w:tcW w:w="589" w:type="pct"/>
            <w:shd w:val="clear" w:color="auto" w:fill="auto"/>
          </w:tcPr>
          <w:p w14:paraId="0C05696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501" w:type="pct"/>
            <w:shd w:val="clear" w:color="auto" w:fill="auto"/>
          </w:tcPr>
          <w:p w14:paraId="46A95F4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Service </w:t>
            </w:r>
          </w:p>
        </w:tc>
        <w:tc>
          <w:tcPr>
            <w:tcW w:w="910" w:type="pct"/>
            <w:shd w:val="clear" w:color="auto" w:fill="auto"/>
          </w:tcPr>
          <w:p w14:paraId="6AB8C58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bl>
    <w:p w14:paraId="679B9EC8" w14:textId="30538040"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 xml:space="preserve">Cropping pattern </w:t>
      </w:r>
    </w:p>
    <w:p w14:paraId="514C59C4" w14:textId="77777777" w:rsidR="00AE36B6" w:rsidRPr="00AE36B6" w:rsidRDefault="00AE36B6" w:rsidP="008D23CC">
      <w:pPr>
        <w:spacing w:after="0" w:line="360" w:lineRule="auto"/>
        <w:ind w:firstLine="720"/>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The method followed is from </w:t>
      </w:r>
      <w:proofErr w:type="spellStart"/>
      <w:r w:rsidRPr="00AE36B6">
        <w:rPr>
          <w:rFonts w:ascii="Times New Roman" w:eastAsia="Times New Roman" w:hAnsi="Times New Roman" w:cs="Times New Roman"/>
          <w:bCs/>
          <w:sz w:val="24"/>
          <w:szCs w:val="24"/>
          <w:lang w:val="en-IN"/>
        </w:rPr>
        <w:t>Nirban</w:t>
      </w:r>
      <w:proofErr w:type="spellEnd"/>
      <w:r w:rsidRPr="00AE36B6">
        <w:rPr>
          <w:rFonts w:ascii="Times New Roman" w:eastAsia="Times New Roman" w:hAnsi="Times New Roman" w:cs="Times New Roman"/>
          <w:bCs/>
          <w:sz w:val="24"/>
          <w:szCs w:val="24"/>
          <w:lang w:val="en-IN"/>
        </w:rPr>
        <w:t xml:space="preserve"> (2004), and it works like a scoring system:</w:t>
      </w:r>
    </w:p>
    <w:p w14:paraId="349FFA8E" w14:textId="07DABD66" w:rsidR="00AE36B6" w:rsidRPr="00AE36B6" w:rsidRDefault="00AE36B6" w:rsidP="008D23CC">
      <w:pPr>
        <w:spacing w:after="0" w:line="360" w:lineRule="auto"/>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A farmer gets 1 point for each crop grown in Kharif, Rabi and </w:t>
      </w:r>
      <w:r>
        <w:rPr>
          <w:rFonts w:ascii="Times New Roman" w:eastAsia="Times New Roman" w:hAnsi="Times New Roman" w:cs="Times New Roman"/>
          <w:bCs/>
          <w:sz w:val="24"/>
          <w:szCs w:val="24"/>
          <w:lang w:val="en-IN"/>
        </w:rPr>
        <w:t>S</w:t>
      </w:r>
      <w:r w:rsidRPr="00AE36B6">
        <w:rPr>
          <w:rFonts w:ascii="Times New Roman" w:eastAsia="Times New Roman" w:hAnsi="Times New Roman" w:cs="Times New Roman"/>
          <w:bCs/>
          <w:sz w:val="24"/>
          <w:szCs w:val="24"/>
          <w:lang w:val="en-IN"/>
        </w:rPr>
        <w:t>ummer seasons.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So, if a farmer grows crops in all three seasons, they score 3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an annual crop (like wheat or paddy), they get 4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 perennial crop (like mango or guava trees), they get 5 points.</w:t>
      </w:r>
      <w:r>
        <w:rPr>
          <w:rFonts w:ascii="Times New Roman" w:eastAsia="Times New Roman" w:hAnsi="Times New Roman" w:cs="Times New Roman"/>
          <w:bCs/>
          <w:sz w:val="24"/>
          <w:szCs w:val="24"/>
          <w:lang w:val="en-IN"/>
        </w:rPr>
        <w:t xml:space="preserve"> </w:t>
      </w:r>
    </w:p>
    <w:p w14:paraId="740B2DAB" w14:textId="18C831B7" w:rsidR="000E0EEE"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4: Distribution according to the weightage to farmer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650"/>
        <w:gridCol w:w="4201"/>
      </w:tblGrid>
      <w:tr w:rsidR="000E0EEE" w:rsidRPr="00FA63F6" w14:paraId="678C2D58" w14:textId="77777777" w:rsidTr="00F475D9">
        <w:trPr>
          <w:trHeight w:val="591"/>
        </w:trPr>
        <w:tc>
          <w:tcPr>
            <w:tcW w:w="646" w:type="pct"/>
            <w:vAlign w:val="center"/>
          </w:tcPr>
          <w:p w14:paraId="6BE3E81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2024" w:type="pct"/>
            <w:shd w:val="clear" w:color="auto" w:fill="auto"/>
            <w:vAlign w:val="center"/>
          </w:tcPr>
          <w:p w14:paraId="214B94A5"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2330" w:type="pct"/>
            <w:shd w:val="clear" w:color="auto" w:fill="auto"/>
            <w:vAlign w:val="center"/>
          </w:tcPr>
          <w:p w14:paraId="6B925322"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579E4F6" w14:textId="77777777" w:rsidTr="00F475D9">
        <w:trPr>
          <w:trHeight w:val="341"/>
        </w:trPr>
        <w:tc>
          <w:tcPr>
            <w:tcW w:w="646" w:type="pct"/>
            <w:vAlign w:val="center"/>
          </w:tcPr>
          <w:p w14:paraId="07B47BB0"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2024" w:type="pct"/>
            <w:shd w:val="clear" w:color="auto" w:fill="auto"/>
            <w:vAlign w:val="center"/>
          </w:tcPr>
          <w:p w14:paraId="31F9C5F0"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2330" w:type="pct"/>
            <w:shd w:val="clear" w:color="auto" w:fill="auto"/>
          </w:tcPr>
          <w:p w14:paraId="562B481A"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4</w:t>
            </w:r>
          </w:p>
        </w:tc>
      </w:tr>
      <w:tr w:rsidR="000E0EEE" w:rsidRPr="00FA63F6" w14:paraId="0D0E6BDC" w14:textId="77777777" w:rsidTr="00F475D9">
        <w:trPr>
          <w:trHeight w:val="350"/>
        </w:trPr>
        <w:tc>
          <w:tcPr>
            <w:tcW w:w="646" w:type="pct"/>
            <w:vAlign w:val="center"/>
          </w:tcPr>
          <w:p w14:paraId="40519133"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2024" w:type="pct"/>
            <w:shd w:val="clear" w:color="auto" w:fill="auto"/>
            <w:vAlign w:val="center"/>
          </w:tcPr>
          <w:p w14:paraId="143C37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Fair </w:t>
            </w:r>
          </w:p>
        </w:tc>
        <w:tc>
          <w:tcPr>
            <w:tcW w:w="2330" w:type="pct"/>
            <w:shd w:val="clear" w:color="auto" w:fill="auto"/>
          </w:tcPr>
          <w:p w14:paraId="652D11B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 to 8</w:t>
            </w:r>
          </w:p>
        </w:tc>
      </w:tr>
      <w:tr w:rsidR="000E0EEE" w:rsidRPr="00FA63F6" w14:paraId="5701BD6B" w14:textId="77777777" w:rsidTr="00F475D9">
        <w:trPr>
          <w:trHeight w:val="440"/>
        </w:trPr>
        <w:tc>
          <w:tcPr>
            <w:tcW w:w="646" w:type="pct"/>
            <w:vAlign w:val="center"/>
          </w:tcPr>
          <w:p w14:paraId="7D4C957C"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2024" w:type="pct"/>
            <w:shd w:val="clear" w:color="auto" w:fill="auto"/>
            <w:vAlign w:val="center"/>
          </w:tcPr>
          <w:p w14:paraId="7E0FA9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Good </w:t>
            </w:r>
          </w:p>
        </w:tc>
        <w:tc>
          <w:tcPr>
            <w:tcW w:w="2330" w:type="pct"/>
            <w:shd w:val="clear" w:color="auto" w:fill="auto"/>
          </w:tcPr>
          <w:p w14:paraId="39E9BCE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8</w:t>
            </w:r>
          </w:p>
        </w:tc>
      </w:tr>
    </w:tbl>
    <w:p w14:paraId="42FAEE8E" w14:textId="0E5B6541"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Risk orientation</w:t>
      </w:r>
    </w:p>
    <w:p w14:paraId="2F9E9421" w14:textId="6DA0A800"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Risk orientation scale developed by Chandrashekar (2007) was used with sui</w:t>
      </w:r>
      <w:r w:rsidRPr="00DC70EA">
        <w:rPr>
          <w:rFonts w:ascii="Times New Roman" w:eastAsia="Times New Roman" w:hAnsi="Times New Roman" w:cs="Times New Roman"/>
          <w:bCs/>
          <w:sz w:val="24"/>
          <w:szCs w:val="24"/>
          <w:lang w:val="en-GB"/>
        </w:rPr>
        <w:t>table</w:t>
      </w:r>
      <w:r w:rsidRPr="00FA63F6">
        <w:rPr>
          <w:rFonts w:ascii="Times New Roman" w:eastAsia="Times New Roman" w:hAnsi="Times New Roman" w:cs="Times New Roman"/>
          <w:bCs/>
          <w:sz w:val="24"/>
          <w:szCs w:val="24"/>
          <w:lang w:val="en-GB"/>
        </w:rPr>
        <w:t xml:space="preserve"> modification. The respondents were measured on three-point continuum as agree, undecided and disagree. The scoring was 3, 2 and 1 respectively for 6 statements. The respondents were groups into three categories namely low, medium and high by using mean ± standard deviation.</w:t>
      </w:r>
    </w:p>
    <w:p w14:paraId="6167E47C" w14:textId="0D3B93E6"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5: Statements and weightage given to farmers on risk orientation</w:t>
      </w:r>
    </w:p>
    <w:tbl>
      <w:tblPr>
        <w:tblW w:w="8639" w:type="dxa"/>
        <w:tblLook w:val="04A0" w:firstRow="1" w:lastRow="0" w:firstColumn="1" w:lastColumn="0" w:noHBand="0" w:noVBand="1"/>
      </w:tblPr>
      <w:tblGrid>
        <w:gridCol w:w="1218"/>
        <w:gridCol w:w="5151"/>
        <w:gridCol w:w="1276"/>
        <w:gridCol w:w="994"/>
      </w:tblGrid>
      <w:tr w:rsidR="00F475D9" w:rsidRPr="00F475D9" w14:paraId="6166A310" w14:textId="77777777" w:rsidTr="00F475D9">
        <w:trPr>
          <w:trHeight w:val="471"/>
        </w:trPr>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528BA5"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 xml:space="preserve">S. No. </w:t>
            </w:r>
          </w:p>
        </w:tc>
        <w:tc>
          <w:tcPr>
            <w:tcW w:w="5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C42A4F"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Statements</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7EBCB"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Category</w:t>
            </w:r>
          </w:p>
        </w:tc>
        <w:tc>
          <w:tcPr>
            <w:tcW w:w="9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3DB572"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Score</w:t>
            </w:r>
          </w:p>
        </w:tc>
      </w:tr>
      <w:tr w:rsidR="00F475D9" w:rsidRPr="00F475D9" w14:paraId="5D8FF368" w14:textId="77777777" w:rsidTr="00F475D9">
        <w:trPr>
          <w:trHeight w:val="471"/>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398A960C"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5151" w:type="dxa"/>
            <w:vMerge/>
            <w:tcBorders>
              <w:top w:val="single" w:sz="8" w:space="0" w:color="auto"/>
              <w:left w:val="single" w:sz="8" w:space="0" w:color="auto"/>
              <w:bottom w:val="single" w:sz="8" w:space="0" w:color="000000"/>
              <w:right w:val="single" w:sz="8" w:space="0" w:color="auto"/>
            </w:tcBorders>
            <w:vAlign w:val="center"/>
            <w:hideMark/>
          </w:tcPr>
          <w:p w14:paraId="14AB2028"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3FD5130"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282049D3"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r>
      <w:tr w:rsidR="00F475D9" w:rsidRPr="00F475D9" w14:paraId="410B0968"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679CF5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1</w:t>
            </w:r>
          </w:p>
        </w:tc>
        <w:tc>
          <w:tcPr>
            <w:tcW w:w="5151" w:type="dxa"/>
            <w:tcBorders>
              <w:top w:val="nil"/>
              <w:left w:val="nil"/>
              <w:bottom w:val="single" w:sz="8" w:space="0" w:color="auto"/>
              <w:right w:val="single" w:sz="8" w:space="0" w:color="auto"/>
            </w:tcBorders>
            <w:shd w:val="clear" w:color="auto" w:fill="auto"/>
            <w:vAlign w:val="center"/>
            <w:hideMark/>
          </w:tcPr>
          <w:p w14:paraId="3A1458C2"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grow more crops to reduce risk rather than cultivating one or two crops.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99DD2A2"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Low</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76A6679E"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Up to 9</w:t>
            </w:r>
          </w:p>
        </w:tc>
      </w:tr>
      <w:tr w:rsidR="00F475D9" w:rsidRPr="00F475D9" w14:paraId="11762830" w14:textId="77777777" w:rsidTr="00F475D9">
        <w:trPr>
          <w:trHeight w:val="434"/>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F74A09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2</w:t>
            </w:r>
          </w:p>
        </w:tc>
        <w:tc>
          <w:tcPr>
            <w:tcW w:w="5151" w:type="dxa"/>
            <w:tcBorders>
              <w:top w:val="nil"/>
              <w:left w:val="nil"/>
              <w:bottom w:val="single" w:sz="8" w:space="0" w:color="auto"/>
              <w:right w:val="single" w:sz="8" w:space="0" w:color="auto"/>
            </w:tcBorders>
            <w:shd w:val="clear" w:color="auto" w:fill="auto"/>
            <w:vAlign w:val="center"/>
            <w:hideMark/>
          </w:tcPr>
          <w:p w14:paraId="18428BF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focus more on growing a high-yielding crop instead of many low-yielding crops.</w:t>
            </w:r>
          </w:p>
        </w:tc>
        <w:tc>
          <w:tcPr>
            <w:tcW w:w="1276" w:type="dxa"/>
            <w:vMerge/>
            <w:tcBorders>
              <w:top w:val="nil"/>
              <w:left w:val="single" w:sz="8" w:space="0" w:color="auto"/>
              <w:bottom w:val="single" w:sz="8" w:space="0" w:color="000000"/>
              <w:right w:val="single" w:sz="8" w:space="0" w:color="auto"/>
            </w:tcBorders>
            <w:vAlign w:val="center"/>
            <w:hideMark/>
          </w:tcPr>
          <w:p w14:paraId="4C004FE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43065491"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3A8BD3"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CF0728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3</w:t>
            </w:r>
          </w:p>
        </w:tc>
        <w:tc>
          <w:tcPr>
            <w:tcW w:w="5151" w:type="dxa"/>
            <w:tcBorders>
              <w:top w:val="nil"/>
              <w:left w:val="nil"/>
              <w:bottom w:val="single" w:sz="8" w:space="0" w:color="auto"/>
              <w:right w:val="single" w:sz="8" w:space="0" w:color="auto"/>
            </w:tcBorders>
            <w:shd w:val="clear" w:color="auto" w:fill="auto"/>
            <w:vAlign w:val="center"/>
            <w:hideMark/>
          </w:tcPr>
          <w:p w14:paraId="2F66B4FB" w14:textId="0ADCAC2E"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who is ready to take more risk than others usually perform better.</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239D87A"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Medium</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50328B3F"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10 to 13</w:t>
            </w:r>
          </w:p>
        </w:tc>
      </w:tr>
      <w:tr w:rsidR="00F475D9" w:rsidRPr="00F475D9" w14:paraId="3122959D"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B12EE0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lastRenderedPageBreak/>
              <w:t>4</w:t>
            </w:r>
          </w:p>
        </w:tc>
        <w:tc>
          <w:tcPr>
            <w:tcW w:w="5151" w:type="dxa"/>
            <w:tcBorders>
              <w:top w:val="nil"/>
              <w:left w:val="nil"/>
              <w:bottom w:val="single" w:sz="8" w:space="0" w:color="auto"/>
              <w:right w:val="single" w:sz="8" w:space="0" w:color="auto"/>
            </w:tcBorders>
            <w:shd w:val="clear" w:color="auto" w:fill="auto"/>
            <w:vAlign w:val="center"/>
            <w:hideMark/>
          </w:tcPr>
          <w:p w14:paraId="00433EBF"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good to take risks in farming when one knows that adopting improved technologies will likely be successful.</w:t>
            </w:r>
          </w:p>
        </w:tc>
        <w:tc>
          <w:tcPr>
            <w:tcW w:w="1276" w:type="dxa"/>
            <w:vMerge/>
            <w:tcBorders>
              <w:top w:val="nil"/>
              <w:left w:val="single" w:sz="8" w:space="0" w:color="auto"/>
              <w:bottom w:val="single" w:sz="8" w:space="0" w:color="000000"/>
              <w:right w:val="single" w:sz="8" w:space="0" w:color="auto"/>
            </w:tcBorders>
            <w:vAlign w:val="center"/>
            <w:hideMark/>
          </w:tcPr>
          <w:p w14:paraId="2ECAC695"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34310784"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6F3DD2"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16D26B19"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5</w:t>
            </w:r>
          </w:p>
        </w:tc>
        <w:tc>
          <w:tcPr>
            <w:tcW w:w="5151" w:type="dxa"/>
            <w:tcBorders>
              <w:top w:val="nil"/>
              <w:left w:val="nil"/>
              <w:bottom w:val="single" w:sz="8" w:space="0" w:color="auto"/>
              <w:right w:val="single" w:sz="8" w:space="0" w:color="auto"/>
            </w:tcBorders>
            <w:shd w:val="clear" w:color="auto" w:fill="auto"/>
            <w:vAlign w:val="center"/>
            <w:hideMark/>
          </w:tcPr>
          <w:p w14:paraId="2163675D"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better not to adopt a new farming practice until most others have used it successfully.</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D8126FC"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High</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5EC18755"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Above 13</w:t>
            </w:r>
          </w:p>
        </w:tc>
      </w:tr>
      <w:tr w:rsidR="00F475D9" w:rsidRPr="00F475D9" w14:paraId="0A10A848"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40A3882A"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6</w:t>
            </w:r>
          </w:p>
        </w:tc>
        <w:tc>
          <w:tcPr>
            <w:tcW w:w="5151" w:type="dxa"/>
            <w:tcBorders>
              <w:top w:val="nil"/>
              <w:left w:val="nil"/>
              <w:bottom w:val="single" w:sz="8" w:space="0" w:color="auto"/>
              <w:right w:val="single" w:sz="8" w:space="0" w:color="auto"/>
            </w:tcBorders>
            <w:shd w:val="clear" w:color="auto" w:fill="auto"/>
            <w:vAlign w:val="center"/>
            <w:hideMark/>
          </w:tcPr>
          <w:p w14:paraId="5CAB9C2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Even though a new practice is untested in farming, if it appears useful, it is worth taking the risk to adopt it.</w:t>
            </w:r>
          </w:p>
        </w:tc>
        <w:tc>
          <w:tcPr>
            <w:tcW w:w="1276" w:type="dxa"/>
            <w:vMerge/>
            <w:tcBorders>
              <w:top w:val="nil"/>
              <w:left w:val="single" w:sz="8" w:space="0" w:color="auto"/>
              <w:bottom w:val="single" w:sz="8" w:space="0" w:color="000000"/>
              <w:right w:val="single" w:sz="8" w:space="0" w:color="auto"/>
            </w:tcBorders>
            <w:vAlign w:val="center"/>
            <w:hideMark/>
          </w:tcPr>
          <w:p w14:paraId="3E928FC3"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17A1EE8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bl>
    <w:p w14:paraId="7473C537" w14:textId="4C412B11" w:rsidR="000E0EEE" w:rsidRPr="00FA63F6" w:rsidRDefault="000E0EEE" w:rsidP="008D23CC">
      <w:pPr>
        <w:spacing w:after="0" w:line="360" w:lineRule="auto"/>
        <w:jc w:val="both"/>
        <w:rPr>
          <w:rFonts w:ascii="Times New Roman" w:hAnsi="Times New Roman" w:cs="Times New Roman"/>
          <w:bCs/>
          <w:sz w:val="24"/>
          <w:szCs w:val="24"/>
        </w:rPr>
      </w:pPr>
      <w:r w:rsidRPr="00FA63F6">
        <w:rPr>
          <w:rFonts w:ascii="Times New Roman" w:hAnsi="Times New Roman" w:cs="Times New Roman"/>
          <w:b/>
          <w:sz w:val="24"/>
          <w:szCs w:val="24"/>
        </w:rPr>
        <w:t>Irrigation status</w:t>
      </w:r>
    </w:p>
    <w:p w14:paraId="403E76AC" w14:textId="081CDB99" w:rsidR="00F475D9" w:rsidRDefault="00F475D9" w:rsidP="008D23CC">
      <w:pPr>
        <w:spacing w:after="0" w:line="360" w:lineRule="auto"/>
        <w:ind w:firstLine="720"/>
        <w:jc w:val="both"/>
        <w:rPr>
          <w:rFonts w:ascii="Times New Roman" w:eastAsia="Times New Roman" w:hAnsi="Times New Roman" w:cs="Times New Roman"/>
          <w:bCs/>
          <w:sz w:val="24"/>
          <w:szCs w:val="24"/>
        </w:rPr>
      </w:pPr>
      <w:r w:rsidRPr="00F475D9">
        <w:rPr>
          <w:rFonts w:ascii="Times New Roman" w:eastAsia="Times New Roman" w:hAnsi="Times New Roman" w:cs="Times New Roman"/>
          <w:bCs/>
          <w:sz w:val="24"/>
          <w:szCs w:val="24"/>
        </w:rPr>
        <w:t xml:space="preserve">The irrigation status of respondents was assessed using the method by </w:t>
      </w:r>
      <w:proofErr w:type="spellStart"/>
      <w:r w:rsidRPr="00F475D9">
        <w:rPr>
          <w:rFonts w:ascii="Times New Roman" w:eastAsia="Times New Roman" w:hAnsi="Times New Roman" w:cs="Times New Roman"/>
          <w:bCs/>
          <w:sz w:val="24"/>
          <w:szCs w:val="24"/>
        </w:rPr>
        <w:t>Nirban</w:t>
      </w:r>
      <w:proofErr w:type="spellEnd"/>
      <w:r w:rsidRPr="00F475D9">
        <w:rPr>
          <w:rFonts w:ascii="Times New Roman" w:eastAsia="Times New Roman" w:hAnsi="Times New Roman" w:cs="Times New Roman"/>
          <w:bCs/>
          <w:sz w:val="24"/>
          <w:szCs w:val="24"/>
        </w:rPr>
        <w:t xml:space="preserve"> (2004), based on three factors: source of irrigation, type of water lifting device and irrigation method. One score was given for each 10</w:t>
      </w:r>
      <w:r>
        <w:rPr>
          <w:rFonts w:ascii="Times New Roman" w:eastAsia="Times New Roman" w:hAnsi="Times New Roman" w:cs="Times New Roman"/>
          <w:bCs/>
          <w:sz w:val="24"/>
          <w:szCs w:val="24"/>
        </w:rPr>
        <w:t xml:space="preserve"> per cent</w:t>
      </w:r>
      <w:r w:rsidRPr="00F475D9">
        <w:rPr>
          <w:rFonts w:ascii="Times New Roman" w:eastAsia="Times New Roman" w:hAnsi="Times New Roman" w:cs="Times New Roman"/>
          <w:bCs/>
          <w:sz w:val="24"/>
          <w:szCs w:val="24"/>
        </w:rPr>
        <w:t xml:space="preserve"> of irrigation use. For lifting devices, 1 score was assigned for 5 HP, 2 for 7 HP and 3 for 9 HP pumps. In irrigation methods, surface irrigation got 1 score, sprinkler 2 and drip 3. The total score from these components indicated the respondent’s irrigation status.</w:t>
      </w:r>
    </w:p>
    <w:p w14:paraId="0D6F9FD4" w14:textId="3F7680F8" w:rsidR="000E0EEE" w:rsidRPr="00F475D9" w:rsidRDefault="000E0EEE" w:rsidP="008D23CC">
      <w:pPr>
        <w:spacing w:after="0" w:line="360" w:lineRule="auto"/>
        <w:ind w:firstLine="720"/>
        <w:jc w:val="both"/>
        <w:rPr>
          <w:rFonts w:ascii="Times New Roman" w:eastAsia="Times New Roman" w:hAnsi="Times New Roman" w:cs="Times New Roman"/>
          <w:b/>
          <w:sz w:val="24"/>
          <w:szCs w:val="24"/>
          <w:lang w:val="en-GB"/>
        </w:rPr>
      </w:pPr>
      <w:r w:rsidRPr="00FA63F6">
        <w:rPr>
          <w:rFonts w:ascii="Times New Roman" w:eastAsia="Times New Roman" w:hAnsi="Times New Roman" w:cs="Times New Roman"/>
          <w:bCs/>
          <w:sz w:val="24"/>
          <w:szCs w:val="24"/>
          <w:lang w:val="en-GB"/>
        </w:rPr>
        <w:t>The respondents were then grouped into three categories namely poor, fair and good by using mean ± standard deviation.</w:t>
      </w:r>
    </w:p>
    <w:p w14:paraId="52D01A86" w14:textId="2A58E673"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6: Weightage given to farmers on irrigation status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69"/>
        <w:gridCol w:w="5775"/>
      </w:tblGrid>
      <w:tr w:rsidR="000E0EEE" w:rsidRPr="00FA63F6" w14:paraId="585888EE" w14:textId="77777777" w:rsidTr="00FB5755">
        <w:trPr>
          <w:trHeight w:val="63"/>
        </w:trPr>
        <w:tc>
          <w:tcPr>
            <w:tcW w:w="661" w:type="pct"/>
            <w:vAlign w:val="center"/>
          </w:tcPr>
          <w:p w14:paraId="0E5342D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1061" w:type="pct"/>
            <w:shd w:val="clear" w:color="auto" w:fill="auto"/>
            <w:vAlign w:val="center"/>
          </w:tcPr>
          <w:p w14:paraId="2B37D5C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3279" w:type="pct"/>
            <w:shd w:val="clear" w:color="auto" w:fill="auto"/>
            <w:vAlign w:val="center"/>
          </w:tcPr>
          <w:p w14:paraId="1810D217"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F202334" w14:textId="77777777" w:rsidTr="00FB5755">
        <w:trPr>
          <w:trHeight w:val="341"/>
        </w:trPr>
        <w:tc>
          <w:tcPr>
            <w:tcW w:w="661" w:type="pct"/>
            <w:vAlign w:val="center"/>
          </w:tcPr>
          <w:p w14:paraId="578A04B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1061" w:type="pct"/>
            <w:shd w:val="clear" w:color="auto" w:fill="auto"/>
            <w:vAlign w:val="center"/>
          </w:tcPr>
          <w:p w14:paraId="64E42D7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3279" w:type="pct"/>
            <w:shd w:val="clear" w:color="auto" w:fill="auto"/>
          </w:tcPr>
          <w:p w14:paraId="20B1C6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5</w:t>
            </w:r>
          </w:p>
        </w:tc>
      </w:tr>
      <w:tr w:rsidR="000E0EEE" w:rsidRPr="00FA63F6" w14:paraId="29A287A8" w14:textId="77777777" w:rsidTr="00FB5755">
        <w:trPr>
          <w:trHeight w:val="350"/>
        </w:trPr>
        <w:tc>
          <w:tcPr>
            <w:tcW w:w="661" w:type="pct"/>
            <w:vAlign w:val="center"/>
          </w:tcPr>
          <w:p w14:paraId="6EF376D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1061" w:type="pct"/>
            <w:shd w:val="clear" w:color="auto" w:fill="auto"/>
            <w:vAlign w:val="center"/>
          </w:tcPr>
          <w:p w14:paraId="0D2377C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Fair</w:t>
            </w:r>
          </w:p>
        </w:tc>
        <w:tc>
          <w:tcPr>
            <w:tcW w:w="3279" w:type="pct"/>
            <w:shd w:val="clear" w:color="auto" w:fill="auto"/>
          </w:tcPr>
          <w:p w14:paraId="24B75E1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 to 10</w:t>
            </w:r>
          </w:p>
        </w:tc>
      </w:tr>
      <w:tr w:rsidR="000E0EEE" w:rsidRPr="00FA63F6" w14:paraId="01DFEEEA" w14:textId="77777777" w:rsidTr="00FB5755">
        <w:trPr>
          <w:trHeight w:val="440"/>
        </w:trPr>
        <w:tc>
          <w:tcPr>
            <w:tcW w:w="661" w:type="pct"/>
            <w:vAlign w:val="center"/>
          </w:tcPr>
          <w:p w14:paraId="5B3AFAF1"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1061" w:type="pct"/>
            <w:shd w:val="clear" w:color="auto" w:fill="auto"/>
            <w:vAlign w:val="center"/>
          </w:tcPr>
          <w:p w14:paraId="00B9D143"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Good</w:t>
            </w:r>
          </w:p>
        </w:tc>
        <w:tc>
          <w:tcPr>
            <w:tcW w:w="3279" w:type="pct"/>
            <w:shd w:val="clear" w:color="auto" w:fill="auto"/>
          </w:tcPr>
          <w:p w14:paraId="739DA56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10</w:t>
            </w:r>
          </w:p>
        </w:tc>
      </w:tr>
    </w:tbl>
    <w:p w14:paraId="6E4F21CE" w14:textId="77777777" w:rsidR="0009695D" w:rsidRDefault="0009695D" w:rsidP="008D23CC">
      <w:pPr>
        <w:spacing w:after="0" w:line="360" w:lineRule="auto"/>
        <w:rPr>
          <w:rFonts w:ascii="Times New Roman" w:hAnsi="Times New Roman" w:cs="Times New Roman"/>
          <w:b/>
          <w:sz w:val="24"/>
          <w:szCs w:val="24"/>
        </w:rPr>
      </w:pPr>
    </w:p>
    <w:p w14:paraId="742746EF" w14:textId="77777777" w:rsidR="008D23CC" w:rsidRDefault="008D23CC" w:rsidP="008D23CC">
      <w:pPr>
        <w:spacing w:after="0" w:line="360" w:lineRule="auto"/>
        <w:rPr>
          <w:rFonts w:ascii="Times New Roman" w:hAnsi="Times New Roman" w:cs="Times New Roman"/>
          <w:b/>
          <w:sz w:val="24"/>
          <w:szCs w:val="24"/>
        </w:rPr>
      </w:pPr>
    </w:p>
    <w:p w14:paraId="2414DB28" w14:textId="77777777" w:rsidR="008D23CC" w:rsidRDefault="008D23CC" w:rsidP="008D23CC">
      <w:pPr>
        <w:spacing w:after="0" w:line="360" w:lineRule="auto"/>
        <w:rPr>
          <w:rFonts w:ascii="Times New Roman" w:hAnsi="Times New Roman" w:cs="Times New Roman"/>
          <w:b/>
          <w:sz w:val="24"/>
          <w:szCs w:val="24"/>
        </w:rPr>
      </w:pPr>
    </w:p>
    <w:p w14:paraId="220F4EF8" w14:textId="3DF7698A" w:rsidR="0009695D" w:rsidRDefault="0009695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about Integrated Farming System</w:t>
      </w:r>
    </w:p>
    <w:p w14:paraId="17811A83" w14:textId="0E7762B1" w:rsidR="0009695D" w:rsidRPr="0009695D" w:rsidRDefault="0009695D" w:rsidP="008D23CC">
      <w:pPr>
        <w:spacing w:after="0" w:line="360" w:lineRule="auto"/>
        <w:ind w:firstLine="720"/>
        <w:jc w:val="both"/>
        <w:rPr>
          <w:rFonts w:ascii="Times New Roman" w:hAnsi="Times New Roman" w:cs="Times New Roman"/>
          <w:bCs/>
          <w:sz w:val="24"/>
          <w:szCs w:val="24"/>
        </w:rPr>
      </w:pPr>
      <w:r w:rsidRPr="0009695D">
        <w:rPr>
          <w:rFonts w:ascii="Times New Roman" w:hAnsi="Times New Roman" w:cs="Times New Roman"/>
          <w:bCs/>
          <w:sz w:val="24"/>
          <w:szCs w:val="24"/>
        </w:rPr>
        <w:t>Knowledge is an important part of human behavior, based on facts and understanding. In this study, knowledge refers to the farmers' understanding of integrated farming system (IFS) practices. To measure this, a set of questions related to IFS was asked. Each correct answer was given a score of one and zero for incorrect answers. The total score of each respondent represented their knowledge level, calculated using a simple formula.</w:t>
      </w:r>
    </w:p>
    <w:p w14:paraId="40A3C47D" w14:textId="77777777" w:rsidR="0009695D" w:rsidRPr="0009695D" w:rsidRDefault="0009695D" w:rsidP="008D23CC">
      <w:pPr>
        <w:spacing w:after="0" w:line="360" w:lineRule="auto"/>
        <w:ind w:firstLine="720"/>
        <w:jc w:val="both"/>
        <w:rPr>
          <w:rFonts w:ascii="Times New Roman" w:hAnsi="Times New Roman" w:cs="Times New Roman"/>
          <w:i/>
          <w:iCs/>
          <w:sz w:val="24"/>
          <w:szCs w:val="24"/>
        </w:rPr>
      </w:pPr>
      <m:oMathPara>
        <m:oMath>
          <m:r>
            <w:rPr>
              <w:rFonts w:ascii="Cambria Math" w:hAnsi="Cambria Math" w:cs="Times New Roman"/>
              <w:sz w:val="24"/>
              <w:szCs w:val="24"/>
            </w:rPr>
            <m:t>Ki=</m:t>
          </m:r>
          <m:f>
            <m:fPr>
              <m:ctrlPr>
                <w:rPr>
                  <w:rFonts w:ascii="Cambria Math" w:hAnsi="Cambria Math" w:cs="Times New Roman"/>
                  <w:i/>
                  <w:iCs/>
                  <w:sz w:val="24"/>
                  <w:szCs w:val="24"/>
                </w:rPr>
              </m:ctrlPr>
            </m:fPr>
            <m:num>
              <m:r>
                <w:rPr>
                  <w:rFonts w:ascii="Cambria Math" w:hAnsi="Cambria Math" w:cs="Times New Roman"/>
                  <w:sz w:val="24"/>
                  <w:szCs w:val="24"/>
                </w:rPr>
                <m:t>x1+x2……..+xn</m:t>
              </m:r>
            </m:num>
            <m:den>
              <m:r>
                <w:rPr>
                  <w:rFonts w:ascii="Cambria Math" w:hAnsi="Cambria Math" w:cs="Times New Roman"/>
                  <w:sz w:val="24"/>
                  <w:szCs w:val="24"/>
                </w:rPr>
                <m:t>N</m:t>
              </m:r>
            </m:den>
          </m:f>
          <m:r>
            <w:rPr>
              <w:rFonts w:ascii="Cambria Math" w:hAnsi="Cambria Math" w:cs="Times New Roman"/>
              <w:sz w:val="24"/>
              <w:szCs w:val="24"/>
            </w:rPr>
            <m:t>x100</m:t>
          </m:r>
        </m:oMath>
      </m:oMathPara>
    </w:p>
    <w:p w14:paraId="65B5D7DC" w14:textId="77777777" w:rsidR="0009695D" w:rsidRPr="0009695D" w:rsidRDefault="0009695D" w:rsidP="008D23CC">
      <w:pPr>
        <w:spacing w:after="0" w:line="360" w:lineRule="auto"/>
        <w:ind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Whereas, </w:t>
      </w:r>
    </w:p>
    <w:p w14:paraId="0C26F4B5"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lastRenderedPageBreak/>
        <w:t xml:space="preserve">Ki = Knowledge index </w:t>
      </w:r>
    </w:p>
    <w:p w14:paraId="4D8678CD"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X1+X2……+</w:t>
      </w:r>
      <w:proofErr w:type="spellStart"/>
      <w:r w:rsidRPr="0009695D">
        <w:rPr>
          <w:rFonts w:ascii="Times New Roman" w:hAnsi="Times New Roman" w:cs="Times New Roman"/>
          <w:sz w:val="24"/>
          <w:szCs w:val="24"/>
        </w:rPr>
        <w:t>X</w:t>
      </w:r>
      <w:r w:rsidRPr="0009695D">
        <w:rPr>
          <w:rFonts w:ascii="Times New Roman" w:hAnsi="Times New Roman" w:cs="Times New Roman"/>
          <w:sz w:val="24"/>
          <w:szCs w:val="24"/>
          <w:vertAlign w:val="subscript"/>
        </w:rPr>
        <w:t>n</w:t>
      </w:r>
      <w:proofErr w:type="spellEnd"/>
      <w:r w:rsidRPr="0009695D">
        <w:rPr>
          <w:rFonts w:ascii="Times New Roman" w:hAnsi="Times New Roman" w:cs="Times New Roman"/>
          <w:sz w:val="24"/>
          <w:szCs w:val="24"/>
        </w:rPr>
        <w:t xml:space="preserve"> = Total number of correct answers </w:t>
      </w:r>
      <w:proofErr w:type="spellStart"/>
      <w:r w:rsidRPr="0009695D">
        <w:rPr>
          <w:rFonts w:ascii="Times New Roman" w:hAnsi="Times New Roman" w:cs="Times New Roman"/>
          <w:i/>
          <w:iCs/>
          <w:sz w:val="24"/>
          <w:szCs w:val="24"/>
        </w:rPr>
        <w:t>i.e</w:t>
      </w:r>
      <w:proofErr w:type="spellEnd"/>
      <w:r w:rsidRPr="0009695D">
        <w:rPr>
          <w:rFonts w:ascii="Times New Roman" w:hAnsi="Times New Roman" w:cs="Times New Roman"/>
          <w:sz w:val="24"/>
          <w:szCs w:val="24"/>
        </w:rPr>
        <w:t xml:space="preserve">, Total score </w:t>
      </w:r>
    </w:p>
    <w:p w14:paraId="3AD54164" w14:textId="77777777" w:rsid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N = Total number of items in the test </w:t>
      </w:r>
    </w:p>
    <w:p w14:paraId="6EC34783" w14:textId="726984E7" w:rsidR="0009695D" w:rsidRDefault="003C07EE" w:rsidP="008D2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09695D">
        <w:rPr>
          <w:rFonts w:ascii="Times New Roman" w:hAnsi="Times New Roman" w:cs="Times New Roman"/>
          <w:sz w:val="24"/>
          <w:szCs w:val="24"/>
        </w:rPr>
        <w:t xml:space="preserve">Low = up to 10, Medium = 11 to 16 and Large </w:t>
      </w:r>
      <w:r w:rsidR="00E9074A">
        <w:rPr>
          <w:rFonts w:ascii="Times New Roman" w:hAnsi="Times New Roman" w:cs="Times New Roman"/>
          <w:sz w:val="24"/>
          <w:szCs w:val="24"/>
        </w:rPr>
        <w:t>= Above 16</w:t>
      </w:r>
    </w:p>
    <w:p w14:paraId="5F942966" w14:textId="77777777" w:rsidR="008E1E3D" w:rsidRDefault="008E1E3D" w:rsidP="008D23CC">
      <w:pPr>
        <w:spacing w:after="0" w:line="360" w:lineRule="auto"/>
        <w:jc w:val="both"/>
        <w:rPr>
          <w:rFonts w:ascii="Times New Roman" w:hAnsi="Times New Roman" w:cs="Times New Roman"/>
          <w:b/>
          <w:bCs/>
          <w:sz w:val="24"/>
          <w:szCs w:val="24"/>
        </w:rPr>
      </w:pPr>
    </w:p>
    <w:p w14:paraId="30815494" w14:textId="5690056C" w:rsidR="00EB477D" w:rsidRPr="008D23CC" w:rsidRDefault="00EB477D" w:rsidP="008D23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List 1 : </w:t>
      </w:r>
      <w:r w:rsidR="008E1E3D">
        <w:rPr>
          <w:rFonts w:ascii="Times New Roman" w:hAnsi="Times New Roman" w:cs="Times New Roman"/>
          <w:b/>
          <w:bCs/>
          <w:sz w:val="24"/>
          <w:szCs w:val="24"/>
        </w:rPr>
        <w:t>Research questions and statements</w:t>
      </w:r>
    </w:p>
    <w:tbl>
      <w:tblPr>
        <w:tblW w:w="8574" w:type="dxa"/>
        <w:tblLook w:val="04A0" w:firstRow="1" w:lastRow="0" w:firstColumn="1" w:lastColumn="0" w:noHBand="0" w:noVBand="1"/>
      </w:tblPr>
      <w:tblGrid>
        <w:gridCol w:w="1408"/>
        <w:gridCol w:w="7166"/>
      </w:tblGrid>
      <w:tr w:rsidR="008E0A88" w:rsidRPr="008E0A88" w14:paraId="4B97E9D7" w14:textId="77777777" w:rsidTr="008E0A88">
        <w:trPr>
          <w:trHeight w:val="388"/>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76C3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S.No.</w:t>
            </w:r>
          </w:p>
        </w:tc>
        <w:tc>
          <w:tcPr>
            <w:tcW w:w="7166" w:type="dxa"/>
            <w:tcBorders>
              <w:top w:val="single" w:sz="8" w:space="0" w:color="auto"/>
              <w:left w:val="nil"/>
              <w:bottom w:val="single" w:sz="8" w:space="0" w:color="auto"/>
              <w:right w:val="single" w:sz="8" w:space="0" w:color="auto"/>
            </w:tcBorders>
            <w:shd w:val="clear" w:color="auto" w:fill="auto"/>
            <w:vAlign w:val="center"/>
            <w:hideMark/>
          </w:tcPr>
          <w:p w14:paraId="26B01164"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Statements</w:t>
            </w:r>
          </w:p>
        </w:tc>
      </w:tr>
      <w:tr w:rsidR="008E0A88" w:rsidRPr="008E0A88" w14:paraId="584DFEE7"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DF2C60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w:t>
            </w:r>
          </w:p>
        </w:tc>
        <w:tc>
          <w:tcPr>
            <w:tcW w:w="7166" w:type="dxa"/>
            <w:tcBorders>
              <w:top w:val="nil"/>
              <w:left w:val="nil"/>
              <w:bottom w:val="single" w:sz="8" w:space="0" w:color="auto"/>
              <w:right w:val="single" w:sz="8" w:space="0" w:color="auto"/>
            </w:tcBorders>
            <w:shd w:val="clear" w:color="auto" w:fill="auto"/>
            <w:vAlign w:val="center"/>
            <w:hideMark/>
          </w:tcPr>
          <w:p w14:paraId="05A2F998"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IFS include</w:t>
            </w:r>
          </w:p>
        </w:tc>
      </w:tr>
      <w:tr w:rsidR="008E0A88" w:rsidRPr="008E0A88" w14:paraId="782F933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338D71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w:t>
            </w:r>
          </w:p>
        </w:tc>
        <w:tc>
          <w:tcPr>
            <w:tcW w:w="7166" w:type="dxa"/>
            <w:tcBorders>
              <w:top w:val="nil"/>
              <w:left w:val="nil"/>
              <w:bottom w:val="single" w:sz="8" w:space="0" w:color="auto"/>
              <w:right w:val="single" w:sz="8" w:space="0" w:color="auto"/>
            </w:tcBorders>
            <w:shd w:val="clear" w:color="auto" w:fill="auto"/>
            <w:vAlign w:val="center"/>
            <w:hideMark/>
          </w:tcPr>
          <w:p w14:paraId="76A0216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What is main aim of IFS?</w:t>
            </w:r>
          </w:p>
        </w:tc>
      </w:tr>
      <w:tr w:rsidR="008E0A88" w:rsidRPr="008E0A88" w14:paraId="0567B9C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30650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3</w:t>
            </w:r>
          </w:p>
        </w:tc>
        <w:tc>
          <w:tcPr>
            <w:tcW w:w="7166" w:type="dxa"/>
            <w:tcBorders>
              <w:top w:val="nil"/>
              <w:left w:val="nil"/>
              <w:bottom w:val="single" w:sz="8" w:space="0" w:color="auto"/>
              <w:right w:val="single" w:sz="8" w:space="0" w:color="auto"/>
            </w:tcBorders>
            <w:shd w:val="clear" w:color="auto" w:fill="auto"/>
            <w:vAlign w:val="center"/>
            <w:hideMark/>
          </w:tcPr>
          <w:p w14:paraId="5F9F82B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 xml:space="preserve">Which is recommended sowing season for groundnut (main crop) in </w:t>
            </w:r>
            <w:proofErr w:type="spellStart"/>
            <w:r w:rsidRPr="008E0A88">
              <w:rPr>
                <w:rFonts w:ascii="Arial" w:eastAsia="Times New Roman" w:hAnsi="Arial" w:cs="Arial"/>
                <w:color w:val="000000"/>
                <w:spacing w:val="-2"/>
                <w:szCs w:val="22"/>
                <w:lang w:eastAsia="en-IN" w:bidi="ar-SA"/>
              </w:rPr>
              <w:t>Dausa</w:t>
            </w:r>
            <w:proofErr w:type="spellEnd"/>
            <w:r w:rsidRPr="008E0A88">
              <w:rPr>
                <w:rFonts w:ascii="Arial" w:eastAsia="Times New Roman" w:hAnsi="Arial" w:cs="Arial"/>
                <w:color w:val="000000"/>
                <w:spacing w:val="-2"/>
                <w:szCs w:val="22"/>
                <w:lang w:eastAsia="en-IN" w:bidi="ar-SA"/>
              </w:rPr>
              <w:t xml:space="preserve"> region?</w:t>
            </w:r>
          </w:p>
        </w:tc>
      </w:tr>
      <w:tr w:rsidR="008E0A88" w:rsidRPr="008E0A88" w14:paraId="04F64D61"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74D9E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4</w:t>
            </w:r>
          </w:p>
        </w:tc>
        <w:tc>
          <w:tcPr>
            <w:tcW w:w="7166" w:type="dxa"/>
            <w:tcBorders>
              <w:top w:val="nil"/>
              <w:left w:val="nil"/>
              <w:bottom w:val="single" w:sz="8" w:space="0" w:color="auto"/>
              <w:right w:val="single" w:sz="8" w:space="0" w:color="auto"/>
            </w:tcBorders>
            <w:shd w:val="clear" w:color="auto" w:fill="auto"/>
            <w:vAlign w:val="center"/>
            <w:hideMark/>
          </w:tcPr>
          <w:p w14:paraId="77C613E6"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 xml:space="preserve">Main horticultural crops grown by farmers of </w:t>
            </w:r>
            <w:proofErr w:type="spellStart"/>
            <w:r w:rsidRPr="008E0A88">
              <w:rPr>
                <w:rFonts w:ascii="Arial" w:eastAsia="Times New Roman" w:hAnsi="Arial" w:cs="Arial"/>
                <w:color w:val="000000"/>
                <w:szCs w:val="22"/>
                <w:lang w:eastAsia="en-IN" w:bidi="ar-SA"/>
              </w:rPr>
              <w:t>Dausa</w:t>
            </w:r>
            <w:proofErr w:type="spellEnd"/>
            <w:r w:rsidRPr="008E0A88">
              <w:rPr>
                <w:rFonts w:ascii="Arial" w:eastAsia="Times New Roman" w:hAnsi="Arial" w:cs="Arial"/>
                <w:color w:val="000000"/>
                <w:szCs w:val="22"/>
                <w:lang w:eastAsia="en-IN" w:bidi="ar-SA"/>
              </w:rPr>
              <w:t xml:space="preserve"> region are</w:t>
            </w:r>
          </w:p>
        </w:tc>
      </w:tr>
      <w:tr w:rsidR="008E0A88" w:rsidRPr="008E0A88" w14:paraId="0C08606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8032839"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5</w:t>
            </w:r>
          </w:p>
        </w:tc>
        <w:tc>
          <w:tcPr>
            <w:tcW w:w="7166" w:type="dxa"/>
            <w:tcBorders>
              <w:top w:val="nil"/>
              <w:left w:val="nil"/>
              <w:bottom w:val="single" w:sz="8" w:space="0" w:color="auto"/>
              <w:right w:val="single" w:sz="8" w:space="0" w:color="auto"/>
            </w:tcBorders>
            <w:shd w:val="clear" w:color="auto" w:fill="auto"/>
            <w:vAlign w:val="center"/>
            <w:hideMark/>
          </w:tcPr>
          <w:p w14:paraId="2C2B166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animal breed used by most of farmers for milking purpose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6BDAA8AB"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669B6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6</w:t>
            </w:r>
          </w:p>
        </w:tc>
        <w:tc>
          <w:tcPr>
            <w:tcW w:w="7166" w:type="dxa"/>
            <w:tcBorders>
              <w:top w:val="nil"/>
              <w:left w:val="nil"/>
              <w:bottom w:val="single" w:sz="8" w:space="0" w:color="auto"/>
              <w:right w:val="single" w:sz="8" w:space="0" w:color="auto"/>
            </w:tcBorders>
            <w:shd w:val="clear" w:color="auto" w:fill="auto"/>
            <w:vAlign w:val="center"/>
            <w:hideMark/>
          </w:tcPr>
          <w:p w14:paraId="53652F7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Correct method of sowing of field crops is...</w:t>
            </w:r>
          </w:p>
        </w:tc>
      </w:tr>
      <w:tr w:rsidR="008E0A88" w:rsidRPr="008E0A88" w14:paraId="47DBC1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858A0E"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7</w:t>
            </w:r>
          </w:p>
        </w:tc>
        <w:tc>
          <w:tcPr>
            <w:tcW w:w="7166" w:type="dxa"/>
            <w:tcBorders>
              <w:top w:val="nil"/>
              <w:left w:val="nil"/>
              <w:bottom w:val="single" w:sz="8" w:space="0" w:color="auto"/>
              <w:right w:val="single" w:sz="8" w:space="0" w:color="auto"/>
            </w:tcBorders>
            <w:shd w:val="clear" w:color="auto" w:fill="auto"/>
            <w:vAlign w:val="center"/>
            <w:hideMark/>
          </w:tcPr>
          <w:p w14:paraId="240DFE2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fertilizer used by farmers as top dressing?</w:t>
            </w:r>
          </w:p>
        </w:tc>
      </w:tr>
      <w:tr w:rsidR="008E0A88" w:rsidRPr="008E0A88" w14:paraId="275EFF03"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8B3531"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8</w:t>
            </w:r>
          </w:p>
        </w:tc>
        <w:tc>
          <w:tcPr>
            <w:tcW w:w="7166" w:type="dxa"/>
            <w:tcBorders>
              <w:top w:val="nil"/>
              <w:left w:val="nil"/>
              <w:bottom w:val="single" w:sz="8" w:space="0" w:color="auto"/>
              <w:right w:val="single" w:sz="8" w:space="0" w:color="auto"/>
            </w:tcBorders>
            <w:shd w:val="clear" w:color="auto" w:fill="auto"/>
            <w:vAlign w:val="center"/>
            <w:hideMark/>
          </w:tcPr>
          <w:p w14:paraId="7B848E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organic manure used by most of the farmers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5EB6191E"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269ECF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9</w:t>
            </w:r>
          </w:p>
        </w:tc>
        <w:tc>
          <w:tcPr>
            <w:tcW w:w="7166" w:type="dxa"/>
            <w:tcBorders>
              <w:top w:val="nil"/>
              <w:left w:val="nil"/>
              <w:bottom w:val="single" w:sz="8" w:space="0" w:color="auto"/>
              <w:right w:val="single" w:sz="8" w:space="0" w:color="auto"/>
            </w:tcBorders>
            <w:shd w:val="clear" w:color="auto" w:fill="auto"/>
            <w:vAlign w:val="center"/>
            <w:hideMark/>
          </w:tcPr>
          <w:p w14:paraId="34B3544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Recommended seed rate for tomato crop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55DC648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AEE6A2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10</w:t>
            </w:r>
          </w:p>
        </w:tc>
        <w:tc>
          <w:tcPr>
            <w:tcW w:w="7166" w:type="dxa"/>
            <w:tcBorders>
              <w:top w:val="nil"/>
              <w:left w:val="nil"/>
              <w:bottom w:val="single" w:sz="8" w:space="0" w:color="auto"/>
              <w:right w:val="single" w:sz="8" w:space="0" w:color="auto"/>
            </w:tcBorders>
            <w:shd w:val="clear" w:color="auto" w:fill="auto"/>
            <w:vAlign w:val="center"/>
            <w:hideMark/>
          </w:tcPr>
          <w:p w14:paraId="776AC38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Major pest problem in groundnut is related to…</w:t>
            </w:r>
          </w:p>
        </w:tc>
      </w:tr>
      <w:tr w:rsidR="008E0A88" w:rsidRPr="008E0A88" w14:paraId="033E375D"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08FE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11</w:t>
            </w:r>
          </w:p>
        </w:tc>
        <w:tc>
          <w:tcPr>
            <w:tcW w:w="7166" w:type="dxa"/>
            <w:tcBorders>
              <w:top w:val="nil"/>
              <w:left w:val="nil"/>
              <w:bottom w:val="single" w:sz="8" w:space="0" w:color="auto"/>
              <w:right w:val="single" w:sz="8" w:space="0" w:color="auto"/>
            </w:tcBorders>
            <w:shd w:val="clear" w:color="auto" w:fill="auto"/>
            <w:vAlign w:val="center"/>
            <w:hideMark/>
          </w:tcPr>
          <w:p w14:paraId="0B1D6F2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Major Rabi pulse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area is…</w:t>
            </w:r>
          </w:p>
        </w:tc>
      </w:tr>
      <w:tr w:rsidR="008E0A88" w:rsidRPr="008E0A88" w14:paraId="6BEDB3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4DEAF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12</w:t>
            </w:r>
          </w:p>
        </w:tc>
        <w:tc>
          <w:tcPr>
            <w:tcW w:w="7166" w:type="dxa"/>
            <w:tcBorders>
              <w:top w:val="nil"/>
              <w:left w:val="nil"/>
              <w:bottom w:val="single" w:sz="8" w:space="0" w:color="auto"/>
              <w:right w:val="single" w:sz="8" w:space="0" w:color="auto"/>
            </w:tcBorders>
            <w:shd w:val="clear" w:color="auto" w:fill="auto"/>
            <w:vAlign w:val="center"/>
            <w:hideMark/>
          </w:tcPr>
          <w:p w14:paraId="6DFF0848"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Main fodder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12BA1FB8"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8FC4BD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13</w:t>
            </w:r>
          </w:p>
        </w:tc>
        <w:tc>
          <w:tcPr>
            <w:tcW w:w="7166" w:type="dxa"/>
            <w:tcBorders>
              <w:top w:val="nil"/>
              <w:left w:val="nil"/>
              <w:bottom w:val="single" w:sz="8" w:space="0" w:color="auto"/>
              <w:right w:val="single" w:sz="8" w:space="0" w:color="auto"/>
            </w:tcBorders>
            <w:shd w:val="clear" w:color="auto" w:fill="auto"/>
            <w:vAlign w:val="center"/>
            <w:hideMark/>
          </w:tcPr>
          <w:p w14:paraId="21F6C3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What control measures used by farmers to control white grub in groundnut?</w:t>
            </w:r>
          </w:p>
        </w:tc>
      </w:tr>
      <w:tr w:rsidR="008E0A88" w:rsidRPr="008E0A88" w14:paraId="5984ECD5"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95FA19A"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14</w:t>
            </w:r>
          </w:p>
        </w:tc>
        <w:tc>
          <w:tcPr>
            <w:tcW w:w="7166" w:type="dxa"/>
            <w:tcBorders>
              <w:top w:val="nil"/>
              <w:left w:val="nil"/>
              <w:bottom w:val="single" w:sz="8" w:space="0" w:color="auto"/>
              <w:right w:val="single" w:sz="8" w:space="0" w:color="auto"/>
            </w:tcBorders>
            <w:shd w:val="clear" w:color="auto" w:fill="auto"/>
            <w:vAlign w:val="center"/>
            <w:hideMark/>
          </w:tcPr>
          <w:p w14:paraId="34C7368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kind of feed products used by farmers to feed their animals?</w:t>
            </w:r>
          </w:p>
        </w:tc>
      </w:tr>
      <w:tr w:rsidR="008E0A88" w:rsidRPr="008E0A88" w14:paraId="7CCEFB9A"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B7E7BE6"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15</w:t>
            </w:r>
          </w:p>
        </w:tc>
        <w:tc>
          <w:tcPr>
            <w:tcW w:w="7166" w:type="dxa"/>
            <w:tcBorders>
              <w:top w:val="nil"/>
              <w:left w:val="nil"/>
              <w:bottom w:val="single" w:sz="8" w:space="0" w:color="auto"/>
              <w:right w:val="single" w:sz="8" w:space="0" w:color="auto"/>
            </w:tcBorders>
            <w:shd w:val="clear" w:color="auto" w:fill="auto"/>
            <w:vAlign w:val="center"/>
            <w:hideMark/>
          </w:tcPr>
          <w:p w14:paraId="1E63FC33"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is the major pest of Mango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7015075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97434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16</w:t>
            </w:r>
          </w:p>
        </w:tc>
        <w:tc>
          <w:tcPr>
            <w:tcW w:w="7166" w:type="dxa"/>
            <w:tcBorders>
              <w:top w:val="nil"/>
              <w:left w:val="nil"/>
              <w:bottom w:val="single" w:sz="8" w:space="0" w:color="auto"/>
              <w:right w:val="single" w:sz="8" w:space="0" w:color="auto"/>
            </w:tcBorders>
            <w:shd w:val="clear" w:color="auto" w:fill="auto"/>
            <w:vAlign w:val="center"/>
            <w:hideMark/>
          </w:tcPr>
          <w:p w14:paraId="64FD9A4A"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Spacing recommended for main crops is</w:t>
            </w:r>
          </w:p>
        </w:tc>
      </w:tr>
      <w:tr w:rsidR="008E0A88" w:rsidRPr="008E0A88" w14:paraId="2EF9445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1C845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17</w:t>
            </w:r>
          </w:p>
        </w:tc>
        <w:tc>
          <w:tcPr>
            <w:tcW w:w="7166" w:type="dxa"/>
            <w:tcBorders>
              <w:top w:val="nil"/>
              <w:left w:val="nil"/>
              <w:bottom w:val="single" w:sz="8" w:space="0" w:color="auto"/>
              <w:right w:val="single" w:sz="8" w:space="0" w:color="auto"/>
            </w:tcBorders>
            <w:shd w:val="clear" w:color="auto" w:fill="auto"/>
            <w:vAlign w:val="center"/>
            <w:hideMark/>
          </w:tcPr>
          <w:p w14:paraId="2B2469B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recommended chemical for seed treatment</w:t>
            </w:r>
          </w:p>
        </w:tc>
      </w:tr>
      <w:tr w:rsidR="008E0A88" w:rsidRPr="008E0A88" w14:paraId="70C0AF69"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BE83EF"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18</w:t>
            </w:r>
          </w:p>
        </w:tc>
        <w:tc>
          <w:tcPr>
            <w:tcW w:w="7166" w:type="dxa"/>
            <w:tcBorders>
              <w:top w:val="nil"/>
              <w:left w:val="nil"/>
              <w:bottom w:val="single" w:sz="8" w:space="0" w:color="auto"/>
              <w:right w:val="single" w:sz="8" w:space="0" w:color="auto"/>
            </w:tcBorders>
            <w:shd w:val="clear" w:color="auto" w:fill="auto"/>
            <w:vAlign w:val="center"/>
            <w:hideMark/>
          </w:tcPr>
          <w:p w14:paraId="46D83D9E"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Are the contagious diseases of dairy animals?</w:t>
            </w:r>
          </w:p>
        </w:tc>
      </w:tr>
      <w:tr w:rsidR="008E0A88" w:rsidRPr="008E0A88" w14:paraId="0DA2C26F"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16474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19</w:t>
            </w:r>
          </w:p>
        </w:tc>
        <w:tc>
          <w:tcPr>
            <w:tcW w:w="7166" w:type="dxa"/>
            <w:tcBorders>
              <w:top w:val="nil"/>
              <w:left w:val="nil"/>
              <w:bottom w:val="single" w:sz="8" w:space="0" w:color="auto"/>
              <w:right w:val="single" w:sz="8" w:space="0" w:color="auto"/>
            </w:tcBorders>
            <w:shd w:val="clear" w:color="auto" w:fill="auto"/>
            <w:vAlign w:val="center"/>
            <w:hideMark/>
          </w:tcPr>
          <w:p w14:paraId="10B8690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time to examine animal for pregnancy after insemination.</w:t>
            </w:r>
          </w:p>
        </w:tc>
      </w:tr>
      <w:tr w:rsidR="008E0A88" w:rsidRPr="008E0A88" w14:paraId="264363E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09E45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20</w:t>
            </w:r>
          </w:p>
        </w:tc>
        <w:tc>
          <w:tcPr>
            <w:tcW w:w="7166" w:type="dxa"/>
            <w:tcBorders>
              <w:top w:val="nil"/>
              <w:left w:val="nil"/>
              <w:bottom w:val="single" w:sz="8" w:space="0" w:color="auto"/>
              <w:right w:val="single" w:sz="8" w:space="0" w:color="auto"/>
            </w:tcBorders>
            <w:shd w:val="clear" w:color="auto" w:fill="auto"/>
            <w:vAlign w:val="center"/>
            <w:hideMark/>
          </w:tcPr>
          <w:p w14:paraId="6E8959B5"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major disease found in groundnut crop?</w:t>
            </w:r>
          </w:p>
        </w:tc>
      </w:tr>
    </w:tbl>
    <w:p w14:paraId="6820BDE2" w14:textId="77777777" w:rsidR="008E0A88" w:rsidRPr="0009695D" w:rsidRDefault="008E0A88" w:rsidP="008D23CC">
      <w:pPr>
        <w:spacing w:after="0" w:line="360" w:lineRule="auto"/>
        <w:jc w:val="both"/>
        <w:rPr>
          <w:rFonts w:ascii="Times New Roman" w:hAnsi="Times New Roman" w:cs="Times New Roman"/>
          <w:sz w:val="24"/>
          <w:szCs w:val="24"/>
        </w:rPr>
      </w:pPr>
    </w:p>
    <w:p w14:paraId="7476E096" w14:textId="5A1B8F23" w:rsidR="00F475D9" w:rsidRDefault="00F475D9" w:rsidP="008D23CC">
      <w:pPr>
        <w:spacing w:after="0" w:line="360" w:lineRule="auto"/>
        <w:rPr>
          <w:rFonts w:ascii="Times New Roman" w:hAnsi="Times New Roman" w:cs="Times New Roman"/>
          <w:bCs/>
          <w:sz w:val="24"/>
          <w:szCs w:val="24"/>
        </w:rPr>
      </w:pPr>
      <w:r w:rsidRPr="00F475D9">
        <w:rPr>
          <w:rFonts w:ascii="Times New Roman" w:hAnsi="Times New Roman" w:cs="Times New Roman"/>
          <w:b/>
          <w:sz w:val="24"/>
          <w:szCs w:val="24"/>
        </w:rPr>
        <w:t>RESULTS AND DISCUSSION</w:t>
      </w:r>
      <w:r>
        <w:rPr>
          <w:rFonts w:ascii="Times New Roman" w:hAnsi="Times New Roman" w:cs="Times New Roman"/>
          <w:bCs/>
          <w:sz w:val="24"/>
          <w:szCs w:val="24"/>
        </w:rPr>
        <w:t xml:space="preserve"> </w:t>
      </w:r>
    </w:p>
    <w:p w14:paraId="577BFB7F" w14:textId="77777777" w:rsidR="003C07EE" w:rsidRDefault="003C07EE" w:rsidP="008D23CC">
      <w:pPr>
        <w:spacing w:after="0" w:line="360" w:lineRule="auto"/>
        <w:rPr>
          <w:rFonts w:ascii="Times New Roman" w:hAnsi="Times New Roman" w:cs="Times New Roman"/>
          <w:b/>
          <w:sz w:val="24"/>
          <w:szCs w:val="24"/>
        </w:rPr>
      </w:pPr>
      <w:r w:rsidRPr="003C07EE">
        <w:rPr>
          <w:rFonts w:ascii="Times New Roman" w:hAnsi="Times New Roman" w:cs="Times New Roman"/>
          <w:b/>
          <w:sz w:val="24"/>
          <w:szCs w:val="24"/>
        </w:rPr>
        <w:t>Education</w:t>
      </w:r>
    </w:p>
    <w:p w14:paraId="0000B505" w14:textId="51CA22B6" w:rsidR="00F475D9" w:rsidRDefault="00E95019" w:rsidP="008D23CC">
      <w:pPr>
        <w:spacing w:after="0" w:line="360" w:lineRule="auto"/>
        <w:jc w:val="both"/>
        <w:rPr>
          <w:rFonts w:ascii="Times New Roman" w:hAnsi="Times New Roman" w:cs="Times New Roman"/>
          <w:bCs/>
          <w:sz w:val="24"/>
          <w:szCs w:val="24"/>
        </w:rPr>
      </w:pPr>
      <w:r w:rsidRPr="00E95019">
        <w:rPr>
          <w:rFonts w:ascii="Times New Roman" w:hAnsi="Times New Roman" w:cs="Times New Roman"/>
          <w:bCs/>
          <w:sz w:val="24"/>
          <w:szCs w:val="24"/>
        </w:rPr>
        <w:t>Education plays a crucial role in the adoption of Integrated Farming Systems by farmers.</w:t>
      </w:r>
      <w:r w:rsidR="00493AB8">
        <w:rPr>
          <w:rFonts w:ascii="Times New Roman" w:hAnsi="Times New Roman" w:cs="Times New Roman"/>
          <w:bCs/>
          <w:sz w:val="24"/>
          <w:szCs w:val="24"/>
        </w:rPr>
        <w:t xml:space="preserve"> From the </w:t>
      </w:r>
      <w:r w:rsidR="00493AB8" w:rsidRPr="00DC70EA">
        <w:rPr>
          <w:rFonts w:ascii="Times New Roman" w:hAnsi="Times New Roman" w:cs="Times New Roman"/>
          <w:bCs/>
          <w:sz w:val="24"/>
          <w:szCs w:val="24"/>
        </w:rPr>
        <w:t>Table</w:t>
      </w:r>
      <w:r w:rsidR="00493AB8">
        <w:rPr>
          <w:rFonts w:ascii="Times New Roman" w:hAnsi="Times New Roman" w:cs="Times New Roman"/>
          <w:bCs/>
          <w:sz w:val="24"/>
          <w:szCs w:val="24"/>
        </w:rPr>
        <w:t xml:space="preserve"> 7,</w:t>
      </w:r>
      <w:r w:rsidRPr="00E95019">
        <w:rPr>
          <w:rFonts w:ascii="Times New Roman" w:hAnsi="Times New Roman" w:cs="Times New Roman"/>
          <w:bCs/>
          <w:sz w:val="24"/>
          <w:szCs w:val="24"/>
        </w:rPr>
        <w:t xml:space="preserve"> it was observed that the majority of farmers had completed middle school (29.29%) </w:t>
      </w:r>
      <w:r w:rsidRPr="00E95019">
        <w:rPr>
          <w:rFonts w:ascii="Times New Roman" w:hAnsi="Times New Roman" w:cs="Times New Roman"/>
          <w:bCs/>
          <w:sz w:val="24"/>
          <w:szCs w:val="24"/>
        </w:rPr>
        <w:lastRenderedPageBreak/>
        <w:t>and high school (21.42%), together accounting for nearly 50 per cent of the respondents. This indicates a moderate level of literacy and shows that half of the farmers are reasonably educated and more likely to adopt improved farming practices. On the other hand, only 4.29 per cent of farmers were illiterate, representing the lowest educational group. These findings suggest that the general educational background of farmers is supportive of understanding and implementing integrated farming systems effectively.</w:t>
      </w:r>
      <w:r>
        <w:rPr>
          <w:rFonts w:ascii="Times New Roman" w:hAnsi="Times New Roman" w:cs="Times New Roman"/>
          <w:bCs/>
          <w:sz w:val="24"/>
          <w:szCs w:val="24"/>
        </w:rPr>
        <w:t xml:space="preserve"> </w:t>
      </w:r>
    </w:p>
    <w:p w14:paraId="0B95B0FF" w14:textId="3271A3DD" w:rsidR="00493AB8" w:rsidRPr="00493AB8" w:rsidRDefault="00493AB8"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493AB8">
        <w:rPr>
          <w:rFonts w:ascii="Times New Roman" w:eastAsia="Times New Roman" w:hAnsi="Times New Roman" w:cs="Times New Roman"/>
          <w:b/>
          <w:bCs/>
          <w:color w:val="000000"/>
          <w:sz w:val="24"/>
          <w:szCs w:val="24"/>
          <w:lang w:bidi="ar-SA"/>
        </w:rPr>
        <w:t xml:space="preserve"> 7: Distribution of the respondents according to their education</w:t>
      </w:r>
    </w:p>
    <w:p w14:paraId="08B3DE76" w14:textId="77777777" w:rsidR="00493AB8" w:rsidRPr="00493AB8" w:rsidRDefault="00493AB8" w:rsidP="008D23CC">
      <w:pPr>
        <w:spacing w:after="0" w:line="360" w:lineRule="auto"/>
        <w:ind w:right="146"/>
        <w:jc w:val="right"/>
        <w:rPr>
          <w:rFonts w:ascii="Times New Roman" w:eastAsia="Times New Roman" w:hAnsi="Times New Roman" w:cs="Times New Roman"/>
          <w:b/>
          <w:bCs/>
          <w:color w:val="000000"/>
          <w:sz w:val="24"/>
          <w:szCs w:val="24"/>
          <w:lang w:bidi="ar-SA"/>
        </w:rPr>
      </w:pPr>
      <w:r w:rsidRPr="00493AB8">
        <w:rPr>
          <w:rFonts w:ascii="Times New Roman" w:eastAsia="Times New Roman" w:hAnsi="Times New Roman" w:cs="Times New Roman"/>
          <w:b/>
          <w:bCs/>
          <w:color w:val="000000"/>
          <w:sz w:val="24"/>
          <w:szCs w:val="24"/>
          <w:lang w:bidi="ar-SA"/>
        </w:rPr>
        <w:t>N=140</w:t>
      </w:r>
    </w:p>
    <w:tbl>
      <w:tblPr>
        <w:tblW w:w="0" w:type="auto"/>
        <w:tblInd w:w="-45" w:type="dxa"/>
        <w:tblLayout w:type="fixed"/>
        <w:tblLook w:val="0000" w:firstRow="0" w:lastRow="0" w:firstColumn="0" w:lastColumn="0" w:noHBand="0" w:noVBand="0"/>
      </w:tblPr>
      <w:tblGrid>
        <w:gridCol w:w="1448"/>
        <w:gridCol w:w="3028"/>
        <w:gridCol w:w="2240"/>
        <w:gridCol w:w="2238"/>
      </w:tblGrid>
      <w:tr w:rsidR="00493AB8" w14:paraId="71579858" w14:textId="77777777" w:rsidTr="00493AB8">
        <w:trPr>
          <w:trHeight w:val="267"/>
        </w:trPr>
        <w:tc>
          <w:tcPr>
            <w:tcW w:w="1448" w:type="dxa"/>
            <w:tcBorders>
              <w:top w:val="single" w:sz="12" w:space="0" w:color="auto"/>
              <w:left w:val="single" w:sz="12" w:space="0" w:color="auto"/>
              <w:bottom w:val="single" w:sz="12" w:space="0" w:color="auto"/>
              <w:right w:val="single" w:sz="12" w:space="0" w:color="auto"/>
            </w:tcBorders>
          </w:tcPr>
          <w:p w14:paraId="59D8E294"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S. No.</w:t>
            </w:r>
          </w:p>
        </w:tc>
        <w:tc>
          <w:tcPr>
            <w:tcW w:w="3028" w:type="dxa"/>
            <w:tcBorders>
              <w:top w:val="single" w:sz="12" w:space="0" w:color="auto"/>
              <w:left w:val="nil"/>
              <w:bottom w:val="single" w:sz="12" w:space="0" w:color="auto"/>
              <w:right w:val="single" w:sz="12" w:space="0" w:color="auto"/>
            </w:tcBorders>
          </w:tcPr>
          <w:p w14:paraId="7079265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Education</w:t>
            </w:r>
          </w:p>
        </w:tc>
        <w:tc>
          <w:tcPr>
            <w:tcW w:w="2240" w:type="dxa"/>
            <w:tcBorders>
              <w:top w:val="single" w:sz="12" w:space="0" w:color="auto"/>
              <w:left w:val="nil"/>
              <w:bottom w:val="single" w:sz="12" w:space="0" w:color="auto"/>
              <w:right w:val="single" w:sz="12" w:space="0" w:color="auto"/>
            </w:tcBorders>
          </w:tcPr>
          <w:p w14:paraId="72C020D5"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Frequency</w:t>
            </w:r>
          </w:p>
        </w:tc>
        <w:tc>
          <w:tcPr>
            <w:tcW w:w="2238" w:type="dxa"/>
            <w:tcBorders>
              <w:top w:val="single" w:sz="12" w:space="0" w:color="auto"/>
              <w:left w:val="nil"/>
              <w:bottom w:val="single" w:sz="12" w:space="0" w:color="auto"/>
              <w:right w:val="single" w:sz="12" w:space="0" w:color="auto"/>
            </w:tcBorders>
          </w:tcPr>
          <w:p w14:paraId="4FB86DC2"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Percentage</w:t>
            </w:r>
          </w:p>
        </w:tc>
      </w:tr>
      <w:tr w:rsidR="00493AB8" w14:paraId="14CE3F3B" w14:textId="77777777" w:rsidTr="00493AB8">
        <w:trPr>
          <w:trHeight w:val="267"/>
        </w:trPr>
        <w:tc>
          <w:tcPr>
            <w:tcW w:w="1448" w:type="dxa"/>
            <w:tcBorders>
              <w:top w:val="nil"/>
              <w:left w:val="single" w:sz="12" w:space="0" w:color="auto"/>
              <w:bottom w:val="single" w:sz="12" w:space="0" w:color="auto"/>
              <w:right w:val="single" w:sz="12" w:space="0" w:color="auto"/>
            </w:tcBorders>
          </w:tcPr>
          <w:p w14:paraId="487C6540"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w:t>
            </w:r>
          </w:p>
        </w:tc>
        <w:tc>
          <w:tcPr>
            <w:tcW w:w="3028" w:type="dxa"/>
            <w:tcBorders>
              <w:top w:val="nil"/>
              <w:left w:val="nil"/>
              <w:bottom w:val="single" w:sz="12" w:space="0" w:color="auto"/>
              <w:right w:val="single" w:sz="12" w:space="0" w:color="auto"/>
            </w:tcBorders>
          </w:tcPr>
          <w:p w14:paraId="674516B3"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Illiterate</w:t>
            </w:r>
          </w:p>
        </w:tc>
        <w:tc>
          <w:tcPr>
            <w:tcW w:w="2240" w:type="dxa"/>
            <w:tcBorders>
              <w:top w:val="nil"/>
              <w:left w:val="nil"/>
              <w:bottom w:val="single" w:sz="12" w:space="0" w:color="auto"/>
              <w:right w:val="single" w:sz="12" w:space="0" w:color="auto"/>
            </w:tcBorders>
          </w:tcPr>
          <w:p w14:paraId="6084B1AF"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6</w:t>
            </w:r>
          </w:p>
        </w:tc>
        <w:tc>
          <w:tcPr>
            <w:tcW w:w="2238" w:type="dxa"/>
            <w:tcBorders>
              <w:top w:val="nil"/>
              <w:left w:val="nil"/>
              <w:bottom w:val="single" w:sz="12" w:space="0" w:color="auto"/>
              <w:right w:val="single" w:sz="12" w:space="0" w:color="auto"/>
            </w:tcBorders>
          </w:tcPr>
          <w:p w14:paraId="5DA16C8D"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4.29</w:t>
            </w:r>
          </w:p>
        </w:tc>
      </w:tr>
      <w:tr w:rsidR="00493AB8" w14:paraId="611F2B9E" w14:textId="77777777" w:rsidTr="00493AB8">
        <w:trPr>
          <w:trHeight w:val="267"/>
        </w:trPr>
        <w:tc>
          <w:tcPr>
            <w:tcW w:w="1448" w:type="dxa"/>
            <w:tcBorders>
              <w:top w:val="nil"/>
              <w:left w:val="single" w:sz="12" w:space="0" w:color="auto"/>
              <w:bottom w:val="single" w:sz="12" w:space="0" w:color="auto"/>
              <w:right w:val="single" w:sz="12" w:space="0" w:color="auto"/>
            </w:tcBorders>
          </w:tcPr>
          <w:p w14:paraId="475C846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2</w:t>
            </w:r>
          </w:p>
        </w:tc>
        <w:tc>
          <w:tcPr>
            <w:tcW w:w="3028" w:type="dxa"/>
            <w:tcBorders>
              <w:top w:val="nil"/>
              <w:left w:val="nil"/>
              <w:bottom w:val="single" w:sz="12" w:space="0" w:color="auto"/>
              <w:right w:val="single" w:sz="12" w:space="0" w:color="auto"/>
            </w:tcBorders>
          </w:tcPr>
          <w:p w14:paraId="434FAE85"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Can read only</w:t>
            </w:r>
          </w:p>
        </w:tc>
        <w:tc>
          <w:tcPr>
            <w:tcW w:w="2240" w:type="dxa"/>
            <w:tcBorders>
              <w:top w:val="nil"/>
              <w:left w:val="nil"/>
              <w:bottom w:val="single" w:sz="12" w:space="0" w:color="auto"/>
              <w:right w:val="single" w:sz="12" w:space="0" w:color="auto"/>
            </w:tcBorders>
          </w:tcPr>
          <w:p w14:paraId="62E6F50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9</w:t>
            </w:r>
          </w:p>
        </w:tc>
        <w:tc>
          <w:tcPr>
            <w:tcW w:w="2238" w:type="dxa"/>
            <w:tcBorders>
              <w:top w:val="nil"/>
              <w:left w:val="nil"/>
              <w:bottom w:val="single" w:sz="12" w:space="0" w:color="auto"/>
              <w:right w:val="single" w:sz="12" w:space="0" w:color="auto"/>
            </w:tcBorders>
          </w:tcPr>
          <w:p w14:paraId="515265FB"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6.43</w:t>
            </w:r>
          </w:p>
        </w:tc>
      </w:tr>
      <w:tr w:rsidR="00493AB8" w14:paraId="75D8F624" w14:textId="77777777" w:rsidTr="00493AB8">
        <w:trPr>
          <w:trHeight w:val="267"/>
        </w:trPr>
        <w:tc>
          <w:tcPr>
            <w:tcW w:w="1448" w:type="dxa"/>
            <w:tcBorders>
              <w:top w:val="nil"/>
              <w:left w:val="single" w:sz="12" w:space="0" w:color="auto"/>
              <w:bottom w:val="single" w:sz="12" w:space="0" w:color="auto"/>
              <w:right w:val="single" w:sz="12" w:space="0" w:color="auto"/>
            </w:tcBorders>
          </w:tcPr>
          <w:p w14:paraId="03D939A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3</w:t>
            </w:r>
          </w:p>
        </w:tc>
        <w:tc>
          <w:tcPr>
            <w:tcW w:w="3028" w:type="dxa"/>
            <w:tcBorders>
              <w:top w:val="nil"/>
              <w:left w:val="nil"/>
              <w:bottom w:val="single" w:sz="12" w:space="0" w:color="auto"/>
              <w:right w:val="single" w:sz="12" w:space="0" w:color="auto"/>
            </w:tcBorders>
          </w:tcPr>
          <w:p w14:paraId="3F854256"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Can read and write</w:t>
            </w:r>
          </w:p>
        </w:tc>
        <w:tc>
          <w:tcPr>
            <w:tcW w:w="2240" w:type="dxa"/>
            <w:tcBorders>
              <w:top w:val="nil"/>
              <w:left w:val="nil"/>
              <w:bottom w:val="single" w:sz="12" w:space="0" w:color="auto"/>
              <w:right w:val="single" w:sz="12" w:space="0" w:color="auto"/>
            </w:tcBorders>
          </w:tcPr>
          <w:p w14:paraId="764EBD72"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13</w:t>
            </w:r>
          </w:p>
        </w:tc>
        <w:tc>
          <w:tcPr>
            <w:tcW w:w="2238" w:type="dxa"/>
            <w:tcBorders>
              <w:top w:val="nil"/>
              <w:left w:val="nil"/>
              <w:bottom w:val="single" w:sz="12" w:space="0" w:color="auto"/>
              <w:right w:val="single" w:sz="12" w:space="0" w:color="auto"/>
            </w:tcBorders>
          </w:tcPr>
          <w:p w14:paraId="45C6C74F"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9.29</w:t>
            </w:r>
          </w:p>
        </w:tc>
      </w:tr>
      <w:tr w:rsidR="00493AB8" w14:paraId="7B97FAE7" w14:textId="77777777" w:rsidTr="00493AB8">
        <w:trPr>
          <w:trHeight w:val="267"/>
        </w:trPr>
        <w:tc>
          <w:tcPr>
            <w:tcW w:w="1448" w:type="dxa"/>
            <w:tcBorders>
              <w:top w:val="nil"/>
              <w:left w:val="single" w:sz="12" w:space="0" w:color="auto"/>
              <w:bottom w:val="single" w:sz="12" w:space="0" w:color="auto"/>
              <w:right w:val="single" w:sz="12" w:space="0" w:color="auto"/>
            </w:tcBorders>
          </w:tcPr>
          <w:p w14:paraId="1F67B81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4</w:t>
            </w:r>
          </w:p>
        </w:tc>
        <w:tc>
          <w:tcPr>
            <w:tcW w:w="3028" w:type="dxa"/>
            <w:tcBorders>
              <w:top w:val="nil"/>
              <w:left w:val="nil"/>
              <w:bottom w:val="single" w:sz="12" w:space="0" w:color="auto"/>
              <w:right w:val="single" w:sz="12" w:space="0" w:color="auto"/>
            </w:tcBorders>
          </w:tcPr>
          <w:p w14:paraId="690F263F"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Primary school</w:t>
            </w:r>
          </w:p>
        </w:tc>
        <w:tc>
          <w:tcPr>
            <w:tcW w:w="2240" w:type="dxa"/>
            <w:tcBorders>
              <w:top w:val="nil"/>
              <w:left w:val="nil"/>
              <w:bottom w:val="single" w:sz="12" w:space="0" w:color="auto"/>
              <w:right w:val="single" w:sz="12" w:space="0" w:color="auto"/>
            </w:tcBorders>
          </w:tcPr>
          <w:p w14:paraId="053B2671"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19</w:t>
            </w:r>
          </w:p>
        </w:tc>
        <w:tc>
          <w:tcPr>
            <w:tcW w:w="2238" w:type="dxa"/>
            <w:tcBorders>
              <w:top w:val="nil"/>
              <w:left w:val="nil"/>
              <w:bottom w:val="single" w:sz="12" w:space="0" w:color="auto"/>
              <w:right w:val="single" w:sz="12" w:space="0" w:color="auto"/>
            </w:tcBorders>
          </w:tcPr>
          <w:p w14:paraId="493E719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13.57</w:t>
            </w:r>
          </w:p>
        </w:tc>
      </w:tr>
      <w:tr w:rsidR="00493AB8" w14:paraId="56EB87CB" w14:textId="77777777" w:rsidTr="00493AB8">
        <w:trPr>
          <w:trHeight w:val="267"/>
        </w:trPr>
        <w:tc>
          <w:tcPr>
            <w:tcW w:w="1448" w:type="dxa"/>
            <w:tcBorders>
              <w:top w:val="nil"/>
              <w:left w:val="single" w:sz="12" w:space="0" w:color="auto"/>
              <w:bottom w:val="single" w:sz="12" w:space="0" w:color="auto"/>
              <w:right w:val="single" w:sz="12" w:space="0" w:color="auto"/>
            </w:tcBorders>
          </w:tcPr>
          <w:p w14:paraId="10815C5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5</w:t>
            </w:r>
          </w:p>
        </w:tc>
        <w:tc>
          <w:tcPr>
            <w:tcW w:w="3028" w:type="dxa"/>
            <w:tcBorders>
              <w:top w:val="nil"/>
              <w:left w:val="nil"/>
              <w:bottom w:val="single" w:sz="12" w:space="0" w:color="auto"/>
              <w:right w:val="single" w:sz="12" w:space="0" w:color="auto"/>
            </w:tcBorders>
          </w:tcPr>
          <w:p w14:paraId="4DC04926"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Middle school</w:t>
            </w:r>
          </w:p>
        </w:tc>
        <w:tc>
          <w:tcPr>
            <w:tcW w:w="2240" w:type="dxa"/>
            <w:tcBorders>
              <w:top w:val="nil"/>
              <w:left w:val="nil"/>
              <w:bottom w:val="single" w:sz="12" w:space="0" w:color="auto"/>
              <w:right w:val="single" w:sz="12" w:space="0" w:color="auto"/>
            </w:tcBorders>
          </w:tcPr>
          <w:p w14:paraId="64C324F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41</w:t>
            </w:r>
          </w:p>
        </w:tc>
        <w:tc>
          <w:tcPr>
            <w:tcW w:w="2238" w:type="dxa"/>
            <w:tcBorders>
              <w:top w:val="nil"/>
              <w:left w:val="nil"/>
              <w:bottom w:val="single" w:sz="12" w:space="0" w:color="auto"/>
              <w:right w:val="single" w:sz="12" w:space="0" w:color="auto"/>
            </w:tcBorders>
          </w:tcPr>
          <w:p w14:paraId="2D6D5891"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29.29</w:t>
            </w:r>
          </w:p>
        </w:tc>
      </w:tr>
      <w:tr w:rsidR="00493AB8" w14:paraId="052B841B" w14:textId="77777777" w:rsidTr="00493AB8">
        <w:trPr>
          <w:trHeight w:val="267"/>
        </w:trPr>
        <w:tc>
          <w:tcPr>
            <w:tcW w:w="1448" w:type="dxa"/>
            <w:tcBorders>
              <w:top w:val="nil"/>
              <w:left w:val="single" w:sz="12" w:space="0" w:color="auto"/>
              <w:bottom w:val="single" w:sz="12" w:space="0" w:color="auto"/>
              <w:right w:val="single" w:sz="12" w:space="0" w:color="auto"/>
            </w:tcBorders>
          </w:tcPr>
          <w:p w14:paraId="24C55DC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6</w:t>
            </w:r>
          </w:p>
        </w:tc>
        <w:tc>
          <w:tcPr>
            <w:tcW w:w="3028" w:type="dxa"/>
            <w:tcBorders>
              <w:top w:val="nil"/>
              <w:left w:val="nil"/>
              <w:bottom w:val="single" w:sz="12" w:space="0" w:color="auto"/>
              <w:right w:val="single" w:sz="12" w:space="0" w:color="auto"/>
            </w:tcBorders>
          </w:tcPr>
          <w:p w14:paraId="42AB4567"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High school</w:t>
            </w:r>
          </w:p>
        </w:tc>
        <w:tc>
          <w:tcPr>
            <w:tcW w:w="2240" w:type="dxa"/>
            <w:tcBorders>
              <w:top w:val="nil"/>
              <w:left w:val="nil"/>
              <w:bottom w:val="single" w:sz="12" w:space="0" w:color="auto"/>
              <w:right w:val="single" w:sz="12" w:space="0" w:color="auto"/>
            </w:tcBorders>
          </w:tcPr>
          <w:p w14:paraId="3F925D6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30</w:t>
            </w:r>
          </w:p>
        </w:tc>
        <w:tc>
          <w:tcPr>
            <w:tcW w:w="2238" w:type="dxa"/>
            <w:tcBorders>
              <w:top w:val="nil"/>
              <w:left w:val="nil"/>
              <w:bottom w:val="single" w:sz="12" w:space="0" w:color="auto"/>
              <w:right w:val="single" w:sz="12" w:space="0" w:color="auto"/>
            </w:tcBorders>
          </w:tcPr>
          <w:p w14:paraId="6D162237"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21.42</w:t>
            </w:r>
          </w:p>
        </w:tc>
      </w:tr>
      <w:tr w:rsidR="00493AB8" w14:paraId="218BFCBE" w14:textId="77777777" w:rsidTr="00493AB8">
        <w:trPr>
          <w:trHeight w:val="267"/>
        </w:trPr>
        <w:tc>
          <w:tcPr>
            <w:tcW w:w="1448" w:type="dxa"/>
            <w:tcBorders>
              <w:top w:val="nil"/>
              <w:left w:val="single" w:sz="12" w:space="0" w:color="auto"/>
              <w:bottom w:val="single" w:sz="12" w:space="0" w:color="auto"/>
              <w:right w:val="single" w:sz="12" w:space="0" w:color="auto"/>
            </w:tcBorders>
          </w:tcPr>
          <w:p w14:paraId="7177B77A"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7</w:t>
            </w:r>
          </w:p>
        </w:tc>
        <w:tc>
          <w:tcPr>
            <w:tcW w:w="3028" w:type="dxa"/>
            <w:tcBorders>
              <w:top w:val="nil"/>
              <w:left w:val="nil"/>
              <w:bottom w:val="single" w:sz="12" w:space="0" w:color="auto"/>
              <w:right w:val="single" w:sz="12" w:space="0" w:color="auto"/>
            </w:tcBorders>
          </w:tcPr>
          <w:p w14:paraId="18C6C1F4"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Graduate</w:t>
            </w:r>
          </w:p>
        </w:tc>
        <w:tc>
          <w:tcPr>
            <w:tcW w:w="2240" w:type="dxa"/>
            <w:tcBorders>
              <w:top w:val="nil"/>
              <w:left w:val="nil"/>
              <w:bottom w:val="single" w:sz="12" w:space="0" w:color="auto"/>
              <w:right w:val="single" w:sz="12" w:space="0" w:color="auto"/>
            </w:tcBorders>
          </w:tcPr>
          <w:p w14:paraId="1C0B603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14</w:t>
            </w:r>
          </w:p>
        </w:tc>
        <w:tc>
          <w:tcPr>
            <w:tcW w:w="2238" w:type="dxa"/>
            <w:tcBorders>
              <w:top w:val="nil"/>
              <w:left w:val="nil"/>
              <w:bottom w:val="single" w:sz="12" w:space="0" w:color="auto"/>
              <w:right w:val="single" w:sz="12" w:space="0" w:color="auto"/>
            </w:tcBorders>
          </w:tcPr>
          <w:p w14:paraId="7B770F1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10</w:t>
            </w:r>
          </w:p>
        </w:tc>
      </w:tr>
      <w:tr w:rsidR="00493AB8" w14:paraId="08BC232A" w14:textId="77777777" w:rsidTr="00493AB8">
        <w:trPr>
          <w:trHeight w:val="267"/>
        </w:trPr>
        <w:tc>
          <w:tcPr>
            <w:tcW w:w="1448" w:type="dxa"/>
            <w:tcBorders>
              <w:top w:val="nil"/>
              <w:left w:val="single" w:sz="12" w:space="0" w:color="auto"/>
              <w:bottom w:val="single" w:sz="12" w:space="0" w:color="auto"/>
              <w:right w:val="single" w:sz="12" w:space="0" w:color="auto"/>
            </w:tcBorders>
          </w:tcPr>
          <w:p w14:paraId="126BCED5"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8</w:t>
            </w:r>
          </w:p>
        </w:tc>
        <w:tc>
          <w:tcPr>
            <w:tcW w:w="3028" w:type="dxa"/>
            <w:tcBorders>
              <w:top w:val="nil"/>
              <w:left w:val="nil"/>
              <w:bottom w:val="single" w:sz="12" w:space="0" w:color="auto"/>
              <w:right w:val="single" w:sz="12" w:space="0" w:color="auto"/>
            </w:tcBorders>
          </w:tcPr>
          <w:p w14:paraId="4CEA71A2"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 xml:space="preserve">Above graduate </w:t>
            </w:r>
          </w:p>
        </w:tc>
        <w:tc>
          <w:tcPr>
            <w:tcW w:w="2240" w:type="dxa"/>
            <w:tcBorders>
              <w:top w:val="nil"/>
              <w:left w:val="nil"/>
              <w:bottom w:val="single" w:sz="12" w:space="0" w:color="auto"/>
              <w:right w:val="single" w:sz="12" w:space="0" w:color="auto"/>
            </w:tcBorders>
          </w:tcPr>
          <w:p w14:paraId="59162CCA"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8</w:t>
            </w:r>
          </w:p>
        </w:tc>
        <w:tc>
          <w:tcPr>
            <w:tcW w:w="2238" w:type="dxa"/>
            <w:tcBorders>
              <w:top w:val="nil"/>
              <w:left w:val="nil"/>
              <w:bottom w:val="single" w:sz="12" w:space="0" w:color="auto"/>
              <w:right w:val="single" w:sz="12" w:space="0" w:color="auto"/>
            </w:tcBorders>
          </w:tcPr>
          <w:p w14:paraId="42C1328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5.71</w:t>
            </w:r>
          </w:p>
        </w:tc>
      </w:tr>
      <w:tr w:rsidR="00493AB8" w14:paraId="2D9F70D9" w14:textId="77777777" w:rsidTr="00FB5755">
        <w:trPr>
          <w:trHeight w:val="267"/>
        </w:trPr>
        <w:tc>
          <w:tcPr>
            <w:tcW w:w="4476" w:type="dxa"/>
            <w:gridSpan w:val="2"/>
            <w:tcBorders>
              <w:top w:val="single" w:sz="12" w:space="0" w:color="auto"/>
              <w:left w:val="single" w:sz="12" w:space="0" w:color="auto"/>
              <w:bottom w:val="single" w:sz="12" w:space="0" w:color="auto"/>
              <w:right w:val="single" w:sz="12" w:space="0" w:color="auto"/>
            </w:tcBorders>
          </w:tcPr>
          <w:p w14:paraId="1EE7BAC7" w14:textId="022CC288"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Total</w:t>
            </w:r>
          </w:p>
        </w:tc>
        <w:tc>
          <w:tcPr>
            <w:tcW w:w="2240" w:type="dxa"/>
            <w:tcBorders>
              <w:top w:val="nil"/>
              <w:left w:val="nil"/>
              <w:bottom w:val="single" w:sz="12" w:space="0" w:color="auto"/>
              <w:right w:val="single" w:sz="12" w:space="0" w:color="auto"/>
            </w:tcBorders>
          </w:tcPr>
          <w:p w14:paraId="3AF51AF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140</w:t>
            </w:r>
          </w:p>
        </w:tc>
        <w:tc>
          <w:tcPr>
            <w:tcW w:w="2238" w:type="dxa"/>
            <w:tcBorders>
              <w:top w:val="nil"/>
              <w:left w:val="nil"/>
              <w:bottom w:val="single" w:sz="12" w:space="0" w:color="auto"/>
              <w:right w:val="single" w:sz="12" w:space="0" w:color="auto"/>
            </w:tcBorders>
          </w:tcPr>
          <w:p w14:paraId="68194CAD"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100</w:t>
            </w:r>
          </w:p>
        </w:tc>
      </w:tr>
    </w:tbl>
    <w:p w14:paraId="7BB06B78" w14:textId="77777777" w:rsidR="00493AB8" w:rsidRDefault="00493AB8" w:rsidP="008D23CC">
      <w:pPr>
        <w:spacing w:after="0" w:line="360" w:lineRule="auto"/>
        <w:rPr>
          <w:rFonts w:ascii="Times New Roman" w:hAnsi="Times New Roman" w:cs="Times New Roman"/>
          <w:b/>
          <w:sz w:val="24"/>
          <w:szCs w:val="24"/>
        </w:rPr>
      </w:pPr>
    </w:p>
    <w:p w14:paraId="6BC94CB8" w14:textId="62DD31F5" w:rsidR="00110186" w:rsidRDefault="0011018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Farming </w:t>
      </w:r>
      <w:r w:rsidR="00844602">
        <w:rPr>
          <w:rFonts w:ascii="Times New Roman" w:hAnsi="Times New Roman" w:cs="Times New Roman"/>
          <w:b/>
          <w:sz w:val="24"/>
          <w:szCs w:val="24"/>
        </w:rPr>
        <w:t>Experience</w:t>
      </w:r>
    </w:p>
    <w:p w14:paraId="49545F58" w14:textId="77777777" w:rsidR="00844602" w:rsidRDefault="00844602" w:rsidP="008D23CC">
      <w:pPr>
        <w:spacing w:after="0" w:line="360" w:lineRule="auto"/>
        <w:jc w:val="both"/>
        <w:rPr>
          <w:rFonts w:ascii="Times New Roman" w:hAnsi="Times New Roman" w:cs="Times New Roman"/>
          <w:bCs/>
          <w:sz w:val="24"/>
          <w:szCs w:val="24"/>
        </w:rPr>
      </w:pPr>
      <w:r w:rsidRPr="00844602">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844602">
        <w:rPr>
          <w:rFonts w:ascii="Times New Roman" w:hAnsi="Times New Roman" w:cs="Times New Roman"/>
          <w:bCs/>
          <w:sz w:val="24"/>
          <w:szCs w:val="24"/>
        </w:rPr>
        <w:t xml:space="preserve"> 8 that the majority of farmers had 10 to 26 years of farming experience. This indicates that they possess substantial practical knowledge and are likely to adapt more easily to the Integrated Farming System (IFS), as their experience enables them to understand and manage new agricultural practices effectively.</w:t>
      </w:r>
    </w:p>
    <w:p w14:paraId="5A15B013" w14:textId="77777777" w:rsidR="008D23CC" w:rsidRDefault="008D23CC" w:rsidP="008D23CC">
      <w:pPr>
        <w:spacing w:after="0" w:line="360" w:lineRule="auto"/>
        <w:jc w:val="both"/>
        <w:rPr>
          <w:rFonts w:ascii="Times New Roman" w:eastAsia="Times New Roman" w:hAnsi="Times New Roman" w:cs="Times New Roman"/>
          <w:b/>
          <w:bCs/>
          <w:color w:val="000000"/>
          <w:sz w:val="24"/>
          <w:szCs w:val="24"/>
          <w:lang w:bidi="ar-SA"/>
        </w:rPr>
      </w:pPr>
    </w:p>
    <w:p w14:paraId="3B82593B" w14:textId="4F285A1B" w:rsidR="00844602" w:rsidRPr="00844602" w:rsidRDefault="00844602"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844602">
        <w:rPr>
          <w:rFonts w:ascii="Times New Roman" w:eastAsia="Times New Roman" w:hAnsi="Times New Roman" w:cs="Times New Roman"/>
          <w:b/>
          <w:bCs/>
          <w:color w:val="000000"/>
          <w:sz w:val="24"/>
          <w:szCs w:val="24"/>
          <w:lang w:bidi="ar-SA"/>
        </w:rPr>
        <w:t xml:space="preserve"> </w:t>
      </w:r>
      <w:r>
        <w:rPr>
          <w:rFonts w:ascii="Times New Roman" w:eastAsia="Times New Roman" w:hAnsi="Times New Roman" w:cs="Times New Roman"/>
          <w:b/>
          <w:bCs/>
          <w:color w:val="000000"/>
          <w:sz w:val="24"/>
          <w:szCs w:val="24"/>
          <w:lang w:bidi="ar-SA"/>
        </w:rPr>
        <w:t>8</w:t>
      </w:r>
      <w:r w:rsidRPr="00844602">
        <w:rPr>
          <w:rFonts w:ascii="Times New Roman" w:eastAsia="Times New Roman" w:hAnsi="Times New Roman" w:cs="Times New Roman"/>
          <w:b/>
          <w:bCs/>
          <w:color w:val="000000"/>
          <w:sz w:val="24"/>
          <w:szCs w:val="24"/>
          <w:lang w:bidi="ar-SA"/>
        </w:rPr>
        <w:t>: Distribution of the respondents according to their farming experience</w:t>
      </w:r>
    </w:p>
    <w:p w14:paraId="12A61350" w14:textId="77777777" w:rsidR="00844602" w:rsidRPr="00844602" w:rsidRDefault="00844602" w:rsidP="008D23CC">
      <w:pPr>
        <w:spacing w:after="0" w:line="360" w:lineRule="auto"/>
        <w:jc w:val="right"/>
        <w:rPr>
          <w:rFonts w:ascii="Times New Roman" w:eastAsia="Times New Roman" w:hAnsi="Times New Roman" w:cs="Times New Roman"/>
          <w:b/>
          <w:bCs/>
          <w:color w:val="000000"/>
          <w:sz w:val="24"/>
          <w:szCs w:val="24"/>
          <w:lang w:bidi="ar-SA"/>
        </w:rPr>
      </w:pPr>
      <w:r w:rsidRPr="00844602">
        <w:rPr>
          <w:rFonts w:ascii="Times New Roman" w:eastAsia="Times New Roman" w:hAnsi="Times New Roman" w:cs="Times New Roman"/>
          <w:b/>
          <w:bCs/>
          <w:color w:val="000000"/>
          <w:sz w:val="24"/>
          <w:szCs w:val="24"/>
          <w:lang w:bidi="ar-SA"/>
        </w:rPr>
        <w:t>N=140</w:t>
      </w:r>
    </w:p>
    <w:tbl>
      <w:tblPr>
        <w:tblW w:w="8818" w:type="dxa"/>
        <w:tblLook w:val="04A0" w:firstRow="1" w:lastRow="0" w:firstColumn="1" w:lastColumn="0" w:noHBand="0" w:noVBand="1"/>
      </w:tblPr>
      <w:tblGrid>
        <w:gridCol w:w="1143"/>
        <w:gridCol w:w="2738"/>
        <w:gridCol w:w="2227"/>
        <w:gridCol w:w="2710"/>
      </w:tblGrid>
      <w:tr w:rsidR="00844602" w:rsidRPr="00844602" w14:paraId="60811923" w14:textId="77777777" w:rsidTr="00844602">
        <w:trPr>
          <w:trHeight w:val="382"/>
        </w:trPr>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F6D4D"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S. No.</w:t>
            </w:r>
          </w:p>
        </w:tc>
        <w:tc>
          <w:tcPr>
            <w:tcW w:w="2738" w:type="dxa"/>
            <w:tcBorders>
              <w:top w:val="single" w:sz="8" w:space="0" w:color="auto"/>
              <w:left w:val="nil"/>
              <w:bottom w:val="single" w:sz="8" w:space="0" w:color="auto"/>
              <w:right w:val="single" w:sz="8" w:space="0" w:color="auto"/>
            </w:tcBorders>
            <w:shd w:val="clear" w:color="auto" w:fill="auto"/>
            <w:vAlign w:val="center"/>
            <w:hideMark/>
          </w:tcPr>
          <w:p w14:paraId="24311F5B"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Category</w:t>
            </w:r>
          </w:p>
        </w:tc>
        <w:tc>
          <w:tcPr>
            <w:tcW w:w="2227" w:type="dxa"/>
            <w:tcBorders>
              <w:top w:val="single" w:sz="8" w:space="0" w:color="auto"/>
              <w:left w:val="nil"/>
              <w:bottom w:val="single" w:sz="8" w:space="0" w:color="auto"/>
              <w:right w:val="single" w:sz="8" w:space="0" w:color="auto"/>
            </w:tcBorders>
            <w:shd w:val="clear" w:color="auto" w:fill="auto"/>
            <w:vAlign w:val="center"/>
            <w:hideMark/>
          </w:tcPr>
          <w:p w14:paraId="0B8CAD9E"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Frequency</w:t>
            </w:r>
          </w:p>
        </w:tc>
        <w:tc>
          <w:tcPr>
            <w:tcW w:w="2709" w:type="dxa"/>
            <w:tcBorders>
              <w:top w:val="single" w:sz="8" w:space="0" w:color="auto"/>
              <w:left w:val="nil"/>
              <w:bottom w:val="single" w:sz="8" w:space="0" w:color="auto"/>
              <w:right w:val="single" w:sz="8" w:space="0" w:color="auto"/>
            </w:tcBorders>
            <w:shd w:val="clear" w:color="auto" w:fill="auto"/>
            <w:vAlign w:val="center"/>
            <w:hideMark/>
          </w:tcPr>
          <w:p w14:paraId="2EED4BC9"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Percentage</w:t>
            </w:r>
          </w:p>
        </w:tc>
      </w:tr>
      <w:tr w:rsidR="00844602" w:rsidRPr="00844602" w14:paraId="79C31408"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3AE399E"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w:t>
            </w:r>
          </w:p>
        </w:tc>
        <w:tc>
          <w:tcPr>
            <w:tcW w:w="2738" w:type="dxa"/>
            <w:tcBorders>
              <w:top w:val="nil"/>
              <w:left w:val="nil"/>
              <w:bottom w:val="single" w:sz="8" w:space="0" w:color="auto"/>
              <w:right w:val="single" w:sz="8" w:space="0" w:color="auto"/>
            </w:tcBorders>
            <w:shd w:val="clear" w:color="auto" w:fill="auto"/>
            <w:vAlign w:val="center"/>
            <w:hideMark/>
          </w:tcPr>
          <w:p w14:paraId="5DE53D6F"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Low (Up to 9 years)</w:t>
            </w:r>
          </w:p>
        </w:tc>
        <w:tc>
          <w:tcPr>
            <w:tcW w:w="2227" w:type="dxa"/>
            <w:tcBorders>
              <w:top w:val="nil"/>
              <w:left w:val="nil"/>
              <w:bottom w:val="single" w:sz="8" w:space="0" w:color="auto"/>
              <w:right w:val="single" w:sz="8" w:space="0" w:color="auto"/>
            </w:tcBorders>
            <w:shd w:val="clear" w:color="auto" w:fill="auto"/>
            <w:vAlign w:val="center"/>
            <w:hideMark/>
          </w:tcPr>
          <w:p w14:paraId="3E72BFC3"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27</w:t>
            </w:r>
          </w:p>
        </w:tc>
        <w:tc>
          <w:tcPr>
            <w:tcW w:w="2709" w:type="dxa"/>
            <w:tcBorders>
              <w:top w:val="nil"/>
              <w:left w:val="nil"/>
              <w:bottom w:val="single" w:sz="8" w:space="0" w:color="auto"/>
              <w:right w:val="single" w:sz="8" w:space="0" w:color="auto"/>
            </w:tcBorders>
            <w:shd w:val="clear" w:color="auto" w:fill="auto"/>
            <w:vAlign w:val="center"/>
            <w:hideMark/>
          </w:tcPr>
          <w:p w14:paraId="53338005"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19.29</w:t>
            </w:r>
          </w:p>
        </w:tc>
      </w:tr>
      <w:tr w:rsidR="00844602" w:rsidRPr="00844602" w14:paraId="4358CBC1"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BE47D67"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2</w:t>
            </w:r>
          </w:p>
        </w:tc>
        <w:tc>
          <w:tcPr>
            <w:tcW w:w="2738" w:type="dxa"/>
            <w:tcBorders>
              <w:top w:val="nil"/>
              <w:left w:val="nil"/>
              <w:bottom w:val="single" w:sz="8" w:space="0" w:color="auto"/>
              <w:right w:val="single" w:sz="8" w:space="0" w:color="auto"/>
            </w:tcBorders>
            <w:shd w:val="clear" w:color="auto" w:fill="auto"/>
            <w:vAlign w:val="center"/>
            <w:hideMark/>
          </w:tcPr>
          <w:p w14:paraId="17ABB40F"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Medium (10 years to 26 years)</w:t>
            </w:r>
          </w:p>
        </w:tc>
        <w:tc>
          <w:tcPr>
            <w:tcW w:w="2227" w:type="dxa"/>
            <w:tcBorders>
              <w:top w:val="nil"/>
              <w:left w:val="nil"/>
              <w:bottom w:val="single" w:sz="8" w:space="0" w:color="auto"/>
              <w:right w:val="single" w:sz="8" w:space="0" w:color="auto"/>
            </w:tcBorders>
            <w:shd w:val="clear" w:color="auto" w:fill="auto"/>
            <w:vAlign w:val="center"/>
            <w:hideMark/>
          </w:tcPr>
          <w:p w14:paraId="31275C8C"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99</w:t>
            </w:r>
          </w:p>
        </w:tc>
        <w:tc>
          <w:tcPr>
            <w:tcW w:w="2709" w:type="dxa"/>
            <w:tcBorders>
              <w:top w:val="nil"/>
              <w:left w:val="nil"/>
              <w:bottom w:val="single" w:sz="8" w:space="0" w:color="auto"/>
              <w:right w:val="single" w:sz="8" w:space="0" w:color="auto"/>
            </w:tcBorders>
            <w:shd w:val="clear" w:color="auto" w:fill="auto"/>
            <w:vAlign w:val="center"/>
            <w:hideMark/>
          </w:tcPr>
          <w:p w14:paraId="4E162A12"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70.71</w:t>
            </w:r>
          </w:p>
        </w:tc>
      </w:tr>
      <w:tr w:rsidR="00844602" w:rsidRPr="00844602" w14:paraId="6F151B14"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08D9570"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3</w:t>
            </w:r>
          </w:p>
        </w:tc>
        <w:tc>
          <w:tcPr>
            <w:tcW w:w="2738" w:type="dxa"/>
            <w:tcBorders>
              <w:top w:val="nil"/>
              <w:left w:val="nil"/>
              <w:bottom w:val="single" w:sz="8" w:space="0" w:color="auto"/>
              <w:right w:val="single" w:sz="8" w:space="0" w:color="auto"/>
            </w:tcBorders>
            <w:shd w:val="clear" w:color="auto" w:fill="auto"/>
            <w:vAlign w:val="center"/>
            <w:hideMark/>
          </w:tcPr>
          <w:p w14:paraId="12AAB9DD"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High (Above 26 years)</w:t>
            </w:r>
          </w:p>
        </w:tc>
        <w:tc>
          <w:tcPr>
            <w:tcW w:w="2227" w:type="dxa"/>
            <w:tcBorders>
              <w:top w:val="nil"/>
              <w:left w:val="nil"/>
              <w:bottom w:val="single" w:sz="8" w:space="0" w:color="auto"/>
              <w:right w:val="single" w:sz="8" w:space="0" w:color="auto"/>
            </w:tcBorders>
            <w:shd w:val="clear" w:color="auto" w:fill="auto"/>
            <w:vAlign w:val="center"/>
            <w:hideMark/>
          </w:tcPr>
          <w:p w14:paraId="3AA91466"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14</w:t>
            </w:r>
          </w:p>
        </w:tc>
        <w:tc>
          <w:tcPr>
            <w:tcW w:w="2709" w:type="dxa"/>
            <w:tcBorders>
              <w:top w:val="nil"/>
              <w:left w:val="nil"/>
              <w:bottom w:val="single" w:sz="8" w:space="0" w:color="auto"/>
              <w:right w:val="single" w:sz="8" w:space="0" w:color="auto"/>
            </w:tcBorders>
            <w:shd w:val="clear" w:color="auto" w:fill="auto"/>
            <w:vAlign w:val="center"/>
            <w:hideMark/>
          </w:tcPr>
          <w:p w14:paraId="038060FA"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10</w:t>
            </w:r>
          </w:p>
        </w:tc>
      </w:tr>
      <w:tr w:rsidR="00844602" w:rsidRPr="00844602" w14:paraId="006F912F" w14:textId="77777777" w:rsidTr="00844602">
        <w:trPr>
          <w:trHeight w:val="382"/>
        </w:trPr>
        <w:tc>
          <w:tcPr>
            <w:tcW w:w="3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BCBA51"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lastRenderedPageBreak/>
              <w:t>Total</w:t>
            </w:r>
          </w:p>
        </w:tc>
        <w:tc>
          <w:tcPr>
            <w:tcW w:w="2227" w:type="dxa"/>
            <w:tcBorders>
              <w:top w:val="nil"/>
              <w:left w:val="nil"/>
              <w:bottom w:val="single" w:sz="8" w:space="0" w:color="auto"/>
              <w:right w:val="single" w:sz="8" w:space="0" w:color="auto"/>
            </w:tcBorders>
            <w:shd w:val="clear" w:color="auto" w:fill="auto"/>
            <w:vAlign w:val="center"/>
            <w:hideMark/>
          </w:tcPr>
          <w:p w14:paraId="3E446634"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140</w:t>
            </w:r>
          </w:p>
        </w:tc>
        <w:tc>
          <w:tcPr>
            <w:tcW w:w="2709" w:type="dxa"/>
            <w:tcBorders>
              <w:top w:val="nil"/>
              <w:left w:val="nil"/>
              <w:bottom w:val="single" w:sz="8" w:space="0" w:color="auto"/>
              <w:right w:val="single" w:sz="8" w:space="0" w:color="auto"/>
            </w:tcBorders>
            <w:shd w:val="clear" w:color="auto" w:fill="auto"/>
            <w:vAlign w:val="center"/>
            <w:hideMark/>
          </w:tcPr>
          <w:p w14:paraId="6111BC3E"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100</w:t>
            </w:r>
          </w:p>
        </w:tc>
      </w:tr>
      <w:tr w:rsidR="00844602" w:rsidRPr="00844602" w14:paraId="46249B01" w14:textId="77777777" w:rsidTr="00844602">
        <w:trPr>
          <w:trHeight w:val="382"/>
        </w:trPr>
        <w:tc>
          <w:tcPr>
            <w:tcW w:w="881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2178D0" w14:textId="77777777" w:rsidR="00844602" w:rsidRPr="00844602" w:rsidRDefault="00844602" w:rsidP="008D23CC">
            <w:pPr>
              <w:spacing w:after="0" w:line="360" w:lineRule="auto"/>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bidi="ar-SA"/>
              </w:rPr>
              <w:t>Mean = 17.507          SD = 8.495</w:t>
            </w:r>
          </w:p>
        </w:tc>
      </w:tr>
    </w:tbl>
    <w:p w14:paraId="56AB7381" w14:textId="77777777" w:rsidR="00844602" w:rsidRDefault="00844602" w:rsidP="008D23CC">
      <w:pPr>
        <w:spacing w:after="0" w:line="360" w:lineRule="auto"/>
        <w:rPr>
          <w:rFonts w:ascii="Times New Roman" w:hAnsi="Times New Roman" w:cs="Times New Roman"/>
          <w:b/>
          <w:sz w:val="24"/>
          <w:szCs w:val="24"/>
        </w:rPr>
      </w:pPr>
    </w:p>
    <w:p w14:paraId="33B69F85" w14:textId="005DE6B7" w:rsidR="00F13B4B" w:rsidRDefault="00F13B4B"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Land Holding</w:t>
      </w:r>
    </w:p>
    <w:p w14:paraId="151F1D36" w14:textId="77777777" w:rsidR="0065072D" w:rsidRDefault="00F13B4B" w:rsidP="008D23CC">
      <w:pPr>
        <w:spacing w:after="0" w:line="360" w:lineRule="auto"/>
        <w:jc w:val="both"/>
        <w:rPr>
          <w:rFonts w:ascii="Times New Roman" w:hAnsi="Times New Roman" w:cs="Times New Roman"/>
          <w:bCs/>
          <w:sz w:val="24"/>
          <w:szCs w:val="24"/>
        </w:rPr>
      </w:pPr>
      <w:r w:rsidRPr="00F13B4B">
        <w:rPr>
          <w:rFonts w:ascii="Times New Roman" w:hAnsi="Times New Roman" w:cs="Times New Roman"/>
          <w:bCs/>
          <w:sz w:val="24"/>
          <w:szCs w:val="24"/>
        </w:rPr>
        <w:t>It reveals that the majority of respondents (37.14%) were semi-medium farmers owning between 2.01 to 4.00 hectares of land. This was followed by small farmers (22.86%), medium farmers (20.71%) and marginal farmers (14.29%). Only a small proportion (5.00%) were large farmers with more than 10 hectares. This indicates that most of the farmers in the study area belong to the small and semi-medium categories, which is important when planning and promoting Integrated Farming System practices sui</w:t>
      </w:r>
      <w:r w:rsidRPr="00DC70EA">
        <w:rPr>
          <w:rFonts w:ascii="Times New Roman" w:hAnsi="Times New Roman" w:cs="Times New Roman"/>
          <w:bCs/>
          <w:sz w:val="24"/>
          <w:szCs w:val="24"/>
        </w:rPr>
        <w:t>table</w:t>
      </w:r>
      <w:r w:rsidRPr="00F13B4B">
        <w:rPr>
          <w:rFonts w:ascii="Times New Roman" w:hAnsi="Times New Roman" w:cs="Times New Roman"/>
          <w:bCs/>
          <w:sz w:val="24"/>
          <w:szCs w:val="24"/>
        </w:rPr>
        <w:t xml:space="preserve"> for their land size.</w:t>
      </w:r>
    </w:p>
    <w:p w14:paraId="60B3F3DF" w14:textId="7B3AAD81" w:rsidR="00F13B4B" w:rsidRPr="00F13B4B" w:rsidRDefault="00F13B4B"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F13B4B">
        <w:rPr>
          <w:rFonts w:ascii="Times New Roman" w:eastAsia="Times New Roman" w:hAnsi="Times New Roman" w:cs="Times New Roman"/>
          <w:b/>
          <w:bCs/>
          <w:color w:val="000000"/>
          <w:sz w:val="24"/>
          <w:szCs w:val="24"/>
          <w:lang w:bidi="ar-SA"/>
        </w:rPr>
        <w:t xml:space="preserve"> 9: Distribution of the respondents according to their land holding</w:t>
      </w:r>
    </w:p>
    <w:p w14:paraId="729FA5D9" w14:textId="77777777" w:rsidR="00F13B4B" w:rsidRPr="00F13B4B" w:rsidRDefault="00F13B4B" w:rsidP="008D23CC">
      <w:pPr>
        <w:spacing w:after="0" w:line="360" w:lineRule="auto"/>
        <w:jc w:val="right"/>
        <w:rPr>
          <w:rFonts w:ascii="Times New Roman" w:eastAsia="Times New Roman" w:hAnsi="Times New Roman" w:cs="Times New Roman"/>
          <w:b/>
          <w:bCs/>
          <w:color w:val="000000"/>
          <w:sz w:val="24"/>
          <w:szCs w:val="24"/>
          <w:lang w:bidi="ar-SA"/>
        </w:rPr>
      </w:pPr>
      <w:r w:rsidRPr="00F13B4B">
        <w:rPr>
          <w:rFonts w:ascii="Times New Roman" w:eastAsia="Times New Roman" w:hAnsi="Times New Roman" w:cs="Times New Roman"/>
          <w:b/>
          <w:bCs/>
          <w:color w:val="000000"/>
          <w:sz w:val="24"/>
          <w:szCs w:val="24"/>
          <w:lang w:bidi="ar-SA"/>
        </w:rPr>
        <w:t>N=140</w:t>
      </w:r>
    </w:p>
    <w:tbl>
      <w:tblPr>
        <w:tblW w:w="9145" w:type="dxa"/>
        <w:tblLook w:val="04A0" w:firstRow="1" w:lastRow="0" w:firstColumn="1" w:lastColumn="0" w:noHBand="0" w:noVBand="1"/>
      </w:tblPr>
      <w:tblGrid>
        <w:gridCol w:w="1102"/>
        <w:gridCol w:w="2832"/>
        <w:gridCol w:w="2449"/>
        <w:gridCol w:w="2762"/>
      </w:tblGrid>
      <w:tr w:rsidR="00F13B4B" w:rsidRPr="00F13B4B" w14:paraId="775925E0" w14:textId="77777777" w:rsidTr="00F13B4B">
        <w:trPr>
          <w:trHeight w:val="274"/>
        </w:trPr>
        <w:tc>
          <w:tcPr>
            <w:tcW w:w="11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CD60D3"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S. No.</w:t>
            </w:r>
          </w:p>
        </w:tc>
        <w:tc>
          <w:tcPr>
            <w:tcW w:w="2831" w:type="dxa"/>
            <w:tcBorders>
              <w:top w:val="single" w:sz="8" w:space="0" w:color="auto"/>
              <w:left w:val="nil"/>
              <w:bottom w:val="single" w:sz="8" w:space="0" w:color="auto"/>
              <w:right w:val="single" w:sz="8" w:space="0" w:color="auto"/>
            </w:tcBorders>
            <w:shd w:val="clear" w:color="auto" w:fill="auto"/>
            <w:vAlign w:val="center"/>
            <w:hideMark/>
          </w:tcPr>
          <w:p w14:paraId="7408587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Categories</w:t>
            </w:r>
          </w:p>
        </w:tc>
        <w:tc>
          <w:tcPr>
            <w:tcW w:w="2449" w:type="dxa"/>
            <w:tcBorders>
              <w:top w:val="single" w:sz="8" w:space="0" w:color="auto"/>
              <w:left w:val="nil"/>
              <w:bottom w:val="single" w:sz="8" w:space="0" w:color="auto"/>
              <w:right w:val="single" w:sz="8" w:space="0" w:color="auto"/>
            </w:tcBorders>
            <w:shd w:val="clear" w:color="auto" w:fill="auto"/>
            <w:vAlign w:val="center"/>
            <w:hideMark/>
          </w:tcPr>
          <w:p w14:paraId="7F37AB71"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Frequency</w:t>
            </w:r>
          </w:p>
        </w:tc>
        <w:tc>
          <w:tcPr>
            <w:tcW w:w="2762" w:type="dxa"/>
            <w:tcBorders>
              <w:top w:val="single" w:sz="8" w:space="0" w:color="auto"/>
              <w:left w:val="nil"/>
              <w:bottom w:val="single" w:sz="8" w:space="0" w:color="auto"/>
              <w:right w:val="single" w:sz="8" w:space="0" w:color="auto"/>
            </w:tcBorders>
            <w:shd w:val="clear" w:color="auto" w:fill="auto"/>
            <w:vAlign w:val="center"/>
            <w:hideMark/>
          </w:tcPr>
          <w:p w14:paraId="15B90DF5"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Percentage</w:t>
            </w:r>
          </w:p>
        </w:tc>
      </w:tr>
      <w:tr w:rsidR="00F13B4B" w:rsidRPr="00F13B4B" w14:paraId="3CEB364A"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320EF338"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1</w:t>
            </w:r>
          </w:p>
        </w:tc>
        <w:tc>
          <w:tcPr>
            <w:tcW w:w="2831" w:type="dxa"/>
            <w:tcBorders>
              <w:top w:val="nil"/>
              <w:left w:val="nil"/>
              <w:bottom w:val="single" w:sz="8" w:space="0" w:color="auto"/>
              <w:right w:val="single" w:sz="8" w:space="0" w:color="auto"/>
            </w:tcBorders>
            <w:shd w:val="clear" w:color="auto" w:fill="auto"/>
            <w:vAlign w:val="center"/>
            <w:hideMark/>
          </w:tcPr>
          <w:p w14:paraId="0295741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Marginal farmer (less than 1.00 ha.)</w:t>
            </w:r>
          </w:p>
        </w:tc>
        <w:tc>
          <w:tcPr>
            <w:tcW w:w="2449" w:type="dxa"/>
            <w:tcBorders>
              <w:top w:val="nil"/>
              <w:left w:val="nil"/>
              <w:bottom w:val="single" w:sz="8" w:space="0" w:color="auto"/>
              <w:right w:val="single" w:sz="8" w:space="0" w:color="auto"/>
            </w:tcBorders>
            <w:shd w:val="clear" w:color="auto" w:fill="auto"/>
            <w:vAlign w:val="center"/>
            <w:hideMark/>
          </w:tcPr>
          <w:p w14:paraId="3A93CB3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w:t>
            </w:r>
          </w:p>
        </w:tc>
        <w:tc>
          <w:tcPr>
            <w:tcW w:w="2762" w:type="dxa"/>
            <w:tcBorders>
              <w:top w:val="nil"/>
              <w:left w:val="nil"/>
              <w:bottom w:val="single" w:sz="8" w:space="0" w:color="auto"/>
              <w:right w:val="single" w:sz="8" w:space="0" w:color="auto"/>
            </w:tcBorders>
            <w:shd w:val="clear" w:color="auto" w:fill="auto"/>
            <w:vAlign w:val="center"/>
            <w:hideMark/>
          </w:tcPr>
          <w:p w14:paraId="52E882B5"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14.29</w:t>
            </w:r>
          </w:p>
        </w:tc>
      </w:tr>
      <w:tr w:rsidR="00F13B4B" w:rsidRPr="00F13B4B" w14:paraId="54AFC15B"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268E9B3D"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2</w:t>
            </w:r>
          </w:p>
        </w:tc>
        <w:tc>
          <w:tcPr>
            <w:tcW w:w="2831" w:type="dxa"/>
            <w:tcBorders>
              <w:top w:val="nil"/>
              <w:left w:val="nil"/>
              <w:bottom w:val="single" w:sz="8" w:space="0" w:color="auto"/>
              <w:right w:val="single" w:sz="8" w:space="0" w:color="auto"/>
            </w:tcBorders>
            <w:shd w:val="clear" w:color="auto" w:fill="auto"/>
            <w:vAlign w:val="center"/>
            <w:hideMark/>
          </w:tcPr>
          <w:p w14:paraId="47E62B48"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Small farmer (from 1.01 to 2.00 ha.)</w:t>
            </w:r>
          </w:p>
        </w:tc>
        <w:tc>
          <w:tcPr>
            <w:tcW w:w="2449" w:type="dxa"/>
            <w:tcBorders>
              <w:top w:val="nil"/>
              <w:left w:val="nil"/>
              <w:bottom w:val="single" w:sz="8" w:space="0" w:color="auto"/>
              <w:right w:val="single" w:sz="8" w:space="0" w:color="auto"/>
            </w:tcBorders>
            <w:shd w:val="clear" w:color="auto" w:fill="auto"/>
            <w:vAlign w:val="center"/>
            <w:hideMark/>
          </w:tcPr>
          <w:p w14:paraId="641744D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32</w:t>
            </w:r>
          </w:p>
        </w:tc>
        <w:tc>
          <w:tcPr>
            <w:tcW w:w="2762" w:type="dxa"/>
            <w:tcBorders>
              <w:top w:val="nil"/>
              <w:left w:val="nil"/>
              <w:bottom w:val="single" w:sz="8" w:space="0" w:color="auto"/>
              <w:right w:val="single" w:sz="8" w:space="0" w:color="auto"/>
            </w:tcBorders>
            <w:shd w:val="clear" w:color="auto" w:fill="auto"/>
            <w:vAlign w:val="center"/>
            <w:hideMark/>
          </w:tcPr>
          <w:p w14:paraId="6BB9DF1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22.86</w:t>
            </w:r>
          </w:p>
        </w:tc>
      </w:tr>
      <w:tr w:rsidR="00F13B4B" w:rsidRPr="00F13B4B" w14:paraId="525BC2EB"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759997C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3</w:t>
            </w:r>
          </w:p>
        </w:tc>
        <w:tc>
          <w:tcPr>
            <w:tcW w:w="2831" w:type="dxa"/>
            <w:tcBorders>
              <w:top w:val="nil"/>
              <w:left w:val="nil"/>
              <w:bottom w:val="single" w:sz="8" w:space="0" w:color="auto"/>
              <w:right w:val="single" w:sz="8" w:space="0" w:color="auto"/>
            </w:tcBorders>
            <w:shd w:val="clear" w:color="auto" w:fill="auto"/>
            <w:vAlign w:val="center"/>
            <w:hideMark/>
          </w:tcPr>
          <w:p w14:paraId="206161D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Semi medium farmer (from 2.01 to 4.00 ha.)</w:t>
            </w:r>
          </w:p>
        </w:tc>
        <w:tc>
          <w:tcPr>
            <w:tcW w:w="2449" w:type="dxa"/>
            <w:tcBorders>
              <w:top w:val="nil"/>
              <w:left w:val="nil"/>
              <w:bottom w:val="single" w:sz="8" w:space="0" w:color="auto"/>
              <w:right w:val="single" w:sz="8" w:space="0" w:color="auto"/>
            </w:tcBorders>
            <w:shd w:val="clear" w:color="auto" w:fill="auto"/>
            <w:vAlign w:val="center"/>
            <w:hideMark/>
          </w:tcPr>
          <w:p w14:paraId="52F39BA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52</w:t>
            </w:r>
          </w:p>
        </w:tc>
        <w:tc>
          <w:tcPr>
            <w:tcW w:w="2762" w:type="dxa"/>
            <w:tcBorders>
              <w:top w:val="nil"/>
              <w:left w:val="nil"/>
              <w:bottom w:val="single" w:sz="8" w:space="0" w:color="auto"/>
              <w:right w:val="single" w:sz="8" w:space="0" w:color="auto"/>
            </w:tcBorders>
            <w:shd w:val="clear" w:color="auto" w:fill="auto"/>
            <w:vAlign w:val="center"/>
            <w:hideMark/>
          </w:tcPr>
          <w:p w14:paraId="66A7E727"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37.14</w:t>
            </w:r>
          </w:p>
        </w:tc>
      </w:tr>
      <w:tr w:rsidR="00F13B4B" w:rsidRPr="00F13B4B" w14:paraId="36F60684"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2551A5F6"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4</w:t>
            </w:r>
          </w:p>
        </w:tc>
        <w:tc>
          <w:tcPr>
            <w:tcW w:w="2831" w:type="dxa"/>
            <w:tcBorders>
              <w:top w:val="nil"/>
              <w:left w:val="nil"/>
              <w:bottom w:val="single" w:sz="8" w:space="0" w:color="auto"/>
              <w:right w:val="single" w:sz="8" w:space="0" w:color="auto"/>
            </w:tcBorders>
            <w:shd w:val="clear" w:color="auto" w:fill="auto"/>
            <w:vAlign w:val="center"/>
            <w:hideMark/>
          </w:tcPr>
          <w:p w14:paraId="48589A1F"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Medium farmer (from 4.01 to 10.00 ha.)</w:t>
            </w:r>
          </w:p>
        </w:tc>
        <w:tc>
          <w:tcPr>
            <w:tcW w:w="2449" w:type="dxa"/>
            <w:tcBorders>
              <w:top w:val="nil"/>
              <w:left w:val="nil"/>
              <w:bottom w:val="single" w:sz="8" w:space="0" w:color="auto"/>
              <w:right w:val="single" w:sz="8" w:space="0" w:color="auto"/>
            </w:tcBorders>
            <w:shd w:val="clear" w:color="auto" w:fill="auto"/>
            <w:vAlign w:val="center"/>
            <w:hideMark/>
          </w:tcPr>
          <w:p w14:paraId="0A1D633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29</w:t>
            </w:r>
          </w:p>
        </w:tc>
        <w:tc>
          <w:tcPr>
            <w:tcW w:w="2762" w:type="dxa"/>
            <w:tcBorders>
              <w:top w:val="nil"/>
              <w:left w:val="nil"/>
              <w:bottom w:val="single" w:sz="8" w:space="0" w:color="auto"/>
              <w:right w:val="single" w:sz="8" w:space="0" w:color="auto"/>
            </w:tcBorders>
            <w:shd w:val="clear" w:color="auto" w:fill="auto"/>
            <w:vAlign w:val="center"/>
            <w:hideMark/>
          </w:tcPr>
          <w:p w14:paraId="2474FC0B"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20.71</w:t>
            </w:r>
          </w:p>
        </w:tc>
      </w:tr>
      <w:tr w:rsidR="00F13B4B" w:rsidRPr="00F13B4B" w14:paraId="3CED83C4"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1764CB99"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5</w:t>
            </w:r>
          </w:p>
        </w:tc>
        <w:tc>
          <w:tcPr>
            <w:tcW w:w="2831" w:type="dxa"/>
            <w:tcBorders>
              <w:top w:val="nil"/>
              <w:left w:val="nil"/>
              <w:bottom w:val="single" w:sz="8" w:space="0" w:color="auto"/>
              <w:right w:val="single" w:sz="8" w:space="0" w:color="auto"/>
            </w:tcBorders>
            <w:shd w:val="clear" w:color="auto" w:fill="auto"/>
            <w:vAlign w:val="center"/>
            <w:hideMark/>
          </w:tcPr>
          <w:p w14:paraId="10E377A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Large farmer (more than 10.00 ha.)</w:t>
            </w:r>
          </w:p>
        </w:tc>
        <w:tc>
          <w:tcPr>
            <w:tcW w:w="2449" w:type="dxa"/>
            <w:tcBorders>
              <w:top w:val="nil"/>
              <w:left w:val="nil"/>
              <w:bottom w:val="single" w:sz="8" w:space="0" w:color="auto"/>
              <w:right w:val="single" w:sz="8" w:space="0" w:color="auto"/>
            </w:tcBorders>
            <w:shd w:val="clear" w:color="auto" w:fill="auto"/>
            <w:vAlign w:val="center"/>
            <w:hideMark/>
          </w:tcPr>
          <w:p w14:paraId="0172686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7</w:t>
            </w:r>
          </w:p>
        </w:tc>
        <w:tc>
          <w:tcPr>
            <w:tcW w:w="2762" w:type="dxa"/>
            <w:tcBorders>
              <w:top w:val="nil"/>
              <w:left w:val="nil"/>
              <w:bottom w:val="single" w:sz="8" w:space="0" w:color="auto"/>
              <w:right w:val="single" w:sz="8" w:space="0" w:color="auto"/>
            </w:tcBorders>
            <w:shd w:val="clear" w:color="auto" w:fill="auto"/>
            <w:vAlign w:val="center"/>
            <w:hideMark/>
          </w:tcPr>
          <w:p w14:paraId="1D1B5736" w14:textId="5054D978"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w:t>
            </w:r>
            <w:r>
              <w:rPr>
                <w:rFonts w:ascii="Times New Roman" w:eastAsia="Times New Roman" w:hAnsi="Times New Roman" w:cs="Times New Roman"/>
                <w:color w:val="000000"/>
                <w:sz w:val="24"/>
                <w:szCs w:val="24"/>
                <w:lang w:eastAsia="en-IN"/>
              </w:rPr>
              <w:t>.00</w:t>
            </w:r>
          </w:p>
        </w:tc>
      </w:tr>
      <w:tr w:rsidR="00F13B4B" w:rsidRPr="00F13B4B" w14:paraId="35245898" w14:textId="77777777" w:rsidTr="00F13B4B">
        <w:trPr>
          <w:trHeight w:val="206"/>
        </w:trPr>
        <w:tc>
          <w:tcPr>
            <w:tcW w:w="3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E4D0A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Total</w:t>
            </w:r>
          </w:p>
        </w:tc>
        <w:tc>
          <w:tcPr>
            <w:tcW w:w="2449" w:type="dxa"/>
            <w:tcBorders>
              <w:top w:val="nil"/>
              <w:left w:val="nil"/>
              <w:bottom w:val="single" w:sz="8" w:space="0" w:color="auto"/>
              <w:right w:val="single" w:sz="8" w:space="0" w:color="auto"/>
            </w:tcBorders>
            <w:shd w:val="clear" w:color="auto" w:fill="auto"/>
            <w:vAlign w:val="center"/>
            <w:hideMark/>
          </w:tcPr>
          <w:p w14:paraId="2B267688"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140</w:t>
            </w:r>
          </w:p>
        </w:tc>
        <w:tc>
          <w:tcPr>
            <w:tcW w:w="2762" w:type="dxa"/>
            <w:tcBorders>
              <w:top w:val="nil"/>
              <w:left w:val="nil"/>
              <w:bottom w:val="single" w:sz="8" w:space="0" w:color="auto"/>
              <w:right w:val="single" w:sz="8" w:space="0" w:color="auto"/>
            </w:tcBorders>
            <w:shd w:val="clear" w:color="auto" w:fill="auto"/>
            <w:vAlign w:val="center"/>
            <w:hideMark/>
          </w:tcPr>
          <w:p w14:paraId="7D9E18A4"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100</w:t>
            </w:r>
          </w:p>
        </w:tc>
      </w:tr>
    </w:tbl>
    <w:p w14:paraId="52430491" w14:textId="77777777" w:rsidR="008D23CC" w:rsidRDefault="008D23CC" w:rsidP="008D23CC">
      <w:pPr>
        <w:spacing w:after="0" w:line="360" w:lineRule="auto"/>
        <w:rPr>
          <w:rFonts w:ascii="Times New Roman" w:hAnsi="Times New Roman" w:cs="Times New Roman"/>
          <w:b/>
          <w:sz w:val="24"/>
          <w:szCs w:val="24"/>
        </w:rPr>
      </w:pPr>
    </w:p>
    <w:p w14:paraId="248B2984" w14:textId="77777777" w:rsidR="008D23CC" w:rsidRDefault="008D23CC" w:rsidP="008D23CC">
      <w:pPr>
        <w:spacing w:after="0" w:line="360" w:lineRule="auto"/>
        <w:rPr>
          <w:rFonts w:ascii="Times New Roman" w:hAnsi="Times New Roman" w:cs="Times New Roman"/>
          <w:b/>
          <w:sz w:val="24"/>
          <w:szCs w:val="24"/>
        </w:rPr>
      </w:pPr>
    </w:p>
    <w:p w14:paraId="21655E85" w14:textId="701303F1" w:rsidR="00F13B4B"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Annual Income</w:t>
      </w:r>
    </w:p>
    <w:p w14:paraId="6B00B6F6" w14:textId="1577EEAF" w:rsidR="00BC5491" w:rsidRDefault="00BC5491" w:rsidP="008D23C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Pr="00BC5491">
        <w:rPr>
          <w:rFonts w:ascii="Times New Roman" w:hAnsi="Times New Roman" w:cs="Times New Roman"/>
          <w:bCs/>
          <w:sz w:val="24"/>
          <w:szCs w:val="24"/>
        </w:rPr>
        <w:t xml:space="preserve">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10 that 72.86 per cent of the farmers had a medium level of income. This is a positive indicator, as it suggests that the majority of farmers not only have a steady income but also possess the financial capacity to invest in Integrated Farming Systems (IFS). Their desire to enhance income further makes them more likely to adopt improved and diversified farming practices like IFS.</w:t>
      </w:r>
    </w:p>
    <w:p w14:paraId="2C86EFAE" w14:textId="70C90639" w:rsidR="00BC5491" w:rsidRPr="007105AD" w:rsidRDefault="00BC5491"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10: </w:t>
      </w:r>
      <w:r w:rsidRPr="007105AD">
        <w:rPr>
          <w:rFonts w:ascii="Times New Roman" w:eastAsia="Times New Roman" w:hAnsi="Times New Roman" w:cs="Times New Roman"/>
          <w:b/>
          <w:bCs/>
          <w:color w:val="000000"/>
          <w:sz w:val="24"/>
          <w:szCs w:val="24"/>
          <w:lang w:bidi="ar-SA"/>
        </w:rPr>
        <w:t>Distribution of the respondents according to their annual income</w:t>
      </w:r>
    </w:p>
    <w:p w14:paraId="4FA5B7A8" w14:textId="77777777" w:rsidR="00BC5491" w:rsidRPr="007105AD" w:rsidRDefault="00BC5491" w:rsidP="008D23CC">
      <w:pPr>
        <w:spacing w:after="0" w:line="360" w:lineRule="auto"/>
        <w:jc w:val="right"/>
        <w:rPr>
          <w:rFonts w:ascii="Times New Roman" w:eastAsia="Times New Roman" w:hAnsi="Times New Roman" w:cs="Times New Roman"/>
          <w:b/>
          <w:bCs/>
          <w:color w:val="000000"/>
          <w:sz w:val="24"/>
          <w:szCs w:val="24"/>
          <w:lang w:bidi="ar-SA"/>
        </w:rPr>
      </w:pPr>
      <w:r w:rsidRPr="007105AD">
        <w:rPr>
          <w:rFonts w:ascii="Times New Roman" w:eastAsia="Times New Roman" w:hAnsi="Times New Roman" w:cs="Times New Roman"/>
          <w:b/>
          <w:bCs/>
          <w:color w:val="000000"/>
          <w:sz w:val="24"/>
          <w:szCs w:val="24"/>
          <w:lang w:bidi="ar-SA"/>
        </w:rPr>
        <w:lastRenderedPageBreak/>
        <w:t>N=140</w:t>
      </w:r>
    </w:p>
    <w:tbl>
      <w:tblPr>
        <w:tblW w:w="9152" w:type="dxa"/>
        <w:tblLook w:val="04A0" w:firstRow="1" w:lastRow="0" w:firstColumn="1" w:lastColumn="0" w:noHBand="0" w:noVBand="1"/>
      </w:tblPr>
      <w:tblGrid>
        <w:gridCol w:w="1224"/>
        <w:gridCol w:w="2214"/>
        <w:gridCol w:w="2815"/>
        <w:gridCol w:w="2899"/>
      </w:tblGrid>
      <w:tr w:rsidR="00BC5491" w:rsidRPr="00BC5491" w14:paraId="1AE7C0FB" w14:textId="77777777" w:rsidTr="00BC5491">
        <w:trPr>
          <w:trHeight w:val="36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DAA28"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S. No.</w:t>
            </w:r>
          </w:p>
        </w:tc>
        <w:tc>
          <w:tcPr>
            <w:tcW w:w="2214" w:type="dxa"/>
            <w:tcBorders>
              <w:top w:val="single" w:sz="8" w:space="0" w:color="auto"/>
              <w:left w:val="nil"/>
              <w:bottom w:val="single" w:sz="8" w:space="0" w:color="auto"/>
              <w:right w:val="single" w:sz="8" w:space="0" w:color="auto"/>
            </w:tcBorders>
            <w:shd w:val="clear" w:color="auto" w:fill="auto"/>
            <w:vAlign w:val="center"/>
            <w:hideMark/>
          </w:tcPr>
          <w:p w14:paraId="5A35A60F"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Annual income</w:t>
            </w:r>
          </w:p>
        </w:tc>
        <w:tc>
          <w:tcPr>
            <w:tcW w:w="2815" w:type="dxa"/>
            <w:tcBorders>
              <w:top w:val="single" w:sz="8" w:space="0" w:color="auto"/>
              <w:left w:val="nil"/>
              <w:bottom w:val="single" w:sz="8" w:space="0" w:color="auto"/>
              <w:right w:val="single" w:sz="8" w:space="0" w:color="auto"/>
            </w:tcBorders>
            <w:shd w:val="clear" w:color="auto" w:fill="auto"/>
            <w:vAlign w:val="center"/>
            <w:hideMark/>
          </w:tcPr>
          <w:p w14:paraId="57306C15"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Frequency</w:t>
            </w:r>
          </w:p>
        </w:tc>
        <w:tc>
          <w:tcPr>
            <w:tcW w:w="2899" w:type="dxa"/>
            <w:tcBorders>
              <w:top w:val="single" w:sz="8" w:space="0" w:color="auto"/>
              <w:left w:val="nil"/>
              <w:bottom w:val="single" w:sz="8" w:space="0" w:color="auto"/>
              <w:right w:val="single" w:sz="8" w:space="0" w:color="auto"/>
            </w:tcBorders>
            <w:shd w:val="clear" w:color="auto" w:fill="auto"/>
            <w:vAlign w:val="center"/>
            <w:hideMark/>
          </w:tcPr>
          <w:p w14:paraId="77AF4B46"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Percentage</w:t>
            </w:r>
          </w:p>
        </w:tc>
      </w:tr>
      <w:tr w:rsidR="00BC5491" w:rsidRPr="00BC5491" w14:paraId="3A576ECC"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7E31D1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2214" w:type="dxa"/>
            <w:tcBorders>
              <w:top w:val="nil"/>
              <w:left w:val="nil"/>
              <w:bottom w:val="single" w:sz="8" w:space="0" w:color="auto"/>
              <w:right w:val="single" w:sz="8" w:space="0" w:color="auto"/>
            </w:tcBorders>
            <w:shd w:val="clear" w:color="auto" w:fill="auto"/>
            <w:vAlign w:val="center"/>
            <w:hideMark/>
          </w:tcPr>
          <w:p w14:paraId="6EE01F99"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Low (Up to 172000)</w:t>
            </w:r>
          </w:p>
        </w:tc>
        <w:tc>
          <w:tcPr>
            <w:tcW w:w="2815" w:type="dxa"/>
            <w:tcBorders>
              <w:top w:val="nil"/>
              <w:left w:val="nil"/>
              <w:bottom w:val="single" w:sz="8" w:space="0" w:color="auto"/>
              <w:right w:val="single" w:sz="8" w:space="0" w:color="auto"/>
            </w:tcBorders>
            <w:shd w:val="clear" w:color="auto" w:fill="auto"/>
            <w:vAlign w:val="center"/>
            <w:hideMark/>
          </w:tcPr>
          <w:p w14:paraId="2729106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w:t>
            </w:r>
          </w:p>
        </w:tc>
        <w:tc>
          <w:tcPr>
            <w:tcW w:w="2899" w:type="dxa"/>
            <w:tcBorders>
              <w:top w:val="nil"/>
              <w:left w:val="nil"/>
              <w:bottom w:val="single" w:sz="8" w:space="0" w:color="auto"/>
              <w:right w:val="single" w:sz="8" w:space="0" w:color="auto"/>
            </w:tcBorders>
            <w:shd w:val="clear" w:color="auto" w:fill="auto"/>
            <w:vAlign w:val="center"/>
            <w:hideMark/>
          </w:tcPr>
          <w:p w14:paraId="6D6798A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w:t>
            </w:r>
          </w:p>
        </w:tc>
      </w:tr>
      <w:tr w:rsidR="00BC5491" w:rsidRPr="00BC5491" w14:paraId="39C1D502"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74249F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w:t>
            </w:r>
          </w:p>
        </w:tc>
        <w:tc>
          <w:tcPr>
            <w:tcW w:w="2214" w:type="dxa"/>
            <w:tcBorders>
              <w:top w:val="nil"/>
              <w:left w:val="nil"/>
              <w:bottom w:val="single" w:sz="8" w:space="0" w:color="auto"/>
              <w:right w:val="single" w:sz="8" w:space="0" w:color="auto"/>
            </w:tcBorders>
            <w:shd w:val="clear" w:color="auto" w:fill="auto"/>
            <w:vAlign w:val="center"/>
            <w:hideMark/>
          </w:tcPr>
          <w:p w14:paraId="551CA255"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Medium (173000 to 439000)</w:t>
            </w:r>
          </w:p>
        </w:tc>
        <w:tc>
          <w:tcPr>
            <w:tcW w:w="2815" w:type="dxa"/>
            <w:tcBorders>
              <w:top w:val="nil"/>
              <w:left w:val="nil"/>
              <w:bottom w:val="single" w:sz="8" w:space="0" w:color="auto"/>
              <w:right w:val="single" w:sz="8" w:space="0" w:color="auto"/>
            </w:tcBorders>
            <w:shd w:val="clear" w:color="auto" w:fill="auto"/>
            <w:vAlign w:val="center"/>
            <w:hideMark/>
          </w:tcPr>
          <w:p w14:paraId="468C7EA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102</w:t>
            </w:r>
          </w:p>
        </w:tc>
        <w:tc>
          <w:tcPr>
            <w:tcW w:w="2899" w:type="dxa"/>
            <w:tcBorders>
              <w:top w:val="nil"/>
              <w:left w:val="nil"/>
              <w:bottom w:val="single" w:sz="8" w:space="0" w:color="auto"/>
              <w:right w:val="single" w:sz="8" w:space="0" w:color="auto"/>
            </w:tcBorders>
            <w:shd w:val="clear" w:color="auto" w:fill="auto"/>
            <w:vAlign w:val="center"/>
            <w:hideMark/>
          </w:tcPr>
          <w:p w14:paraId="16E3BC7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72.86</w:t>
            </w:r>
          </w:p>
        </w:tc>
      </w:tr>
      <w:tr w:rsidR="00BC5491" w:rsidRPr="00BC5491" w14:paraId="57A1D832"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5C1574E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w:t>
            </w:r>
          </w:p>
        </w:tc>
        <w:tc>
          <w:tcPr>
            <w:tcW w:w="2214" w:type="dxa"/>
            <w:tcBorders>
              <w:top w:val="nil"/>
              <w:left w:val="nil"/>
              <w:bottom w:val="single" w:sz="8" w:space="0" w:color="auto"/>
              <w:right w:val="single" w:sz="8" w:space="0" w:color="auto"/>
            </w:tcBorders>
            <w:shd w:val="clear" w:color="auto" w:fill="auto"/>
            <w:vAlign w:val="center"/>
            <w:hideMark/>
          </w:tcPr>
          <w:p w14:paraId="3E32D78D"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High (Above 439000)</w:t>
            </w:r>
          </w:p>
        </w:tc>
        <w:tc>
          <w:tcPr>
            <w:tcW w:w="2815" w:type="dxa"/>
            <w:tcBorders>
              <w:top w:val="nil"/>
              <w:left w:val="nil"/>
              <w:bottom w:val="single" w:sz="8" w:space="0" w:color="auto"/>
              <w:right w:val="single" w:sz="8" w:space="0" w:color="auto"/>
            </w:tcBorders>
            <w:shd w:val="clear" w:color="auto" w:fill="auto"/>
            <w:vAlign w:val="center"/>
            <w:hideMark/>
          </w:tcPr>
          <w:p w14:paraId="3F840BF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31</w:t>
            </w:r>
          </w:p>
        </w:tc>
        <w:tc>
          <w:tcPr>
            <w:tcW w:w="2899" w:type="dxa"/>
            <w:tcBorders>
              <w:top w:val="nil"/>
              <w:left w:val="nil"/>
              <w:bottom w:val="single" w:sz="8" w:space="0" w:color="auto"/>
              <w:right w:val="single" w:sz="8" w:space="0" w:color="auto"/>
            </w:tcBorders>
            <w:shd w:val="clear" w:color="auto" w:fill="auto"/>
            <w:vAlign w:val="center"/>
            <w:hideMark/>
          </w:tcPr>
          <w:p w14:paraId="47CB26F1"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22.14</w:t>
            </w:r>
          </w:p>
        </w:tc>
      </w:tr>
      <w:tr w:rsidR="00BC5491" w:rsidRPr="00BC5491" w14:paraId="0004DB09" w14:textId="77777777" w:rsidTr="00BC5491">
        <w:trPr>
          <w:trHeight w:val="362"/>
        </w:trPr>
        <w:tc>
          <w:tcPr>
            <w:tcW w:w="34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EFDE89" w14:textId="77777777" w:rsidR="00BC5491" w:rsidRPr="00BC5491" w:rsidRDefault="00BC5491" w:rsidP="008D23CC">
            <w:pPr>
              <w:spacing w:after="0" w:line="360" w:lineRule="auto"/>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Total</w:t>
            </w:r>
          </w:p>
        </w:tc>
        <w:tc>
          <w:tcPr>
            <w:tcW w:w="2815" w:type="dxa"/>
            <w:tcBorders>
              <w:top w:val="nil"/>
              <w:left w:val="nil"/>
              <w:bottom w:val="single" w:sz="8" w:space="0" w:color="auto"/>
              <w:right w:val="single" w:sz="8" w:space="0" w:color="auto"/>
            </w:tcBorders>
            <w:shd w:val="clear" w:color="auto" w:fill="auto"/>
            <w:vAlign w:val="center"/>
            <w:hideMark/>
          </w:tcPr>
          <w:p w14:paraId="6B392EF2"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140</w:t>
            </w:r>
          </w:p>
        </w:tc>
        <w:tc>
          <w:tcPr>
            <w:tcW w:w="2899" w:type="dxa"/>
            <w:tcBorders>
              <w:top w:val="nil"/>
              <w:left w:val="nil"/>
              <w:bottom w:val="single" w:sz="8" w:space="0" w:color="auto"/>
              <w:right w:val="single" w:sz="8" w:space="0" w:color="auto"/>
            </w:tcBorders>
            <w:shd w:val="clear" w:color="auto" w:fill="auto"/>
            <w:vAlign w:val="center"/>
            <w:hideMark/>
          </w:tcPr>
          <w:p w14:paraId="0BCAD973"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100</w:t>
            </w:r>
          </w:p>
        </w:tc>
      </w:tr>
      <w:tr w:rsidR="00BC5491" w:rsidRPr="00BC5491" w14:paraId="03935FAD" w14:textId="77777777" w:rsidTr="00BC5491">
        <w:trPr>
          <w:trHeight w:val="362"/>
        </w:trPr>
        <w:tc>
          <w:tcPr>
            <w:tcW w:w="91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539BF8" w14:textId="77777777" w:rsidR="00BC5491" w:rsidRPr="00BC5491" w:rsidRDefault="00BC5491" w:rsidP="008D23CC">
            <w:pPr>
              <w:spacing w:after="0" w:line="360" w:lineRule="auto"/>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bidi="ar-SA"/>
              </w:rPr>
              <w:t>Mean = 305379          SD = 133444</w:t>
            </w:r>
          </w:p>
        </w:tc>
      </w:tr>
    </w:tbl>
    <w:p w14:paraId="558B1D58" w14:textId="18B10F24" w:rsidR="00BC5491"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Occupation</w:t>
      </w:r>
    </w:p>
    <w:p w14:paraId="7E4DF735" w14:textId="77777777" w:rsidR="00BC5491" w:rsidRDefault="00BC5491" w:rsidP="008D23CC">
      <w:pPr>
        <w:spacing w:after="0" w:line="360" w:lineRule="auto"/>
        <w:jc w:val="both"/>
        <w:rPr>
          <w:rFonts w:ascii="Times New Roman" w:hAnsi="Times New Roman" w:cs="Times New Roman"/>
          <w:bCs/>
          <w:sz w:val="24"/>
          <w:szCs w:val="24"/>
        </w:rPr>
      </w:pPr>
      <w:r w:rsidRPr="00BC5491">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11 that the majority of farmers, i.e., 55.00 per cent, were primarily engaged in agriculture. This is a positive sign for the adoption of Integrated Farming Systems (IFS), as farmers who are already involved full-time in agriculture are more likely to be open to adopting integrated and diversified farming practices to enhance productivity and income.</w:t>
      </w:r>
    </w:p>
    <w:p w14:paraId="354268A7" w14:textId="74B27C0D" w:rsidR="00BC5491" w:rsidRPr="007105AD" w:rsidRDefault="00BC5491"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11: </w:t>
      </w:r>
      <w:r w:rsidRPr="007105AD">
        <w:rPr>
          <w:rFonts w:ascii="Times New Roman" w:eastAsia="Times New Roman" w:hAnsi="Times New Roman" w:cs="Times New Roman"/>
          <w:b/>
          <w:bCs/>
          <w:color w:val="000000"/>
          <w:sz w:val="24"/>
          <w:szCs w:val="24"/>
          <w:lang w:bidi="ar-SA"/>
        </w:rPr>
        <w:t>Distribution of the respondents according to their Occupation</w:t>
      </w:r>
    </w:p>
    <w:p w14:paraId="4FB5933A" w14:textId="77777777" w:rsidR="00BC5491" w:rsidRPr="007105AD" w:rsidRDefault="00BC5491" w:rsidP="008D23CC">
      <w:pPr>
        <w:spacing w:after="0" w:line="360" w:lineRule="auto"/>
        <w:ind w:right="146"/>
        <w:jc w:val="right"/>
        <w:rPr>
          <w:rFonts w:ascii="Times New Roman" w:eastAsia="Times New Roman" w:hAnsi="Times New Roman" w:cs="Times New Roman"/>
          <w:b/>
          <w:bCs/>
          <w:color w:val="000000"/>
          <w:sz w:val="24"/>
          <w:szCs w:val="24"/>
          <w:lang w:bidi="ar-SA"/>
        </w:rPr>
      </w:pPr>
      <w:r w:rsidRPr="007105AD">
        <w:rPr>
          <w:rFonts w:ascii="Times New Roman" w:eastAsia="Times New Roman" w:hAnsi="Times New Roman" w:cs="Times New Roman"/>
          <w:b/>
          <w:bCs/>
          <w:color w:val="000000"/>
          <w:sz w:val="24"/>
          <w:szCs w:val="24"/>
          <w:lang w:bidi="ar-SA"/>
        </w:rPr>
        <w:t>N=140</w:t>
      </w:r>
    </w:p>
    <w:tbl>
      <w:tblPr>
        <w:tblW w:w="9307" w:type="dxa"/>
        <w:tblLook w:val="04A0" w:firstRow="1" w:lastRow="0" w:firstColumn="1" w:lastColumn="0" w:noHBand="0" w:noVBand="1"/>
      </w:tblPr>
      <w:tblGrid>
        <w:gridCol w:w="921"/>
        <w:gridCol w:w="3896"/>
        <w:gridCol w:w="2184"/>
        <w:gridCol w:w="2306"/>
      </w:tblGrid>
      <w:tr w:rsidR="00BC5491" w:rsidRPr="00BC5491" w14:paraId="13C39187" w14:textId="77777777" w:rsidTr="00BC5491">
        <w:trPr>
          <w:trHeight w:val="298"/>
        </w:trPr>
        <w:tc>
          <w:tcPr>
            <w:tcW w:w="9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4FA9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S. No.</w:t>
            </w:r>
          </w:p>
        </w:tc>
        <w:tc>
          <w:tcPr>
            <w:tcW w:w="3896" w:type="dxa"/>
            <w:tcBorders>
              <w:top w:val="single" w:sz="8" w:space="0" w:color="auto"/>
              <w:left w:val="nil"/>
              <w:bottom w:val="single" w:sz="8" w:space="0" w:color="auto"/>
              <w:right w:val="single" w:sz="8" w:space="0" w:color="auto"/>
            </w:tcBorders>
            <w:shd w:val="clear" w:color="auto" w:fill="auto"/>
            <w:vAlign w:val="center"/>
            <w:hideMark/>
          </w:tcPr>
          <w:p w14:paraId="7CBD276C"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Occupation</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7F9E5484"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Frequency</w:t>
            </w:r>
          </w:p>
        </w:tc>
        <w:tc>
          <w:tcPr>
            <w:tcW w:w="2306" w:type="dxa"/>
            <w:tcBorders>
              <w:top w:val="single" w:sz="8" w:space="0" w:color="auto"/>
              <w:left w:val="nil"/>
              <w:bottom w:val="single" w:sz="8" w:space="0" w:color="auto"/>
              <w:right w:val="single" w:sz="8" w:space="0" w:color="auto"/>
            </w:tcBorders>
            <w:shd w:val="clear" w:color="auto" w:fill="auto"/>
            <w:vAlign w:val="center"/>
            <w:hideMark/>
          </w:tcPr>
          <w:p w14:paraId="781D3693"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Percentage</w:t>
            </w:r>
          </w:p>
        </w:tc>
      </w:tr>
      <w:tr w:rsidR="00BC5491" w:rsidRPr="00BC5491" w14:paraId="7D09C5D0"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0B29FB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3896" w:type="dxa"/>
            <w:tcBorders>
              <w:top w:val="nil"/>
              <w:left w:val="nil"/>
              <w:bottom w:val="single" w:sz="8" w:space="0" w:color="auto"/>
              <w:right w:val="single" w:sz="8" w:space="0" w:color="auto"/>
            </w:tcBorders>
            <w:shd w:val="clear" w:color="auto" w:fill="auto"/>
            <w:vAlign w:val="center"/>
            <w:hideMark/>
          </w:tcPr>
          <w:p w14:paraId="6FA607BE"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Labour</w:t>
            </w:r>
          </w:p>
        </w:tc>
        <w:tc>
          <w:tcPr>
            <w:tcW w:w="2184" w:type="dxa"/>
            <w:tcBorders>
              <w:top w:val="nil"/>
              <w:left w:val="nil"/>
              <w:bottom w:val="single" w:sz="8" w:space="0" w:color="auto"/>
              <w:right w:val="single" w:sz="8" w:space="0" w:color="auto"/>
            </w:tcBorders>
            <w:shd w:val="clear" w:color="auto" w:fill="auto"/>
            <w:vAlign w:val="center"/>
            <w:hideMark/>
          </w:tcPr>
          <w:p w14:paraId="4F84032D"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w:t>
            </w:r>
          </w:p>
        </w:tc>
        <w:tc>
          <w:tcPr>
            <w:tcW w:w="2306" w:type="dxa"/>
            <w:tcBorders>
              <w:top w:val="nil"/>
              <w:left w:val="nil"/>
              <w:bottom w:val="single" w:sz="8" w:space="0" w:color="auto"/>
              <w:right w:val="single" w:sz="8" w:space="0" w:color="auto"/>
            </w:tcBorders>
            <w:shd w:val="clear" w:color="auto" w:fill="auto"/>
            <w:vAlign w:val="center"/>
            <w:hideMark/>
          </w:tcPr>
          <w:p w14:paraId="167AB8A1"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w:t>
            </w:r>
          </w:p>
        </w:tc>
      </w:tr>
      <w:tr w:rsidR="00BC5491" w:rsidRPr="00BC5491" w14:paraId="55DE717D"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7AF6A7C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w:t>
            </w:r>
          </w:p>
        </w:tc>
        <w:tc>
          <w:tcPr>
            <w:tcW w:w="3896" w:type="dxa"/>
            <w:tcBorders>
              <w:top w:val="nil"/>
              <w:left w:val="nil"/>
              <w:bottom w:val="single" w:sz="8" w:space="0" w:color="auto"/>
              <w:right w:val="single" w:sz="8" w:space="0" w:color="auto"/>
            </w:tcBorders>
            <w:shd w:val="clear" w:color="auto" w:fill="auto"/>
            <w:vAlign w:val="center"/>
            <w:hideMark/>
          </w:tcPr>
          <w:p w14:paraId="638FA129"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Caste occupation</w:t>
            </w:r>
          </w:p>
        </w:tc>
        <w:tc>
          <w:tcPr>
            <w:tcW w:w="2184" w:type="dxa"/>
            <w:tcBorders>
              <w:top w:val="nil"/>
              <w:left w:val="nil"/>
              <w:bottom w:val="single" w:sz="8" w:space="0" w:color="auto"/>
              <w:right w:val="single" w:sz="8" w:space="0" w:color="auto"/>
            </w:tcBorders>
            <w:shd w:val="clear" w:color="auto" w:fill="auto"/>
            <w:vAlign w:val="center"/>
            <w:hideMark/>
          </w:tcPr>
          <w:p w14:paraId="18268554"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2306" w:type="dxa"/>
            <w:tcBorders>
              <w:top w:val="nil"/>
              <w:left w:val="nil"/>
              <w:bottom w:val="single" w:sz="8" w:space="0" w:color="auto"/>
              <w:right w:val="single" w:sz="8" w:space="0" w:color="auto"/>
            </w:tcBorders>
            <w:shd w:val="clear" w:color="auto" w:fill="auto"/>
            <w:vAlign w:val="center"/>
            <w:hideMark/>
          </w:tcPr>
          <w:p w14:paraId="18D59C6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0.71</w:t>
            </w:r>
          </w:p>
        </w:tc>
      </w:tr>
      <w:tr w:rsidR="00BC5491" w:rsidRPr="00BC5491" w14:paraId="371DCDFC"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1B4A03A"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w:t>
            </w:r>
          </w:p>
        </w:tc>
        <w:tc>
          <w:tcPr>
            <w:tcW w:w="3896" w:type="dxa"/>
            <w:tcBorders>
              <w:top w:val="nil"/>
              <w:left w:val="nil"/>
              <w:bottom w:val="single" w:sz="8" w:space="0" w:color="auto"/>
              <w:right w:val="single" w:sz="8" w:space="0" w:color="auto"/>
            </w:tcBorders>
            <w:shd w:val="clear" w:color="auto" w:fill="auto"/>
            <w:vAlign w:val="center"/>
            <w:hideMark/>
          </w:tcPr>
          <w:p w14:paraId="1973A66B"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Business</w:t>
            </w:r>
          </w:p>
        </w:tc>
        <w:tc>
          <w:tcPr>
            <w:tcW w:w="2184" w:type="dxa"/>
            <w:tcBorders>
              <w:top w:val="nil"/>
              <w:left w:val="nil"/>
              <w:bottom w:val="single" w:sz="8" w:space="0" w:color="auto"/>
              <w:right w:val="single" w:sz="8" w:space="0" w:color="auto"/>
            </w:tcBorders>
            <w:shd w:val="clear" w:color="auto" w:fill="auto"/>
            <w:vAlign w:val="center"/>
            <w:hideMark/>
          </w:tcPr>
          <w:p w14:paraId="04C40614"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32</w:t>
            </w:r>
          </w:p>
        </w:tc>
        <w:tc>
          <w:tcPr>
            <w:tcW w:w="2306" w:type="dxa"/>
            <w:tcBorders>
              <w:top w:val="nil"/>
              <w:left w:val="nil"/>
              <w:bottom w:val="single" w:sz="8" w:space="0" w:color="auto"/>
              <w:right w:val="single" w:sz="8" w:space="0" w:color="auto"/>
            </w:tcBorders>
            <w:shd w:val="clear" w:color="auto" w:fill="auto"/>
            <w:vAlign w:val="center"/>
            <w:hideMark/>
          </w:tcPr>
          <w:p w14:paraId="6F29F15F"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22.86</w:t>
            </w:r>
          </w:p>
        </w:tc>
      </w:tr>
      <w:tr w:rsidR="00BC5491" w:rsidRPr="00BC5491" w14:paraId="7438FD16"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D741BC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4</w:t>
            </w:r>
          </w:p>
        </w:tc>
        <w:tc>
          <w:tcPr>
            <w:tcW w:w="3896" w:type="dxa"/>
            <w:tcBorders>
              <w:top w:val="nil"/>
              <w:left w:val="nil"/>
              <w:bottom w:val="single" w:sz="8" w:space="0" w:color="auto"/>
              <w:right w:val="single" w:sz="8" w:space="0" w:color="auto"/>
            </w:tcBorders>
            <w:shd w:val="clear" w:color="auto" w:fill="auto"/>
            <w:vAlign w:val="center"/>
            <w:hideMark/>
          </w:tcPr>
          <w:p w14:paraId="3A5A9C53"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Independent profession</w:t>
            </w:r>
          </w:p>
        </w:tc>
        <w:tc>
          <w:tcPr>
            <w:tcW w:w="2184" w:type="dxa"/>
            <w:tcBorders>
              <w:top w:val="nil"/>
              <w:left w:val="nil"/>
              <w:bottom w:val="single" w:sz="8" w:space="0" w:color="auto"/>
              <w:right w:val="single" w:sz="8" w:space="0" w:color="auto"/>
            </w:tcBorders>
            <w:shd w:val="clear" w:color="auto" w:fill="auto"/>
            <w:vAlign w:val="center"/>
            <w:hideMark/>
          </w:tcPr>
          <w:p w14:paraId="412BFFB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17</w:t>
            </w:r>
          </w:p>
        </w:tc>
        <w:tc>
          <w:tcPr>
            <w:tcW w:w="2306" w:type="dxa"/>
            <w:tcBorders>
              <w:top w:val="nil"/>
              <w:left w:val="nil"/>
              <w:bottom w:val="single" w:sz="8" w:space="0" w:color="auto"/>
              <w:right w:val="single" w:sz="8" w:space="0" w:color="auto"/>
            </w:tcBorders>
            <w:shd w:val="clear" w:color="auto" w:fill="auto"/>
            <w:vAlign w:val="center"/>
            <w:hideMark/>
          </w:tcPr>
          <w:p w14:paraId="4FFE922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12.14</w:t>
            </w:r>
          </w:p>
        </w:tc>
      </w:tr>
      <w:tr w:rsidR="00BC5491" w:rsidRPr="00BC5491" w14:paraId="1508ED78"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95233EC"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w:t>
            </w:r>
          </w:p>
        </w:tc>
        <w:tc>
          <w:tcPr>
            <w:tcW w:w="3896" w:type="dxa"/>
            <w:tcBorders>
              <w:top w:val="nil"/>
              <w:left w:val="nil"/>
              <w:bottom w:val="single" w:sz="8" w:space="0" w:color="auto"/>
              <w:right w:val="single" w:sz="8" w:space="0" w:color="auto"/>
            </w:tcBorders>
            <w:shd w:val="clear" w:color="auto" w:fill="auto"/>
            <w:vAlign w:val="center"/>
            <w:hideMark/>
          </w:tcPr>
          <w:p w14:paraId="719EB32E"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Cultivation/Agriculture</w:t>
            </w:r>
          </w:p>
        </w:tc>
        <w:tc>
          <w:tcPr>
            <w:tcW w:w="2184" w:type="dxa"/>
            <w:tcBorders>
              <w:top w:val="nil"/>
              <w:left w:val="nil"/>
              <w:bottom w:val="single" w:sz="8" w:space="0" w:color="auto"/>
              <w:right w:val="single" w:sz="8" w:space="0" w:color="auto"/>
            </w:tcBorders>
            <w:shd w:val="clear" w:color="auto" w:fill="auto"/>
            <w:vAlign w:val="center"/>
            <w:hideMark/>
          </w:tcPr>
          <w:p w14:paraId="704CF2B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77</w:t>
            </w:r>
          </w:p>
        </w:tc>
        <w:tc>
          <w:tcPr>
            <w:tcW w:w="2306" w:type="dxa"/>
            <w:tcBorders>
              <w:top w:val="nil"/>
              <w:left w:val="nil"/>
              <w:bottom w:val="single" w:sz="8" w:space="0" w:color="auto"/>
              <w:right w:val="single" w:sz="8" w:space="0" w:color="auto"/>
            </w:tcBorders>
            <w:shd w:val="clear" w:color="auto" w:fill="auto"/>
            <w:vAlign w:val="center"/>
            <w:hideMark/>
          </w:tcPr>
          <w:p w14:paraId="5308D60F"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55</w:t>
            </w:r>
          </w:p>
        </w:tc>
      </w:tr>
      <w:tr w:rsidR="00BC5491" w:rsidRPr="00BC5491" w14:paraId="292EF8D2" w14:textId="77777777" w:rsidTr="00BC5491">
        <w:trPr>
          <w:trHeight w:val="22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28ADD4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6</w:t>
            </w:r>
          </w:p>
        </w:tc>
        <w:tc>
          <w:tcPr>
            <w:tcW w:w="3896" w:type="dxa"/>
            <w:tcBorders>
              <w:top w:val="nil"/>
              <w:left w:val="nil"/>
              <w:bottom w:val="single" w:sz="8" w:space="0" w:color="auto"/>
              <w:right w:val="single" w:sz="8" w:space="0" w:color="auto"/>
            </w:tcBorders>
            <w:shd w:val="clear" w:color="auto" w:fill="auto"/>
            <w:vAlign w:val="center"/>
            <w:hideMark/>
          </w:tcPr>
          <w:p w14:paraId="7457A79C"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Service</w:t>
            </w:r>
          </w:p>
        </w:tc>
        <w:tc>
          <w:tcPr>
            <w:tcW w:w="2184" w:type="dxa"/>
            <w:tcBorders>
              <w:top w:val="nil"/>
              <w:left w:val="nil"/>
              <w:bottom w:val="single" w:sz="8" w:space="0" w:color="auto"/>
              <w:right w:val="single" w:sz="8" w:space="0" w:color="auto"/>
            </w:tcBorders>
            <w:shd w:val="clear" w:color="auto" w:fill="auto"/>
            <w:vAlign w:val="center"/>
            <w:hideMark/>
          </w:tcPr>
          <w:p w14:paraId="61C5FC10"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13</w:t>
            </w:r>
          </w:p>
        </w:tc>
        <w:tc>
          <w:tcPr>
            <w:tcW w:w="2306" w:type="dxa"/>
            <w:tcBorders>
              <w:top w:val="nil"/>
              <w:left w:val="nil"/>
              <w:bottom w:val="single" w:sz="8" w:space="0" w:color="auto"/>
              <w:right w:val="single" w:sz="8" w:space="0" w:color="auto"/>
            </w:tcBorders>
            <w:shd w:val="clear" w:color="auto" w:fill="auto"/>
            <w:vAlign w:val="center"/>
            <w:hideMark/>
          </w:tcPr>
          <w:p w14:paraId="0363DD5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9.29</w:t>
            </w:r>
          </w:p>
        </w:tc>
      </w:tr>
      <w:tr w:rsidR="00BC5491" w:rsidRPr="00BC5491" w14:paraId="5B15D087" w14:textId="77777777" w:rsidTr="00BC5491">
        <w:trPr>
          <w:trHeight w:val="223"/>
        </w:trPr>
        <w:tc>
          <w:tcPr>
            <w:tcW w:w="48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0C5C32"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Total</w:t>
            </w:r>
          </w:p>
        </w:tc>
        <w:tc>
          <w:tcPr>
            <w:tcW w:w="2184" w:type="dxa"/>
            <w:tcBorders>
              <w:top w:val="nil"/>
              <w:left w:val="nil"/>
              <w:bottom w:val="single" w:sz="8" w:space="0" w:color="auto"/>
              <w:right w:val="single" w:sz="8" w:space="0" w:color="auto"/>
            </w:tcBorders>
            <w:shd w:val="clear" w:color="auto" w:fill="auto"/>
            <w:vAlign w:val="center"/>
            <w:hideMark/>
          </w:tcPr>
          <w:p w14:paraId="17399DB8"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140</w:t>
            </w:r>
          </w:p>
        </w:tc>
        <w:tc>
          <w:tcPr>
            <w:tcW w:w="2306" w:type="dxa"/>
            <w:tcBorders>
              <w:top w:val="nil"/>
              <w:left w:val="nil"/>
              <w:bottom w:val="single" w:sz="8" w:space="0" w:color="auto"/>
              <w:right w:val="single" w:sz="8" w:space="0" w:color="auto"/>
            </w:tcBorders>
            <w:shd w:val="clear" w:color="auto" w:fill="auto"/>
            <w:vAlign w:val="center"/>
            <w:hideMark/>
          </w:tcPr>
          <w:p w14:paraId="18644E2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100</w:t>
            </w:r>
          </w:p>
        </w:tc>
      </w:tr>
    </w:tbl>
    <w:p w14:paraId="50D349AE" w14:textId="77777777" w:rsidR="008D23CC" w:rsidRDefault="008D23CC" w:rsidP="008D23CC">
      <w:pPr>
        <w:spacing w:after="0" w:line="360" w:lineRule="auto"/>
        <w:rPr>
          <w:rFonts w:ascii="Times New Roman" w:hAnsi="Times New Roman" w:cs="Times New Roman"/>
          <w:b/>
          <w:sz w:val="24"/>
          <w:szCs w:val="24"/>
        </w:rPr>
      </w:pPr>
    </w:p>
    <w:p w14:paraId="29E2261F" w14:textId="77777777" w:rsidR="008D23CC" w:rsidRDefault="008D23CC" w:rsidP="008D23CC">
      <w:pPr>
        <w:spacing w:after="0" w:line="360" w:lineRule="auto"/>
        <w:rPr>
          <w:rFonts w:ascii="Times New Roman" w:hAnsi="Times New Roman" w:cs="Times New Roman"/>
          <w:b/>
          <w:sz w:val="24"/>
          <w:szCs w:val="24"/>
        </w:rPr>
      </w:pPr>
    </w:p>
    <w:p w14:paraId="6F79E1ED" w14:textId="54BE76D8" w:rsidR="0017636D" w:rsidRDefault="0017636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Cropping Pattern</w:t>
      </w:r>
    </w:p>
    <w:p w14:paraId="6C86424D" w14:textId="77777777" w:rsidR="00544B5B" w:rsidRDefault="00544B5B" w:rsidP="008D23CC">
      <w:pPr>
        <w:spacing w:after="0" w:line="360" w:lineRule="auto"/>
        <w:jc w:val="both"/>
        <w:rPr>
          <w:rFonts w:ascii="Times New Roman" w:hAnsi="Times New Roman" w:cs="Times New Roman"/>
          <w:bCs/>
          <w:sz w:val="24"/>
          <w:szCs w:val="24"/>
        </w:rPr>
      </w:pPr>
      <w:r w:rsidRPr="00544B5B">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544B5B">
        <w:rPr>
          <w:rFonts w:ascii="Times New Roman" w:hAnsi="Times New Roman" w:cs="Times New Roman"/>
          <w:bCs/>
          <w:sz w:val="24"/>
          <w:szCs w:val="24"/>
        </w:rPr>
        <w:t xml:space="preserve"> 12 that the majority of farmers, i.e., 59.29 per cent, had a fair cropping pattern. This indicates that most of the respondents were practicing moderate crop diversification, which provides a good foundation for adopting Integrated Farming Systems, as it reflects their familiarity with managing multiple crops.</w:t>
      </w:r>
    </w:p>
    <w:p w14:paraId="737390F0" w14:textId="0DB17947" w:rsidR="0017636D" w:rsidRPr="0017636D" w:rsidRDefault="0017636D"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17636D">
        <w:rPr>
          <w:rFonts w:ascii="Times New Roman" w:hAnsi="Times New Roman" w:cs="Times New Roman"/>
          <w:b/>
          <w:sz w:val="24"/>
          <w:szCs w:val="24"/>
        </w:rPr>
        <w:t xml:space="preserve"> 12: </w:t>
      </w:r>
      <w:r w:rsidRPr="0017636D">
        <w:rPr>
          <w:rFonts w:ascii="Times New Roman" w:eastAsia="Times New Roman" w:hAnsi="Times New Roman" w:cs="Times New Roman"/>
          <w:b/>
          <w:bCs/>
          <w:color w:val="000000"/>
          <w:sz w:val="24"/>
          <w:szCs w:val="24"/>
          <w:lang w:bidi="ar-SA"/>
        </w:rPr>
        <w:t>Distribution of the respondents according to their cropping pattern</w:t>
      </w:r>
    </w:p>
    <w:p w14:paraId="338C4717" w14:textId="77777777" w:rsidR="0017636D" w:rsidRPr="0017636D" w:rsidRDefault="0017636D" w:rsidP="008D23CC">
      <w:pPr>
        <w:spacing w:after="0" w:line="360" w:lineRule="auto"/>
        <w:jc w:val="right"/>
        <w:rPr>
          <w:rFonts w:ascii="Times New Roman" w:eastAsia="Times New Roman" w:hAnsi="Times New Roman" w:cs="Times New Roman"/>
          <w:b/>
          <w:bCs/>
          <w:color w:val="000000"/>
          <w:sz w:val="24"/>
          <w:szCs w:val="24"/>
          <w:lang w:bidi="ar-SA"/>
        </w:rPr>
      </w:pPr>
      <w:r w:rsidRPr="0017636D">
        <w:rPr>
          <w:rFonts w:ascii="Times New Roman" w:eastAsia="Times New Roman" w:hAnsi="Times New Roman" w:cs="Times New Roman"/>
          <w:b/>
          <w:bCs/>
          <w:color w:val="000000"/>
          <w:sz w:val="24"/>
          <w:szCs w:val="24"/>
          <w:lang w:bidi="ar-SA"/>
        </w:rPr>
        <w:t>N=140</w:t>
      </w:r>
    </w:p>
    <w:tbl>
      <w:tblPr>
        <w:tblW w:w="9326" w:type="dxa"/>
        <w:tblLook w:val="04A0" w:firstRow="1" w:lastRow="0" w:firstColumn="1" w:lastColumn="0" w:noHBand="0" w:noVBand="1"/>
      </w:tblPr>
      <w:tblGrid>
        <w:gridCol w:w="1164"/>
        <w:gridCol w:w="2480"/>
        <w:gridCol w:w="2762"/>
        <w:gridCol w:w="2920"/>
      </w:tblGrid>
      <w:tr w:rsidR="0017636D" w:rsidRPr="0017636D" w14:paraId="341A9097" w14:textId="77777777" w:rsidTr="0017636D">
        <w:trPr>
          <w:trHeight w:val="464"/>
        </w:trPr>
        <w:tc>
          <w:tcPr>
            <w:tcW w:w="11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C7E97"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lastRenderedPageBreak/>
              <w:t>S. No.</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58511DC7"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Cropping pattern</w:t>
            </w:r>
          </w:p>
        </w:tc>
        <w:tc>
          <w:tcPr>
            <w:tcW w:w="2762" w:type="dxa"/>
            <w:tcBorders>
              <w:top w:val="single" w:sz="8" w:space="0" w:color="auto"/>
              <w:left w:val="nil"/>
              <w:bottom w:val="single" w:sz="8" w:space="0" w:color="auto"/>
              <w:right w:val="single" w:sz="8" w:space="0" w:color="auto"/>
            </w:tcBorders>
            <w:shd w:val="clear" w:color="auto" w:fill="auto"/>
            <w:vAlign w:val="center"/>
            <w:hideMark/>
          </w:tcPr>
          <w:p w14:paraId="3AF03A9A"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Frequency</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14:paraId="2D050196"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Percentage</w:t>
            </w:r>
          </w:p>
        </w:tc>
      </w:tr>
      <w:tr w:rsidR="0017636D" w:rsidRPr="0017636D" w14:paraId="3A825695"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A29B410"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w:t>
            </w:r>
          </w:p>
        </w:tc>
        <w:tc>
          <w:tcPr>
            <w:tcW w:w="2480" w:type="dxa"/>
            <w:tcBorders>
              <w:top w:val="nil"/>
              <w:left w:val="nil"/>
              <w:bottom w:val="single" w:sz="8" w:space="0" w:color="auto"/>
              <w:right w:val="single" w:sz="8" w:space="0" w:color="auto"/>
            </w:tcBorders>
            <w:shd w:val="clear" w:color="auto" w:fill="auto"/>
            <w:vAlign w:val="center"/>
            <w:hideMark/>
          </w:tcPr>
          <w:p w14:paraId="2CEDC765"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Poor (Up to 4)</w:t>
            </w:r>
          </w:p>
        </w:tc>
        <w:tc>
          <w:tcPr>
            <w:tcW w:w="2762" w:type="dxa"/>
            <w:tcBorders>
              <w:top w:val="nil"/>
              <w:left w:val="nil"/>
              <w:bottom w:val="single" w:sz="8" w:space="0" w:color="auto"/>
              <w:right w:val="single" w:sz="8" w:space="0" w:color="auto"/>
            </w:tcBorders>
            <w:shd w:val="clear" w:color="auto" w:fill="auto"/>
            <w:vAlign w:val="center"/>
            <w:hideMark/>
          </w:tcPr>
          <w:p w14:paraId="390731A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15</w:t>
            </w:r>
          </w:p>
        </w:tc>
        <w:tc>
          <w:tcPr>
            <w:tcW w:w="2920" w:type="dxa"/>
            <w:tcBorders>
              <w:top w:val="nil"/>
              <w:left w:val="nil"/>
              <w:bottom w:val="single" w:sz="8" w:space="0" w:color="auto"/>
              <w:right w:val="single" w:sz="8" w:space="0" w:color="auto"/>
            </w:tcBorders>
            <w:shd w:val="clear" w:color="auto" w:fill="auto"/>
            <w:vAlign w:val="center"/>
            <w:hideMark/>
          </w:tcPr>
          <w:p w14:paraId="6408A3D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21.42</w:t>
            </w:r>
          </w:p>
        </w:tc>
      </w:tr>
      <w:tr w:rsidR="0017636D" w:rsidRPr="0017636D" w14:paraId="34BADD05"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540660D"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2</w:t>
            </w:r>
          </w:p>
        </w:tc>
        <w:tc>
          <w:tcPr>
            <w:tcW w:w="2480" w:type="dxa"/>
            <w:tcBorders>
              <w:top w:val="nil"/>
              <w:left w:val="nil"/>
              <w:bottom w:val="single" w:sz="8" w:space="0" w:color="auto"/>
              <w:right w:val="single" w:sz="8" w:space="0" w:color="auto"/>
            </w:tcBorders>
            <w:shd w:val="clear" w:color="auto" w:fill="auto"/>
            <w:vAlign w:val="center"/>
            <w:hideMark/>
          </w:tcPr>
          <w:p w14:paraId="0297C4FD"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Fair (5 to 8)</w:t>
            </w:r>
          </w:p>
        </w:tc>
        <w:tc>
          <w:tcPr>
            <w:tcW w:w="2762" w:type="dxa"/>
            <w:tcBorders>
              <w:top w:val="nil"/>
              <w:left w:val="nil"/>
              <w:bottom w:val="single" w:sz="8" w:space="0" w:color="auto"/>
              <w:right w:val="single" w:sz="8" w:space="0" w:color="auto"/>
            </w:tcBorders>
            <w:shd w:val="clear" w:color="auto" w:fill="auto"/>
            <w:vAlign w:val="center"/>
            <w:hideMark/>
          </w:tcPr>
          <w:p w14:paraId="136CBD3C"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83</w:t>
            </w:r>
          </w:p>
        </w:tc>
        <w:tc>
          <w:tcPr>
            <w:tcW w:w="2920" w:type="dxa"/>
            <w:tcBorders>
              <w:top w:val="nil"/>
              <w:left w:val="nil"/>
              <w:bottom w:val="single" w:sz="8" w:space="0" w:color="auto"/>
              <w:right w:val="single" w:sz="8" w:space="0" w:color="auto"/>
            </w:tcBorders>
            <w:shd w:val="clear" w:color="auto" w:fill="auto"/>
            <w:vAlign w:val="center"/>
            <w:hideMark/>
          </w:tcPr>
          <w:p w14:paraId="4DA4576D"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59.29</w:t>
            </w:r>
          </w:p>
        </w:tc>
      </w:tr>
      <w:tr w:rsidR="0017636D" w:rsidRPr="0017636D" w14:paraId="746AD961"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FBDDC48"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3</w:t>
            </w:r>
          </w:p>
        </w:tc>
        <w:tc>
          <w:tcPr>
            <w:tcW w:w="2480" w:type="dxa"/>
            <w:tcBorders>
              <w:top w:val="nil"/>
              <w:left w:val="nil"/>
              <w:bottom w:val="single" w:sz="8" w:space="0" w:color="auto"/>
              <w:right w:val="single" w:sz="8" w:space="0" w:color="auto"/>
            </w:tcBorders>
            <w:shd w:val="clear" w:color="auto" w:fill="auto"/>
            <w:vAlign w:val="center"/>
            <w:hideMark/>
          </w:tcPr>
          <w:p w14:paraId="31B8C3B2"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Good (Above 8)</w:t>
            </w:r>
          </w:p>
        </w:tc>
        <w:tc>
          <w:tcPr>
            <w:tcW w:w="2762" w:type="dxa"/>
            <w:tcBorders>
              <w:top w:val="nil"/>
              <w:left w:val="nil"/>
              <w:bottom w:val="single" w:sz="8" w:space="0" w:color="auto"/>
              <w:right w:val="single" w:sz="8" w:space="0" w:color="auto"/>
            </w:tcBorders>
            <w:shd w:val="clear" w:color="auto" w:fill="auto"/>
            <w:vAlign w:val="center"/>
            <w:hideMark/>
          </w:tcPr>
          <w:p w14:paraId="1838622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27</w:t>
            </w:r>
          </w:p>
        </w:tc>
        <w:tc>
          <w:tcPr>
            <w:tcW w:w="2920" w:type="dxa"/>
            <w:tcBorders>
              <w:top w:val="nil"/>
              <w:left w:val="nil"/>
              <w:bottom w:val="single" w:sz="8" w:space="0" w:color="auto"/>
              <w:right w:val="single" w:sz="8" w:space="0" w:color="auto"/>
            </w:tcBorders>
            <w:shd w:val="clear" w:color="auto" w:fill="auto"/>
            <w:vAlign w:val="center"/>
            <w:hideMark/>
          </w:tcPr>
          <w:p w14:paraId="461A2784"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19.29</w:t>
            </w:r>
          </w:p>
        </w:tc>
      </w:tr>
      <w:tr w:rsidR="0017636D" w:rsidRPr="0017636D" w14:paraId="60E55733" w14:textId="77777777" w:rsidTr="0017636D">
        <w:trPr>
          <w:trHeight w:val="464"/>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2243B1" w14:textId="77777777" w:rsidR="0017636D" w:rsidRPr="0017636D" w:rsidRDefault="0017636D" w:rsidP="008D23CC">
            <w:pPr>
              <w:spacing w:after="0" w:line="360" w:lineRule="auto"/>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Total</w:t>
            </w:r>
          </w:p>
        </w:tc>
        <w:tc>
          <w:tcPr>
            <w:tcW w:w="2762" w:type="dxa"/>
            <w:tcBorders>
              <w:top w:val="nil"/>
              <w:left w:val="nil"/>
              <w:bottom w:val="single" w:sz="8" w:space="0" w:color="auto"/>
              <w:right w:val="single" w:sz="8" w:space="0" w:color="auto"/>
            </w:tcBorders>
            <w:shd w:val="clear" w:color="auto" w:fill="auto"/>
            <w:vAlign w:val="center"/>
            <w:hideMark/>
          </w:tcPr>
          <w:p w14:paraId="378BB50B"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140</w:t>
            </w:r>
          </w:p>
        </w:tc>
        <w:tc>
          <w:tcPr>
            <w:tcW w:w="2920" w:type="dxa"/>
            <w:tcBorders>
              <w:top w:val="nil"/>
              <w:left w:val="nil"/>
              <w:bottom w:val="single" w:sz="8" w:space="0" w:color="auto"/>
              <w:right w:val="single" w:sz="8" w:space="0" w:color="auto"/>
            </w:tcBorders>
            <w:shd w:val="clear" w:color="auto" w:fill="auto"/>
            <w:vAlign w:val="center"/>
            <w:hideMark/>
          </w:tcPr>
          <w:p w14:paraId="05AD3560"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100</w:t>
            </w:r>
          </w:p>
        </w:tc>
      </w:tr>
      <w:tr w:rsidR="0017636D" w:rsidRPr="0017636D" w14:paraId="4CFCC0C2" w14:textId="77777777" w:rsidTr="0017636D">
        <w:trPr>
          <w:trHeight w:val="464"/>
        </w:trPr>
        <w:tc>
          <w:tcPr>
            <w:tcW w:w="93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94F29A0" w14:textId="77777777" w:rsidR="0017636D" w:rsidRPr="0017636D" w:rsidRDefault="0017636D" w:rsidP="008D23CC">
            <w:pPr>
              <w:spacing w:after="0" w:line="360" w:lineRule="auto"/>
              <w:jc w:val="both"/>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Mean = 1.978         SD = 0.640</w:t>
            </w:r>
          </w:p>
        </w:tc>
      </w:tr>
    </w:tbl>
    <w:p w14:paraId="3E12CE47" w14:textId="40CB6AFF" w:rsidR="0017636D" w:rsidRDefault="0026374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Risk orientation</w:t>
      </w:r>
    </w:p>
    <w:p w14:paraId="7372DBDC" w14:textId="4B8B1835" w:rsidR="0026374D" w:rsidRPr="00B67B82" w:rsidRDefault="00B67B82" w:rsidP="008D23CC">
      <w:pPr>
        <w:spacing w:after="0" w:line="360" w:lineRule="auto"/>
        <w:jc w:val="both"/>
        <w:rPr>
          <w:rFonts w:ascii="Times New Roman" w:hAnsi="Times New Roman" w:cs="Times New Roman"/>
          <w:bCs/>
          <w:sz w:val="24"/>
          <w:szCs w:val="24"/>
        </w:rPr>
      </w:pPr>
      <w:r w:rsidRPr="00B67B82">
        <w:rPr>
          <w:rFonts w:ascii="Times New Roman" w:hAnsi="Times New Roman" w:cs="Times New Roman"/>
          <w:bCs/>
          <w:sz w:val="24"/>
          <w:szCs w:val="24"/>
        </w:rPr>
        <w:t xml:space="preserve">The data in the </w:t>
      </w:r>
      <w:r w:rsidRPr="00DC70EA">
        <w:rPr>
          <w:rFonts w:ascii="Times New Roman" w:hAnsi="Times New Roman" w:cs="Times New Roman"/>
          <w:bCs/>
          <w:sz w:val="24"/>
          <w:szCs w:val="24"/>
        </w:rPr>
        <w:t>Table</w:t>
      </w:r>
      <w:r>
        <w:rPr>
          <w:rFonts w:ascii="Times New Roman" w:hAnsi="Times New Roman" w:cs="Times New Roman"/>
          <w:bCs/>
          <w:sz w:val="24"/>
          <w:szCs w:val="24"/>
        </w:rPr>
        <w:t xml:space="preserve"> 13</w:t>
      </w:r>
      <w:r w:rsidRPr="00B67B82">
        <w:rPr>
          <w:rFonts w:ascii="Times New Roman" w:hAnsi="Times New Roman" w:cs="Times New Roman"/>
          <w:bCs/>
          <w:sz w:val="24"/>
          <w:szCs w:val="24"/>
        </w:rPr>
        <w:t xml:space="preserve"> shows the distribution of farmers based on their risk orientation. It was observed that the majority of farmers (66.43%) fall under the medium risk orientation category, indicating a balanced approach towards taking risks in agriculture</w:t>
      </w:r>
      <w:r>
        <w:rPr>
          <w:rFonts w:ascii="Times New Roman" w:hAnsi="Times New Roman" w:cs="Times New Roman"/>
          <w:bCs/>
          <w:sz w:val="24"/>
          <w:szCs w:val="24"/>
        </w:rPr>
        <w:t xml:space="preserve"> and easily adopt IFS. </w:t>
      </w:r>
    </w:p>
    <w:p w14:paraId="11AF1F9D" w14:textId="77777777" w:rsidR="0026374D" w:rsidRPr="0026374D" w:rsidRDefault="0026374D"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13: </w:t>
      </w:r>
      <w:r w:rsidRPr="0026374D">
        <w:rPr>
          <w:rFonts w:ascii="Times New Roman" w:eastAsia="Times New Roman" w:hAnsi="Times New Roman" w:cs="Times New Roman"/>
          <w:b/>
          <w:bCs/>
          <w:color w:val="000000"/>
          <w:sz w:val="24"/>
          <w:szCs w:val="24"/>
          <w:lang w:bidi="ar-SA"/>
        </w:rPr>
        <w:t>Distribution of the respondents according to their risk orientation</w:t>
      </w:r>
    </w:p>
    <w:p w14:paraId="065C91AC" w14:textId="77777777" w:rsidR="0026374D" w:rsidRPr="0026374D" w:rsidRDefault="0026374D" w:rsidP="008D23CC">
      <w:pPr>
        <w:spacing w:after="0" w:line="360" w:lineRule="auto"/>
        <w:ind w:left="142" w:right="146"/>
        <w:jc w:val="right"/>
        <w:rPr>
          <w:rFonts w:ascii="Times New Roman" w:eastAsia="Times New Roman" w:hAnsi="Times New Roman" w:cs="Times New Roman"/>
          <w:b/>
          <w:bCs/>
          <w:color w:val="000000"/>
          <w:sz w:val="24"/>
          <w:szCs w:val="24"/>
          <w:lang w:bidi="ar-SA"/>
        </w:rPr>
      </w:pPr>
      <w:r w:rsidRPr="0026374D">
        <w:rPr>
          <w:rFonts w:ascii="Times New Roman" w:eastAsia="Times New Roman" w:hAnsi="Times New Roman" w:cs="Times New Roman"/>
          <w:b/>
          <w:bCs/>
          <w:color w:val="000000"/>
          <w:sz w:val="24"/>
          <w:szCs w:val="24"/>
          <w:lang w:bidi="ar-SA"/>
        </w:rPr>
        <w:t>N=140</w:t>
      </w:r>
    </w:p>
    <w:tbl>
      <w:tblPr>
        <w:tblW w:w="9372" w:type="dxa"/>
        <w:tblLook w:val="04A0" w:firstRow="1" w:lastRow="0" w:firstColumn="1" w:lastColumn="0" w:noHBand="0" w:noVBand="1"/>
      </w:tblPr>
      <w:tblGrid>
        <w:gridCol w:w="1130"/>
        <w:gridCol w:w="2730"/>
        <w:gridCol w:w="2680"/>
        <w:gridCol w:w="2832"/>
      </w:tblGrid>
      <w:tr w:rsidR="0026374D" w:rsidRPr="0026374D" w14:paraId="4F9476B5" w14:textId="77777777" w:rsidTr="0026374D">
        <w:trPr>
          <w:trHeight w:val="472"/>
        </w:trPr>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A2EB0"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bookmarkStart w:id="0" w:name="RANGE!Z1"/>
            <w:r w:rsidRPr="0026374D">
              <w:rPr>
                <w:rFonts w:ascii="Times New Roman" w:eastAsia="Times New Roman" w:hAnsi="Times New Roman" w:cs="Times New Roman"/>
                <w:b/>
                <w:bCs/>
                <w:color w:val="000000"/>
                <w:sz w:val="24"/>
                <w:szCs w:val="24"/>
                <w:lang w:eastAsia="en-IN"/>
              </w:rPr>
              <w:t>S. No.</w:t>
            </w:r>
            <w:bookmarkEnd w:id="0"/>
          </w:p>
        </w:tc>
        <w:tc>
          <w:tcPr>
            <w:tcW w:w="2730" w:type="dxa"/>
            <w:tcBorders>
              <w:top w:val="single" w:sz="8" w:space="0" w:color="auto"/>
              <w:left w:val="nil"/>
              <w:bottom w:val="single" w:sz="8" w:space="0" w:color="auto"/>
              <w:right w:val="single" w:sz="8" w:space="0" w:color="auto"/>
            </w:tcBorders>
            <w:shd w:val="clear" w:color="auto" w:fill="auto"/>
            <w:vAlign w:val="center"/>
            <w:hideMark/>
          </w:tcPr>
          <w:p w14:paraId="142DE584"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Risk orientation</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3FCAA8AF"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Frequency</w:t>
            </w:r>
          </w:p>
        </w:tc>
        <w:tc>
          <w:tcPr>
            <w:tcW w:w="2832" w:type="dxa"/>
            <w:tcBorders>
              <w:top w:val="single" w:sz="8" w:space="0" w:color="auto"/>
              <w:left w:val="nil"/>
              <w:bottom w:val="single" w:sz="8" w:space="0" w:color="auto"/>
              <w:right w:val="single" w:sz="8" w:space="0" w:color="auto"/>
            </w:tcBorders>
            <w:shd w:val="clear" w:color="auto" w:fill="auto"/>
            <w:vAlign w:val="center"/>
            <w:hideMark/>
          </w:tcPr>
          <w:p w14:paraId="5CB61019"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Percentage</w:t>
            </w:r>
          </w:p>
        </w:tc>
      </w:tr>
      <w:tr w:rsidR="0026374D" w:rsidRPr="0026374D" w14:paraId="4CB67E46"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0D9ADF9D"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w:t>
            </w:r>
          </w:p>
        </w:tc>
        <w:tc>
          <w:tcPr>
            <w:tcW w:w="2730" w:type="dxa"/>
            <w:tcBorders>
              <w:top w:val="nil"/>
              <w:left w:val="nil"/>
              <w:bottom w:val="single" w:sz="8" w:space="0" w:color="auto"/>
              <w:right w:val="single" w:sz="8" w:space="0" w:color="auto"/>
            </w:tcBorders>
            <w:shd w:val="clear" w:color="auto" w:fill="auto"/>
            <w:vAlign w:val="center"/>
            <w:hideMark/>
          </w:tcPr>
          <w:p w14:paraId="0981460E"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Low (Up to 9)</w:t>
            </w:r>
          </w:p>
        </w:tc>
        <w:tc>
          <w:tcPr>
            <w:tcW w:w="2680" w:type="dxa"/>
            <w:tcBorders>
              <w:top w:val="nil"/>
              <w:left w:val="nil"/>
              <w:bottom w:val="single" w:sz="8" w:space="0" w:color="auto"/>
              <w:right w:val="single" w:sz="8" w:space="0" w:color="auto"/>
            </w:tcBorders>
            <w:shd w:val="clear" w:color="auto" w:fill="auto"/>
            <w:vAlign w:val="center"/>
            <w:hideMark/>
          </w:tcPr>
          <w:p w14:paraId="3F694D85"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31</w:t>
            </w:r>
          </w:p>
        </w:tc>
        <w:tc>
          <w:tcPr>
            <w:tcW w:w="2832" w:type="dxa"/>
            <w:tcBorders>
              <w:top w:val="nil"/>
              <w:left w:val="nil"/>
              <w:bottom w:val="single" w:sz="8" w:space="0" w:color="auto"/>
              <w:right w:val="single" w:sz="8" w:space="0" w:color="auto"/>
            </w:tcBorders>
            <w:shd w:val="clear" w:color="auto" w:fill="auto"/>
            <w:vAlign w:val="center"/>
            <w:hideMark/>
          </w:tcPr>
          <w:p w14:paraId="45CFB744"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22.14</w:t>
            </w:r>
          </w:p>
        </w:tc>
      </w:tr>
      <w:tr w:rsidR="0026374D" w:rsidRPr="0026374D" w14:paraId="0D2250C4"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101723B7"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2</w:t>
            </w:r>
          </w:p>
        </w:tc>
        <w:tc>
          <w:tcPr>
            <w:tcW w:w="2730" w:type="dxa"/>
            <w:tcBorders>
              <w:top w:val="nil"/>
              <w:left w:val="nil"/>
              <w:bottom w:val="single" w:sz="8" w:space="0" w:color="auto"/>
              <w:right w:val="single" w:sz="8" w:space="0" w:color="auto"/>
            </w:tcBorders>
            <w:shd w:val="clear" w:color="auto" w:fill="auto"/>
            <w:vAlign w:val="center"/>
            <w:hideMark/>
          </w:tcPr>
          <w:p w14:paraId="62C1E69D"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Medium (10 to 13)</w:t>
            </w:r>
          </w:p>
        </w:tc>
        <w:tc>
          <w:tcPr>
            <w:tcW w:w="2680" w:type="dxa"/>
            <w:tcBorders>
              <w:top w:val="nil"/>
              <w:left w:val="nil"/>
              <w:bottom w:val="single" w:sz="8" w:space="0" w:color="auto"/>
              <w:right w:val="single" w:sz="8" w:space="0" w:color="auto"/>
            </w:tcBorders>
            <w:shd w:val="clear" w:color="auto" w:fill="auto"/>
            <w:vAlign w:val="center"/>
            <w:hideMark/>
          </w:tcPr>
          <w:p w14:paraId="43B90BA6"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93</w:t>
            </w:r>
          </w:p>
        </w:tc>
        <w:tc>
          <w:tcPr>
            <w:tcW w:w="2832" w:type="dxa"/>
            <w:tcBorders>
              <w:top w:val="nil"/>
              <w:left w:val="nil"/>
              <w:bottom w:val="single" w:sz="8" w:space="0" w:color="auto"/>
              <w:right w:val="single" w:sz="8" w:space="0" w:color="auto"/>
            </w:tcBorders>
            <w:shd w:val="clear" w:color="auto" w:fill="auto"/>
            <w:vAlign w:val="center"/>
            <w:hideMark/>
          </w:tcPr>
          <w:p w14:paraId="2D00A763"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66.43</w:t>
            </w:r>
          </w:p>
        </w:tc>
      </w:tr>
      <w:tr w:rsidR="0026374D" w:rsidRPr="0026374D" w14:paraId="4F9CB224"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788133D6"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3</w:t>
            </w:r>
          </w:p>
        </w:tc>
        <w:tc>
          <w:tcPr>
            <w:tcW w:w="2730" w:type="dxa"/>
            <w:tcBorders>
              <w:top w:val="nil"/>
              <w:left w:val="nil"/>
              <w:bottom w:val="single" w:sz="8" w:space="0" w:color="auto"/>
              <w:right w:val="single" w:sz="8" w:space="0" w:color="auto"/>
            </w:tcBorders>
            <w:shd w:val="clear" w:color="auto" w:fill="auto"/>
            <w:vAlign w:val="center"/>
            <w:hideMark/>
          </w:tcPr>
          <w:p w14:paraId="0FAE8145"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High (Above 13)</w:t>
            </w:r>
          </w:p>
        </w:tc>
        <w:tc>
          <w:tcPr>
            <w:tcW w:w="2680" w:type="dxa"/>
            <w:tcBorders>
              <w:top w:val="nil"/>
              <w:left w:val="nil"/>
              <w:bottom w:val="single" w:sz="8" w:space="0" w:color="auto"/>
              <w:right w:val="single" w:sz="8" w:space="0" w:color="auto"/>
            </w:tcBorders>
            <w:shd w:val="clear" w:color="auto" w:fill="auto"/>
            <w:vAlign w:val="center"/>
            <w:hideMark/>
          </w:tcPr>
          <w:p w14:paraId="34A1F687"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16</w:t>
            </w:r>
          </w:p>
        </w:tc>
        <w:tc>
          <w:tcPr>
            <w:tcW w:w="2832" w:type="dxa"/>
            <w:tcBorders>
              <w:top w:val="nil"/>
              <w:left w:val="nil"/>
              <w:bottom w:val="single" w:sz="8" w:space="0" w:color="auto"/>
              <w:right w:val="single" w:sz="8" w:space="0" w:color="auto"/>
            </w:tcBorders>
            <w:shd w:val="clear" w:color="auto" w:fill="auto"/>
            <w:vAlign w:val="center"/>
            <w:hideMark/>
          </w:tcPr>
          <w:p w14:paraId="447B774E"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11.43</w:t>
            </w:r>
          </w:p>
        </w:tc>
      </w:tr>
      <w:tr w:rsidR="0026374D" w:rsidRPr="0026374D" w14:paraId="1330B3B7" w14:textId="77777777" w:rsidTr="0026374D">
        <w:trPr>
          <w:trHeight w:val="472"/>
        </w:trPr>
        <w:tc>
          <w:tcPr>
            <w:tcW w:w="38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6B01DE"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Total</w:t>
            </w:r>
          </w:p>
        </w:tc>
        <w:tc>
          <w:tcPr>
            <w:tcW w:w="2680" w:type="dxa"/>
            <w:tcBorders>
              <w:top w:val="nil"/>
              <w:left w:val="nil"/>
              <w:bottom w:val="single" w:sz="8" w:space="0" w:color="auto"/>
              <w:right w:val="single" w:sz="8" w:space="0" w:color="auto"/>
            </w:tcBorders>
            <w:shd w:val="clear" w:color="auto" w:fill="auto"/>
            <w:vAlign w:val="center"/>
            <w:hideMark/>
          </w:tcPr>
          <w:p w14:paraId="293385FB"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140</w:t>
            </w:r>
          </w:p>
        </w:tc>
        <w:tc>
          <w:tcPr>
            <w:tcW w:w="2832" w:type="dxa"/>
            <w:tcBorders>
              <w:top w:val="nil"/>
              <w:left w:val="nil"/>
              <w:bottom w:val="single" w:sz="8" w:space="0" w:color="auto"/>
              <w:right w:val="single" w:sz="8" w:space="0" w:color="auto"/>
            </w:tcBorders>
            <w:shd w:val="clear" w:color="auto" w:fill="auto"/>
            <w:vAlign w:val="center"/>
            <w:hideMark/>
          </w:tcPr>
          <w:p w14:paraId="38A7A9FA"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100</w:t>
            </w:r>
          </w:p>
        </w:tc>
      </w:tr>
      <w:tr w:rsidR="0026374D" w:rsidRPr="0026374D" w14:paraId="0021326A" w14:textId="77777777" w:rsidTr="0026374D">
        <w:trPr>
          <w:trHeight w:val="472"/>
        </w:trPr>
        <w:tc>
          <w:tcPr>
            <w:tcW w:w="937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E6B296E" w14:textId="77777777" w:rsidR="0026374D" w:rsidRPr="0026374D" w:rsidRDefault="0026374D" w:rsidP="008D23CC">
            <w:pPr>
              <w:spacing w:after="0" w:line="360" w:lineRule="auto"/>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Mean = 11.235          SD = 1.932</w:t>
            </w:r>
          </w:p>
        </w:tc>
      </w:tr>
    </w:tbl>
    <w:p w14:paraId="33D905EF" w14:textId="4B36F1F2" w:rsidR="0026374D"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Irrigation Status </w:t>
      </w:r>
    </w:p>
    <w:p w14:paraId="39F5F36E" w14:textId="77777777" w:rsidR="00F537B6" w:rsidRDefault="00F537B6" w:rsidP="008D23CC">
      <w:pPr>
        <w:spacing w:after="0" w:line="360" w:lineRule="auto"/>
        <w:jc w:val="both"/>
        <w:rPr>
          <w:rFonts w:ascii="Times New Roman" w:hAnsi="Times New Roman" w:cs="Times New Roman"/>
          <w:bCs/>
          <w:sz w:val="24"/>
          <w:szCs w:val="24"/>
        </w:rPr>
      </w:pPr>
      <w:r w:rsidRPr="00F537B6">
        <w:rPr>
          <w:rFonts w:ascii="Times New Roman" w:hAnsi="Times New Roman" w:cs="Times New Roman"/>
          <w:bCs/>
          <w:sz w:val="24"/>
          <w:szCs w:val="24"/>
        </w:rPr>
        <w:t xml:space="preserve">The data in </w:t>
      </w:r>
      <w:r w:rsidRPr="00DC70EA">
        <w:rPr>
          <w:rFonts w:ascii="Times New Roman" w:hAnsi="Times New Roman" w:cs="Times New Roman"/>
          <w:bCs/>
          <w:sz w:val="24"/>
          <w:szCs w:val="24"/>
        </w:rPr>
        <w:t>Table</w:t>
      </w:r>
      <w:r w:rsidRPr="00F537B6">
        <w:rPr>
          <w:rFonts w:ascii="Times New Roman" w:hAnsi="Times New Roman" w:cs="Times New Roman"/>
          <w:bCs/>
          <w:sz w:val="24"/>
          <w:szCs w:val="24"/>
        </w:rPr>
        <w:t xml:space="preserve"> 14 shows the irrigation status among the farmers in the study area. About 90 per cent of the farmers fall under the fair category, which means that most of them have moderate access to irrigation facilities, including basic water sources, some form of water lifting device, and traditional irrigation methods. This indicates that while irrigation is not highly advanced, the existing infrastructure is sufficient to support the adoption of Integrated Farming Systems with some improvements.</w:t>
      </w:r>
    </w:p>
    <w:p w14:paraId="2B262635" w14:textId="7C8FF6A4"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14: </w:t>
      </w:r>
      <w:r w:rsidRPr="00F537B6">
        <w:rPr>
          <w:rFonts w:ascii="Times New Roman" w:eastAsia="Times New Roman" w:hAnsi="Times New Roman" w:cs="Times New Roman"/>
          <w:b/>
          <w:bCs/>
          <w:color w:val="000000"/>
          <w:sz w:val="24"/>
          <w:szCs w:val="24"/>
          <w:lang w:bidi="ar-SA"/>
        </w:rPr>
        <w:t>Distribution of the respondents according to their Irrigation status</w:t>
      </w:r>
    </w:p>
    <w:p w14:paraId="71947653" w14:textId="77777777" w:rsidR="00F537B6" w:rsidRPr="00F537B6" w:rsidRDefault="00F537B6" w:rsidP="008D23CC">
      <w:pPr>
        <w:spacing w:after="0" w:line="360" w:lineRule="auto"/>
        <w:jc w:val="right"/>
        <w:rPr>
          <w:rFonts w:ascii="Times New Roman" w:eastAsia="Times New Roman" w:hAnsi="Times New Roman" w:cs="Times New Roman"/>
          <w:b/>
          <w:bCs/>
          <w:color w:val="000000"/>
          <w:sz w:val="24"/>
          <w:szCs w:val="24"/>
          <w:lang w:bidi="ar-SA"/>
        </w:rPr>
      </w:pPr>
      <w:r w:rsidRPr="00F537B6">
        <w:rPr>
          <w:rFonts w:ascii="Times New Roman" w:eastAsia="Times New Roman" w:hAnsi="Times New Roman" w:cs="Times New Roman"/>
          <w:b/>
          <w:bCs/>
          <w:color w:val="000000"/>
          <w:sz w:val="24"/>
          <w:szCs w:val="24"/>
          <w:lang w:bidi="ar-SA"/>
        </w:rPr>
        <w:t>N=140</w:t>
      </w:r>
    </w:p>
    <w:tbl>
      <w:tblPr>
        <w:tblW w:w="9239" w:type="dxa"/>
        <w:tblLook w:val="04A0" w:firstRow="1" w:lastRow="0" w:firstColumn="1" w:lastColumn="0" w:noHBand="0" w:noVBand="1"/>
      </w:tblPr>
      <w:tblGrid>
        <w:gridCol w:w="1160"/>
        <w:gridCol w:w="2420"/>
        <w:gridCol w:w="2752"/>
        <w:gridCol w:w="2907"/>
      </w:tblGrid>
      <w:tr w:rsidR="00F537B6" w:rsidRPr="00F537B6" w14:paraId="065477C5" w14:textId="77777777" w:rsidTr="00F537B6">
        <w:trPr>
          <w:trHeight w:val="424"/>
        </w:trPr>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4C7C48"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S. No.</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234899E5"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Irrigation status</w:t>
            </w:r>
          </w:p>
        </w:tc>
        <w:tc>
          <w:tcPr>
            <w:tcW w:w="2752" w:type="dxa"/>
            <w:tcBorders>
              <w:top w:val="single" w:sz="8" w:space="0" w:color="auto"/>
              <w:left w:val="nil"/>
              <w:bottom w:val="single" w:sz="8" w:space="0" w:color="auto"/>
              <w:right w:val="single" w:sz="8" w:space="0" w:color="auto"/>
            </w:tcBorders>
            <w:shd w:val="clear" w:color="auto" w:fill="auto"/>
            <w:vAlign w:val="center"/>
            <w:hideMark/>
          </w:tcPr>
          <w:p w14:paraId="3344A17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907" w:type="dxa"/>
            <w:tcBorders>
              <w:top w:val="single" w:sz="8" w:space="0" w:color="auto"/>
              <w:left w:val="nil"/>
              <w:bottom w:val="single" w:sz="8" w:space="0" w:color="auto"/>
              <w:right w:val="single" w:sz="8" w:space="0" w:color="auto"/>
            </w:tcBorders>
            <w:shd w:val="clear" w:color="auto" w:fill="auto"/>
            <w:vAlign w:val="center"/>
            <w:hideMark/>
          </w:tcPr>
          <w:p w14:paraId="6AF2F95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r>
      <w:tr w:rsidR="00F537B6" w:rsidRPr="00F537B6" w14:paraId="777BA4CD"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7183691A"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w:t>
            </w:r>
          </w:p>
        </w:tc>
        <w:tc>
          <w:tcPr>
            <w:tcW w:w="2420" w:type="dxa"/>
            <w:tcBorders>
              <w:top w:val="nil"/>
              <w:left w:val="nil"/>
              <w:bottom w:val="single" w:sz="8" w:space="0" w:color="auto"/>
              <w:right w:val="single" w:sz="8" w:space="0" w:color="auto"/>
            </w:tcBorders>
            <w:shd w:val="clear" w:color="auto" w:fill="auto"/>
            <w:vAlign w:val="center"/>
            <w:hideMark/>
          </w:tcPr>
          <w:p w14:paraId="5963EE8C"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Poor (Up to 5)</w:t>
            </w:r>
          </w:p>
        </w:tc>
        <w:tc>
          <w:tcPr>
            <w:tcW w:w="2752" w:type="dxa"/>
            <w:tcBorders>
              <w:top w:val="nil"/>
              <w:left w:val="nil"/>
              <w:bottom w:val="single" w:sz="8" w:space="0" w:color="auto"/>
              <w:right w:val="single" w:sz="8" w:space="0" w:color="auto"/>
            </w:tcBorders>
            <w:shd w:val="clear" w:color="auto" w:fill="auto"/>
            <w:vAlign w:val="center"/>
            <w:hideMark/>
          </w:tcPr>
          <w:p w14:paraId="69C36479"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30</w:t>
            </w:r>
          </w:p>
        </w:tc>
        <w:tc>
          <w:tcPr>
            <w:tcW w:w="2907" w:type="dxa"/>
            <w:tcBorders>
              <w:top w:val="nil"/>
              <w:left w:val="nil"/>
              <w:bottom w:val="single" w:sz="8" w:space="0" w:color="auto"/>
              <w:right w:val="single" w:sz="8" w:space="0" w:color="auto"/>
            </w:tcBorders>
            <w:shd w:val="clear" w:color="auto" w:fill="auto"/>
            <w:vAlign w:val="center"/>
            <w:hideMark/>
          </w:tcPr>
          <w:p w14:paraId="07F25A37"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21.42</w:t>
            </w:r>
          </w:p>
        </w:tc>
      </w:tr>
      <w:tr w:rsidR="00F537B6" w:rsidRPr="00F537B6" w14:paraId="2C98A861"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5D6E4ED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2</w:t>
            </w:r>
          </w:p>
        </w:tc>
        <w:tc>
          <w:tcPr>
            <w:tcW w:w="2420" w:type="dxa"/>
            <w:tcBorders>
              <w:top w:val="nil"/>
              <w:left w:val="nil"/>
              <w:bottom w:val="single" w:sz="8" w:space="0" w:color="auto"/>
              <w:right w:val="single" w:sz="8" w:space="0" w:color="auto"/>
            </w:tcBorders>
            <w:shd w:val="clear" w:color="auto" w:fill="auto"/>
            <w:vAlign w:val="center"/>
            <w:hideMark/>
          </w:tcPr>
          <w:p w14:paraId="6BD3B6C4"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Fair (6 to 10)</w:t>
            </w:r>
          </w:p>
        </w:tc>
        <w:tc>
          <w:tcPr>
            <w:tcW w:w="2752" w:type="dxa"/>
            <w:tcBorders>
              <w:top w:val="nil"/>
              <w:left w:val="nil"/>
              <w:bottom w:val="single" w:sz="8" w:space="0" w:color="auto"/>
              <w:right w:val="single" w:sz="8" w:space="0" w:color="auto"/>
            </w:tcBorders>
            <w:shd w:val="clear" w:color="auto" w:fill="auto"/>
            <w:vAlign w:val="center"/>
            <w:hideMark/>
          </w:tcPr>
          <w:p w14:paraId="34177889"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90</w:t>
            </w:r>
          </w:p>
        </w:tc>
        <w:tc>
          <w:tcPr>
            <w:tcW w:w="2907" w:type="dxa"/>
            <w:tcBorders>
              <w:top w:val="nil"/>
              <w:left w:val="nil"/>
              <w:bottom w:val="single" w:sz="8" w:space="0" w:color="auto"/>
              <w:right w:val="single" w:sz="8" w:space="0" w:color="auto"/>
            </w:tcBorders>
            <w:shd w:val="clear" w:color="auto" w:fill="auto"/>
            <w:vAlign w:val="center"/>
            <w:hideMark/>
          </w:tcPr>
          <w:p w14:paraId="0377F903"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64.29</w:t>
            </w:r>
          </w:p>
        </w:tc>
      </w:tr>
      <w:tr w:rsidR="00F537B6" w:rsidRPr="00F537B6" w14:paraId="22BF273F"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7780653B"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lastRenderedPageBreak/>
              <w:t>3</w:t>
            </w:r>
          </w:p>
        </w:tc>
        <w:tc>
          <w:tcPr>
            <w:tcW w:w="2420" w:type="dxa"/>
            <w:tcBorders>
              <w:top w:val="nil"/>
              <w:left w:val="nil"/>
              <w:bottom w:val="single" w:sz="8" w:space="0" w:color="auto"/>
              <w:right w:val="single" w:sz="8" w:space="0" w:color="auto"/>
            </w:tcBorders>
            <w:shd w:val="clear" w:color="auto" w:fill="auto"/>
            <w:vAlign w:val="center"/>
            <w:hideMark/>
          </w:tcPr>
          <w:p w14:paraId="13B87A07"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Good (Above 10)</w:t>
            </w:r>
          </w:p>
        </w:tc>
        <w:tc>
          <w:tcPr>
            <w:tcW w:w="2752" w:type="dxa"/>
            <w:tcBorders>
              <w:top w:val="nil"/>
              <w:left w:val="nil"/>
              <w:bottom w:val="single" w:sz="8" w:space="0" w:color="auto"/>
              <w:right w:val="single" w:sz="8" w:space="0" w:color="auto"/>
            </w:tcBorders>
            <w:shd w:val="clear" w:color="auto" w:fill="auto"/>
            <w:vAlign w:val="center"/>
            <w:hideMark/>
          </w:tcPr>
          <w:p w14:paraId="272E201B"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907" w:type="dxa"/>
            <w:tcBorders>
              <w:top w:val="nil"/>
              <w:left w:val="nil"/>
              <w:bottom w:val="single" w:sz="8" w:space="0" w:color="auto"/>
              <w:right w:val="single" w:sz="8" w:space="0" w:color="auto"/>
            </w:tcBorders>
            <w:shd w:val="clear" w:color="auto" w:fill="auto"/>
            <w:vAlign w:val="center"/>
            <w:hideMark/>
          </w:tcPr>
          <w:p w14:paraId="2F92832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r>
      <w:tr w:rsidR="00F537B6" w:rsidRPr="00F537B6" w14:paraId="29CCF7C6" w14:textId="77777777" w:rsidTr="00F537B6">
        <w:trPr>
          <w:trHeight w:val="424"/>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5163D2"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Total</w:t>
            </w:r>
          </w:p>
        </w:tc>
        <w:tc>
          <w:tcPr>
            <w:tcW w:w="2752" w:type="dxa"/>
            <w:tcBorders>
              <w:top w:val="nil"/>
              <w:left w:val="nil"/>
              <w:bottom w:val="single" w:sz="8" w:space="0" w:color="auto"/>
              <w:right w:val="single" w:sz="8" w:space="0" w:color="auto"/>
            </w:tcBorders>
            <w:shd w:val="clear" w:color="auto" w:fill="auto"/>
            <w:vAlign w:val="center"/>
            <w:hideMark/>
          </w:tcPr>
          <w:p w14:paraId="3F6F312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907" w:type="dxa"/>
            <w:tcBorders>
              <w:top w:val="nil"/>
              <w:left w:val="nil"/>
              <w:bottom w:val="single" w:sz="8" w:space="0" w:color="auto"/>
              <w:right w:val="single" w:sz="8" w:space="0" w:color="auto"/>
            </w:tcBorders>
            <w:shd w:val="clear" w:color="auto" w:fill="auto"/>
            <w:vAlign w:val="center"/>
            <w:hideMark/>
          </w:tcPr>
          <w:p w14:paraId="27BD720C"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r>
      <w:tr w:rsidR="00F537B6" w:rsidRPr="00F537B6" w14:paraId="342E1390" w14:textId="77777777" w:rsidTr="00F537B6">
        <w:trPr>
          <w:trHeight w:val="424"/>
        </w:trPr>
        <w:tc>
          <w:tcPr>
            <w:tcW w:w="923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74A305C"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Mean = 1.928          SD = 0.595</w:t>
            </w:r>
          </w:p>
        </w:tc>
      </w:tr>
    </w:tbl>
    <w:p w14:paraId="503EC448" w14:textId="77777777" w:rsidR="00F537B6"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Livestock Procession</w:t>
      </w:r>
    </w:p>
    <w:p w14:paraId="3F1AB57C" w14:textId="77777777" w:rsidR="00CD0EBF" w:rsidRDefault="00CD0EBF" w:rsidP="008D23CC">
      <w:pPr>
        <w:spacing w:after="0" w:line="360" w:lineRule="auto"/>
        <w:jc w:val="both"/>
        <w:rPr>
          <w:rFonts w:ascii="Times New Roman" w:hAnsi="Times New Roman" w:cs="Times New Roman"/>
          <w:bCs/>
          <w:sz w:val="24"/>
          <w:szCs w:val="24"/>
        </w:rPr>
      </w:pPr>
      <w:r w:rsidRPr="00CD0EBF">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CD0EBF">
        <w:rPr>
          <w:rFonts w:ascii="Times New Roman" w:hAnsi="Times New Roman" w:cs="Times New Roman"/>
          <w:bCs/>
          <w:sz w:val="24"/>
          <w:szCs w:val="24"/>
        </w:rPr>
        <w:t xml:space="preserve"> 14 that 67.14 per cent of the farmers fell under the medium category of irrigation status. This is a positive sign for the adoption of Integrated Farming Systems (IFS), as a moderate level of irrigation availability can support diversified farming activities and enhance overall productivity.</w:t>
      </w:r>
    </w:p>
    <w:p w14:paraId="1BC53373" w14:textId="732A76C1"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15: </w:t>
      </w:r>
      <w:r w:rsidRPr="00F537B6">
        <w:rPr>
          <w:rFonts w:ascii="Times New Roman" w:eastAsia="Times New Roman" w:hAnsi="Times New Roman" w:cs="Times New Roman"/>
          <w:b/>
          <w:bCs/>
          <w:color w:val="000000"/>
          <w:sz w:val="24"/>
          <w:szCs w:val="24"/>
          <w:lang w:bidi="ar-SA"/>
        </w:rPr>
        <w:t>Distribution of the respondents according to their livestock possessions</w:t>
      </w:r>
    </w:p>
    <w:tbl>
      <w:tblPr>
        <w:tblpPr w:leftFromText="180" w:rightFromText="180" w:vertAnchor="text" w:tblpY="336"/>
        <w:tblW w:w="9236" w:type="dxa"/>
        <w:tblLook w:val="04A0" w:firstRow="1" w:lastRow="0" w:firstColumn="1" w:lastColumn="0" w:noHBand="0" w:noVBand="1"/>
      </w:tblPr>
      <w:tblGrid>
        <w:gridCol w:w="1068"/>
        <w:gridCol w:w="2959"/>
        <w:gridCol w:w="2533"/>
        <w:gridCol w:w="2676"/>
      </w:tblGrid>
      <w:tr w:rsidR="00F537B6" w:rsidRPr="00F537B6" w14:paraId="4D953327" w14:textId="77777777" w:rsidTr="00F537B6">
        <w:trPr>
          <w:trHeight w:val="455"/>
        </w:trPr>
        <w:tc>
          <w:tcPr>
            <w:tcW w:w="10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F55BE1"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S. No.</w:t>
            </w:r>
          </w:p>
        </w:tc>
        <w:tc>
          <w:tcPr>
            <w:tcW w:w="2958" w:type="dxa"/>
            <w:tcBorders>
              <w:top w:val="single" w:sz="8" w:space="0" w:color="auto"/>
              <w:left w:val="nil"/>
              <w:bottom w:val="single" w:sz="8" w:space="0" w:color="auto"/>
              <w:right w:val="single" w:sz="8" w:space="0" w:color="auto"/>
            </w:tcBorders>
            <w:shd w:val="clear" w:color="auto" w:fill="auto"/>
            <w:vAlign w:val="center"/>
            <w:hideMark/>
          </w:tcPr>
          <w:p w14:paraId="10D2A24E"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Livestock possessions</w:t>
            </w:r>
          </w:p>
        </w:tc>
        <w:tc>
          <w:tcPr>
            <w:tcW w:w="2533" w:type="dxa"/>
            <w:tcBorders>
              <w:top w:val="single" w:sz="8" w:space="0" w:color="auto"/>
              <w:left w:val="nil"/>
              <w:bottom w:val="single" w:sz="8" w:space="0" w:color="auto"/>
              <w:right w:val="single" w:sz="8" w:space="0" w:color="auto"/>
            </w:tcBorders>
            <w:shd w:val="clear" w:color="auto" w:fill="auto"/>
            <w:vAlign w:val="center"/>
            <w:hideMark/>
          </w:tcPr>
          <w:p w14:paraId="7BA93C7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675" w:type="dxa"/>
            <w:tcBorders>
              <w:top w:val="single" w:sz="8" w:space="0" w:color="auto"/>
              <w:left w:val="nil"/>
              <w:bottom w:val="single" w:sz="8" w:space="0" w:color="auto"/>
              <w:right w:val="single" w:sz="8" w:space="0" w:color="auto"/>
            </w:tcBorders>
            <w:shd w:val="clear" w:color="auto" w:fill="auto"/>
            <w:vAlign w:val="center"/>
            <w:hideMark/>
          </w:tcPr>
          <w:p w14:paraId="26816890"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r>
      <w:tr w:rsidR="00F537B6" w:rsidRPr="00F537B6" w14:paraId="1811B0BF"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6FD84D03"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w:t>
            </w:r>
          </w:p>
        </w:tc>
        <w:tc>
          <w:tcPr>
            <w:tcW w:w="2958" w:type="dxa"/>
            <w:tcBorders>
              <w:top w:val="nil"/>
              <w:left w:val="nil"/>
              <w:bottom w:val="single" w:sz="8" w:space="0" w:color="auto"/>
              <w:right w:val="single" w:sz="8" w:space="0" w:color="auto"/>
            </w:tcBorders>
            <w:shd w:val="clear" w:color="auto" w:fill="auto"/>
            <w:vAlign w:val="center"/>
            <w:hideMark/>
          </w:tcPr>
          <w:p w14:paraId="580F50DE"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Low (Up to 2)</w:t>
            </w:r>
          </w:p>
        </w:tc>
        <w:tc>
          <w:tcPr>
            <w:tcW w:w="2533" w:type="dxa"/>
            <w:tcBorders>
              <w:top w:val="nil"/>
              <w:left w:val="nil"/>
              <w:bottom w:val="single" w:sz="8" w:space="0" w:color="auto"/>
              <w:right w:val="single" w:sz="8" w:space="0" w:color="auto"/>
            </w:tcBorders>
            <w:shd w:val="clear" w:color="auto" w:fill="auto"/>
            <w:vAlign w:val="center"/>
            <w:hideMark/>
          </w:tcPr>
          <w:p w14:paraId="5E9E3A53"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26</w:t>
            </w:r>
          </w:p>
        </w:tc>
        <w:tc>
          <w:tcPr>
            <w:tcW w:w="2675" w:type="dxa"/>
            <w:tcBorders>
              <w:top w:val="nil"/>
              <w:left w:val="nil"/>
              <w:bottom w:val="single" w:sz="8" w:space="0" w:color="auto"/>
              <w:right w:val="single" w:sz="8" w:space="0" w:color="auto"/>
            </w:tcBorders>
            <w:shd w:val="clear" w:color="auto" w:fill="auto"/>
            <w:vAlign w:val="center"/>
            <w:hideMark/>
          </w:tcPr>
          <w:p w14:paraId="77306EA5"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18.57</w:t>
            </w:r>
          </w:p>
        </w:tc>
      </w:tr>
      <w:tr w:rsidR="00F537B6" w:rsidRPr="00F537B6" w14:paraId="679CF5A9"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79B64C2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2</w:t>
            </w:r>
          </w:p>
        </w:tc>
        <w:tc>
          <w:tcPr>
            <w:tcW w:w="2958" w:type="dxa"/>
            <w:tcBorders>
              <w:top w:val="nil"/>
              <w:left w:val="nil"/>
              <w:bottom w:val="single" w:sz="8" w:space="0" w:color="auto"/>
              <w:right w:val="single" w:sz="8" w:space="0" w:color="auto"/>
            </w:tcBorders>
            <w:shd w:val="clear" w:color="auto" w:fill="auto"/>
            <w:vAlign w:val="center"/>
            <w:hideMark/>
          </w:tcPr>
          <w:p w14:paraId="619459EB"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Medium (3 to 8)</w:t>
            </w:r>
          </w:p>
        </w:tc>
        <w:tc>
          <w:tcPr>
            <w:tcW w:w="2533" w:type="dxa"/>
            <w:tcBorders>
              <w:top w:val="nil"/>
              <w:left w:val="nil"/>
              <w:bottom w:val="single" w:sz="8" w:space="0" w:color="auto"/>
              <w:right w:val="single" w:sz="8" w:space="0" w:color="auto"/>
            </w:tcBorders>
            <w:shd w:val="clear" w:color="auto" w:fill="auto"/>
            <w:vAlign w:val="center"/>
            <w:hideMark/>
          </w:tcPr>
          <w:p w14:paraId="134A7FF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94</w:t>
            </w:r>
          </w:p>
        </w:tc>
        <w:tc>
          <w:tcPr>
            <w:tcW w:w="2675" w:type="dxa"/>
            <w:tcBorders>
              <w:top w:val="nil"/>
              <w:left w:val="nil"/>
              <w:bottom w:val="single" w:sz="8" w:space="0" w:color="auto"/>
              <w:right w:val="single" w:sz="8" w:space="0" w:color="auto"/>
            </w:tcBorders>
            <w:shd w:val="clear" w:color="auto" w:fill="auto"/>
            <w:vAlign w:val="center"/>
            <w:hideMark/>
          </w:tcPr>
          <w:p w14:paraId="2C1CCAC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67.14</w:t>
            </w:r>
          </w:p>
        </w:tc>
      </w:tr>
      <w:tr w:rsidR="00F537B6" w:rsidRPr="00F537B6" w14:paraId="02A59763"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0B89306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3</w:t>
            </w:r>
          </w:p>
        </w:tc>
        <w:tc>
          <w:tcPr>
            <w:tcW w:w="2958" w:type="dxa"/>
            <w:tcBorders>
              <w:top w:val="nil"/>
              <w:left w:val="nil"/>
              <w:bottom w:val="single" w:sz="8" w:space="0" w:color="auto"/>
              <w:right w:val="single" w:sz="8" w:space="0" w:color="auto"/>
            </w:tcBorders>
            <w:shd w:val="clear" w:color="auto" w:fill="auto"/>
            <w:vAlign w:val="center"/>
            <w:hideMark/>
          </w:tcPr>
          <w:p w14:paraId="2912E1B8"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High (Above 8)</w:t>
            </w:r>
          </w:p>
        </w:tc>
        <w:tc>
          <w:tcPr>
            <w:tcW w:w="2533" w:type="dxa"/>
            <w:tcBorders>
              <w:top w:val="nil"/>
              <w:left w:val="nil"/>
              <w:bottom w:val="single" w:sz="8" w:space="0" w:color="auto"/>
              <w:right w:val="single" w:sz="8" w:space="0" w:color="auto"/>
            </w:tcBorders>
            <w:shd w:val="clear" w:color="auto" w:fill="auto"/>
            <w:vAlign w:val="center"/>
            <w:hideMark/>
          </w:tcPr>
          <w:p w14:paraId="546A24D0"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675" w:type="dxa"/>
            <w:tcBorders>
              <w:top w:val="nil"/>
              <w:left w:val="nil"/>
              <w:bottom w:val="single" w:sz="8" w:space="0" w:color="auto"/>
              <w:right w:val="single" w:sz="8" w:space="0" w:color="auto"/>
            </w:tcBorders>
            <w:shd w:val="clear" w:color="auto" w:fill="auto"/>
            <w:vAlign w:val="center"/>
            <w:hideMark/>
          </w:tcPr>
          <w:p w14:paraId="071318A8"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r>
      <w:tr w:rsidR="00F537B6" w:rsidRPr="00F537B6" w14:paraId="0B27F899" w14:textId="77777777" w:rsidTr="00F537B6">
        <w:trPr>
          <w:trHeight w:val="455"/>
        </w:trPr>
        <w:tc>
          <w:tcPr>
            <w:tcW w:w="40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AD66D7"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Total</w:t>
            </w:r>
          </w:p>
        </w:tc>
        <w:tc>
          <w:tcPr>
            <w:tcW w:w="2533" w:type="dxa"/>
            <w:tcBorders>
              <w:top w:val="nil"/>
              <w:left w:val="nil"/>
              <w:bottom w:val="single" w:sz="8" w:space="0" w:color="auto"/>
              <w:right w:val="single" w:sz="8" w:space="0" w:color="auto"/>
            </w:tcBorders>
            <w:shd w:val="clear" w:color="auto" w:fill="auto"/>
            <w:vAlign w:val="center"/>
            <w:hideMark/>
          </w:tcPr>
          <w:p w14:paraId="084F109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675" w:type="dxa"/>
            <w:tcBorders>
              <w:top w:val="nil"/>
              <w:left w:val="nil"/>
              <w:bottom w:val="single" w:sz="8" w:space="0" w:color="auto"/>
              <w:right w:val="single" w:sz="8" w:space="0" w:color="auto"/>
            </w:tcBorders>
            <w:shd w:val="clear" w:color="auto" w:fill="auto"/>
            <w:vAlign w:val="center"/>
            <w:hideMark/>
          </w:tcPr>
          <w:p w14:paraId="5C3C2A1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r>
      <w:tr w:rsidR="00F537B6" w:rsidRPr="00F537B6" w14:paraId="0BBF78E0" w14:textId="77777777" w:rsidTr="00F537B6">
        <w:trPr>
          <w:trHeight w:val="455"/>
        </w:trPr>
        <w:tc>
          <w:tcPr>
            <w:tcW w:w="923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78AE32"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Mean = 5.378          SD = 2.980</w:t>
            </w:r>
          </w:p>
        </w:tc>
      </w:tr>
    </w:tbl>
    <w:p w14:paraId="77538B88" w14:textId="77777777" w:rsidR="00F537B6" w:rsidRPr="00CD0EBF" w:rsidRDefault="00F537B6" w:rsidP="008D23CC">
      <w:pPr>
        <w:spacing w:after="0" w:line="360" w:lineRule="auto"/>
        <w:ind w:right="288"/>
        <w:jc w:val="right"/>
        <w:rPr>
          <w:rFonts w:ascii="Times New Roman" w:eastAsia="Times New Roman" w:hAnsi="Times New Roman" w:cs="Times New Roman"/>
          <w:b/>
          <w:bCs/>
          <w:color w:val="000000"/>
          <w:sz w:val="24"/>
          <w:szCs w:val="24"/>
          <w:lang w:bidi="ar-SA"/>
        </w:rPr>
      </w:pPr>
      <w:r w:rsidRPr="00CD0EBF">
        <w:rPr>
          <w:rFonts w:ascii="Times New Roman" w:eastAsia="Times New Roman" w:hAnsi="Times New Roman" w:cs="Times New Roman"/>
          <w:b/>
          <w:bCs/>
          <w:color w:val="000000"/>
          <w:sz w:val="24"/>
          <w:szCs w:val="24"/>
          <w:lang w:bidi="ar-SA"/>
        </w:rPr>
        <w:t>N=140</w:t>
      </w:r>
    </w:p>
    <w:p w14:paraId="0C7A4722" w14:textId="77777777" w:rsidR="00F537B6" w:rsidRPr="00493AB8"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74C07C5" w14:textId="7441A59D" w:rsidR="00F537B6" w:rsidRDefault="00CD0EBF"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Level of Farmers</w:t>
      </w:r>
    </w:p>
    <w:p w14:paraId="40130254" w14:textId="77777777" w:rsidR="008E0A88" w:rsidRDefault="008E0A88" w:rsidP="008D23CC">
      <w:pPr>
        <w:spacing w:after="0" w:line="360" w:lineRule="auto"/>
        <w:jc w:val="both"/>
        <w:rPr>
          <w:rFonts w:ascii="Times New Roman" w:hAnsi="Times New Roman" w:cs="Times New Roman"/>
          <w:bCs/>
          <w:sz w:val="24"/>
          <w:szCs w:val="24"/>
        </w:rPr>
      </w:pPr>
      <w:r w:rsidRPr="008E0A88">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8E0A88">
        <w:rPr>
          <w:rFonts w:ascii="Times New Roman" w:hAnsi="Times New Roman" w:cs="Times New Roman"/>
          <w:bCs/>
          <w:sz w:val="24"/>
          <w:szCs w:val="24"/>
        </w:rPr>
        <w:t xml:space="preserve"> 16 that 55.71 per cent of farmers fell under the medium category, meaning they answered between 11 to 16 questions correctly. This indicates a moderate level of knowledge about Integrated Farming Systems (IFS), suggesting that these farmers are reasonably informed and have the potential to adopt IFS practices effectively.</w:t>
      </w:r>
    </w:p>
    <w:p w14:paraId="434D724D" w14:textId="77777777" w:rsidR="00DD6499" w:rsidRDefault="00DD6499" w:rsidP="008D23CC">
      <w:pPr>
        <w:spacing w:after="0" w:line="360" w:lineRule="auto"/>
        <w:jc w:val="both"/>
        <w:rPr>
          <w:rFonts w:ascii="Times New Roman" w:hAnsi="Times New Roman" w:cs="Times New Roman"/>
          <w:bCs/>
          <w:sz w:val="24"/>
          <w:szCs w:val="24"/>
        </w:rPr>
      </w:pPr>
    </w:p>
    <w:p w14:paraId="234566A9" w14:textId="77777777" w:rsidR="00DD6499" w:rsidRDefault="00DD6499" w:rsidP="008D23CC">
      <w:pPr>
        <w:spacing w:after="0" w:line="360" w:lineRule="auto"/>
        <w:jc w:val="both"/>
        <w:rPr>
          <w:rFonts w:ascii="Times New Roman" w:hAnsi="Times New Roman" w:cs="Times New Roman"/>
          <w:bCs/>
          <w:sz w:val="24"/>
          <w:szCs w:val="24"/>
        </w:rPr>
      </w:pPr>
    </w:p>
    <w:p w14:paraId="284DF6EA" w14:textId="77777777" w:rsidR="00DD6499" w:rsidRDefault="00DD6499" w:rsidP="008D23CC">
      <w:pPr>
        <w:spacing w:after="0" w:line="360" w:lineRule="auto"/>
        <w:jc w:val="both"/>
        <w:rPr>
          <w:rFonts w:ascii="Times New Roman" w:hAnsi="Times New Roman" w:cs="Times New Roman"/>
          <w:bCs/>
          <w:sz w:val="24"/>
          <w:szCs w:val="24"/>
        </w:rPr>
      </w:pPr>
    </w:p>
    <w:p w14:paraId="111822C1" w14:textId="6EC96ACC" w:rsidR="00CD0EBF" w:rsidRPr="00CD0EBF" w:rsidRDefault="00CD0EBF"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16</w:t>
      </w:r>
      <w:r w:rsidRPr="00CD0EBF">
        <w:rPr>
          <w:rFonts w:ascii="Times New Roman" w:eastAsia="Times New Roman" w:hAnsi="Times New Roman" w:cs="Times New Roman"/>
          <w:b/>
          <w:bCs/>
          <w:color w:val="000000"/>
          <w:sz w:val="24"/>
          <w:szCs w:val="24"/>
          <w:lang w:bidi="ar-SA"/>
        </w:rPr>
        <w:t>: Distribution of the respondents according to their knowledge level</w:t>
      </w:r>
    </w:p>
    <w:p w14:paraId="65FA00DB" w14:textId="77777777" w:rsidR="00CD0EBF" w:rsidRPr="00CD0EBF" w:rsidRDefault="00CD0EBF" w:rsidP="008D23CC">
      <w:pPr>
        <w:spacing w:after="0" w:line="360" w:lineRule="auto"/>
        <w:ind w:right="146"/>
        <w:jc w:val="right"/>
        <w:rPr>
          <w:rFonts w:ascii="Times New Roman" w:eastAsia="Times New Roman" w:hAnsi="Times New Roman" w:cs="Times New Roman"/>
          <w:b/>
          <w:bCs/>
          <w:color w:val="000000"/>
          <w:sz w:val="24"/>
          <w:szCs w:val="24"/>
          <w:lang w:bidi="ar-SA"/>
        </w:rPr>
      </w:pPr>
      <w:r w:rsidRPr="00CD0EBF">
        <w:rPr>
          <w:rFonts w:ascii="Times New Roman" w:eastAsia="Times New Roman" w:hAnsi="Times New Roman" w:cs="Times New Roman"/>
          <w:b/>
          <w:bCs/>
          <w:color w:val="000000"/>
          <w:sz w:val="24"/>
          <w:szCs w:val="24"/>
          <w:lang w:bidi="ar-SA"/>
        </w:rPr>
        <w:t>N=140</w:t>
      </w:r>
    </w:p>
    <w:tbl>
      <w:tblPr>
        <w:tblpPr w:leftFromText="180" w:rightFromText="180" w:vertAnchor="text" w:horzAnchor="margin" w:tblpYSpec="top"/>
        <w:tblW w:w="9143" w:type="dxa"/>
        <w:tblLook w:val="04A0" w:firstRow="1" w:lastRow="0" w:firstColumn="1" w:lastColumn="0" w:noHBand="0" w:noVBand="1"/>
      </w:tblPr>
      <w:tblGrid>
        <w:gridCol w:w="1093"/>
        <w:gridCol w:w="2716"/>
        <w:gridCol w:w="2594"/>
        <w:gridCol w:w="2740"/>
      </w:tblGrid>
      <w:tr w:rsidR="00CD0EBF" w:rsidRPr="00CD0EBF" w14:paraId="1CB51D45" w14:textId="77777777" w:rsidTr="00CD0EBF">
        <w:trPr>
          <w:trHeight w:val="446"/>
        </w:trPr>
        <w:tc>
          <w:tcPr>
            <w:tcW w:w="10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54DA6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lastRenderedPageBreak/>
              <w:t>S. No.</w:t>
            </w:r>
          </w:p>
        </w:tc>
        <w:tc>
          <w:tcPr>
            <w:tcW w:w="2716" w:type="dxa"/>
            <w:tcBorders>
              <w:top w:val="single" w:sz="8" w:space="0" w:color="auto"/>
              <w:left w:val="nil"/>
              <w:bottom w:val="single" w:sz="8" w:space="0" w:color="auto"/>
              <w:right w:val="single" w:sz="8" w:space="0" w:color="auto"/>
            </w:tcBorders>
            <w:shd w:val="clear" w:color="auto" w:fill="auto"/>
            <w:vAlign w:val="center"/>
            <w:hideMark/>
          </w:tcPr>
          <w:p w14:paraId="574A8C4F"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Knowledge level</w:t>
            </w:r>
          </w:p>
        </w:tc>
        <w:tc>
          <w:tcPr>
            <w:tcW w:w="2594" w:type="dxa"/>
            <w:tcBorders>
              <w:top w:val="single" w:sz="8" w:space="0" w:color="auto"/>
              <w:left w:val="nil"/>
              <w:bottom w:val="single" w:sz="8" w:space="0" w:color="auto"/>
              <w:right w:val="single" w:sz="8" w:space="0" w:color="auto"/>
            </w:tcBorders>
            <w:shd w:val="clear" w:color="auto" w:fill="auto"/>
            <w:vAlign w:val="center"/>
            <w:hideMark/>
          </w:tcPr>
          <w:p w14:paraId="61F5A11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Frequency</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2730F85F"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Percentage</w:t>
            </w:r>
          </w:p>
        </w:tc>
      </w:tr>
      <w:tr w:rsidR="00CD0EBF" w:rsidRPr="00CD0EBF" w14:paraId="4D80C98C"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6B30A1DA"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w:t>
            </w:r>
          </w:p>
        </w:tc>
        <w:tc>
          <w:tcPr>
            <w:tcW w:w="2716" w:type="dxa"/>
            <w:tcBorders>
              <w:top w:val="nil"/>
              <w:left w:val="nil"/>
              <w:bottom w:val="single" w:sz="8" w:space="0" w:color="auto"/>
              <w:right w:val="single" w:sz="8" w:space="0" w:color="auto"/>
            </w:tcBorders>
            <w:shd w:val="clear" w:color="auto" w:fill="auto"/>
            <w:vAlign w:val="center"/>
            <w:hideMark/>
          </w:tcPr>
          <w:p w14:paraId="43BE1478"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Low (Up to 10)</w:t>
            </w:r>
          </w:p>
        </w:tc>
        <w:tc>
          <w:tcPr>
            <w:tcW w:w="2594" w:type="dxa"/>
            <w:tcBorders>
              <w:top w:val="nil"/>
              <w:left w:val="nil"/>
              <w:bottom w:val="single" w:sz="8" w:space="0" w:color="auto"/>
              <w:right w:val="single" w:sz="8" w:space="0" w:color="auto"/>
            </w:tcBorders>
            <w:shd w:val="clear" w:color="auto" w:fill="auto"/>
            <w:vAlign w:val="center"/>
            <w:hideMark/>
          </w:tcPr>
          <w:p w14:paraId="6E240533"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32</w:t>
            </w:r>
          </w:p>
        </w:tc>
        <w:tc>
          <w:tcPr>
            <w:tcW w:w="2740" w:type="dxa"/>
            <w:tcBorders>
              <w:top w:val="nil"/>
              <w:left w:val="nil"/>
              <w:bottom w:val="single" w:sz="8" w:space="0" w:color="auto"/>
              <w:right w:val="single" w:sz="8" w:space="0" w:color="auto"/>
            </w:tcBorders>
            <w:shd w:val="clear" w:color="auto" w:fill="auto"/>
            <w:vAlign w:val="center"/>
            <w:hideMark/>
          </w:tcPr>
          <w:p w14:paraId="76E86BE9"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22.86</w:t>
            </w:r>
          </w:p>
        </w:tc>
      </w:tr>
      <w:tr w:rsidR="00CD0EBF" w:rsidRPr="00CD0EBF" w14:paraId="6157FAA4"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60C0DC18"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2</w:t>
            </w:r>
          </w:p>
        </w:tc>
        <w:tc>
          <w:tcPr>
            <w:tcW w:w="2716" w:type="dxa"/>
            <w:tcBorders>
              <w:top w:val="nil"/>
              <w:left w:val="nil"/>
              <w:bottom w:val="single" w:sz="8" w:space="0" w:color="auto"/>
              <w:right w:val="single" w:sz="8" w:space="0" w:color="auto"/>
            </w:tcBorders>
            <w:shd w:val="clear" w:color="auto" w:fill="auto"/>
            <w:vAlign w:val="center"/>
            <w:hideMark/>
          </w:tcPr>
          <w:p w14:paraId="61C8758F"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Medium (11 to 16)</w:t>
            </w:r>
          </w:p>
        </w:tc>
        <w:tc>
          <w:tcPr>
            <w:tcW w:w="2594" w:type="dxa"/>
            <w:tcBorders>
              <w:top w:val="nil"/>
              <w:left w:val="nil"/>
              <w:bottom w:val="single" w:sz="8" w:space="0" w:color="auto"/>
              <w:right w:val="single" w:sz="8" w:space="0" w:color="auto"/>
            </w:tcBorders>
            <w:shd w:val="clear" w:color="auto" w:fill="auto"/>
            <w:vAlign w:val="center"/>
            <w:hideMark/>
          </w:tcPr>
          <w:p w14:paraId="6252DDEB"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78</w:t>
            </w:r>
          </w:p>
        </w:tc>
        <w:tc>
          <w:tcPr>
            <w:tcW w:w="2740" w:type="dxa"/>
            <w:tcBorders>
              <w:top w:val="nil"/>
              <w:left w:val="nil"/>
              <w:bottom w:val="single" w:sz="8" w:space="0" w:color="auto"/>
              <w:right w:val="single" w:sz="8" w:space="0" w:color="auto"/>
            </w:tcBorders>
            <w:shd w:val="clear" w:color="auto" w:fill="auto"/>
            <w:vAlign w:val="center"/>
            <w:hideMark/>
          </w:tcPr>
          <w:p w14:paraId="20185A96"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55.71</w:t>
            </w:r>
          </w:p>
        </w:tc>
      </w:tr>
      <w:tr w:rsidR="00CD0EBF" w:rsidRPr="00CD0EBF" w14:paraId="64F5784A"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073750BB"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3</w:t>
            </w:r>
          </w:p>
        </w:tc>
        <w:tc>
          <w:tcPr>
            <w:tcW w:w="2716" w:type="dxa"/>
            <w:tcBorders>
              <w:top w:val="nil"/>
              <w:left w:val="nil"/>
              <w:bottom w:val="single" w:sz="8" w:space="0" w:color="auto"/>
              <w:right w:val="single" w:sz="8" w:space="0" w:color="auto"/>
            </w:tcBorders>
            <w:shd w:val="clear" w:color="auto" w:fill="auto"/>
            <w:vAlign w:val="center"/>
            <w:hideMark/>
          </w:tcPr>
          <w:p w14:paraId="7020BFAB"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High (Above 16)</w:t>
            </w:r>
          </w:p>
        </w:tc>
        <w:tc>
          <w:tcPr>
            <w:tcW w:w="2594" w:type="dxa"/>
            <w:tcBorders>
              <w:top w:val="nil"/>
              <w:left w:val="nil"/>
              <w:bottom w:val="single" w:sz="8" w:space="0" w:color="auto"/>
              <w:right w:val="single" w:sz="8" w:space="0" w:color="auto"/>
            </w:tcBorders>
            <w:shd w:val="clear" w:color="auto" w:fill="auto"/>
            <w:vAlign w:val="center"/>
            <w:hideMark/>
          </w:tcPr>
          <w:p w14:paraId="3365E3A1"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30</w:t>
            </w:r>
          </w:p>
        </w:tc>
        <w:tc>
          <w:tcPr>
            <w:tcW w:w="2740" w:type="dxa"/>
            <w:tcBorders>
              <w:top w:val="nil"/>
              <w:left w:val="nil"/>
              <w:bottom w:val="single" w:sz="8" w:space="0" w:color="auto"/>
              <w:right w:val="single" w:sz="8" w:space="0" w:color="auto"/>
            </w:tcBorders>
            <w:shd w:val="clear" w:color="auto" w:fill="auto"/>
            <w:vAlign w:val="center"/>
            <w:hideMark/>
          </w:tcPr>
          <w:p w14:paraId="66DA6F87"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21.43</w:t>
            </w:r>
          </w:p>
        </w:tc>
      </w:tr>
      <w:tr w:rsidR="00CD0EBF" w:rsidRPr="00CD0EBF" w14:paraId="12524A05" w14:textId="77777777" w:rsidTr="00CD0EBF">
        <w:trPr>
          <w:trHeight w:val="446"/>
        </w:trPr>
        <w:tc>
          <w:tcPr>
            <w:tcW w:w="38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149E74"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Total</w:t>
            </w:r>
          </w:p>
        </w:tc>
        <w:tc>
          <w:tcPr>
            <w:tcW w:w="2594" w:type="dxa"/>
            <w:tcBorders>
              <w:top w:val="nil"/>
              <w:left w:val="nil"/>
              <w:bottom w:val="single" w:sz="8" w:space="0" w:color="auto"/>
              <w:right w:val="single" w:sz="8" w:space="0" w:color="auto"/>
            </w:tcBorders>
            <w:shd w:val="clear" w:color="auto" w:fill="auto"/>
            <w:vAlign w:val="center"/>
            <w:hideMark/>
          </w:tcPr>
          <w:p w14:paraId="0A0F8D6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140</w:t>
            </w:r>
          </w:p>
        </w:tc>
        <w:tc>
          <w:tcPr>
            <w:tcW w:w="2740" w:type="dxa"/>
            <w:tcBorders>
              <w:top w:val="nil"/>
              <w:left w:val="nil"/>
              <w:bottom w:val="single" w:sz="8" w:space="0" w:color="auto"/>
              <w:right w:val="single" w:sz="8" w:space="0" w:color="auto"/>
            </w:tcBorders>
            <w:shd w:val="clear" w:color="auto" w:fill="auto"/>
            <w:vAlign w:val="center"/>
            <w:hideMark/>
          </w:tcPr>
          <w:p w14:paraId="11AF6F6C"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100</w:t>
            </w:r>
          </w:p>
        </w:tc>
      </w:tr>
      <w:tr w:rsidR="00CD0EBF" w:rsidRPr="00CD0EBF" w14:paraId="475C2F24" w14:textId="77777777" w:rsidTr="00CD0EBF">
        <w:trPr>
          <w:trHeight w:val="446"/>
        </w:trPr>
        <w:tc>
          <w:tcPr>
            <w:tcW w:w="91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EE55BD" w14:textId="77777777" w:rsidR="00CD0EBF" w:rsidRPr="00CD0EBF" w:rsidRDefault="00CD0EBF" w:rsidP="008D23CC">
            <w:pPr>
              <w:spacing w:after="0" w:line="360" w:lineRule="auto"/>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Mean = 13.007          SD = 2.806</w:t>
            </w:r>
          </w:p>
        </w:tc>
      </w:tr>
    </w:tbl>
    <w:p w14:paraId="3E0B1F1C" w14:textId="248D848E" w:rsidR="00CD0EBF" w:rsidRDefault="00DD6499"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65DA1949" w14:textId="77777777" w:rsidR="00DD6499" w:rsidRPr="00DD6499" w:rsidRDefault="00DD6499" w:rsidP="008D23CC">
      <w:pPr>
        <w:spacing w:after="0" w:line="360" w:lineRule="auto"/>
        <w:jc w:val="both"/>
        <w:rPr>
          <w:rFonts w:ascii="Times New Roman" w:hAnsi="Times New Roman" w:cs="Times New Roman"/>
          <w:bCs/>
          <w:sz w:val="24"/>
          <w:szCs w:val="24"/>
          <w:lang w:val="en-IN"/>
        </w:rPr>
      </w:pPr>
      <w:r w:rsidRPr="00DD6499">
        <w:rPr>
          <w:rFonts w:ascii="Times New Roman" w:hAnsi="Times New Roman" w:cs="Times New Roman"/>
          <w:bCs/>
          <w:sz w:val="24"/>
          <w:szCs w:val="24"/>
          <w:lang w:val="en-IN"/>
        </w:rPr>
        <w:t xml:space="preserve">The study reveals that the socio-economic profile of farmers in </w:t>
      </w:r>
      <w:proofErr w:type="spellStart"/>
      <w:r w:rsidRPr="00DD6499">
        <w:rPr>
          <w:rFonts w:ascii="Times New Roman" w:hAnsi="Times New Roman" w:cs="Times New Roman"/>
          <w:bCs/>
          <w:sz w:val="24"/>
          <w:szCs w:val="24"/>
          <w:lang w:val="en-IN"/>
        </w:rPr>
        <w:t>Dausa</w:t>
      </w:r>
      <w:proofErr w:type="spellEnd"/>
      <w:r w:rsidRPr="00DD6499">
        <w:rPr>
          <w:rFonts w:ascii="Times New Roman" w:hAnsi="Times New Roman" w:cs="Times New Roman"/>
          <w:bCs/>
          <w:sz w:val="24"/>
          <w:szCs w:val="24"/>
          <w:lang w:val="en-IN"/>
        </w:rPr>
        <w:t xml:space="preserve"> district, Rajasthan, is favorable for the adoption of Integrated Farming Systems (IFS). A large proportion of farmers possess moderate levels of education, income, farming experience, and land holdings, all of which are key factors influencing the adoption of improved and diversified farming practices. Additionally, most farmers showed a medium level of knowledge and risk orientation, indicating their openness to new agricultural approaches.</w:t>
      </w:r>
    </w:p>
    <w:p w14:paraId="7B08EC8B" w14:textId="77777777" w:rsidR="00DD6499" w:rsidRPr="00DD6499" w:rsidRDefault="00DD6499" w:rsidP="008D23CC">
      <w:pPr>
        <w:spacing w:after="0" w:line="360" w:lineRule="auto"/>
        <w:jc w:val="both"/>
        <w:rPr>
          <w:rFonts w:ascii="Times New Roman" w:hAnsi="Times New Roman" w:cs="Times New Roman"/>
          <w:bCs/>
          <w:sz w:val="24"/>
          <w:szCs w:val="24"/>
          <w:lang w:val="en-IN"/>
        </w:rPr>
      </w:pPr>
      <w:r w:rsidRPr="00DD6499">
        <w:rPr>
          <w:rFonts w:ascii="Times New Roman" w:hAnsi="Times New Roman" w:cs="Times New Roman"/>
          <w:bCs/>
          <w:sz w:val="24"/>
          <w:szCs w:val="24"/>
          <w:lang w:val="en-IN"/>
        </w:rPr>
        <w:t>Overall, the findings suggest that farmers in the region are well-positioned to adopt IFS. With appropriate policy interventions, targeted training programs, and improvements in infrastructure and irrigation facilities, Integrated Farming Systems can serve as a viable strategy to boost farm productivity, enhance sustainability, and improve the livelihoods of small and marginal farmers in the area.</w:t>
      </w:r>
    </w:p>
    <w:p w14:paraId="62AB0C81" w14:textId="332FFF26" w:rsidR="00CD0EBF" w:rsidRDefault="008D23CC"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5AE592BE" w14:textId="77777777" w:rsidR="008D23CC" w:rsidRPr="008D23CC" w:rsidRDefault="008D23CC" w:rsidP="007A3966">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Ahluwalia, M.S. Reducing Poverty and Hunger in India: The Role of Agriculture. Available online: http: //planningcommission.nic.in/</w:t>
      </w:r>
      <w:proofErr w:type="spellStart"/>
      <w:r w:rsidRPr="008D23CC">
        <w:rPr>
          <w:rFonts w:ascii="Times New Roman" w:hAnsi="Times New Roman" w:cs="Times New Roman"/>
          <w:sz w:val="24"/>
          <w:szCs w:val="24"/>
        </w:rPr>
        <w:t>aboutus</w:t>
      </w:r>
      <w:proofErr w:type="spellEnd"/>
      <w:r w:rsidRPr="008D23CC">
        <w:rPr>
          <w:rFonts w:ascii="Times New Roman" w:hAnsi="Times New Roman" w:cs="Times New Roman"/>
          <w:sz w:val="24"/>
          <w:szCs w:val="24"/>
        </w:rPr>
        <w:t>/speech/</w:t>
      </w:r>
      <w:proofErr w:type="spellStart"/>
      <w:r w:rsidRPr="008D23CC">
        <w:rPr>
          <w:rFonts w:ascii="Times New Roman" w:hAnsi="Times New Roman" w:cs="Times New Roman"/>
          <w:sz w:val="24"/>
          <w:szCs w:val="24"/>
        </w:rPr>
        <w:t>spemsa</w:t>
      </w:r>
      <w:proofErr w:type="spellEnd"/>
      <w:r w:rsidRPr="008D23CC">
        <w:rPr>
          <w:rFonts w:ascii="Times New Roman" w:hAnsi="Times New Roman" w:cs="Times New Roman"/>
          <w:sz w:val="24"/>
          <w:szCs w:val="24"/>
        </w:rPr>
        <w:t xml:space="preserve">/msa046.pdf (accessed on 15 June 2016). </w:t>
      </w:r>
    </w:p>
    <w:p w14:paraId="343B7B96" w14:textId="77777777" w:rsidR="008D23CC" w:rsidRPr="008D23CC" w:rsidRDefault="008D23CC" w:rsidP="007A3966">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Akhtar, S. M., &amp; Saba, P. (2014). Small, marginal and women farmers in Uttar Pradesh: Land rights and credit flows. </w:t>
      </w:r>
      <w:r w:rsidRPr="008D23CC">
        <w:rPr>
          <w:rFonts w:ascii="Times New Roman" w:hAnsi="Times New Roman" w:cs="Times New Roman"/>
          <w:i/>
          <w:iCs/>
          <w:sz w:val="24"/>
          <w:szCs w:val="24"/>
        </w:rPr>
        <w:t>International Journal of Research in Social Sciences</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4</w:t>
      </w:r>
      <w:r w:rsidRPr="008D23CC">
        <w:rPr>
          <w:rFonts w:ascii="Times New Roman" w:hAnsi="Times New Roman" w:cs="Times New Roman"/>
          <w:sz w:val="24"/>
          <w:szCs w:val="24"/>
        </w:rPr>
        <w:t>(3), 396-419.</w:t>
      </w:r>
    </w:p>
    <w:p w14:paraId="6900E6EE" w14:textId="77777777" w:rsidR="008D23CC" w:rsidRDefault="008D23CC" w:rsidP="007A3966">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Bhagat, R., Walia, S. S., Sharma, K., Singh, R., Singh, G., &amp; Hossain, A. (2024). The integrated farming system is an environmentally friendly and cost‐effective approach to the sustainability of agri‐food systems in the modern era of the changing climate: A comprehensive review. </w:t>
      </w:r>
      <w:r w:rsidRPr="008D23CC">
        <w:rPr>
          <w:rFonts w:ascii="Times New Roman" w:hAnsi="Times New Roman" w:cs="Times New Roman"/>
          <w:i/>
          <w:iCs/>
          <w:sz w:val="24"/>
          <w:szCs w:val="24"/>
        </w:rPr>
        <w:t>Food and Energy Security</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13</w:t>
      </w:r>
      <w:r w:rsidRPr="008D23CC">
        <w:rPr>
          <w:rFonts w:ascii="Times New Roman" w:hAnsi="Times New Roman" w:cs="Times New Roman"/>
          <w:sz w:val="24"/>
          <w:szCs w:val="24"/>
        </w:rPr>
        <w:t>(1), e534.</w:t>
      </w:r>
    </w:p>
    <w:p w14:paraId="6735B620" w14:textId="16EEEE0E" w:rsidR="007E6B85" w:rsidRPr="003A3B09" w:rsidRDefault="007E6B85" w:rsidP="007A3966">
      <w:pPr>
        <w:ind w:left="851" w:hanging="851"/>
        <w:jc w:val="both"/>
        <w:rPr>
          <w:rFonts w:ascii="Times New Roman" w:hAnsi="Times New Roman" w:cs="Times New Roman"/>
          <w:sz w:val="24"/>
          <w:szCs w:val="24"/>
        </w:rPr>
      </w:pPr>
      <w:r w:rsidRPr="007E6B85">
        <w:rPr>
          <w:rFonts w:ascii="Times New Roman" w:hAnsi="Times New Roman" w:cs="Times New Roman"/>
          <w:sz w:val="24"/>
          <w:szCs w:val="24"/>
        </w:rPr>
        <w:t xml:space="preserve">Government of India. (2022). </w:t>
      </w:r>
      <w:r w:rsidRPr="007E6B85">
        <w:rPr>
          <w:rFonts w:ascii="Times New Roman" w:hAnsi="Times New Roman" w:cs="Times New Roman"/>
          <w:i/>
          <w:iCs/>
          <w:sz w:val="24"/>
          <w:szCs w:val="24"/>
        </w:rPr>
        <w:t>Economic Survey 2021–22</w:t>
      </w:r>
      <w:r w:rsidRPr="007E6B85">
        <w:rPr>
          <w:rFonts w:ascii="Times New Roman" w:hAnsi="Times New Roman" w:cs="Times New Roman"/>
          <w:sz w:val="24"/>
          <w:szCs w:val="24"/>
        </w:rPr>
        <w:t xml:space="preserve">. Ministry of Finance, Department of </w:t>
      </w:r>
      <w:r w:rsidRPr="003A3B09">
        <w:rPr>
          <w:rFonts w:ascii="Times New Roman" w:hAnsi="Times New Roman" w:cs="Times New Roman"/>
          <w:sz w:val="24"/>
          <w:szCs w:val="24"/>
        </w:rPr>
        <w:t>Economic Affairs.</w:t>
      </w:r>
    </w:p>
    <w:p w14:paraId="62A83690" w14:textId="19EF6F31" w:rsidR="008D23CC" w:rsidRPr="003A3B09" w:rsidRDefault="007E6B85" w:rsidP="009531C6">
      <w:pPr>
        <w:ind w:left="851" w:hanging="851"/>
        <w:rPr>
          <w:rFonts w:ascii="Times New Roman" w:hAnsi="Times New Roman" w:cs="Times New Roman"/>
          <w:sz w:val="24"/>
          <w:szCs w:val="24"/>
        </w:rPr>
      </w:pPr>
      <w:r w:rsidRPr="003A3B09">
        <w:rPr>
          <w:rFonts w:ascii="Times New Roman" w:hAnsi="Times New Roman" w:cs="Times New Roman"/>
          <w:sz w:val="24"/>
          <w:szCs w:val="24"/>
        </w:rPr>
        <w:t xml:space="preserve">Ministry of Statistics and Programme Implementation. (2023). </w:t>
      </w:r>
      <w:r w:rsidRPr="003A3B09">
        <w:rPr>
          <w:rFonts w:ascii="Times New Roman" w:hAnsi="Times New Roman" w:cs="Times New Roman"/>
          <w:i/>
          <w:iCs/>
          <w:sz w:val="24"/>
          <w:szCs w:val="24"/>
        </w:rPr>
        <w:t>Annual report 2022–23</w:t>
      </w:r>
      <w:r w:rsidRPr="003A3B09">
        <w:rPr>
          <w:rFonts w:ascii="Times New Roman" w:hAnsi="Times New Roman" w:cs="Times New Roman"/>
          <w:sz w:val="24"/>
          <w:szCs w:val="24"/>
        </w:rPr>
        <w:t>. Government of India.</w:t>
      </w:r>
    </w:p>
    <w:p w14:paraId="30AC7285" w14:textId="13087C0E" w:rsidR="007E6B85" w:rsidRPr="007E6B85" w:rsidRDefault="009531C6" w:rsidP="009531C6">
      <w:pPr>
        <w:spacing w:after="0" w:line="360" w:lineRule="auto"/>
        <w:ind w:left="851" w:hanging="851"/>
        <w:rPr>
          <w:rFonts w:ascii="Times New Roman" w:hAnsi="Times New Roman" w:cs="Times New Roman"/>
          <w:bCs/>
          <w:sz w:val="24"/>
          <w:szCs w:val="24"/>
          <w:lang w:val="en-IN"/>
        </w:rPr>
      </w:pPr>
      <w:proofErr w:type="spellStart"/>
      <w:r w:rsidRPr="007E6B85">
        <w:rPr>
          <w:rFonts w:ascii="Times New Roman" w:hAnsi="Times New Roman" w:cs="Times New Roman"/>
          <w:bCs/>
          <w:sz w:val="24"/>
          <w:szCs w:val="24"/>
          <w:lang w:val="en-IN"/>
        </w:rPr>
        <w:lastRenderedPageBreak/>
        <w:t>Nirban</w:t>
      </w:r>
      <w:proofErr w:type="spellEnd"/>
      <w:r w:rsidRPr="007E6B85">
        <w:rPr>
          <w:rFonts w:ascii="Times New Roman" w:hAnsi="Times New Roman" w:cs="Times New Roman"/>
          <w:bCs/>
          <w:sz w:val="24"/>
          <w:szCs w:val="24"/>
          <w:lang w:val="en-IN"/>
        </w:rPr>
        <w:t xml:space="preserve">, A. A. </w:t>
      </w:r>
      <w:r w:rsidRPr="007E6B85">
        <w:rPr>
          <w:rFonts w:ascii="Times New Roman" w:hAnsi="Times New Roman" w:cs="Times New Roman"/>
          <w:bCs/>
          <w:i/>
          <w:iCs/>
          <w:sz w:val="24"/>
          <w:szCs w:val="24"/>
          <w:lang w:val="en-IN"/>
        </w:rPr>
        <w:t xml:space="preserve">Department </w:t>
      </w:r>
      <w:proofErr w:type="gramStart"/>
      <w:r w:rsidRPr="007E6B85">
        <w:rPr>
          <w:rFonts w:ascii="Times New Roman" w:hAnsi="Times New Roman" w:cs="Times New Roman"/>
          <w:bCs/>
          <w:i/>
          <w:iCs/>
          <w:sz w:val="24"/>
          <w:szCs w:val="24"/>
          <w:lang w:val="en-IN"/>
        </w:rPr>
        <w:t>Of</w:t>
      </w:r>
      <w:proofErr w:type="gramEnd"/>
      <w:r w:rsidRPr="007E6B85">
        <w:rPr>
          <w:rFonts w:ascii="Times New Roman" w:hAnsi="Times New Roman" w:cs="Times New Roman"/>
          <w:bCs/>
          <w:i/>
          <w:iCs/>
          <w:sz w:val="24"/>
          <w:szCs w:val="24"/>
          <w:lang w:val="en-IN"/>
        </w:rPr>
        <w:t xml:space="preserve"> Agricultural Extension Education</w:t>
      </w:r>
      <w:r w:rsidRPr="007E6B85">
        <w:rPr>
          <w:rFonts w:ascii="Times New Roman" w:hAnsi="Times New Roman" w:cs="Times New Roman"/>
          <w:bCs/>
          <w:sz w:val="24"/>
          <w:szCs w:val="24"/>
          <w:lang w:val="en-IN"/>
        </w:rPr>
        <w:t xml:space="preserve"> (Doctoral Dissertation, University </w:t>
      </w:r>
      <w:proofErr w:type="gramStart"/>
      <w:r w:rsidRPr="007E6B85">
        <w:rPr>
          <w:rFonts w:ascii="Times New Roman" w:hAnsi="Times New Roman" w:cs="Times New Roman"/>
          <w:bCs/>
          <w:sz w:val="24"/>
          <w:szCs w:val="24"/>
          <w:lang w:val="en-IN"/>
        </w:rPr>
        <w:t>Of</w:t>
      </w:r>
      <w:proofErr w:type="gramEnd"/>
      <w:r w:rsidRPr="007E6B85">
        <w:rPr>
          <w:rFonts w:ascii="Times New Roman" w:hAnsi="Times New Roman" w:cs="Times New Roman"/>
          <w:bCs/>
          <w:sz w:val="24"/>
          <w:szCs w:val="24"/>
          <w:lang w:val="en-IN"/>
        </w:rPr>
        <w:t xml:space="preserve"> Agricultural Sciences, Dharwad).</w:t>
      </w:r>
    </w:p>
    <w:p w14:paraId="6C521A85" w14:textId="77777777" w:rsidR="00FB5755" w:rsidRPr="00FB5755" w:rsidRDefault="00FB5755" w:rsidP="009531C6">
      <w:pPr>
        <w:spacing w:after="0" w:line="360" w:lineRule="auto"/>
        <w:ind w:left="851" w:hanging="851"/>
        <w:rPr>
          <w:rFonts w:ascii="Times New Roman" w:hAnsi="Times New Roman" w:cs="Times New Roman"/>
          <w:bCs/>
          <w:sz w:val="24"/>
          <w:szCs w:val="24"/>
          <w:lang w:val="en-IN"/>
        </w:rPr>
      </w:pPr>
      <w:r w:rsidRPr="00FB5755">
        <w:rPr>
          <w:rFonts w:ascii="Times New Roman" w:hAnsi="Times New Roman" w:cs="Times New Roman"/>
          <w:bCs/>
          <w:sz w:val="24"/>
          <w:szCs w:val="24"/>
          <w:lang w:val="en-IN"/>
        </w:rPr>
        <w:t xml:space="preserve">Wani, R. T. (2019). Socioeconomic status scales-modified Kuppuswamy and Udai </w:t>
      </w:r>
      <w:proofErr w:type="spellStart"/>
      <w:r w:rsidRPr="00FB5755">
        <w:rPr>
          <w:rFonts w:ascii="Times New Roman" w:hAnsi="Times New Roman" w:cs="Times New Roman"/>
          <w:bCs/>
          <w:sz w:val="24"/>
          <w:szCs w:val="24"/>
          <w:lang w:val="en-IN"/>
        </w:rPr>
        <w:t>Pareekh's</w:t>
      </w:r>
      <w:proofErr w:type="spellEnd"/>
      <w:r w:rsidRPr="00FB5755">
        <w:rPr>
          <w:rFonts w:ascii="Times New Roman" w:hAnsi="Times New Roman" w:cs="Times New Roman"/>
          <w:bCs/>
          <w:sz w:val="24"/>
          <w:szCs w:val="24"/>
          <w:lang w:val="en-IN"/>
        </w:rPr>
        <w:t xml:space="preserve"> scale updated for 2019. </w:t>
      </w:r>
      <w:r w:rsidRPr="00FB5755">
        <w:rPr>
          <w:rFonts w:ascii="Times New Roman" w:hAnsi="Times New Roman" w:cs="Times New Roman"/>
          <w:bCs/>
          <w:i/>
          <w:iCs/>
          <w:sz w:val="24"/>
          <w:szCs w:val="24"/>
          <w:lang w:val="en-IN"/>
        </w:rPr>
        <w:t>Journal of family medicine and primary care</w:t>
      </w:r>
      <w:r w:rsidRPr="00FB5755">
        <w:rPr>
          <w:rFonts w:ascii="Times New Roman" w:hAnsi="Times New Roman" w:cs="Times New Roman"/>
          <w:bCs/>
          <w:sz w:val="24"/>
          <w:szCs w:val="24"/>
          <w:lang w:val="en-IN"/>
        </w:rPr>
        <w:t xml:space="preserve">, </w:t>
      </w:r>
      <w:r w:rsidRPr="00FB5755">
        <w:rPr>
          <w:rFonts w:ascii="Times New Roman" w:hAnsi="Times New Roman" w:cs="Times New Roman"/>
          <w:bCs/>
          <w:i/>
          <w:iCs/>
          <w:sz w:val="24"/>
          <w:szCs w:val="24"/>
          <w:lang w:val="en-IN"/>
        </w:rPr>
        <w:t>8</w:t>
      </w:r>
      <w:r w:rsidRPr="00FB5755">
        <w:rPr>
          <w:rFonts w:ascii="Times New Roman" w:hAnsi="Times New Roman" w:cs="Times New Roman"/>
          <w:bCs/>
          <w:sz w:val="24"/>
          <w:szCs w:val="24"/>
          <w:lang w:val="en-IN"/>
        </w:rPr>
        <w:t>(6), 1846-1849.</w:t>
      </w:r>
    </w:p>
    <w:p w14:paraId="6416D490" w14:textId="77777777" w:rsidR="008D23CC" w:rsidRPr="00493AB8" w:rsidRDefault="008D23CC" w:rsidP="008D23CC">
      <w:pPr>
        <w:spacing w:after="0" w:line="360" w:lineRule="auto"/>
        <w:rPr>
          <w:rFonts w:ascii="Times New Roman" w:hAnsi="Times New Roman" w:cs="Times New Roman"/>
          <w:b/>
          <w:sz w:val="24"/>
          <w:szCs w:val="24"/>
        </w:rPr>
      </w:pPr>
    </w:p>
    <w:sectPr w:rsidR="008D23CC" w:rsidRPr="00493A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A1F1" w14:textId="77777777" w:rsidR="00592702" w:rsidRDefault="00592702">
      <w:pPr>
        <w:spacing w:after="0" w:line="240" w:lineRule="auto"/>
      </w:pPr>
      <w:r>
        <w:separator/>
      </w:r>
    </w:p>
  </w:endnote>
  <w:endnote w:type="continuationSeparator" w:id="0">
    <w:p w14:paraId="79ABFA46" w14:textId="77777777" w:rsidR="00592702" w:rsidRDefault="0059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4D84" w14:textId="77777777" w:rsidR="0032412C" w:rsidRDefault="0032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A5D2" w14:textId="77777777" w:rsidR="00806C85" w:rsidRDefault="00806C85" w:rsidP="00FB5755">
    <w:pPr>
      <w:pStyle w:val="Footer"/>
    </w:pPr>
  </w:p>
  <w:p w14:paraId="49BC2741" w14:textId="77777777" w:rsidR="00806C85" w:rsidRDefault="00FB5755">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A7F3" w14:textId="77777777" w:rsidR="0032412C" w:rsidRDefault="0032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53E5" w14:textId="77777777" w:rsidR="00592702" w:rsidRDefault="00592702">
      <w:pPr>
        <w:spacing w:after="0" w:line="240" w:lineRule="auto"/>
      </w:pPr>
      <w:r>
        <w:separator/>
      </w:r>
    </w:p>
  </w:footnote>
  <w:footnote w:type="continuationSeparator" w:id="0">
    <w:p w14:paraId="13245C9B" w14:textId="77777777" w:rsidR="00592702" w:rsidRDefault="0059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C463" w14:textId="74B91DA7" w:rsidR="0032412C" w:rsidRDefault="0032412C">
    <w:pPr>
      <w:pStyle w:val="Header"/>
    </w:pPr>
    <w:r>
      <w:rPr>
        <w:noProof/>
      </w:rPr>
      <w:pict w14:anchorId="34BDE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5B3D" w14:textId="7B236A62" w:rsidR="0032412C" w:rsidRDefault="0032412C">
    <w:pPr>
      <w:pStyle w:val="Header"/>
    </w:pPr>
    <w:r>
      <w:rPr>
        <w:noProof/>
      </w:rPr>
      <w:pict w14:anchorId="69018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9838" w14:textId="62899F72" w:rsidR="0032412C" w:rsidRDefault="0032412C">
    <w:pPr>
      <w:pStyle w:val="Header"/>
    </w:pPr>
    <w:r>
      <w:rPr>
        <w:noProof/>
      </w:rPr>
      <w:pict w14:anchorId="03D6C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511E"/>
    <w:multiLevelType w:val="multilevel"/>
    <w:tmpl w:val="58CC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9622D"/>
    <w:multiLevelType w:val="hybridMultilevel"/>
    <w:tmpl w:val="C6E26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21055">
    <w:abstractNumId w:val="1"/>
  </w:num>
  <w:num w:numId="2" w16cid:durableId="1350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2"/>
    <w:rsid w:val="000847CA"/>
    <w:rsid w:val="0009695D"/>
    <w:rsid w:val="000A6712"/>
    <w:rsid w:val="000E0EEE"/>
    <w:rsid w:val="00110186"/>
    <w:rsid w:val="00140333"/>
    <w:rsid w:val="00141A74"/>
    <w:rsid w:val="0017636D"/>
    <w:rsid w:val="001C1984"/>
    <w:rsid w:val="001E549A"/>
    <w:rsid w:val="0026374D"/>
    <w:rsid w:val="00271E7A"/>
    <w:rsid w:val="0029382D"/>
    <w:rsid w:val="00322F20"/>
    <w:rsid w:val="0032412C"/>
    <w:rsid w:val="003619A9"/>
    <w:rsid w:val="003A1987"/>
    <w:rsid w:val="003A3B09"/>
    <w:rsid w:val="003C07EE"/>
    <w:rsid w:val="003E487C"/>
    <w:rsid w:val="003F1883"/>
    <w:rsid w:val="00424D67"/>
    <w:rsid w:val="004251E2"/>
    <w:rsid w:val="00493AB8"/>
    <w:rsid w:val="004F0356"/>
    <w:rsid w:val="00544B5B"/>
    <w:rsid w:val="00592702"/>
    <w:rsid w:val="005B5A9D"/>
    <w:rsid w:val="005F41C7"/>
    <w:rsid w:val="006413DA"/>
    <w:rsid w:val="0065072D"/>
    <w:rsid w:val="00685A4C"/>
    <w:rsid w:val="00691631"/>
    <w:rsid w:val="006C3BF3"/>
    <w:rsid w:val="00726A12"/>
    <w:rsid w:val="007A3966"/>
    <w:rsid w:val="007E6B85"/>
    <w:rsid w:val="00806C85"/>
    <w:rsid w:val="00844602"/>
    <w:rsid w:val="008916C4"/>
    <w:rsid w:val="008D23CC"/>
    <w:rsid w:val="008E0A88"/>
    <w:rsid w:val="008E1E3D"/>
    <w:rsid w:val="009531C6"/>
    <w:rsid w:val="00957CB4"/>
    <w:rsid w:val="00976A3C"/>
    <w:rsid w:val="009B288A"/>
    <w:rsid w:val="00A93039"/>
    <w:rsid w:val="00AA20AB"/>
    <w:rsid w:val="00AE1809"/>
    <w:rsid w:val="00AE36B6"/>
    <w:rsid w:val="00B655B4"/>
    <w:rsid w:val="00B67B82"/>
    <w:rsid w:val="00BC5491"/>
    <w:rsid w:val="00CB74AA"/>
    <w:rsid w:val="00CD0EBF"/>
    <w:rsid w:val="00D32DF1"/>
    <w:rsid w:val="00DC70EA"/>
    <w:rsid w:val="00DD6499"/>
    <w:rsid w:val="00E36EDA"/>
    <w:rsid w:val="00E67288"/>
    <w:rsid w:val="00E9074A"/>
    <w:rsid w:val="00E95019"/>
    <w:rsid w:val="00EB477D"/>
    <w:rsid w:val="00F13B4B"/>
    <w:rsid w:val="00F153EE"/>
    <w:rsid w:val="00F475D9"/>
    <w:rsid w:val="00F50822"/>
    <w:rsid w:val="00F537B6"/>
    <w:rsid w:val="00FA63F6"/>
    <w:rsid w:val="00FB57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027F"/>
  <w15:chartTrackingRefBased/>
  <w15:docId w15:val="{2F6EAF11-E3E5-46AB-B485-1FD7DF4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E2"/>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4251E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251E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251E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25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E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251E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251E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25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1E2"/>
    <w:rPr>
      <w:rFonts w:eastAsiaTheme="majorEastAsia" w:cstheme="majorBidi"/>
      <w:color w:val="272727" w:themeColor="text1" w:themeTint="D8"/>
    </w:rPr>
  </w:style>
  <w:style w:type="paragraph" w:styleId="Title">
    <w:name w:val="Title"/>
    <w:basedOn w:val="Normal"/>
    <w:next w:val="Normal"/>
    <w:link w:val="TitleChar"/>
    <w:uiPriority w:val="10"/>
    <w:qFormat/>
    <w:rsid w:val="004251E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251E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251E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251E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251E2"/>
    <w:pPr>
      <w:spacing w:before="160"/>
      <w:jc w:val="center"/>
    </w:pPr>
    <w:rPr>
      <w:i/>
      <w:iCs/>
      <w:color w:val="404040" w:themeColor="text1" w:themeTint="BF"/>
    </w:rPr>
  </w:style>
  <w:style w:type="character" w:customStyle="1" w:styleId="QuoteChar">
    <w:name w:val="Quote Char"/>
    <w:basedOn w:val="DefaultParagraphFont"/>
    <w:link w:val="Quote"/>
    <w:uiPriority w:val="29"/>
    <w:rsid w:val="004251E2"/>
    <w:rPr>
      <w:i/>
      <w:iCs/>
      <w:color w:val="404040" w:themeColor="text1" w:themeTint="BF"/>
    </w:rPr>
  </w:style>
  <w:style w:type="paragraph" w:styleId="ListParagraph">
    <w:name w:val="List Paragraph"/>
    <w:basedOn w:val="Normal"/>
    <w:uiPriority w:val="34"/>
    <w:qFormat/>
    <w:rsid w:val="004251E2"/>
    <w:pPr>
      <w:ind w:left="720"/>
      <w:contextualSpacing/>
    </w:pPr>
  </w:style>
  <w:style w:type="character" w:styleId="IntenseEmphasis">
    <w:name w:val="Intense Emphasis"/>
    <w:basedOn w:val="DefaultParagraphFont"/>
    <w:uiPriority w:val="21"/>
    <w:qFormat/>
    <w:rsid w:val="004251E2"/>
    <w:rPr>
      <w:i/>
      <w:iCs/>
      <w:color w:val="2F5496" w:themeColor="accent1" w:themeShade="BF"/>
    </w:rPr>
  </w:style>
  <w:style w:type="paragraph" w:styleId="IntenseQuote">
    <w:name w:val="Intense Quote"/>
    <w:basedOn w:val="Normal"/>
    <w:next w:val="Normal"/>
    <w:link w:val="IntenseQuoteChar"/>
    <w:uiPriority w:val="30"/>
    <w:qFormat/>
    <w:rsid w:val="0042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1E2"/>
    <w:rPr>
      <w:i/>
      <w:iCs/>
      <w:color w:val="2F5496" w:themeColor="accent1" w:themeShade="BF"/>
    </w:rPr>
  </w:style>
  <w:style w:type="character" w:styleId="IntenseReference">
    <w:name w:val="Intense Reference"/>
    <w:basedOn w:val="DefaultParagraphFont"/>
    <w:uiPriority w:val="32"/>
    <w:qFormat/>
    <w:rsid w:val="004251E2"/>
    <w:rPr>
      <w:b/>
      <w:bCs/>
      <w:smallCaps/>
      <w:color w:val="2F5496" w:themeColor="accent1" w:themeShade="BF"/>
      <w:spacing w:val="5"/>
    </w:rPr>
  </w:style>
  <w:style w:type="paragraph" w:styleId="Footer">
    <w:name w:val="footer"/>
    <w:basedOn w:val="Normal"/>
    <w:link w:val="FooterChar"/>
    <w:uiPriority w:val="99"/>
    <w:unhideWhenUsed/>
    <w:rsid w:val="0042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E2"/>
    <w:rPr>
      <w:rFonts w:eastAsiaTheme="minorEastAsia"/>
      <w:kern w:val="0"/>
      <w:sz w:val="22"/>
      <w:szCs w:val="20"/>
      <w:lang w:val="en-US"/>
      <w14:ligatures w14:val="none"/>
    </w:rPr>
  </w:style>
  <w:style w:type="table" w:styleId="TableGrid">
    <w:name w:val="Table Grid"/>
    <w:basedOn w:val="TableNormal"/>
    <w:uiPriority w:val="59"/>
    <w:rsid w:val="000E0EEE"/>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D67"/>
    <w:rPr>
      <w:color w:val="0563C1" w:themeColor="hyperlink"/>
      <w:u w:val="single"/>
    </w:rPr>
  </w:style>
  <w:style w:type="character" w:styleId="UnresolvedMention">
    <w:name w:val="Unresolved Mention"/>
    <w:basedOn w:val="DefaultParagraphFont"/>
    <w:uiPriority w:val="99"/>
    <w:semiHidden/>
    <w:unhideWhenUsed/>
    <w:rsid w:val="00424D67"/>
    <w:rPr>
      <w:color w:val="605E5C"/>
      <w:shd w:val="clear" w:color="auto" w:fill="E1DFDD"/>
    </w:rPr>
  </w:style>
  <w:style w:type="paragraph" w:styleId="Header">
    <w:name w:val="header"/>
    <w:basedOn w:val="Normal"/>
    <w:link w:val="HeaderChar"/>
    <w:uiPriority w:val="99"/>
    <w:unhideWhenUsed/>
    <w:rsid w:val="0032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2C"/>
    <w:rPr>
      <w:rFonts w:eastAsiaTheme="minorEastAsia"/>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161">
      <w:bodyDiv w:val="1"/>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
      </w:divsChild>
    </w:div>
    <w:div w:id="6449272">
      <w:bodyDiv w:val="1"/>
      <w:marLeft w:val="0"/>
      <w:marRight w:val="0"/>
      <w:marTop w:val="0"/>
      <w:marBottom w:val="0"/>
      <w:divBdr>
        <w:top w:val="none" w:sz="0" w:space="0" w:color="auto"/>
        <w:left w:val="none" w:sz="0" w:space="0" w:color="auto"/>
        <w:bottom w:val="none" w:sz="0" w:space="0" w:color="auto"/>
        <w:right w:val="none" w:sz="0" w:space="0" w:color="auto"/>
      </w:divBdr>
    </w:div>
    <w:div w:id="56050534">
      <w:bodyDiv w:val="1"/>
      <w:marLeft w:val="0"/>
      <w:marRight w:val="0"/>
      <w:marTop w:val="0"/>
      <w:marBottom w:val="0"/>
      <w:divBdr>
        <w:top w:val="none" w:sz="0" w:space="0" w:color="auto"/>
        <w:left w:val="none" w:sz="0" w:space="0" w:color="auto"/>
        <w:bottom w:val="none" w:sz="0" w:space="0" w:color="auto"/>
        <w:right w:val="none" w:sz="0" w:space="0" w:color="auto"/>
      </w:divBdr>
    </w:div>
    <w:div w:id="187718820">
      <w:bodyDiv w:val="1"/>
      <w:marLeft w:val="0"/>
      <w:marRight w:val="0"/>
      <w:marTop w:val="0"/>
      <w:marBottom w:val="0"/>
      <w:divBdr>
        <w:top w:val="none" w:sz="0" w:space="0" w:color="auto"/>
        <w:left w:val="none" w:sz="0" w:space="0" w:color="auto"/>
        <w:bottom w:val="none" w:sz="0" w:space="0" w:color="auto"/>
        <w:right w:val="none" w:sz="0" w:space="0" w:color="auto"/>
      </w:divBdr>
    </w:div>
    <w:div w:id="204609037">
      <w:bodyDiv w:val="1"/>
      <w:marLeft w:val="0"/>
      <w:marRight w:val="0"/>
      <w:marTop w:val="0"/>
      <w:marBottom w:val="0"/>
      <w:divBdr>
        <w:top w:val="none" w:sz="0" w:space="0" w:color="auto"/>
        <w:left w:val="none" w:sz="0" w:space="0" w:color="auto"/>
        <w:bottom w:val="none" w:sz="0" w:space="0" w:color="auto"/>
        <w:right w:val="none" w:sz="0" w:space="0" w:color="auto"/>
      </w:divBdr>
    </w:div>
    <w:div w:id="228464232">
      <w:bodyDiv w:val="1"/>
      <w:marLeft w:val="0"/>
      <w:marRight w:val="0"/>
      <w:marTop w:val="0"/>
      <w:marBottom w:val="0"/>
      <w:divBdr>
        <w:top w:val="none" w:sz="0" w:space="0" w:color="auto"/>
        <w:left w:val="none" w:sz="0" w:space="0" w:color="auto"/>
        <w:bottom w:val="none" w:sz="0" w:space="0" w:color="auto"/>
        <w:right w:val="none" w:sz="0" w:space="0" w:color="auto"/>
      </w:divBdr>
      <w:divsChild>
        <w:div w:id="861895012">
          <w:marLeft w:val="0"/>
          <w:marRight w:val="0"/>
          <w:marTop w:val="0"/>
          <w:marBottom w:val="0"/>
          <w:divBdr>
            <w:top w:val="none" w:sz="0" w:space="0" w:color="auto"/>
            <w:left w:val="none" w:sz="0" w:space="0" w:color="auto"/>
            <w:bottom w:val="none" w:sz="0" w:space="0" w:color="auto"/>
            <w:right w:val="none" w:sz="0" w:space="0" w:color="auto"/>
          </w:divBdr>
        </w:div>
      </w:divsChild>
    </w:div>
    <w:div w:id="239951006">
      <w:bodyDiv w:val="1"/>
      <w:marLeft w:val="0"/>
      <w:marRight w:val="0"/>
      <w:marTop w:val="0"/>
      <w:marBottom w:val="0"/>
      <w:divBdr>
        <w:top w:val="none" w:sz="0" w:space="0" w:color="auto"/>
        <w:left w:val="none" w:sz="0" w:space="0" w:color="auto"/>
        <w:bottom w:val="none" w:sz="0" w:space="0" w:color="auto"/>
        <w:right w:val="none" w:sz="0" w:space="0" w:color="auto"/>
      </w:divBdr>
    </w:div>
    <w:div w:id="258952130">
      <w:bodyDiv w:val="1"/>
      <w:marLeft w:val="0"/>
      <w:marRight w:val="0"/>
      <w:marTop w:val="0"/>
      <w:marBottom w:val="0"/>
      <w:divBdr>
        <w:top w:val="none" w:sz="0" w:space="0" w:color="auto"/>
        <w:left w:val="none" w:sz="0" w:space="0" w:color="auto"/>
        <w:bottom w:val="none" w:sz="0" w:space="0" w:color="auto"/>
        <w:right w:val="none" w:sz="0" w:space="0" w:color="auto"/>
      </w:divBdr>
    </w:div>
    <w:div w:id="304480511">
      <w:bodyDiv w:val="1"/>
      <w:marLeft w:val="0"/>
      <w:marRight w:val="0"/>
      <w:marTop w:val="0"/>
      <w:marBottom w:val="0"/>
      <w:divBdr>
        <w:top w:val="none" w:sz="0" w:space="0" w:color="auto"/>
        <w:left w:val="none" w:sz="0" w:space="0" w:color="auto"/>
        <w:bottom w:val="none" w:sz="0" w:space="0" w:color="auto"/>
        <w:right w:val="none" w:sz="0" w:space="0" w:color="auto"/>
      </w:divBdr>
      <w:divsChild>
        <w:div w:id="1705062213">
          <w:marLeft w:val="0"/>
          <w:marRight w:val="0"/>
          <w:marTop w:val="0"/>
          <w:marBottom w:val="0"/>
          <w:divBdr>
            <w:top w:val="none" w:sz="0" w:space="0" w:color="auto"/>
            <w:left w:val="none" w:sz="0" w:space="0" w:color="auto"/>
            <w:bottom w:val="none" w:sz="0" w:space="0" w:color="auto"/>
            <w:right w:val="none" w:sz="0" w:space="0" w:color="auto"/>
          </w:divBdr>
        </w:div>
      </w:divsChild>
    </w:div>
    <w:div w:id="447554349">
      <w:bodyDiv w:val="1"/>
      <w:marLeft w:val="0"/>
      <w:marRight w:val="0"/>
      <w:marTop w:val="0"/>
      <w:marBottom w:val="0"/>
      <w:divBdr>
        <w:top w:val="none" w:sz="0" w:space="0" w:color="auto"/>
        <w:left w:val="none" w:sz="0" w:space="0" w:color="auto"/>
        <w:bottom w:val="none" w:sz="0" w:space="0" w:color="auto"/>
        <w:right w:val="none" w:sz="0" w:space="0" w:color="auto"/>
      </w:divBdr>
    </w:div>
    <w:div w:id="449785241">
      <w:bodyDiv w:val="1"/>
      <w:marLeft w:val="0"/>
      <w:marRight w:val="0"/>
      <w:marTop w:val="0"/>
      <w:marBottom w:val="0"/>
      <w:divBdr>
        <w:top w:val="none" w:sz="0" w:space="0" w:color="auto"/>
        <w:left w:val="none" w:sz="0" w:space="0" w:color="auto"/>
        <w:bottom w:val="none" w:sz="0" w:space="0" w:color="auto"/>
        <w:right w:val="none" w:sz="0" w:space="0" w:color="auto"/>
      </w:divBdr>
    </w:div>
    <w:div w:id="565536471">
      <w:bodyDiv w:val="1"/>
      <w:marLeft w:val="0"/>
      <w:marRight w:val="0"/>
      <w:marTop w:val="0"/>
      <w:marBottom w:val="0"/>
      <w:divBdr>
        <w:top w:val="none" w:sz="0" w:space="0" w:color="auto"/>
        <w:left w:val="none" w:sz="0" w:space="0" w:color="auto"/>
        <w:bottom w:val="none" w:sz="0" w:space="0" w:color="auto"/>
        <w:right w:val="none" w:sz="0" w:space="0" w:color="auto"/>
      </w:divBdr>
      <w:divsChild>
        <w:div w:id="1049719049">
          <w:marLeft w:val="0"/>
          <w:marRight w:val="0"/>
          <w:marTop w:val="0"/>
          <w:marBottom w:val="0"/>
          <w:divBdr>
            <w:top w:val="none" w:sz="0" w:space="0" w:color="auto"/>
            <w:left w:val="none" w:sz="0" w:space="0" w:color="auto"/>
            <w:bottom w:val="none" w:sz="0" w:space="0" w:color="auto"/>
            <w:right w:val="none" w:sz="0" w:space="0" w:color="auto"/>
          </w:divBdr>
        </w:div>
      </w:divsChild>
    </w:div>
    <w:div w:id="835925130">
      <w:bodyDiv w:val="1"/>
      <w:marLeft w:val="0"/>
      <w:marRight w:val="0"/>
      <w:marTop w:val="0"/>
      <w:marBottom w:val="0"/>
      <w:divBdr>
        <w:top w:val="none" w:sz="0" w:space="0" w:color="auto"/>
        <w:left w:val="none" w:sz="0" w:space="0" w:color="auto"/>
        <w:bottom w:val="none" w:sz="0" w:space="0" w:color="auto"/>
        <w:right w:val="none" w:sz="0" w:space="0" w:color="auto"/>
      </w:divBdr>
    </w:div>
    <w:div w:id="1086655111">
      <w:bodyDiv w:val="1"/>
      <w:marLeft w:val="0"/>
      <w:marRight w:val="0"/>
      <w:marTop w:val="0"/>
      <w:marBottom w:val="0"/>
      <w:divBdr>
        <w:top w:val="none" w:sz="0" w:space="0" w:color="auto"/>
        <w:left w:val="none" w:sz="0" w:space="0" w:color="auto"/>
        <w:bottom w:val="none" w:sz="0" w:space="0" w:color="auto"/>
        <w:right w:val="none" w:sz="0" w:space="0" w:color="auto"/>
      </w:divBdr>
    </w:div>
    <w:div w:id="1128664907">
      <w:bodyDiv w:val="1"/>
      <w:marLeft w:val="0"/>
      <w:marRight w:val="0"/>
      <w:marTop w:val="0"/>
      <w:marBottom w:val="0"/>
      <w:divBdr>
        <w:top w:val="none" w:sz="0" w:space="0" w:color="auto"/>
        <w:left w:val="none" w:sz="0" w:space="0" w:color="auto"/>
        <w:bottom w:val="none" w:sz="0" w:space="0" w:color="auto"/>
        <w:right w:val="none" w:sz="0" w:space="0" w:color="auto"/>
      </w:divBdr>
    </w:div>
    <w:div w:id="1224680016">
      <w:bodyDiv w:val="1"/>
      <w:marLeft w:val="0"/>
      <w:marRight w:val="0"/>
      <w:marTop w:val="0"/>
      <w:marBottom w:val="0"/>
      <w:divBdr>
        <w:top w:val="none" w:sz="0" w:space="0" w:color="auto"/>
        <w:left w:val="none" w:sz="0" w:space="0" w:color="auto"/>
        <w:bottom w:val="none" w:sz="0" w:space="0" w:color="auto"/>
        <w:right w:val="none" w:sz="0" w:space="0" w:color="auto"/>
      </w:divBdr>
    </w:div>
    <w:div w:id="1254436478">
      <w:bodyDiv w:val="1"/>
      <w:marLeft w:val="0"/>
      <w:marRight w:val="0"/>
      <w:marTop w:val="0"/>
      <w:marBottom w:val="0"/>
      <w:divBdr>
        <w:top w:val="none" w:sz="0" w:space="0" w:color="auto"/>
        <w:left w:val="none" w:sz="0" w:space="0" w:color="auto"/>
        <w:bottom w:val="none" w:sz="0" w:space="0" w:color="auto"/>
        <w:right w:val="none" w:sz="0" w:space="0" w:color="auto"/>
      </w:divBdr>
    </w:div>
    <w:div w:id="1333144155">
      <w:bodyDiv w:val="1"/>
      <w:marLeft w:val="0"/>
      <w:marRight w:val="0"/>
      <w:marTop w:val="0"/>
      <w:marBottom w:val="0"/>
      <w:divBdr>
        <w:top w:val="none" w:sz="0" w:space="0" w:color="auto"/>
        <w:left w:val="none" w:sz="0" w:space="0" w:color="auto"/>
        <w:bottom w:val="none" w:sz="0" w:space="0" w:color="auto"/>
        <w:right w:val="none" w:sz="0" w:space="0" w:color="auto"/>
      </w:divBdr>
    </w:div>
    <w:div w:id="1360354670">
      <w:bodyDiv w:val="1"/>
      <w:marLeft w:val="0"/>
      <w:marRight w:val="0"/>
      <w:marTop w:val="0"/>
      <w:marBottom w:val="0"/>
      <w:divBdr>
        <w:top w:val="none" w:sz="0" w:space="0" w:color="auto"/>
        <w:left w:val="none" w:sz="0" w:space="0" w:color="auto"/>
        <w:bottom w:val="none" w:sz="0" w:space="0" w:color="auto"/>
        <w:right w:val="none" w:sz="0" w:space="0" w:color="auto"/>
      </w:divBdr>
    </w:div>
    <w:div w:id="1411274183">
      <w:bodyDiv w:val="1"/>
      <w:marLeft w:val="0"/>
      <w:marRight w:val="0"/>
      <w:marTop w:val="0"/>
      <w:marBottom w:val="0"/>
      <w:divBdr>
        <w:top w:val="none" w:sz="0" w:space="0" w:color="auto"/>
        <w:left w:val="none" w:sz="0" w:space="0" w:color="auto"/>
        <w:bottom w:val="none" w:sz="0" w:space="0" w:color="auto"/>
        <w:right w:val="none" w:sz="0" w:space="0" w:color="auto"/>
      </w:divBdr>
    </w:div>
    <w:div w:id="1444033507">
      <w:bodyDiv w:val="1"/>
      <w:marLeft w:val="0"/>
      <w:marRight w:val="0"/>
      <w:marTop w:val="0"/>
      <w:marBottom w:val="0"/>
      <w:divBdr>
        <w:top w:val="none" w:sz="0" w:space="0" w:color="auto"/>
        <w:left w:val="none" w:sz="0" w:space="0" w:color="auto"/>
        <w:bottom w:val="none" w:sz="0" w:space="0" w:color="auto"/>
        <w:right w:val="none" w:sz="0" w:space="0" w:color="auto"/>
      </w:divBdr>
    </w:div>
    <w:div w:id="1445538048">
      <w:bodyDiv w:val="1"/>
      <w:marLeft w:val="0"/>
      <w:marRight w:val="0"/>
      <w:marTop w:val="0"/>
      <w:marBottom w:val="0"/>
      <w:divBdr>
        <w:top w:val="none" w:sz="0" w:space="0" w:color="auto"/>
        <w:left w:val="none" w:sz="0" w:space="0" w:color="auto"/>
        <w:bottom w:val="none" w:sz="0" w:space="0" w:color="auto"/>
        <w:right w:val="none" w:sz="0" w:space="0" w:color="auto"/>
      </w:divBdr>
    </w:div>
    <w:div w:id="1741950489">
      <w:bodyDiv w:val="1"/>
      <w:marLeft w:val="0"/>
      <w:marRight w:val="0"/>
      <w:marTop w:val="0"/>
      <w:marBottom w:val="0"/>
      <w:divBdr>
        <w:top w:val="none" w:sz="0" w:space="0" w:color="auto"/>
        <w:left w:val="none" w:sz="0" w:space="0" w:color="auto"/>
        <w:bottom w:val="none" w:sz="0" w:space="0" w:color="auto"/>
        <w:right w:val="none" w:sz="0" w:space="0" w:color="auto"/>
      </w:divBdr>
    </w:div>
    <w:div w:id="20301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Editor-22</cp:lastModifiedBy>
  <cp:revision>11</cp:revision>
  <dcterms:created xsi:type="dcterms:W3CDTF">2025-06-17T07:42:00Z</dcterms:created>
  <dcterms:modified xsi:type="dcterms:W3CDTF">2025-06-24T09:32:00Z</dcterms:modified>
</cp:coreProperties>
</file>