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9C949" w14:textId="22E0BA06" w:rsidR="000763D2" w:rsidRPr="004B2FDF" w:rsidRDefault="000763D2" w:rsidP="000763D2">
      <w:pPr>
        <w:pStyle w:val="Author"/>
        <w:spacing w:line="240" w:lineRule="auto"/>
        <w:jc w:val="left"/>
        <w:rPr>
          <w:rFonts w:ascii="Arial" w:hAnsi="Arial" w:cs="Arial"/>
          <w:bCs/>
          <w:iCs/>
          <w:kern w:val="28"/>
          <w:szCs w:val="24"/>
          <w:u w:val="single"/>
        </w:rPr>
      </w:pPr>
      <w:r w:rsidRPr="004B2FDF">
        <w:rPr>
          <w:rFonts w:ascii="Arial" w:hAnsi="Arial" w:cs="Arial"/>
          <w:bCs/>
          <w:iCs/>
          <w:kern w:val="28"/>
          <w:szCs w:val="24"/>
          <w:u w:val="single"/>
        </w:rPr>
        <w:t>Original Research Article</w:t>
      </w:r>
    </w:p>
    <w:p w14:paraId="519A981F" w14:textId="56BB8EA4" w:rsidR="00E06149" w:rsidRDefault="007D7985" w:rsidP="00E06149">
      <w:pPr>
        <w:ind w:left="1560" w:hanging="1276"/>
        <w:jc w:val="right"/>
        <w:rPr>
          <w:rFonts w:ascii="Arial" w:hAnsi="Arial" w:cs="Arial"/>
          <w:b/>
          <w:noProof/>
          <w:sz w:val="28"/>
          <w:szCs w:val="28"/>
          <w:lang w:val="en-PH" w:eastAsia="en-PH"/>
        </w:rPr>
      </w:pPr>
      <w:r>
        <w:rPr>
          <w:rFonts w:ascii="Arial" w:hAnsi="Arial" w:cs="Arial"/>
          <w:b/>
          <w:noProof/>
          <w:sz w:val="28"/>
          <w:szCs w:val="28"/>
          <w:lang w:val="en-PH" w:eastAsia="en-PH"/>
        </w:rPr>
        <w:t>SOCIO</w:t>
      </w:r>
      <w:r w:rsidR="00E06149" w:rsidRPr="00E06149">
        <w:rPr>
          <w:rFonts w:ascii="Arial" w:hAnsi="Arial" w:cs="Arial"/>
          <w:b/>
          <w:noProof/>
          <w:sz w:val="28"/>
          <w:szCs w:val="28"/>
          <w:lang w:val="en-PH" w:eastAsia="en-PH"/>
        </w:rPr>
        <w:t xml:space="preserve">-EMOTIONAL LEARNING IN RELATION TO PRECEPTIVE TEACHING IMPROVEMENT OF TEACHERS IN BAGANGA </w:t>
      </w:r>
    </w:p>
    <w:p w14:paraId="6FFFDEDE" w14:textId="0C1F91BF" w:rsidR="004B2FDF" w:rsidRDefault="00E06149" w:rsidP="00E1232C">
      <w:pPr>
        <w:ind w:left="3600" w:firstLine="720"/>
        <w:jc w:val="right"/>
        <w:rPr>
          <w:rFonts w:ascii="Arial" w:hAnsi="Arial" w:cs="Arial"/>
          <w:i/>
        </w:rPr>
      </w:pPr>
      <w:r w:rsidRPr="00E06149">
        <w:rPr>
          <w:rFonts w:ascii="Arial" w:hAnsi="Arial" w:cs="Arial"/>
          <w:b/>
          <w:noProof/>
          <w:sz w:val="28"/>
          <w:szCs w:val="28"/>
          <w:lang w:val="en-PH" w:eastAsia="en-PH"/>
        </w:rPr>
        <w:t>SOUTH DISTRICT</w:t>
      </w:r>
      <w:r w:rsidR="00C15740">
        <w:rPr>
          <w:rFonts w:ascii="Arial" w:hAnsi="Arial" w:cs="Arial"/>
        </w:rPr>
        <w:t xml:space="preserve">          </w:t>
      </w:r>
      <w:r w:rsidR="007632DC">
        <w:rPr>
          <w:rFonts w:ascii="Arial" w:hAnsi="Arial" w:cs="Arial"/>
        </w:rPr>
        <w:t xml:space="preserve">        </w:t>
      </w:r>
      <w:r w:rsidR="00C15740">
        <w:rPr>
          <w:rFonts w:ascii="Arial" w:hAnsi="Arial" w:cs="Arial"/>
        </w:rPr>
        <w:t xml:space="preserve">  </w:t>
      </w:r>
    </w:p>
    <w:p w14:paraId="60415DAF" w14:textId="77777777" w:rsidR="00717F2E" w:rsidRDefault="00717F2E">
      <w:pPr>
        <w:pStyle w:val="Affiliation"/>
        <w:spacing w:after="0" w:line="240" w:lineRule="auto"/>
        <w:rPr>
          <w:rFonts w:ascii="Arial" w:hAnsi="Arial" w:cs="Arial"/>
          <w:i/>
        </w:rPr>
      </w:pPr>
    </w:p>
    <w:p w14:paraId="46B3DCDD" w14:textId="77777777" w:rsidR="00717F2E" w:rsidRDefault="00180859">
      <w:pPr>
        <w:pStyle w:val="Affiliation"/>
        <w:spacing w:line="240" w:lineRule="auto"/>
        <w:jc w:val="left"/>
        <w:rPr>
          <w:rFonts w:ascii="Arial" w:hAnsi="Arial" w:cs="Arial"/>
          <w:i/>
        </w:rPr>
        <w:sectPr w:rsidR="00717F2E" w:rsidSect="00B36FE4">
          <w:headerReference w:type="even" r:id="rId8"/>
          <w:headerReference w:type="default" r:id="rId9"/>
          <w:footerReference w:type="even" r:id="rId10"/>
          <w:footerReference w:type="default" r:id="rId11"/>
          <w:headerReference w:type="first" r:id="rId12"/>
          <w:footerReference w:type="first" r:id="rId13"/>
          <w:pgSz w:w="12240" w:h="15840"/>
          <w:pgMar w:top="117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526F313" wp14:editId="7248275F">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AutoShape 9"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Bj/uxA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7D2CDF66" w14:textId="77777777" w:rsidR="00717F2E" w:rsidRDefault="00180859">
      <w:pPr>
        <w:pStyle w:val="AbstHead"/>
        <w:spacing w:after="0"/>
        <w:jc w:val="both"/>
        <w:rPr>
          <w:rFonts w:ascii="Arial" w:hAnsi="Arial" w:cs="Arial"/>
          <w:sz w:val="20"/>
        </w:rPr>
      </w:pPr>
      <w:r>
        <w:rPr>
          <w:rFonts w:ascii="Arial" w:hAnsi="Arial" w:cs="Arial"/>
          <w:sz w:val="20"/>
        </w:rPr>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8825C9">
        <w:trPr>
          <w:trHeight w:val="3167"/>
        </w:trPr>
        <w:tc>
          <w:tcPr>
            <w:tcW w:w="9576" w:type="dxa"/>
            <w:shd w:val="clear" w:color="auto" w:fill="F2F2F2"/>
          </w:tcPr>
          <w:p w14:paraId="10E1D353" w14:textId="26575AAD" w:rsidR="00717F2E" w:rsidRPr="000763D2" w:rsidRDefault="00E06149" w:rsidP="00896129">
            <w:pPr>
              <w:jc w:val="both"/>
              <w:rPr>
                <w:rFonts w:ascii="Arial" w:hAnsi="Arial" w:cs="Arial"/>
                <w:iCs/>
              </w:rPr>
            </w:pPr>
            <w:r w:rsidRPr="00E06149">
              <w:rPr>
                <w:rFonts w:ascii="Arial" w:hAnsi="Arial" w:cs="Arial"/>
                <w:iCs/>
              </w:rPr>
              <w:t xml:space="preserve">This study described the socio-emotional domain in relation to preceptive teaching Improvement of teachers in public elementary schools in </w:t>
            </w:r>
            <w:proofErr w:type="spellStart"/>
            <w:r w:rsidRPr="00E06149">
              <w:rPr>
                <w:rFonts w:ascii="Arial" w:hAnsi="Arial" w:cs="Arial"/>
                <w:iCs/>
              </w:rPr>
              <w:t>Baganga</w:t>
            </w:r>
            <w:proofErr w:type="spellEnd"/>
            <w:r w:rsidRPr="00E06149">
              <w:rPr>
                <w:rFonts w:ascii="Arial" w:hAnsi="Arial" w:cs="Arial"/>
                <w:iCs/>
              </w:rPr>
              <w:t xml:space="preserve"> District, Division of Davao </w:t>
            </w:r>
            <w:proofErr w:type="gramStart"/>
            <w:r w:rsidRPr="00E06149">
              <w:rPr>
                <w:rFonts w:ascii="Arial" w:hAnsi="Arial" w:cs="Arial"/>
                <w:iCs/>
              </w:rPr>
              <w:t>Oriental .</w:t>
            </w:r>
            <w:proofErr w:type="gramEnd"/>
            <w:r w:rsidRPr="00E06149">
              <w:rPr>
                <w:rFonts w:ascii="Arial" w:hAnsi="Arial" w:cs="Arial"/>
                <w:iCs/>
              </w:rPr>
              <w:t xml:space="preserve"> This study used quantitative research design utilizing correlational method. The respondents of this study were composed of 132 teachers in public elementary school using the universal sampling. The data analysis utilized the mean, </w:t>
            </w:r>
            <w:proofErr w:type="spellStart"/>
            <w:r w:rsidRPr="00E06149">
              <w:rPr>
                <w:rFonts w:ascii="Arial" w:hAnsi="Arial" w:cs="Arial"/>
                <w:iCs/>
              </w:rPr>
              <w:t>pearson</w:t>
            </w:r>
            <w:proofErr w:type="spellEnd"/>
            <w:r w:rsidRPr="00E06149">
              <w:rPr>
                <w:rFonts w:ascii="Arial" w:hAnsi="Arial" w:cs="Arial"/>
                <w:iCs/>
              </w:rPr>
              <w:t xml:space="preserve"> r and regression analysis. The findings disclosed that the degree of socio-emotional domain of teachers were manifested sometimes. Moreover, the level of preceptive teaching </w:t>
            </w:r>
            <w:proofErr w:type="gramStart"/>
            <w:r w:rsidRPr="00E06149">
              <w:rPr>
                <w:rFonts w:ascii="Arial" w:hAnsi="Arial" w:cs="Arial"/>
                <w:iCs/>
              </w:rPr>
              <w:t>Improvement  of</w:t>
            </w:r>
            <w:proofErr w:type="gramEnd"/>
            <w:r w:rsidRPr="00E06149">
              <w:rPr>
                <w:rFonts w:ascii="Arial" w:hAnsi="Arial" w:cs="Arial"/>
                <w:iCs/>
              </w:rPr>
              <w:t xml:space="preserve"> teachers were sometimes manifested by the teachers. It was found out that there was significant relationship between the socio-emot</w:t>
            </w:r>
            <w:bookmarkStart w:id="0" w:name="_GoBack"/>
            <w:bookmarkEnd w:id="0"/>
            <w:r w:rsidRPr="00E06149">
              <w:rPr>
                <w:rFonts w:ascii="Arial" w:hAnsi="Arial" w:cs="Arial"/>
                <w:iCs/>
              </w:rPr>
              <w:t xml:space="preserve">ional domain in relation to preceptive teaching </w:t>
            </w:r>
            <w:proofErr w:type="gramStart"/>
            <w:r w:rsidRPr="00E06149">
              <w:rPr>
                <w:rFonts w:ascii="Arial" w:hAnsi="Arial" w:cs="Arial"/>
                <w:iCs/>
              </w:rPr>
              <w:t>Improvement  of</w:t>
            </w:r>
            <w:proofErr w:type="gramEnd"/>
            <w:r w:rsidRPr="00E06149">
              <w:rPr>
                <w:rFonts w:ascii="Arial" w:hAnsi="Arial" w:cs="Arial"/>
                <w:iCs/>
              </w:rPr>
              <w:t xml:space="preserve"> public elementary school teachers. It was revealed further that the domains of socio-emotional domain significantly influence to preceptive teaching of public elementary school teachers.  Based on the findings, the public school teachers may develop the socio-emotional competencies that they can connect with students on a deeper level, understanding each student's needs, motivations, and challenges. This understanding enables teachers to tailor their </w:t>
            </w:r>
            <w:proofErr w:type="gramStart"/>
            <w:r w:rsidRPr="00E06149">
              <w:rPr>
                <w:rFonts w:ascii="Arial" w:hAnsi="Arial" w:cs="Arial"/>
                <w:iCs/>
              </w:rPr>
              <w:t>preceptive  approaches</w:t>
            </w:r>
            <w:proofErr w:type="gramEnd"/>
            <w:r w:rsidRPr="00E06149">
              <w:rPr>
                <w:rFonts w:ascii="Arial" w:hAnsi="Arial" w:cs="Arial"/>
                <w:iCs/>
              </w:rPr>
              <w:t>, adapting lessons to meet diverse learning styles and fostering an environment where all students feel supported and valued.  Socio-emotional development may enhance teachers’ preceptive teaching  and also for creating a nurturing, inclusive classroom that empowers both teachers and students to thrive.</w:t>
            </w:r>
          </w:p>
        </w:tc>
      </w:tr>
    </w:tbl>
    <w:p w14:paraId="175A3F79" w14:textId="77777777" w:rsidR="00717F2E" w:rsidRDefault="00717F2E">
      <w:pPr>
        <w:pStyle w:val="Body"/>
        <w:spacing w:after="0"/>
        <w:rPr>
          <w:rFonts w:ascii="Arial" w:hAnsi="Arial" w:cs="Arial"/>
          <w:i/>
        </w:rPr>
      </w:pPr>
    </w:p>
    <w:p w14:paraId="3C0F5BFD" w14:textId="6DDCD114" w:rsidR="00E06149" w:rsidRPr="00E06149" w:rsidRDefault="00180859" w:rsidP="00E06149">
      <w:pPr>
        <w:jc w:val="both"/>
        <w:rPr>
          <w:rFonts w:ascii="Arial" w:hAnsi="Arial" w:cs="Arial"/>
          <w:iCs/>
        </w:rPr>
      </w:pPr>
      <w:r w:rsidRPr="000763D2">
        <w:rPr>
          <w:rFonts w:ascii="Arial" w:hAnsi="Arial" w:cs="Arial"/>
          <w:i/>
          <w:iCs/>
        </w:rPr>
        <w:t>Keywords</w:t>
      </w:r>
      <w:r>
        <w:rPr>
          <w:rFonts w:ascii="Arial" w:hAnsi="Arial" w:cs="Arial"/>
        </w:rPr>
        <w:t xml:space="preserve">: </w:t>
      </w:r>
      <w:r w:rsidR="00E06149" w:rsidRPr="00E06149">
        <w:rPr>
          <w:rFonts w:ascii="Arial" w:hAnsi="Arial" w:cs="Arial"/>
          <w:iCs/>
        </w:rPr>
        <w:t xml:space="preserve">Socio-emotional domain in relation to preceptive teaching Improvement, </w:t>
      </w:r>
    </w:p>
    <w:p w14:paraId="63DA1D4D" w14:textId="1CDEF06A" w:rsidR="00DC2754" w:rsidRDefault="00E06149" w:rsidP="00E06149">
      <w:pPr>
        <w:jc w:val="both"/>
        <w:rPr>
          <w:rFonts w:ascii="Arial" w:hAnsi="Arial" w:cs="Arial"/>
          <w:iCs/>
        </w:rPr>
      </w:pPr>
      <w:r w:rsidRPr="00E06149">
        <w:rPr>
          <w:rFonts w:ascii="Arial" w:hAnsi="Arial" w:cs="Arial"/>
          <w:iCs/>
        </w:rPr>
        <w:t>public elementary school teachers</w:t>
      </w:r>
    </w:p>
    <w:p w14:paraId="63A7B6AA" w14:textId="77777777" w:rsidR="00BB0E63" w:rsidRDefault="00BB0E63" w:rsidP="00BB0E63">
      <w:pPr>
        <w:jc w:val="both"/>
        <w:rPr>
          <w:rFonts w:ascii="Arial" w:hAnsi="Arial" w:cs="Arial"/>
        </w:rPr>
      </w:pPr>
    </w:p>
    <w:p w14:paraId="0C7D9A8E" w14:textId="77777777" w:rsidR="00717F2E" w:rsidRDefault="00180859">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pPr>
        <w:pStyle w:val="AbstHead"/>
        <w:spacing w:after="0"/>
        <w:jc w:val="both"/>
        <w:rPr>
          <w:rFonts w:ascii="Arial" w:hAnsi="Arial" w:cs="Arial"/>
          <w:sz w:val="20"/>
        </w:rPr>
      </w:pPr>
    </w:p>
    <w:p w14:paraId="090F5411" w14:textId="77777777" w:rsidR="00E06149" w:rsidRPr="00E06149" w:rsidRDefault="00E06149" w:rsidP="00E06149">
      <w:pPr>
        <w:jc w:val="both"/>
        <w:rPr>
          <w:rFonts w:ascii="Arial" w:hAnsi="Arial"/>
        </w:rPr>
      </w:pPr>
      <w:r w:rsidRPr="00E06149">
        <w:rPr>
          <w:rFonts w:ascii="Arial" w:hAnsi="Arial"/>
        </w:rPr>
        <w:t>Social-Emotional Learning (SEL) is a critical component in enhancing preceptive teaching practices. It strengthens teachers' ability to uphold structured instructional principles while cultivating an emotionally supportive and inclusive classroom environment. Preceptive teaching emphasizes clarity, discipline, and adherence to established pedagogical standards. When combined with SEL, which enhances emotional intelligence, empathy, and interpersonal skills, teachers are better equipped to foster classrooms where structure and emotional connection coexist—benefiting both teaching effectiveness and student well-being.</w:t>
      </w:r>
    </w:p>
    <w:p w14:paraId="2C18CEF8" w14:textId="77777777" w:rsidR="00E06149" w:rsidRPr="00E06149" w:rsidRDefault="00E06149" w:rsidP="00E06149">
      <w:pPr>
        <w:jc w:val="both"/>
        <w:rPr>
          <w:rFonts w:ascii="Arial" w:hAnsi="Arial"/>
        </w:rPr>
      </w:pPr>
    </w:p>
    <w:p w14:paraId="4EC8BBD0" w14:textId="6FB9CFD9" w:rsidR="00E06149" w:rsidRPr="00E06149" w:rsidRDefault="00E06149" w:rsidP="00E06149">
      <w:pPr>
        <w:jc w:val="both"/>
        <w:rPr>
          <w:rFonts w:ascii="Arial" w:hAnsi="Arial"/>
        </w:rPr>
      </w:pPr>
      <w:r w:rsidRPr="00E06149">
        <w:rPr>
          <w:rFonts w:ascii="Arial" w:hAnsi="Arial"/>
        </w:rPr>
        <w:t xml:space="preserve">Globally, the integration of SEL into preceptive teaching enables educators to develop self-awareness and self-management skills, allowing them to reflect on their practices and remain emotionally balanced amid classroom challenges. As </w:t>
      </w:r>
      <w:r w:rsidR="007D7985" w:rsidRPr="007D7985">
        <w:rPr>
          <w:rFonts w:ascii="Arial" w:hAnsi="Arial"/>
        </w:rPr>
        <w:t>Ekanayake</w:t>
      </w:r>
      <w:r w:rsidR="007D7985">
        <w:rPr>
          <w:rFonts w:ascii="Arial" w:hAnsi="Arial"/>
        </w:rPr>
        <w:t xml:space="preserve"> (2024</w:t>
      </w:r>
      <w:r w:rsidRPr="00E06149">
        <w:rPr>
          <w:rFonts w:ascii="Arial" w:hAnsi="Arial"/>
        </w:rPr>
        <w:t>) argues, teachers who practice self-regulation can consistently enforce rules while maintaining composure and empathy, leading to a disciplined yet compassionate classroom climate. These attributes are essential for modeling professional behavior and maintaining a learning atmosphere conducive to student success.</w:t>
      </w:r>
    </w:p>
    <w:p w14:paraId="05D9EB7D" w14:textId="77777777" w:rsidR="00E06149" w:rsidRPr="00E06149" w:rsidRDefault="00E06149" w:rsidP="00E06149">
      <w:pPr>
        <w:jc w:val="both"/>
        <w:rPr>
          <w:rFonts w:ascii="Arial" w:hAnsi="Arial"/>
        </w:rPr>
      </w:pPr>
    </w:p>
    <w:p w14:paraId="142BD47C" w14:textId="25CC7FAA" w:rsidR="00E06149" w:rsidRPr="00E06149" w:rsidRDefault="00E06149" w:rsidP="00E06149">
      <w:pPr>
        <w:jc w:val="both"/>
        <w:rPr>
          <w:rFonts w:ascii="Arial" w:hAnsi="Arial"/>
        </w:rPr>
      </w:pPr>
      <w:r w:rsidRPr="00E06149">
        <w:rPr>
          <w:rFonts w:ascii="Arial" w:hAnsi="Arial"/>
        </w:rPr>
        <w:lastRenderedPageBreak/>
        <w:t xml:space="preserve">Social awareness, a key dimension of SEL, equips teachers to understand the diverse cultural and emotional backgrounds of their students. This insight enables the adaptation of structured teaching methods to meet students' unique needs. Even when following rigorous lesson plans, teachers with high social awareness can identify students facing emotional or social barriers and adjust their strategies accordingly. </w:t>
      </w:r>
      <w:r w:rsidR="000F7400" w:rsidRPr="000F7400">
        <w:rPr>
          <w:rFonts w:ascii="Arial" w:hAnsi="Arial"/>
        </w:rPr>
        <w:t xml:space="preserve">Mahoney </w:t>
      </w:r>
      <w:r w:rsidR="000F7400">
        <w:rPr>
          <w:rFonts w:ascii="Arial" w:hAnsi="Arial"/>
        </w:rPr>
        <w:t>et al. (2021</w:t>
      </w:r>
      <w:r w:rsidRPr="00E06149">
        <w:rPr>
          <w:rFonts w:ascii="Arial" w:hAnsi="Arial"/>
        </w:rPr>
        <w:t>) affirms, teachers who build positive, respectful relationships with students, peers, and parents through SEL principles are more likely to achieve successful implementation of preceptive teaching practices, resulting in improved student behavior, engagement, and academic performance.</w:t>
      </w:r>
    </w:p>
    <w:p w14:paraId="708343C1" w14:textId="77777777" w:rsidR="00E06149" w:rsidRPr="00E06149" w:rsidRDefault="00E06149" w:rsidP="00E06149">
      <w:pPr>
        <w:jc w:val="both"/>
        <w:rPr>
          <w:rFonts w:ascii="Arial" w:hAnsi="Arial"/>
        </w:rPr>
      </w:pPr>
    </w:p>
    <w:p w14:paraId="76CB317B" w14:textId="1FDEAC93" w:rsidR="00E06149" w:rsidRPr="00E06149" w:rsidRDefault="00E06149" w:rsidP="00E06149">
      <w:pPr>
        <w:jc w:val="both"/>
        <w:rPr>
          <w:rFonts w:ascii="Arial" w:hAnsi="Arial"/>
        </w:rPr>
      </w:pPr>
      <w:r w:rsidRPr="00E06149">
        <w:rPr>
          <w:rFonts w:ascii="Arial" w:hAnsi="Arial"/>
        </w:rPr>
        <w:t xml:space="preserve">In the Philippine context, responsible decision-making—a core competency of SEL—empowers teachers to align structured teaching expectations with thoughtful, learner-centered approaches. As </w:t>
      </w:r>
      <w:proofErr w:type="spellStart"/>
      <w:r w:rsidR="000F7400">
        <w:rPr>
          <w:rFonts w:ascii="Arial" w:hAnsi="Arial"/>
        </w:rPr>
        <w:t>Cădariu</w:t>
      </w:r>
      <w:proofErr w:type="spellEnd"/>
      <w:r w:rsidR="000F7400">
        <w:rPr>
          <w:rFonts w:ascii="Arial" w:hAnsi="Arial"/>
        </w:rPr>
        <w:t xml:space="preserve"> and </w:t>
      </w:r>
      <w:r w:rsidR="000F7400" w:rsidRPr="000F7400">
        <w:rPr>
          <w:rFonts w:ascii="Arial" w:hAnsi="Arial"/>
        </w:rPr>
        <w:t>Rad</w:t>
      </w:r>
      <w:r w:rsidR="000F7400">
        <w:rPr>
          <w:rFonts w:ascii="Arial" w:hAnsi="Arial"/>
        </w:rPr>
        <w:t xml:space="preserve"> (2025</w:t>
      </w:r>
      <w:r w:rsidRPr="00E06149">
        <w:rPr>
          <w:rFonts w:ascii="Arial" w:hAnsi="Arial"/>
        </w:rPr>
        <w:t xml:space="preserve">) </w:t>
      </w:r>
      <w:r w:rsidR="000F7400">
        <w:rPr>
          <w:rFonts w:ascii="Arial" w:hAnsi="Arial"/>
        </w:rPr>
        <w:t>note</w:t>
      </w:r>
      <w:r w:rsidRPr="00E06149">
        <w:rPr>
          <w:rFonts w:ascii="Arial" w:hAnsi="Arial"/>
        </w:rPr>
        <w:t>, SEL enables teachers to make ethical, inclusive, and context-responsive decisions that support both academic achievement and the emotional well-being of learners. By incorporating SEL into professional development programs, teachers can create disciplined yet compassionate classrooms, leading to more effective instructional delivery and holistic student growth (</w:t>
      </w:r>
      <w:r w:rsidR="000F7400" w:rsidRPr="000F7400">
        <w:rPr>
          <w:rFonts w:ascii="Arial" w:hAnsi="Arial"/>
        </w:rPr>
        <w:t>Molla</w:t>
      </w:r>
      <w:r w:rsidR="000F7400">
        <w:rPr>
          <w:rFonts w:ascii="Arial" w:hAnsi="Arial"/>
        </w:rPr>
        <w:t>, 2024</w:t>
      </w:r>
      <w:r w:rsidRPr="00E06149">
        <w:rPr>
          <w:rFonts w:ascii="Arial" w:hAnsi="Arial"/>
        </w:rPr>
        <w:t>).</w:t>
      </w:r>
    </w:p>
    <w:p w14:paraId="6C362AF3" w14:textId="77777777" w:rsidR="00E06149" w:rsidRPr="00E06149" w:rsidRDefault="00E06149" w:rsidP="00E06149">
      <w:pPr>
        <w:jc w:val="both"/>
        <w:rPr>
          <w:rFonts w:ascii="Arial" w:hAnsi="Arial"/>
        </w:rPr>
      </w:pPr>
    </w:p>
    <w:p w14:paraId="751AA270" w14:textId="0682AA1F" w:rsidR="00E06149" w:rsidRPr="00E06149" w:rsidRDefault="000F7400" w:rsidP="00E06149">
      <w:pPr>
        <w:jc w:val="both"/>
        <w:rPr>
          <w:rFonts w:ascii="Arial" w:hAnsi="Arial"/>
        </w:rPr>
      </w:pPr>
      <w:r w:rsidRPr="000F7400">
        <w:rPr>
          <w:rFonts w:ascii="Arial" w:hAnsi="Arial"/>
        </w:rPr>
        <w:t>Oberle</w:t>
      </w:r>
      <w:r>
        <w:rPr>
          <w:rFonts w:ascii="Arial" w:hAnsi="Arial"/>
        </w:rPr>
        <w:t xml:space="preserve"> et al. (2020</w:t>
      </w:r>
      <w:r w:rsidR="00E06149" w:rsidRPr="00E06149">
        <w:rPr>
          <w:rFonts w:ascii="Arial" w:hAnsi="Arial"/>
        </w:rPr>
        <w:t>) highlight that the integration of SEL and preceptive teaching forms a powerful framework for improving both teaching practice and student outcomes. While preceptive teaching focuses on structure, consistency, and discipline, SEL complements these with reflective and responsive strategies that enhance relationship-building and emotional support. Together, they ensure that classroom management and instruction are delivered with both rigor and empathy.</w:t>
      </w:r>
    </w:p>
    <w:p w14:paraId="19D68DC3" w14:textId="77777777" w:rsidR="00E06149" w:rsidRPr="00E06149" w:rsidRDefault="00E06149" w:rsidP="00E06149">
      <w:pPr>
        <w:jc w:val="both"/>
        <w:rPr>
          <w:rFonts w:ascii="Arial" w:hAnsi="Arial"/>
        </w:rPr>
      </w:pPr>
    </w:p>
    <w:p w14:paraId="57093B0B" w14:textId="3A4F011A" w:rsidR="00E06149" w:rsidRPr="00E06149" w:rsidRDefault="00E06149" w:rsidP="00E06149">
      <w:pPr>
        <w:jc w:val="both"/>
        <w:rPr>
          <w:rFonts w:ascii="Arial" w:hAnsi="Arial"/>
        </w:rPr>
      </w:pPr>
      <w:r w:rsidRPr="00E06149">
        <w:rPr>
          <w:rFonts w:ascii="Arial" w:hAnsi="Arial"/>
        </w:rPr>
        <w:t xml:space="preserve">Classroom management is often challenged by emotional and behavioral dynamics. SEL provides teachers with tools to better understand their own emotional responses and those of their students. According to </w:t>
      </w:r>
      <w:proofErr w:type="spellStart"/>
      <w:r w:rsidR="000F7400" w:rsidRPr="000F7400">
        <w:rPr>
          <w:rFonts w:ascii="Arial" w:hAnsi="Arial"/>
        </w:rPr>
        <w:t>Najjarpour</w:t>
      </w:r>
      <w:proofErr w:type="spellEnd"/>
      <w:r w:rsidR="000F7400">
        <w:rPr>
          <w:rFonts w:ascii="Arial" w:hAnsi="Arial"/>
        </w:rPr>
        <w:t xml:space="preserve"> (2024</w:t>
      </w:r>
      <w:r w:rsidRPr="00E06149">
        <w:rPr>
          <w:rFonts w:ascii="Arial" w:hAnsi="Arial"/>
        </w:rPr>
        <w:t>), self-awareness and self-management enable teachers to remain calm during stressful situations and model appropriate emotional regulation, which students can emulate. A classroom governed by emotionally intelligent practices enhances the consistent application of preceptive teaching principles while maintaining respect and care.</w:t>
      </w:r>
    </w:p>
    <w:p w14:paraId="182B0099" w14:textId="77777777" w:rsidR="00E06149" w:rsidRPr="00E06149" w:rsidRDefault="00E06149" w:rsidP="00E06149">
      <w:pPr>
        <w:jc w:val="both"/>
        <w:rPr>
          <w:rFonts w:ascii="Arial" w:hAnsi="Arial"/>
        </w:rPr>
      </w:pPr>
    </w:p>
    <w:p w14:paraId="44C29AC4" w14:textId="77737A78" w:rsidR="00E06149" w:rsidRPr="00E06149" w:rsidRDefault="00E06149" w:rsidP="00E06149">
      <w:pPr>
        <w:jc w:val="both"/>
        <w:rPr>
          <w:rFonts w:ascii="Arial" w:hAnsi="Arial"/>
        </w:rPr>
      </w:pPr>
      <w:r w:rsidRPr="00E06149">
        <w:rPr>
          <w:rFonts w:ascii="Arial" w:hAnsi="Arial"/>
        </w:rPr>
        <w:t xml:space="preserve">Similarly, </w:t>
      </w:r>
      <w:r w:rsidR="000F7400" w:rsidRPr="000F7400">
        <w:rPr>
          <w:rFonts w:ascii="Arial" w:hAnsi="Arial"/>
        </w:rPr>
        <w:t>Hasanah</w:t>
      </w:r>
      <w:r w:rsidR="000F7400">
        <w:rPr>
          <w:rFonts w:ascii="Arial" w:hAnsi="Arial"/>
        </w:rPr>
        <w:t xml:space="preserve"> et al. (2024</w:t>
      </w:r>
      <w:r w:rsidRPr="00E06149">
        <w:rPr>
          <w:rFonts w:ascii="Arial" w:hAnsi="Arial"/>
        </w:rPr>
        <w:t>) argues that teachers who are aware of their emotional states are more effective in managing disruptive behavior and sustaining focus on instructional goals. They can enforce rules firmly yet fairly, fostering a learning environment that is structured and emotionally safe. This balance is crucial for effective classroom instruction, especially in diverse and high-need settings.</w:t>
      </w:r>
    </w:p>
    <w:p w14:paraId="78B818FB" w14:textId="77777777" w:rsidR="00E06149" w:rsidRPr="00E06149" w:rsidRDefault="00E06149" w:rsidP="00E06149">
      <w:pPr>
        <w:jc w:val="both"/>
        <w:rPr>
          <w:rFonts w:ascii="Arial" w:hAnsi="Arial"/>
        </w:rPr>
      </w:pPr>
    </w:p>
    <w:p w14:paraId="49A355D6" w14:textId="2A13E40A" w:rsidR="00E06149" w:rsidRPr="00E06149" w:rsidRDefault="00E06149" w:rsidP="00E06149">
      <w:pPr>
        <w:jc w:val="both"/>
        <w:rPr>
          <w:rFonts w:ascii="Arial" w:hAnsi="Arial"/>
        </w:rPr>
      </w:pPr>
      <w:r w:rsidRPr="00E06149">
        <w:rPr>
          <w:rFonts w:ascii="Arial" w:hAnsi="Arial"/>
        </w:rPr>
        <w:t xml:space="preserve">In </w:t>
      </w:r>
      <w:proofErr w:type="spellStart"/>
      <w:r w:rsidRPr="00E06149">
        <w:rPr>
          <w:rFonts w:ascii="Arial" w:hAnsi="Arial"/>
        </w:rPr>
        <w:t>Baganga</w:t>
      </w:r>
      <w:proofErr w:type="spellEnd"/>
      <w:r w:rsidRPr="00E06149">
        <w:rPr>
          <w:rFonts w:ascii="Arial" w:hAnsi="Arial"/>
        </w:rPr>
        <w:t xml:space="preserve"> District, Division of Davao Oriental, SEL plays a pivotal role in helping teachers respond to students’ socio-emotional needs. Teachers with heightened social awareness can detect when students are emotionally distressed and tailor instruction to be more responsive and inclusive (</w:t>
      </w:r>
      <w:r w:rsidR="004F4C0C" w:rsidRPr="004F4C0C">
        <w:rPr>
          <w:rFonts w:ascii="Arial" w:hAnsi="Arial"/>
        </w:rPr>
        <w:t>Kozina</w:t>
      </w:r>
      <w:r w:rsidR="004F4C0C">
        <w:rPr>
          <w:rFonts w:ascii="Arial" w:hAnsi="Arial"/>
        </w:rPr>
        <w:t>, 2020</w:t>
      </w:r>
      <w:r w:rsidRPr="00E06149">
        <w:rPr>
          <w:rFonts w:ascii="Arial" w:hAnsi="Arial"/>
        </w:rPr>
        <w:t xml:space="preserve">). </w:t>
      </w:r>
      <w:r w:rsidR="004F4C0C" w:rsidRPr="004F4C0C">
        <w:rPr>
          <w:rFonts w:ascii="Arial" w:hAnsi="Arial"/>
        </w:rPr>
        <w:t>Eden</w:t>
      </w:r>
      <w:r w:rsidR="004F4C0C">
        <w:rPr>
          <w:rFonts w:ascii="Arial" w:hAnsi="Arial"/>
        </w:rPr>
        <w:t xml:space="preserve"> et al. (2024</w:t>
      </w:r>
      <w:r w:rsidRPr="00E06149">
        <w:rPr>
          <w:rFonts w:ascii="Arial" w:hAnsi="Arial"/>
        </w:rPr>
        <w:t>) further supports this by stating that understanding students’ cultural and emotional contexts allows educators to create inclusive lesson content and foster mutual respect, which in turn increases student participation and motivation.</w:t>
      </w:r>
    </w:p>
    <w:p w14:paraId="1A20C7F0" w14:textId="77777777" w:rsidR="00E06149" w:rsidRPr="00E06149" w:rsidRDefault="00E06149" w:rsidP="00E06149">
      <w:pPr>
        <w:jc w:val="both"/>
        <w:rPr>
          <w:rFonts w:ascii="Arial" w:hAnsi="Arial"/>
        </w:rPr>
      </w:pPr>
    </w:p>
    <w:p w14:paraId="76A309D1" w14:textId="77777777" w:rsidR="00E06149" w:rsidRPr="00E06149" w:rsidRDefault="00E06149" w:rsidP="00E06149">
      <w:pPr>
        <w:jc w:val="both"/>
        <w:rPr>
          <w:rFonts w:ascii="Arial" w:hAnsi="Arial"/>
        </w:rPr>
      </w:pPr>
      <w:r w:rsidRPr="00E06149">
        <w:rPr>
          <w:rFonts w:ascii="Arial" w:hAnsi="Arial"/>
        </w:rPr>
        <w:t xml:space="preserve">A local study in </w:t>
      </w:r>
      <w:proofErr w:type="spellStart"/>
      <w:r w:rsidRPr="00E06149">
        <w:rPr>
          <w:rFonts w:ascii="Arial" w:hAnsi="Arial"/>
        </w:rPr>
        <w:t>Baganga</w:t>
      </w:r>
      <w:proofErr w:type="spellEnd"/>
      <w:r w:rsidRPr="00E06149">
        <w:rPr>
          <w:rFonts w:ascii="Arial" w:hAnsi="Arial"/>
        </w:rPr>
        <w:t xml:space="preserve"> revealed that students often struggle with following classroom rules, resolving conflicts, and maintaining focus—challenges that affect their ability to thrive in preceptive learning environments. Integrating SEL into teaching addresses these issues by helping students develop self-discipline, build respectful relationships, and understand classroom expectations. When applied effectively, SEL reinforces the principles of preceptive teaching and cultivates a learning atmosphere that supports both academic and emotional development.</w:t>
      </w:r>
    </w:p>
    <w:p w14:paraId="67BC89A4" w14:textId="77777777" w:rsidR="00E06149" w:rsidRPr="00E06149" w:rsidRDefault="00E06149" w:rsidP="00E06149">
      <w:pPr>
        <w:jc w:val="both"/>
        <w:rPr>
          <w:rFonts w:ascii="Arial" w:hAnsi="Arial"/>
        </w:rPr>
      </w:pPr>
    </w:p>
    <w:p w14:paraId="7AEEE99D" w14:textId="46F93603" w:rsidR="0074551A" w:rsidRDefault="00E06149" w:rsidP="00E06149">
      <w:pPr>
        <w:jc w:val="both"/>
        <w:rPr>
          <w:rFonts w:ascii="Arial" w:eastAsia="MS Mincho" w:hAnsi="Arial" w:cs="Arial"/>
          <w:b/>
          <w:bCs/>
          <w:lang w:eastAsia="ja-JP"/>
        </w:rPr>
      </w:pPr>
      <w:r w:rsidRPr="00E06149">
        <w:rPr>
          <w:rFonts w:ascii="Arial" w:hAnsi="Arial"/>
        </w:rPr>
        <w:t>The researcher firmly believes that SEL significantly contributes to academic improvement by strengthening the preceptive process in teaching. This study aims to explore the relationship between SEL and preceptive teaching strategies in public elementary schools. The findings are expected to serve as a valuable reference for educators and parents alike in promoting meaningful learning experiences and overcoming barriers that hinder student growth. In doing so, the research seeks to contribute to the development of responsive and sustainable teaching practices that enhance both instructional quality and student well-being.</w:t>
      </w:r>
    </w:p>
    <w:p w14:paraId="3017206B" w14:textId="77777777" w:rsidR="003227FA" w:rsidRDefault="003227FA" w:rsidP="00E06149">
      <w:pPr>
        <w:rPr>
          <w:rFonts w:ascii="Arial" w:eastAsia="MS Mincho" w:hAnsi="Arial" w:cs="Arial"/>
          <w:b/>
          <w:bCs/>
          <w:lang w:eastAsia="ja-JP"/>
        </w:rPr>
      </w:pPr>
    </w:p>
    <w:p w14:paraId="4E2B6B39" w14:textId="77777777" w:rsidR="003227FA" w:rsidRDefault="003227FA" w:rsidP="00323BB4">
      <w:pPr>
        <w:jc w:val="center"/>
        <w:rPr>
          <w:rFonts w:ascii="Arial" w:eastAsia="MS Mincho" w:hAnsi="Arial" w:cs="Arial"/>
          <w:b/>
          <w:bCs/>
          <w:lang w:eastAsia="ja-JP"/>
        </w:rPr>
      </w:pPr>
    </w:p>
    <w:p w14:paraId="14CB7266" w14:textId="77777777" w:rsidR="003227FA" w:rsidRDefault="003227FA" w:rsidP="00323BB4">
      <w:pPr>
        <w:jc w:val="center"/>
        <w:rPr>
          <w:rFonts w:ascii="Arial" w:eastAsia="MS Mincho" w:hAnsi="Arial" w:cs="Arial"/>
          <w:b/>
          <w:bCs/>
          <w:lang w:eastAsia="ja-JP"/>
        </w:rPr>
      </w:pPr>
    </w:p>
    <w:p w14:paraId="2816209E" w14:textId="2A5199CE" w:rsidR="003227FA" w:rsidRDefault="00E06149" w:rsidP="003340B8">
      <w:pPr>
        <w:jc w:val="center"/>
        <w:rPr>
          <w:rFonts w:ascii="Arial" w:eastAsia="MS Mincho" w:hAnsi="Arial" w:cs="Arial"/>
          <w:b/>
          <w:bCs/>
          <w:lang w:eastAsia="ja-JP"/>
        </w:rPr>
      </w:pPr>
      <w:r w:rsidRPr="00E06149">
        <w:rPr>
          <w:rFonts w:ascii="Arial" w:eastAsia="MS Mincho" w:hAnsi="Arial" w:cs="Arial"/>
          <w:b/>
          <w:bCs/>
          <w:noProof/>
        </w:rPr>
        <w:drawing>
          <wp:inline distT="0" distB="0" distL="0" distR="0" wp14:anchorId="178641B0" wp14:editId="5B754DFE">
            <wp:extent cx="1973580" cy="1912026"/>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984667" cy="1922767"/>
                    </a:xfrm>
                    <a:prstGeom prst="rect">
                      <a:avLst/>
                    </a:prstGeom>
                  </pic:spPr>
                </pic:pic>
              </a:graphicData>
            </a:graphic>
          </wp:inline>
        </w:drawing>
      </w:r>
    </w:p>
    <w:p w14:paraId="37236F59" w14:textId="77777777" w:rsidR="003227FA" w:rsidRDefault="003227FA" w:rsidP="00323BB4">
      <w:pPr>
        <w:jc w:val="center"/>
        <w:rPr>
          <w:rFonts w:ascii="Arial" w:eastAsia="MS Mincho" w:hAnsi="Arial" w:cs="Arial"/>
          <w:b/>
          <w:bCs/>
          <w:lang w:eastAsia="ja-JP"/>
        </w:rPr>
      </w:pPr>
    </w:p>
    <w:p w14:paraId="70BF97C8" w14:textId="5B81A52E" w:rsidR="00717F2E" w:rsidRDefault="00180859" w:rsidP="00323BB4">
      <w:pPr>
        <w:jc w:val="center"/>
        <w:rPr>
          <w:rFonts w:ascii="Arial" w:eastAsia="MS Mincho" w:hAnsi="Arial" w:cs="Arial"/>
          <w:lang w:eastAsia="ja-JP"/>
        </w:rPr>
      </w:pPr>
      <w:r>
        <w:rPr>
          <w:rFonts w:ascii="Arial" w:eastAsia="MS Mincho" w:hAnsi="Arial" w:cs="Arial"/>
          <w:b/>
          <w:bCs/>
          <w:lang w:eastAsia="ja-JP"/>
        </w:rPr>
        <w:t xml:space="preserve">Figure 1:  </w:t>
      </w:r>
      <w:r>
        <w:rPr>
          <w:rFonts w:ascii="Arial" w:eastAsia="MS Mincho" w:hAnsi="Arial" w:cs="Arial"/>
          <w:lang w:eastAsia="ja-JP"/>
        </w:rPr>
        <w:t>Conceptual Framework of the Study</w:t>
      </w:r>
    </w:p>
    <w:p w14:paraId="0ED0213D" w14:textId="60A60C46" w:rsidR="002F5C4B" w:rsidRDefault="002F5C4B" w:rsidP="002F5C4B">
      <w:pPr>
        <w:rPr>
          <w:rFonts w:ascii="Arial" w:eastAsia="MS Mincho" w:hAnsi="Arial" w:cs="Arial"/>
          <w:lang w:eastAsia="ja-JP"/>
        </w:rPr>
      </w:pPr>
    </w:p>
    <w:p w14:paraId="305CBFC1" w14:textId="23EF8DCF" w:rsidR="000D23E6" w:rsidRPr="000D23E6" w:rsidRDefault="002F5C4B" w:rsidP="000D23E6">
      <w:pPr>
        <w:rPr>
          <w:rFonts w:ascii="Arial" w:eastAsia="MS Mincho" w:hAnsi="Arial" w:cs="Arial"/>
          <w:b/>
          <w:lang w:eastAsia="ja-JP"/>
        </w:rPr>
      </w:pPr>
      <w:r w:rsidRPr="002F5C4B">
        <w:rPr>
          <w:rFonts w:ascii="Arial" w:eastAsia="MS Mincho" w:hAnsi="Arial" w:cs="Arial"/>
          <w:b/>
          <w:lang w:eastAsia="ja-JP"/>
        </w:rPr>
        <w:t>1.1 Statement of the Problem</w:t>
      </w:r>
    </w:p>
    <w:p w14:paraId="71350A61" w14:textId="77777777" w:rsidR="000D23E6" w:rsidRPr="000D23E6" w:rsidRDefault="000D23E6" w:rsidP="000D23E6">
      <w:pPr>
        <w:rPr>
          <w:rFonts w:ascii="Arial" w:eastAsia="MS Mincho" w:hAnsi="Arial" w:cs="Arial"/>
          <w:lang w:eastAsia="ja-JP"/>
        </w:rPr>
      </w:pPr>
    </w:p>
    <w:p w14:paraId="22ABFB31" w14:textId="2139C384" w:rsidR="0059398B" w:rsidRDefault="0059398B" w:rsidP="00194C26">
      <w:pPr>
        <w:jc w:val="both"/>
        <w:rPr>
          <w:rFonts w:ascii="Arial" w:eastAsia="MS Mincho" w:hAnsi="Arial" w:cs="Arial"/>
          <w:lang w:eastAsia="ja-JP"/>
        </w:rPr>
      </w:pPr>
      <w:r w:rsidRPr="0059398B">
        <w:rPr>
          <w:rFonts w:ascii="Arial" w:eastAsia="MS Mincho" w:hAnsi="Arial" w:cs="Arial"/>
          <w:lang w:eastAsia="ja-JP"/>
        </w:rPr>
        <w:t>This study aimed to determine the influence of socio-emotional learning in relation to the perceptive teaching development of teachers in public Elementary Schools. Specifically, this study sought answers to   the following questions:</w:t>
      </w:r>
    </w:p>
    <w:p w14:paraId="400E623D" w14:textId="77777777" w:rsidR="0059398B" w:rsidRPr="0059398B" w:rsidRDefault="0059398B" w:rsidP="00194C26">
      <w:pPr>
        <w:jc w:val="both"/>
        <w:rPr>
          <w:rFonts w:ascii="Arial" w:eastAsia="MS Mincho" w:hAnsi="Arial" w:cs="Arial"/>
          <w:lang w:eastAsia="ja-JP"/>
        </w:rPr>
      </w:pPr>
    </w:p>
    <w:p w14:paraId="4C4EF5A5" w14:textId="77777777" w:rsidR="0059398B" w:rsidRDefault="0059398B" w:rsidP="00194C26">
      <w:pPr>
        <w:jc w:val="both"/>
        <w:rPr>
          <w:rFonts w:ascii="Arial" w:eastAsia="MS Mincho" w:hAnsi="Arial" w:cs="Arial"/>
          <w:lang w:eastAsia="ja-JP"/>
        </w:rPr>
      </w:pPr>
      <w:r w:rsidRPr="0059398B">
        <w:rPr>
          <w:rFonts w:ascii="Arial" w:eastAsia="MS Mincho" w:hAnsi="Arial" w:cs="Arial"/>
          <w:lang w:eastAsia="ja-JP"/>
        </w:rPr>
        <w:t xml:space="preserve">1.  What is the level of socio-emotional learning of teachers in public elementary schools in </w:t>
      </w:r>
    </w:p>
    <w:p w14:paraId="3AD05241" w14:textId="66179371" w:rsidR="0059398B" w:rsidRPr="0059398B" w:rsidRDefault="0059398B" w:rsidP="00194C26">
      <w:pPr>
        <w:jc w:val="both"/>
        <w:rPr>
          <w:rFonts w:ascii="Arial" w:eastAsia="MS Mincho" w:hAnsi="Arial" w:cs="Arial"/>
          <w:lang w:eastAsia="ja-JP"/>
        </w:rPr>
      </w:pPr>
      <w:r>
        <w:rPr>
          <w:rFonts w:ascii="Arial" w:eastAsia="MS Mincho" w:hAnsi="Arial" w:cs="Arial"/>
          <w:lang w:eastAsia="ja-JP"/>
        </w:rPr>
        <w:t xml:space="preserve">     </w:t>
      </w:r>
      <w:r w:rsidRPr="0059398B">
        <w:rPr>
          <w:rFonts w:ascii="Arial" w:eastAsia="MS Mincho" w:hAnsi="Arial" w:cs="Arial"/>
          <w:lang w:eastAsia="ja-JP"/>
        </w:rPr>
        <w:t>terms of the following domains:</w:t>
      </w:r>
    </w:p>
    <w:p w14:paraId="745616A1" w14:textId="3832AB5A" w:rsidR="0059398B" w:rsidRPr="0059398B" w:rsidRDefault="0059398B" w:rsidP="00194C26">
      <w:pPr>
        <w:jc w:val="both"/>
        <w:rPr>
          <w:rFonts w:ascii="Arial" w:eastAsia="MS Mincho" w:hAnsi="Arial" w:cs="Arial"/>
          <w:lang w:eastAsia="ja-JP"/>
        </w:rPr>
      </w:pPr>
      <w:r>
        <w:rPr>
          <w:rFonts w:ascii="Arial" w:eastAsia="MS Mincho" w:hAnsi="Arial" w:cs="Arial"/>
          <w:lang w:eastAsia="ja-JP"/>
        </w:rPr>
        <w:t>1.</w:t>
      </w:r>
      <w:r w:rsidRPr="0059398B">
        <w:rPr>
          <w:rFonts w:ascii="Arial" w:eastAsia="MS Mincho" w:hAnsi="Arial" w:cs="Arial"/>
          <w:lang w:eastAsia="ja-JP"/>
        </w:rPr>
        <w:t>1. teachers’ emotion directive,</w:t>
      </w:r>
    </w:p>
    <w:p w14:paraId="25AF17E0" w14:textId="77777777" w:rsidR="0059398B" w:rsidRPr="0059398B" w:rsidRDefault="0059398B" w:rsidP="00194C26">
      <w:pPr>
        <w:jc w:val="both"/>
        <w:rPr>
          <w:rFonts w:ascii="Arial" w:eastAsia="MS Mincho" w:hAnsi="Arial" w:cs="Arial"/>
          <w:lang w:eastAsia="ja-JP"/>
        </w:rPr>
      </w:pPr>
      <w:r w:rsidRPr="0059398B">
        <w:rPr>
          <w:rFonts w:ascii="Arial" w:eastAsia="MS Mincho" w:hAnsi="Arial" w:cs="Arial"/>
          <w:lang w:eastAsia="ja-JP"/>
        </w:rPr>
        <w:t xml:space="preserve">1.2 teachers’ relationship organization, </w:t>
      </w:r>
    </w:p>
    <w:p w14:paraId="4933A9BE" w14:textId="77777777" w:rsidR="0059398B" w:rsidRPr="0059398B" w:rsidRDefault="0059398B" w:rsidP="00194C26">
      <w:pPr>
        <w:jc w:val="both"/>
        <w:rPr>
          <w:rFonts w:ascii="Arial" w:eastAsia="MS Mincho" w:hAnsi="Arial" w:cs="Arial"/>
          <w:lang w:eastAsia="ja-JP"/>
        </w:rPr>
      </w:pPr>
      <w:r w:rsidRPr="0059398B">
        <w:rPr>
          <w:rFonts w:ascii="Arial" w:eastAsia="MS Mincho" w:hAnsi="Arial" w:cs="Arial"/>
          <w:lang w:eastAsia="ja-JP"/>
        </w:rPr>
        <w:t>1.3 self-organization, and</w:t>
      </w:r>
    </w:p>
    <w:p w14:paraId="5E03AECB" w14:textId="77777777" w:rsidR="0059398B" w:rsidRPr="0059398B" w:rsidRDefault="0059398B" w:rsidP="00194C26">
      <w:pPr>
        <w:jc w:val="both"/>
        <w:rPr>
          <w:rFonts w:ascii="Arial" w:eastAsia="MS Mincho" w:hAnsi="Arial" w:cs="Arial"/>
          <w:lang w:eastAsia="ja-JP"/>
        </w:rPr>
      </w:pPr>
      <w:r w:rsidRPr="0059398B">
        <w:rPr>
          <w:rFonts w:ascii="Arial" w:eastAsia="MS Mincho" w:hAnsi="Arial" w:cs="Arial"/>
          <w:lang w:eastAsia="ja-JP"/>
        </w:rPr>
        <w:t>1.4 decision making?</w:t>
      </w:r>
    </w:p>
    <w:p w14:paraId="162F9B40" w14:textId="77777777" w:rsidR="0059398B" w:rsidRDefault="0059398B" w:rsidP="00194C26">
      <w:pPr>
        <w:jc w:val="both"/>
        <w:rPr>
          <w:rFonts w:ascii="Arial" w:eastAsia="MS Mincho" w:hAnsi="Arial" w:cs="Arial"/>
          <w:lang w:eastAsia="ja-JP"/>
        </w:rPr>
      </w:pPr>
    </w:p>
    <w:p w14:paraId="4E559A9B" w14:textId="1FCCFDC1" w:rsidR="0059398B" w:rsidRPr="0059398B" w:rsidRDefault="0059398B" w:rsidP="00194C26">
      <w:pPr>
        <w:jc w:val="both"/>
        <w:rPr>
          <w:rFonts w:ascii="Arial" w:eastAsia="MS Mincho" w:hAnsi="Arial" w:cs="Arial"/>
          <w:lang w:eastAsia="ja-JP"/>
        </w:rPr>
      </w:pPr>
      <w:r w:rsidRPr="0059398B">
        <w:rPr>
          <w:rFonts w:ascii="Arial" w:eastAsia="MS Mincho" w:hAnsi="Arial" w:cs="Arial"/>
          <w:lang w:eastAsia="ja-JP"/>
        </w:rPr>
        <w:t>2. What is the level of preceptive teaching improvement of teachers in public elementary schools in terms of:</w:t>
      </w:r>
    </w:p>
    <w:p w14:paraId="6BF99261" w14:textId="7F5C100B" w:rsidR="0059398B" w:rsidRPr="0059398B" w:rsidRDefault="0059398B" w:rsidP="00194C26">
      <w:pPr>
        <w:jc w:val="both"/>
        <w:rPr>
          <w:rFonts w:ascii="Arial" w:eastAsia="MS Mincho" w:hAnsi="Arial" w:cs="Arial"/>
          <w:lang w:eastAsia="ja-JP"/>
        </w:rPr>
      </w:pPr>
      <w:r w:rsidRPr="0059398B">
        <w:rPr>
          <w:rFonts w:ascii="Arial" w:eastAsia="MS Mincho" w:hAnsi="Arial" w:cs="Arial"/>
          <w:lang w:eastAsia="ja-JP"/>
        </w:rPr>
        <w:t>2.1 emerging stage,</w:t>
      </w:r>
    </w:p>
    <w:p w14:paraId="7EB3D912" w14:textId="0644B4AC" w:rsidR="0059398B" w:rsidRPr="0059398B" w:rsidRDefault="0059398B" w:rsidP="00194C26">
      <w:pPr>
        <w:jc w:val="both"/>
        <w:rPr>
          <w:rFonts w:ascii="Arial" w:eastAsia="MS Mincho" w:hAnsi="Arial" w:cs="Arial"/>
          <w:lang w:eastAsia="ja-JP"/>
        </w:rPr>
      </w:pPr>
      <w:r w:rsidRPr="0059398B">
        <w:rPr>
          <w:rFonts w:ascii="Arial" w:eastAsia="MS Mincho" w:hAnsi="Arial" w:cs="Arial"/>
          <w:lang w:eastAsia="ja-JP"/>
        </w:rPr>
        <w:t>2.2 capable stage, and</w:t>
      </w:r>
    </w:p>
    <w:p w14:paraId="549B79E1" w14:textId="77777777" w:rsidR="0059398B" w:rsidRPr="0059398B" w:rsidRDefault="0059398B" w:rsidP="00194C26">
      <w:pPr>
        <w:jc w:val="both"/>
        <w:rPr>
          <w:rFonts w:ascii="Arial" w:eastAsia="MS Mincho" w:hAnsi="Arial" w:cs="Arial"/>
          <w:lang w:eastAsia="ja-JP"/>
        </w:rPr>
      </w:pPr>
      <w:r w:rsidRPr="0059398B">
        <w:rPr>
          <w:rFonts w:ascii="Arial" w:eastAsia="MS Mincho" w:hAnsi="Arial" w:cs="Arial"/>
          <w:lang w:eastAsia="ja-JP"/>
        </w:rPr>
        <w:t>2.3 induction stage?</w:t>
      </w:r>
    </w:p>
    <w:p w14:paraId="6B9F8DC5" w14:textId="77777777" w:rsidR="0059398B" w:rsidRPr="0059398B" w:rsidRDefault="0059398B" w:rsidP="00194C26">
      <w:pPr>
        <w:jc w:val="both"/>
        <w:rPr>
          <w:rFonts w:ascii="Arial" w:eastAsia="MS Mincho" w:hAnsi="Arial" w:cs="Arial"/>
          <w:lang w:eastAsia="ja-JP"/>
        </w:rPr>
      </w:pPr>
    </w:p>
    <w:p w14:paraId="630EA105" w14:textId="0D9A14AB" w:rsidR="0059398B" w:rsidRPr="0059398B" w:rsidRDefault="0059398B" w:rsidP="00194C26">
      <w:pPr>
        <w:jc w:val="both"/>
        <w:rPr>
          <w:rFonts w:ascii="Arial" w:eastAsia="MS Mincho" w:hAnsi="Arial" w:cs="Arial"/>
          <w:lang w:eastAsia="ja-JP"/>
        </w:rPr>
      </w:pPr>
      <w:r w:rsidRPr="0059398B">
        <w:rPr>
          <w:rFonts w:ascii="Arial" w:eastAsia="MS Mincho" w:hAnsi="Arial" w:cs="Arial"/>
          <w:lang w:eastAsia="ja-JP"/>
        </w:rPr>
        <w:t>3.  Is there a significant relationship between the socio-emotional learning in relation to preceptive teaching improvement of teachers in public elementary schools?</w:t>
      </w:r>
    </w:p>
    <w:p w14:paraId="24C76DA2" w14:textId="77777777" w:rsidR="0059398B" w:rsidRDefault="0059398B" w:rsidP="00194C26">
      <w:pPr>
        <w:jc w:val="both"/>
        <w:rPr>
          <w:rFonts w:ascii="Arial" w:eastAsia="MS Mincho" w:hAnsi="Arial" w:cs="Arial"/>
          <w:lang w:eastAsia="ja-JP"/>
        </w:rPr>
      </w:pPr>
      <w:r w:rsidRPr="0059398B">
        <w:rPr>
          <w:rFonts w:ascii="Arial" w:eastAsia="MS Mincho" w:hAnsi="Arial" w:cs="Arial"/>
          <w:lang w:eastAsia="ja-JP"/>
        </w:rPr>
        <w:t xml:space="preserve"> </w:t>
      </w:r>
    </w:p>
    <w:p w14:paraId="3243C943" w14:textId="40A581D0" w:rsidR="00B43C88" w:rsidRDefault="0059398B" w:rsidP="00194C26">
      <w:pPr>
        <w:jc w:val="both"/>
        <w:rPr>
          <w:rFonts w:ascii="Arial" w:eastAsia="MS Mincho" w:hAnsi="Arial" w:cs="Arial"/>
          <w:lang w:eastAsia="ja-JP"/>
        </w:rPr>
      </w:pPr>
      <w:r w:rsidRPr="0059398B">
        <w:rPr>
          <w:rFonts w:ascii="Arial" w:eastAsia="MS Mincho" w:hAnsi="Arial" w:cs="Arial"/>
          <w:lang w:eastAsia="ja-JP"/>
        </w:rPr>
        <w:t xml:space="preserve">4. Which domains of socio-emotional learning significantly influence to preceptive teaching improvement of teachers in public elementary schools in </w:t>
      </w:r>
      <w:proofErr w:type="spellStart"/>
      <w:r w:rsidRPr="0059398B">
        <w:rPr>
          <w:rFonts w:ascii="Arial" w:eastAsia="MS Mincho" w:hAnsi="Arial" w:cs="Arial"/>
          <w:lang w:eastAsia="ja-JP"/>
        </w:rPr>
        <w:t>Baganga</w:t>
      </w:r>
      <w:proofErr w:type="spellEnd"/>
      <w:r w:rsidRPr="0059398B">
        <w:rPr>
          <w:rFonts w:ascii="Arial" w:eastAsia="MS Mincho" w:hAnsi="Arial" w:cs="Arial"/>
          <w:lang w:eastAsia="ja-JP"/>
        </w:rPr>
        <w:t xml:space="preserve"> South </w:t>
      </w:r>
      <w:proofErr w:type="spellStart"/>
      <w:r w:rsidRPr="0059398B">
        <w:rPr>
          <w:rFonts w:ascii="Arial" w:eastAsia="MS Mincho" w:hAnsi="Arial" w:cs="Arial"/>
          <w:lang w:eastAsia="ja-JP"/>
        </w:rPr>
        <w:t>Dirstrict</w:t>
      </w:r>
      <w:proofErr w:type="spellEnd"/>
      <w:r w:rsidRPr="0059398B">
        <w:rPr>
          <w:rFonts w:ascii="Arial" w:eastAsia="MS Mincho" w:hAnsi="Arial" w:cs="Arial"/>
          <w:lang w:eastAsia="ja-JP"/>
        </w:rPr>
        <w:t>, Division of Davao Oriental?</w:t>
      </w:r>
    </w:p>
    <w:p w14:paraId="67EC561E" w14:textId="77777777" w:rsidR="0059398B" w:rsidRPr="002F5C4B" w:rsidRDefault="0059398B" w:rsidP="0059398B">
      <w:pPr>
        <w:rPr>
          <w:rFonts w:ascii="Arial" w:eastAsia="MS Mincho" w:hAnsi="Arial" w:cs="Arial"/>
          <w:lang w:eastAsia="ja-JP"/>
        </w:rPr>
      </w:pPr>
    </w:p>
    <w:p w14:paraId="4110F409" w14:textId="2A19F9F9" w:rsidR="002F5C4B" w:rsidRPr="002F5C4B" w:rsidRDefault="002F5C4B" w:rsidP="002F5C4B">
      <w:pPr>
        <w:rPr>
          <w:rFonts w:ascii="Arial" w:eastAsia="MS Mincho" w:hAnsi="Arial" w:cs="Arial"/>
          <w:b/>
          <w:lang w:eastAsia="ja-JP"/>
        </w:rPr>
      </w:pPr>
      <w:r w:rsidRPr="002F5C4B">
        <w:rPr>
          <w:rFonts w:ascii="Arial" w:eastAsia="MS Mincho" w:hAnsi="Arial" w:cs="Arial"/>
          <w:b/>
          <w:lang w:eastAsia="ja-JP"/>
        </w:rPr>
        <w:lastRenderedPageBreak/>
        <w:t>1.2 Hypotheses</w:t>
      </w:r>
    </w:p>
    <w:p w14:paraId="426EE532" w14:textId="77777777" w:rsidR="002F5C4B" w:rsidRPr="002F5C4B" w:rsidRDefault="002F5C4B" w:rsidP="002F5C4B">
      <w:pPr>
        <w:rPr>
          <w:rFonts w:ascii="Arial" w:eastAsia="MS Mincho" w:hAnsi="Arial" w:cs="Arial"/>
          <w:lang w:eastAsia="ja-JP"/>
        </w:rPr>
      </w:pPr>
    </w:p>
    <w:p w14:paraId="06022C75" w14:textId="77777777" w:rsidR="0059398B" w:rsidRPr="0059398B" w:rsidRDefault="0059398B" w:rsidP="00194C26">
      <w:pPr>
        <w:ind w:firstLine="720"/>
        <w:jc w:val="both"/>
        <w:rPr>
          <w:rFonts w:ascii="Arial" w:hAnsi="Arial" w:cs="Arial"/>
        </w:rPr>
      </w:pPr>
      <w:r w:rsidRPr="0059398B">
        <w:rPr>
          <w:rFonts w:ascii="Arial" w:hAnsi="Arial" w:cs="Arial"/>
        </w:rPr>
        <w:t>Ho1. There is no significant relationship between socio-emotional learning in relation to the perceptive teaching improvement of teachers in public elementary schools.</w:t>
      </w:r>
    </w:p>
    <w:p w14:paraId="2761BBBA" w14:textId="742D2470" w:rsidR="000D23E6" w:rsidRDefault="0059398B" w:rsidP="00194C26">
      <w:pPr>
        <w:ind w:firstLine="720"/>
        <w:jc w:val="both"/>
        <w:rPr>
          <w:rFonts w:ascii="Arial" w:hAnsi="Arial" w:cs="Arial"/>
        </w:rPr>
      </w:pPr>
      <w:r w:rsidRPr="0059398B">
        <w:rPr>
          <w:rFonts w:ascii="Arial" w:hAnsi="Arial" w:cs="Arial"/>
        </w:rPr>
        <w:t>Ho2. None of the domains in socio-emotional learning significantly influence to preceptive teaching development of teachers in public elementary schools.</w:t>
      </w:r>
    </w:p>
    <w:p w14:paraId="02DBCB96" w14:textId="77777777" w:rsidR="0059398B" w:rsidRDefault="0059398B" w:rsidP="00194C26">
      <w:pPr>
        <w:jc w:val="both"/>
        <w:rPr>
          <w:rFonts w:ascii="Arial" w:hAnsi="Arial" w:cs="Arial"/>
        </w:rPr>
      </w:pPr>
    </w:p>
    <w:p w14:paraId="012EB897" w14:textId="367C4A5B" w:rsidR="00717F2E" w:rsidRDefault="00180859">
      <w:pPr>
        <w:pStyle w:val="AbstHead"/>
        <w:spacing w:after="0"/>
        <w:jc w:val="both"/>
        <w:rPr>
          <w:rFonts w:ascii="Arial" w:hAnsi="Arial" w:cs="Arial"/>
          <w:sz w:val="20"/>
        </w:rPr>
      </w:pPr>
      <w:r>
        <w:rPr>
          <w:rFonts w:ascii="Arial" w:hAnsi="Arial" w:cs="Arial"/>
          <w:sz w:val="20"/>
        </w:rPr>
        <w:t>2. methodology</w:t>
      </w:r>
    </w:p>
    <w:p w14:paraId="786C1FBD" w14:textId="25BFEE82" w:rsidR="00717F2E" w:rsidRDefault="00717F2E">
      <w:pPr>
        <w:pStyle w:val="Body"/>
        <w:spacing w:after="0"/>
        <w:rPr>
          <w:rFonts w:ascii="Arial" w:hAnsi="Arial" w:cs="Arial"/>
        </w:rPr>
      </w:pPr>
    </w:p>
    <w:p w14:paraId="4F2DBD6E" w14:textId="604E5BD9" w:rsidR="00E77968" w:rsidRDefault="00E77968">
      <w:pPr>
        <w:pStyle w:val="Body"/>
        <w:spacing w:after="0"/>
        <w:rPr>
          <w:rFonts w:ascii="Arial" w:hAnsi="Arial" w:cs="Arial"/>
        </w:rPr>
      </w:pPr>
    </w:p>
    <w:p w14:paraId="2881E8B0" w14:textId="77777777" w:rsidR="00E77968" w:rsidRDefault="00E77968">
      <w:pPr>
        <w:pStyle w:val="Body"/>
        <w:spacing w:after="0"/>
        <w:rPr>
          <w:rFonts w:ascii="Arial" w:hAnsi="Arial" w:cs="Arial"/>
        </w:rPr>
      </w:pPr>
    </w:p>
    <w:p w14:paraId="670AA047" w14:textId="77777777" w:rsidR="00717F2E" w:rsidRDefault="00180859">
      <w:pPr>
        <w:rPr>
          <w:rFonts w:ascii="Arial" w:hAnsi="Arial" w:cs="Arial"/>
          <w:b/>
          <w:bCs/>
        </w:rPr>
      </w:pPr>
      <w:r>
        <w:rPr>
          <w:rFonts w:ascii="Arial" w:hAnsi="Arial" w:cs="Arial"/>
          <w:b/>
          <w:bCs/>
        </w:rPr>
        <w:t>2.1 Research Design</w:t>
      </w:r>
    </w:p>
    <w:p w14:paraId="1DB3AA86" w14:textId="77777777" w:rsidR="00717F2E" w:rsidRDefault="00717F2E">
      <w:pPr>
        <w:rPr>
          <w:rFonts w:ascii="Arial" w:hAnsi="Arial" w:cs="Arial"/>
          <w:b/>
          <w:bCs/>
        </w:rPr>
      </w:pPr>
    </w:p>
    <w:p w14:paraId="6D92E3A4" w14:textId="4AC09D2A" w:rsidR="0059398B" w:rsidRPr="0059398B" w:rsidRDefault="0059398B" w:rsidP="0059398B">
      <w:pPr>
        <w:jc w:val="both"/>
        <w:rPr>
          <w:rFonts w:ascii="Arial" w:hAnsi="Arial" w:cs="Arial"/>
        </w:rPr>
      </w:pPr>
      <w:r w:rsidRPr="0059398B">
        <w:rPr>
          <w:rFonts w:ascii="Arial" w:hAnsi="Arial" w:cs="Arial"/>
        </w:rPr>
        <w:t>This study employed non-experimental quantitative research design utilizing correlational methods. Quantitative research design relates to the design of research which used quantitative research methods. The design varies depending on the method used, which were telephone interviews, face-to-face interviews, online surveys, or surveys by post for instance (</w:t>
      </w:r>
      <w:proofErr w:type="spellStart"/>
      <w:r w:rsidR="004D5B00" w:rsidRPr="004D5B00">
        <w:rPr>
          <w:rFonts w:ascii="Arial" w:hAnsi="Arial" w:cs="Arial"/>
        </w:rPr>
        <w:t>Peasgood</w:t>
      </w:r>
      <w:proofErr w:type="spellEnd"/>
      <w:r w:rsidR="004D5B00">
        <w:rPr>
          <w:rFonts w:ascii="Arial" w:hAnsi="Arial" w:cs="Arial"/>
        </w:rPr>
        <w:t xml:space="preserve"> et al., 2023</w:t>
      </w:r>
      <w:r w:rsidRPr="0059398B">
        <w:rPr>
          <w:rFonts w:ascii="Arial" w:hAnsi="Arial" w:cs="Arial"/>
        </w:rPr>
        <w:t>).</w:t>
      </w:r>
    </w:p>
    <w:p w14:paraId="297CAD34" w14:textId="77777777" w:rsidR="0059398B" w:rsidRDefault="0059398B" w:rsidP="0059398B">
      <w:pPr>
        <w:jc w:val="both"/>
        <w:rPr>
          <w:rFonts w:ascii="Arial" w:hAnsi="Arial" w:cs="Arial"/>
        </w:rPr>
      </w:pPr>
    </w:p>
    <w:p w14:paraId="33B31073" w14:textId="0CA12A7B" w:rsidR="0059398B" w:rsidRDefault="0059398B" w:rsidP="0059398B">
      <w:pPr>
        <w:jc w:val="both"/>
        <w:rPr>
          <w:rFonts w:ascii="Arial" w:hAnsi="Arial" w:cs="Arial"/>
        </w:rPr>
      </w:pPr>
      <w:r w:rsidRPr="0059398B">
        <w:rPr>
          <w:rFonts w:ascii="Arial" w:hAnsi="Arial" w:cs="Arial"/>
        </w:rPr>
        <w:t>Quantitative research design aimed at discovering how many people think, act or feel in a specific way. Quantitative research design involved large sample sizes, concentrating on the quantity of responses, as opposed to gaining the more focused or emotional insight that was the aim of qualitative research. The standard format in quantitative research design is for each respondent who was asked the same questions, which ensures that the entire data sample is analyzed fairly. The data supplied in a numerical format, and can be analyzed in a quantifiable way using statistical methods. Surveys can, however, be tailored to branch off if the respondent answers in a certain way - for instance people who were satisfied or dissatisfied with a service may be asked different questions subsequently (</w:t>
      </w:r>
      <w:proofErr w:type="spellStart"/>
      <w:r w:rsidR="00FE7947" w:rsidRPr="00FE7947">
        <w:rPr>
          <w:rFonts w:ascii="Arial" w:hAnsi="Arial" w:cs="Arial"/>
        </w:rPr>
        <w:t>Quadery</w:t>
      </w:r>
      <w:proofErr w:type="spellEnd"/>
      <w:r w:rsidR="00FE7947">
        <w:rPr>
          <w:rFonts w:ascii="Arial" w:hAnsi="Arial" w:cs="Arial"/>
        </w:rPr>
        <w:t xml:space="preserve"> et al., 2021</w:t>
      </w:r>
      <w:r w:rsidRPr="0059398B">
        <w:rPr>
          <w:rFonts w:ascii="Arial" w:hAnsi="Arial" w:cs="Arial"/>
        </w:rPr>
        <w:t xml:space="preserve">).  </w:t>
      </w:r>
    </w:p>
    <w:p w14:paraId="6CFDCB78" w14:textId="77777777" w:rsidR="0059398B" w:rsidRDefault="0059398B" w:rsidP="0059398B">
      <w:pPr>
        <w:jc w:val="both"/>
        <w:rPr>
          <w:rFonts w:ascii="Arial" w:hAnsi="Arial" w:cs="Arial"/>
        </w:rPr>
      </w:pPr>
    </w:p>
    <w:p w14:paraId="227BD7A9" w14:textId="7BE6EF3C" w:rsidR="00F121AE" w:rsidRDefault="0059398B" w:rsidP="0059398B">
      <w:pPr>
        <w:jc w:val="both"/>
        <w:rPr>
          <w:rFonts w:ascii="Arial" w:hAnsi="Arial" w:cs="Arial"/>
        </w:rPr>
      </w:pPr>
      <w:r w:rsidRPr="0059398B">
        <w:rPr>
          <w:rFonts w:ascii="Arial" w:hAnsi="Arial" w:cs="Arial"/>
        </w:rPr>
        <w:t>This method is used since the variables of this research study measure the relationship between socio-emotional learning in relation to preceptive teaching improvement of teachers in public elementary schools. This is also used to describe the statistical association between two or more variables (</w:t>
      </w:r>
      <w:r w:rsidR="00FE7947">
        <w:rPr>
          <w:rFonts w:ascii="Arial" w:hAnsi="Arial" w:cs="Arial"/>
        </w:rPr>
        <w:t xml:space="preserve">Sapra &amp; </w:t>
      </w:r>
      <w:r w:rsidR="00FE7947" w:rsidRPr="00FE7947">
        <w:rPr>
          <w:rFonts w:ascii="Arial" w:hAnsi="Arial" w:cs="Arial"/>
        </w:rPr>
        <w:t>Saluja</w:t>
      </w:r>
      <w:r w:rsidR="00FE7947">
        <w:rPr>
          <w:rFonts w:ascii="Arial" w:hAnsi="Arial" w:cs="Arial"/>
        </w:rPr>
        <w:t>, 2021</w:t>
      </w:r>
      <w:r w:rsidRPr="0059398B">
        <w:rPr>
          <w:rFonts w:ascii="Arial" w:hAnsi="Arial" w:cs="Arial"/>
        </w:rPr>
        <w:t>).</w:t>
      </w:r>
    </w:p>
    <w:p w14:paraId="6D8B9A78" w14:textId="77777777" w:rsidR="0059398B" w:rsidRDefault="0059398B" w:rsidP="0059398B">
      <w:pPr>
        <w:jc w:val="both"/>
        <w:rPr>
          <w:rFonts w:ascii="Arial" w:hAnsi="Arial" w:cs="Arial"/>
          <w:b/>
          <w:bCs/>
        </w:rPr>
      </w:pPr>
    </w:p>
    <w:p w14:paraId="318F0781" w14:textId="3871AFA8" w:rsidR="00717F2E" w:rsidRDefault="00180859">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1E725D10" w14:textId="066D6562" w:rsidR="00A67B21" w:rsidRDefault="001751A3" w:rsidP="001751A3">
      <w:pPr>
        <w:jc w:val="both"/>
        <w:rPr>
          <w:rFonts w:ascii="Arial" w:hAnsi="Arial" w:cs="Arial"/>
        </w:rPr>
      </w:pPr>
      <w:r w:rsidRPr="001751A3">
        <w:rPr>
          <w:rFonts w:ascii="Arial" w:hAnsi="Arial" w:cs="Arial"/>
        </w:rPr>
        <w:t xml:space="preserve">The respondents of the study were the teachers in </w:t>
      </w:r>
      <w:proofErr w:type="spellStart"/>
      <w:proofErr w:type="gramStart"/>
      <w:r w:rsidRPr="001751A3">
        <w:rPr>
          <w:rFonts w:ascii="Arial" w:hAnsi="Arial" w:cs="Arial"/>
        </w:rPr>
        <w:t>Baganga,South</w:t>
      </w:r>
      <w:proofErr w:type="spellEnd"/>
      <w:proofErr w:type="gramEnd"/>
      <w:r w:rsidRPr="001751A3">
        <w:rPr>
          <w:rFonts w:ascii="Arial" w:hAnsi="Arial" w:cs="Arial"/>
        </w:rPr>
        <w:t xml:space="preserve"> District, Division of Davao Oriental. There were 132 out of 220 respondents in public school teachers. There were 132 respondents in </w:t>
      </w:r>
      <w:proofErr w:type="spellStart"/>
      <w:r w:rsidRPr="001751A3">
        <w:rPr>
          <w:rFonts w:ascii="Arial" w:hAnsi="Arial" w:cs="Arial"/>
        </w:rPr>
        <w:t>Baganga</w:t>
      </w:r>
      <w:proofErr w:type="spellEnd"/>
      <w:r w:rsidRPr="001751A3">
        <w:rPr>
          <w:rFonts w:ascii="Arial" w:hAnsi="Arial" w:cs="Arial"/>
        </w:rPr>
        <w:t xml:space="preserve"> Central Elementary School from </w:t>
      </w:r>
      <w:proofErr w:type="spellStart"/>
      <w:r w:rsidRPr="001751A3">
        <w:rPr>
          <w:rFonts w:ascii="Arial" w:hAnsi="Arial" w:cs="Arial"/>
        </w:rPr>
        <w:t>Baganga</w:t>
      </w:r>
      <w:proofErr w:type="spellEnd"/>
      <w:r w:rsidRPr="001751A3">
        <w:rPr>
          <w:rFonts w:ascii="Arial" w:hAnsi="Arial" w:cs="Arial"/>
        </w:rPr>
        <w:t xml:space="preserve">, South District, Division of Davao Oriental, and respondents in </w:t>
      </w:r>
      <w:proofErr w:type="spellStart"/>
      <w:r w:rsidRPr="001751A3">
        <w:rPr>
          <w:rFonts w:ascii="Arial" w:hAnsi="Arial" w:cs="Arial"/>
        </w:rPr>
        <w:t>Baculin</w:t>
      </w:r>
      <w:proofErr w:type="spellEnd"/>
      <w:r w:rsidRPr="001751A3">
        <w:rPr>
          <w:rFonts w:ascii="Arial" w:hAnsi="Arial" w:cs="Arial"/>
        </w:rPr>
        <w:t xml:space="preserve"> Elementary School using Slovin’s formula, with a 95% confidence interval and a 5% margin of error. Universal sampling was used to determine the respondents of relationship socio-emotional learning in relation to preceptive teaching improvement of teachers in public elementary schools. The respondents were connected in the service for at least three years’ experience and above, wherein they provided more information regarding the study. This study was conducted in the school year 2024-2</w:t>
      </w:r>
      <w:r>
        <w:rPr>
          <w:rFonts w:ascii="Arial" w:hAnsi="Arial" w:cs="Arial"/>
        </w:rPr>
        <w:t>02</w:t>
      </w:r>
      <w:r w:rsidRPr="001751A3">
        <w:rPr>
          <w:rFonts w:ascii="Arial" w:hAnsi="Arial" w:cs="Arial"/>
        </w:rPr>
        <w:t>5.</w:t>
      </w:r>
    </w:p>
    <w:p w14:paraId="2DD71E0B" w14:textId="77777777" w:rsidR="001751A3" w:rsidRDefault="001751A3">
      <w:pPr>
        <w:rPr>
          <w:rFonts w:ascii="Arial" w:hAnsi="Arial" w:cs="Arial"/>
        </w:rPr>
      </w:pPr>
    </w:p>
    <w:p w14:paraId="6BE2C45C" w14:textId="112B9625" w:rsidR="00717F2E" w:rsidRDefault="00180859">
      <w:pPr>
        <w:rPr>
          <w:rFonts w:ascii="Arial" w:hAnsi="Arial" w:cs="Arial"/>
          <w:b/>
          <w:bCs/>
        </w:rPr>
      </w:pPr>
      <w:r>
        <w:rPr>
          <w:rFonts w:ascii="Arial" w:hAnsi="Arial" w:cs="Arial"/>
          <w:b/>
          <w:bCs/>
        </w:rPr>
        <w:t>2.3 Research Instrument</w:t>
      </w:r>
    </w:p>
    <w:p w14:paraId="7593DDB4" w14:textId="77777777" w:rsidR="00717F2E" w:rsidRDefault="00717F2E">
      <w:pPr>
        <w:rPr>
          <w:rFonts w:ascii="Arial" w:hAnsi="Arial" w:cs="Arial"/>
          <w:b/>
          <w:bCs/>
        </w:rPr>
      </w:pPr>
    </w:p>
    <w:p w14:paraId="4BA1BCE3" w14:textId="66BED66C" w:rsidR="001751A3" w:rsidRDefault="001751A3" w:rsidP="001751A3">
      <w:pPr>
        <w:jc w:val="both"/>
        <w:rPr>
          <w:rFonts w:ascii="Arial" w:hAnsi="Arial" w:cs="Arial"/>
        </w:rPr>
      </w:pPr>
      <w:r w:rsidRPr="001751A3">
        <w:rPr>
          <w:rFonts w:ascii="Arial" w:hAnsi="Arial" w:cs="Arial"/>
        </w:rPr>
        <w:t xml:space="preserve">The instrument used in this study was the survey questionnaire on socio-emotional learning in relation to preceptive teaching improvement of teachers in public elementary schools.  It was a researcher-made test that was based on some relevant studies and literature reviewed. Prior to the administration, the draft of this instrument was tested for content validity and reliability by the panel of experts in the field of Doctor of Education. Based on their comments </w:t>
      </w:r>
      <w:r w:rsidRPr="001751A3">
        <w:rPr>
          <w:rFonts w:ascii="Arial" w:hAnsi="Arial" w:cs="Arial"/>
        </w:rPr>
        <w:lastRenderedPageBreak/>
        <w:t xml:space="preserve">and suggestions, revisions were made. To test for reliability and validity of the instrument the pilot testing was done in 30 teachers Elementary School in one separate school in the same district. The instruments were found reliable with Cronbach’s Alpha result above 0.7. In taking the test the participants answered the 50 items questions in 5 subscales.  </w:t>
      </w:r>
    </w:p>
    <w:p w14:paraId="4234E592" w14:textId="77777777" w:rsidR="001751A3" w:rsidRDefault="001751A3" w:rsidP="001751A3">
      <w:pPr>
        <w:jc w:val="both"/>
        <w:rPr>
          <w:rFonts w:ascii="Arial" w:hAnsi="Arial" w:cs="Arial"/>
        </w:rPr>
      </w:pPr>
    </w:p>
    <w:p w14:paraId="17FACC0E" w14:textId="77777777" w:rsidR="001751A3" w:rsidRDefault="001751A3" w:rsidP="001751A3">
      <w:pPr>
        <w:rPr>
          <w:rFonts w:ascii="Arial" w:hAnsi="Arial" w:cs="Arial"/>
        </w:rPr>
      </w:pPr>
    </w:p>
    <w:p w14:paraId="27C6641A" w14:textId="3580599E" w:rsidR="005D71AE" w:rsidRDefault="00180859" w:rsidP="001751A3">
      <w:pPr>
        <w:rPr>
          <w:rFonts w:ascii="Arial" w:hAnsi="Arial" w:cs="Arial"/>
          <w:b/>
          <w:bCs/>
        </w:rPr>
      </w:pPr>
      <w:r>
        <w:rPr>
          <w:rFonts w:ascii="Arial" w:hAnsi="Arial" w:cs="Arial"/>
          <w:b/>
          <w:bCs/>
        </w:rPr>
        <w:t>2.4 Data Gathering Procedure</w:t>
      </w:r>
    </w:p>
    <w:p w14:paraId="0409FDF5" w14:textId="77777777" w:rsidR="00CC5ECD" w:rsidRPr="005D71AE" w:rsidRDefault="00CC5ECD" w:rsidP="005D71AE">
      <w:pPr>
        <w:rPr>
          <w:rFonts w:ascii="Arial" w:hAnsi="Arial" w:cs="Arial"/>
          <w:b/>
          <w:bCs/>
        </w:rPr>
      </w:pPr>
    </w:p>
    <w:p w14:paraId="4BDCF92F" w14:textId="77777777" w:rsidR="001751A3" w:rsidRPr="001751A3" w:rsidRDefault="001751A3" w:rsidP="001751A3">
      <w:pPr>
        <w:pStyle w:val="Heading1"/>
        <w:rPr>
          <w:rFonts w:cs="Arial"/>
          <w:b w:val="0"/>
          <w:kern w:val="0"/>
          <w:sz w:val="20"/>
        </w:rPr>
      </w:pPr>
      <w:r w:rsidRPr="001751A3">
        <w:rPr>
          <w:rFonts w:cs="Arial"/>
          <w:b w:val="0"/>
          <w:kern w:val="0"/>
          <w:sz w:val="20"/>
        </w:rPr>
        <w:t xml:space="preserve">The data were gathered through the following procedure: </w:t>
      </w:r>
    </w:p>
    <w:p w14:paraId="43CE7225" w14:textId="57191C87" w:rsidR="001751A3" w:rsidRDefault="00FD6F6B" w:rsidP="001751A3">
      <w:pPr>
        <w:pStyle w:val="Heading1"/>
        <w:jc w:val="both"/>
        <w:rPr>
          <w:rFonts w:cs="Arial"/>
          <w:b w:val="0"/>
          <w:kern w:val="0"/>
          <w:sz w:val="20"/>
        </w:rPr>
      </w:pPr>
      <w:r>
        <w:rPr>
          <w:rFonts w:cs="Arial"/>
          <w:b w:val="0"/>
          <w:kern w:val="0"/>
          <w:sz w:val="20"/>
        </w:rPr>
        <w:t xml:space="preserve">The </w:t>
      </w:r>
      <w:proofErr w:type="gramStart"/>
      <w:r>
        <w:rPr>
          <w:rFonts w:cs="Arial"/>
          <w:b w:val="0"/>
          <w:kern w:val="0"/>
          <w:sz w:val="20"/>
        </w:rPr>
        <w:t xml:space="preserve">researcher </w:t>
      </w:r>
      <w:r w:rsidR="001751A3" w:rsidRPr="001751A3">
        <w:rPr>
          <w:rFonts w:cs="Arial"/>
          <w:b w:val="0"/>
          <w:kern w:val="0"/>
          <w:sz w:val="20"/>
        </w:rPr>
        <w:t xml:space="preserve"> asked</w:t>
      </w:r>
      <w:proofErr w:type="gramEnd"/>
      <w:r w:rsidR="001751A3" w:rsidRPr="001751A3">
        <w:rPr>
          <w:rFonts w:cs="Arial"/>
          <w:b w:val="0"/>
          <w:kern w:val="0"/>
          <w:sz w:val="20"/>
        </w:rPr>
        <w:t xml:space="preserve"> for permission and endorsement from the Dean of the Graduate School of Rizal Memorial Colleges for the Superintendent’s approval. After the approval of the Dean, a letter of request was submitted to the office of the Schools Division Superintendent. After the approval of the superintendent an endorsement letter was submitted to the School Heads. A letter asking permission form the school heads was attached to the appendices. After such, a schedule was made for the distribution of the test questionnaires for the pilot testing to find out the reliability and validity of the questionnaire. Hence, the explanation about the study and instruction for the tests were incorporated in the questionnaires. After the result of the pilot testing. The survey of all respondents was followed. After which the researcher retrieved the questionnaire and were submitted to the statistician for statistical treatment. After retrieving all the questionnaires, the data were tallied, tabulated, analyzed and interpreted.</w:t>
      </w:r>
    </w:p>
    <w:p w14:paraId="3CB0DE7E" w14:textId="61483B95" w:rsidR="005D71AE" w:rsidRDefault="00180859" w:rsidP="001751A3">
      <w:pPr>
        <w:pStyle w:val="Heading1"/>
        <w:rPr>
          <w:rFonts w:cs="Arial"/>
          <w:sz w:val="20"/>
        </w:rPr>
      </w:pPr>
      <w:r>
        <w:rPr>
          <w:rFonts w:cs="Arial"/>
          <w:sz w:val="20"/>
        </w:rPr>
        <w:t>2.5 Data Analysis</w:t>
      </w:r>
    </w:p>
    <w:p w14:paraId="5FE84FC8" w14:textId="77777777" w:rsidR="001751A3" w:rsidRPr="001751A3" w:rsidRDefault="001751A3" w:rsidP="001751A3"/>
    <w:p w14:paraId="78E267CF" w14:textId="0153DF43" w:rsidR="001751A3" w:rsidRPr="001751A3" w:rsidRDefault="001751A3" w:rsidP="001751A3">
      <w:pPr>
        <w:pStyle w:val="Head1"/>
        <w:jc w:val="both"/>
        <w:rPr>
          <w:rFonts w:ascii="Arial" w:hAnsi="Arial" w:cs="Arial"/>
          <w:b w:val="0"/>
          <w:caps w:val="0"/>
          <w:sz w:val="20"/>
        </w:rPr>
      </w:pPr>
      <w:r w:rsidRPr="001751A3">
        <w:rPr>
          <w:rFonts w:ascii="Arial" w:hAnsi="Arial" w:cs="Arial"/>
          <w:b w:val="0"/>
          <w:caps w:val="0"/>
          <w:sz w:val="20"/>
        </w:rPr>
        <w:t>The data analyses were used in this study are the following:</w:t>
      </w:r>
    </w:p>
    <w:p w14:paraId="6CA475C5" w14:textId="599F2ECE" w:rsidR="001751A3" w:rsidRPr="001751A3" w:rsidRDefault="001751A3" w:rsidP="001751A3">
      <w:pPr>
        <w:pStyle w:val="Head1"/>
        <w:jc w:val="both"/>
        <w:rPr>
          <w:rFonts w:ascii="Arial" w:hAnsi="Arial" w:cs="Arial"/>
          <w:b w:val="0"/>
          <w:caps w:val="0"/>
          <w:sz w:val="20"/>
        </w:rPr>
      </w:pPr>
      <w:r w:rsidRPr="001751A3">
        <w:rPr>
          <w:rFonts w:ascii="Arial" w:hAnsi="Arial" w:cs="Arial"/>
          <w:b w:val="0"/>
          <w:caps w:val="0"/>
          <w:sz w:val="20"/>
        </w:rPr>
        <w:t xml:space="preserve">This was used to measure the level of socio-emotional learning in relation to preceptive teaching improvement of teachers in public elementary schools in </w:t>
      </w:r>
      <w:proofErr w:type="spellStart"/>
      <w:r w:rsidRPr="001751A3">
        <w:rPr>
          <w:rFonts w:ascii="Arial" w:hAnsi="Arial" w:cs="Arial"/>
          <w:b w:val="0"/>
          <w:caps w:val="0"/>
          <w:sz w:val="20"/>
        </w:rPr>
        <w:t>Baganga</w:t>
      </w:r>
      <w:proofErr w:type="spellEnd"/>
      <w:r w:rsidRPr="001751A3">
        <w:rPr>
          <w:rFonts w:ascii="Arial" w:hAnsi="Arial" w:cs="Arial"/>
          <w:b w:val="0"/>
          <w:caps w:val="0"/>
          <w:sz w:val="20"/>
        </w:rPr>
        <w:t xml:space="preserve"> South District, Division of Davao Oriental.</w:t>
      </w:r>
    </w:p>
    <w:p w14:paraId="5F3CF289" w14:textId="2734D3A7" w:rsidR="001751A3" w:rsidRPr="001751A3" w:rsidRDefault="001751A3" w:rsidP="001751A3">
      <w:pPr>
        <w:pStyle w:val="Head1"/>
        <w:jc w:val="both"/>
        <w:rPr>
          <w:rFonts w:ascii="Arial" w:hAnsi="Arial" w:cs="Arial"/>
          <w:b w:val="0"/>
          <w:caps w:val="0"/>
          <w:sz w:val="20"/>
        </w:rPr>
      </w:pPr>
      <w:r w:rsidRPr="001751A3">
        <w:rPr>
          <w:rFonts w:ascii="Arial" w:hAnsi="Arial" w:cs="Arial"/>
          <w:b w:val="0"/>
          <w:caps w:val="0"/>
          <w:sz w:val="20"/>
        </w:rPr>
        <w:t>This was used to determine the relationships between socio-emotional learning in relation to preceptive teaching improvement of teachers in public elementary schools.</w:t>
      </w:r>
    </w:p>
    <w:p w14:paraId="09F84DC4" w14:textId="77777777" w:rsidR="001751A3" w:rsidRDefault="001751A3" w:rsidP="001751A3">
      <w:pPr>
        <w:pStyle w:val="Head1"/>
        <w:spacing w:after="0"/>
        <w:jc w:val="both"/>
        <w:rPr>
          <w:rFonts w:ascii="Arial" w:hAnsi="Arial" w:cs="Arial"/>
          <w:b w:val="0"/>
          <w:caps w:val="0"/>
          <w:sz w:val="20"/>
        </w:rPr>
      </w:pPr>
      <w:r w:rsidRPr="001751A3">
        <w:rPr>
          <w:rFonts w:ascii="Arial" w:hAnsi="Arial" w:cs="Arial"/>
          <w:b w:val="0"/>
          <w:caps w:val="0"/>
          <w:sz w:val="20"/>
        </w:rPr>
        <w:t xml:space="preserve">This was used to determine the learning of socio-emotional learning significantly influence to preceptive teaching improvement of teachers in public elementary schools in </w:t>
      </w:r>
      <w:proofErr w:type="spellStart"/>
      <w:r w:rsidRPr="001751A3">
        <w:rPr>
          <w:rFonts w:ascii="Arial" w:hAnsi="Arial" w:cs="Arial"/>
          <w:b w:val="0"/>
          <w:caps w:val="0"/>
          <w:sz w:val="20"/>
        </w:rPr>
        <w:t>Baganga</w:t>
      </w:r>
      <w:proofErr w:type="spellEnd"/>
      <w:r w:rsidRPr="001751A3">
        <w:rPr>
          <w:rFonts w:ascii="Arial" w:hAnsi="Arial" w:cs="Arial"/>
          <w:b w:val="0"/>
          <w:caps w:val="0"/>
          <w:sz w:val="20"/>
        </w:rPr>
        <w:t>, District, Division of Davao Oriental.</w:t>
      </w:r>
    </w:p>
    <w:p w14:paraId="64DA00FC" w14:textId="77777777" w:rsidR="001751A3" w:rsidRDefault="001751A3" w:rsidP="001751A3">
      <w:pPr>
        <w:pStyle w:val="Head1"/>
        <w:spacing w:after="0"/>
        <w:jc w:val="both"/>
        <w:rPr>
          <w:rFonts w:ascii="Arial" w:hAnsi="Arial" w:cs="Arial"/>
          <w:b w:val="0"/>
          <w:caps w:val="0"/>
          <w:sz w:val="20"/>
        </w:rPr>
      </w:pPr>
    </w:p>
    <w:p w14:paraId="54D02440" w14:textId="63198396" w:rsidR="00717F2E" w:rsidRDefault="00180859" w:rsidP="001751A3">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1B38FF68" w14:textId="79B7DDB3" w:rsidR="00EF4B2D" w:rsidRDefault="00180859">
      <w:pPr>
        <w:suppressAutoHyphens/>
        <w:jc w:val="both"/>
        <w:rPr>
          <w:rFonts w:ascii="Arial" w:hAnsi="Arial" w:cs="Arial"/>
          <w:b/>
        </w:rPr>
      </w:pPr>
      <w:r>
        <w:rPr>
          <w:rFonts w:ascii="Arial" w:hAnsi="Arial" w:cs="Arial"/>
          <w:b/>
        </w:rPr>
        <w:t xml:space="preserve">3.1 </w:t>
      </w:r>
      <w:r w:rsidR="00483EDC" w:rsidRPr="00483EDC">
        <w:rPr>
          <w:rFonts w:ascii="Arial" w:hAnsi="Arial" w:cs="Arial"/>
          <w:b/>
        </w:rPr>
        <w:t xml:space="preserve">Level of </w:t>
      </w:r>
      <w:r w:rsidR="001751A3" w:rsidRPr="001751A3">
        <w:rPr>
          <w:rFonts w:ascii="Arial" w:hAnsi="Arial" w:cs="Arial"/>
          <w:b/>
        </w:rPr>
        <w:t>Socio-Emotional Learning of Teachers in Public Elementary Schools</w:t>
      </w:r>
    </w:p>
    <w:p w14:paraId="1DC10B00" w14:textId="77777777" w:rsidR="001751A3" w:rsidRDefault="001751A3">
      <w:pPr>
        <w:suppressAutoHyphens/>
        <w:jc w:val="both"/>
        <w:rPr>
          <w:rFonts w:ascii="Arial" w:hAnsi="Arial" w:cs="Arial"/>
          <w:b/>
        </w:rPr>
      </w:pPr>
    </w:p>
    <w:p w14:paraId="69D23EB0" w14:textId="53204CA6" w:rsidR="008927A1" w:rsidRDefault="00180859">
      <w:pPr>
        <w:suppressAutoHyphens/>
        <w:jc w:val="both"/>
        <w:rPr>
          <w:rFonts w:ascii="Arial" w:hAnsi="Arial" w:cs="Arial"/>
          <w:i/>
          <w:iCs/>
        </w:rPr>
      </w:pPr>
      <w:r w:rsidRPr="00781D5E">
        <w:rPr>
          <w:rFonts w:ascii="Arial" w:hAnsi="Arial" w:cs="Arial"/>
          <w:iCs/>
        </w:rPr>
        <w:t>Table 1</w:t>
      </w:r>
      <w:r w:rsidR="00CC5ECD">
        <w:rPr>
          <w:rFonts w:ascii="Arial" w:hAnsi="Arial" w:cs="Arial"/>
          <w:iCs/>
        </w:rPr>
        <w:t>.</w:t>
      </w:r>
      <w:r w:rsidR="00CC5ECD" w:rsidRPr="00CC5ECD">
        <w:t xml:space="preserve"> </w:t>
      </w:r>
      <w:r w:rsidR="00483EDC" w:rsidRPr="00483EDC">
        <w:rPr>
          <w:rFonts w:ascii="Arial" w:hAnsi="Arial" w:cs="Arial"/>
          <w:i/>
          <w:iCs/>
        </w:rPr>
        <w:t xml:space="preserve">Level </w:t>
      </w:r>
      <w:r w:rsidR="001751A3">
        <w:rPr>
          <w:rFonts w:ascii="Arial" w:hAnsi="Arial" w:cs="Arial"/>
          <w:i/>
          <w:iCs/>
        </w:rPr>
        <w:t xml:space="preserve">of </w:t>
      </w:r>
      <w:r w:rsidR="001751A3" w:rsidRPr="001751A3">
        <w:rPr>
          <w:rFonts w:ascii="Arial" w:hAnsi="Arial" w:cs="Arial"/>
          <w:i/>
          <w:iCs/>
        </w:rPr>
        <w:t>Socio-Emotional Learning of Teachers in Public Elementary Schools</w:t>
      </w:r>
    </w:p>
    <w:p w14:paraId="496DE70A" w14:textId="77777777" w:rsidR="002F5C4B" w:rsidRDefault="002F5C4B">
      <w:pPr>
        <w:suppressAutoHyphens/>
        <w:jc w:val="both"/>
        <w:rPr>
          <w:rFonts w:ascii="Arial" w:hAnsi="Arial" w:cs="Arial"/>
          <w:i/>
        </w:rPr>
      </w:pPr>
    </w:p>
    <w:tbl>
      <w:tblPr>
        <w:tblW w:w="8037" w:type="dxa"/>
        <w:jc w:val="center"/>
        <w:tblCellMar>
          <w:top w:w="15" w:type="dxa"/>
          <w:left w:w="15" w:type="dxa"/>
          <w:bottom w:w="15" w:type="dxa"/>
          <w:right w:w="15" w:type="dxa"/>
        </w:tblCellMar>
        <w:tblLook w:val="04A0" w:firstRow="1" w:lastRow="0" w:firstColumn="1" w:lastColumn="0" w:noHBand="0" w:noVBand="1"/>
      </w:tblPr>
      <w:tblGrid>
        <w:gridCol w:w="4229"/>
        <w:gridCol w:w="947"/>
        <w:gridCol w:w="2861"/>
      </w:tblGrid>
      <w:tr w:rsidR="001751A3" w:rsidRPr="001751A3" w14:paraId="207EE3E3" w14:textId="77777777" w:rsidTr="00FD6F6B">
        <w:trPr>
          <w:trHeight w:val="207"/>
          <w:jc w:val="center"/>
        </w:trPr>
        <w:tc>
          <w:tcPr>
            <w:tcW w:w="0" w:type="auto"/>
            <w:tcBorders>
              <w:top w:val="single" w:sz="4" w:space="0" w:color="000000"/>
              <w:bottom w:val="single" w:sz="4" w:space="0" w:color="000000"/>
            </w:tcBorders>
            <w:tcMar>
              <w:top w:w="0" w:type="dxa"/>
              <w:left w:w="115" w:type="dxa"/>
              <w:bottom w:w="0" w:type="dxa"/>
              <w:right w:w="115" w:type="dxa"/>
            </w:tcMar>
            <w:hideMark/>
          </w:tcPr>
          <w:p w14:paraId="79C929C3" w14:textId="77777777" w:rsidR="001751A3" w:rsidRPr="001751A3" w:rsidRDefault="001751A3" w:rsidP="007233B4">
            <w:pPr>
              <w:jc w:val="center"/>
              <w:rPr>
                <w:rFonts w:ascii="Times New Roman" w:hAnsi="Times New Roman"/>
                <w:lang w:val="en-PH" w:eastAsia="en-PH"/>
              </w:rPr>
            </w:pPr>
            <w:r w:rsidRPr="001751A3">
              <w:rPr>
                <w:rFonts w:ascii="Arial" w:hAnsi="Arial" w:cs="Arial"/>
                <w:color w:val="000000"/>
                <w:lang w:val="en-PH" w:eastAsia="en-PH"/>
              </w:rPr>
              <w:t>Indicators</w:t>
            </w:r>
          </w:p>
        </w:tc>
        <w:tc>
          <w:tcPr>
            <w:tcW w:w="0" w:type="auto"/>
            <w:tcBorders>
              <w:top w:val="single" w:sz="4" w:space="0" w:color="000000"/>
              <w:bottom w:val="single" w:sz="4" w:space="0" w:color="000000"/>
            </w:tcBorders>
            <w:tcMar>
              <w:top w:w="0" w:type="dxa"/>
              <w:left w:w="115" w:type="dxa"/>
              <w:bottom w:w="0" w:type="dxa"/>
              <w:right w:w="115" w:type="dxa"/>
            </w:tcMar>
            <w:hideMark/>
          </w:tcPr>
          <w:p w14:paraId="35541EDE" w14:textId="77777777" w:rsidR="001751A3" w:rsidRPr="001751A3" w:rsidRDefault="001751A3" w:rsidP="007233B4">
            <w:pPr>
              <w:jc w:val="center"/>
              <w:rPr>
                <w:rFonts w:ascii="Times New Roman" w:hAnsi="Times New Roman"/>
                <w:lang w:val="en-PH" w:eastAsia="en-PH"/>
              </w:rPr>
            </w:pPr>
            <w:r w:rsidRPr="001751A3">
              <w:rPr>
                <w:rFonts w:ascii="Arial" w:hAnsi="Arial" w:cs="Arial"/>
                <w:color w:val="000000"/>
                <w:lang w:val="en-PH" w:eastAsia="en-PH"/>
              </w:rPr>
              <w:t>Mean</w:t>
            </w:r>
          </w:p>
          <w:p w14:paraId="7730FC64" w14:textId="3D27ED40" w:rsidR="001751A3" w:rsidRPr="001751A3" w:rsidRDefault="001751A3" w:rsidP="007233B4">
            <w:pPr>
              <w:jc w:val="center"/>
              <w:rPr>
                <w:rFonts w:ascii="Times New Roman" w:hAnsi="Times New Roman"/>
                <w:lang w:val="en-PH" w:eastAsia="en-PH"/>
              </w:rPr>
            </w:pPr>
            <w:r w:rsidRPr="001751A3">
              <w:rPr>
                <w:rFonts w:ascii="Arial" w:hAnsi="Arial" w:cs="Arial"/>
                <w:color w:val="000000"/>
                <w:lang w:val="en-PH" w:eastAsia="en-PH"/>
              </w:rPr>
              <w:t>(</w:t>
            </w:r>
            <w:r w:rsidRPr="001751A3">
              <w:rPr>
                <w:rFonts w:ascii="Arial" w:hAnsi="Arial" w:cs="Arial"/>
                <w:noProof/>
                <w:color w:val="000000"/>
                <w:bdr w:val="none" w:sz="0" w:space="0" w:color="auto" w:frame="1"/>
                <w:vertAlign w:val="subscript"/>
              </w:rPr>
              <w:drawing>
                <wp:inline distT="0" distB="0" distL="0" distR="0" wp14:anchorId="7AF6126E" wp14:editId="496EDD2D">
                  <wp:extent cx="76200" cy="1981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 cy="198120"/>
                          </a:xfrm>
                          <a:prstGeom prst="rect">
                            <a:avLst/>
                          </a:prstGeom>
                          <a:noFill/>
                          <a:ln>
                            <a:noFill/>
                          </a:ln>
                        </pic:spPr>
                      </pic:pic>
                    </a:graphicData>
                  </a:graphic>
                </wp:inline>
              </w:drawing>
            </w:r>
            <w:r w:rsidRPr="001751A3">
              <w:rPr>
                <w:rFonts w:ascii="Arial" w:hAnsi="Arial" w:cs="Arial"/>
                <w:noProof/>
                <w:color w:val="000000"/>
                <w:bdr w:val="none" w:sz="0" w:space="0" w:color="auto" w:frame="1"/>
                <w:vertAlign w:val="subscript"/>
              </w:rPr>
              <w:drawing>
                <wp:inline distT="0" distB="0" distL="0" distR="0" wp14:anchorId="4D2E06D6" wp14:editId="1FAECEFA">
                  <wp:extent cx="76200" cy="1981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 cy="198120"/>
                          </a:xfrm>
                          <a:prstGeom prst="rect">
                            <a:avLst/>
                          </a:prstGeom>
                          <a:noFill/>
                          <a:ln>
                            <a:noFill/>
                          </a:ln>
                        </pic:spPr>
                      </pic:pic>
                    </a:graphicData>
                  </a:graphic>
                </wp:inline>
              </w:drawing>
            </w:r>
            <w:r w:rsidRPr="001751A3">
              <w:rPr>
                <w:rFonts w:ascii="Arial" w:hAnsi="Arial" w:cs="Arial"/>
                <w:color w:val="000000"/>
                <w:lang w:val="en-PH" w:eastAsia="en-PH"/>
              </w:rPr>
              <w:t>)</w:t>
            </w:r>
          </w:p>
          <w:p w14:paraId="2D4F8F0D" w14:textId="77777777" w:rsidR="001751A3" w:rsidRPr="001751A3" w:rsidRDefault="001751A3" w:rsidP="007233B4">
            <w:pPr>
              <w:jc w:val="center"/>
              <w:rPr>
                <w:rFonts w:ascii="Times New Roman" w:hAnsi="Times New Roman"/>
                <w:lang w:val="en-PH" w:eastAsia="en-PH"/>
              </w:rPr>
            </w:pPr>
          </w:p>
        </w:tc>
        <w:tc>
          <w:tcPr>
            <w:tcW w:w="0" w:type="auto"/>
            <w:tcBorders>
              <w:top w:val="single" w:sz="4" w:space="0" w:color="000000"/>
              <w:bottom w:val="single" w:sz="4" w:space="0" w:color="000000"/>
            </w:tcBorders>
            <w:tcMar>
              <w:top w:w="0" w:type="dxa"/>
              <w:left w:w="115" w:type="dxa"/>
              <w:bottom w:w="0" w:type="dxa"/>
              <w:right w:w="115" w:type="dxa"/>
            </w:tcMar>
            <w:hideMark/>
          </w:tcPr>
          <w:p w14:paraId="602FAFFA" w14:textId="77777777" w:rsidR="001751A3" w:rsidRPr="001751A3" w:rsidRDefault="001751A3" w:rsidP="007233B4">
            <w:pPr>
              <w:jc w:val="center"/>
              <w:rPr>
                <w:rFonts w:ascii="Times New Roman" w:hAnsi="Times New Roman"/>
                <w:lang w:val="en-PH" w:eastAsia="en-PH"/>
              </w:rPr>
            </w:pPr>
            <w:r w:rsidRPr="001751A3">
              <w:rPr>
                <w:rFonts w:ascii="Arial" w:hAnsi="Arial" w:cs="Arial"/>
                <w:color w:val="000000"/>
                <w:lang w:val="en-PH" w:eastAsia="en-PH"/>
              </w:rPr>
              <w:t>Descriptive Equivalent</w:t>
            </w:r>
          </w:p>
        </w:tc>
      </w:tr>
      <w:tr w:rsidR="001751A3" w:rsidRPr="001751A3" w14:paraId="6B07B0DA" w14:textId="77777777" w:rsidTr="00FD6F6B">
        <w:trPr>
          <w:trHeight w:val="242"/>
          <w:jc w:val="center"/>
        </w:trPr>
        <w:tc>
          <w:tcPr>
            <w:tcW w:w="0" w:type="auto"/>
            <w:tcBorders>
              <w:top w:val="single" w:sz="4" w:space="0" w:color="000000"/>
            </w:tcBorders>
            <w:tcMar>
              <w:top w:w="0" w:type="dxa"/>
              <w:left w:w="115" w:type="dxa"/>
              <w:bottom w:w="0" w:type="dxa"/>
              <w:right w:w="115" w:type="dxa"/>
            </w:tcMar>
            <w:hideMark/>
          </w:tcPr>
          <w:p w14:paraId="3EF93BAE" w14:textId="0C89E253" w:rsidR="001751A3" w:rsidRPr="001751A3" w:rsidRDefault="001751A3" w:rsidP="007233B4">
            <w:pPr>
              <w:jc w:val="center"/>
              <w:rPr>
                <w:rFonts w:ascii="Times New Roman" w:hAnsi="Times New Roman"/>
                <w:lang w:val="en-PH" w:eastAsia="en-PH"/>
              </w:rPr>
            </w:pPr>
            <w:r w:rsidRPr="001751A3">
              <w:rPr>
                <w:rFonts w:ascii="Arial" w:hAnsi="Arial" w:cs="Arial"/>
                <w:color w:val="000000"/>
                <w:shd w:val="clear" w:color="auto" w:fill="FFFFFF"/>
                <w:lang w:val="en-PH" w:eastAsia="en-PH"/>
              </w:rPr>
              <w:t>teachers’ emotion directive</w:t>
            </w:r>
          </w:p>
        </w:tc>
        <w:tc>
          <w:tcPr>
            <w:tcW w:w="0" w:type="auto"/>
            <w:tcBorders>
              <w:top w:val="single" w:sz="4" w:space="0" w:color="000000"/>
            </w:tcBorders>
            <w:tcMar>
              <w:top w:w="0" w:type="dxa"/>
              <w:left w:w="115" w:type="dxa"/>
              <w:bottom w:w="0" w:type="dxa"/>
              <w:right w:w="115" w:type="dxa"/>
            </w:tcMar>
            <w:hideMark/>
          </w:tcPr>
          <w:p w14:paraId="7A734F3C" w14:textId="77777777" w:rsidR="001751A3" w:rsidRPr="001751A3" w:rsidRDefault="001751A3" w:rsidP="007233B4">
            <w:pPr>
              <w:jc w:val="center"/>
              <w:rPr>
                <w:rFonts w:ascii="Times New Roman" w:hAnsi="Times New Roman"/>
                <w:lang w:val="en-PH" w:eastAsia="en-PH"/>
              </w:rPr>
            </w:pPr>
            <w:r w:rsidRPr="001751A3">
              <w:rPr>
                <w:rFonts w:ascii="Arial" w:hAnsi="Arial" w:cs="Arial"/>
                <w:color w:val="000000"/>
                <w:lang w:val="en-PH" w:eastAsia="en-PH"/>
              </w:rPr>
              <w:t>3.17</w:t>
            </w:r>
          </w:p>
        </w:tc>
        <w:tc>
          <w:tcPr>
            <w:tcW w:w="0" w:type="auto"/>
            <w:tcBorders>
              <w:top w:val="single" w:sz="4" w:space="0" w:color="000000"/>
            </w:tcBorders>
            <w:tcMar>
              <w:top w:w="0" w:type="dxa"/>
              <w:left w:w="115" w:type="dxa"/>
              <w:bottom w:w="0" w:type="dxa"/>
              <w:right w:w="115" w:type="dxa"/>
            </w:tcMar>
            <w:hideMark/>
          </w:tcPr>
          <w:p w14:paraId="34B3A683" w14:textId="77777777" w:rsidR="001751A3" w:rsidRPr="001751A3" w:rsidRDefault="001751A3" w:rsidP="007233B4">
            <w:pPr>
              <w:jc w:val="center"/>
              <w:rPr>
                <w:rFonts w:ascii="Times New Roman" w:hAnsi="Times New Roman"/>
                <w:lang w:val="en-PH" w:eastAsia="en-PH"/>
              </w:rPr>
            </w:pPr>
            <w:r w:rsidRPr="001751A3">
              <w:rPr>
                <w:rFonts w:ascii="Arial" w:hAnsi="Arial" w:cs="Arial"/>
                <w:color w:val="000000"/>
                <w:lang w:val="en-PH" w:eastAsia="en-PH"/>
              </w:rPr>
              <w:t>Moderate</w:t>
            </w:r>
          </w:p>
        </w:tc>
      </w:tr>
      <w:tr w:rsidR="001751A3" w:rsidRPr="001751A3" w14:paraId="36F3E641" w14:textId="77777777" w:rsidTr="00FD6F6B">
        <w:trPr>
          <w:trHeight w:val="195"/>
          <w:jc w:val="center"/>
        </w:trPr>
        <w:tc>
          <w:tcPr>
            <w:tcW w:w="0" w:type="auto"/>
            <w:tcMar>
              <w:top w:w="0" w:type="dxa"/>
              <w:left w:w="115" w:type="dxa"/>
              <w:bottom w:w="0" w:type="dxa"/>
              <w:right w:w="115" w:type="dxa"/>
            </w:tcMar>
            <w:hideMark/>
          </w:tcPr>
          <w:p w14:paraId="21187D0E" w14:textId="77777777" w:rsidR="001751A3" w:rsidRPr="001751A3" w:rsidRDefault="001751A3" w:rsidP="007233B4">
            <w:pPr>
              <w:jc w:val="center"/>
              <w:rPr>
                <w:rFonts w:ascii="Times New Roman" w:hAnsi="Times New Roman"/>
                <w:lang w:val="en-PH" w:eastAsia="en-PH"/>
              </w:rPr>
            </w:pPr>
            <w:r w:rsidRPr="001751A3">
              <w:rPr>
                <w:rFonts w:ascii="Arial" w:hAnsi="Arial" w:cs="Arial"/>
                <w:color w:val="000000"/>
                <w:lang w:val="en-PH" w:eastAsia="en-PH"/>
              </w:rPr>
              <w:t>teachers’ relationship organization</w:t>
            </w:r>
          </w:p>
        </w:tc>
        <w:tc>
          <w:tcPr>
            <w:tcW w:w="0" w:type="auto"/>
            <w:tcMar>
              <w:top w:w="0" w:type="dxa"/>
              <w:left w:w="115" w:type="dxa"/>
              <w:bottom w:w="0" w:type="dxa"/>
              <w:right w:w="115" w:type="dxa"/>
            </w:tcMar>
            <w:hideMark/>
          </w:tcPr>
          <w:p w14:paraId="43823E41" w14:textId="77777777" w:rsidR="001751A3" w:rsidRPr="001751A3" w:rsidRDefault="001751A3" w:rsidP="007233B4">
            <w:pPr>
              <w:jc w:val="center"/>
              <w:rPr>
                <w:rFonts w:ascii="Times New Roman" w:hAnsi="Times New Roman"/>
                <w:lang w:val="en-PH" w:eastAsia="en-PH"/>
              </w:rPr>
            </w:pPr>
            <w:r w:rsidRPr="001751A3">
              <w:rPr>
                <w:rFonts w:ascii="Arial" w:hAnsi="Arial" w:cs="Arial"/>
                <w:color w:val="000000"/>
                <w:lang w:val="en-PH" w:eastAsia="en-PH"/>
              </w:rPr>
              <w:t>3.22</w:t>
            </w:r>
          </w:p>
        </w:tc>
        <w:tc>
          <w:tcPr>
            <w:tcW w:w="0" w:type="auto"/>
            <w:tcMar>
              <w:top w:w="0" w:type="dxa"/>
              <w:left w:w="115" w:type="dxa"/>
              <w:bottom w:w="0" w:type="dxa"/>
              <w:right w:w="115" w:type="dxa"/>
            </w:tcMar>
            <w:hideMark/>
          </w:tcPr>
          <w:p w14:paraId="769B17FB" w14:textId="77777777" w:rsidR="001751A3" w:rsidRPr="001751A3" w:rsidRDefault="001751A3" w:rsidP="007233B4">
            <w:pPr>
              <w:jc w:val="center"/>
              <w:rPr>
                <w:rFonts w:ascii="Times New Roman" w:hAnsi="Times New Roman"/>
                <w:lang w:val="en-PH" w:eastAsia="en-PH"/>
              </w:rPr>
            </w:pPr>
            <w:r w:rsidRPr="001751A3">
              <w:rPr>
                <w:rFonts w:ascii="Arial" w:hAnsi="Arial" w:cs="Arial"/>
                <w:color w:val="000000"/>
                <w:lang w:val="en-PH" w:eastAsia="en-PH"/>
              </w:rPr>
              <w:t>Moderate</w:t>
            </w:r>
          </w:p>
        </w:tc>
      </w:tr>
      <w:tr w:rsidR="001751A3" w:rsidRPr="001751A3" w14:paraId="6B92A56D" w14:textId="77777777" w:rsidTr="00FD6F6B">
        <w:trPr>
          <w:trHeight w:val="224"/>
          <w:jc w:val="center"/>
        </w:trPr>
        <w:tc>
          <w:tcPr>
            <w:tcW w:w="0" w:type="auto"/>
            <w:tcMar>
              <w:top w:w="0" w:type="dxa"/>
              <w:left w:w="115" w:type="dxa"/>
              <w:bottom w:w="0" w:type="dxa"/>
              <w:right w:w="115" w:type="dxa"/>
            </w:tcMar>
            <w:hideMark/>
          </w:tcPr>
          <w:p w14:paraId="45D51F02" w14:textId="77777777" w:rsidR="001751A3" w:rsidRPr="001751A3" w:rsidRDefault="001751A3" w:rsidP="007233B4">
            <w:pPr>
              <w:jc w:val="center"/>
              <w:rPr>
                <w:rFonts w:ascii="Times New Roman" w:hAnsi="Times New Roman"/>
                <w:lang w:val="en-PH" w:eastAsia="en-PH"/>
              </w:rPr>
            </w:pPr>
            <w:r w:rsidRPr="001751A3">
              <w:rPr>
                <w:rFonts w:ascii="Arial" w:hAnsi="Arial" w:cs="Arial"/>
                <w:color w:val="000000"/>
                <w:lang w:val="en-PH" w:eastAsia="en-PH"/>
              </w:rPr>
              <w:t>self-organization</w:t>
            </w:r>
          </w:p>
        </w:tc>
        <w:tc>
          <w:tcPr>
            <w:tcW w:w="0" w:type="auto"/>
            <w:tcMar>
              <w:top w:w="0" w:type="dxa"/>
              <w:left w:w="115" w:type="dxa"/>
              <w:bottom w:w="0" w:type="dxa"/>
              <w:right w:w="115" w:type="dxa"/>
            </w:tcMar>
            <w:hideMark/>
          </w:tcPr>
          <w:p w14:paraId="1C136FF0" w14:textId="77777777" w:rsidR="001751A3" w:rsidRPr="001751A3" w:rsidRDefault="001751A3" w:rsidP="007233B4">
            <w:pPr>
              <w:jc w:val="center"/>
              <w:rPr>
                <w:rFonts w:ascii="Times New Roman" w:hAnsi="Times New Roman"/>
                <w:lang w:val="en-PH" w:eastAsia="en-PH"/>
              </w:rPr>
            </w:pPr>
            <w:r w:rsidRPr="001751A3">
              <w:rPr>
                <w:rFonts w:ascii="Arial" w:hAnsi="Arial" w:cs="Arial"/>
                <w:color w:val="000000"/>
                <w:lang w:val="en-PH" w:eastAsia="en-PH"/>
              </w:rPr>
              <w:t>3.10</w:t>
            </w:r>
          </w:p>
        </w:tc>
        <w:tc>
          <w:tcPr>
            <w:tcW w:w="0" w:type="auto"/>
            <w:tcMar>
              <w:top w:w="0" w:type="dxa"/>
              <w:left w:w="115" w:type="dxa"/>
              <w:bottom w:w="0" w:type="dxa"/>
              <w:right w:w="115" w:type="dxa"/>
            </w:tcMar>
            <w:hideMark/>
          </w:tcPr>
          <w:p w14:paraId="30BA065B" w14:textId="77777777" w:rsidR="001751A3" w:rsidRPr="001751A3" w:rsidRDefault="001751A3" w:rsidP="007233B4">
            <w:pPr>
              <w:jc w:val="center"/>
              <w:rPr>
                <w:rFonts w:ascii="Times New Roman" w:hAnsi="Times New Roman"/>
                <w:lang w:val="en-PH" w:eastAsia="en-PH"/>
              </w:rPr>
            </w:pPr>
            <w:r w:rsidRPr="001751A3">
              <w:rPr>
                <w:rFonts w:ascii="Arial" w:hAnsi="Arial" w:cs="Arial"/>
                <w:color w:val="000000"/>
                <w:lang w:val="en-PH" w:eastAsia="en-PH"/>
              </w:rPr>
              <w:t>Moderate</w:t>
            </w:r>
          </w:p>
        </w:tc>
      </w:tr>
      <w:tr w:rsidR="001751A3" w:rsidRPr="001751A3" w14:paraId="60003E4B" w14:textId="77777777" w:rsidTr="00FD6F6B">
        <w:trPr>
          <w:trHeight w:val="57"/>
          <w:jc w:val="center"/>
        </w:trPr>
        <w:tc>
          <w:tcPr>
            <w:tcW w:w="0" w:type="auto"/>
            <w:tcMar>
              <w:top w:w="0" w:type="dxa"/>
              <w:left w:w="115" w:type="dxa"/>
              <w:bottom w:w="0" w:type="dxa"/>
              <w:right w:w="115" w:type="dxa"/>
            </w:tcMar>
            <w:hideMark/>
          </w:tcPr>
          <w:p w14:paraId="73E134AA" w14:textId="77777777" w:rsidR="001751A3" w:rsidRPr="001751A3" w:rsidRDefault="001751A3" w:rsidP="007233B4">
            <w:pPr>
              <w:jc w:val="center"/>
              <w:rPr>
                <w:rFonts w:ascii="Times New Roman" w:hAnsi="Times New Roman"/>
                <w:lang w:val="en-PH" w:eastAsia="en-PH"/>
              </w:rPr>
            </w:pPr>
            <w:r w:rsidRPr="001751A3">
              <w:rPr>
                <w:rFonts w:ascii="Arial" w:hAnsi="Arial" w:cs="Arial"/>
                <w:color w:val="000000"/>
                <w:lang w:val="en-PH" w:eastAsia="en-PH"/>
              </w:rPr>
              <w:t>decision making</w:t>
            </w:r>
          </w:p>
        </w:tc>
        <w:tc>
          <w:tcPr>
            <w:tcW w:w="0" w:type="auto"/>
            <w:tcMar>
              <w:top w:w="0" w:type="dxa"/>
              <w:left w:w="115" w:type="dxa"/>
              <w:bottom w:w="0" w:type="dxa"/>
              <w:right w:w="115" w:type="dxa"/>
            </w:tcMar>
            <w:hideMark/>
          </w:tcPr>
          <w:p w14:paraId="21AE5785" w14:textId="77777777" w:rsidR="001751A3" w:rsidRPr="001751A3" w:rsidRDefault="001751A3" w:rsidP="007233B4">
            <w:pPr>
              <w:jc w:val="center"/>
              <w:rPr>
                <w:rFonts w:ascii="Times New Roman" w:hAnsi="Times New Roman"/>
                <w:lang w:val="en-PH" w:eastAsia="en-PH"/>
              </w:rPr>
            </w:pPr>
            <w:r w:rsidRPr="001751A3">
              <w:rPr>
                <w:rFonts w:ascii="Arial" w:hAnsi="Arial" w:cs="Arial"/>
                <w:color w:val="000000"/>
                <w:lang w:val="en-PH" w:eastAsia="en-PH"/>
              </w:rPr>
              <w:t>3.13</w:t>
            </w:r>
          </w:p>
        </w:tc>
        <w:tc>
          <w:tcPr>
            <w:tcW w:w="0" w:type="auto"/>
            <w:tcMar>
              <w:top w:w="0" w:type="dxa"/>
              <w:left w:w="115" w:type="dxa"/>
              <w:bottom w:w="0" w:type="dxa"/>
              <w:right w:w="115" w:type="dxa"/>
            </w:tcMar>
            <w:hideMark/>
          </w:tcPr>
          <w:p w14:paraId="3860433D" w14:textId="77777777" w:rsidR="001751A3" w:rsidRPr="001751A3" w:rsidRDefault="001751A3" w:rsidP="007233B4">
            <w:pPr>
              <w:jc w:val="center"/>
              <w:rPr>
                <w:rFonts w:ascii="Times New Roman" w:hAnsi="Times New Roman"/>
                <w:lang w:val="en-PH" w:eastAsia="en-PH"/>
              </w:rPr>
            </w:pPr>
            <w:r w:rsidRPr="001751A3">
              <w:rPr>
                <w:rFonts w:ascii="Arial" w:hAnsi="Arial" w:cs="Arial"/>
                <w:color w:val="000000"/>
                <w:lang w:val="en-PH" w:eastAsia="en-PH"/>
              </w:rPr>
              <w:t>Moderate</w:t>
            </w:r>
          </w:p>
        </w:tc>
      </w:tr>
      <w:tr w:rsidR="001751A3" w:rsidRPr="001751A3" w14:paraId="6A6DCAE4" w14:textId="77777777" w:rsidTr="00FD6F6B">
        <w:trPr>
          <w:trHeight w:val="184"/>
          <w:jc w:val="center"/>
        </w:trPr>
        <w:tc>
          <w:tcPr>
            <w:tcW w:w="0" w:type="auto"/>
            <w:tcBorders>
              <w:bottom w:val="single" w:sz="4" w:space="0" w:color="000000"/>
            </w:tcBorders>
            <w:tcMar>
              <w:top w:w="0" w:type="dxa"/>
              <w:left w:w="115" w:type="dxa"/>
              <w:bottom w:w="0" w:type="dxa"/>
              <w:right w:w="115" w:type="dxa"/>
            </w:tcMar>
            <w:hideMark/>
          </w:tcPr>
          <w:p w14:paraId="0462B9DD" w14:textId="77777777" w:rsidR="001751A3" w:rsidRPr="001751A3" w:rsidRDefault="001751A3" w:rsidP="007233B4">
            <w:pPr>
              <w:jc w:val="center"/>
              <w:rPr>
                <w:rFonts w:ascii="Times New Roman" w:hAnsi="Times New Roman"/>
                <w:lang w:val="en-PH" w:eastAsia="en-PH"/>
              </w:rPr>
            </w:pPr>
            <w:r w:rsidRPr="001751A3">
              <w:rPr>
                <w:rFonts w:ascii="Arial" w:hAnsi="Arial" w:cs="Arial"/>
                <w:color w:val="000000"/>
                <w:lang w:val="en-PH" w:eastAsia="en-PH"/>
              </w:rPr>
              <w:t>Overall mean</w:t>
            </w:r>
          </w:p>
        </w:tc>
        <w:tc>
          <w:tcPr>
            <w:tcW w:w="0" w:type="auto"/>
            <w:tcBorders>
              <w:bottom w:val="single" w:sz="4" w:space="0" w:color="000000"/>
            </w:tcBorders>
            <w:tcMar>
              <w:top w:w="0" w:type="dxa"/>
              <w:left w:w="115" w:type="dxa"/>
              <w:bottom w:w="0" w:type="dxa"/>
              <w:right w:w="115" w:type="dxa"/>
            </w:tcMar>
            <w:hideMark/>
          </w:tcPr>
          <w:p w14:paraId="5A80F500" w14:textId="77777777" w:rsidR="001751A3" w:rsidRPr="001751A3" w:rsidRDefault="001751A3" w:rsidP="007233B4">
            <w:pPr>
              <w:jc w:val="center"/>
              <w:rPr>
                <w:rFonts w:ascii="Times New Roman" w:hAnsi="Times New Roman"/>
                <w:lang w:val="en-PH" w:eastAsia="en-PH"/>
              </w:rPr>
            </w:pPr>
            <w:r w:rsidRPr="001751A3">
              <w:rPr>
                <w:rFonts w:ascii="Arial" w:hAnsi="Arial" w:cs="Arial"/>
                <w:color w:val="000000"/>
                <w:lang w:val="en-PH" w:eastAsia="en-PH"/>
              </w:rPr>
              <w:t>3.14</w:t>
            </w:r>
          </w:p>
        </w:tc>
        <w:tc>
          <w:tcPr>
            <w:tcW w:w="0" w:type="auto"/>
            <w:tcBorders>
              <w:bottom w:val="single" w:sz="4" w:space="0" w:color="000000"/>
            </w:tcBorders>
            <w:tcMar>
              <w:top w:w="0" w:type="dxa"/>
              <w:left w:w="115" w:type="dxa"/>
              <w:bottom w:w="0" w:type="dxa"/>
              <w:right w:w="115" w:type="dxa"/>
            </w:tcMar>
            <w:hideMark/>
          </w:tcPr>
          <w:p w14:paraId="2043F72A" w14:textId="77777777" w:rsidR="001751A3" w:rsidRPr="001751A3" w:rsidRDefault="001751A3" w:rsidP="007233B4">
            <w:pPr>
              <w:jc w:val="center"/>
              <w:rPr>
                <w:rFonts w:ascii="Times New Roman" w:hAnsi="Times New Roman"/>
                <w:lang w:val="en-PH" w:eastAsia="en-PH"/>
              </w:rPr>
            </w:pPr>
            <w:r w:rsidRPr="001751A3">
              <w:rPr>
                <w:rFonts w:ascii="Arial" w:hAnsi="Arial" w:cs="Arial"/>
                <w:color w:val="000000"/>
                <w:lang w:val="en-PH" w:eastAsia="en-PH"/>
              </w:rPr>
              <w:t>Moderate</w:t>
            </w:r>
          </w:p>
        </w:tc>
      </w:tr>
    </w:tbl>
    <w:p w14:paraId="20CF6BE0" w14:textId="77777777" w:rsidR="00D453B9" w:rsidRDefault="00D453B9" w:rsidP="003248E3">
      <w:pPr>
        <w:jc w:val="both"/>
        <w:rPr>
          <w:rFonts w:ascii="Arial" w:hAnsi="Arial" w:cs="Arial"/>
        </w:rPr>
      </w:pPr>
    </w:p>
    <w:p w14:paraId="0F89AEFE" w14:textId="77777777" w:rsidR="009B04B4" w:rsidRPr="009B04B4" w:rsidRDefault="009B04B4" w:rsidP="009B04B4">
      <w:pPr>
        <w:jc w:val="both"/>
        <w:rPr>
          <w:rFonts w:ascii="Arial" w:hAnsi="Arial" w:cs="Arial"/>
        </w:rPr>
      </w:pPr>
      <w:r w:rsidRPr="009B04B4">
        <w:rPr>
          <w:rFonts w:ascii="Arial" w:hAnsi="Arial" w:cs="Arial"/>
        </w:rPr>
        <w:lastRenderedPageBreak/>
        <w:t>Presented in Table 1 is the summary of indicators in the level of self-organizational capacities among public elementary school teachers, based on the computed mean scores. As shown in the table, the indicator “teachers’ relationship organization” obtained the highest mean of 3.22, followed closely by “teachers’ emotion directive” with a mean of 3.17, and “decision making” with a mean of 3.13. The indicator “self-organization” garnered the lowest mean of 3.10. All indicators fall under the “moderate” descriptive level. The overall mean of 3.14 indicates that teachers moderately demonstrate self-organizational capacities across these domains.</w:t>
      </w:r>
    </w:p>
    <w:p w14:paraId="300B0810" w14:textId="77777777" w:rsidR="009B04B4" w:rsidRPr="009B04B4" w:rsidRDefault="009B04B4" w:rsidP="009B04B4">
      <w:pPr>
        <w:jc w:val="both"/>
        <w:rPr>
          <w:rFonts w:ascii="Arial" w:hAnsi="Arial" w:cs="Arial"/>
        </w:rPr>
      </w:pPr>
    </w:p>
    <w:p w14:paraId="324113B9" w14:textId="77777777" w:rsidR="009B04B4" w:rsidRPr="009B04B4" w:rsidRDefault="009B04B4" w:rsidP="009B04B4">
      <w:pPr>
        <w:jc w:val="both"/>
        <w:rPr>
          <w:rFonts w:ascii="Arial" w:hAnsi="Arial" w:cs="Arial"/>
        </w:rPr>
      </w:pPr>
      <w:r w:rsidRPr="009B04B4">
        <w:rPr>
          <w:rFonts w:ascii="Arial" w:hAnsi="Arial" w:cs="Arial"/>
        </w:rPr>
        <w:t>This implies that while teachers are able to manage emotions, relationships, and classroom decisions to some extent, there is still considerable room for improvement in strengthening their internal self-management and professional autonomy. Developing these capacities further could enhance teachers’ ability to adapt, collaborate effectively, and perform consistently under various educational demands.</w:t>
      </w:r>
    </w:p>
    <w:p w14:paraId="059E65BF" w14:textId="77777777" w:rsidR="009B04B4" w:rsidRPr="009B04B4" w:rsidRDefault="009B04B4" w:rsidP="009B04B4">
      <w:pPr>
        <w:jc w:val="both"/>
        <w:rPr>
          <w:rFonts w:ascii="Arial" w:hAnsi="Arial" w:cs="Arial"/>
        </w:rPr>
      </w:pPr>
    </w:p>
    <w:p w14:paraId="6A334089" w14:textId="401959DF" w:rsidR="009B04B4" w:rsidRDefault="009B04B4" w:rsidP="009B04B4">
      <w:pPr>
        <w:jc w:val="both"/>
        <w:rPr>
          <w:rFonts w:ascii="Arial" w:hAnsi="Arial" w:cs="Arial"/>
        </w:rPr>
      </w:pPr>
      <w:r w:rsidRPr="009B04B4">
        <w:rPr>
          <w:rFonts w:ascii="Arial" w:hAnsi="Arial" w:cs="Arial"/>
        </w:rPr>
        <w:t xml:space="preserve">This finding aligns with the study of </w:t>
      </w:r>
      <w:r w:rsidR="00FD6F6B">
        <w:rPr>
          <w:rFonts w:ascii="Arial" w:hAnsi="Arial" w:cs="Arial"/>
        </w:rPr>
        <w:t xml:space="preserve">Shir and </w:t>
      </w:r>
      <w:r w:rsidR="00FD6F6B" w:rsidRPr="00FD6F6B">
        <w:rPr>
          <w:rFonts w:ascii="Arial" w:hAnsi="Arial" w:cs="Arial"/>
        </w:rPr>
        <w:t>Ryff</w:t>
      </w:r>
      <w:r w:rsidRPr="009B04B4">
        <w:rPr>
          <w:rFonts w:ascii="Arial" w:hAnsi="Arial" w:cs="Arial"/>
        </w:rPr>
        <w:t xml:space="preserve"> (2022), who stressed that teachers with strong self-organizational skills tend to exhibit better emotional regulation, decision-making, and interpersonal relationships within school communities. Similarly, </w:t>
      </w:r>
      <w:r w:rsidR="00FD6F6B" w:rsidRPr="00FD6F6B">
        <w:rPr>
          <w:rFonts w:ascii="Arial" w:hAnsi="Arial" w:cs="Arial"/>
        </w:rPr>
        <w:t>Bardach</w:t>
      </w:r>
      <w:r w:rsidR="00FD6F6B">
        <w:rPr>
          <w:rFonts w:ascii="Arial" w:hAnsi="Arial" w:cs="Arial"/>
        </w:rPr>
        <w:t xml:space="preserve"> et al. (2022</w:t>
      </w:r>
      <w:r w:rsidRPr="009B04B4">
        <w:rPr>
          <w:rFonts w:ascii="Arial" w:hAnsi="Arial" w:cs="Arial"/>
        </w:rPr>
        <w:t xml:space="preserve">) emphasized the role of emotional and relational management in teacher well-being and classroom effectiveness. Furthermore, </w:t>
      </w:r>
      <w:r w:rsidR="00874508" w:rsidRPr="00874508">
        <w:rPr>
          <w:rFonts w:ascii="Arial" w:hAnsi="Arial" w:cs="Arial"/>
        </w:rPr>
        <w:t>Wu</w:t>
      </w:r>
      <w:r w:rsidR="00874508">
        <w:rPr>
          <w:rFonts w:ascii="Arial" w:hAnsi="Arial" w:cs="Arial"/>
        </w:rPr>
        <w:t xml:space="preserve"> (2023</w:t>
      </w:r>
      <w:r w:rsidRPr="009B04B4">
        <w:rPr>
          <w:rFonts w:ascii="Arial" w:hAnsi="Arial" w:cs="Arial"/>
        </w:rPr>
        <w:t>) argued that fostering teachers’ self-organization contributes significantly to reflective practice, instructional resilience, and professional fulfillment.</w:t>
      </w:r>
    </w:p>
    <w:p w14:paraId="05107274" w14:textId="77777777" w:rsidR="009B04B4" w:rsidRDefault="009B04B4" w:rsidP="009B04B4">
      <w:pPr>
        <w:jc w:val="both"/>
        <w:rPr>
          <w:rFonts w:ascii="Arial" w:hAnsi="Arial" w:cs="Arial"/>
        </w:rPr>
      </w:pPr>
    </w:p>
    <w:p w14:paraId="49153FC3" w14:textId="22CAB394" w:rsidR="00E16D4E" w:rsidRDefault="00180859" w:rsidP="009B04B4">
      <w:pPr>
        <w:jc w:val="both"/>
        <w:rPr>
          <w:rFonts w:ascii="Arial" w:hAnsi="Arial" w:cs="Arial"/>
          <w:b/>
        </w:rPr>
      </w:pPr>
      <w:r>
        <w:rPr>
          <w:rFonts w:ascii="Arial" w:hAnsi="Arial" w:cs="Arial"/>
          <w:b/>
        </w:rPr>
        <w:t xml:space="preserve">3.2 </w:t>
      </w:r>
      <w:r w:rsidR="00D532E8" w:rsidRPr="00D532E8">
        <w:rPr>
          <w:rFonts w:ascii="Arial" w:hAnsi="Arial" w:cs="Arial"/>
          <w:b/>
        </w:rPr>
        <w:t xml:space="preserve">Level of </w:t>
      </w:r>
      <w:r w:rsidR="009B04B4" w:rsidRPr="009B04B4">
        <w:rPr>
          <w:rFonts w:ascii="Arial" w:hAnsi="Arial" w:cs="Arial"/>
          <w:b/>
        </w:rPr>
        <w:t>Preceptive Teaching Improvement of Teachers in Public Elementary Schools</w:t>
      </w:r>
    </w:p>
    <w:p w14:paraId="5B335AF5" w14:textId="77777777" w:rsidR="00D532E8" w:rsidRDefault="00D532E8">
      <w:pPr>
        <w:jc w:val="both"/>
        <w:rPr>
          <w:rFonts w:ascii="Arial" w:hAnsi="Arial" w:cs="Arial"/>
          <w:b/>
        </w:rPr>
      </w:pPr>
    </w:p>
    <w:p w14:paraId="2745F126" w14:textId="2FA743F1" w:rsidR="00781D5E" w:rsidRDefault="00180859">
      <w:pPr>
        <w:jc w:val="both"/>
        <w:rPr>
          <w:rFonts w:ascii="Arial" w:hAnsi="Arial" w:cs="Arial"/>
          <w:i/>
        </w:rPr>
      </w:pPr>
      <w:r>
        <w:rPr>
          <w:rFonts w:ascii="Arial" w:hAnsi="Arial" w:cs="Arial"/>
          <w:iCs/>
        </w:rPr>
        <w:t>Table 2</w:t>
      </w:r>
      <w:r w:rsidR="00781D5E">
        <w:rPr>
          <w:rFonts w:ascii="Arial" w:hAnsi="Arial" w:cs="Arial"/>
          <w:iCs/>
        </w:rPr>
        <w:t>.</w:t>
      </w:r>
      <w:r>
        <w:rPr>
          <w:rFonts w:ascii="Arial" w:hAnsi="Arial" w:cs="Arial"/>
          <w:iCs/>
        </w:rPr>
        <w:t xml:space="preserve"> </w:t>
      </w:r>
      <w:r w:rsidR="00D532E8" w:rsidRPr="00D532E8">
        <w:rPr>
          <w:rFonts w:ascii="Arial" w:hAnsi="Arial" w:cs="Arial"/>
          <w:i/>
        </w:rPr>
        <w:t xml:space="preserve">Level of </w:t>
      </w:r>
      <w:r w:rsidR="009B04B4" w:rsidRPr="009B04B4">
        <w:rPr>
          <w:rFonts w:ascii="Arial" w:hAnsi="Arial" w:cs="Arial"/>
          <w:i/>
        </w:rPr>
        <w:t>Preceptive Teaching Improvement of Teachers in Public Elementary Schools</w:t>
      </w:r>
    </w:p>
    <w:p w14:paraId="0470EF4F" w14:textId="77777777" w:rsidR="00D532E8" w:rsidRDefault="00D532E8">
      <w:pPr>
        <w:jc w:val="both"/>
        <w:rPr>
          <w:rFonts w:ascii="Arial" w:hAnsi="Arial" w:cs="Arial"/>
          <w:i/>
        </w:rPr>
      </w:pPr>
    </w:p>
    <w:tbl>
      <w:tblPr>
        <w:tblW w:w="7918" w:type="dxa"/>
        <w:jc w:val="center"/>
        <w:tblBorders>
          <w:top w:val="single" w:sz="4" w:space="0" w:color="000000"/>
          <w:bottom w:val="single" w:sz="4" w:space="0" w:color="000000"/>
        </w:tblBorders>
        <w:tblLayout w:type="fixed"/>
        <w:tblLook w:val="0000" w:firstRow="0" w:lastRow="0" w:firstColumn="0" w:lastColumn="0" w:noHBand="0" w:noVBand="0"/>
      </w:tblPr>
      <w:tblGrid>
        <w:gridCol w:w="2855"/>
        <w:gridCol w:w="884"/>
        <w:gridCol w:w="1881"/>
        <w:gridCol w:w="2298"/>
      </w:tblGrid>
      <w:tr w:rsidR="009B04B4" w:rsidRPr="00691641" w14:paraId="3A40B6E5" w14:textId="77777777" w:rsidTr="00053476">
        <w:trPr>
          <w:trHeight w:val="466"/>
          <w:jc w:val="center"/>
        </w:trPr>
        <w:tc>
          <w:tcPr>
            <w:tcW w:w="2855" w:type="dxa"/>
            <w:tcBorders>
              <w:top w:val="single" w:sz="4" w:space="0" w:color="auto"/>
              <w:bottom w:val="single" w:sz="4" w:space="0" w:color="000000"/>
            </w:tcBorders>
          </w:tcPr>
          <w:p w14:paraId="225DC189" w14:textId="1DB32085" w:rsidR="009B04B4" w:rsidRPr="009B04B4" w:rsidRDefault="009B04B4" w:rsidP="009B04B4">
            <w:pPr>
              <w:contextualSpacing/>
              <w:jc w:val="center"/>
              <w:rPr>
                <w:rFonts w:ascii="Arial" w:eastAsia="Arial" w:hAnsi="Arial"/>
                <w:b/>
              </w:rPr>
            </w:pPr>
            <w:r w:rsidRPr="009B04B4">
              <w:rPr>
                <w:rFonts w:ascii="Arial" w:hAnsi="Arial" w:cs="Arial"/>
                <w:color w:val="000000"/>
              </w:rPr>
              <w:t>Indicators</w:t>
            </w:r>
          </w:p>
        </w:tc>
        <w:tc>
          <w:tcPr>
            <w:tcW w:w="884" w:type="dxa"/>
            <w:tcBorders>
              <w:top w:val="single" w:sz="4" w:space="0" w:color="auto"/>
              <w:bottom w:val="single" w:sz="4" w:space="0" w:color="000000"/>
            </w:tcBorders>
          </w:tcPr>
          <w:p w14:paraId="292B9599" w14:textId="77777777" w:rsidR="009B04B4" w:rsidRPr="009B04B4" w:rsidRDefault="009B04B4" w:rsidP="009B04B4">
            <w:pPr>
              <w:pStyle w:val="NormalWeb"/>
              <w:spacing w:before="0" w:beforeAutospacing="0" w:after="0" w:afterAutospacing="0"/>
              <w:jc w:val="center"/>
              <w:rPr>
                <w:sz w:val="20"/>
                <w:szCs w:val="20"/>
              </w:rPr>
            </w:pPr>
            <w:r w:rsidRPr="009B04B4">
              <w:rPr>
                <w:rFonts w:ascii="Arial" w:hAnsi="Arial" w:cs="Arial"/>
                <w:color w:val="000000"/>
                <w:sz w:val="20"/>
                <w:szCs w:val="20"/>
              </w:rPr>
              <w:t>Mean</w:t>
            </w:r>
          </w:p>
          <w:p w14:paraId="01D65F4B" w14:textId="0816E43B" w:rsidR="009B04B4" w:rsidRPr="009B04B4" w:rsidRDefault="009B04B4" w:rsidP="009B04B4">
            <w:pPr>
              <w:contextualSpacing/>
              <w:jc w:val="center"/>
              <w:rPr>
                <w:rFonts w:ascii="Arial" w:eastAsia="Arial" w:hAnsi="Arial"/>
                <w:b/>
              </w:rPr>
            </w:pPr>
            <w:r w:rsidRPr="009B04B4">
              <w:rPr>
                <w:rFonts w:ascii="Arial" w:hAnsi="Arial" w:cs="Arial"/>
                <w:color w:val="000000"/>
              </w:rPr>
              <w:t>(</w:t>
            </w:r>
            <w:r w:rsidRPr="009B04B4">
              <w:rPr>
                <w:rFonts w:ascii="Arial" w:hAnsi="Arial" w:cs="Arial"/>
                <w:color w:val="000000"/>
                <w:bdr w:val="none" w:sz="0" w:space="0" w:color="auto" w:frame="1"/>
                <w:vertAlign w:val="subscript"/>
              </w:rPr>
              <w:fldChar w:fldCharType="begin"/>
            </w:r>
            <w:r w:rsidRPr="009B04B4">
              <w:rPr>
                <w:rFonts w:ascii="Arial" w:hAnsi="Arial" w:cs="Arial"/>
                <w:color w:val="000000"/>
                <w:bdr w:val="none" w:sz="0" w:space="0" w:color="auto" w:frame="1"/>
                <w:vertAlign w:val="subscript"/>
              </w:rPr>
              <w:instrText xml:space="preserve"> INCLUDEPICTURE "https://lh7-rt.googleusercontent.com/docsz/AD_4nXfdSVUP6pce2Vl5RjKbrJYhqtzyFBJkngToCNW4sNW7EllgVtugxerfHD6J2HQ6EED11evtx82bYHSWWgrx61p1PbndJry5lojNn7LlLqsUrDvb4OafUS2Tt2zDuO2UNe2Pux7YpHC5YBJ901B27w?key=VTa4TBF625tK4dbrZwvcGw" \* MERGEFORMATINET </w:instrText>
            </w:r>
            <w:r w:rsidRPr="009B04B4">
              <w:rPr>
                <w:rFonts w:ascii="Arial" w:hAnsi="Arial" w:cs="Arial"/>
                <w:color w:val="000000"/>
                <w:bdr w:val="none" w:sz="0" w:space="0" w:color="auto" w:frame="1"/>
                <w:vertAlign w:val="subscript"/>
              </w:rPr>
              <w:fldChar w:fldCharType="separate"/>
            </w:r>
            <w:r w:rsidR="00A4165C">
              <w:rPr>
                <w:rFonts w:ascii="Arial" w:hAnsi="Arial" w:cs="Arial"/>
                <w:color w:val="000000"/>
                <w:bdr w:val="none" w:sz="0" w:space="0" w:color="auto" w:frame="1"/>
                <w:vertAlign w:val="subscript"/>
              </w:rPr>
              <w:fldChar w:fldCharType="begin"/>
            </w:r>
            <w:r w:rsidR="00A4165C">
              <w:rPr>
                <w:rFonts w:ascii="Arial" w:hAnsi="Arial" w:cs="Arial"/>
                <w:color w:val="000000"/>
                <w:bdr w:val="none" w:sz="0" w:space="0" w:color="auto" w:frame="1"/>
                <w:vertAlign w:val="subscript"/>
              </w:rPr>
              <w:instrText xml:space="preserve"> INCLUDEPICTURE  "https://lh7-rt.googleusercontent.com/docsz/AD_4nXfdSVUP6pce2Vl5RjKbrJYhqtzyFBJkngToCNW4sNW7EllgVtugxerfHD6J2HQ6EED11evtx82bYHSWWgrx61p1PbndJry5lojNn7LlLqsUrDvb4OafUS2Tt2zDuO2UNe2Pux7YpHC5YBJ901B27w?key=VTa4TBF625tK4dbrZwvcGw" \* MERGEFORMATINET </w:instrText>
            </w:r>
            <w:r w:rsidR="00A4165C">
              <w:rPr>
                <w:rFonts w:ascii="Arial" w:hAnsi="Arial" w:cs="Arial"/>
                <w:color w:val="000000"/>
                <w:bdr w:val="none" w:sz="0" w:space="0" w:color="auto" w:frame="1"/>
                <w:vertAlign w:val="subscript"/>
              </w:rPr>
              <w:fldChar w:fldCharType="separate"/>
            </w:r>
            <w:r w:rsidR="00244766">
              <w:rPr>
                <w:rFonts w:ascii="Arial" w:hAnsi="Arial" w:cs="Arial"/>
                <w:color w:val="000000"/>
                <w:bdr w:val="none" w:sz="0" w:space="0" w:color="auto" w:frame="1"/>
                <w:vertAlign w:val="subscript"/>
              </w:rPr>
              <w:fldChar w:fldCharType="begin"/>
            </w:r>
            <w:r w:rsidR="00244766">
              <w:rPr>
                <w:rFonts w:ascii="Arial" w:hAnsi="Arial" w:cs="Arial"/>
                <w:color w:val="000000"/>
                <w:bdr w:val="none" w:sz="0" w:space="0" w:color="auto" w:frame="1"/>
                <w:vertAlign w:val="subscript"/>
              </w:rPr>
              <w:instrText xml:space="preserve"> INCLUDEPICTURE  "https://lh7-rt.googleusercontent.com/docsz/AD_4nXfdSVUP6pce2Vl5RjKbrJYhqtzyFBJkngToCNW4sNW7EllgVtugxerfHD6J2HQ6EED11evtx82bYHSWWgrx61p1PbndJry5lojNn7LlLqsUrDvb4OafUS2Tt2zDuO2UNe2Pux7YpHC5YBJ901B27w?key=VTa4TBF625tK4dbrZwvcGw" \* MERGEFORMATINET </w:instrText>
            </w:r>
            <w:r w:rsidR="00244766">
              <w:rPr>
                <w:rFonts w:ascii="Arial" w:hAnsi="Arial" w:cs="Arial"/>
                <w:color w:val="000000"/>
                <w:bdr w:val="none" w:sz="0" w:space="0" w:color="auto" w:frame="1"/>
                <w:vertAlign w:val="subscript"/>
              </w:rPr>
              <w:fldChar w:fldCharType="separate"/>
            </w:r>
            <w:r>
              <w:rPr>
                <w:rFonts w:ascii="Arial" w:hAnsi="Arial" w:cs="Arial"/>
                <w:color w:val="000000"/>
                <w:bdr w:val="none" w:sz="0" w:space="0" w:color="auto" w:frame="1"/>
                <w:vertAlign w:val="subscript"/>
              </w:rPr>
              <w:fldChar w:fldCharType="begin"/>
            </w:r>
            <w:r>
              <w:rPr>
                <w:rFonts w:ascii="Arial" w:hAnsi="Arial" w:cs="Arial"/>
                <w:color w:val="000000"/>
                <w:bdr w:val="none" w:sz="0" w:space="0" w:color="auto" w:frame="1"/>
                <w:vertAlign w:val="subscript"/>
              </w:rPr>
              <w:instrText xml:space="preserve"> INCLUDEPICTURE  "https://lh7-rt.googleusercontent.com/docsz/AD_4nXfdSVUP6pce2Vl5RjKbrJYhqtzyFBJkngToCNW4sNW7EllgVtugxerfHD6J2HQ6EED11evtx82bYHSWWgrx61p1PbndJry5lojNn7LlLqsUrDvb4OafUS2Tt2zDuO2UNe2Pux7YpHC5YBJ901B27w?key=VTa4TBF625tK4dbrZwvcGw" \* MERGEFORMATINET </w:instrText>
            </w:r>
            <w:r>
              <w:rPr>
                <w:rFonts w:ascii="Arial" w:hAnsi="Arial" w:cs="Arial"/>
                <w:color w:val="000000"/>
                <w:bdr w:val="none" w:sz="0" w:space="0" w:color="auto" w:frame="1"/>
                <w:vertAlign w:val="subscript"/>
              </w:rPr>
              <w:fldChar w:fldCharType="separate"/>
            </w:r>
            <w:r w:rsidR="0082396A">
              <w:rPr>
                <w:rFonts w:ascii="Arial" w:hAnsi="Arial" w:cs="Arial"/>
                <w:color w:val="000000"/>
                <w:bdr w:val="none" w:sz="0" w:space="0" w:color="auto" w:frame="1"/>
                <w:vertAlign w:val="subscript"/>
              </w:rPr>
              <w:fldChar w:fldCharType="begin"/>
            </w:r>
            <w:r w:rsidR="0082396A">
              <w:rPr>
                <w:rFonts w:ascii="Arial" w:hAnsi="Arial" w:cs="Arial"/>
                <w:color w:val="000000"/>
                <w:bdr w:val="none" w:sz="0" w:space="0" w:color="auto" w:frame="1"/>
                <w:vertAlign w:val="subscript"/>
              </w:rPr>
              <w:instrText xml:space="preserve"> </w:instrText>
            </w:r>
            <w:r w:rsidR="0082396A">
              <w:rPr>
                <w:rFonts w:ascii="Arial" w:hAnsi="Arial" w:cs="Arial"/>
                <w:color w:val="000000"/>
                <w:bdr w:val="none" w:sz="0" w:space="0" w:color="auto" w:frame="1"/>
                <w:vertAlign w:val="subscript"/>
              </w:rPr>
              <w:instrText>INCLUDEPICTURE  "https://lh7-rt.googleusercontent.com/docsz/AD_4nXfdSVUP6pce2Vl5RjKbrJYhqtzyFBJkngToCNW4sNW7EllgVtugxerfHD6J2HQ6EED11evtx82bYHSWWgrx61p1PbndJry5lojNn7LlLqsUrDvb4OafUS2Tt2zDuO2UNe2Pux7YpHC5YBJ901B27w?key=VTa4TBF625tK4dbrZwvcGw" \* MERGEFORMA</w:instrText>
            </w:r>
            <w:r w:rsidR="0082396A">
              <w:rPr>
                <w:rFonts w:ascii="Arial" w:hAnsi="Arial" w:cs="Arial"/>
                <w:color w:val="000000"/>
                <w:bdr w:val="none" w:sz="0" w:space="0" w:color="auto" w:frame="1"/>
                <w:vertAlign w:val="subscript"/>
              </w:rPr>
              <w:instrText>TINET</w:instrText>
            </w:r>
            <w:r w:rsidR="0082396A">
              <w:rPr>
                <w:rFonts w:ascii="Arial" w:hAnsi="Arial" w:cs="Arial"/>
                <w:color w:val="000000"/>
                <w:bdr w:val="none" w:sz="0" w:space="0" w:color="auto" w:frame="1"/>
                <w:vertAlign w:val="subscript"/>
              </w:rPr>
              <w:instrText xml:space="preserve"> </w:instrText>
            </w:r>
            <w:r w:rsidR="0082396A">
              <w:rPr>
                <w:rFonts w:ascii="Arial" w:hAnsi="Arial" w:cs="Arial"/>
                <w:color w:val="000000"/>
                <w:bdr w:val="none" w:sz="0" w:space="0" w:color="auto" w:frame="1"/>
                <w:vertAlign w:val="subscript"/>
              </w:rPr>
              <w:fldChar w:fldCharType="separate"/>
            </w:r>
            <w:r w:rsidR="00B36FE4">
              <w:rPr>
                <w:rFonts w:ascii="Arial" w:hAnsi="Arial" w:cs="Arial"/>
                <w:color w:val="000000"/>
                <w:bdr w:val="none" w:sz="0" w:space="0" w:color="auto" w:frame="1"/>
                <w:vertAlign w:val="subscript"/>
              </w:rPr>
              <w:pict w14:anchorId="407760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05pt;height:15.75pt">
                  <v:imagedata r:id="rId16" r:href="rId17"/>
                </v:shape>
              </w:pict>
            </w:r>
            <w:r w:rsidR="0082396A">
              <w:rPr>
                <w:rFonts w:ascii="Arial" w:hAnsi="Arial" w:cs="Arial"/>
                <w:color w:val="000000"/>
                <w:bdr w:val="none" w:sz="0" w:space="0" w:color="auto" w:frame="1"/>
                <w:vertAlign w:val="subscript"/>
              </w:rPr>
              <w:fldChar w:fldCharType="end"/>
            </w:r>
            <w:r>
              <w:rPr>
                <w:rFonts w:ascii="Arial" w:hAnsi="Arial" w:cs="Arial"/>
                <w:color w:val="000000"/>
                <w:bdr w:val="none" w:sz="0" w:space="0" w:color="auto" w:frame="1"/>
                <w:vertAlign w:val="subscript"/>
              </w:rPr>
              <w:fldChar w:fldCharType="end"/>
            </w:r>
            <w:r w:rsidR="00244766">
              <w:rPr>
                <w:rFonts w:ascii="Arial" w:hAnsi="Arial" w:cs="Arial"/>
                <w:color w:val="000000"/>
                <w:bdr w:val="none" w:sz="0" w:space="0" w:color="auto" w:frame="1"/>
                <w:vertAlign w:val="subscript"/>
              </w:rPr>
              <w:fldChar w:fldCharType="end"/>
            </w:r>
            <w:r w:rsidR="00A4165C">
              <w:rPr>
                <w:rFonts w:ascii="Arial" w:hAnsi="Arial" w:cs="Arial"/>
                <w:color w:val="000000"/>
                <w:bdr w:val="none" w:sz="0" w:space="0" w:color="auto" w:frame="1"/>
                <w:vertAlign w:val="subscript"/>
              </w:rPr>
              <w:fldChar w:fldCharType="end"/>
            </w:r>
            <w:r w:rsidRPr="009B04B4">
              <w:rPr>
                <w:rFonts w:ascii="Arial" w:hAnsi="Arial" w:cs="Arial"/>
                <w:color w:val="000000"/>
                <w:bdr w:val="none" w:sz="0" w:space="0" w:color="auto" w:frame="1"/>
                <w:vertAlign w:val="subscript"/>
              </w:rPr>
              <w:fldChar w:fldCharType="end"/>
            </w:r>
            <w:r w:rsidRPr="009B04B4">
              <w:rPr>
                <w:rFonts w:ascii="Arial" w:hAnsi="Arial" w:cs="Arial"/>
                <w:color w:val="000000"/>
                <w:bdr w:val="none" w:sz="0" w:space="0" w:color="auto" w:frame="1"/>
                <w:vertAlign w:val="subscript"/>
              </w:rPr>
              <w:fldChar w:fldCharType="begin"/>
            </w:r>
            <w:r w:rsidRPr="009B04B4">
              <w:rPr>
                <w:rFonts w:ascii="Arial" w:hAnsi="Arial" w:cs="Arial"/>
                <w:color w:val="000000"/>
                <w:bdr w:val="none" w:sz="0" w:space="0" w:color="auto" w:frame="1"/>
                <w:vertAlign w:val="subscript"/>
              </w:rPr>
              <w:instrText xml:space="preserve"> INCLUDEPICTURE "https://lh7-rt.googleusercontent.com/docsz/AD_4nXfdSVUP6pce2Vl5RjKbrJYhqtzyFBJkngToCNW4sNW7EllgVtugxerfHD6J2HQ6EED11evtx82bYHSWWgrx61p1PbndJry5lojNn7LlLqsUrDvb4OafUS2Tt2zDuO2UNe2Pux7YpHC5YBJ901B27w?key=VTa4TBF625tK4dbrZwvcGw" \* MERGEFORMATINET </w:instrText>
            </w:r>
            <w:r w:rsidRPr="009B04B4">
              <w:rPr>
                <w:rFonts w:ascii="Arial" w:hAnsi="Arial" w:cs="Arial"/>
                <w:color w:val="000000"/>
                <w:bdr w:val="none" w:sz="0" w:space="0" w:color="auto" w:frame="1"/>
                <w:vertAlign w:val="subscript"/>
              </w:rPr>
              <w:fldChar w:fldCharType="separate"/>
            </w:r>
            <w:r w:rsidR="00A4165C">
              <w:rPr>
                <w:rFonts w:ascii="Arial" w:hAnsi="Arial" w:cs="Arial"/>
                <w:color w:val="000000"/>
                <w:bdr w:val="none" w:sz="0" w:space="0" w:color="auto" w:frame="1"/>
                <w:vertAlign w:val="subscript"/>
              </w:rPr>
              <w:fldChar w:fldCharType="begin"/>
            </w:r>
            <w:r w:rsidR="00A4165C">
              <w:rPr>
                <w:rFonts w:ascii="Arial" w:hAnsi="Arial" w:cs="Arial"/>
                <w:color w:val="000000"/>
                <w:bdr w:val="none" w:sz="0" w:space="0" w:color="auto" w:frame="1"/>
                <w:vertAlign w:val="subscript"/>
              </w:rPr>
              <w:instrText xml:space="preserve"> INCLUDEPICTURE  "https://lh7-rt.googleusercontent.com/docsz/AD_4nXfdSVUP6pce2Vl5RjKbrJYhqtzyFBJkngToCNW4sNW7EllgVtugxerfHD6J2HQ6EED11evtx82bYHSWWgrx61p1PbndJry5lojNn7LlLqsUrDvb4OafUS2Tt2zDuO2UNe2Pux7YpHC5YBJ901B27w?key=VTa4TBF625tK4dbrZwvcGw" \* MERGEFORMATINET </w:instrText>
            </w:r>
            <w:r w:rsidR="00A4165C">
              <w:rPr>
                <w:rFonts w:ascii="Arial" w:hAnsi="Arial" w:cs="Arial"/>
                <w:color w:val="000000"/>
                <w:bdr w:val="none" w:sz="0" w:space="0" w:color="auto" w:frame="1"/>
                <w:vertAlign w:val="subscript"/>
              </w:rPr>
              <w:fldChar w:fldCharType="separate"/>
            </w:r>
            <w:r w:rsidR="00244766">
              <w:rPr>
                <w:rFonts w:ascii="Arial" w:hAnsi="Arial" w:cs="Arial"/>
                <w:color w:val="000000"/>
                <w:bdr w:val="none" w:sz="0" w:space="0" w:color="auto" w:frame="1"/>
                <w:vertAlign w:val="subscript"/>
              </w:rPr>
              <w:fldChar w:fldCharType="begin"/>
            </w:r>
            <w:r w:rsidR="00244766">
              <w:rPr>
                <w:rFonts w:ascii="Arial" w:hAnsi="Arial" w:cs="Arial"/>
                <w:color w:val="000000"/>
                <w:bdr w:val="none" w:sz="0" w:space="0" w:color="auto" w:frame="1"/>
                <w:vertAlign w:val="subscript"/>
              </w:rPr>
              <w:instrText xml:space="preserve"> INCLUDEPICTURE  "https://lh7-rt.googleusercontent.com/docsz/AD_4nXfdSVUP6pce2Vl5RjKbrJYhqtzyFBJkngToCNW4sNW7EllgVtugxerfHD6J2HQ6EED11evtx82bYHSWWgrx61p1PbndJry5lojNn7LlLqsUrDvb4OafUS2Tt2zDuO2UNe2Pux7YpHC5YBJ901B27w?key=VTa4TBF625tK4dbrZwvcGw" \* MERGEFORMATINET </w:instrText>
            </w:r>
            <w:r w:rsidR="00244766">
              <w:rPr>
                <w:rFonts w:ascii="Arial" w:hAnsi="Arial" w:cs="Arial"/>
                <w:color w:val="000000"/>
                <w:bdr w:val="none" w:sz="0" w:space="0" w:color="auto" w:frame="1"/>
                <w:vertAlign w:val="subscript"/>
              </w:rPr>
              <w:fldChar w:fldCharType="separate"/>
            </w:r>
            <w:r>
              <w:rPr>
                <w:rFonts w:ascii="Arial" w:hAnsi="Arial" w:cs="Arial"/>
                <w:color w:val="000000"/>
                <w:bdr w:val="none" w:sz="0" w:space="0" w:color="auto" w:frame="1"/>
                <w:vertAlign w:val="subscript"/>
              </w:rPr>
              <w:fldChar w:fldCharType="begin"/>
            </w:r>
            <w:r>
              <w:rPr>
                <w:rFonts w:ascii="Arial" w:hAnsi="Arial" w:cs="Arial"/>
                <w:color w:val="000000"/>
                <w:bdr w:val="none" w:sz="0" w:space="0" w:color="auto" w:frame="1"/>
                <w:vertAlign w:val="subscript"/>
              </w:rPr>
              <w:instrText xml:space="preserve"> INCLUDEPICTURE  "https://lh7-rt.googleusercontent.com/docsz/AD_4nXfdSVUP6pce2Vl5RjKbrJYhqtzyFBJkngToCNW4sNW7EllgVtugxerfHD6J2HQ6EED11evtx82bYHSWWgrx61p1PbndJry5lojNn7LlLqsUrDvb4OafUS2Tt2zDuO2UNe2Pux7YpHC5YBJ901B27w?key=VTa4TBF625tK4dbrZwvcGw" \* MERGEFORMATINET </w:instrText>
            </w:r>
            <w:r>
              <w:rPr>
                <w:rFonts w:ascii="Arial" w:hAnsi="Arial" w:cs="Arial"/>
                <w:color w:val="000000"/>
                <w:bdr w:val="none" w:sz="0" w:space="0" w:color="auto" w:frame="1"/>
                <w:vertAlign w:val="subscript"/>
              </w:rPr>
              <w:fldChar w:fldCharType="separate"/>
            </w:r>
            <w:r w:rsidR="0082396A">
              <w:rPr>
                <w:rFonts w:ascii="Arial" w:hAnsi="Arial" w:cs="Arial"/>
                <w:color w:val="000000"/>
                <w:bdr w:val="none" w:sz="0" w:space="0" w:color="auto" w:frame="1"/>
                <w:vertAlign w:val="subscript"/>
              </w:rPr>
              <w:fldChar w:fldCharType="begin"/>
            </w:r>
            <w:r w:rsidR="0082396A">
              <w:rPr>
                <w:rFonts w:ascii="Arial" w:hAnsi="Arial" w:cs="Arial"/>
                <w:color w:val="000000"/>
                <w:bdr w:val="none" w:sz="0" w:space="0" w:color="auto" w:frame="1"/>
                <w:vertAlign w:val="subscript"/>
              </w:rPr>
              <w:instrText xml:space="preserve"> </w:instrText>
            </w:r>
            <w:r w:rsidR="0082396A">
              <w:rPr>
                <w:rFonts w:ascii="Arial" w:hAnsi="Arial" w:cs="Arial"/>
                <w:color w:val="000000"/>
                <w:bdr w:val="none" w:sz="0" w:space="0" w:color="auto" w:frame="1"/>
                <w:vertAlign w:val="subscript"/>
              </w:rPr>
              <w:instrText>INCLUDEPICTURE  "https://lh7-rt.googleusercontent.com/docsz/AD_4nXfdSVUP6pce2Vl5RjKbrJYhqtzyFBJkngToCNW4sNW7EllgVtugxerfHD6J2HQ6EED11evtx82bYHSWWgrx61p1PbndJry5lojNn7LlLqsUrDvb4OafUS2Tt2zDuO2UNe2Pux7YpHC5YBJ901B27w?key=VTa4TBF625tK4dbrZwvcGw</w:instrText>
            </w:r>
            <w:r w:rsidR="0082396A">
              <w:rPr>
                <w:rFonts w:ascii="Arial" w:hAnsi="Arial" w:cs="Arial"/>
                <w:color w:val="000000"/>
                <w:bdr w:val="none" w:sz="0" w:space="0" w:color="auto" w:frame="1"/>
                <w:vertAlign w:val="subscript"/>
              </w:rPr>
              <w:instrText>" \* MERGEFORMATINET</w:instrText>
            </w:r>
            <w:r w:rsidR="0082396A">
              <w:rPr>
                <w:rFonts w:ascii="Arial" w:hAnsi="Arial" w:cs="Arial"/>
                <w:color w:val="000000"/>
                <w:bdr w:val="none" w:sz="0" w:space="0" w:color="auto" w:frame="1"/>
                <w:vertAlign w:val="subscript"/>
              </w:rPr>
              <w:instrText xml:space="preserve"> </w:instrText>
            </w:r>
            <w:r w:rsidR="0082396A">
              <w:rPr>
                <w:rFonts w:ascii="Arial" w:hAnsi="Arial" w:cs="Arial"/>
                <w:color w:val="000000"/>
                <w:bdr w:val="none" w:sz="0" w:space="0" w:color="auto" w:frame="1"/>
                <w:vertAlign w:val="subscript"/>
              </w:rPr>
              <w:fldChar w:fldCharType="separate"/>
            </w:r>
            <w:r w:rsidR="00B36FE4">
              <w:rPr>
                <w:rFonts w:ascii="Arial" w:hAnsi="Arial" w:cs="Arial"/>
                <w:color w:val="000000"/>
                <w:bdr w:val="none" w:sz="0" w:space="0" w:color="auto" w:frame="1"/>
                <w:vertAlign w:val="subscript"/>
              </w:rPr>
              <w:pict w14:anchorId="3EB10C24">
                <v:shape id="_x0000_i1026" type="#_x0000_t75" alt="" style="width:6.05pt;height:15.75pt">
                  <v:imagedata r:id="rId16" r:href="rId18"/>
                </v:shape>
              </w:pict>
            </w:r>
            <w:r w:rsidR="0082396A">
              <w:rPr>
                <w:rFonts w:ascii="Arial" w:hAnsi="Arial" w:cs="Arial"/>
                <w:color w:val="000000"/>
                <w:bdr w:val="none" w:sz="0" w:space="0" w:color="auto" w:frame="1"/>
                <w:vertAlign w:val="subscript"/>
              </w:rPr>
              <w:fldChar w:fldCharType="end"/>
            </w:r>
            <w:r>
              <w:rPr>
                <w:rFonts w:ascii="Arial" w:hAnsi="Arial" w:cs="Arial"/>
                <w:color w:val="000000"/>
                <w:bdr w:val="none" w:sz="0" w:space="0" w:color="auto" w:frame="1"/>
                <w:vertAlign w:val="subscript"/>
              </w:rPr>
              <w:fldChar w:fldCharType="end"/>
            </w:r>
            <w:r w:rsidR="00244766">
              <w:rPr>
                <w:rFonts w:ascii="Arial" w:hAnsi="Arial" w:cs="Arial"/>
                <w:color w:val="000000"/>
                <w:bdr w:val="none" w:sz="0" w:space="0" w:color="auto" w:frame="1"/>
                <w:vertAlign w:val="subscript"/>
              </w:rPr>
              <w:fldChar w:fldCharType="end"/>
            </w:r>
            <w:r w:rsidR="00A4165C">
              <w:rPr>
                <w:rFonts w:ascii="Arial" w:hAnsi="Arial" w:cs="Arial"/>
                <w:color w:val="000000"/>
                <w:bdr w:val="none" w:sz="0" w:space="0" w:color="auto" w:frame="1"/>
                <w:vertAlign w:val="subscript"/>
              </w:rPr>
              <w:fldChar w:fldCharType="end"/>
            </w:r>
            <w:r w:rsidRPr="009B04B4">
              <w:rPr>
                <w:rFonts w:ascii="Arial" w:hAnsi="Arial" w:cs="Arial"/>
                <w:color w:val="000000"/>
                <w:bdr w:val="none" w:sz="0" w:space="0" w:color="auto" w:frame="1"/>
                <w:vertAlign w:val="subscript"/>
              </w:rPr>
              <w:fldChar w:fldCharType="end"/>
            </w:r>
            <w:r w:rsidRPr="009B04B4">
              <w:rPr>
                <w:rFonts w:ascii="Arial" w:hAnsi="Arial" w:cs="Arial"/>
                <w:color w:val="000000"/>
              </w:rPr>
              <w:t>)</w:t>
            </w:r>
          </w:p>
        </w:tc>
        <w:tc>
          <w:tcPr>
            <w:tcW w:w="1881" w:type="dxa"/>
            <w:tcBorders>
              <w:top w:val="single" w:sz="4" w:space="0" w:color="auto"/>
              <w:bottom w:val="single" w:sz="4" w:space="0" w:color="000000"/>
            </w:tcBorders>
          </w:tcPr>
          <w:p w14:paraId="7E959BCA" w14:textId="77777777" w:rsidR="009B04B4" w:rsidRPr="009B04B4" w:rsidRDefault="009B04B4" w:rsidP="009B04B4">
            <w:pPr>
              <w:pStyle w:val="NormalWeb"/>
              <w:spacing w:before="0" w:beforeAutospacing="0" w:after="0" w:afterAutospacing="0"/>
              <w:jc w:val="center"/>
              <w:rPr>
                <w:sz w:val="20"/>
                <w:szCs w:val="20"/>
              </w:rPr>
            </w:pPr>
            <w:r w:rsidRPr="009B04B4">
              <w:rPr>
                <w:rFonts w:ascii="Arial" w:hAnsi="Arial" w:cs="Arial"/>
                <w:color w:val="000000"/>
                <w:sz w:val="20"/>
                <w:szCs w:val="20"/>
              </w:rPr>
              <w:t>Descriptive</w:t>
            </w:r>
          </w:p>
          <w:p w14:paraId="18126E68" w14:textId="28684F22" w:rsidR="009B04B4" w:rsidRPr="009B04B4" w:rsidRDefault="009B04B4" w:rsidP="009B04B4">
            <w:pPr>
              <w:contextualSpacing/>
              <w:jc w:val="center"/>
              <w:rPr>
                <w:rFonts w:ascii="Arial" w:eastAsia="Arial" w:hAnsi="Arial"/>
                <w:b/>
              </w:rPr>
            </w:pPr>
            <w:r w:rsidRPr="009B04B4">
              <w:rPr>
                <w:rFonts w:ascii="Arial" w:hAnsi="Arial" w:cs="Arial"/>
                <w:color w:val="000000"/>
              </w:rPr>
              <w:t>Equivalent</w:t>
            </w:r>
          </w:p>
        </w:tc>
        <w:tc>
          <w:tcPr>
            <w:tcW w:w="2298" w:type="dxa"/>
            <w:tcBorders>
              <w:top w:val="single" w:sz="4" w:space="0" w:color="auto"/>
              <w:bottom w:val="single" w:sz="4" w:space="0" w:color="000000"/>
            </w:tcBorders>
          </w:tcPr>
          <w:p w14:paraId="16223B11" w14:textId="308311B4" w:rsidR="009B04B4" w:rsidRPr="009B04B4" w:rsidRDefault="009B04B4" w:rsidP="009B04B4">
            <w:pPr>
              <w:contextualSpacing/>
              <w:jc w:val="center"/>
              <w:rPr>
                <w:rFonts w:ascii="Arial" w:eastAsia="Arial" w:hAnsi="Arial"/>
                <w:b/>
              </w:rPr>
            </w:pPr>
            <w:r w:rsidRPr="009B04B4">
              <w:rPr>
                <w:rFonts w:ascii="Arial" w:hAnsi="Arial" w:cs="Arial"/>
                <w:color w:val="000000"/>
              </w:rPr>
              <w:t>Indicators</w:t>
            </w:r>
          </w:p>
        </w:tc>
      </w:tr>
      <w:tr w:rsidR="009B04B4" w:rsidRPr="00691641" w14:paraId="03F30953" w14:textId="77777777" w:rsidTr="00053476">
        <w:trPr>
          <w:trHeight w:val="192"/>
          <w:jc w:val="center"/>
        </w:trPr>
        <w:tc>
          <w:tcPr>
            <w:tcW w:w="2855" w:type="dxa"/>
            <w:tcBorders>
              <w:top w:val="single" w:sz="4" w:space="0" w:color="000000"/>
            </w:tcBorders>
          </w:tcPr>
          <w:p w14:paraId="5FB5401D" w14:textId="2A9317FE" w:rsidR="009B04B4" w:rsidRPr="009B04B4" w:rsidRDefault="009B04B4" w:rsidP="009B04B4">
            <w:pPr>
              <w:widowControl w:val="0"/>
              <w:ind w:left="347" w:firstLine="103"/>
              <w:contextualSpacing/>
              <w:jc w:val="center"/>
              <w:rPr>
                <w:rFonts w:ascii="Arial" w:eastAsia="Arial" w:hAnsi="Arial"/>
              </w:rPr>
            </w:pPr>
            <w:r w:rsidRPr="009B04B4">
              <w:rPr>
                <w:rFonts w:ascii="Arial" w:hAnsi="Arial" w:cs="Arial"/>
                <w:color w:val="000000"/>
              </w:rPr>
              <w:t>emerging stage</w:t>
            </w:r>
          </w:p>
        </w:tc>
        <w:tc>
          <w:tcPr>
            <w:tcW w:w="884" w:type="dxa"/>
            <w:tcBorders>
              <w:top w:val="single" w:sz="4" w:space="0" w:color="000000"/>
            </w:tcBorders>
          </w:tcPr>
          <w:p w14:paraId="476978F8" w14:textId="3609E625" w:rsidR="009B04B4" w:rsidRPr="009B04B4" w:rsidRDefault="009B04B4" w:rsidP="009B04B4">
            <w:pPr>
              <w:contextualSpacing/>
              <w:jc w:val="center"/>
              <w:rPr>
                <w:rFonts w:ascii="Arial" w:eastAsia="Arial" w:hAnsi="Arial"/>
              </w:rPr>
            </w:pPr>
            <w:r w:rsidRPr="009B04B4">
              <w:rPr>
                <w:rFonts w:ascii="Arial" w:hAnsi="Arial" w:cs="Arial"/>
                <w:color w:val="000000"/>
              </w:rPr>
              <w:t>3.25</w:t>
            </w:r>
          </w:p>
        </w:tc>
        <w:tc>
          <w:tcPr>
            <w:tcW w:w="1881" w:type="dxa"/>
            <w:tcBorders>
              <w:top w:val="single" w:sz="4" w:space="0" w:color="000000"/>
            </w:tcBorders>
          </w:tcPr>
          <w:p w14:paraId="3452932B" w14:textId="005839DA" w:rsidR="009B04B4" w:rsidRPr="009B04B4" w:rsidRDefault="009B04B4" w:rsidP="009B04B4">
            <w:pPr>
              <w:contextualSpacing/>
              <w:jc w:val="center"/>
              <w:rPr>
                <w:rFonts w:ascii="Arial" w:eastAsia="Arial" w:hAnsi="Arial"/>
              </w:rPr>
            </w:pPr>
            <w:r w:rsidRPr="009B04B4">
              <w:rPr>
                <w:rFonts w:ascii="Arial" w:hAnsi="Arial" w:cs="Arial"/>
                <w:color w:val="000000"/>
              </w:rPr>
              <w:t>Moderate</w:t>
            </w:r>
          </w:p>
        </w:tc>
        <w:tc>
          <w:tcPr>
            <w:tcW w:w="2298" w:type="dxa"/>
            <w:tcBorders>
              <w:top w:val="single" w:sz="4" w:space="0" w:color="000000"/>
            </w:tcBorders>
          </w:tcPr>
          <w:p w14:paraId="5EE4A0A0" w14:textId="66C2BDBD" w:rsidR="009B04B4" w:rsidRPr="009B04B4" w:rsidRDefault="009B04B4" w:rsidP="009B04B4">
            <w:pPr>
              <w:contextualSpacing/>
              <w:jc w:val="center"/>
              <w:rPr>
                <w:rFonts w:ascii="Arial" w:eastAsia="Arial" w:hAnsi="Arial"/>
              </w:rPr>
            </w:pPr>
            <w:r w:rsidRPr="009B04B4">
              <w:rPr>
                <w:rFonts w:ascii="Arial" w:hAnsi="Arial" w:cs="Arial"/>
                <w:color w:val="000000"/>
              </w:rPr>
              <w:t>emerging stage</w:t>
            </w:r>
          </w:p>
        </w:tc>
      </w:tr>
      <w:tr w:rsidR="009B04B4" w:rsidRPr="00691641" w14:paraId="132BB103" w14:textId="77777777" w:rsidTr="00053476">
        <w:trPr>
          <w:trHeight w:val="241"/>
          <w:jc w:val="center"/>
        </w:trPr>
        <w:tc>
          <w:tcPr>
            <w:tcW w:w="2855" w:type="dxa"/>
          </w:tcPr>
          <w:p w14:paraId="1DB9578C" w14:textId="259077EB" w:rsidR="009B04B4" w:rsidRPr="009B04B4" w:rsidRDefault="009B04B4" w:rsidP="009B04B4">
            <w:pPr>
              <w:widowControl w:val="0"/>
              <w:ind w:left="347" w:firstLine="103"/>
              <w:contextualSpacing/>
              <w:jc w:val="center"/>
              <w:rPr>
                <w:rFonts w:ascii="Arial" w:eastAsia="Arial" w:hAnsi="Arial"/>
              </w:rPr>
            </w:pPr>
            <w:r w:rsidRPr="009B04B4">
              <w:rPr>
                <w:rFonts w:ascii="Arial" w:hAnsi="Arial" w:cs="Arial"/>
                <w:color w:val="000000"/>
              </w:rPr>
              <w:t>capable stage</w:t>
            </w:r>
          </w:p>
        </w:tc>
        <w:tc>
          <w:tcPr>
            <w:tcW w:w="884" w:type="dxa"/>
          </w:tcPr>
          <w:p w14:paraId="6A6057A5" w14:textId="0999707D" w:rsidR="009B04B4" w:rsidRPr="009B04B4" w:rsidRDefault="009B04B4" w:rsidP="009B04B4">
            <w:pPr>
              <w:contextualSpacing/>
              <w:jc w:val="center"/>
              <w:rPr>
                <w:rFonts w:ascii="Arial" w:eastAsia="Arial" w:hAnsi="Arial"/>
              </w:rPr>
            </w:pPr>
            <w:r w:rsidRPr="009B04B4">
              <w:rPr>
                <w:rFonts w:ascii="Arial" w:hAnsi="Arial" w:cs="Arial"/>
                <w:color w:val="000000"/>
              </w:rPr>
              <w:t>3.13</w:t>
            </w:r>
          </w:p>
        </w:tc>
        <w:tc>
          <w:tcPr>
            <w:tcW w:w="1881" w:type="dxa"/>
          </w:tcPr>
          <w:p w14:paraId="005344EF" w14:textId="77777777" w:rsidR="009B04B4" w:rsidRPr="009B04B4" w:rsidRDefault="009B04B4" w:rsidP="009B04B4">
            <w:pPr>
              <w:pStyle w:val="NormalWeb"/>
              <w:spacing w:before="0" w:beforeAutospacing="0" w:after="0" w:afterAutospacing="0"/>
              <w:jc w:val="center"/>
              <w:rPr>
                <w:sz w:val="20"/>
                <w:szCs w:val="20"/>
              </w:rPr>
            </w:pPr>
            <w:r w:rsidRPr="009B04B4">
              <w:rPr>
                <w:rFonts w:ascii="Arial" w:hAnsi="Arial" w:cs="Arial"/>
                <w:color w:val="000000"/>
                <w:sz w:val="20"/>
                <w:szCs w:val="20"/>
              </w:rPr>
              <w:t>Moderate</w:t>
            </w:r>
          </w:p>
          <w:p w14:paraId="0D0F4137" w14:textId="5E7D19CA" w:rsidR="009B04B4" w:rsidRPr="009B04B4" w:rsidRDefault="009B04B4" w:rsidP="009B04B4">
            <w:pPr>
              <w:contextualSpacing/>
              <w:jc w:val="center"/>
              <w:rPr>
                <w:rFonts w:ascii="Arial" w:eastAsia="Arial" w:hAnsi="Arial"/>
              </w:rPr>
            </w:pPr>
          </w:p>
        </w:tc>
        <w:tc>
          <w:tcPr>
            <w:tcW w:w="2298" w:type="dxa"/>
          </w:tcPr>
          <w:p w14:paraId="1D45A084" w14:textId="111FD23B" w:rsidR="009B04B4" w:rsidRPr="009B04B4" w:rsidRDefault="009B04B4" w:rsidP="009B04B4">
            <w:pPr>
              <w:contextualSpacing/>
              <w:jc w:val="center"/>
              <w:rPr>
                <w:rFonts w:ascii="Arial" w:eastAsia="Arial" w:hAnsi="Arial"/>
              </w:rPr>
            </w:pPr>
            <w:r w:rsidRPr="009B04B4">
              <w:rPr>
                <w:rFonts w:ascii="Arial" w:hAnsi="Arial" w:cs="Arial"/>
                <w:color w:val="000000"/>
              </w:rPr>
              <w:t>capable stage</w:t>
            </w:r>
          </w:p>
        </w:tc>
      </w:tr>
      <w:tr w:rsidR="009B04B4" w:rsidRPr="00691641" w14:paraId="28AEE6E6" w14:textId="77777777" w:rsidTr="00053476">
        <w:trPr>
          <w:trHeight w:val="241"/>
          <w:jc w:val="center"/>
        </w:trPr>
        <w:tc>
          <w:tcPr>
            <w:tcW w:w="2855" w:type="dxa"/>
          </w:tcPr>
          <w:p w14:paraId="0E327764" w14:textId="2793E040" w:rsidR="009B04B4" w:rsidRPr="009B04B4" w:rsidRDefault="009B04B4" w:rsidP="009B04B4">
            <w:pPr>
              <w:widowControl w:val="0"/>
              <w:ind w:left="347" w:firstLine="103"/>
              <w:contextualSpacing/>
              <w:jc w:val="center"/>
              <w:rPr>
                <w:rFonts w:ascii="Arial" w:eastAsia="Arial" w:hAnsi="Arial"/>
              </w:rPr>
            </w:pPr>
            <w:r w:rsidRPr="009B04B4">
              <w:rPr>
                <w:rFonts w:ascii="Arial" w:hAnsi="Arial" w:cs="Arial"/>
                <w:color w:val="000000"/>
              </w:rPr>
              <w:t>induction stage</w:t>
            </w:r>
          </w:p>
        </w:tc>
        <w:tc>
          <w:tcPr>
            <w:tcW w:w="884" w:type="dxa"/>
          </w:tcPr>
          <w:p w14:paraId="411AECC1" w14:textId="2227AABE" w:rsidR="009B04B4" w:rsidRPr="009B04B4" w:rsidRDefault="009B04B4" w:rsidP="009B04B4">
            <w:pPr>
              <w:contextualSpacing/>
              <w:jc w:val="center"/>
              <w:rPr>
                <w:rFonts w:ascii="Arial" w:eastAsia="Arial" w:hAnsi="Arial"/>
              </w:rPr>
            </w:pPr>
            <w:r w:rsidRPr="009B04B4">
              <w:rPr>
                <w:rFonts w:ascii="Arial" w:hAnsi="Arial" w:cs="Arial"/>
                <w:color w:val="000000"/>
              </w:rPr>
              <w:t>3.13</w:t>
            </w:r>
          </w:p>
        </w:tc>
        <w:tc>
          <w:tcPr>
            <w:tcW w:w="1881" w:type="dxa"/>
          </w:tcPr>
          <w:p w14:paraId="070F617C" w14:textId="77777777" w:rsidR="009B04B4" w:rsidRPr="009B04B4" w:rsidRDefault="009B04B4" w:rsidP="009B04B4">
            <w:pPr>
              <w:pStyle w:val="BalloonText"/>
              <w:jc w:val="center"/>
              <w:rPr>
                <w:sz w:val="20"/>
                <w:szCs w:val="20"/>
              </w:rPr>
            </w:pPr>
            <w:r w:rsidRPr="009B04B4">
              <w:rPr>
                <w:rFonts w:ascii="Arial" w:hAnsi="Arial" w:cs="Arial"/>
                <w:color w:val="000000"/>
                <w:sz w:val="20"/>
                <w:szCs w:val="20"/>
              </w:rPr>
              <w:t>Moderate</w:t>
            </w:r>
          </w:p>
          <w:p w14:paraId="40F96F25" w14:textId="66CDFA7C" w:rsidR="009B04B4" w:rsidRPr="009B04B4" w:rsidRDefault="009B04B4" w:rsidP="009B04B4">
            <w:pPr>
              <w:contextualSpacing/>
              <w:jc w:val="center"/>
              <w:rPr>
                <w:rFonts w:ascii="Arial" w:eastAsia="Arial" w:hAnsi="Arial"/>
              </w:rPr>
            </w:pPr>
          </w:p>
        </w:tc>
        <w:tc>
          <w:tcPr>
            <w:tcW w:w="2298" w:type="dxa"/>
          </w:tcPr>
          <w:p w14:paraId="3C29BFC6" w14:textId="427C20B4" w:rsidR="009B04B4" w:rsidRPr="009B04B4" w:rsidRDefault="009B04B4" w:rsidP="009B04B4">
            <w:pPr>
              <w:contextualSpacing/>
              <w:jc w:val="center"/>
              <w:rPr>
                <w:rFonts w:ascii="Arial" w:eastAsia="Arial" w:hAnsi="Arial"/>
              </w:rPr>
            </w:pPr>
            <w:r w:rsidRPr="009B04B4">
              <w:rPr>
                <w:rFonts w:ascii="Arial" w:hAnsi="Arial" w:cs="Arial"/>
                <w:color w:val="000000"/>
              </w:rPr>
              <w:t>induction stage</w:t>
            </w:r>
          </w:p>
        </w:tc>
      </w:tr>
      <w:tr w:rsidR="009B04B4" w:rsidRPr="00691641" w14:paraId="232396B9" w14:textId="77777777" w:rsidTr="00053476">
        <w:trPr>
          <w:trHeight w:val="241"/>
          <w:jc w:val="center"/>
        </w:trPr>
        <w:tc>
          <w:tcPr>
            <w:tcW w:w="2855" w:type="dxa"/>
            <w:tcBorders>
              <w:bottom w:val="nil"/>
            </w:tcBorders>
          </w:tcPr>
          <w:p w14:paraId="58DCC278" w14:textId="44B0A68A" w:rsidR="009B04B4" w:rsidRPr="009B04B4" w:rsidRDefault="009B04B4" w:rsidP="009B04B4">
            <w:pPr>
              <w:widowControl w:val="0"/>
              <w:ind w:left="347" w:firstLine="103"/>
              <w:contextualSpacing/>
              <w:jc w:val="center"/>
              <w:rPr>
                <w:rFonts w:ascii="Arial" w:eastAsia="Arial" w:hAnsi="Arial"/>
              </w:rPr>
            </w:pPr>
            <w:r w:rsidRPr="009B04B4">
              <w:rPr>
                <w:rFonts w:ascii="Arial" w:hAnsi="Arial" w:cs="Arial"/>
                <w:b/>
                <w:bCs/>
                <w:color w:val="000000"/>
              </w:rPr>
              <w:t>Overall mean</w:t>
            </w:r>
          </w:p>
        </w:tc>
        <w:tc>
          <w:tcPr>
            <w:tcW w:w="884" w:type="dxa"/>
            <w:tcBorders>
              <w:bottom w:val="nil"/>
            </w:tcBorders>
          </w:tcPr>
          <w:p w14:paraId="281D6949" w14:textId="2011928A" w:rsidR="009B04B4" w:rsidRPr="009B04B4" w:rsidRDefault="009B04B4" w:rsidP="009B04B4">
            <w:pPr>
              <w:contextualSpacing/>
              <w:jc w:val="center"/>
              <w:rPr>
                <w:rFonts w:ascii="Arial" w:eastAsia="Arial" w:hAnsi="Arial"/>
              </w:rPr>
            </w:pPr>
            <w:r w:rsidRPr="009B04B4">
              <w:rPr>
                <w:rFonts w:ascii="Arial" w:hAnsi="Arial" w:cs="Arial"/>
                <w:b/>
                <w:bCs/>
                <w:color w:val="000000"/>
              </w:rPr>
              <w:t>3.14</w:t>
            </w:r>
          </w:p>
        </w:tc>
        <w:tc>
          <w:tcPr>
            <w:tcW w:w="1881" w:type="dxa"/>
            <w:tcBorders>
              <w:bottom w:val="nil"/>
            </w:tcBorders>
          </w:tcPr>
          <w:p w14:paraId="0B5CDA62" w14:textId="7F3A5199" w:rsidR="009B04B4" w:rsidRPr="009B04B4" w:rsidRDefault="009B04B4" w:rsidP="009B04B4">
            <w:pPr>
              <w:contextualSpacing/>
              <w:jc w:val="center"/>
              <w:rPr>
                <w:rFonts w:ascii="Arial" w:eastAsia="Arial" w:hAnsi="Arial"/>
              </w:rPr>
            </w:pPr>
            <w:r w:rsidRPr="009B04B4">
              <w:rPr>
                <w:rFonts w:ascii="Arial" w:hAnsi="Arial" w:cs="Arial"/>
                <w:b/>
                <w:bCs/>
                <w:color w:val="000000"/>
              </w:rPr>
              <w:t>Moderate</w:t>
            </w:r>
          </w:p>
        </w:tc>
        <w:tc>
          <w:tcPr>
            <w:tcW w:w="2298" w:type="dxa"/>
            <w:tcBorders>
              <w:bottom w:val="nil"/>
            </w:tcBorders>
          </w:tcPr>
          <w:p w14:paraId="0432924F" w14:textId="47F1D825" w:rsidR="009B04B4" w:rsidRPr="009B04B4" w:rsidRDefault="009B04B4" w:rsidP="009B04B4">
            <w:pPr>
              <w:contextualSpacing/>
              <w:jc w:val="center"/>
              <w:rPr>
                <w:rFonts w:ascii="Arial" w:eastAsia="Arial" w:hAnsi="Arial"/>
              </w:rPr>
            </w:pPr>
            <w:r w:rsidRPr="009B04B4">
              <w:rPr>
                <w:rFonts w:ascii="Arial" w:hAnsi="Arial" w:cs="Arial"/>
                <w:b/>
                <w:bCs/>
                <w:color w:val="000000"/>
              </w:rPr>
              <w:t>Overall mean</w:t>
            </w:r>
          </w:p>
        </w:tc>
      </w:tr>
    </w:tbl>
    <w:p w14:paraId="21ED3F61" w14:textId="34DBD861" w:rsidR="0073677C" w:rsidRDefault="0073677C" w:rsidP="0073677C">
      <w:pPr>
        <w:jc w:val="both"/>
        <w:rPr>
          <w:rFonts w:ascii="Arial" w:hAnsi="Arial" w:cs="Arial"/>
        </w:rPr>
      </w:pPr>
    </w:p>
    <w:p w14:paraId="78A698FD" w14:textId="77777777" w:rsidR="000E665A" w:rsidRPr="000E665A" w:rsidRDefault="00691641" w:rsidP="000E665A">
      <w:pPr>
        <w:jc w:val="both"/>
        <w:rPr>
          <w:rFonts w:ascii="Arial" w:hAnsi="Arial" w:cs="Arial"/>
        </w:rPr>
      </w:pPr>
      <w:r>
        <w:rPr>
          <w:rFonts w:ascii="Arial" w:hAnsi="Arial" w:cs="Arial"/>
        </w:rPr>
        <w:t>Presented in Table 2</w:t>
      </w:r>
      <w:r w:rsidRPr="00691641">
        <w:rPr>
          <w:rFonts w:ascii="Arial" w:hAnsi="Arial" w:cs="Arial"/>
        </w:rPr>
        <w:t xml:space="preserve"> </w:t>
      </w:r>
      <w:r w:rsidR="000E665A" w:rsidRPr="000E665A">
        <w:rPr>
          <w:rFonts w:ascii="Arial" w:hAnsi="Arial" w:cs="Arial"/>
        </w:rPr>
        <w:t>is the summary of indicators in the level of professional development stages among public elementary school teachers, based on the computed mean scores. As shown in the table, the indicator “emerging stage” obtained the highest mean of 3.25, followed by both the “capable stage” and the “induction stage”, which shared an equal mean of 3.13. All indicators are interpreted as “moderate” in descriptive level. The overall mean of 3.14 suggests that the teachers are moderately positioned across various stages of professional development.</w:t>
      </w:r>
    </w:p>
    <w:p w14:paraId="2A480B1C" w14:textId="77777777" w:rsidR="000E665A" w:rsidRPr="000E665A" w:rsidRDefault="000E665A" w:rsidP="000E665A">
      <w:pPr>
        <w:jc w:val="both"/>
        <w:rPr>
          <w:rFonts w:ascii="Arial" w:hAnsi="Arial" w:cs="Arial"/>
        </w:rPr>
      </w:pPr>
    </w:p>
    <w:p w14:paraId="28DF0BE9" w14:textId="77777777" w:rsidR="000E665A" w:rsidRPr="000E665A" w:rsidRDefault="000E665A" w:rsidP="000E665A">
      <w:pPr>
        <w:jc w:val="both"/>
        <w:rPr>
          <w:rFonts w:ascii="Arial" w:hAnsi="Arial" w:cs="Arial"/>
        </w:rPr>
      </w:pPr>
      <w:r w:rsidRPr="000E665A">
        <w:rPr>
          <w:rFonts w:ascii="Arial" w:hAnsi="Arial" w:cs="Arial"/>
        </w:rPr>
        <w:t>This indicates that teachers are in a transitional phase, demonstrating foundational competencies while gradually moving toward higher levels of professional growth. While they show signs of promise and potential in their teaching practice, further support and structured development opportunities are needed to elevate them to advanced levels of expertise and effectiveness.</w:t>
      </w:r>
    </w:p>
    <w:p w14:paraId="0FD8C237" w14:textId="77777777" w:rsidR="000E665A" w:rsidRPr="000E665A" w:rsidRDefault="000E665A" w:rsidP="000E665A">
      <w:pPr>
        <w:jc w:val="both"/>
        <w:rPr>
          <w:rFonts w:ascii="Arial" w:hAnsi="Arial" w:cs="Arial"/>
        </w:rPr>
      </w:pPr>
    </w:p>
    <w:p w14:paraId="1F13EE89" w14:textId="46EE6455" w:rsidR="00D815DA" w:rsidRDefault="000E665A" w:rsidP="000E665A">
      <w:pPr>
        <w:jc w:val="both"/>
        <w:rPr>
          <w:rFonts w:ascii="Arial" w:hAnsi="Arial" w:cs="Arial"/>
        </w:rPr>
      </w:pPr>
      <w:r w:rsidRPr="000E665A">
        <w:rPr>
          <w:rFonts w:ascii="Arial" w:hAnsi="Arial" w:cs="Arial"/>
        </w:rPr>
        <w:t xml:space="preserve">This finding is consistent with the study of </w:t>
      </w:r>
      <w:r w:rsidR="00874508">
        <w:rPr>
          <w:rFonts w:ascii="Arial" w:hAnsi="Arial" w:cs="Arial"/>
        </w:rPr>
        <w:t xml:space="preserve">Pandey and </w:t>
      </w:r>
      <w:r w:rsidR="00874508" w:rsidRPr="00874508">
        <w:rPr>
          <w:rFonts w:ascii="Arial" w:hAnsi="Arial" w:cs="Arial"/>
        </w:rPr>
        <w:t>Sharma</w:t>
      </w:r>
      <w:r w:rsidR="00874508">
        <w:rPr>
          <w:rFonts w:ascii="Arial" w:hAnsi="Arial" w:cs="Arial"/>
        </w:rPr>
        <w:t xml:space="preserve"> (2022</w:t>
      </w:r>
      <w:r w:rsidRPr="000E665A">
        <w:rPr>
          <w:rFonts w:ascii="Arial" w:hAnsi="Arial" w:cs="Arial"/>
        </w:rPr>
        <w:t xml:space="preserve">), who emphasized that professional development is a continuous process, and many educators progress through </w:t>
      </w:r>
      <w:r w:rsidRPr="000E665A">
        <w:rPr>
          <w:rFonts w:ascii="Arial" w:hAnsi="Arial" w:cs="Arial"/>
        </w:rPr>
        <w:lastRenderedPageBreak/>
        <w:t xml:space="preserve">developmental stages over time with the aid of mentorship, reflective practice, and institutional support. Likewise, </w:t>
      </w:r>
      <w:proofErr w:type="spellStart"/>
      <w:r w:rsidR="00874508">
        <w:rPr>
          <w:rFonts w:ascii="Arial" w:hAnsi="Arial" w:cs="Arial"/>
        </w:rPr>
        <w:t>Smets</w:t>
      </w:r>
      <w:proofErr w:type="spellEnd"/>
      <w:r w:rsidR="00874508">
        <w:rPr>
          <w:rFonts w:ascii="Arial" w:hAnsi="Arial" w:cs="Arial"/>
        </w:rPr>
        <w:t xml:space="preserve"> and </w:t>
      </w:r>
      <w:proofErr w:type="spellStart"/>
      <w:r w:rsidR="00874508" w:rsidRPr="00874508">
        <w:rPr>
          <w:rFonts w:ascii="Arial" w:hAnsi="Arial" w:cs="Arial"/>
        </w:rPr>
        <w:t>Struyven</w:t>
      </w:r>
      <w:proofErr w:type="spellEnd"/>
      <w:r w:rsidR="00552487">
        <w:rPr>
          <w:rFonts w:ascii="Arial" w:hAnsi="Arial" w:cs="Arial"/>
        </w:rPr>
        <w:t xml:space="preserve"> (2020</w:t>
      </w:r>
      <w:r w:rsidRPr="000E665A">
        <w:rPr>
          <w:rFonts w:ascii="Arial" w:hAnsi="Arial" w:cs="Arial"/>
        </w:rPr>
        <w:t xml:space="preserve">) highlighted the need for schools to provide differentiated support aligned with the developmental stages of teachers to ensure sustained career growth and effectiveness. Moreover, </w:t>
      </w:r>
      <w:proofErr w:type="gramStart"/>
      <w:r w:rsidR="00552487" w:rsidRPr="00552487">
        <w:rPr>
          <w:rFonts w:ascii="Arial" w:hAnsi="Arial" w:cs="Arial"/>
        </w:rPr>
        <w:t>See</w:t>
      </w:r>
      <w:proofErr w:type="gramEnd"/>
      <w:r w:rsidR="00552487">
        <w:rPr>
          <w:rFonts w:ascii="Arial" w:hAnsi="Arial" w:cs="Arial"/>
        </w:rPr>
        <w:t xml:space="preserve"> et al. (2020</w:t>
      </w:r>
      <w:r w:rsidRPr="000E665A">
        <w:rPr>
          <w:rFonts w:ascii="Arial" w:hAnsi="Arial" w:cs="Arial"/>
        </w:rPr>
        <w:t>) argued that targeted interventions at the emerging and capable stages lead to improved instructional quality and teacher retention.</w:t>
      </w:r>
    </w:p>
    <w:p w14:paraId="68012152" w14:textId="77777777" w:rsidR="000E665A" w:rsidRDefault="000E665A" w:rsidP="000E665A">
      <w:pPr>
        <w:jc w:val="both"/>
        <w:rPr>
          <w:rFonts w:ascii="Arial" w:hAnsi="Arial" w:cs="Arial"/>
        </w:rPr>
      </w:pPr>
    </w:p>
    <w:p w14:paraId="308FAF8A" w14:textId="300D18B1" w:rsidR="00D82866" w:rsidRDefault="00781D5E" w:rsidP="00F600DB">
      <w:pPr>
        <w:jc w:val="both"/>
        <w:rPr>
          <w:rFonts w:ascii="Arial" w:hAnsi="Arial" w:cs="Arial"/>
          <w:b/>
          <w:bCs/>
          <w:iCs/>
        </w:rPr>
      </w:pPr>
      <w:r>
        <w:rPr>
          <w:rFonts w:ascii="Arial" w:hAnsi="Arial" w:cs="Arial"/>
          <w:b/>
          <w:bCs/>
          <w:iCs/>
        </w:rPr>
        <w:t xml:space="preserve">3.3 </w:t>
      </w:r>
      <w:r w:rsidR="000E665A" w:rsidRPr="000E665A">
        <w:rPr>
          <w:rFonts w:ascii="Arial" w:hAnsi="Arial" w:cs="Arial"/>
          <w:b/>
          <w:bCs/>
          <w:iCs/>
        </w:rPr>
        <w:t>Significant Relationship Between the Socio-Emotional domain and didactic teaching Development of Teachers in Public Elementary Schools</w:t>
      </w:r>
    </w:p>
    <w:p w14:paraId="30567870" w14:textId="77777777" w:rsidR="00D815DA" w:rsidRDefault="00D815DA" w:rsidP="00F600DB">
      <w:pPr>
        <w:jc w:val="both"/>
        <w:rPr>
          <w:rFonts w:ascii="Arial" w:hAnsi="Arial" w:cs="Arial"/>
          <w:iCs/>
        </w:rPr>
      </w:pPr>
    </w:p>
    <w:p w14:paraId="1C8DB0B6" w14:textId="5F78063A" w:rsidR="00F927B2" w:rsidRDefault="00180859" w:rsidP="00F927B2">
      <w:pPr>
        <w:jc w:val="both"/>
        <w:rPr>
          <w:rFonts w:ascii="Arial" w:hAnsi="Arial" w:cs="Arial"/>
          <w:i/>
        </w:rPr>
      </w:pPr>
      <w:r>
        <w:rPr>
          <w:rFonts w:ascii="Arial" w:hAnsi="Arial" w:cs="Arial"/>
          <w:iCs/>
        </w:rPr>
        <w:t>Table 3</w:t>
      </w:r>
      <w:r w:rsidR="00781D5E">
        <w:rPr>
          <w:rFonts w:ascii="Arial" w:hAnsi="Arial" w:cs="Arial"/>
          <w:iCs/>
        </w:rPr>
        <w:t>.</w:t>
      </w:r>
      <w:r>
        <w:rPr>
          <w:rFonts w:ascii="Arial" w:hAnsi="Arial" w:cs="Arial"/>
          <w:iCs/>
        </w:rPr>
        <w:t xml:space="preserve">  </w:t>
      </w:r>
      <w:r w:rsidR="000E665A" w:rsidRPr="000E665A">
        <w:rPr>
          <w:rFonts w:ascii="Arial" w:hAnsi="Arial" w:cs="Arial"/>
          <w:i/>
        </w:rPr>
        <w:t>Significant Relationship Between the Socio-Emotional domain and didactic teaching Development of Teachers in Public Elementary Schools</w:t>
      </w:r>
    </w:p>
    <w:p w14:paraId="3E38AC03" w14:textId="77777777" w:rsidR="00D815DA" w:rsidRDefault="00D815DA" w:rsidP="00F927B2">
      <w:pPr>
        <w:jc w:val="both"/>
        <w:rPr>
          <w:rFonts w:ascii="Arial" w:hAnsi="Arial" w:cs="Arial"/>
          <w:i/>
        </w:rPr>
      </w:pPr>
    </w:p>
    <w:p w14:paraId="3580D37C" w14:textId="77777777" w:rsidR="00017E5D" w:rsidRDefault="00017E5D" w:rsidP="00F927B2">
      <w:pPr>
        <w:jc w:val="both"/>
        <w:rPr>
          <w:rFonts w:ascii="Arial" w:hAnsi="Arial" w:cs="Arial"/>
          <w:iCs/>
        </w:rPr>
      </w:pPr>
    </w:p>
    <w:tbl>
      <w:tblPr>
        <w:tblW w:w="7407" w:type="dxa"/>
        <w:jc w:val="center"/>
        <w:tblBorders>
          <w:top w:val="single" w:sz="4" w:space="0" w:color="auto"/>
          <w:bottom w:val="single" w:sz="4" w:space="0" w:color="auto"/>
        </w:tblBorders>
        <w:tblLayout w:type="fixed"/>
        <w:tblLook w:val="0000" w:firstRow="0" w:lastRow="0" w:firstColumn="0" w:lastColumn="0" w:noHBand="0" w:noVBand="0"/>
      </w:tblPr>
      <w:tblGrid>
        <w:gridCol w:w="1966"/>
        <w:gridCol w:w="1204"/>
        <w:gridCol w:w="1796"/>
        <w:gridCol w:w="1005"/>
        <w:gridCol w:w="1436"/>
      </w:tblGrid>
      <w:tr w:rsidR="00053476" w:rsidRPr="00691641" w14:paraId="7C5116F6" w14:textId="77777777" w:rsidTr="00053476">
        <w:trPr>
          <w:trHeight w:val="391"/>
          <w:jc w:val="center"/>
        </w:trPr>
        <w:tc>
          <w:tcPr>
            <w:tcW w:w="1966" w:type="dxa"/>
            <w:tcBorders>
              <w:bottom w:val="single" w:sz="4" w:space="0" w:color="auto"/>
            </w:tcBorders>
          </w:tcPr>
          <w:p w14:paraId="76F9A30B" w14:textId="77777777" w:rsidR="00053476" w:rsidRPr="00691641" w:rsidRDefault="00053476" w:rsidP="007233B4">
            <w:pPr>
              <w:widowControl w:val="0"/>
              <w:contextualSpacing/>
              <w:jc w:val="center"/>
              <w:rPr>
                <w:rFonts w:ascii="Arial" w:eastAsia="Arial" w:hAnsi="Arial"/>
                <w:b/>
              </w:rPr>
            </w:pPr>
            <w:r w:rsidRPr="00691641">
              <w:rPr>
                <w:rFonts w:ascii="Arial" w:eastAsia="Arial" w:hAnsi="Arial"/>
                <w:b/>
              </w:rPr>
              <w:t>Variables</w:t>
            </w:r>
          </w:p>
        </w:tc>
        <w:tc>
          <w:tcPr>
            <w:tcW w:w="1204" w:type="dxa"/>
            <w:tcBorders>
              <w:bottom w:val="single" w:sz="4" w:space="0" w:color="auto"/>
            </w:tcBorders>
          </w:tcPr>
          <w:p w14:paraId="61F0D182" w14:textId="77777777" w:rsidR="00053476" w:rsidRPr="00691641" w:rsidRDefault="00053476" w:rsidP="007233B4">
            <w:pPr>
              <w:widowControl w:val="0"/>
              <w:contextualSpacing/>
              <w:jc w:val="center"/>
              <w:rPr>
                <w:rFonts w:ascii="Arial" w:eastAsia="Arial" w:hAnsi="Arial"/>
                <w:b/>
              </w:rPr>
            </w:pPr>
            <w:r w:rsidRPr="00691641">
              <w:rPr>
                <w:rFonts w:ascii="Arial" w:eastAsia="Arial" w:hAnsi="Arial"/>
                <w:b/>
              </w:rPr>
              <w:t>R</w:t>
            </w:r>
          </w:p>
        </w:tc>
        <w:tc>
          <w:tcPr>
            <w:tcW w:w="1796" w:type="dxa"/>
            <w:tcBorders>
              <w:bottom w:val="single" w:sz="4" w:space="0" w:color="auto"/>
            </w:tcBorders>
          </w:tcPr>
          <w:p w14:paraId="646839D8" w14:textId="77777777" w:rsidR="00053476" w:rsidRPr="00691641" w:rsidRDefault="00053476" w:rsidP="007233B4">
            <w:pPr>
              <w:widowControl w:val="0"/>
              <w:contextualSpacing/>
              <w:jc w:val="center"/>
              <w:rPr>
                <w:rFonts w:ascii="Arial" w:eastAsia="Arial" w:hAnsi="Arial"/>
                <w:b/>
              </w:rPr>
            </w:pPr>
            <w:r w:rsidRPr="00691641">
              <w:rPr>
                <w:rFonts w:ascii="Arial" w:eastAsia="Arial" w:hAnsi="Arial"/>
                <w:b/>
              </w:rPr>
              <w:t>Degree of Relationship</w:t>
            </w:r>
          </w:p>
        </w:tc>
        <w:tc>
          <w:tcPr>
            <w:tcW w:w="1005" w:type="dxa"/>
            <w:tcBorders>
              <w:bottom w:val="single" w:sz="4" w:space="0" w:color="auto"/>
            </w:tcBorders>
          </w:tcPr>
          <w:p w14:paraId="0D7FF002" w14:textId="77777777" w:rsidR="00053476" w:rsidRPr="00691641" w:rsidRDefault="00053476" w:rsidP="007233B4">
            <w:pPr>
              <w:widowControl w:val="0"/>
              <w:contextualSpacing/>
              <w:jc w:val="center"/>
              <w:rPr>
                <w:rFonts w:ascii="Arial" w:eastAsia="Arial" w:hAnsi="Arial"/>
                <w:b/>
              </w:rPr>
            </w:pPr>
            <w:r w:rsidRPr="00691641">
              <w:rPr>
                <w:rFonts w:ascii="Arial" w:eastAsia="Arial" w:hAnsi="Arial"/>
                <w:b/>
              </w:rPr>
              <w:t>p-value</w:t>
            </w:r>
          </w:p>
        </w:tc>
        <w:tc>
          <w:tcPr>
            <w:tcW w:w="1436" w:type="dxa"/>
            <w:tcBorders>
              <w:bottom w:val="single" w:sz="4" w:space="0" w:color="auto"/>
            </w:tcBorders>
          </w:tcPr>
          <w:p w14:paraId="00273CB8" w14:textId="77777777" w:rsidR="00053476" w:rsidRPr="00691641" w:rsidRDefault="00053476" w:rsidP="007233B4">
            <w:pPr>
              <w:widowControl w:val="0"/>
              <w:contextualSpacing/>
              <w:jc w:val="center"/>
              <w:rPr>
                <w:rFonts w:ascii="Arial" w:eastAsia="Arial" w:hAnsi="Arial"/>
                <w:b/>
              </w:rPr>
            </w:pPr>
            <w:r w:rsidRPr="00691641">
              <w:rPr>
                <w:rFonts w:ascii="Arial" w:eastAsia="Arial" w:hAnsi="Arial"/>
                <w:b/>
              </w:rPr>
              <w:t>Decision</w:t>
            </w:r>
          </w:p>
        </w:tc>
      </w:tr>
      <w:tr w:rsidR="00053476" w:rsidRPr="00691641" w14:paraId="56BC0B66" w14:textId="77777777" w:rsidTr="00053476">
        <w:trPr>
          <w:trHeight w:val="600"/>
          <w:jc w:val="center"/>
        </w:trPr>
        <w:tc>
          <w:tcPr>
            <w:tcW w:w="1966" w:type="dxa"/>
            <w:tcBorders>
              <w:top w:val="single" w:sz="4" w:space="0" w:color="auto"/>
            </w:tcBorders>
          </w:tcPr>
          <w:p w14:paraId="4DEADD72" w14:textId="2BA59290" w:rsidR="00053476" w:rsidRPr="00691641" w:rsidRDefault="00053476" w:rsidP="007233B4">
            <w:pPr>
              <w:widowControl w:val="0"/>
              <w:contextualSpacing/>
              <w:jc w:val="center"/>
              <w:rPr>
                <w:rFonts w:ascii="Arial" w:eastAsia="Arial" w:hAnsi="Arial"/>
              </w:rPr>
            </w:pPr>
            <w:r>
              <w:rPr>
                <w:rFonts w:ascii="Arial" w:eastAsia="Arial" w:hAnsi="Arial"/>
              </w:rPr>
              <w:t>Socio-Emotional D</w:t>
            </w:r>
            <w:r w:rsidRPr="00053476">
              <w:rPr>
                <w:rFonts w:ascii="Arial" w:eastAsia="Arial" w:hAnsi="Arial"/>
              </w:rPr>
              <w:t>omain</w:t>
            </w:r>
          </w:p>
        </w:tc>
        <w:tc>
          <w:tcPr>
            <w:tcW w:w="1204" w:type="dxa"/>
            <w:vMerge w:val="restart"/>
            <w:tcBorders>
              <w:top w:val="single" w:sz="4" w:space="0" w:color="auto"/>
            </w:tcBorders>
            <w:vAlign w:val="center"/>
          </w:tcPr>
          <w:p w14:paraId="463E2CDD" w14:textId="2F21EBE0" w:rsidR="00053476" w:rsidRPr="00691641" w:rsidRDefault="00053476" w:rsidP="007233B4">
            <w:pPr>
              <w:widowControl w:val="0"/>
              <w:contextualSpacing/>
              <w:jc w:val="center"/>
              <w:rPr>
                <w:rFonts w:ascii="Arial" w:eastAsia="Arial" w:hAnsi="Arial"/>
              </w:rPr>
            </w:pPr>
            <w:r>
              <w:rPr>
                <w:rFonts w:ascii="Arial" w:eastAsia="Arial" w:hAnsi="Arial"/>
              </w:rPr>
              <w:t>0.83</w:t>
            </w:r>
          </w:p>
        </w:tc>
        <w:tc>
          <w:tcPr>
            <w:tcW w:w="1796" w:type="dxa"/>
            <w:vMerge w:val="restart"/>
            <w:tcBorders>
              <w:top w:val="single" w:sz="4" w:space="0" w:color="auto"/>
            </w:tcBorders>
            <w:vAlign w:val="center"/>
          </w:tcPr>
          <w:p w14:paraId="2FE6D588" w14:textId="77777777" w:rsidR="00053476" w:rsidRPr="00691641" w:rsidRDefault="00053476" w:rsidP="007233B4">
            <w:pPr>
              <w:widowControl w:val="0"/>
              <w:contextualSpacing/>
              <w:jc w:val="center"/>
              <w:rPr>
                <w:rFonts w:ascii="Arial" w:eastAsia="Arial" w:hAnsi="Arial"/>
              </w:rPr>
            </w:pPr>
            <w:r w:rsidRPr="00691641">
              <w:rPr>
                <w:rFonts w:ascii="Arial" w:eastAsia="Arial" w:hAnsi="Arial"/>
              </w:rPr>
              <w:t>High</w:t>
            </w:r>
          </w:p>
        </w:tc>
        <w:tc>
          <w:tcPr>
            <w:tcW w:w="1005" w:type="dxa"/>
            <w:vMerge w:val="restart"/>
            <w:tcBorders>
              <w:top w:val="single" w:sz="4" w:space="0" w:color="auto"/>
            </w:tcBorders>
            <w:vAlign w:val="center"/>
          </w:tcPr>
          <w:p w14:paraId="459A7E0D" w14:textId="77777777" w:rsidR="00053476" w:rsidRPr="00691641" w:rsidRDefault="00053476" w:rsidP="007233B4">
            <w:pPr>
              <w:widowControl w:val="0"/>
              <w:contextualSpacing/>
              <w:jc w:val="center"/>
              <w:rPr>
                <w:rFonts w:ascii="Arial" w:eastAsia="Arial" w:hAnsi="Arial"/>
              </w:rPr>
            </w:pPr>
            <w:r w:rsidRPr="00691641">
              <w:rPr>
                <w:rFonts w:ascii="Arial" w:eastAsia="Arial" w:hAnsi="Arial"/>
              </w:rPr>
              <w:t>0.000</w:t>
            </w:r>
          </w:p>
        </w:tc>
        <w:tc>
          <w:tcPr>
            <w:tcW w:w="1436" w:type="dxa"/>
            <w:vMerge w:val="restart"/>
            <w:tcBorders>
              <w:top w:val="single" w:sz="4" w:space="0" w:color="auto"/>
            </w:tcBorders>
            <w:vAlign w:val="center"/>
          </w:tcPr>
          <w:p w14:paraId="52E282AD" w14:textId="77777777" w:rsidR="00053476" w:rsidRPr="00691641" w:rsidRDefault="00053476" w:rsidP="007233B4">
            <w:pPr>
              <w:widowControl w:val="0"/>
              <w:contextualSpacing/>
              <w:jc w:val="center"/>
              <w:rPr>
                <w:rFonts w:ascii="Arial" w:eastAsia="Arial" w:hAnsi="Arial"/>
              </w:rPr>
            </w:pPr>
            <w:r w:rsidRPr="00691641">
              <w:rPr>
                <w:rFonts w:ascii="Arial" w:eastAsia="Arial" w:hAnsi="Arial"/>
              </w:rPr>
              <w:t>Reject Ho1</w:t>
            </w:r>
          </w:p>
        </w:tc>
      </w:tr>
      <w:tr w:rsidR="00053476" w:rsidRPr="00691641" w14:paraId="715423D8" w14:textId="77777777" w:rsidTr="00053476">
        <w:trPr>
          <w:trHeight w:val="102"/>
          <w:jc w:val="center"/>
        </w:trPr>
        <w:tc>
          <w:tcPr>
            <w:tcW w:w="1966" w:type="dxa"/>
          </w:tcPr>
          <w:p w14:paraId="070E3F1F" w14:textId="1310AE07" w:rsidR="00053476" w:rsidRPr="00691641" w:rsidRDefault="00053476" w:rsidP="007233B4">
            <w:pPr>
              <w:widowControl w:val="0"/>
              <w:contextualSpacing/>
              <w:jc w:val="center"/>
              <w:rPr>
                <w:rFonts w:ascii="Arial" w:eastAsia="Arial" w:hAnsi="Arial"/>
              </w:rPr>
            </w:pPr>
            <w:r>
              <w:rPr>
                <w:rFonts w:ascii="Arial" w:eastAsia="Arial" w:hAnsi="Arial"/>
              </w:rPr>
              <w:t>Didactic T</w:t>
            </w:r>
            <w:r w:rsidRPr="00053476">
              <w:rPr>
                <w:rFonts w:ascii="Arial" w:eastAsia="Arial" w:hAnsi="Arial"/>
              </w:rPr>
              <w:t>eaching</w:t>
            </w:r>
          </w:p>
        </w:tc>
        <w:tc>
          <w:tcPr>
            <w:tcW w:w="1204" w:type="dxa"/>
            <w:vMerge/>
            <w:vAlign w:val="center"/>
          </w:tcPr>
          <w:p w14:paraId="48982D6D" w14:textId="77777777" w:rsidR="00053476" w:rsidRPr="00691641" w:rsidRDefault="00053476" w:rsidP="007233B4">
            <w:pPr>
              <w:widowControl w:val="0"/>
              <w:contextualSpacing/>
              <w:jc w:val="center"/>
              <w:rPr>
                <w:rFonts w:ascii="Arial" w:eastAsia="Arial" w:hAnsi="Arial"/>
              </w:rPr>
            </w:pPr>
          </w:p>
        </w:tc>
        <w:tc>
          <w:tcPr>
            <w:tcW w:w="1796" w:type="dxa"/>
            <w:vMerge/>
            <w:vAlign w:val="center"/>
          </w:tcPr>
          <w:p w14:paraId="35EFFC27" w14:textId="77777777" w:rsidR="00053476" w:rsidRPr="00691641" w:rsidRDefault="00053476" w:rsidP="007233B4">
            <w:pPr>
              <w:widowControl w:val="0"/>
              <w:contextualSpacing/>
              <w:jc w:val="center"/>
              <w:rPr>
                <w:rFonts w:ascii="Arial" w:eastAsia="Arial" w:hAnsi="Arial"/>
              </w:rPr>
            </w:pPr>
          </w:p>
        </w:tc>
        <w:tc>
          <w:tcPr>
            <w:tcW w:w="1005" w:type="dxa"/>
            <w:vMerge/>
            <w:vAlign w:val="center"/>
          </w:tcPr>
          <w:p w14:paraId="52A93790" w14:textId="77777777" w:rsidR="00053476" w:rsidRPr="00691641" w:rsidRDefault="00053476" w:rsidP="007233B4">
            <w:pPr>
              <w:widowControl w:val="0"/>
              <w:contextualSpacing/>
              <w:jc w:val="center"/>
              <w:rPr>
                <w:rFonts w:ascii="Arial" w:eastAsia="Arial" w:hAnsi="Arial"/>
              </w:rPr>
            </w:pPr>
          </w:p>
        </w:tc>
        <w:tc>
          <w:tcPr>
            <w:tcW w:w="1436" w:type="dxa"/>
            <w:vMerge/>
            <w:vAlign w:val="center"/>
          </w:tcPr>
          <w:p w14:paraId="40C56F85" w14:textId="77777777" w:rsidR="00053476" w:rsidRPr="00691641" w:rsidRDefault="00053476" w:rsidP="007233B4">
            <w:pPr>
              <w:widowControl w:val="0"/>
              <w:contextualSpacing/>
              <w:jc w:val="center"/>
              <w:rPr>
                <w:rFonts w:ascii="Arial" w:eastAsia="Arial" w:hAnsi="Arial"/>
              </w:rPr>
            </w:pPr>
          </w:p>
        </w:tc>
      </w:tr>
    </w:tbl>
    <w:p w14:paraId="1BDBE2B2" w14:textId="77777777" w:rsidR="00717F2E" w:rsidRDefault="00717F2E" w:rsidP="007233B4">
      <w:pPr>
        <w:jc w:val="center"/>
        <w:rPr>
          <w:rFonts w:ascii="Arial" w:hAnsi="Arial" w:cs="Arial"/>
        </w:rPr>
      </w:pPr>
    </w:p>
    <w:p w14:paraId="363D18D6" w14:textId="77777777" w:rsidR="000E665A" w:rsidRPr="000E665A" w:rsidRDefault="000E665A" w:rsidP="000E665A">
      <w:pPr>
        <w:jc w:val="both"/>
        <w:rPr>
          <w:rFonts w:ascii="Arial" w:hAnsi="Arial" w:cs="Arial"/>
        </w:rPr>
      </w:pPr>
      <w:r w:rsidRPr="000E665A">
        <w:rPr>
          <w:rFonts w:ascii="Arial" w:hAnsi="Arial" w:cs="Arial"/>
        </w:rPr>
        <w:t>Presented in Table 3 is the correlation analysis between socio-emotional development and academic development among public elementary school learners. The relationship between the two variables yielded a correlation coefficient (r) of 0.83, indicating a high degree of positive correlation. The computed t-value of 7.31 and p-value of 0.000, which is less than the 0.05 significance level, confirm that the relationship is statistically significant. Given these results, the null hypothesis (Ho</w:t>
      </w:r>
      <w:r w:rsidRPr="000E665A">
        <w:rPr>
          <w:rFonts w:ascii="Cambria Math" w:hAnsi="Cambria Math" w:cs="Cambria Math"/>
        </w:rPr>
        <w:t>₁</w:t>
      </w:r>
      <w:r w:rsidRPr="000E665A">
        <w:rPr>
          <w:rFonts w:ascii="Arial" w:hAnsi="Arial" w:cs="Arial"/>
        </w:rPr>
        <w:t>) is rejected, confirming that socio-emotional development is significantly related to academic development.</w:t>
      </w:r>
    </w:p>
    <w:p w14:paraId="60EE8768" w14:textId="77777777" w:rsidR="000E665A" w:rsidRPr="000E665A" w:rsidRDefault="000E665A" w:rsidP="000E665A">
      <w:pPr>
        <w:jc w:val="both"/>
        <w:rPr>
          <w:rFonts w:ascii="Arial" w:hAnsi="Arial" w:cs="Arial"/>
        </w:rPr>
      </w:pPr>
    </w:p>
    <w:p w14:paraId="39CD8D6E" w14:textId="77777777" w:rsidR="000E665A" w:rsidRPr="000E665A" w:rsidRDefault="000E665A" w:rsidP="000E665A">
      <w:pPr>
        <w:jc w:val="both"/>
        <w:rPr>
          <w:rFonts w:ascii="Arial" w:hAnsi="Arial" w:cs="Arial"/>
        </w:rPr>
      </w:pPr>
      <w:r w:rsidRPr="000E665A">
        <w:rPr>
          <w:rFonts w:ascii="Arial" w:hAnsi="Arial" w:cs="Arial"/>
        </w:rPr>
        <w:t>This finding implies that learners with well-developed socio-emotional skills—such as self-awareness, emotional regulation, and interpersonal competencies—tend to perform better academically. Socio-emotional maturity supports learners’ ability to concentrate, manage stress, engage positively with peers and teachers, and remain motivated, all of which contribute to enhanced academic outcomes.</w:t>
      </w:r>
    </w:p>
    <w:p w14:paraId="1DB776FA" w14:textId="77777777" w:rsidR="000E665A" w:rsidRPr="000E665A" w:rsidRDefault="000E665A" w:rsidP="000E665A">
      <w:pPr>
        <w:jc w:val="both"/>
        <w:rPr>
          <w:rFonts w:ascii="Arial" w:hAnsi="Arial" w:cs="Arial"/>
        </w:rPr>
      </w:pPr>
    </w:p>
    <w:p w14:paraId="3B6CC02D" w14:textId="2B52DF81" w:rsidR="00691641" w:rsidRDefault="000E665A" w:rsidP="000E665A">
      <w:pPr>
        <w:jc w:val="both"/>
        <w:rPr>
          <w:rFonts w:ascii="Arial" w:hAnsi="Arial" w:cs="Arial"/>
        </w:rPr>
      </w:pPr>
      <w:r w:rsidRPr="000E665A">
        <w:rPr>
          <w:rFonts w:ascii="Arial" w:hAnsi="Arial" w:cs="Arial"/>
        </w:rPr>
        <w:t xml:space="preserve">This is consistent with the findings of </w:t>
      </w:r>
      <w:proofErr w:type="spellStart"/>
      <w:r w:rsidR="00457E89" w:rsidRPr="00457E89">
        <w:rPr>
          <w:rFonts w:ascii="Arial" w:hAnsi="Arial" w:cs="Arial"/>
        </w:rPr>
        <w:t>Kotaman</w:t>
      </w:r>
      <w:proofErr w:type="spellEnd"/>
      <w:r w:rsidR="00457E89">
        <w:rPr>
          <w:rFonts w:ascii="Arial" w:hAnsi="Arial" w:cs="Arial"/>
        </w:rPr>
        <w:t xml:space="preserve"> (2023</w:t>
      </w:r>
      <w:r w:rsidRPr="000E665A">
        <w:rPr>
          <w:rFonts w:ascii="Arial" w:hAnsi="Arial" w:cs="Arial"/>
        </w:rPr>
        <w:t xml:space="preserve">), who emphasized that socio-emotional development forms the foundation for cognitive functioning and academic success. Furthermore, </w:t>
      </w:r>
      <w:r w:rsidR="00457E89" w:rsidRPr="00457E89">
        <w:rPr>
          <w:rFonts w:ascii="Arial" w:hAnsi="Arial" w:cs="Arial"/>
        </w:rPr>
        <w:t>Mahoney</w:t>
      </w:r>
      <w:r w:rsidR="00457E89">
        <w:rPr>
          <w:rFonts w:ascii="Arial" w:hAnsi="Arial" w:cs="Arial"/>
        </w:rPr>
        <w:t xml:space="preserve"> et al.</w:t>
      </w:r>
      <w:r w:rsidRPr="000E665A">
        <w:rPr>
          <w:rFonts w:ascii="Arial" w:hAnsi="Arial" w:cs="Arial"/>
        </w:rPr>
        <w:t xml:space="preserve"> (2021) highlighted that children who receive consistent emotional support and social learning opportunities show increased classroom engagement and improved learning outcomes. Likewise, </w:t>
      </w:r>
      <w:r w:rsidR="00457E89" w:rsidRPr="00457E89">
        <w:rPr>
          <w:rFonts w:ascii="Arial" w:hAnsi="Arial" w:cs="Arial"/>
        </w:rPr>
        <w:t>Van Pham</w:t>
      </w:r>
      <w:r w:rsidR="00457E89">
        <w:rPr>
          <w:rFonts w:ascii="Arial" w:hAnsi="Arial" w:cs="Arial"/>
        </w:rPr>
        <w:t xml:space="preserve"> (2024</w:t>
      </w:r>
      <w:r w:rsidRPr="000E665A">
        <w:rPr>
          <w:rFonts w:ascii="Arial" w:hAnsi="Arial" w:cs="Arial"/>
        </w:rPr>
        <w:t>) found that integrating socio-emotional learning (SEL) programs in schools significantly boosts students’ academic performance, especially in settings that promote emotional well-being and supportive teacher-student relationships.</w:t>
      </w:r>
    </w:p>
    <w:p w14:paraId="74A4B36A" w14:textId="77777777" w:rsidR="000E665A" w:rsidRDefault="000E665A" w:rsidP="000E665A">
      <w:pPr>
        <w:jc w:val="both"/>
        <w:rPr>
          <w:rFonts w:ascii="Arial" w:hAnsi="Arial" w:cs="Arial"/>
          <w:b/>
          <w:bCs/>
          <w:iCs/>
        </w:rPr>
      </w:pPr>
    </w:p>
    <w:p w14:paraId="7568132A" w14:textId="44236F21" w:rsidR="00914755" w:rsidRDefault="00665D1C" w:rsidP="000E665A">
      <w:pPr>
        <w:jc w:val="both"/>
        <w:rPr>
          <w:rFonts w:ascii="Arial" w:hAnsi="Arial" w:cs="Arial"/>
          <w:b/>
          <w:bCs/>
          <w:iCs/>
        </w:rPr>
      </w:pPr>
      <w:r>
        <w:rPr>
          <w:rFonts w:ascii="Arial" w:hAnsi="Arial" w:cs="Arial"/>
          <w:b/>
          <w:bCs/>
          <w:iCs/>
        </w:rPr>
        <w:t>3.4</w:t>
      </w:r>
      <w:r w:rsidR="00271F07">
        <w:rPr>
          <w:rFonts w:ascii="Arial" w:hAnsi="Arial" w:cs="Arial"/>
          <w:b/>
          <w:bCs/>
          <w:iCs/>
        </w:rPr>
        <w:t>.</w:t>
      </w:r>
      <w:r>
        <w:rPr>
          <w:rFonts w:ascii="Arial" w:hAnsi="Arial" w:cs="Arial"/>
          <w:b/>
          <w:bCs/>
          <w:iCs/>
        </w:rPr>
        <w:t xml:space="preserve"> </w:t>
      </w:r>
      <w:r w:rsidR="000E665A" w:rsidRPr="000E665A">
        <w:rPr>
          <w:rFonts w:ascii="Arial" w:hAnsi="Arial" w:cs="Arial"/>
          <w:b/>
          <w:bCs/>
          <w:iCs/>
        </w:rPr>
        <w:t>Significant Influence of the Domains of Socio-Emotional on the Preceptive Teaching Improvement in of Teachers Public Elementary Schools</w:t>
      </w:r>
    </w:p>
    <w:p w14:paraId="1E6B0B80" w14:textId="77777777" w:rsidR="000E665A" w:rsidRDefault="000E665A" w:rsidP="000E665A">
      <w:pPr>
        <w:jc w:val="both"/>
        <w:rPr>
          <w:rFonts w:ascii="Arial" w:hAnsi="Arial" w:cs="Arial"/>
          <w:b/>
          <w:bCs/>
          <w:iCs/>
        </w:rPr>
      </w:pPr>
    </w:p>
    <w:p w14:paraId="461FD1E7" w14:textId="3D3868D7" w:rsidR="00DE3EAB" w:rsidRPr="00D82866" w:rsidRDefault="00B364F1" w:rsidP="00D82866">
      <w:pPr>
        <w:jc w:val="both"/>
        <w:rPr>
          <w:rFonts w:ascii="Arial" w:eastAsia="Arial" w:hAnsi="Arial"/>
          <w:i/>
        </w:rPr>
      </w:pPr>
      <w:r w:rsidRPr="00B364F1">
        <w:rPr>
          <w:rFonts w:ascii="Arial" w:eastAsia="Arial" w:hAnsi="Arial"/>
          <w:b/>
        </w:rPr>
        <w:t xml:space="preserve">Table 4. </w:t>
      </w:r>
      <w:r w:rsidR="000E665A" w:rsidRPr="000E665A">
        <w:rPr>
          <w:rFonts w:ascii="Arial" w:eastAsia="Arial" w:hAnsi="Arial"/>
          <w:i/>
        </w:rPr>
        <w:t>Significant Influence of the Domains of Socio-Emotional on the Preceptive Teaching Improvement in of Teachers Public Elementary Schools</w:t>
      </w:r>
    </w:p>
    <w:p w14:paraId="42F31227" w14:textId="708EB413" w:rsidR="00187916" w:rsidRPr="00B364F1" w:rsidRDefault="00187916" w:rsidP="00B364F1">
      <w:pPr>
        <w:jc w:val="both"/>
        <w:rPr>
          <w:rFonts w:ascii="Arial" w:eastAsia="Arial" w:hAnsi="Arial"/>
          <w:i/>
        </w:rPr>
      </w:pPr>
    </w:p>
    <w:tbl>
      <w:tblPr>
        <w:tblW w:w="8881" w:type="dxa"/>
        <w:tblBorders>
          <w:top w:val="single" w:sz="4" w:space="0" w:color="000000"/>
          <w:bottom w:val="single" w:sz="4" w:space="0" w:color="000000"/>
        </w:tblBorders>
        <w:tblLayout w:type="fixed"/>
        <w:tblLook w:val="04A0" w:firstRow="1" w:lastRow="0" w:firstColumn="1" w:lastColumn="0" w:noHBand="0" w:noVBand="1"/>
      </w:tblPr>
      <w:tblGrid>
        <w:gridCol w:w="2070"/>
        <w:gridCol w:w="990"/>
        <w:gridCol w:w="1170"/>
        <w:gridCol w:w="878"/>
        <w:gridCol w:w="1087"/>
        <w:gridCol w:w="1146"/>
        <w:gridCol w:w="1540"/>
      </w:tblGrid>
      <w:tr w:rsidR="008A572A" w14:paraId="17154494" w14:textId="77777777" w:rsidTr="00DF7C44">
        <w:trPr>
          <w:trHeight w:val="377"/>
        </w:trPr>
        <w:tc>
          <w:tcPr>
            <w:tcW w:w="2070" w:type="dxa"/>
            <w:tcBorders>
              <w:top w:val="single" w:sz="4" w:space="0" w:color="000000"/>
              <w:bottom w:val="single" w:sz="4" w:space="0" w:color="000000"/>
            </w:tcBorders>
          </w:tcPr>
          <w:p w14:paraId="1E6C7955" w14:textId="77777777" w:rsidR="008A572A" w:rsidRDefault="008A572A" w:rsidP="00DF7C44">
            <w:pPr>
              <w:widowControl w:val="0"/>
              <w:spacing w:line="480" w:lineRule="auto"/>
              <w:jc w:val="center"/>
              <w:rPr>
                <w:rFonts w:ascii="Arial" w:eastAsia="Arial" w:hAnsi="Arial"/>
                <w:b/>
              </w:rPr>
            </w:pPr>
            <w:r>
              <w:rPr>
                <w:rFonts w:ascii="Arial" w:eastAsia="Arial" w:hAnsi="Arial"/>
                <w:b/>
              </w:rPr>
              <w:t>Domains</w:t>
            </w:r>
          </w:p>
        </w:tc>
        <w:tc>
          <w:tcPr>
            <w:tcW w:w="990" w:type="dxa"/>
            <w:tcBorders>
              <w:top w:val="single" w:sz="4" w:space="0" w:color="000000"/>
              <w:bottom w:val="single" w:sz="4" w:space="0" w:color="000000"/>
            </w:tcBorders>
          </w:tcPr>
          <w:p w14:paraId="42777025" w14:textId="77777777" w:rsidR="008A572A" w:rsidRDefault="008A572A" w:rsidP="00DF7C44">
            <w:pPr>
              <w:widowControl w:val="0"/>
              <w:spacing w:line="480" w:lineRule="auto"/>
              <w:jc w:val="center"/>
              <w:rPr>
                <w:rFonts w:ascii="Arial" w:eastAsia="Arial" w:hAnsi="Arial"/>
                <w:b/>
              </w:rPr>
            </w:pPr>
            <w:r>
              <w:rPr>
                <w:rFonts w:ascii="Arial" w:eastAsia="Arial" w:hAnsi="Arial"/>
                <w:b/>
              </w:rPr>
              <w:t>B</w:t>
            </w:r>
          </w:p>
        </w:tc>
        <w:tc>
          <w:tcPr>
            <w:tcW w:w="1170" w:type="dxa"/>
            <w:tcBorders>
              <w:top w:val="single" w:sz="4" w:space="0" w:color="000000"/>
              <w:bottom w:val="single" w:sz="4" w:space="0" w:color="000000"/>
            </w:tcBorders>
          </w:tcPr>
          <w:p w14:paraId="7B16131B" w14:textId="77777777" w:rsidR="008A572A" w:rsidRDefault="008A572A" w:rsidP="00DF7C44">
            <w:pPr>
              <w:widowControl w:val="0"/>
              <w:spacing w:line="480" w:lineRule="auto"/>
              <w:jc w:val="center"/>
              <w:rPr>
                <w:rFonts w:ascii="Arial" w:eastAsia="Arial" w:hAnsi="Arial"/>
                <w:b/>
              </w:rPr>
            </w:pPr>
            <w:r>
              <w:rPr>
                <w:rFonts w:ascii="Arial" w:eastAsia="Arial" w:hAnsi="Arial"/>
                <w:b/>
              </w:rPr>
              <w:t>BE</w:t>
            </w:r>
          </w:p>
        </w:tc>
        <w:tc>
          <w:tcPr>
            <w:tcW w:w="878" w:type="dxa"/>
            <w:tcBorders>
              <w:top w:val="single" w:sz="4" w:space="0" w:color="000000"/>
              <w:bottom w:val="single" w:sz="4" w:space="0" w:color="000000"/>
            </w:tcBorders>
          </w:tcPr>
          <w:p w14:paraId="18E7E095" w14:textId="77777777" w:rsidR="008A572A" w:rsidRDefault="008A572A" w:rsidP="00DF7C44">
            <w:pPr>
              <w:widowControl w:val="0"/>
              <w:spacing w:line="480" w:lineRule="auto"/>
              <w:jc w:val="center"/>
              <w:rPr>
                <w:rFonts w:ascii="Arial" w:eastAsia="Arial" w:hAnsi="Arial"/>
                <w:b/>
              </w:rPr>
            </w:pPr>
            <w:r>
              <w:rPr>
                <w:rFonts w:ascii="Arial" w:eastAsia="Arial" w:hAnsi="Arial"/>
                <w:b/>
              </w:rPr>
              <w:t>Beta</w:t>
            </w:r>
          </w:p>
        </w:tc>
        <w:tc>
          <w:tcPr>
            <w:tcW w:w="1087" w:type="dxa"/>
            <w:tcBorders>
              <w:top w:val="single" w:sz="4" w:space="0" w:color="000000"/>
              <w:bottom w:val="single" w:sz="4" w:space="0" w:color="000000"/>
            </w:tcBorders>
          </w:tcPr>
          <w:p w14:paraId="129F6BA7" w14:textId="77777777" w:rsidR="008A572A" w:rsidRDefault="008A572A" w:rsidP="00DF7C44">
            <w:pPr>
              <w:widowControl w:val="0"/>
              <w:spacing w:line="480" w:lineRule="auto"/>
              <w:jc w:val="center"/>
              <w:rPr>
                <w:rFonts w:ascii="Arial" w:eastAsia="Arial" w:hAnsi="Arial"/>
                <w:b/>
              </w:rPr>
            </w:pPr>
            <w:r>
              <w:rPr>
                <w:rFonts w:ascii="Arial" w:eastAsia="Arial" w:hAnsi="Arial"/>
                <w:b/>
              </w:rPr>
              <w:t>t-stat</w:t>
            </w:r>
          </w:p>
        </w:tc>
        <w:tc>
          <w:tcPr>
            <w:tcW w:w="1146" w:type="dxa"/>
            <w:tcBorders>
              <w:top w:val="single" w:sz="4" w:space="0" w:color="000000"/>
              <w:bottom w:val="single" w:sz="4" w:space="0" w:color="000000"/>
            </w:tcBorders>
          </w:tcPr>
          <w:p w14:paraId="08F1B000" w14:textId="77777777" w:rsidR="008A572A" w:rsidRDefault="008A572A" w:rsidP="00DF7C44">
            <w:pPr>
              <w:widowControl w:val="0"/>
              <w:spacing w:line="480" w:lineRule="auto"/>
              <w:jc w:val="center"/>
              <w:rPr>
                <w:rFonts w:ascii="Arial" w:eastAsia="Arial" w:hAnsi="Arial"/>
                <w:b/>
              </w:rPr>
            </w:pPr>
            <w:r>
              <w:rPr>
                <w:rFonts w:ascii="Arial" w:eastAsia="Arial" w:hAnsi="Arial"/>
                <w:b/>
              </w:rPr>
              <w:t>p-value</w:t>
            </w:r>
          </w:p>
        </w:tc>
        <w:tc>
          <w:tcPr>
            <w:tcW w:w="1540" w:type="dxa"/>
            <w:tcBorders>
              <w:top w:val="single" w:sz="4" w:space="0" w:color="000000"/>
              <w:bottom w:val="single" w:sz="4" w:space="0" w:color="000000"/>
            </w:tcBorders>
          </w:tcPr>
          <w:p w14:paraId="3AF9AAAB" w14:textId="77777777" w:rsidR="008A572A" w:rsidRDefault="008A572A" w:rsidP="00DF7C44">
            <w:pPr>
              <w:widowControl w:val="0"/>
              <w:spacing w:line="480" w:lineRule="auto"/>
              <w:jc w:val="center"/>
              <w:rPr>
                <w:rFonts w:ascii="Arial" w:eastAsia="Arial" w:hAnsi="Arial"/>
                <w:b/>
              </w:rPr>
            </w:pPr>
            <w:r>
              <w:rPr>
                <w:rFonts w:ascii="Arial" w:eastAsia="Arial" w:hAnsi="Arial"/>
                <w:b/>
              </w:rPr>
              <w:t>Decision</w:t>
            </w:r>
          </w:p>
        </w:tc>
      </w:tr>
      <w:tr w:rsidR="008A572A" w14:paraId="713E44E2" w14:textId="77777777" w:rsidTr="00DF7C44">
        <w:trPr>
          <w:trHeight w:val="536"/>
        </w:trPr>
        <w:tc>
          <w:tcPr>
            <w:tcW w:w="2070" w:type="dxa"/>
            <w:tcBorders>
              <w:top w:val="single" w:sz="4" w:space="0" w:color="000000"/>
            </w:tcBorders>
          </w:tcPr>
          <w:p w14:paraId="25F4AF2B" w14:textId="77777777" w:rsidR="008A572A" w:rsidRDefault="008A572A" w:rsidP="00DF7C44">
            <w:pPr>
              <w:widowControl w:val="0"/>
              <w:jc w:val="center"/>
              <w:rPr>
                <w:rFonts w:ascii="Arial" w:eastAsia="Arial" w:hAnsi="Arial"/>
              </w:rPr>
            </w:pPr>
            <w:r>
              <w:rPr>
                <w:rFonts w:ascii="Arial" w:eastAsia="Arial" w:hAnsi="Arial"/>
              </w:rPr>
              <w:lastRenderedPageBreak/>
              <w:t>Constant</w:t>
            </w:r>
          </w:p>
        </w:tc>
        <w:tc>
          <w:tcPr>
            <w:tcW w:w="990" w:type="dxa"/>
            <w:tcBorders>
              <w:top w:val="single" w:sz="4" w:space="0" w:color="000000"/>
            </w:tcBorders>
          </w:tcPr>
          <w:p w14:paraId="36F0D073" w14:textId="77777777" w:rsidR="008A572A" w:rsidRDefault="008A572A" w:rsidP="00DF7C44">
            <w:pPr>
              <w:widowControl w:val="0"/>
              <w:jc w:val="center"/>
              <w:rPr>
                <w:rFonts w:ascii="Arial" w:eastAsia="Arial" w:hAnsi="Arial"/>
              </w:rPr>
            </w:pPr>
            <w:r>
              <w:rPr>
                <w:rFonts w:ascii="Arial" w:eastAsia="Arial" w:hAnsi="Arial"/>
              </w:rPr>
              <w:t>1.09</w:t>
            </w:r>
          </w:p>
        </w:tc>
        <w:tc>
          <w:tcPr>
            <w:tcW w:w="1170" w:type="dxa"/>
            <w:tcBorders>
              <w:top w:val="single" w:sz="4" w:space="0" w:color="000000"/>
            </w:tcBorders>
          </w:tcPr>
          <w:p w14:paraId="4F799EB9" w14:textId="77777777" w:rsidR="008A572A" w:rsidRDefault="008A572A" w:rsidP="00DF7C44">
            <w:pPr>
              <w:widowControl w:val="0"/>
              <w:jc w:val="center"/>
              <w:rPr>
                <w:rFonts w:ascii="Arial" w:eastAsia="Arial" w:hAnsi="Arial"/>
              </w:rPr>
            </w:pPr>
            <w:r>
              <w:rPr>
                <w:rFonts w:ascii="Arial" w:eastAsia="Arial" w:hAnsi="Arial"/>
              </w:rPr>
              <w:t>0.40</w:t>
            </w:r>
          </w:p>
        </w:tc>
        <w:tc>
          <w:tcPr>
            <w:tcW w:w="878" w:type="dxa"/>
            <w:tcBorders>
              <w:top w:val="single" w:sz="4" w:space="0" w:color="000000"/>
            </w:tcBorders>
          </w:tcPr>
          <w:p w14:paraId="07CAFBF9" w14:textId="77777777" w:rsidR="008A572A" w:rsidRDefault="008A572A" w:rsidP="00DF7C44">
            <w:pPr>
              <w:widowControl w:val="0"/>
              <w:jc w:val="center"/>
              <w:rPr>
                <w:rFonts w:ascii="Arial" w:eastAsia="Arial" w:hAnsi="Arial"/>
              </w:rPr>
            </w:pPr>
          </w:p>
        </w:tc>
        <w:tc>
          <w:tcPr>
            <w:tcW w:w="1087" w:type="dxa"/>
            <w:tcBorders>
              <w:top w:val="single" w:sz="4" w:space="0" w:color="000000"/>
            </w:tcBorders>
          </w:tcPr>
          <w:p w14:paraId="11312DFE" w14:textId="77777777" w:rsidR="008A572A" w:rsidRDefault="008A572A" w:rsidP="00DF7C44">
            <w:pPr>
              <w:widowControl w:val="0"/>
              <w:jc w:val="center"/>
              <w:rPr>
                <w:rFonts w:ascii="Arial" w:eastAsia="Arial" w:hAnsi="Arial"/>
              </w:rPr>
            </w:pPr>
            <w:r>
              <w:rPr>
                <w:rFonts w:ascii="Arial" w:eastAsia="Arial" w:hAnsi="Arial"/>
              </w:rPr>
              <w:t>5.30</w:t>
            </w:r>
          </w:p>
        </w:tc>
        <w:tc>
          <w:tcPr>
            <w:tcW w:w="1146" w:type="dxa"/>
            <w:tcBorders>
              <w:top w:val="single" w:sz="4" w:space="0" w:color="000000"/>
            </w:tcBorders>
          </w:tcPr>
          <w:p w14:paraId="26BE1509" w14:textId="77777777" w:rsidR="008A572A" w:rsidRDefault="008A572A" w:rsidP="00DF7C44">
            <w:pPr>
              <w:widowControl w:val="0"/>
              <w:jc w:val="center"/>
              <w:rPr>
                <w:rFonts w:ascii="Arial" w:eastAsia="Arial" w:hAnsi="Arial"/>
              </w:rPr>
            </w:pPr>
            <w:r>
              <w:rPr>
                <w:rFonts w:ascii="Arial" w:eastAsia="Arial" w:hAnsi="Arial"/>
              </w:rPr>
              <w:t>0.000</w:t>
            </w:r>
          </w:p>
        </w:tc>
        <w:tc>
          <w:tcPr>
            <w:tcW w:w="1540" w:type="dxa"/>
            <w:tcBorders>
              <w:top w:val="single" w:sz="4" w:space="0" w:color="000000"/>
            </w:tcBorders>
          </w:tcPr>
          <w:p w14:paraId="6539B0BE" w14:textId="77777777" w:rsidR="008A572A" w:rsidRDefault="008A572A" w:rsidP="00DF7C44">
            <w:pPr>
              <w:widowControl w:val="0"/>
              <w:jc w:val="both"/>
              <w:rPr>
                <w:rFonts w:ascii="Arial" w:eastAsia="Arial" w:hAnsi="Arial"/>
              </w:rPr>
            </w:pPr>
            <w:r>
              <w:rPr>
                <w:rFonts w:ascii="Arial" w:eastAsia="Arial" w:hAnsi="Arial"/>
              </w:rPr>
              <w:t>Significant</w:t>
            </w:r>
          </w:p>
        </w:tc>
      </w:tr>
      <w:tr w:rsidR="008A572A" w14:paraId="442A8573" w14:textId="77777777" w:rsidTr="00DF7C44">
        <w:trPr>
          <w:trHeight w:val="68"/>
        </w:trPr>
        <w:tc>
          <w:tcPr>
            <w:tcW w:w="2070" w:type="dxa"/>
          </w:tcPr>
          <w:p w14:paraId="7CE58676" w14:textId="77777777" w:rsidR="008A572A" w:rsidRDefault="008A572A" w:rsidP="00DF7C44">
            <w:pPr>
              <w:widowControl w:val="0"/>
              <w:jc w:val="center"/>
              <w:rPr>
                <w:rFonts w:ascii="Arial" w:eastAsia="Arial" w:hAnsi="Arial"/>
              </w:rPr>
            </w:pPr>
            <w:r>
              <w:rPr>
                <w:rFonts w:ascii="Arial" w:hAnsi="Arial" w:cs="Arial"/>
                <w:shd w:val="clear" w:color="auto" w:fill="FFFFFF"/>
              </w:rPr>
              <w:t>teachers’ emotion directive</w:t>
            </w:r>
          </w:p>
        </w:tc>
        <w:tc>
          <w:tcPr>
            <w:tcW w:w="990" w:type="dxa"/>
          </w:tcPr>
          <w:p w14:paraId="0C646085" w14:textId="77777777" w:rsidR="008A572A" w:rsidRDefault="008A572A" w:rsidP="00DF7C44">
            <w:pPr>
              <w:widowControl w:val="0"/>
              <w:jc w:val="center"/>
              <w:rPr>
                <w:rFonts w:ascii="Arial" w:eastAsia="Arial" w:hAnsi="Arial"/>
              </w:rPr>
            </w:pPr>
            <w:r>
              <w:rPr>
                <w:rFonts w:ascii="Arial" w:eastAsia="Arial" w:hAnsi="Arial"/>
              </w:rPr>
              <w:t>0.54</w:t>
            </w:r>
          </w:p>
        </w:tc>
        <w:tc>
          <w:tcPr>
            <w:tcW w:w="1170" w:type="dxa"/>
          </w:tcPr>
          <w:p w14:paraId="01D78757" w14:textId="77777777" w:rsidR="008A572A" w:rsidRDefault="008A572A" w:rsidP="00DF7C44">
            <w:pPr>
              <w:widowControl w:val="0"/>
              <w:jc w:val="center"/>
              <w:rPr>
                <w:rFonts w:ascii="Arial" w:eastAsia="Arial" w:hAnsi="Arial"/>
              </w:rPr>
            </w:pPr>
            <w:r>
              <w:rPr>
                <w:rFonts w:ascii="Arial" w:eastAsia="Arial" w:hAnsi="Arial"/>
              </w:rPr>
              <w:t>0.30</w:t>
            </w:r>
          </w:p>
        </w:tc>
        <w:tc>
          <w:tcPr>
            <w:tcW w:w="878" w:type="dxa"/>
          </w:tcPr>
          <w:p w14:paraId="446FD0D9" w14:textId="77777777" w:rsidR="008A572A" w:rsidRDefault="008A572A" w:rsidP="00DF7C44">
            <w:pPr>
              <w:widowControl w:val="0"/>
              <w:jc w:val="center"/>
              <w:rPr>
                <w:rFonts w:ascii="Arial" w:eastAsia="Arial" w:hAnsi="Arial"/>
              </w:rPr>
            </w:pPr>
            <w:r>
              <w:rPr>
                <w:rFonts w:ascii="Arial" w:eastAsia="Arial" w:hAnsi="Arial"/>
              </w:rPr>
              <w:t>0.60</w:t>
            </w:r>
          </w:p>
        </w:tc>
        <w:tc>
          <w:tcPr>
            <w:tcW w:w="1087" w:type="dxa"/>
          </w:tcPr>
          <w:p w14:paraId="10ABF02D" w14:textId="77777777" w:rsidR="008A572A" w:rsidRDefault="008A572A" w:rsidP="00DF7C44">
            <w:pPr>
              <w:widowControl w:val="0"/>
              <w:jc w:val="center"/>
              <w:rPr>
                <w:rFonts w:ascii="Arial" w:eastAsia="Arial" w:hAnsi="Arial"/>
              </w:rPr>
            </w:pPr>
            <w:r>
              <w:rPr>
                <w:rFonts w:ascii="Arial" w:eastAsia="Arial" w:hAnsi="Arial"/>
              </w:rPr>
              <w:t>3.38</w:t>
            </w:r>
          </w:p>
        </w:tc>
        <w:tc>
          <w:tcPr>
            <w:tcW w:w="1146" w:type="dxa"/>
          </w:tcPr>
          <w:p w14:paraId="2F29A293" w14:textId="77777777" w:rsidR="008A572A" w:rsidRDefault="008A572A" w:rsidP="00DF7C44">
            <w:pPr>
              <w:widowControl w:val="0"/>
              <w:jc w:val="center"/>
              <w:rPr>
                <w:rFonts w:ascii="Arial" w:eastAsia="Arial" w:hAnsi="Arial"/>
              </w:rPr>
            </w:pPr>
            <w:r>
              <w:rPr>
                <w:rFonts w:ascii="Arial" w:eastAsia="Arial" w:hAnsi="Arial"/>
              </w:rPr>
              <w:t>0.000</w:t>
            </w:r>
          </w:p>
        </w:tc>
        <w:tc>
          <w:tcPr>
            <w:tcW w:w="1540" w:type="dxa"/>
          </w:tcPr>
          <w:p w14:paraId="6B4EAC07" w14:textId="77777777" w:rsidR="008A572A" w:rsidRDefault="008A572A" w:rsidP="00DF7C44">
            <w:pPr>
              <w:widowControl w:val="0"/>
              <w:jc w:val="both"/>
              <w:rPr>
                <w:rFonts w:ascii="Arial" w:eastAsia="Arial" w:hAnsi="Arial"/>
              </w:rPr>
            </w:pPr>
            <w:r>
              <w:rPr>
                <w:rFonts w:ascii="Arial" w:eastAsia="Arial" w:hAnsi="Arial"/>
              </w:rPr>
              <w:t>Significant</w:t>
            </w:r>
          </w:p>
        </w:tc>
      </w:tr>
      <w:tr w:rsidR="008A572A" w14:paraId="76AB1A5C" w14:textId="77777777" w:rsidTr="00DF7C44">
        <w:trPr>
          <w:trHeight w:val="521"/>
        </w:trPr>
        <w:tc>
          <w:tcPr>
            <w:tcW w:w="2070" w:type="dxa"/>
          </w:tcPr>
          <w:p w14:paraId="2E4E5ED3" w14:textId="77777777" w:rsidR="008A572A" w:rsidRDefault="008A572A" w:rsidP="00DF7C44">
            <w:pPr>
              <w:widowControl w:val="0"/>
              <w:jc w:val="center"/>
              <w:rPr>
                <w:rFonts w:ascii="Arial" w:eastAsia="Arial" w:hAnsi="Arial"/>
              </w:rPr>
            </w:pPr>
            <w:r>
              <w:rPr>
                <w:rFonts w:ascii="Arial" w:hAnsi="Arial" w:cs="Arial"/>
                <w:lang w:val="en-PH" w:eastAsia="en-PH"/>
              </w:rPr>
              <w:t>teachers’ relationship organization</w:t>
            </w:r>
          </w:p>
        </w:tc>
        <w:tc>
          <w:tcPr>
            <w:tcW w:w="990" w:type="dxa"/>
          </w:tcPr>
          <w:p w14:paraId="0F989A86" w14:textId="77777777" w:rsidR="008A572A" w:rsidRDefault="008A572A" w:rsidP="00DF7C44">
            <w:pPr>
              <w:widowControl w:val="0"/>
              <w:spacing w:line="480" w:lineRule="auto"/>
              <w:jc w:val="center"/>
              <w:rPr>
                <w:rFonts w:ascii="Arial" w:eastAsia="Arial" w:hAnsi="Arial"/>
              </w:rPr>
            </w:pPr>
            <w:r>
              <w:rPr>
                <w:rFonts w:ascii="Arial" w:eastAsia="Arial" w:hAnsi="Arial"/>
              </w:rPr>
              <w:t>0.62</w:t>
            </w:r>
          </w:p>
        </w:tc>
        <w:tc>
          <w:tcPr>
            <w:tcW w:w="1170" w:type="dxa"/>
          </w:tcPr>
          <w:p w14:paraId="6C6CC04C" w14:textId="77777777" w:rsidR="008A572A" w:rsidRDefault="008A572A" w:rsidP="00DF7C44">
            <w:pPr>
              <w:widowControl w:val="0"/>
              <w:spacing w:line="480" w:lineRule="auto"/>
              <w:jc w:val="center"/>
              <w:rPr>
                <w:rFonts w:ascii="Arial" w:eastAsia="Arial" w:hAnsi="Arial"/>
              </w:rPr>
            </w:pPr>
            <w:r>
              <w:rPr>
                <w:rFonts w:ascii="Arial" w:eastAsia="Arial" w:hAnsi="Arial"/>
              </w:rPr>
              <w:t>0.48</w:t>
            </w:r>
          </w:p>
        </w:tc>
        <w:tc>
          <w:tcPr>
            <w:tcW w:w="878" w:type="dxa"/>
          </w:tcPr>
          <w:p w14:paraId="231A179A" w14:textId="77777777" w:rsidR="008A572A" w:rsidRDefault="008A572A" w:rsidP="00DF7C44">
            <w:pPr>
              <w:widowControl w:val="0"/>
              <w:spacing w:line="480" w:lineRule="auto"/>
              <w:jc w:val="center"/>
              <w:rPr>
                <w:rFonts w:ascii="Arial" w:eastAsia="Arial" w:hAnsi="Arial"/>
              </w:rPr>
            </w:pPr>
            <w:r>
              <w:rPr>
                <w:rFonts w:ascii="Arial" w:eastAsia="Arial" w:hAnsi="Arial"/>
              </w:rPr>
              <w:t>0.58</w:t>
            </w:r>
          </w:p>
        </w:tc>
        <w:tc>
          <w:tcPr>
            <w:tcW w:w="1087" w:type="dxa"/>
          </w:tcPr>
          <w:p w14:paraId="3B082951" w14:textId="77777777" w:rsidR="008A572A" w:rsidRDefault="008A572A" w:rsidP="00DF7C44">
            <w:pPr>
              <w:widowControl w:val="0"/>
              <w:spacing w:line="480" w:lineRule="auto"/>
              <w:jc w:val="center"/>
              <w:rPr>
                <w:rFonts w:ascii="Arial" w:eastAsia="Arial" w:hAnsi="Arial"/>
              </w:rPr>
            </w:pPr>
            <w:r>
              <w:rPr>
                <w:rFonts w:ascii="Arial" w:eastAsia="Arial" w:hAnsi="Arial"/>
              </w:rPr>
              <w:t>3.35</w:t>
            </w:r>
          </w:p>
        </w:tc>
        <w:tc>
          <w:tcPr>
            <w:tcW w:w="1146" w:type="dxa"/>
          </w:tcPr>
          <w:p w14:paraId="4325CF02" w14:textId="77777777" w:rsidR="008A572A" w:rsidRDefault="008A572A" w:rsidP="00DF7C44">
            <w:pPr>
              <w:widowControl w:val="0"/>
              <w:spacing w:line="480" w:lineRule="auto"/>
              <w:jc w:val="center"/>
              <w:rPr>
                <w:rFonts w:ascii="Arial" w:eastAsia="Arial" w:hAnsi="Arial"/>
              </w:rPr>
            </w:pPr>
            <w:r>
              <w:rPr>
                <w:rFonts w:ascii="Arial" w:eastAsia="Arial" w:hAnsi="Arial"/>
              </w:rPr>
              <w:t>0.020</w:t>
            </w:r>
          </w:p>
        </w:tc>
        <w:tc>
          <w:tcPr>
            <w:tcW w:w="1540" w:type="dxa"/>
          </w:tcPr>
          <w:p w14:paraId="1C835D9D" w14:textId="77777777" w:rsidR="008A572A" w:rsidRDefault="008A572A" w:rsidP="00DF7C44">
            <w:pPr>
              <w:widowControl w:val="0"/>
              <w:spacing w:line="480" w:lineRule="auto"/>
              <w:jc w:val="both"/>
              <w:rPr>
                <w:rFonts w:ascii="Arial" w:eastAsia="Arial" w:hAnsi="Arial"/>
              </w:rPr>
            </w:pPr>
            <w:r>
              <w:rPr>
                <w:rFonts w:ascii="Arial" w:eastAsia="Arial" w:hAnsi="Arial"/>
              </w:rPr>
              <w:t>Significant</w:t>
            </w:r>
          </w:p>
        </w:tc>
      </w:tr>
      <w:tr w:rsidR="008A572A" w14:paraId="71DC0A4D" w14:textId="77777777" w:rsidTr="00DF7C44">
        <w:trPr>
          <w:trHeight w:val="521"/>
        </w:trPr>
        <w:tc>
          <w:tcPr>
            <w:tcW w:w="2070" w:type="dxa"/>
          </w:tcPr>
          <w:p w14:paraId="1D1F42D2" w14:textId="77777777" w:rsidR="008A572A" w:rsidRDefault="008A572A" w:rsidP="00DF7C44">
            <w:pPr>
              <w:widowControl w:val="0"/>
              <w:jc w:val="center"/>
              <w:rPr>
                <w:rFonts w:ascii="Arial" w:eastAsia="Arial" w:hAnsi="Arial"/>
              </w:rPr>
            </w:pPr>
            <w:r>
              <w:rPr>
                <w:rFonts w:ascii="Arial" w:hAnsi="Arial" w:cs="Arial"/>
                <w:lang w:val="en-PH" w:eastAsia="en-PH"/>
              </w:rPr>
              <w:t>self-organization</w:t>
            </w:r>
          </w:p>
        </w:tc>
        <w:tc>
          <w:tcPr>
            <w:tcW w:w="990" w:type="dxa"/>
          </w:tcPr>
          <w:p w14:paraId="53532E75" w14:textId="77777777" w:rsidR="008A572A" w:rsidRDefault="008A572A" w:rsidP="00DF7C44">
            <w:pPr>
              <w:widowControl w:val="0"/>
              <w:spacing w:line="480" w:lineRule="auto"/>
              <w:jc w:val="center"/>
              <w:rPr>
                <w:rFonts w:ascii="Arial" w:eastAsia="Arial" w:hAnsi="Arial"/>
              </w:rPr>
            </w:pPr>
            <w:r>
              <w:rPr>
                <w:rFonts w:ascii="Arial" w:eastAsia="Arial" w:hAnsi="Arial"/>
              </w:rPr>
              <w:t>0.61</w:t>
            </w:r>
          </w:p>
        </w:tc>
        <w:tc>
          <w:tcPr>
            <w:tcW w:w="1170" w:type="dxa"/>
          </w:tcPr>
          <w:p w14:paraId="392A12E0" w14:textId="77777777" w:rsidR="008A572A" w:rsidRDefault="008A572A" w:rsidP="00DF7C44">
            <w:pPr>
              <w:widowControl w:val="0"/>
              <w:spacing w:line="480" w:lineRule="auto"/>
              <w:jc w:val="center"/>
              <w:rPr>
                <w:rFonts w:ascii="Arial" w:eastAsia="Arial" w:hAnsi="Arial"/>
              </w:rPr>
            </w:pPr>
            <w:r>
              <w:rPr>
                <w:rFonts w:ascii="Arial" w:eastAsia="Arial" w:hAnsi="Arial"/>
              </w:rPr>
              <w:t>0.53</w:t>
            </w:r>
          </w:p>
        </w:tc>
        <w:tc>
          <w:tcPr>
            <w:tcW w:w="878" w:type="dxa"/>
          </w:tcPr>
          <w:p w14:paraId="1E22E315" w14:textId="77777777" w:rsidR="008A572A" w:rsidRDefault="008A572A" w:rsidP="00DF7C44">
            <w:pPr>
              <w:widowControl w:val="0"/>
              <w:spacing w:line="480" w:lineRule="auto"/>
              <w:jc w:val="center"/>
              <w:rPr>
                <w:rFonts w:ascii="Arial" w:eastAsia="Arial" w:hAnsi="Arial"/>
              </w:rPr>
            </w:pPr>
            <w:r>
              <w:rPr>
                <w:rFonts w:ascii="Arial" w:eastAsia="Arial" w:hAnsi="Arial"/>
              </w:rPr>
              <w:t>0.50</w:t>
            </w:r>
          </w:p>
        </w:tc>
        <w:tc>
          <w:tcPr>
            <w:tcW w:w="1087" w:type="dxa"/>
          </w:tcPr>
          <w:p w14:paraId="3B6E6FF3" w14:textId="77777777" w:rsidR="008A572A" w:rsidRDefault="008A572A" w:rsidP="00DF7C44">
            <w:pPr>
              <w:widowControl w:val="0"/>
              <w:spacing w:line="480" w:lineRule="auto"/>
              <w:jc w:val="center"/>
              <w:rPr>
                <w:rFonts w:ascii="Arial" w:eastAsia="Arial" w:hAnsi="Arial"/>
              </w:rPr>
            </w:pPr>
            <w:r>
              <w:rPr>
                <w:rFonts w:ascii="Arial" w:eastAsia="Arial" w:hAnsi="Arial"/>
              </w:rPr>
              <w:t>3.32</w:t>
            </w:r>
          </w:p>
        </w:tc>
        <w:tc>
          <w:tcPr>
            <w:tcW w:w="1146" w:type="dxa"/>
          </w:tcPr>
          <w:p w14:paraId="16C99685" w14:textId="77777777" w:rsidR="008A572A" w:rsidRDefault="008A572A" w:rsidP="00DF7C44">
            <w:pPr>
              <w:widowControl w:val="0"/>
              <w:spacing w:line="480" w:lineRule="auto"/>
              <w:jc w:val="center"/>
              <w:rPr>
                <w:rFonts w:ascii="Arial" w:eastAsia="Arial" w:hAnsi="Arial"/>
              </w:rPr>
            </w:pPr>
            <w:r>
              <w:rPr>
                <w:rFonts w:ascii="Arial" w:eastAsia="Arial" w:hAnsi="Arial"/>
              </w:rPr>
              <w:t>0.001</w:t>
            </w:r>
          </w:p>
        </w:tc>
        <w:tc>
          <w:tcPr>
            <w:tcW w:w="1540" w:type="dxa"/>
          </w:tcPr>
          <w:p w14:paraId="4EA02C9B" w14:textId="77777777" w:rsidR="008A572A" w:rsidRDefault="008A572A" w:rsidP="00DF7C44">
            <w:pPr>
              <w:widowControl w:val="0"/>
              <w:spacing w:line="480" w:lineRule="auto"/>
              <w:jc w:val="both"/>
              <w:rPr>
                <w:rFonts w:ascii="Arial" w:eastAsia="Arial" w:hAnsi="Arial"/>
              </w:rPr>
            </w:pPr>
            <w:r>
              <w:rPr>
                <w:rFonts w:ascii="Arial" w:eastAsia="Arial" w:hAnsi="Arial"/>
              </w:rPr>
              <w:t>Significant</w:t>
            </w:r>
          </w:p>
        </w:tc>
      </w:tr>
      <w:tr w:rsidR="008A572A" w14:paraId="01FBD7F8" w14:textId="77777777" w:rsidTr="00DF7C44">
        <w:trPr>
          <w:trHeight w:val="414"/>
        </w:trPr>
        <w:tc>
          <w:tcPr>
            <w:tcW w:w="2070" w:type="dxa"/>
          </w:tcPr>
          <w:p w14:paraId="21841D91" w14:textId="77777777" w:rsidR="008A572A" w:rsidRDefault="008A572A" w:rsidP="00DF7C44">
            <w:pPr>
              <w:widowControl w:val="0"/>
              <w:jc w:val="center"/>
              <w:rPr>
                <w:rFonts w:ascii="Arial" w:eastAsia="Arial" w:hAnsi="Arial"/>
              </w:rPr>
            </w:pPr>
            <w:r>
              <w:rPr>
                <w:rFonts w:ascii="Arial" w:hAnsi="Arial" w:cs="Arial"/>
                <w:lang w:val="en-PH" w:eastAsia="en-PH"/>
              </w:rPr>
              <w:t>decision making</w:t>
            </w:r>
          </w:p>
        </w:tc>
        <w:tc>
          <w:tcPr>
            <w:tcW w:w="990" w:type="dxa"/>
          </w:tcPr>
          <w:p w14:paraId="646F053C" w14:textId="77777777" w:rsidR="008A572A" w:rsidRDefault="008A572A" w:rsidP="00DF7C44">
            <w:pPr>
              <w:widowControl w:val="0"/>
              <w:spacing w:line="480" w:lineRule="auto"/>
              <w:jc w:val="center"/>
              <w:rPr>
                <w:rFonts w:ascii="Arial" w:eastAsia="Arial" w:hAnsi="Arial"/>
              </w:rPr>
            </w:pPr>
            <w:r>
              <w:rPr>
                <w:rFonts w:ascii="Arial" w:eastAsia="Arial" w:hAnsi="Arial"/>
              </w:rPr>
              <w:t>0.45</w:t>
            </w:r>
          </w:p>
        </w:tc>
        <w:tc>
          <w:tcPr>
            <w:tcW w:w="1170" w:type="dxa"/>
          </w:tcPr>
          <w:p w14:paraId="1228CC88" w14:textId="77777777" w:rsidR="008A572A" w:rsidRDefault="008A572A" w:rsidP="00DF7C44">
            <w:pPr>
              <w:widowControl w:val="0"/>
              <w:spacing w:line="480" w:lineRule="auto"/>
              <w:jc w:val="center"/>
              <w:rPr>
                <w:rFonts w:ascii="Arial" w:eastAsia="Arial" w:hAnsi="Arial"/>
              </w:rPr>
            </w:pPr>
            <w:r>
              <w:rPr>
                <w:rFonts w:ascii="Arial" w:eastAsia="Arial" w:hAnsi="Arial"/>
              </w:rPr>
              <w:t>0.42</w:t>
            </w:r>
          </w:p>
        </w:tc>
        <w:tc>
          <w:tcPr>
            <w:tcW w:w="878" w:type="dxa"/>
          </w:tcPr>
          <w:p w14:paraId="423B28F1" w14:textId="77777777" w:rsidR="008A572A" w:rsidRDefault="008A572A" w:rsidP="00DF7C44">
            <w:pPr>
              <w:widowControl w:val="0"/>
              <w:spacing w:line="480" w:lineRule="auto"/>
              <w:jc w:val="center"/>
              <w:rPr>
                <w:rFonts w:ascii="Arial" w:eastAsia="Arial" w:hAnsi="Arial"/>
              </w:rPr>
            </w:pPr>
            <w:r>
              <w:rPr>
                <w:rFonts w:ascii="Arial" w:eastAsia="Arial" w:hAnsi="Arial"/>
              </w:rPr>
              <w:t>0.50</w:t>
            </w:r>
          </w:p>
        </w:tc>
        <w:tc>
          <w:tcPr>
            <w:tcW w:w="1087" w:type="dxa"/>
          </w:tcPr>
          <w:p w14:paraId="729E6D7B" w14:textId="77777777" w:rsidR="008A572A" w:rsidRDefault="008A572A" w:rsidP="00DF7C44">
            <w:pPr>
              <w:widowControl w:val="0"/>
              <w:spacing w:line="480" w:lineRule="auto"/>
              <w:jc w:val="center"/>
              <w:rPr>
                <w:rFonts w:ascii="Arial" w:eastAsia="Arial" w:hAnsi="Arial"/>
              </w:rPr>
            </w:pPr>
            <w:r>
              <w:rPr>
                <w:rFonts w:ascii="Arial" w:eastAsia="Arial" w:hAnsi="Arial"/>
              </w:rPr>
              <w:t>3.30</w:t>
            </w:r>
          </w:p>
        </w:tc>
        <w:tc>
          <w:tcPr>
            <w:tcW w:w="1146" w:type="dxa"/>
          </w:tcPr>
          <w:p w14:paraId="42DAEFE9" w14:textId="77777777" w:rsidR="008A572A" w:rsidRDefault="008A572A" w:rsidP="00DF7C44">
            <w:pPr>
              <w:widowControl w:val="0"/>
              <w:spacing w:line="480" w:lineRule="auto"/>
              <w:jc w:val="center"/>
              <w:rPr>
                <w:rFonts w:ascii="Arial" w:eastAsia="Arial" w:hAnsi="Arial"/>
              </w:rPr>
            </w:pPr>
            <w:r>
              <w:rPr>
                <w:rFonts w:ascii="Arial" w:eastAsia="Arial" w:hAnsi="Arial"/>
              </w:rPr>
              <w:t>0.004</w:t>
            </w:r>
          </w:p>
        </w:tc>
        <w:tc>
          <w:tcPr>
            <w:tcW w:w="1540" w:type="dxa"/>
          </w:tcPr>
          <w:p w14:paraId="64328A98" w14:textId="77777777" w:rsidR="008A572A" w:rsidRDefault="008A572A" w:rsidP="00DF7C44">
            <w:pPr>
              <w:widowControl w:val="0"/>
              <w:spacing w:line="480" w:lineRule="auto"/>
              <w:jc w:val="both"/>
              <w:rPr>
                <w:rFonts w:ascii="Arial" w:eastAsia="Arial" w:hAnsi="Arial"/>
              </w:rPr>
            </w:pPr>
            <w:r>
              <w:rPr>
                <w:rFonts w:ascii="Arial" w:eastAsia="Arial" w:hAnsi="Arial"/>
              </w:rPr>
              <w:t>Significant</w:t>
            </w:r>
          </w:p>
        </w:tc>
      </w:tr>
      <w:tr w:rsidR="008A572A" w14:paraId="22044278" w14:textId="77777777" w:rsidTr="00DF7C44">
        <w:trPr>
          <w:trHeight w:val="521"/>
        </w:trPr>
        <w:tc>
          <w:tcPr>
            <w:tcW w:w="8881" w:type="dxa"/>
            <w:gridSpan w:val="7"/>
          </w:tcPr>
          <w:p w14:paraId="3598E40A" w14:textId="77777777" w:rsidR="008A572A" w:rsidRDefault="008A572A" w:rsidP="00DF7C44">
            <w:pPr>
              <w:widowControl w:val="0"/>
              <w:jc w:val="both"/>
              <w:rPr>
                <w:rFonts w:ascii="Arial" w:eastAsia="Arial" w:hAnsi="Arial"/>
                <w:b/>
                <w:u w:val="single"/>
              </w:rPr>
            </w:pPr>
          </w:p>
          <w:p w14:paraId="45712E26" w14:textId="77777777" w:rsidR="008A572A" w:rsidRDefault="008A572A" w:rsidP="00DF7C44">
            <w:pPr>
              <w:widowControl w:val="0"/>
              <w:spacing w:line="480" w:lineRule="auto"/>
              <w:jc w:val="both"/>
              <w:rPr>
                <w:rFonts w:ascii="Arial" w:eastAsia="Arial" w:hAnsi="Arial"/>
                <w:b/>
                <w:u w:val="single"/>
              </w:rPr>
            </w:pPr>
            <w:r>
              <w:rPr>
                <w:rFonts w:ascii="Arial" w:eastAsia="Arial" w:hAnsi="Arial"/>
                <w:b/>
                <w:u w:val="single"/>
              </w:rPr>
              <w:t>Regression Model</w:t>
            </w:r>
          </w:p>
        </w:tc>
      </w:tr>
      <w:tr w:rsidR="008A572A" w14:paraId="1FC47539" w14:textId="77777777" w:rsidTr="00DF7C44">
        <w:trPr>
          <w:trHeight w:val="521"/>
        </w:trPr>
        <w:tc>
          <w:tcPr>
            <w:tcW w:w="8881" w:type="dxa"/>
            <w:gridSpan w:val="7"/>
          </w:tcPr>
          <w:p w14:paraId="1876C732" w14:textId="77777777" w:rsidR="008A572A" w:rsidRDefault="008A572A" w:rsidP="00DF7C44">
            <w:pPr>
              <w:widowControl w:val="0"/>
              <w:jc w:val="both"/>
              <w:rPr>
                <w:rFonts w:ascii="Arial" w:eastAsia="Arial" w:hAnsi="Arial"/>
              </w:rPr>
            </w:pPr>
            <w:r>
              <w:rPr>
                <w:rFonts w:ascii="Arial" w:eastAsia="Arial" w:hAnsi="Arial"/>
              </w:rPr>
              <w:t>Preceptive Teaching Improvement=1.09 + 0.54 (Teacher’s Emotion) + 0.62 (</w:t>
            </w:r>
            <w:r>
              <w:rPr>
                <w:rFonts w:ascii="Arial" w:hAnsi="Arial" w:cs="Arial"/>
                <w:lang w:val="en-PH" w:eastAsia="en-PH"/>
              </w:rPr>
              <w:t>Teachers’ Relationship Organization</w:t>
            </w:r>
            <w:r>
              <w:rPr>
                <w:rFonts w:ascii="Arial" w:eastAsia="Arial" w:hAnsi="Arial"/>
              </w:rPr>
              <w:t>) + 0.61 (Self-Organization) + 0.45 (Decision Making)</w:t>
            </w:r>
          </w:p>
        </w:tc>
      </w:tr>
      <w:tr w:rsidR="008A572A" w14:paraId="64408A76" w14:textId="77777777" w:rsidTr="00DF7C44">
        <w:trPr>
          <w:trHeight w:val="80"/>
        </w:trPr>
        <w:tc>
          <w:tcPr>
            <w:tcW w:w="8881" w:type="dxa"/>
            <w:gridSpan w:val="7"/>
          </w:tcPr>
          <w:p w14:paraId="4ED1DE0D" w14:textId="77777777" w:rsidR="008A572A" w:rsidRDefault="008A572A" w:rsidP="00DF7C44">
            <w:pPr>
              <w:widowControl w:val="0"/>
              <w:jc w:val="both"/>
              <w:rPr>
                <w:rFonts w:ascii="Arial" w:eastAsia="Arial" w:hAnsi="Arial"/>
              </w:rPr>
            </w:pPr>
            <w:r>
              <w:rPr>
                <w:rFonts w:ascii="Arial" w:eastAsia="Arial" w:hAnsi="Arial"/>
              </w:rPr>
              <w:t>R=0.64; R²=0.40; F=3.46; p-value=0.000</w:t>
            </w:r>
          </w:p>
        </w:tc>
      </w:tr>
    </w:tbl>
    <w:p w14:paraId="5CB07BF5" w14:textId="7437914E" w:rsidR="00D82866" w:rsidRPr="00D815DA" w:rsidRDefault="00D82866" w:rsidP="00D82866">
      <w:pPr>
        <w:jc w:val="both"/>
        <w:rPr>
          <w:rFonts w:ascii="Arial" w:hAnsi="Arial" w:cs="Arial"/>
        </w:rPr>
      </w:pPr>
    </w:p>
    <w:p w14:paraId="3735A105" w14:textId="1117AEB8" w:rsidR="002E21B5" w:rsidRPr="002E21B5" w:rsidRDefault="004C5898" w:rsidP="002E21B5">
      <w:pPr>
        <w:pStyle w:val="Body"/>
        <w:rPr>
          <w:rFonts w:ascii="Arial" w:hAnsi="Arial" w:cs="Arial"/>
        </w:rPr>
      </w:pPr>
      <w:r>
        <w:rPr>
          <w:rFonts w:ascii="Arial" w:hAnsi="Arial" w:cs="Arial"/>
        </w:rPr>
        <w:t>Presented in Table 4</w:t>
      </w:r>
      <w:r w:rsidRPr="004C5898">
        <w:rPr>
          <w:rFonts w:ascii="Arial" w:hAnsi="Arial" w:cs="Arial"/>
        </w:rPr>
        <w:t xml:space="preserve"> </w:t>
      </w:r>
      <w:r w:rsidR="002E21B5" w:rsidRPr="002E21B5">
        <w:rPr>
          <w:rFonts w:ascii="Arial" w:hAnsi="Arial" w:cs="Arial"/>
        </w:rPr>
        <w:t>is the regression analysis examining how different socio-emotional domains—teachers’ emotion directive, teachers’ relationship organization, self-organization, and decision-making—significantly influence preceptive teaching improvement among public elementary school teachers. The regression model indicates that all four domains positively contribute to preceptive teaching improvement, with varying levels of influence.</w:t>
      </w:r>
    </w:p>
    <w:p w14:paraId="012CFA95" w14:textId="10E68A12" w:rsidR="002E21B5" w:rsidRPr="002E21B5" w:rsidRDefault="002E21B5" w:rsidP="002E21B5">
      <w:pPr>
        <w:pStyle w:val="Body"/>
        <w:rPr>
          <w:rFonts w:ascii="Arial" w:hAnsi="Arial" w:cs="Arial"/>
        </w:rPr>
      </w:pPr>
      <w:r w:rsidRPr="002E21B5">
        <w:rPr>
          <w:rFonts w:ascii="Arial" w:hAnsi="Arial" w:cs="Arial"/>
        </w:rPr>
        <w:t>Among the domains, teachers’ emotion directive has the strongest influence on preceptive teaching improvement (B = 0.54, Beta = 0.60, t = 3.38, p = 0.000), suggesting that teachers who manage and express their emotions effectively are more likely to improve their instructional responsiveness and engagement in the classroom. This is followed by teachers’ relationship organization (B = 0.62, Beta = 0.58, t = 3.35, p = 0.020), highlighting the importance of fostering positive interpersonal relationships in enhancing teaching practices. Self-organization comes next (B = 0.61, Beta = 0.50, t = 3.32, p = 0.001), underscoring the role of time management, goal setting, and personal responsibility in improving teaching effectiveness. Lastly, decision-making also plays a significant role (B = 0.45, Beta = 0.50, t = 3.30, p = 0.004), indicating that well-informed and reflective decision-making supports instructional adaptability and precision.</w:t>
      </w:r>
    </w:p>
    <w:p w14:paraId="3595D20A" w14:textId="77777777" w:rsidR="002E21B5" w:rsidRPr="002E21B5" w:rsidRDefault="002E21B5" w:rsidP="002E21B5">
      <w:pPr>
        <w:pStyle w:val="Body"/>
        <w:rPr>
          <w:rFonts w:ascii="Arial" w:hAnsi="Arial" w:cs="Arial"/>
        </w:rPr>
      </w:pPr>
      <w:r w:rsidRPr="002E21B5">
        <w:rPr>
          <w:rFonts w:ascii="Arial" w:hAnsi="Arial" w:cs="Arial"/>
        </w:rPr>
        <w:t>The regression equation is as follows:</w:t>
      </w:r>
    </w:p>
    <w:p w14:paraId="6A011B14" w14:textId="0C07FC93" w:rsidR="002E21B5" w:rsidRPr="002E21B5" w:rsidRDefault="002E21B5" w:rsidP="002E21B5">
      <w:pPr>
        <w:pStyle w:val="Body"/>
        <w:rPr>
          <w:rFonts w:ascii="Arial" w:hAnsi="Arial" w:cs="Arial"/>
        </w:rPr>
      </w:pPr>
      <w:r w:rsidRPr="002E21B5">
        <w:rPr>
          <w:rFonts w:ascii="Arial" w:hAnsi="Arial" w:cs="Arial"/>
        </w:rPr>
        <w:t>Preceptive Teaching Improvement = 1.09 + 0.54 (Teachers’ Emotion Directive) + 0.62 (Teachers’ Relationship Organization) + 0.61 (Self-Organization) + 0.45 (Decision-Making)</w:t>
      </w:r>
    </w:p>
    <w:p w14:paraId="7DB8A43E" w14:textId="221DB7D0" w:rsidR="002E21B5" w:rsidRPr="002E21B5" w:rsidRDefault="002E21B5" w:rsidP="002E21B5">
      <w:pPr>
        <w:pStyle w:val="Body"/>
        <w:rPr>
          <w:rFonts w:ascii="Arial" w:hAnsi="Arial" w:cs="Arial"/>
        </w:rPr>
      </w:pPr>
      <w:r w:rsidRPr="002E21B5">
        <w:rPr>
          <w:rFonts w:ascii="Arial" w:hAnsi="Arial" w:cs="Arial"/>
        </w:rPr>
        <w:t>The model explains 40% of the variance in preceptive teaching improvement (R² = 0.40), with a multiple correlation coefficient of R = 0.64, an F-value of 3.46, and a p-value of 0.000, indicating that the overall regression model is statistically significant.</w:t>
      </w:r>
    </w:p>
    <w:p w14:paraId="20BB2064" w14:textId="52603803" w:rsidR="002E21B5" w:rsidRPr="002E21B5" w:rsidRDefault="002E21B5" w:rsidP="002E21B5">
      <w:pPr>
        <w:pStyle w:val="Body"/>
        <w:rPr>
          <w:rFonts w:ascii="Arial" w:hAnsi="Arial" w:cs="Arial"/>
        </w:rPr>
      </w:pPr>
      <w:r w:rsidRPr="002E21B5">
        <w:rPr>
          <w:rFonts w:ascii="Arial" w:hAnsi="Arial" w:cs="Arial"/>
        </w:rPr>
        <w:t>This finding suggests that socio-emotional competencies are essential to teachers' development of effective, responsive, and student-centered teaching practices. When educators regulate their emotions, build collaborative relationships, manage themselves effectively, and make sound decisions, they are more likely to improve their teaching performance and classroom interactions. Strengthening these socio-emotional domains equips teachers with the tools needed for professional reflection, pedagogical growth, and meaningful student engagement.</w:t>
      </w:r>
    </w:p>
    <w:p w14:paraId="411B73A7" w14:textId="78E7E307" w:rsidR="004C5898" w:rsidRDefault="002E21B5" w:rsidP="002E21B5">
      <w:pPr>
        <w:pStyle w:val="Body"/>
        <w:rPr>
          <w:rFonts w:ascii="Arial" w:hAnsi="Arial" w:cs="Arial"/>
        </w:rPr>
      </w:pPr>
      <w:r w:rsidRPr="002E21B5">
        <w:rPr>
          <w:rFonts w:ascii="Arial" w:hAnsi="Arial" w:cs="Arial"/>
        </w:rPr>
        <w:lastRenderedPageBreak/>
        <w:t xml:space="preserve">This aligns with the research conducted by </w:t>
      </w:r>
      <w:proofErr w:type="spellStart"/>
      <w:r w:rsidR="00AE50DC" w:rsidRPr="00AE50DC">
        <w:rPr>
          <w:rFonts w:ascii="Arial" w:hAnsi="Arial" w:cs="Arial"/>
        </w:rPr>
        <w:t>Zenki-Dalipi</w:t>
      </w:r>
      <w:proofErr w:type="spellEnd"/>
      <w:r w:rsidR="00AE50DC">
        <w:rPr>
          <w:rFonts w:ascii="Arial" w:hAnsi="Arial" w:cs="Arial"/>
        </w:rPr>
        <w:t xml:space="preserve"> et al. (2024</w:t>
      </w:r>
      <w:r w:rsidRPr="002E21B5">
        <w:rPr>
          <w:rFonts w:ascii="Arial" w:hAnsi="Arial" w:cs="Arial"/>
        </w:rPr>
        <w:t xml:space="preserve">), who emphasized the integral role of socio-emotional skills in developing competent and reflective teachers. They noted that teachers who actively enhance their emotional awareness, interpersonal relations, and self-management are more prepared to face the dynamic challenges of classroom teaching. Furthermore, </w:t>
      </w:r>
      <w:proofErr w:type="spellStart"/>
      <w:r w:rsidR="00AE50DC">
        <w:rPr>
          <w:rFonts w:ascii="Arial" w:hAnsi="Arial" w:cs="Arial"/>
        </w:rPr>
        <w:t>Durrani</w:t>
      </w:r>
      <w:proofErr w:type="spellEnd"/>
      <w:r w:rsidR="00AE50DC">
        <w:rPr>
          <w:rFonts w:ascii="Arial" w:hAnsi="Arial" w:cs="Arial"/>
        </w:rPr>
        <w:t xml:space="preserve"> and </w:t>
      </w:r>
      <w:proofErr w:type="spellStart"/>
      <w:r w:rsidR="00AE50DC" w:rsidRPr="00AE50DC">
        <w:rPr>
          <w:rFonts w:ascii="Arial" w:hAnsi="Arial" w:cs="Arial"/>
        </w:rPr>
        <w:t>Makhmetova</w:t>
      </w:r>
      <w:proofErr w:type="spellEnd"/>
      <w:r w:rsidRPr="002E21B5">
        <w:rPr>
          <w:rFonts w:ascii="Arial" w:hAnsi="Arial" w:cs="Arial"/>
        </w:rPr>
        <w:t xml:space="preserve"> (2025) highlighted that socio-emotional development promotes teacher well-being, resilience, and decision-making capacity, which are crucial for sustaining effective instruction. Additionally, </w:t>
      </w:r>
      <w:r w:rsidR="00AE50DC" w:rsidRPr="00AE50DC">
        <w:rPr>
          <w:rFonts w:ascii="Arial" w:hAnsi="Arial" w:cs="Arial"/>
        </w:rPr>
        <w:t>Adeoye</w:t>
      </w:r>
      <w:r w:rsidRPr="002E21B5">
        <w:rPr>
          <w:rFonts w:ascii="Arial" w:hAnsi="Arial" w:cs="Arial"/>
        </w:rPr>
        <w:t xml:space="preserve"> et al. (2024) found that strengthening these domains leads to a more empowered, collaborative, and progressive teaching force, ultimately elevating both teacher performance and student achievement.</w:t>
      </w:r>
    </w:p>
    <w:p w14:paraId="08FEB9C6" w14:textId="6BA2015E" w:rsidR="002039CD" w:rsidRPr="002039CD" w:rsidRDefault="00180859" w:rsidP="00850E61">
      <w:pPr>
        <w:pStyle w:val="Body"/>
        <w:rPr>
          <w:rFonts w:ascii="Arial" w:hAnsi="Arial" w:cs="Arial"/>
          <w:b/>
          <w:bCs/>
        </w:rPr>
      </w:pPr>
      <w:r>
        <w:rPr>
          <w:rFonts w:ascii="Arial" w:hAnsi="Arial" w:cs="Arial"/>
          <w:b/>
          <w:bCs/>
        </w:rPr>
        <w:t xml:space="preserve">5. </w:t>
      </w:r>
      <w:r w:rsidR="00B364F1">
        <w:rPr>
          <w:rFonts w:ascii="Arial" w:hAnsi="Arial" w:cs="Arial"/>
          <w:b/>
          <w:bCs/>
        </w:rPr>
        <w:t>CONCLUSIONS</w:t>
      </w:r>
    </w:p>
    <w:p w14:paraId="6C859C40" w14:textId="77777777" w:rsidR="002E21B5" w:rsidRPr="002E21B5" w:rsidRDefault="002E21B5" w:rsidP="002E21B5">
      <w:pPr>
        <w:pStyle w:val="ReferHead"/>
        <w:jc w:val="both"/>
        <w:rPr>
          <w:rFonts w:ascii="Arial" w:hAnsi="Arial" w:cs="Arial"/>
          <w:b w:val="0"/>
          <w:caps w:val="0"/>
          <w:sz w:val="20"/>
        </w:rPr>
      </w:pPr>
      <w:r w:rsidRPr="002E21B5">
        <w:rPr>
          <w:rFonts w:ascii="Arial" w:hAnsi="Arial" w:cs="Arial"/>
          <w:b w:val="0"/>
          <w:caps w:val="0"/>
          <w:sz w:val="20"/>
        </w:rPr>
        <w:t>Based on the overall findings of this research, the following conclusions are drawn:</w:t>
      </w:r>
    </w:p>
    <w:p w14:paraId="4DA0E193" w14:textId="36B09611" w:rsidR="002E21B5" w:rsidRPr="002E21B5" w:rsidRDefault="002E21B5" w:rsidP="002E21B5">
      <w:pPr>
        <w:pStyle w:val="ReferHead"/>
        <w:jc w:val="both"/>
        <w:rPr>
          <w:rFonts w:ascii="Arial" w:hAnsi="Arial" w:cs="Arial"/>
          <w:b w:val="0"/>
          <w:caps w:val="0"/>
          <w:sz w:val="20"/>
        </w:rPr>
      </w:pPr>
      <w:r w:rsidRPr="002E21B5">
        <w:rPr>
          <w:rFonts w:ascii="Arial" w:hAnsi="Arial" w:cs="Arial"/>
          <w:b w:val="0"/>
          <w:caps w:val="0"/>
          <w:sz w:val="20"/>
        </w:rPr>
        <w:t>The level of socio-emotional learning in terms of teachers’ emotion directive; teachers’ relationship organization; self-organization and decision making was moderate, hence sometimes observed by the teachers.</w:t>
      </w:r>
      <w:r>
        <w:rPr>
          <w:rFonts w:ascii="Arial" w:hAnsi="Arial" w:cs="Arial"/>
          <w:b w:val="0"/>
          <w:caps w:val="0"/>
          <w:sz w:val="20"/>
        </w:rPr>
        <w:t xml:space="preserve"> </w:t>
      </w:r>
      <w:r w:rsidRPr="002E21B5">
        <w:rPr>
          <w:rFonts w:ascii="Arial" w:hAnsi="Arial" w:cs="Arial"/>
          <w:b w:val="0"/>
          <w:caps w:val="0"/>
          <w:sz w:val="20"/>
        </w:rPr>
        <w:t>The level of preceptive teaching Improvement in terms of capable stage; induction stage and induction stage was moderate, which means sometimes manifested by the teachers.</w:t>
      </w:r>
      <w:r>
        <w:rPr>
          <w:rFonts w:ascii="Arial" w:hAnsi="Arial" w:cs="Arial"/>
          <w:b w:val="0"/>
          <w:caps w:val="0"/>
          <w:sz w:val="20"/>
        </w:rPr>
        <w:t xml:space="preserve"> </w:t>
      </w:r>
      <w:r w:rsidRPr="002E21B5">
        <w:rPr>
          <w:rFonts w:ascii="Arial" w:hAnsi="Arial" w:cs="Arial"/>
          <w:b w:val="0"/>
          <w:caps w:val="0"/>
          <w:sz w:val="20"/>
        </w:rPr>
        <w:t xml:space="preserve">The result further revealed that there was a significant relationship with high degree of correlation between socio-emotional learning and preceptive teaching Improvement   which means that any changes in socio-emotional learning were strongly correlated with changes in the preceptive teaching improvement. </w:t>
      </w:r>
    </w:p>
    <w:p w14:paraId="38D65CF8" w14:textId="2FFAA07E" w:rsidR="00F35314" w:rsidRDefault="002E21B5" w:rsidP="002E21B5">
      <w:pPr>
        <w:pStyle w:val="ReferHead"/>
        <w:spacing w:after="0"/>
        <w:jc w:val="both"/>
        <w:rPr>
          <w:rFonts w:ascii="Arial" w:hAnsi="Arial" w:cs="Arial"/>
          <w:b w:val="0"/>
          <w:caps w:val="0"/>
          <w:sz w:val="20"/>
        </w:rPr>
      </w:pPr>
      <w:r w:rsidRPr="002E21B5">
        <w:rPr>
          <w:rFonts w:ascii="Arial" w:hAnsi="Arial" w:cs="Arial"/>
          <w:b w:val="0"/>
          <w:caps w:val="0"/>
          <w:sz w:val="20"/>
        </w:rPr>
        <w:t>Socio-emotional learning has been shown to significantly influence the preceptive teaching improvement of teachers. This implies that higher levels of socio-emotional competence, particularly in areas such as emotional regulation, relationship management, self-organization, and decision-making, are associated with more effective and responsive teaching practices. The positive regression coefficients for all four domains indicate that as these socio-emotional skills improve, so does the teacher’s ability to plan, reflect on, and adjust their instructional strategies. In essence, the stronger a teacher’s socio-emotional foundation, the greater their capacity to enhance didactic teaching performance in public elementary schools.</w:t>
      </w:r>
    </w:p>
    <w:p w14:paraId="32CA4429" w14:textId="77777777" w:rsidR="009676BB" w:rsidRDefault="009676BB" w:rsidP="009676BB">
      <w:pPr>
        <w:pStyle w:val="ReferHead"/>
        <w:spacing w:after="0"/>
        <w:jc w:val="both"/>
        <w:rPr>
          <w:rFonts w:ascii="Arial" w:hAnsi="Arial" w:cs="Arial"/>
          <w:b w:val="0"/>
          <w:caps w:val="0"/>
          <w:sz w:val="20"/>
        </w:rPr>
      </w:pPr>
    </w:p>
    <w:p w14:paraId="0349FD9F" w14:textId="33BCB1DB" w:rsidR="002E21B5" w:rsidRPr="002E21B5" w:rsidRDefault="006A0F34" w:rsidP="002E21B5">
      <w:pPr>
        <w:pStyle w:val="Body"/>
        <w:rPr>
          <w:rFonts w:ascii="Arial" w:hAnsi="Arial" w:cs="Arial"/>
        </w:rPr>
      </w:pPr>
      <w:r>
        <w:rPr>
          <w:rFonts w:ascii="Arial" w:hAnsi="Arial" w:cs="Arial"/>
          <w:b/>
          <w:bCs/>
        </w:rPr>
        <w:t>6. RECOMMENDATIONS</w:t>
      </w:r>
    </w:p>
    <w:p w14:paraId="48935D48" w14:textId="02E8F1D2" w:rsidR="002E21B5" w:rsidRPr="002E21B5" w:rsidRDefault="002E21B5" w:rsidP="002E21B5">
      <w:pPr>
        <w:pStyle w:val="ReferHead"/>
        <w:jc w:val="both"/>
        <w:rPr>
          <w:rFonts w:ascii="Arial" w:hAnsi="Arial" w:cs="Arial"/>
          <w:b w:val="0"/>
          <w:caps w:val="0"/>
          <w:sz w:val="20"/>
        </w:rPr>
      </w:pPr>
      <w:r w:rsidRPr="002E21B5">
        <w:rPr>
          <w:rFonts w:ascii="Arial" w:hAnsi="Arial" w:cs="Arial"/>
          <w:b w:val="0"/>
          <w:caps w:val="0"/>
          <w:sz w:val="20"/>
        </w:rPr>
        <w:t xml:space="preserve">In the light of the findings and conclusions, the following recommendations are offered for consideration: </w:t>
      </w:r>
    </w:p>
    <w:p w14:paraId="1E612670" w14:textId="2A939A88" w:rsidR="002E21B5" w:rsidRPr="002E21B5" w:rsidRDefault="002E21B5" w:rsidP="002E21B5">
      <w:pPr>
        <w:pStyle w:val="ReferHead"/>
        <w:jc w:val="both"/>
        <w:rPr>
          <w:rFonts w:ascii="Arial" w:hAnsi="Arial" w:cs="Arial"/>
          <w:b w:val="0"/>
          <w:caps w:val="0"/>
          <w:sz w:val="20"/>
        </w:rPr>
      </w:pPr>
      <w:r w:rsidRPr="002E21B5">
        <w:rPr>
          <w:rFonts w:ascii="Arial" w:hAnsi="Arial" w:cs="Arial"/>
          <w:b w:val="0"/>
          <w:caps w:val="0"/>
          <w:sz w:val="20"/>
        </w:rPr>
        <w:t xml:space="preserve">The school administration may create educational partnerships between teachers and parents that would lead to building positive and effective relationships. Administrators should continue to research ways of forming a more collaborative professional domain community to ensure the greatest amount of parent involvement and nurturance for teachers with special and diverse needs. </w:t>
      </w:r>
    </w:p>
    <w:p w14:paraId="100C49CB" w14:textId="77777777" w:rsidR="002E21B5" w:rsidRPr="002E21B5" w:rsidRDefault="002E21B5" w:rsidP="002E21B5">
      <w:pPr>
        <w:pStyle w:val="ReferHead"/>
        <w:jc w:val="both"/>
        <w:rPr>
          <w:rFonts w:ascii="Arial" w:hAnsi="Arial" w:cs="Arial"/>
          <w:b w:val="0"/>
          <w:caps w:val="0"/>
          <w:sz w:val="20"/>
        </w:rPr>
      </w:pPr>
      <w:r w:rsidRPr="002E21B5">
        <w:rPr>
          <w:rFonts w:ascii="Arial" w:hAnsi="Arial" w:cs="Arial"/>
          <w:b w:val="0"/>
          <w:caps w:val="0"/>
          <w:sz w:val="20"/>
        </w:rPr>
        <w:t>Ultimately, educational staff is most versed in how educational environments are constructed, their cultures, and internal beliefs. Educational staff has a responsibility to share these practices and beliefs with parents to support teachers.</w:t>
      </w:r>
    </w:p>
    <w:p w14:paraId="42779F94" w14:textId="77777777" w:rsidR="002E21B5" w:rsidRPr="002E21B5" w:rsidRDefault="002E21B5" w:rsidP="002E21B5">
      <w:pPr>
        <w:pStyle w:val="ReferHead"/>
        <w:jc w:val="both"/>
        <w:rPr>
          <w:rFonts w:ascii="Arial" w:hAnsi="Arial" w:cs="Arial"/>
          <w:b w:val="0"/>
          <w:caps w:val="0"/>
          <w:sz w:val="20"/>
        </w:rPr>
      </w:pPr>
      <w:r w:rsidRPr="002E21B5">
        <w:rPr>
          <w:rFonts w:ascii="Arial" w:hAnsi="Arial" w:cs="Arial"/>
          <w:b w:val="0"/>
          <w:caps w:val="0"/>
          <w:sz w:val="20"/>
        </w:rPr>
        <w:t xml:space="preserve">School officials may develop caring strategies to assist parents with the enrichment of domain experiences at home, it may be just as important for parents to be actively involved in decisions that schools make about their teachers. </w:t>
      </w:r>
    </w:p>
    <w:p w14:paraId="0231B867" w14:textId="77777777" w:rsidR="002E21B5" w:rsidRPr="002E21B5" w:rsidRDefault="002E21B5" w:rsidP="002E21B5">
      <w:pPr>
        <w:pStyle w:val="ReferHead"/>
        <w:jc w:val="both"/>
        <w:rPr>
          <w:rFonts w:ascii="Arial" w:hAnsi="Arial" w:cs="Arial"/>
          <w:b w:val="0"/>
          <w:caps w:val="0"/>
          <w:sz w:val="20"/>
        </w:rPr>
      </w:pPr>
      <w:r w:rsidRPr="002E21B5">
        <w:rPr>
          <w:rFonts w:ascii="Arial" w:hAnsi="Arial" w:cs="Arial"/>
          <w:b w:val="0"/>
          <w:caps w:val="0"/>
          <w:sz w:val="20"/>
        </w:rPr>
        <w:t xml:space="preserve">It is also recommended that a reorientation for parents on their basic responsibilities should be conducted at the school level during PTA assembly. School administrators should continue </w:t>
      </w:r>
      <w:r w:rsidRPr="002E21B5">
        <w:rPr>
          <w:rFonts w:ascii="Arial" w:hAnsi="Arial" w:cs="Arial"/>
          <w:b w:val="0"/>
          <w:caps w:val="0"/>
          <w:sz w:val="20"/>
        </w:rPr>
        <w:lastRenderedPageBreak/>
        <w:t xml:space="preserve">to investigate ways to increase parents’ positive attitude towards their teachers’ education and to impress upon the parents that their attitude is related to their student </w:t>
      </w:r>
      <w:proofErr w:type="gramStart"/>
      <w:r w:rsidRPr="002E21B5">
        <w:rPr>
          <w:rFonts w:ascii="Arial" w:hAnsi="Arial" w:cs="Arial"/>
          <w:b w:val="0"/>
          <w:caps w:val="0"/>
          <w:sz w:val="20"/>
        </w:rPr>
        <w:t>emotional  social</w:t>
      </w:r>
      <w:proofErr w:type="gramEnd"/>
      <w:r w:rsidRPr="002E21B5">
        <w:rPr>
          <w:rFonts w:ascii="Arial" w:hAnsi="Arial" w:cs="Arial"/>
          <w:b w:val="0"/>
          <w:caps w:val="0"/>
          <w:sz w:val="20"/>
        </w:rPr>
        <w:t xml:space="preserve"> literacy and didactic teaching performance and should also promote school programs that enable parents to increase a student’s perception of cognitive competence, and to fund future research to better understand the mechanisms by which this occurs.</w:t>
      </w:r>
    </w:p>
    <w:p w14:paraId="487BED68" w14:textId="77777777" w:rsidR="002E21B5" w:rsidRPr="002E21B5" w:rsidRDefault="002E21B5" w:rsidP="002E21B5">
      <w:pPr>
        <w:pStyle w:val="ReferHead"/>
        <w:jc w:val="both"/>
        <w:rPr>
          <w:rFonts w:ascii="Arial" w:hAnsi="Arial" w:cs="Arial"/>
          <w:b w:val="0"/>
          <w:caps w:val="0"/>
          <w:sz w:val="20"/>
        </w:rPr>
      </w:pPr>
      <w:r w:rsidRPr="002E21B5">
        <w:rPr>
          <w:rFonts w:ascii="Arial" w:hAnsi="Arial" w:cs="Arial"/>
          <w:b w:val="0"/>
          <w:caps w:val="0"/>
          <w:sz w:val="20"/>
        </w:rPr>
        <w:t xml:space="preserve">Teachers may apply and establish ‘caring classroom environment’ through participation in cooperative and helping activities, positive discipline techniques and positive role modeling, and the use of role-play, games and stories to enhance teachers’ understanding of others.  The approach could be extended to the whole school and included community activities. The teachers should experiment different pedagogy to provide delivery of teaching strategies that will meet the needs of the learners during the domain process. </w:t>
      </w:r>
    </w:p>
    <w:p w14:paraId="554F8C25" w14:textId="77777777" w:rsidR="002E21B5" w:rsidRPr="002E21B5" w:rsidRDefault="002E21B5" w:rsidP="002E21B5">
      <w:pPr>
        <w:pStyle w:val="ReferHead"/>
        <w:jc w:val="both"/>
        <w:rPr>
          <w:rFonts w:ascii="Arial" w:hAnsi="Arial" w:cs="Arial"/>
          <w:b w:val="0"/>
          <w:caps w:val="0"/>
          <w:sz w:val="20"/>
        </w:rPr>
      </w:pPr>
      <w:r w:rsidRPr="002E21B5">
        <w:rPr>
          <w:rFonts w:ascii="Arial" w:hAnsi="Arial" w:cs="Arial"/>
          <w:b w:val="0"/>
          <w:caps w:val="0"/>
          <w:sz w:val="20"/>
        </w:rPr>
        <w:t>The teacher and parents may continue to support in dealing with preceptive teaching Improvement and continue to socio-emotional domain of teachers’ emotion directive; teachers’ relationship organization; establish positive goals; responsible decisions; and decision making is sometimes observed to improve the preceptive teaching Improvement of the teachers.</w:t>
      </w:r>
    </w:p>
    <w:p w14:paraId="67C03E5B" w14:textId="77777777" w:rsidR="002E21B5" w:rsidRPr="002E21B5" w:rsidRDefault="002E21B5" w:rsidP="002E21B5">
      <w:pPr>
        <w:pStyle w:val="ReferHead"/>
        <w:jc w:val="both"/>
        <w:rPr>
          <w:rFonts w:ascii="Arial" w:hAnsi="Arial" w:cs="Arial"/>
          <w:b w:val="0"/>
          <w:caps w:val="0"/>
          <w:sz w:val="20"/>
        </w:rPr>
      </w:pPr>
      <w:r w:rsidRPr="002E21B5">
        <w:rPr>
          <w:rFonts w:ascii="Arial" w:hAnsi="Arial" w:cs="Arial"/>
          <w:b w:val="0"/>
          <w:caps w:val="0"/>
          <w:sz w:val="20"/>
        </w:rPr>
        <w:t xml:space="preserve">Hence, teachers may develop an intervention program to help the teachers who have a problem in preceptive teaching Improvement concerns such as home visitation, home reading program, parent teacher conference and remedial program. Hence, this program would enhance the teachers’ performance towards better preceptive teaching Improvement. Likewise, keep the parents informed about the benefits of keeping their children in school regularly. </w:t>
      </w:r>
    </w:p>
    <w:p w14:paraId="55251DDF" w14:textId="77777777" w:rsidR="002E21B5" w:rsidRPr="002E21B5" w:rsidRDefault="002E21B5" w:rsidP="002E21B5">
      <w:pPr>
        <w:pStyle w:val="ReferHead"/>
        <w:jc w:val="both"/>
        <w:rPr>
          <w:rFonts w:ascii="Arial" w:hAnsi="Arial" w:cs="Arial"/>
          <w:b w:val="0"/>
          <w:caps w:val="0"/>
          <w:sz w:val="20"/>
        </w:rPr>
      </w:pPr>
      <w:r w:rsidRPr="002E21B5">
        <w:rPr>
          <w:rFonts w:ascii="Arial" w:hAnsi="Arial" w:cs="Arial"/>
          <w:b w:val="0"/>
          <w:caps w:val="0"/>
          <w:sz w:val="20"/>
        </w:rPr>
        <w:t xml:space="preserve">Teachers should assign homework that will create opportunities for important interactions among schools, families, teachers, and other adults who help care for teachers. Should also provide a well-designed homework that will helps teachers learned; it also offers parents opportunities to see what teacher’s domain are, talk with children about their domain, and interact with parents or guardian and other school-community members about ways to support student domain. </w:t>
      </w:r>
    </w:p>
    <w:p w14:paraId="0BF7D4AC" w14:textId="77777777" w:rsidR="002E21B5" w:rsidRPr="002E21B5" w:rsidRDefault="002E21B5" w:rsidP="002E21B5">
      <w:pPr>
        <w:pStyle w:val="ReferHead"/>
        <w:jc w:val="both"/>
        <w:rPr>
          <w:rFonts w:ascii="Arial" w:hAnsi="Arial" w:cs="Arial"/>
          <w:b w:val="0"/>
          <w:caps w:val="0"/>
          <w:sz w:val="20"/>
        </w:rPr>
      </w:pPr>
      <w:r w:rsidRPr="002E21B5">
        <w:rPr>
          <w:rFonts w:ascii="Arial" w:hAnsi="Arial" w:cs="Arial"/>
          <w:b w:val="0"/>
          <w:caps w:val="0"/>
          <w:sz w:val="20"/>
        </w:rPr>
        <w:t>Parents and guardians may need to become more socially and politically active to ensure that their children receive school experiences that are related to meaningful educational outcomes. Moreover, the parent should always check the work and assignment of their children regularly.</w:t>
      </w:r>
    </w:p>
    <w:p w14:paraId="53E88C64" w14:textId="710CCA55" w:rsidR="009676BB" w:rsidRDefault="002E21B5" w:rsidP="002E21B5">
      <w:pPr>
        <w:pStyle w:val="ReferHead"/>
        <w:spacing w:after="0"/>
        <w:jc w:val="both"/>
        <w:rPr>
          <w:rFonts w:ascii="Arial" w:hAnsi="Arial" w:cs="Arial"/>
          <w:b w:val="0"/>
          <w:caps w:val="0"/>
          <w:sz w:val="20"/>
        </w:rPr>
      </w:pPr>
      <w:r w:rsidRPr="002E21B5">
        <w:rPr>
          <w:rFonts w:ascii="Arial" w:hAnsi="Arial" w:cs="Arial"/>
          <w:b w:val="0"/>
          <w:caps w:val="0"/>
          <w:sz w:val="20"/>
        </w:rPr>
        <w:t xml:space="preserve">Lastly, a similar or comparative study exploring other indicators is suggested to be conducted in order to obtain information related to parents and </w:t>
      </w:r>
      <w:proofErr w:type="gramStart"/>
      <w:r w:rsidRPr="002E21B5">
        <w:rPr>
          <w:rFonts w:ascii="Arial" w:hAnsi="Arial" w:cs="Arial"/>
          <w:b w:val="0"/>
          <w:caps w:val="0"/>
          <w:sz w:val="20"/>
        </w:rPr>
        <w:t>teachers</w:t>
      </w:r>
      <w:proofErr w:type="gramEnd"/>
      <w:r w:rsidRPr="002E21B5">
        <w:rPr>
          <w:rFonts w:ascii="Arial" w:hAnsi="Arial" w:cs="Arial"/>
          <w:b w:val="0"/>
          <w:caps w:val="0"/>
          <w:sz w:val="20"/>
        </w:rPr>
        <w:t xml:space="preserve"> collaborations on </w:t>
      </w:r>
      <w:proofErr w:type="spellStart"/>
      <w:r w:rsidRPr="002E21B5">
        <w:rPr>
          <w:rFonts w:ascii="Arial" w:hAnsi="Arial" w:cs="Arial"/>
          <w:b w:val="0"/>
          <w:caps w:val="0"/>
          <w:sz w:val="20"/>
        </w:rPr>
        <w:t>thepreceptive</w:t>
      </w:r>
      <w:proofErr w:type="spellEnd"/>
      <w:r w:rsidRPr="002E21B5">
        <w:rPr>
          <w:rFonts w:ascii="Arial" w:hAnsi="Arial" w:cs="Arial"/>
          <w:b w:val="0"/>
          <w:caps w:val="0"/>
          <w:sz w:val="20"/>
        </w:rPr>
        <w:t xml:space="preserve"> teaching improvement which are not included in this study.</w:t>
      </w:r>
    </w:p>
    <w:p w14:paraId="3E1D7FC9" w14:textId="77777777" w:rsidR="002E21B5" w:rsidRDefault="002E21B5" w:rsidP="00850E61">
      <w:pPr>
        <w:pStyle w:val="ReferHead"/>
        <w:spacing w:after="0"/>
        <w:jc w:val="both"/>
        <w:rPr>
          <w:rFonts w:ascii="Arial" w:hAnsi="Arial" w:cs="Arial"/>
          <w:bCs/>
          <w:sz w:val="20"/>
        </w:rPr>
      </w:pPr>
    </w:p>
    <w:p w14:paraId="7242A187" w14:textId="77777777" w:rsidR="00717F2E" w:rsidRDefault="00717F2E">
      <w:pPr>
        <w:pStyle w:val="ReferHead"/>
        <w:spacing w:after="0"/>
        <w:jc w:val="both"/>
        <w:rPr>
          <w:rFonts w:ascii="Arial" w:hAnsi="Arial" w:cs="Arial"/>
          <w:b w:val="0"/>
          <w:caps w:val="0"/>
          <w:sz w:val="20"/>
        </w:rPr>
      </w:pPr>
    </w:p>
    <w:p w14:paraId="013BA332" w14:textId="77777777" w:rsidR="00717F2E" w:rsidRDefault="00180859">
      <w:pPr>
        <w:pStyle w:val="ReferHead"/>
        <w:spacing w:after="0"/>
        <w:jc w:val="both"/>
        <w:rPr>
          <w:rFonts w:ascii="Arial" w:hAnsi="Arial" w:cs="Arial"/>
          <w:bCs/>
          <w:sz w:val="20"/>
        </w:rPr>
      </w:pPr>
      <w:r>
        <w:rPr>
          <w:rFonts w:ascii="Arial" w:hAnsi="Arial" w:cs="Arial"/>
          <w:bCs/>
          <w:sz w:val="20"/>
        </w:rPr>
        <w:t>Consent (where ever applicable)</w:t>
      </w:r>
    </w:p>
    <w:p w14:paraId="67F05F0C" w14:textId="77777777" w:rsidR="00717F2E" w:rsidRDefault="00717F2E">
      <w:pPr>
        <w:pStyle w:val="ReferHead"/>
        <w:spacing w:after="0"/>
        <w:jc w:val="both"/>
        <w:rPr>
          <w:rFonts w:ascii="Arial" w:hAnsi="Arial" w:cs="Arial"/>
          <w:bCs/>
          <w:sz w:val="20"/>
        </w:rPr>
      </w:pPr>
    </w:p>
    <w:p w14:paraId="2421F161" w14:textId="08FA47C8" w:rsidR="00624A8B" w:rsidRDefault="002E21B5" w:rsidP="00CD4D57">
      <w:pPr>
        <w:pStyle w:val="ReferHead"/>
        <w:spacing w:after="0"/>
        <w:jc w:val="both"/>
        <w:rPr>
          <w:rFonts w:ascii="Arial" w:hAnsi="Arial" w:cs="Arial"/>
          <w:b w:val="0"/>
          <w:caps w:val="0"/>
          <w:sz w:val="20"/>
        </w:rPr>
      </w:pPr>
      <w:r w:rsidRPr="002E21B5">
        <w:rPr>
          <w:rFonts w:ascii="Arial" w:hAnsi="Arial" w:cs="Arial"/>
          <w:b w:val="0"/>
          <w:caps w:val="0"/>
          <w:sz w:val="20"/>
        </w:rPr>
        <w:t xml:space="preserve">This study was conducted in strict compliance with established ethical principles to safeguard the rights, dignity, and welfare of all participants. Prior to the commencement of data collection, the researcher secured all necessary authorizations, including the endorsement of the Dean of the Graduate School of Rizal Memorial Colleges and ethical approval from the institution’s Ethics Review Committee. The ethical guidelines observed were based on the framework outlined by </w:t>
      </w:r>
      <w:proofErr w:type="spellStart"/>
      <w:r w:rsidRPr="002E21B5">
        <w:rPr>
          <w:rFonts w:ascii="Arial" w:hAnsi="Arial" w:cs="Arial"/>
          <w:b w:val="0"/>
          <w:caps w:val="0"/>
          <w:sz w:val="20"/>
        </w:rPr>
        <w:t>Pregoner</w:t>
      </w:r>
      <w:proofErr w:type="spellEnd"/>
      <w:r w:rsidRPr="002E21B5">
        <w:rPr>
          <w:rFonts w:ascii="Arial" w:hAnsi="Arial" w:cs="Arial"/>
          <w:b w:val="0"/>
          <w:caps w:val="0"/>
          <w:sz w:val="20"/>
        </w:rPr>
        <w:t xml:space="preserve"> et al. (2025), ensuring alignment with current standards for conducting educational research involving human subjects. Participation in the study was completely voluntary, with respondents fully informed about the study’s objectives, scope, and their right to decline or withdraw at any time without facing consequences. Informed consent was obtained to confirm their awareness and agreement to participate. To maintain confidentiality, </w:t>
      </w:r>
      <w:r w:rsidRPr="002E21B5">
        <w:rPr>
          <w:rFonts w:ascii="Arial" w:hAnsi="Arial" w:cs="Arial"/>
          <w:b w:val="0"/>
          <w:caps w:val="0"/>
          <w:sz w:val="20"/>
        </w:rPr>
        <w:lastRenderedPageBreak/>
        <w:t>no personal identifiers were collected, and all data were treated with strict confidentiality. The information gathered was exclusively used for scholarly purposes. These measures ensured that the research was conducted with transparency, ethical soundness, and professional responsibility.</w:t>
      </w:r>
    </w:p>
    <w:p w14:paraId="04A079FC" w14:textId="77777777" w:rsidR="002E21B5" w:rsidRDefault="002E21B5" w:rsidP="00CD4D57">
      <w:pPr>
        <w:pStyle w:val="ReferHead"/>
        <w:spacing w:after="0"/>
        <w:jc w:val="both"/>
        <w:rPr>
          <w:rFonts w:ascii="Arial" w:hAnsi="Arial" w:cs="Arial"/>
          <w:b w:val="0"/>
          <w:caps w:val="0"/>
          <w:sz w:val="20"/>
        </w:rPr>
      </w:pPr>
    </w:p>
    <w:p w14:paraId="2BC90047" w14:textId="7585ABEF" w:rsidR="00CD4D57" w:rsidRDefault="00CD4D57" w:rsidP="00CD4D57">
      <w:pPr>
        <w:pStyle w:val="ReferHead"/>
        <w:spacing w:after="0"/>
        <w:jc w:val="both"/>
        <w:rPr>
          <w:rFonts w:ascii="Arial" w:hAnsi="Arial" w:cs="Arial"/>
          <w:b w:val="0"/>
          <w:caps w:val="0"/>
          <w:sz w:val="20"/>
          <w:highlight w:val="yellow"/>
        </w:rPr>
      </w:pPr>
      <w:r>
        <w:rPr>
          <w:rFonts w:ascii="Arial" w:hAnsi="Arial" w:cs="Arial"/>
          <w:b w:val="0"/>
          <w:caps w:val="0"/>
          <w:sz w:val="20"/>
          <w:highlight w:val="yellow"/>
        </w:rPr>
        <w:t>Disclaimer (Artificial Intelligence)</w:t>
      </w:r>
    </w:p>
    <w:p w14:paraId="591C5FF6" w14:textId="77777777" w:rsidR="00CD4D57" w:rsidRDefault="00CD4D57" w:rsidP="00CD4D57">
      <w:pPr>
        <w:pStyle w:val="ReferHead"/>
        <w:spacing w:after="0"/>
        <w:jc w:val="both"/>
        <w:rPr>
          <w:rFonts w:ascii="Arial" w:hAnsi="Arial" w:cs="Arial"/>
          <w:b w:val="0"/>
          <w:caps w:val="0"/>
          <w:sz w:val="20"/>
          <w:highlight w:val="yellow"/>
        </w:rPr>
      </w:pPr>
    </w:p>
    <w:p w14:paraId="309A34BD" w14:textId="77777777" w:rsidR="00CD4D57" w:rsidRDefault="00CD4D57" w:rsidP="00CD4D57">
      <w:pPr>
        <w:pStyle w:val="ReferHead"/>
        <w:spacing w:after="0"/>
        <w:jc w:val="both"/>
        <w:rPr>
          <w:rFonts w:ascii="Arial" w:hAnsi="Arial" w:cs="Arial"/>
          <w:b w:val="0"/>
          <w:caps w:val="0"/>
          <w:sz w:val="20"/>
          <w:highlight w:val="yellow"/>
        </w:rPr>
      </w:pPr>
    </w:p>
    <w:p w14:paraId="26E5FE5E" w14:textId="77777777" w:rsidR="00CD4D57" w:rsidRDefault="00CD4D57" w:rsidP="00CD4D57">
      <w:pPr>
        <w:jc w:val="both"/>
        <w:rPr>
          <w:rFonts w:ascii="Arial" w:eastAsia="Calibri" w:hAnsi="Arial" w:cs="Arial"/>
          <w:kern w:val="2"/>
          <w:highlight w:val="yellow"/>
        </w:rPr>
      </w:pPr>
      <w:r>
        <w:rPr>
          <w:rFonts w:ascii="Arial" w:eastAsia="Calibri" w:hAnsi="Arial" w:cs="Arial"/>
          <w:kern w:val="2"/>
          <w:highlight w:val="yellow"/>
        </w:rPr>
        <w:t xml:space="preserve">The author(s) hereby declare that generative AI technologies have been used during the writing and editing of this manuscript. The details of the AI usage are as follows: </w:t>
      </w:r>
    </w:p>
    <w:p w14:paraId="605C2F78" w14:textId="77777777" w:rsidR="00CD4D57" w:rsidRDefault="00CD4D57" w:rsidP="00CD4D57">
      <w:pPr>
        <w:jc w:val="both"/>
        <w:rPr>
          <w:rFonts w:ascii="Arial" w:eastAsia="Calibri" w:hAnsi="Arial" w:cs="Arial"/>
          <w:kern w:val="2"/>
          <w:highlight w:val="yellow"/>
        </w:rPr>
      </w:pPr>
    </w:p>
    <w:p w14:paraId="4B95E7D5" w14:textId="77777777" w:rsidR="00CD4D57" w:rsidRDefault="00CD4D57" w:rsidP="00CD4D57">
      <w:pPr>
        <w:numPr>
          <w:ilvl w:val="0"/>
          <w:numId w:val="4"/>
        </w:numPr>
        <w:ind w:left="540"/>
        <w:jc w:val="both"/>
        <w:rPr>
          <w:rFonts w:ascii="Arial" w:eastAsia="Calibri" w:hAnsi="Arial" w:cs="Arial"/>
          <w:kern w:val="2"/>
          <w:highlight w:val="yellow"/>
        </w:rPr>
      </w:pPr>
      <w:r>
        <w:rPr>
          <w:rFonts w:ascii="Arial" w:eastAsia="Calibri" w:hAnsi="Arial" w:cs="Arial"/>
          <w:kern w:val="2"/>
          <w:highlight w:val="yellow"/>
        </w:rPr>
        <w:t xml:space="preserve">Grammarly: Used for grammar and spellchecking, as well as suggestions for improving sentence structure and overall clarity. </w:t>
      </w:r>
    </w:p>
    <w:p w14:paraId="50EBBD08" w14:textId="77777777" w:rsidR="00CD4D57" w:rsidRDefault="00CD4D57" w:rsidP="00CD4D57">
      <w:pPr>
        <w:numPr>
          <w:ilvl w:val="0"/>
          <w:numId w:val="4"/>
        </w:numPr>
        <w:ind w:left="540"/>
        <w:jc w:val="both"/>
        <w:rPr>
          <w:rFonts w:ascii="Arial" w:hAnsi="Arial" w:cs="Arial"/>
          <w:highlight w:val="yellow"/>
        </w:rPr>
      </w:pPr>
      <w:proofErr w:type="spellStart"/>
      <w:r>
        <w:rPr>
          <w:rFonts w:ascii="Arial" w:eastAsia="Calibri" w:hAnsi="Arial" w:cs="Arial"/>
          <w:kern w:val="2"/>
          <w:highlight w:val="yellow"/>
        </w:rPr>
        <w:t>Quillbot</w:t>
      </w:r>
      <w:proofErr w:type="spellEnd"/>
      <w:r>
        <w:rPr>
          <w:rFonts w:ascii="Arial" w:eastAsia="Calibri" w:hAnsi="Arial" w:cs="Arial"/>
          <w:kern w:val="2"/>
          <w:highlight w:val="yellow"/>
        </w:rPr>
        <w:t>: Employed for paraphrasing and refining sentence flow to enhance readability and coherence.</w:t>
      </w:r>
    </w:p>
    <w:p w14:paraId="31F11220" w14:textId="77777777" w:rsidR="00CD4D57" w:rsidRDefault="00CD4D57" w:rsidP="00505231">
      <w:pPr>
        <w:pStyle w:val="ReferHead"/>
        <w:spacing w:after="0"/>
        <w:jc w:val="both"/>
        <w:rPr>
          <w:rFonts w:ascii="Arial" w:hAnsi="Arial" w:cs="Arial"/>
          <w:b w:val="0"/>
          <w:caps w:val="0"/>
          <w:sz w:val="20"/>
        </w:rPr>
      </w:pPr>
    </w:p>
    <w:p w14:paraId="3710B9F1" w14:textId="77777777" w:rsidR="00151F8F" w:rsidRDefault="00151F8F" w:rsidP="00505231">
      <w:pPr>
        <w:pStyle w:val="ReferHead"/>
        <w:spacing w:after="0"/>
        <w:jc w:val="both"/>
        <w:rPr>
          <w:rFonts w:ascii="Arial" w:hAnsi="Arial" w:cs="Arial"/>
          <w:b w:val="0"/>
          <w:caps w:val="0"/>
          <w:sz w:val="20"/>
        </w:rPr>
      </w:pPr>
    </w:p>
    <w:p w14:paraId="0E59BDBB" w14:textId="1325B6B4" w:rsidR="007D2B80" w:rsidRPr="007D2B80" w:rsidRDefault="00180859" w:rsidP="007D2B80">
      <w:pPr>
        <w:pStyle w:val="ReferHead"/>
        <w:spacing w:after="0"/>
        <w:jc w:val="both"/>
        <w:rPr>
          <w:rFonts w:ascii="Arial" w:hAnsi="Arial" w:cs="Arial"/>
          <w:sz w:val="20"/>
        </w:rPr>
      </w:pPr>
      <w:r>
        <w:rPr>
          <w:rFonts w:ascii="Arial" w:hAnsi="Arial" w:cs="Arial"/>
          <w:sz w:val="20"/>
        </w:rPr>
        <w:t>References</w:t>
      </w:r>
    </w:p>
    <w:p w14:paraId="2C952D29" w14:textId="6B5B19E7" w:rsidR="002B4E2B" w:rsidRPr="002C3567" w:rsidRDefault="002B4E2B" w:rsidP="002B4E2B">
      <w:pPr>
        <w:rPr>
          <w:rFonts w:ascii="Arial" w:hAnsi="Arial" w:cs="Arial"/>
          <w:color w:val="222222"/>
          <w:shd w:val="clear" w:color="auto" w:fill="FFFFFF"/>
        </w:rPr>
      </w:pPr>
    </w:p>
    <w:p w14:paraId="095D7E44" w14:textId="77777777" w:rsidR="00E0166B" w:rsidRPr="000C6018" w:rsidRDefault="00E0166B" w:rsidP="00E0166B">
      <w:pPr>
        <w:ind w:left="720" w:hanging="720"/>
        <w:rPr>
          <w:color w:val="000000" w:themeColor="text1"/>
        </w:rPr>
      </w:pPr>
    </w:p>
    <w:p w14:paraId="74024EC5" w14:textId="77777777" w:rsidR="00BF23C9" w:rsidRPr="00BF23C9" w:rsidRDefault="00BF23C9" w:rsidP="00BF23C9">
      <w:pPr>
        <w:ind w:left="720" w:hanging="720"/>
        <w:jc w:val="both"/>
        <w:rPr>
          <w:rFonts w:ascii="Arial" w:hAnsi="Arial" w:cs="Arial"/>
          <w:color w:val="000000" w:themeColor="text1"/>
          <w:shd w:val="clear" w:color="auto" w:fill="FFFFFF"/>
        </w:rPr>
      </w:pPr>
      <w:r w:rsidRPr="00BF23C9">
        <w:rPr>
          <w:rFonts w:ascii="Arial" w:hAnsi="Arial" w:cs="Arial"/>
          <w:color w:val="000000" w:themeColor="text1"/>
          <w:shd w:val="clear" w:color="auto" w:fill="FFFFFF"/>
        </w:rPr>
        <w:t xml:space="preserve">Adeoye, M. A., </w:t>
      </w:r>
      <w:proofErr w:type="spellStart"/>
      <w:r w:rsidRPr="00BF23C9">
        <w:rPr>
          <w:rFonts w:ascii="Arial" w:hAnsi="Arial" w:cs="Arial"/>
          <w:color w:val="000000" w:themeColor="text1"/>
          <w:shd w:val="clear" w:color="auto" w:fill="FFFFFF"/>
        </w:rPr>
        <w:t>Prastikawati</w:t>
      </w:r>
      <w:proofErr w:type="spellEnd"/>
      <w:r w:rsidRPr="00BF23C9">
        <w:rPr>
          <w:rFonts w:ascii="Arial" w:hAnsi="Arial" w:cs="Arial"/>
          <w:color w:val="000000" w:themeColor="text1"/>
          <w:shd w:val="clear" w:color="auto" w:fill="FFFFFF"/>
        </w:rPr>
        <w:t xml:space="preserve">, E. F., &amp; </w:t>
      </w:r>
      <w:proofErr w:type="spellStart"/>
      <w:r w:rsidRPr="00BF23C9">
        <w:rPr>
          <w:rFonts w:ascii="Arial" w:hAnsi="Arial" w:cs="Arial"/>
          <w:color w:val="000000" w:themeColor="text1"/>
          <w:shd w:val="clear" w:color="auto" w:fill="FFFFFF"/>
        </w:rPr>
        <w:t>Abimbowo</w:t>
      </w:r>
      <w:proofErr w:type="spellEnd"/>
      <w:r w:rsidRPr="00BF23C9">
        <w:rPr>
          <w:rFonts w:ascii="Arial" w:hAnsi="Arial" w:cs="Arial"/>
          <w:color w:val="000000" w:themeColor="text1"/>
          <w:shd w:val="clear" w:color="auto" w:fill="FFFFFF"/>
        </w:rPr>
        <w:t>, Y. O. (2024). Empowering learning: Pedagogical strategies for advancing 21st century skills and quality education. Journal of Nonformal Education, 10(1). https://journal.unnes.ac.id/journals/jone/article/download/1451/143</w:t>
      </w:r>
    </w:p>
    <w:p w14:paraId="1794E477" w14:textId="77777777" w:rsidR="00BF23C9" w:rsidRPr="00BF23C9" w:rsidRDefault="00BF23C9" w:rsidP="00BF23C9">
      <w:pPr>
        <w:ind w:left="720" w:hanging="720"/>
        <w:jc w:val="both"/>
        <w:rPr>
          <w:rFonts w:ascii="Arial" w:hAnsi="Arial" w:cs="Arial"/>
          <w:color w:val="000000" w:themeColor="text1"/>
          <w:shd w:val="clear" w:color="auto" w:fill="FFFFFF"/>
        </w:rPr>
      </w:pPr>
      <w:r w:rsidRPr="00BF23C9">
        <w:rPr>
          <w:rFonts w:ascii="Arial" w:hAnsi="Arial" w:cs="Arial"/>
          <w:color w:val="000000" w:themeColor="text1"/>
          <w:shd w:val="clear" w:color="auto" w:fill="FFFFFF"/>
        </w:rPr>
        <w:t>Bardach, L., Klassen, R. M., &amp; Perry, N. E. (2022). Teachers’ psychological characteristics: Do they matter for teacher effectiveness, teachers’ well-being, retention, and interpersonal relations? An integrative review. Educational Psychology Review, 34(1), 259-300. https://link.springer.com/content/pdf/10.1007/s10648-021-09614-9.pdf</w:t>
      </w:r>
    </w:p>
    <w:p w14:paraId="460D5750" w14:textId="77777777" w:rsidR="00BF23C9" w:rsidRPr="00BF23C9" w:rsidRDefault="00BF23C9" w:rsidP="00BF23C9">
      <w:pPr>
        <w:ind w:left="720" w:hanging="720"/>
        <w:jc w:val="both"/>
        <w:rPr>
          <w:rFonts w:ascii="Arial" w:hAnsi="Arial" w:cs="Arial"/>
          <w:color w:val="000000" w:themeColor="text1"/>
          <w:shd w:val="clear" w:color="auto" w:fill="FFFFFF"/>
        </w:rPr>
      </w:pPr>
      <w:proofErr w:type="spellStart"/>
      <w:r w:rsidRPr="00BF23C9">
        <w:rPr>
          <w:rFonts w:ascii="Arial" w:hAnsi="Arial" w:cs="Arial"/>
          <w:color w:val="000000" w:themeColor="text1"/>
          <w:shd w:val="clear" w:color="auto" w:fill="FFFFFF"/>
        </w:rPr>
        <w:t>Cădariu</w:t>
      </w:r>
      <w:proofErr w:type="spellEnd"/>
      <w:r w:rsidRPr="00BF23C9">
        <w:rPr>
          <w:rFonts w:ascii="Arial" w:hAnsi="Arial" w:cs="Arial"/>
          <w:color w:val="000000" w:themeColor="text1"/>
          <w:shd w:val="clear" w:color="auto" w:fill="FFFFFF"/>
        </w:rPr>
        <w:t xml:space="preserve">, I. E., &amp; Rad, D. (2025). Mapping the Whole School Approach in social and emotional learning and wellbeing: a bibliometric review with implications for social work and education. </w:t>
      </w:r>
      <w:proofErr w:type="spellStart"/>
      <w:r w:rsidRPr="00BF23C9">
        <w:rPr>
          <w:rFonts w:ascii="Arial" w:hAnsi="Arial" w:cs="Arial"/>
          <w:color w:val="000000" w:themeColor="text1"/>
          <w:shd w:val="clear" w:color="auto" w:fill="FFFFFF"/>
        </w:rPr>
        <w:t>Technium</w:t>
      </w:r>
      <w:proofErr w:type="spellEnd"/>
      <w:r w:rsidRPr="00BF23C9">
        <w:rPr>
          <w:rFonts w:ascii="Arial" w:hAnsi="Arial" w:cs="Arial"/>
          <w:color w:val="000000" w:themeColor="text1"/>
          <w:shd w:val="clear" w:color="auto" w:fill="FFFFFF"/>
        </w:rPr>
        <w:t xml:space="preserve"> Social Sciences Journal, 72, 169-188. https://www.researchgate.net/profile/Dana-Rad/publication/392511629_Mapping_the_Whole_School_Approach_in_social_and_emotional_learning_and_wellbeing_a_bibliometric_review_with_implications_for_social_work_and_education/links/6846c5d6df0e3f544f5dbb8a/Mapping-the-Whole-School-Approach-in-social-and-emotional-learning-and-wellbeing-a-bibliometric-review-with-implications-for-social-work-and-education.pdf</w:t>
      </w:r>
    </w:p>
    <w:p w14:paraId="08DB66BE" w14:textId="77777777" w:rsidR="00BF23C9" w:rsidRPr="00BF23C9" w:rsidRDefault="00BF23C9" w:rsidP="00BF23C9">
      <w:pPr>
        <w:ind w:left="720" w:hanging="720"/>
        <w:jc w:val="both"/>
        <w:rPr>
          <w:rFonts w:ascii="Arial" w:hAnsi="Arial" w:cs="Arial"/>
          <w:color w:val="000000" w:themeColor="text1"/>
          <w:shd w:val="clear" w:color="auto" w:fill="FFFFFF"/>
        </w:rPr>
      </w:pPr>
      <w:r w:rsidRPr="00BF23C9">
        <w:rPr>
          <w:rFonts w:ascii="Arial" w:hAnsi="Arial" w:cs="Arial"/>
          <w:color w:val="000000" w:themeColor="text1"/>
          <w:shd w:val="clear" w:color="auto" w:fill="FFFFFF"/>
        </w:rPr>
        <w:t xml:space="preserve">Durrani, N., &amp; </w:t>
      </w:r>
      <w:proofErr w:type="spellStart"/>
      <w:r w:rsidRPr="00BF23C9">
        <w:rPr>
          <w:rFonts w:ascii="Arial" w:hAnsi="Arial" w:cs="Arial"/>
          <w:color w:val="000000" w:themeColor="text1"/>
          <w:shd w:val="clear" w:color="auto" w:fill="FFFFFF"/>
        </w:rPr>
        <w:t>Makhmetova</w:t>
      </w:r>
      <w:proofErr w:type="spellEnd"/>
      <w:r w:rsidRPr="00BF23C9">
        <w:rPr>
          <w:rFonts w:ascii="Arial" w:hAnsi="Arial" w:cs="Arial"/>
          <w:color w:val="000000" w:themeColor="text1"/>
          <w:shd w:val="clear" w:color="auto" w:fill="FFFFFF"/>
        </w:rPr>
        <w:t>, Z. (2025). A Multi-Layered Socio-Ecological Framework for Investigating Teacher Well-Being: Key Predictors and Protective Factors. Sustainability, 17(3), 900. https://www.mdpi.com/2071-1050/17/3/900</w:t>
      </w:r>
    </w:p>
    <w:p w14:paraId="64012FDC" w14:textId="77777777" w:rsidR="00BF23C9" w:rsidRPr="00BF23C9" w:rsidRDefault="00BF23C9" w:rsidP="00BF23C9">
      <w:pPr>
        <w:ind w:left="720" w:hanging="720"/>
        <w:jc w:val="both"/>
        <w:rPr>
          <w:rFonts w:ascii="Arial" w:hAnsi="Arial" w:cs="Arial"/>
          <w:color w:val="000000" w:themeColor="text1"/>
          <w:shd w:val="clear" w:color="auto" w:fill="FFFFFF"/>
        </w:rPr>
      </w:pPr>
      <w:r w:rsidRPr="00BF23C9">
        <w:rPr>
          <w:rFonts w:ascii="Arial" w:hAnsi="Arial" w:cs="Arial"/>
          <w:color w:val="000000" w:themeColor="text1"/>
          <w:shd w:val="clear" w:color="auto" w:fill="FFFFFF"/>
        </w:rPr>
        <w:t>Eden, C. A., Chisom, O. N., &amp; Adeniyi, I. S. (2024). Cultural competence in education: strategies for fostering inclusivity and diversity awareness. International Journal of Applied Research in Social Sciences, 6(3), 383-392. https://www.researchgate.net/profile/Chima-Eden/publication/379042636_CULTURAL_COMPETENCE_IN_EDUCATION_STRATEGIES_FOR_FOSTERING_INCLUSIVITY_AND_DIVERSITY_AWARENESS/links/66db6d072390e50b2c700b6f/CULTURAL-COMPETENCE-IN-EDUCATION-STRATEGIES-FOR-FOSTERING-INCLUSIVITY-AND-DIVERSITY-AWARENESS.pdf</w:t>
      </w:r>
    </w:p>
    <w:p w14:paraId="1C95E48A" w14:textId="77777777" w:rsidR="00BF23C9" w:rsidRPr="00BF23C9" w:rsidRDefault="00BF23C9" w:rsidP="00BF23C9">
      <w:pPr>
        <w:ind w:left="720" w:hanging="720"/>
        <w:jc w:val="both"/>
        <w:rPr>
          <w:rFonts w:ascii="Arial" w:hAnsi="Arial" w:cs="Arial"/>
          <w:color w:val="000000" w:themeColor="text1"/>
          <w:shd w:val="clear" w:color="auto" w:fill="FFFFFF"/>
        </w:rPr>
      </w:pPr>
      <w:r w:rsidRPr="00BF23C9">
        <w:rPr>
          <w:rFonts w:ascii="Arial" w:hAnsi="Arial" w:cs="Arial"/>
          <w:color w:val="000000" w:themeColor="text1"/>
          <w:shd w:val="clear" w:color="auto" w:fill="FFFFFF"/>
        </w:rPr>
        <w:t>Ekanayake, K. (2024). Teachers' emotion regulation strategies in multicultural classrooms: insights from Finnish teachers (Master's thesis, K. Ekanayake). https://oulurepo.oulu.fi/bitstream/handle/10024/50214/nbnfioulu-202406044179.pdf?sequence=1</w:t>
      </w:r>
    </w:p>
    <w:p w14:paraId="3D6D3EE6" w14:textId="77777777" w:rsidR="00BF23C9" w:rsidRPr="00BF23C9" w:rsidRDefault="00BF23C9" w:rsidP="00BF23C9">
      <w:pPr>
        <w:ind w:left="720" w:hanging="720"/>
        <w:jc w:val="both"/>
        <w:rPr>
          <w:rFonts w:ascii="Arial" w:hAnsi="Arial" w:cs="Arial"/>
          <w:color w:val="000000" w:themeColor="text1"/>
          <w:shd w:val="clear" w:color="auto" w:fill="FFFFFF"/>
        </w:rPr>
      </w:pPr>
      <w:r w:rsidRPr="00BF23C9">
        <w:rPr>
          <w:rFonts w:ascii="Arial" w:hAnsi="Arial" w:cs="Arial"/>
          <w:color w:val="000000" w:themeColor="text1"/>
          <w:shd w:val="clear" w:color="auto" w:fill="FFFFFF"/>
        </w:rPr>
        <w:lastRenderedPageBreak/>
        <w:t xml:space="preserve">Hasanah, M., Arafat, Y., Barni, M., Raya, A. T., &amp; </w:t>
      </w:r>
      <w:proofErr w:type="spellStart"/>
      <w:r w:rsidRPr="00BF23C9">
        <w:rPr>
          <w:rFonts w:ascii="Arial" w:hAnsi="Arial" w:cs="Arial"/>
          <w:color w:val="000000" w:themeColor="text1"/>
          <w:shd w:val="clear" w:color="auto" w:fill="FFFFFF"/>
        </w:rPr>
        <w:t>Aprilianto</w:t>
      </w:r>
      <w:proofErr w:type="spellEnd"/>
      <w:r w:rsidRPr="00BF23C9">
        <w:rPr>
          <w:rFonts w:ascii="Arial" w:hAnsi="Arial" w:cs="Arial"/>
          <w:color w:val="000000" w:themeColor="text1"/>
          <w:shd w:val="clear" w:color="auto" w:fill="FFFFFF"/>
        </w:rPr>
        <w:t xml:space="preserve">, A. (2024). Teachers' Strategies for Managing Disruptive Behavior in The Classroom During </w:t>
      </w:r>
      <w:proofErr w:type="gramStart"/>
      <w:r w:rsidRPr="00BF23C9">
        <w:rPr>
          <w:rFonts w:ascii="Arial" w:hAnsi="Arial" w:cs="Arial"/>
          <w:color w:val="000000" w:themeColor="text1"/>
          <w:shd w:val="clear" w:color="auto" w:fill="FFFFFF"/>
        </w:rPr>
        <w:t>The</w:t>
      </w:r>
      <w:proofErr w:type="gramEnd"/>
      <w:r w:rsidRPr="00BF23C9">
        <w:rPr>
          <w:rFonts w:ascii="Arial" w:hAnsi="Arial" w:cs="Arial"/>
          <w:color w:val="000000" w:themeColor="text1"/>
          <w:shd w:val="clear" w:color="auto" w:fill="FFFFFF"/>
        </w:rPr>
        <w:t xml:space="preserve"> Learning Process. </w:t>
      </w:r>
      <w:proofErr w:type="spellStart"/>
      <w:r w:rsidRPr="00BF23C9">
        <w:rPr>
          <w:rFonts w:ascii="Arial" w:hAnsi="Arial" w:cs="Arial"/>
          <w:color w:val="000000" w:themeColor="text1"/>
          <w:shd w:val="clear" w:color="auto" w:fill="FFFFFF"/>
        </w:rPr>
        <w:t>Nazhruna</w:t>
      </w:r>
      <w:proofErr w:type="spellEnd"/>
      <w:r w:rsidRPr="00BF23C9">
        <w:rPr>
          <w:rFonts w:ascii="Arial" w:hAnsi="Arial" w:cs="Arial"/>
          <w:color w:val="000000" w:themeColor="text1"/>
          <w:shd w:val="clear" w:color="auto" w:fill="FFFFFF"/>
        </w:rPr>
        <w:t xml:space="preserve">: </w:t>
      </w:r>
      <w:proofErr w:type="spellStart"/>
      <w:r w:rsidRPr="00BF23C9">
        <w:rPr>
          <w:rFonts w:ascii="Arial" w:hAnsi="Arial" w:cs="Arial"/>
          <w:color w:val="000000" w:themeColor="text1"/>
          <w:shd w:val="clear" w:color="auto" w:fill="FFFFFF"/>
        </w:rPr>
        <w:t>Jurnal</w:t>
      </w:r>
      <w:proofErr w:type="spellEnd"/>
      <w:r w:rsidRPr="00BF23C9">
        <w:rPr>
          <w:rFonts w:ascii="Arial" w:hAnsi="Arial" w:cs="Arial"/>
          <w:color w:val="000000" w:themeColor="text1"/>
          <w:shd w:val="clear" w:color="auto" w:fill="FFFFFF"/>
        </w:rPr>
        <w:t xml:space="preserve"> Pendidikan Islam, 7(3), 628-645. https://nazhruna.uacmjk.ac.id/index.php/nzh/article/download/7/9</w:t>
      </w:r>
    </w:p>
    <w:p w14:paraId="2312E34F" w14:textId="77777777" w:rsidR="00BF23C9" w:rsidRPr="00BF23C9" w:rsidRDefault="00BF23C9" w:rsidP="00BF23C9">
      <w:pPr>
        <w:ind w:left="720" w:hanging="720"/>
        <w:jc w:val="both"/>
        <w:rPr>
          <w:rFonts w:ascii="Arial" w:hAnsi="Arial" w:cs="Arial"/>
          <w:color w:val="000000" w:themeColor="text1"/>
          <w:shd w:val="clear" w:color="auto" w:fill="FFFFFF"/>
        </w:rPr>
      </w:pPr>
      <w:proofErr w:type="spellStart"/>
      <w:r w:rsidRPr="00BF23C9">
        <w:rPr>
          <w:rFonts w:ascii="Arial" w:hAnsi="Arial" w:cs="Arial"/>
          <w:color w:val="000000" w:themeColor="text1"/>
          <w:shd w:val="clear" w:color="auto" w:fill="FFFFFF"/>
        </w:rPr>
        <w:t>Kotaman</w:t>
      </w:r>
      <w:proofErr w:type="spellEnd"/>
      <w:r w:rsidRPr="00BF23C9">
        <w:rPr>
          <w:rFonts w:ascii="Arial" w:hAnsi="Arial" w:cs="Arial"/>
          <w:color w:val="000000" w:themeColor="text1"/>
          <w:shd w:val="clear" w:color="auto" w:fill="FFFFFF"/>
        </w:rPr>
        <w:t>, H. (2023). Improving early childhood teachers’ emotional skills supporting children’s academic socio-emotional development. Early Child Development and Care, 193(4), 574-586. https://www.researchgate.net/profile/Hueseyin-Kotaman/publication/363751251_Improving_early_childhood_teachers%27_emotional_skills_supporting_children%27s_academic_socio-emotional_development/links/668fc621af9e615a15e02013/Improving-early-childhood-teachers-emotional-skills-supporting-childrens-academic-socio-emotional-development.pdf</w:t>
      </w:r>
    </w:p>
    <w:p w14:paraId="26A71ACD" w14:textId="77777777" w:rsidR="00BF23C9" w:rsidRPr="00BF23C9" w:rsidRDefault="00BF23C9" w:rsidP="00BF23C9">
      <w:pPr>
        <w:ind w:left="720" w:hanging="720"/>
        <w:jc w:val="both"/>
        <w:rPr>
          <w:rFonts w:ascii="Arial" w:hAnsi="Arial" w:cs="Arial"/>
          <w:color w:val="000000" w:themeColor="text1"/>
          <w:shd w:val="clear" w:color="auto" w:fill="FFFFFF"/>
        </w:rPr>
      </w:pPr>
      <w:r w:rsidRPr="00BF23C9">
        <w:rPr>
          <w:rFonts w:ascii="Arial" w:hAnsi="Arial" w:cs="Arial"/>
          <w:color w:val="000000" w:themeColor="text1"/>
          <w:shd w:val="clear" w:color="auto" w:fill="FFFFFF"/>
        </w:rPr>
        <w:t>Kozina, A. (2020). Social, emotional and intercultural competencies for inclusive school environments across Europe. Verlag Dr. Kovac GmbH: Hamburg. https://www.verlagdrkovac.de/open-access/11406/Kozina_(ed.)_Social,_emotional_and_intercultural_competencies_for_inclusive_school_environments_across_Europe.pdf</w:t>
      </w:r>
    </w:p>
    <w:p w14:paraId="73BC00CA" w14:textId="77777777" w:rsidR="00BF23C9" w:rsidRPr="00BF23C9" w:rsidRDefault="00BF23C9" w:rsidP="00BF23C9">
      <w:pPr>
        <w:ind w:left="720" w:hanging="720"/>
        <w:jc w:val="both"/>
        <w:rPr>
          <w:rFonts w:ascii="Arial" w:hAnsi="Arial" w:cs="Arial"/>
          <w:color w:val="000000" w:themeColor="text1"/>
          <w:shd w:val="clear" w:color="auto" w:fill="FFFFFF"/>
        </w:rPr>
      </w:pPr>
      <w:r w:rsidRPr="00BF23C9">
        <w:rPr>
          <w:rFonts w:ascii="Arial" w:hAnsi="Arial" w:cs="Arial"/>
          <w:color w:val="000000" w:themeColor="text1"/>
          <w:shd w:val="clear" w:color="auto" w:fill="FFFFFF"/>
        </w:rPr>
        <w:t>Mahoney, J. L., Weissberg, R. P., Greenberg, M. T., Dusenbury, L., Jagers, R. J., Niemi, K., ... &amp; Yoder, N. (2021). Systemic social and emotional learning: Promoting educational success for all preschool to high school students. American Psychologist, 76(7), 1128. https://casel.s3.us-east-2.amazonaws.com/Design-Systemic-SEL.pdf</w:t>
      </w:r>
    </w:p>
    <w:p w14:paraId="0E7728D1" w14:textId="77777777" w:rsidR="00BF23C9" w:rsidRPr="00BF23C9" w:rsidRDefault="00BF23C9" w:rsidP="00BF23C9">
      <w:pPr>
        <w:ind w:left="720" w:hanging="720"/>
        <w:jc w:val="both"/>
        <w:rPr>
          <w:rFonts w:ascii="Arial" w:hAnsi="Arial" w:cs="Arial"/>
          <w:color w:val="000000" w:themeColor="text1"/>
          <w:shd w:val="clear" w:color="auto" w:fill="FFFFFF"/>
        </w:rPr>
      </w:pPr>
      <w:r w:rsidRPr="00BF23C9">
        <w:rPr>
          <w:rFonts w:ascii="Arial" w:hAnsi="Arial" w:cs="Arial"/>
          <w:color w:val="000000" w:themeColor="text1"/>
          <w:shd w:val="clear" w:color="auto" w:fill="FFFFFF"/>
        </w:rPr>
        <w:t>Molla, E. (2024). EDUCATION OF SOCIAL AND EMOTIONAL DEVELOPMENT OF STUDENTS: FOCUS ON SEL. Tec Empresarial, 6(1). https://revistastecac.cr/index.php/TEC/article/download/131/132</w:t>
      </w:r>
    </w:p>
    <w:p w14:paraId="0C658EE7" w14:textId="77777777" w:rsidR="00BF23C9" w:rsidRPr="00BF23C9" w:rsidRDefault="00BF23C9" w:rsidP="00BF23C9">
      <w:pPr>
        <w:ind w:left="720" w:hanging="720"/>
        <w:jc w:val="both"/>
        <w:rPr>
          <w:rFonts w:ascii="Arial" w:hAnsi="Arial" w:cs="Arial"/>
          <w:color w:val="000000" w:themeColor="text1"/>
          <w:shd w:val="clear" w:color="auto" w:fill="FFFFFF"/>
        </w:rPr>
      </w:pPr>
      <w:proofErr w:type="spellStart"/>
      <w:r w:rsidRPr="00BF23C9">
        <w:rPr>
          <w:rFonts w:ascii="Arial" w:hAnsi="Arial" w:cs="Arial"/>
          <w:color w:val="000000" w:themeColor="text1"/>
          <w:shd w:val="clear" w:color="auto" w:fill="FFFFFF"/>
        </w:rPr>
        <w:t>Najjarpour</w:t>
      </w:r>
      <w:proofErr w:type="spellEnd"/>
      <w:r w:rsidRPr="00BF23C9">
        <w:rPr>
          <w:rFonts w:ascii="Arial" w:hAnsi="Arial" w:cs="Arial"/>
          <w:color w:val="000000" w:themeColor="text1"/>
          <w:shd w:val="clear" w:color="auto" w:fill="FFFFFF"/>
        </w:rPr>
        <w:t xml:space="preserve">, M. (2024). Constructing a self-management competence model for EFL teachers: A perception-strategy evaluation. Acta </w:t>
      </w:r>
      <w:proofErr w:type="spellStart"/>
      <w:r w:rsidRPr="00BF23C9">
        <w:rPr>
          <w:rFonts w:ascii="Arial" w:hAnsi="Arial" w:cs="Arial"/>
          <w:color w:val="000000" w:themeColor="text1"/>
          <w:shd w:val="clear" w:color="auto" w:fill="FFFFFF"/>
        </w:rPr>
        <w:t>Psychologica</w:t>
      </w:r>
      <w:proofErr w:type="spellEnd"/>
      <w:r w:rsidRPr="00BF23C9">
        <w:rPr>
          <w:rFonts w:ascii="Arial" w:hAnsi="Arial" w:cs="Arial"/>
          <w:color w:val="000000" w:themeColor="text1"/>
          <w:shd w:val="clear" w:color="auto" w:fill="FFFFFF"/>
        </w:rPr>
        <w:t>, 251, 104592. https://www.sciencedirect.com/science/article/pii/S0001691824004700</w:t>
      </w:r>
    </w:p>
    <w:p w14:paraId="2F27F781" w14:textId="77777777" w:rsidR="00BF23C9" w:rsidRPr="00BF23C9" w:rsidRDefault="00BF23C9" w:rsidP="00BF23C9">
      <w:pPr>
        <w:ind w:left="720" w:hanging="720"/>
        <w:jc w:val="both"/>
        <w:rPr>
          <w:rFonts w:ascii="Arial" w:hAnsi="Arial" w:cs="Arial"/>
          <w:color w:val="000000" w:themeColor="text1"/>
          <w:shd w:val="clear" w:color="auto" w:fill="FFFFFF"/>
        </w:rPr>
      </w:pPr>
      <w:r w:rsidRPr="00BF23C9">
        <w:rPr>
          <w:rFonts w:ascii="Arial" w:hAnsi="Arial" w:cs="Arial"/>
          <w:color w:val="000000" w:themeColor="text1"/>
          <w:shd w:val="clear" w:color="auto" w:fill="FFFFFF"/>
        </w:rPr>
        <w:t>Oberle, E., Domitrovich, C. E., Meyers, D. C., &amp; Weissberg, R. P. (2020). Establishing systemic social and emotional learning approaches in schools: A framework for schoolwide implementation. In Social and Emotional Learning (pp. 6-26). Routledge. https://www.researchgate.net/profile/Eva-Oberle/publication/292947112_Establishing_systemic_social_and_emotional_learning_approaches_in_schools_a_framework_for_schoolwide_implementation/links/5af27ced458515c28379733a/Establishing-systemic-social-and-emotional-learning-approaches-in-schools-a-framework-for-schoolwide-implementation.pdf</w:t>
      </w:r>
    </w:p>
    <w:p w14:paraId="2B4EE38F" w14:textId="77777777" w:rsidR="00BF23C9" w:rsidRPr="00BF23C9" w:rsidRDefault="00BF23C9" w:rsidP="00BF23C9">
      <w:pPr>
        <w:ind w:left="720" w:hanging="720"/>
        <w:jc w:val="both"/>
        <w:rPr>
          <w:rFonts w:ascii="Arial" w:hAnsi="Arial" w:cs="Arial"/>
          <w:color w:val="000000" w:themeColor="text1"/>
          <w:shd w:val="clear" w:color="auto" w:fill="FFFFFF"/>
        </w:rPr>
      </w:pPr>
      <w:r w:rsidRPr="00BF23C9">
        <w:rPr>
          <w:rFonts w:ascii="Arial" w:hAnsi="Arial" w:cs="Arial"/>
          <w:color w:val="000000" w:themeColor="text1"/>
          <w:shd w:val="clear" w:color="auto" w:fill="FFFFFF"/>
        </w:rPr>
        <w:t>Pandey, S. R., &amp; Sharma, M. R. (2022). Mentoring and professional development: A gateway to professionalism. Journal of Social Work and Science Education, 3(2), 168-178. https://pdfs.semanticscholar.org/bfb5/c1c55c1333ab6a0e04e68d6e246ee3128d86.pdf</w:t>
      </w:r>
    </w:p>
    <w:p w14:paraId="0C7CBAAC" w14:textId="77777777" w:rsidR="00BF23C9" w:rsidRPr="00BF23C9" w:rsidRDefault="00BF23C9" w:rsidP="00BF23C9">
      <w:pPr>
        <w:ind w:left="720" w:hanging="720"/>
        <w:jc w:val="both"/>
        <w:rPr>
          <w:rFonts w:ascii="Arial" w:hAnsi="Arial" w:cs="Arial"/>
          <w:color w:val="000000" w:themeColor="text1"/>
          <w:shd w:val="clear" w:color="auto" w:fill="FFFFFF"/>
        </w:rPr>
      </w:pPr>
      <w:proofErr w:type="spellStart"/>
      <w:r w:rsidRPr="00BF23C9">
        <w:rPr>
          <w:rFonts w:ascii="Arial" w:hAnsi="Arial" w:cs="Arial"/>
          <w:color w:val="000000" w:themeColor="text1"/>
          <w:shd w:val="clear" w:color="auto" w:fill="FFFFFF"/>
        </w:rPr>
        <w:t>Peasgood</w:t>
      </w:r>
      <w:proofErr w:type="spellEnd"/>
      <w:r w:rsidRPr="00BF23C9">
        <w:rPr>
          <w:rFonts w:ascii="Arial" w:hAnsi="Arial" w:cs="Arial"/>
          <w:color w:val="000000" w:themeColor="text1"/>
          <w:shd w:val="clear" w:color="auto" w:fill="FFFFFF"/>
        </w:rPr>
        <w:t xml:space="preserve">, T., Bourke, M., Devlin, N., Rowen, D., Yang, Y., &amp; Dalziel, K. (2023). </w:t>
      </w:r>
      <w:proofErr w:type="spellStart"/>
      <w:r w:rsidRPr="00BF23C9">
        <w:rPr>
          <w:rFonts w:ascii="Arial" w:hAnsi="Arial" w:cs="Arial"/>
          <w:color w:val="000000" w:themeColor="text1"/>
          <w:shd w:val="clear" w:color="auto" w:fill="FFFFFF"/>
        </w:rPr>
        <w:t>Randomised</w:t>
      </w:r>
      <w:proofErr w:type="spellEnd"/>
      <w:r w:rsidRPr="00BF23C9">
        <w:rPr>
          <w:rFonts w:ascii="Arial" w:hAnsi="Arial" w:cs="Arial"/>
          <w:color w:val="000000" w:themeColor="text1"/>
          <w:shd w:val="clear" w:color="auto" w:fill="FFFFFF"/>
        </w:rPr>
        <w:t xml:space="preserve"> comparison of online interviews versus face-to-face interviews to value health states. Social Science &amp; Medicine, 323, 115818. https://www.sciencedirect.com/science/article/pii/S0277953623001752</w:t>
      </w:r>
    </w:p>
    <w:p w14:paraId="2812042B" w14:textId="77777777" w:rsidR="00BF23C9" w:rsidRPr="00BF23C9" w:rsidRDefault="00BF23C9" w:rsidP="00BF23C9">
      <w:pPr>
        <w:ind w:left="720" w:hanging="720"/>
        <w:jc w:val="both"/>
        <w:rPr>
          <w:rFonts w:ascii="Arial" w:hAnsi="Arial" w:cs="Arial"/>
          <w:color w:val="000000" w:themeColor="text1"/>
          <w:shd w:val="clear" w:color="auto" w:fill="FFFFFF"/>
        </w:rPr>
      </w:pPr>
      <w:proofErr w:type="spellStart"/>
      <w:r w:rsidRPr="00BF23C9">
        <w:rPr>
          <w:rFonts w:ascii="Arial" w:hAnsi="Arial" w:cs="Arial"/>
          <w:color w:val="000000" w:themeColor="text1"/>
          <w:shd w:val="clear" w:color="auto" w:fill="FFFFFF"/>
        </w:rPr>
        <w:t>Pregoner</w:t>
      </w:r>
      <w:proofErr w:type="spellEnd"/>
      <w:r w:rsidRPr="00BF23C9">
        <w:rPr>
          <w:rFonts w:ascii="Arial" w:hAnsi="Arial" w:cs="Arial"/>
          <w:color w:val="000000" w:themeColor="text1"/>
          <w:shd w:val="clear" w:color="auto" w:fill="FFFFFF"/>
        </w:rPr>
        <w:t xml:space="preserve">, J. D., </w:t>
      </w:r>
      <w:proofErr w:type="spellStart"/>
      <w:r w:rsidRPr="00BF23C9">
        <w:rPr>
          <w:rFonts w:ascii="Arial" w:hAnsi="Arial" w:cs="Arial"/>
          <w:color w:val="000000" w:themeColor="text1"/>
          <w:shd w:val="clear" w:color="auto" w:fill="FFFFFF"/>
        </w:rPr>
        <w:t>Leopardas</w:t>
      </w:r>
      <w:proofErr w:type="spellEnd"/>
      <w:r w:rsidRPr="00BF23C9">
        <w:rPr>
          <w:rFonts w:ascii="Arial" w:hAnsi="Arial" w:cs="Arial"/>
          <w:color w:val="000000" w:themeColor="text1"/>
          <w:shd w:val="clear" w:color="auto" w:fill="FFFFFF"/>
        </w:rPr>
        <w:t xml:space="preserve">, R., Ganancial, I. J., </w:t>
      </w:r>
      <w:proofErr w:type="spellStart"/>
      <w:r w:rsidRPr="00BF23C9">
        <w:rPr>
          <w:rFonts w:ascii="Arial" w:hAnsi="Arial" w:cs="Arial"/>
          <w:color w:val="000000" w:themeColor="text1"/>
          <w:shd w:val="clear" w:color="auto" w:fill="FFFFFF"/>
        </w:rPr>
        <w:t>Baguhin</w:t>
      </w:r>
      <w:proofErr w:type="spellEnd"/>
      <w:r w:rsidRPr="00BF23C9">
        <w:rPr>
          <w:rFonts w:ascii="Arial" w:hAnsi="Arial" w:cs="Arial"/>
          <w:color w:val="000000" w:themeColor="text1"/>
          <w:shd w:val="clear" w:color="auto" w:fill="FFFFFF"/>
        </w:rPr>
        <w:t>, M., &amp; Sedo, F. (2025). Ethical Issues in Conducting Research Using Human Participants in the Post-COVID Era. IMCC Journal of Science, 5(1), 1-9. https://hal.science/hal-05073466/</w:t>
      </w:r>
    </w:p>
    <w:p w14:paraId="5636BB7D" w14:textId="77777777" w:rsidR="00BF23C9" w:rsidRPr="00BF23C9" w:rsidRDefault="00BF23C9" w:rsidP="00BF23C9">
      <w:pPr>
        <w:ind w:left="720" w:hanging="720"/>
        <w:jc w:val="both"/>
        <w:rPr>
          <w:rFonts w:ascii="Arial" w:hAnsi="Arial" w:cs="Arial"/>
          <w:color w:val="000000" w:themeColor="text1"/>
          <w:shd w:val="clear" w:color="auto" w:fill="FFFFFF"/>
        </w:rPr>
      </w:pPr>
      <w:proofErr w:type="spellStart"/>
      <w:r w:rsidRPr="00BF23C9">
        <w:rPr>
          <w:rFonts w:ascii="Arial" w:hAnsi="Arial" w:cs="Arial"/>
          <w:color w:val="000000" w:themeColor="text1"/>
          <w:shd w:val="clear" w:color="auto" w:fill="FFFFFF"/>
        </w:rPr>
        <w:t>Quadery</w:t>
      </w:r>
      <w:proofErr w:type="spellEnd"/>
      <w:r w:rsidRPr="00BF23C9">
        <w:rPr>
          <w:rFonts w:ascii="Arial" w:hAnsi="Arial" w:cs="Arial"/>
          <w:color w:val="000000" w:themeColor="text1"/>
          <w:shd w:val="clear" w:color="auto" w:fill="FFFFFF"/>
        </w:rPr>
        <w:t>, S. E. U., Hasan, M., &amp; Khan, M. M. (2021). Consumer side economic perception of telemedicine during COVID-19 era: A survey on Bangladesh's perspective. Informatics in Medicine Unlocked, 27, 100797. https://www.sciencedirect.com/science/article/pii/S2352914821002665</w:t>
      </w:r>
    </w:p>
    <w:p w14:paraId="0CC38A66" w14:textId="77777777" w:rsidR="00BF23C9" w:rsidRPr="00BF23C9" w:rsidRDefault="00BF23C9" w:rsidP="00BF23C9">
      <w:pPr>
        <w:ind w:left="720" w:hanging="720"/>
        <w:jc w:val="both"/>
        <w:rPr>
          <w:rFonts w:ascii="Arial" w:hAnsi="Arial" w:cs="Arial"/>
          <w:color w:val="000000" w:themeColor="text1"/>
          <w:shd w:val="clear" w:color="auto" w:fill="FFFFFF"/>
        </w:rPr>
      </w:pPr>
      <w:r w:rsidRPr="00BF23C9">
        <w:rPr>
          <w:rFonts w:ascii="Arial" w:hAnsi="Arial" w:cs="Arial"/>
          <w:color w:val="000000" w:themeColor="text1"/>
          <w:shd w:val="clear" w:color="auto" w:fill="FFFFFF"/>
        </w:rPr>
        <w:t xml:space="preserve">Sapra, R. L., &amp; Saluja, S. (2021). Understanding statistical association and correlation. Current Medicine Research and Practice, 11(1), 31-38. </w:t>
      </w:r>
      <w:r w:rsidRPr="00BF23C9">
        <w:rPr>
          <w:rFonts w:ascii="Arial" w:hAnsi="Arial" w:cs="Arial"/>
          <w:color w:val="000000" w:themeColor="text1"/>
          <w:shd w:val="clear" w:color="auto" w:fill="FFFFFF"/>
        </w:rPr>
        <w:lastRenderedPageBreak/>
        <w:t>https://journals.lww.com/cmre/fulltext/2021/11010/understanding_statistical_association_and.7.aspx</w:t>
      </w:r>
    </w:p>
    <w:p w14:paraId="44A11251" w14:textId="77777777" w:rsidR="00BF23C9" w:rsidRPr="00BF23C9" w:rsidRDefault="00BF23C9" w:rsidP="00BF23C9">
      <w:pPr>
        <w:ind w:left="720" w:hanging="720"/>
        <w:jc w:val="both"/>
        <w:rPr>
          <w:rFonts w:ascii="Arial" w:hAnsi="Arial" w:cs="Arial"/>
          <w:color w:val="000000" w:themeColor="text1"/>
          <w:shd w:val="clear" w:color="auto" w:fill="FFFFFF"/>
        </w:rPr>
      </w:pPr>
      <w:r w:rsidRPr="00BF23C9">
        <w:rPr>
          <w:rFonts w:ascii="Arial" w:hAnsi="Arial" w:cs="Arial"/>
          <w:color w:val="000000" w:themeColor="text1"/>
          <w:shd w:val="clear" w:color="auto" w:fill="FFFFFF"/>
        </w:rPr>
        <w:t xml:space="preserve">See, B. H., Morris, R., </w:t>
      </w:r>
      <w:proofErr w:type="spellStart"/>
      <w:r w:rsidRPr="00BF23C9">
        <w:rPr>
          <w:rFonts w:ascii="Arial" w:hAnsi="Arial" w:cs="Arial"/>
          <w:color w:val="000000" w:themeColor="text1"/>
          <w:shd w:val="clear" w:color="auto" w:fill="FFFFFF"/>
        </w:rPr>
        <w:t>Gorard</w:t>
      </w:r>
      <w:proofErr w:type="spellEnd"/>
      <w:r w:rsidRPr="00BF23C9">
        <w:rPr>
          <w:rFonts w:ascii="Arial" w:hAnsi="Arial" w:cs="Arial"/>
          <w:color w:val="000000" w:themeColor="text1"/>
          <w:shd w:val="clear" w:color="auto" w:fill="FFFFFF"/>
        </w:rPr>
        <w:t xml:space="preserve">, S., </w:t>
      </w:r>
      <w:proofErr w:type="spellStart"/>
      <w:r w:rsidRPr="00BF23C9">
        <w:rPr>
          <w:rFonts w:ascii="Arial" w:hAnsi="Arial" w:cs="Arial"/>
          <w:color w:val="000000" w:themeColor="text1"/>
          <w:shd w:val="clear" w:color="auto" w:fill="FFFFFF"/>
        </w:rPr>
        <w:t>Kokotsaki</w:t>
      </w:r>
      <w:proofErr w:type="spellEnd"/>
      <w:r w:rsidRPr="00BF23C9">
        <w:rPr>
          <w:rFonts w:ascii="Arial" w:hAnsi="Arial" w:cs="Arial"/>
          <w:color w:val="000000" w:themeColor="text1"/>
          <w:shd w:val="clear" w:color="auto" w:fill="FFFFFF"/>
        </w:rPr>
        <w:t>, D., &amp; Abdi, S. (2020). Teacher https://www.mdpi.com/2227-7102/10/10/262</w:t>
      </w:r>
    </w:p>
    <w:p w14:paraId="72488E28" w14:textId="77777777" w:rsidR="00BF23C9" w:rsidRPr="00BF23C9" w:rsidRDefault="00BF23C9" w:rsidP="00BF23C9">
      <w:pPr>
        <w:ind w:left="720" w:hanging="720"/>
        <w:jc w:val="both"/>
        <w:rPr>
          <w:rFonts w:ascii="Arial" w:hAnsi="Arial" w:cs="Arial"/>
          <w:color w:val="000000" w:themeColor="text1"/>
          <w:shd w:val="clear" w:color="auto" w:fill="FFFFFF"/>
        </w:rPr>
      </w:pPr>
      <w:r w:rsidRPr="00BF23C9">
        <w:rPr>
          <w:rFonts w:ascii="Arial" w:hAnsi="Arial" w:cs="Arial"/>
          <w:color w:val="000000" w:themeColor="text1"/>
          <w:shd w:val="clear" w:color="auto" w:fill="FFFFFF"/>
        </w:rPr>
        <w:t>Shir, N., &amp; Ryff, C. D. (2022). Entrepreneurship, self-organization, and eudaimonic well-being: A dynamic approach. Entrepreneurship theory and practice, 46(6), 1658-1684. https://journals.sagepub.com/doi/pdf/10.1177/10422587211013798</w:t>
      </w:r>
    </w:p>
    <w:p w14:paraId="6482817A" w14:textId="77777777" w:rsidR="00BF23C9" w:rsidRPr="00BF23C9" w:rsidRDefault="00BF23C9" w:rsidP="00BF23C9">
      <w:pPr>
        <w:ind w:left="720" w:hanging="720"/>
        <w:jc w:val="both"/>
        <w:rPr>
          <w:rFonts w:ascii="Arial" w:hAnsi="Arial" w:cs="Arial"/>
          <w:color w:val="000000" w:themeColor="text1"/>
          <w:shd w:val="clear" w:color="auto" w:fill="FFFFFF"/>
        </w:rPr>
      </w:pPr>
      <w:r w:rsidRPr="00BF23C9">
        <w:rPr>
          <w:rFonts w:ascii="Arial" w:hAnsi="Arial" w:cs="Arial"/>
          <w:color w:val="000000" w:themeColor="text1"/>
          <w:shd w:val="clear" w:color="auto" w:fill="FFFFFF"/>
        </w:rPr>
        <w:t xml:space="preserve">Smets, W., &amp; </w:t>
      </w:r>
      <w:proofErr w:type="spellStart"/>
      <w:r w:rsidRPr="00BF23C9">
        <w:rPr>
          <w:rFonts w:ascii="Arial" w:hAnsi="Arial" w:cs="Arial"/>
          <w:color w:val="000000" w:themeColor="text1"/>
          <w:shd w:val="clear" w:color="auto" w:fill="FFFFFF"/>
        </w:rPr>
        <w:t>Struyven</w:t>
      </w:r>
      <w:proofErr w:type="spellEnd"/>
      <w:r w:rsidRPr="00BF23C9">
        <w:rPr>
          <w:rFonts w:ascii="Arial" w:hAnsi="Arial" w:cs="Arial"/>
          <w:color w:val="000000" w:themeColor="text1"/>
          <w:shd w:val="clear" w:color="auto" w:fill="FFFFFF"/>
        </w:rPr>
        <w:t xml:space="preserve">, K. (2020). A teachers’ professional development </w:t>
      </w:r>
      <w:proofErr w:type="spellStart"/>
      <w:r w:rsidRPr="00BF23C9">
        <w:rPr>
          <w:rFonts w:ascii="Arial" w:hAnsi="Arial" w:cs="Arial"/>
          <w:color w:val="000000" w:themeColor="text1"/>
          <w:shd w:val="clear" w:color="auto" w:fill="FFFFFF"/>
        </w:rPr>
        <w:t>programme</w:t>
      </w:r>
      <w:proofErr w:type="spellEnd"/>
      <w:r w:rsidRPr="00BF23C9">
        <w:rPr>
          <w:rFonts w:ascii="Arial" w:hAnsi="Arial" w:cs="Arial"/>
          <w:color w:val="000000" w:themeColor="text1"/>
          <w:shd w:val="clear" w:color="auto" w:fill="FFFFFF"/>
        </w:rPr>
        <w:t xml:space="preserve"> to implement differentiated instruction in secondary education: How far do teachers </w:t>
      </w:r>
      <w:proofErr w:type="gramStart"/>
      <w:r w:rsidRPr="00BF23C9">
        <w:rPr>
          <w:rFonts w:ascii="Arial" w:hAnsi="Arial" w:cs="Arial"/>
          <w:color w:val="000000" w:themeColor="text1"/>
          <w:shd w:val="clear" w:color="auto" w:fill="FFFFFF"/>
        </w:rPr>
        <w:t>reach?.</w:t>
      </w:r>
      <w:proofErr w:type="gramEnd"/>
      <w:r w:rsidRPr="00BF23C9">
        <w:rPr>
          <w:rFonts w:ascii="Arial" w:hAnsi="Arial" w:cs="Arial"/>
          <w:color w:val="000000" w:themeColor="text1"/>
          <w:shd w:val="clear" w:color="auto" w:fill="FFFFFF"/>
        </w:rPr>
        <w:t xml:space="preserve"> Cogent Education, 7(1), 1742273. https://www.tandfonline.com/doi/pdf/10.1080/2331186x.2020.1742273</w:t>
      </w:r>
    </w:p>
    <w:p w14:paraId="7DAE035A" w14:textId="77777777" w:rsidR="00BF23C9" w:rsidRPr="00BF23C9" w:rsidRDefault="00BF23C9" w:rsidP="00BF23C9">
      <w:pPr>
        <w:ind w:left="720" w:hanging="720"/>
        <w:jc w:val="both"/>
        <w:rPr>
          <w:rFonts w:ascii="Arial" w:hAnsi="Arial" w:cs="Arial"/>
          <w:color w:val="000000" w:themeColor="text1"/>
          <w:shd w:val="clear" w:color="auto" w:fill="FFFFFF"/>
        </w:rPr>
      </w:pPr>
      <w:r w:rsidRPr="00BF23C9">
        <w:rPr>
          <w:rFonts w:ascii="Arial" w:hAnsi="Arial" w:cs="Arial"/>
          <w:color w:val="000000" w:themeColor="text1"/>
          <w:shd w:val="clear" w:color="auto" w:fill="FFFFFF"/>
        </w:rPr>
        <w:t>Van Pham, S. (2024). The Influence of Social and Emotional Learning on Academic Performance, Emotional Well-Being, and Implementation Strategies: A Literature Review. Saudi J. Humanities Soc Sci, 9(12), 381-391. https://saudijournals.com/media/articles/SJHSS_912_381-391_FT.pdf</w:t>
      </w:r>
    </w:p>
    <w:p w14:paraId="17C39254" w14:textId="77777777" w:rsidR="00BF23C9" w:rsidRPr="00BF23C9" w:rsidRDefault="00BF23C9" w:rsidP="00BF23C9">
      <w:pPr>
        <w:ind w:left="720" w:hanging="720"/>
        <w:jc w:val="both"/>
        <w:rPr>
          <w:rFonts w:ascii="Arial" w:hAnsi="Arial" w:cs="Arial"/>
          <w:color w:val="000000" w:themeColor="text1"/>
          <w:shd w:val="clear" w:color="auto" w:fill="FFFFFF"/>
        </w:rPr>
      </w:pPr>
      <w:r w:rsidRPr="00BF23C9">
        <w:rPr>
          <w:rFonts w:ascii="Arial" w:hAnsi="Arial" w:cs="Arial"/>
          <w:color w:val="000000" w:themeColor="text1"/>
          <w:shd w:val="clear" w:color="auto" w:fill="FFFFFF"/>
        </w:rPr>
        <w:t>Wu, J. (2023). Chinese EFL university teachers' beliefs and resilience in the context of continuous professional development. https://repository.au.edu/bitstreams/79be4881-ec3d-4065-9e2a-d6e056384004/download</w:t>
      </w:r>
    </w:p>
    <w:p w14:paraId="35D1FDA3" w14:textId="44D15318" w:rsidR="00E0166B" w:rsidRPr="000C6018" w:rsidRDefault="00BF23C9" w:rsidP="00BF23C9">
      <w:pPr>
        <w:ind w:left="720" w:hanging="720"/>
        <w:jc w:val="both"/>
        <w:rPr>
          <w:rFonts w:ascii="Arial" w:hAnsi="Arial" w:cs="Arial"/>
          <w:color w:val="000000" w:themeColor="text1"/>
          <w:shd w:val="clear" w:color="auto" w:fill="FFFFFF"/>
        </w:rPr>
      </w:pPr>
      <w:proofErr w:type="spellStart"/>
      <w:r w:rsidRPr="00BF23C9">
        <w:rPr>
          <w:rFonts w:ascii="Arial" w:hAnsi="Arial" w:cs="Arial"/>
          <w:color w:val="000000" w:themeColor="text1"/>
          <w:shd w:val="clear" w:color="auto" w:fill="FFFFFF"/>
        </w:rPr>
        <w:t>Zenki-Dalipi</w:t>
      </w:r>
      <w:proofErr w:type="spellEnd"/>
      <w:r w:rsidRPr="00BF23C9">
        <w:rPr>
          <w:rFonts w:ascii="Arial" w:hAnsi="Arial" w:cs="Arial"/>
          <w:color w:val="000000" w:themeColor="text1"/>
          <w:shd w:val="clear" w:color="auto" w:fill="FFFFFF"/>
        </w:rPr>
        <w:t xml:space="preserve">, A., </w:t>
      </w:r>
      <w:proofErr w:type="spellStart"/>
      <w:r w:rsidRPr="00BF23C9">
        <w:rPr>
          <w:rFonts w:ascii="Arial" w:hAnsi="Arial" w:cs="Arial"/>
          <w:color w:val="000000" w:themeColor="text1"/>
          <w:shd w:val="clear" w:color="auto" w:fill="FFFFFF"/>
        </w:rPr>
        <w:t>Xhambazi</w:t>
      </w:r>
      <w:proofErr w:type="spellEnd"/>
      <w:r w:rsidRPr="00BF23C9">
        <w:rPr>
          <w:rFonts w:ascii="Arial" w:hAnsi="Arial" w:cs="Arial"/>
          <w:color w:val="000000" w:themeColor="text1"/>
          <w:shd w:val="clear" w:color="auto" w:fill="FFFFFF"/>
        </w:rPr>
        <w:t>, G., &amp; CEKA, A. (2024). Socio-Emotional Learners–The Importance of Teacher Competence Development. EDUCATION Journal of Educational Research, 6(11-12), 188-197. https://eprints.unite.edu.mk/1810/1/EDucation_2024_2-188-197.pdf</w:t>
      </w:r>
    </w:p>
    <w:p w14:paraId="5B6B9734" w14:textId="5C8D05E1" w:rsidR="00CD4D57" w:rsidRDefault="00CD4D57" w:rsidP="00BF23C9">
      <w:pPr>
        <w:tabs>
          <w:tab w:val="left" w:pos="270"/>
        </w:tabs>
        <w:ind w:hanging="720"/>
        <w:jc w:val="both"/>
        <w:rPr>
          <w:rFonts w:ascii="Arial" w:hAnsi="Arial" w:cs="Arial"/>
          <w:b/>
        </w:rPr>
      </w:pPr>
    </w:p>
    <w:sectPr w:rsidR="00CD4D57" w:rsidSect="00B36FE4">
      <w:headerReference w:type="even" r:id="rId19"/>
      <w:headerReference w:type="default" r:id="rId20"/>
      <w:footerReference w:type="default" r:id="rId21"/>
      <w:headerReference w:type="first" r:id="rId22"/>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FB9108" w14:textId="77777777" w:rsidR="0082396A" w:rsidRDefault="0082396A">
      <w:r>
        <w:separator/>
      </w:r>
    </w:p>
  </w:endnote>
  <w:endnote w:type="continuationSeparator" w:id="0">
    <w:p w14:paraId="04FB514D" w14:textId="77777777" w:rsidR="0082396A" w:rsidRDefault="00823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4582B" w14:textId="77777777" w:rsidR="007C576A" w:rsidRDefault="007C57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F6793" w14:textId="77777777" w:rsidR="007C576A" w:rsidRDefault="007C57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B7652" w14:textId="77777777" w:rsidR="00717F2E" w:rsidRDefault="00717F2E">
    <w:pPr>
      <w:pStyle w:val="Footer"/>
      <w:rPr>
        <w:rFonts w:ascii="Arial" w:hAnsi="Arial" w:cs="Arial"/>
        <w:sz w:val="16"/>
      </w:rPr>
    </w:pPr>
  </w:p>
  <w:p w14:paraId="37F70CA5" w14:textId="77777777" w:rsidR="00717F2E" w:rsidRDefault="00180859">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1BACDC27" w14:textId="77777777" w:rsidR="00717F2E" w:rsidRDefault="00717F2E">
    <w:pPr>
      <w:pStyle w:val="Footer"/>
      <w:rPr>
        <w:rFonts w:ascii="Arial" w:hAnsi="Arial" w:cs="Arial"/>
        <w:sz w:val="16"/>
      </w:rPr>
    </w:pPr>
  </w:p>
  <w:p w14:paraId="51867F36" w14:textId="77777777" w:rsidR="00717F2E" w:rsidRDefault="00180859">
    <w:pPr>
      <w:pStyle w:val="Footer"/>
      <w:rPr>
        <w:rFonts w:ascii="Arial" w:hAnsi="Arial" w:cs="Arial"/>
        <w:i/>
        <w:sz w:val="16"/>
      </w:rPr>
    </w:pPr>
    <w:r>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01562" w14:textId="77777777" w:rsidR="00717F2E" w:rsidRDefault="00717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298A22" w14:textId="77777777" w:rsidR="0082396A" w:rsidRDefault="0082396A">
      <w:r>
        <w:separator/>
      </w:r>
    </w:p>
  </w:footnote>
  <w:footnote w:type="continuationSeparator" w:id="0">
    <w:p w14:paraId="4EB6FC79" w14:textId="77777777" w:rsidR="0082396A" w:rsidRDefault="008239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7AD25" w14:textId="77CA63D7" w:rsidR="007C576A" w:rsidRDefault="007C576A">
    <w:pPr>
      <w:pStyle w:val="Header"/>
    </w:pPr>
    <w:r>
      <w:rPr>
        <w:noProof/>
      </w:rPr>
      <w:pict w14:anchorId="5EDDA3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96070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C5BC5" w14:textId="2BE15104" w:rsidR="007C576A" w:rsidRDefault="007C576A">
    <w:pPr>
      <w:pStyle w:val="Header"/>
    </w:pPr>
    <w:r>
      <w:rPr>
        <w:noProof/>
      </w:rPr>
      <w:pict w14:anchorId="74FD13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96070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8CE6B" w14:textId="2F22A444" w:rsidR="00717F2E" w:rsidRDefault="007C576A">
    <w:pPr>
      <w:ind w:left="2160"/>
      <w:jc w:val="center"/>
      <w:rPr>
        <w:rFonts w:ascii="Times New Roman" w:eastAsia="Calibri" w:hAnsi="Times New Roman"/>
        <w:i/>
        <w:sz w:val="18"/>
        <w:szCs w:val="22"/>
      </w:rPr>
    </w:pPr>
    <w:r>
      <w:rPr>
        <w:noProof/>
      </w:rPr>
      <w:pict w14:anchorId="7DA7F3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96070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FE390C6" w14:textId="77777777" w:rsidR="00717F2E" w:rsidRDefault="00180859">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4835D4B8"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w:t>
    </w:r>
  </w:p>
  <w:p w14:paraId="542E7A0C" w14:textId="77777777" w:rsidR="00717F2E" w:rsidRDefault="00180859">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160D0B15"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0D6EED9D" w14:textId="77777777" w:rsidR="00717F2E" w:rsidRDefault="0018085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39E505C" w14:textId="77777777" w:rsidR="00717F2E" w:rsidRDefault="00180859">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073E3" w14:textId="2D87ED79" w:rsidR="007C576A" w:rsidRDefault="007C576A">
    <w:pPr>
      <w:pStyle w:val="Header"/>
    </w:pPr>
    <w:r>
      <w:rPr>
        <w:noProof/>
      </w:rPr>
      <w:pict w14:anchorId="3890FE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960707"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45B0C" w14:textId="7799E9A6" w:rsidR="007C576A" w:rsidRDefault="007C576A">
    <w:pPr>
      <w:pStyle w:val="Header"/>
    </w:pPr>
    <w:r>
      <w:rPr>
        <w:noProof/>
      </w:rPr>
      <w:pict w14:anchorId="7E32A2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960708"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B6FF4" w14:textId="2C9C53C6" w:rsidR="007C576A" w:rsidRDefault="007C576A">
    <w:pPr>
      <w:pStyle w:val="Header"/>
    </w:pPr>
    <w:r>
      <w:rPr>
        <w:noProof/>
      </w:rPr>
      <w:pict w14:anchorId="1BABE5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960706"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25C24EFD"/>
    <w:multiLevelType w:val="hybridMultilevel"/>
    <w:tmpl w:val="044650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3"/>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QEYiNLC0MgMLNU0lEKTi0uzszPAykwNqwFANybwzktAAAA"/>
  </w:docVars>
  <w:rsids>
    <w:rsidRoot w:val="00AA6219"/>
    <w:rsid w:val="00000F8F"/>
    <w:rsid w:val="000017FA"/>
    <w:rsid w:val="00004CD1"/>
    <w:rsid w:val="00005BE3"/>
    <w:rsid w:val="00007102"/>
    <w:rsid w:val="000077E4"/>
    <w:rsid w:val="00007978"/>
    <w:rsid w:val="000110B5"/>
    <w:rsid w:val="00014095"/>
    <w:rsid w:val="00015C44"/>
    <w:rsid w:val="00017E5D"/>
    <w:rsid w:val="00021967"/>
    <w:rsid w:val="00021FDF"/>
    <w:rsid w:val="00024B4F"/>
    <w:rsid w:val="000254BB"/>
    <w:rsid w:val="00025BD1"/>
    <w:rsid w:val="000260E3"/>
    <w:rsid w:val="00030174"/>
    <w:rsid w:val="00037406"/>
    <w:rsid w:val="00037475"/>
    <w:rsid w:val="00043453"/>
    <w:rsid w:val="0004445B"/>
    <w:rsid w:val="0004512C"/>
    <w:rsid w:val="0004579C"/>
    <w:rsid w:val="00045CD6"/>
    <w:rsid w:val="00046AE8"/>
    <w:rsid w:val="00052575"/>
    <w:rsid w:val="00052710"/>
    <w:rsid w:val="000531C9"/>
    <w:rsid w:val="00053476"/>
    <w:rsid w:val="00053CE0"/>
    <w:rsid w:val="00054B24"/>
    <w:rsid w:val="00054B91"/>
    <w:rsid w:val="0005727A"/>
    <w:rsid w:val="00057C65"/>
    <w:rsid w:val="000603D4"/>
    <w:rsid w:val="00061339"/>
    <w:rsid w:val="000647E2"/>
    <w:rsid w:val="00065B83"/>
    <w:rsid w:val="0006706E"/>
    <w:rsid w:val="0006786A"/>
    <w:rsid w:val="00067A0F"/>
    <w:rsid w:val="00067B98"/>
    <w:rsid w:val="00073DA5"/>
    <w:rsid w:val="000763D2"/>
    <w:rsid w:val="00081ACB"/>
    <w:rsid w:val="000827FD"/>
    <w:rsid w:val="00084A16"/>
    <w:rsid w:val="00086702"/>
    <w:rsid w:val="00090DFA"/>
    <w:rsid w:val="00095BAE"/>
    <w:rsid w:val="00095F34"/>
    <w:rsid w:val="000960F6"/>
    <w:rsid w:val="00096483"/>
    <w:rsid w:val="00096CB5"/>
    <w:rsid w:val="000A2230"/>
    <w:rsid w:val="000A3474"/>
    <w:rsid w:val="000A3EDA"/>
    <w:rsid w:val="000A47FA"/>
    <w:rsid w:val="000A61FE"/>
    <w:rsid w:val="000A65D3"/>
    <w:rsid w:val="000A77F6"/>
    <w:rsid w:val="000B03FC"/>
    <w:rsid w:val="000B1E33"/>
    <w:rsid w:val="000B6BC1"/>
    <w:rsid w:val="000C43E4"/>
    <w:rsid w:val="000C5AE7"/>
    <w:rsid w:val="000C6E8D"/>
    <w:rsid w:val="000C70E2"/>
    <w:rsid w:val="000C73EB"/>
    <w:rsid w:val="000D2384"/>
    <w:rsid w:val="000D23E6"/>
    <w:rsid w:val="000D31C5"/>
    <w:rsid w:val="000D6596"/>
    <w:rsid w:val="000D6816"/>
    <w:rsid w:val="000D689F"/>
    <w:rsid w:val="000D75B5"/>
    <w:rsid w:val="000D7A6E"/>
    <w:rsid w:val="000D7D15"/>
    <w:rsid w:val="000E14BC"/>
    <w:rsid w:val="000E2902"/>
    <w:rsid w:val="000E2A0D"/>
    <w:rsid w:val="000E3042"/>
    <w:rsid w:val="000E3FD1"/>
    <w:rsid w:val="000E4A79"/>
    <w:rsid w:val="000E665A"/>
    <w:rsid w:val="000E7B7B"/>
    <w:rsid w:val="000E7C38"/>
    <w:rsid w:val="000E7D62"/>
    <w:rsid w:val="000F64BC"/>
    <w:rsid w:val="000F668F"/>
    <w:rsid w:val="000F7123"/>
    <w:rsid w:val="000F7400"/>
    <w:rsid w:val="00103357"/>
    <w:rsid w:val="00107572"/>
    <w:rsid w:val="00113238"/>
    <w:rsid w:val="00115F49"/>
    <w:rsid w:val="00117553"/>
    <w:rsid w:val="00122285"/>
    <w:rsid w:val="00122E99"/>
    <w:rsid w:val="00123C9F"/>
    <w:rsid w:val="001242A5"/>
    <w:rsid w:val="00126190"/>
    <w:rsid w:val="00126507"/>
    <w:rsid w:val="00126BC5"/>
    <w:rsid w:val="00130F17"/>
    <w:rsid w:val="00131057"/>
    <w:rsid w:val="001320BF"/>
    <w:rsid w:val="00141329"/>
    <w:rsid w:val="00142F12"/>
    <w:rsid w:val="00143F8B"/>
    <w:rsid w:val="00146358"/>
    <w:rsid w:val="00147E94"/>
    <w:rsid w:val="00147F5C"/>
    <w:rsid w:val="00151F8F"/>
    <w:rsid w:val="001542F7"/>
    <w:rsid w:val="001550F4"/>
    <w:rsid w:val="001568A2"/>
    <w:rsid w:val="0016056F"/>
    <w:rsid w:val="00162528"/>
    <w:rsid w:val="001627B6"/>
    <w:rsid w:val="00163510"/>
    <w:rsid w:val="00163988"/>
    <w:rsid w:val="00163BC4"/>
    <w:rsid w:val="00171A32"/>
    <w:rsid w:val="001720E7"/>
    <w:rsid w:val="001746F8"/>
    <w:rsid w:val="001751A3"/>
    <w:rsid w:val="001758C5"/>
    <w:rsid w:val="00176FD0"/>
    <w:rsid w:val="00177A80"/>
    <w:rsid w:val="00180859"/>
    <w:rsid w:val="00180B05"/>
    <w:rsid w:val="00180F6F"/>
    <w:rsid w:val="00182742"/>
    <w:rsid w:val="00183229"/>
    <w:rsid w:val="00185183"/>
    <w:rsid w:val="001858C3"/>
    <w:rsid w:val="00185B38"/>
    <w:rsid w:val="00187916"/>
    <w:rsid w:val="00191062"/>
    <w:rsid w:val="00192B72"/>
    <w:rsid w:val="00192F07"/>
    <w:rsid w:val="0019304D"/>
    <w:rsid w:val="00193FCF"/>
    <w:rsid w:val="00194C26"/>
    <w:rsid w:val="001A1291"/>
    <w:rsid w:val="001A18F4"/>
    <w:rsid w:val="001A23A3"/>
    <w:rsid w:val="001A29D8"/>
    <w:rsid w:val="001A5CAA"/>
    <w:rsid w:val="001B0427"/>
    <w:rsid w:val="001B0E69"/>
    <w:rsid w:val="001B1ACC"/>
    <w:rsid w:val="001B41D7"/>
    <w:rsid w:val="001B785F"/>
    <w:rsid w:val="001B7F30"/>
    <w:rsid w:val="001C12F6"/>
    <w:rsid w:val="001C2FC3"/>
    <w:rsid w:val="001C4AD5"/>
    <w:rsid w:val="001C572B"/>
    <w:rsid w:val="001C71EE"/>
    <w:rsid w:val="001C73EE"/>
    <w:rsid w:val="001D0BDE"/>
    <w:rsid w:val="001D10E2"/>
    <w:rsid w:val="001D3A51"/>
    <w:rsid w:val="001D4380"/>
    <w:rsid w:val="001E10D2"/>
    <w:rsid w:val="001E25B4"/>
    <w:rsid w:val="001E44FE"/>
    <w:rsid w:val="001E5B29"/>
    <w:rsid w:val="001E6121"/>
    <w:rsid w:val="001E7EB7"/>
    <w:rsid w:val="001F72C3"/>
    <w:rsid w:val="001F7F3C"/>
    <w:rsid w:val="00200595"/>
    <w:rsid w:val="00200CF7"/>
    <w:rsid w:val="0020136A"/>
    <w:rsid w:val="002039CD"/>
    <w:rsid w:val="00203AF9"/>
    <w:rsid w:val="00204835"/>
    <w:rsid w:val="00204ECA"/>
    <w:rsid w:val="002074B8"/>
    <w:rsid w:val="00210C28"/>
    <w:rsid w:val="00213C7B"/>
    <w:rsid w:val="002170C0"/>
    <w:rsid w:val="00224DE5"/>
    <w:rsid w:val="002274C1"/>
    <w:rsid w:val="002309B8"/>
    <w:rsid w:val="00231920"/>
    <w:rsid w:val="0023195C"/>
    <w:rsid w:val="00237589"/>
    <w:rsid w:val="00240CE3"/>
    <w:rsid w:val="00241741"/>
    <w:rsid w:val="002425B9"/>
    <w:rsid w:val="0024282C"/>
    <w:rsid w:val="00244766"/>
    <w:rsid w:val="00245CB7"/>
    <w:rsid w:val="002460DC"/>
    <w:rsid w:val="00246DC7"/>
    <w:rsid w:val="00250985"/>
    <w:rsid w:val="0025105D"/>
    <w:rsid w:val="00251946"/>
    <w:rsid w:val="002556F6"/>
    <w:rsid w:val="00256882"/>
    <w:rsid w:val="002622D4"/>
    <w:rsid w:val="00264A59"/>
    <w:rsid w:val="00266E67"/>
    <w:rsid w:val="00271F07"/>
    <w:rsid w:val="002755D7"/>
    <w:rsid w:val="002814B3"/>
    <w:rsid w:val="00281E88"/>
    <w:rsid w:val="00283105"/>
    <w:rsid w:val="00284C4C"/>
    <w:rsid w:val="002855A6"/>
    <w:rsid w:val="0029366A"/>
    <w:rsid w:val="00293C16"/>
    <w:rsid w:val="00293C4C"/>
    <w:rsid w:val="00296529"/>
    <w:rsid w:val="0029657B"/>
    <w:rsid w:val="00296ED2"/>
    <w:rsid w:val="002A22A5"/>
    <w:rsid w:val="002A238C"/>
    <w:rsid w:val="002A423F"/>
    <w:rsid w:val="002A58A7"/>
    <w:rsid w:val="002A64FD"/>
    <w:rsid w:val="002A71AC"/>
    <w:rsid w:val="002A77FD"/>
    <w:rsid w:val="002B27FB"/>
    <w:rsid w:val="002B4E2B"/>
    <w:rsid w:val="002B4EDC"/>
    <w:rsid w:val="002B528F"/>
    <w:rsid w:val="002B685A"/>
    <w:rsid w:val="002C0715"/>
    <w:rsid w:val="002C2BD6"/>
    <w:rsid w:val="002C3741"/>
    <w:rsid w:val="002C424B"/>
    <w:rsid w:val="002C4E16"/>
    <w:rsid w:val="002C57D2"/>
    <w:rsid w:val="002C6217"/>
    <w:rsid w:val="002D194A"/>
    <w:rsid w:val="002D2A9F"/>
    <w:rsid w:val="002D3AE7"/>
    <w:rsid w:val="002D53D9"/>
    <w:rsid w:val="002D7B25"/>
    <w:rsid w:val="002E0D56"/>
    <w:rsid w:val="002E21B5"/>
    <w:rsid w:val="002E3D6C"/>
    <w:rsid w:val="002E4205"/>
    <w:rsid w:val="002F2031"/>
    <w:rsid w:val="002F2D06"/>
    <w:rsid w:val="002F42EB"/>
    <w:rsid w:val="002F5C4B"/>
    <w:rsid w:val="002F5E64"/>
    <w:rsid w:val="0030202C"/>
    <w:rsid w:val="00303A6C"/>
    <w:rsid w:val="00303E14"/>
    <w:rsid w:val="00304434"/>
    <w:rsid w:val="00304469"/>
    <w:rsid w:val="003078F7"/>
    <w:rsid w:val="00314853"/>
    <w:rsid w:val="00315186"/>
    <w:rsid w:val="00315729"/>
    <w:rsid w:val="003157D5"/>
    <w:rsid w:val="00315947"/>
    <w:rsid w:val="003207E7"/>
    <w:rsid w:val="00320B81"/>
    <w:rsid w:val="003227FA"/>
    <w:rsid w:val="00323BB4"/>
    <w:rsid w:val="003248E3"/>
    <w:rsid w:val="00324CBC"/>
    <w:rsid w:val="00324DE7"/>
    <w:rsid w:val="00325EA8"/>
    <w:rsid w:val="00326909"/>
    <w:rsid w:val="0033343E"/>
    <w:rsid w:val="00333690"/>
    <w:rsid w:val="003340B8"/>
    <w:rsid w:val="00337044"/>
    <w:rsid w:val="003377DA"/>
    <w:rsid w:val="0034085D"/>
    <w:rsid w:val="0034099F"/>
    <w:rsid w:val="00340BF5"/>
    <w:rsid w:val="0034224A"/>
    <w:rsid w:val="00344502"/>
    <w:rsid w:val="003455D7"/>
    <w:rsid w:val="00346014"/>
    <w:rsid w:val="0034653D"/>
    <w:rsid w:val="003466A1"/>
    <w:rsid w:val="003512C2"/>
    <w:rsid w:val="00351B03"/>
    <w:rsid w:val="00351E2F"/>
    <w:rsid w:val="00351F41"/>
    <w:rsid w:val="003541EC"/>
    <w:rsid w:val="00362B79"/>
    <w:rsid w:val="00362D97"/>
    <w:rsid w:val="00363B3A"/>
    <w:rsid w:val="00363CA7"/>
    <w:rsid w:val="00371FB6"/>
    <w:rsid w:val="003763C1"/>
    <w:rsid w:val="00376A55"/>
    <w:rsid w:val="00376BBE"/>
    <w:rsid w:val="00377430"/>
    <w:rsid w:val="0038437D"/>
    <w:rsid w:val="00384B44"/>
    <w:rsid w:val="003872C9"/>
    <w:rsid w:val="0039224F"/>
    <w:rsid w:val="00394EAF"/>
    <w:rsid w:val="00395884"/>
    <w:rsid w:val="003A1837"/>
    <w:rsid w:val="003A32D6"/>
    <w:rsid w:val="003A43A4"/>
    <w:rsid w:val="003A4D6B"/>
    <w:rsid w:val="003A539B"/>
    <w:rsid w:val="003A67AC"/>
    <w:rsid w:val="003A6DA1"/>
    <w:rsid w:val="003A7E18"/>
    <w:rsid w:val="003B103B"/>
    <w:rsid w:val="003B1AE0"/>
    <w:rsid w:val="003B2756"/>
    <w:rsid w:val="003B2A9F"/>
    <w:rsid w:val="003B6DFE"/>
    <w:rsid w:val="003B73F0"/>
    <w:rsid w:val="003C4335"/>
    <w:rsid w:val="003C44A6"/>
    <w:rsid w:val="003C4C86"/>
    <w:rsid w:val="003C6258"/>
    <w:rsid w:val="003D171B"/>
    <w:rsid w:val="003D2D0A"/>
    <w:rsid w:val="003D3677"/>
    <w:rsid w:val="003D4051"/>
    <w:rsid w:val="003D4C18"/>
    <w:rsid w:val="003D6BA6"/>
    <w:rsid w:val="003D7548"/>
    <w:rsid w:val="003D7E45"/>
    <w:rsid w:val="003E2904"/>
    <w:rsid w:val="003E3399"/>
    <w:rsid w:val="003E37A2"/>
    <w:rsid w:val="003E49AD"/>
    <w:rsid w:val="003E671C"/>
    <w:rsid w:val="003E7C0F"/>
    <w:rsid w:val="003F10CF"/>
    <w:rsid w:val="003F2281"/>
    <w:rsid w:val="003F3B63"/>
    <w:rsid w:val="003F760A"/>
    <w:rsid w:val="00401927"/>
    <w:rsid w:val="004040B3"/>
    <w:rsid w:val="00404135"/>
    <w:rsid w:val="0041027F"/>
    <w:rsid w:val="00410AB7"/>
    <w:rsid w:val="00412475"/>
    <w:rsid w:val="0041280F"/>
    <w:rsid w:val="004138D3"/>
    <w:rsid w:val="00415D76"/>
    <w:rsid w:val="00416DDE"/>
    <w:rsid w:val="00423789"/>
    <w:rsid w:val="00432C42"/>
    <w:rsid w:val="00432DD0"/>
    <w:rsid w:val="00434182"/>
    <w:rsid w:val="004346E5"/>
    <w:rsid w:val="00437079"/>
    <w:rsid w:val="00440F43"/>
    <w:rsid w:val="0044134F"/>
    <w:rsid w:val="00441B6F"/>
    <w:rsid w:val="00446221"/>
    <w:rsid w:val="00450E62"/>
    <w:rsid w:val="004539DB"/>
    <w:rsid w:val="00454D68"/>
    <w:rsid w:val="00457E89"/>
    <w:rsid w:val="004605A5"/>
    <w:rsid w:val="004608EE"/>
    <w:rsid w:val="00460BE9"/>
    <w:rsid w:val="004611A9"/>
    <w:rsid w:val="00461262"/>
    <w:rsid w:val="0046509F"/>
    <w:rsid w:val="004653D0"/>
    <w:rsid w:val="004658C8"/>
    <w:rsid w:val="00465C00"/>
    <w:rsid w:val="00465DA5"/>
    <w:rsid w:val="00466478"/>
    <w:rsid w:val="00470E83"/>
    <w:rsid w:val="00471A80"/>
    <w:rsid w:val="004735A4"/>
    <w:rsid w:val="00474519"/>
    <w:rsid w:val="00483372"/>
    <w:rsid w:val="00483EDC"/>
    <w:rsid w:val="0048547F"/>
    <w:rsid w:val="00490B0B"/>
    <w:rsid w:val="00491596"/>
    <w:rsid w:val="00491EFD"/>
    <w:rsid w:val="00495915"/>
    <w:rsid w:val="004A23B7"/>
    <w:rsid w:val="004B1A50"/>
    <w:rsid w:val="004B1AFD"/>
    <w:rsid w:val="004B2FDF"/>
    <w:rsid w:val="004B72AD"/>
    <w:rsid w:val="004C0CFF"/>
    <w:rsid w:val="004C0FB0"/>
    <w:rsid w:val="004C23DD"/>
    <w:rsid w:val="004C482A"/>
    <w:rsid w:val="004C5898"/>
    <w:rsid w:val="004C6530"/>
    <w:rsid w:val="004D07E8"/>
    <w:rsid w:val="004D0827"/>
    <w:rsid w:val="004D0C87"/>
    <w:rsid w:val="004D305E"/>
    <w:rsid w:val="004D4277"/>
    <w:rsid w:val="004D4879"/>
    <w:rsid w:val="004D5B00"/>
    <w:rsid w:val="004E1DA9"/>
    <w:rsid w:val="004E21A0"/>
    <w:rsid w:val="004E5345"/>
    <w:rsid w:val="004E5924"/>
    <w:rsid w:val="004E6386"/>
    <w:rsid w:val="004F0467"/>
    <w:rsid w:val="004F45E4"/>
    <w:rsid w:val="004F4C0C"/>
    <w:rsid w:val="004F7E11"/>
    <w:rsid w:val="00500D35"/>
    <w:rsid w:val="00502516"/>
    <w:rsid w:val="00502C0C"/>
    <w:rsid w:val="00502D46"/>
    <w:rsid w:val="00503ADC"/>
    <w:rsid w:val="00504CAB"/>
    <w:rsid w:val="00505231"/>
    <w:rsid w:val="00505F06"/>
    <w:rsid w:val="00506828"/>
    <w:rsid w:val="0050761B"/>
    <w:rsid w:val="00507A73"/>
    <w:rsid w:val="00523F46"/>
    <w:rsid w:val="00524ED0"/>
    <w:rsid w:val="0053056E"/>
    <w:rsid w:val="0053144C"/>
    <w:rsid w:val="00533886"/>
    <w:rsid w:val="0053558A"/>
    <w:rsid w:val="00535C8B"/>
    <w:rsid w:val="00535CBD"/>
    <w:rsid w:val="005404AD"/>
    <w:rsid w:val="00541DA0"/>
    <w:rsid w:val="005428F9"/>
    <w:rsid w:val="005435C6"/>
    <w:rsid w:val="00550463"/>
    <w:rsid w:val="00552487"/>
    <w:rsid w:val="00553354"/>
    <w:rsid w:val="0055379E"/>
    <w:rsid w:val="00554C2B"/>
    <w:rsid w:val="00554EEE"/>
    <w:rsid w:val="00554FDA"/>
    <w:rsid w:val="00555852"/>
    <w:rsid w:val="00555A79"/>
    <w:rsid w:val="0055611F"/>
    <w:rsid w:val="00557ED8"/>
    <w:rsid w:val="005602BC"/>
    <w:rsid w:val="00561EAE"/>
    <w:rsid w:val="0056218A"/>
    <w:rsid w:val="00564650"/>
    <w:rsid w:val="00567306"/>
    <w:rsid w:val="00570131"/>
    <w:rsid w:val="0057110B"/>
    <w:rsid w:val="00572250"/>
    <w:rsid w:val="00573D3E"/>
    <w:rsid w:val="00574C91"/>
    <w:rsid w:val="00575E98"/>
    <w:rsid w:val="005811D6"/>
    <w:rsid w:val="00582069"/>
    <w:rsid w:val="00586B1C"/>
    <w:rsid w:val="00587F26"/>
    <w:rsid w:val="00590BF3"/>
    <w:rsid w:val="00591549"/>
    <w:rsid w:val="005923EA"/>
    <w:rsid w:val="0059398B"/>
    <w:rsid w:val="005945B0"/>
    <w:rsid w:val="005A463E"/>
    <w:rsid w:val="005A4C3F"/>
    <w:rsid w:val="005A6405"/>
    <w:rsid w:val="005A6625"/>
    <w:rsid w:val="005B0E96"/>
    <w:rsid w:val="005B222E"/>
    <w:rsid w:val="005B2E0E"/>
    <w:rsid w:val="005B3F31"/>
    <w:rsid w:val="005B5EA4"/>
    <w:rsid w:val="005C2662"/>
    <w:rsid w:val="005C2AB0"/>
    <w:rsid w:val="005C3039"/>
    <w:rsid w:val="005C540B"/>
    <w:rsid w:val="005C6F1A"/>
    <w:rsid w:val="005C784C"/>
    <w:rsid w:val="005D17F6"/>
    <w:rsid w:val="005D1CBB"/>
    <w:rsid w:val="005D28C5"/>
    <w:rsid w:val="005D2C58"/>
    <w:rsid w:val="005D4AE9"/>
    <w:rsid w:val="005D5C0A"/>
    <w:rsid w:val="005D5F0B"/>
    <w:rsid w:val="005D71AE"/>
    <w:rsid w:val="005E2A7F"/>
    <w:rsid w:val="005E5539"/>
    <w:rsid w:val="005F3517"/>
    <w:rsid w:val="005F3FD1"/>
    <w:rsid w:val="005F4FB1"/>
    <w:rsid w:val="005F5CD3"/>
    <w:rsid w:val="005F7B39"/>
    <w:rsid w:val="006013F0"/>
    <w:rsid w:val="00602BF5"/>
    <w:rsid w:val="006039E7"/>
    <w:rsid w:val="00604A7A"/>
    <w:rsid w:val="0060632C"/>
    <w:rsid w:val="00606EB7"/>
    <w:rsid w:val="00611918"/>
    <w:rsid w:val="0061357D"/>
    <w:rsid w:val="00613CF9"/>
    <w:rsid w:val="00615452"/>
    <w:rsid w:val="006162E2"/>
    <w:rsid w:val="00617FDD"/>
    <w:rsid w:val="00620108"/>
    <w:rsid w:val="006203C5"/>
    <w:rsid w:val="00621CBF"/>
    <w:rsid w:val="00622252"/>
    <w:rsid w:val="0062246A"/>
    <w:rsid w:val="00624014"/>
    <w:rsid w:val="00624A8B"/>
    <w:rsid w:val="006273A5"/>
    <w:rsid w:val="00633614"/>
    <w:rsid w:val="00633D23"/>
    <w:rsid w:val="00633F68"/>
    <w:rsid w:val="00635BF6"/>
    <w:rsid w:val="00636EB2"/>
    <w:rsid w:val="006375B8"/>
    <w:rsid w:val="00641362"/>
    <w:rsid w:val="00641364"/>
    <w:rsid w:val="00641370"/>
    <w:rsid w:val="00641BF9"/>
    <w:rsid w:val="00642019"/>
    <w:rsid w:val="00642BE9"/>
    <w:rsid w:val="0065144C"/>
    <w:rsid w:val="00651627"/>
    <w:rsid w:val="0065364D"/>
    <w:rsid w:val="0065384F"/>
    <w:rsid w:val="00653EC9"/>
    <w:rsid w:val="006543BB"/>
    <w:rsid w:val="00654533"/>
    <w:rsid w:val="00655095"/>
    <w:rsid w:val="00657A66"/>
    <w:rsid w:val="00663234"/>
    <w:rsid w:val="0066510A"/>
    <w:rsid w:val="00665B52"/>
    <w:rsid w:val="00665BF0"/>
    <w:rsid w:val="00665D1C"/>
    <w:rsid w:val="006706E9"/>
    <w:rsid w:val="00673F9F"/>
    <w:rsid w:val="00681775"/>
    <w:rsid w:val="00681E63"/>
    <w:rsid w:val="00682376"/>
    <w:rsid w:val="00683035"/>
    <w:rsid w:val="00686953"/>
    <w:rsid w:val="00686A69"/>
    <w:rsid w:val="00687DEA"/>
    <w:rsid w:val="00687E67"/>
    <w:rsid w:val="00687FCD"/>
    <w:rsid w:val="00691641"/>
    <w:rsid w:val="00692B46"/>
    <w:rsid w:val="00695C2C"/>
    <w:rsid w:val="006967F7"/>
    <w:rsid w:val="00696934"/>
    <w:rsid w:val="0069756F"/>
    <w:rsid w:val="00697B55"/>
    <w:rsid w:val="006A0A28"/>
    <w:rsid w:val="006A0F34"/>
    <w:rsid w:val="006A1A0B"/>
    <w:rsid w:val="006A250C"/>
    <w:rsid w:val="006A2AD3"/>
    <w:rsid w:val="006A6872"/>
    <w:rsid w:val="006A68BD"/>
    <w:rsid w:val="006A71C2"/>
    <w:rsid w:val="006B0BD5"/>
    <w:rsid w:val="006B21D3"/>
    <w:rsid w:val="006B57D0"/>
    <w:rsid w:val="006B7388"/>
    <w:rsid w:val="006B77F3"/>
    <w:rsid w:val="006C24B2"/>
    <w:rsid w:val="006C294F"/>
    <w:rsid w:val="006C3422"/>
    <w:rsid w:val="006C6977"/>
    <w:rsid w:val="006D0988"/>
    <w:rsid w:val="006D30FF"/>
    <w:rsid w:val="006D5DE8"/>
    <w:rsid w:val="006D6940"/>
    <w:rsid w:val="006E0AD9"/>
    <w:rsid w:val="006E38F4"/>
    <w:rsid w:val="006E4138"/>
    <w:rsid w:val="006E67C9"/>
    <w:rsid w:val="006E6A7D"/>
    <w:rsid w:val="006F0C7A"/>
    <w:rsid w:val="006F11EC"/>
    <w:rsid w:val="006F3835"/>
    <w:rsid w:val="006F4747"/>
    <w:rsid w:val="006F5599"/>
    <w:rsid w:val="006F6002"/>
    <w:rsid w:val="006F74CA"/>
    <w:rsid w:val="006F7EB7"/>
    <w:rsid w:val="006F7F32"/>
    <w:rsid w:val="0070082C"/>
    <w:rsid w:val="007033E6"/>
    <w:rsid w:val="00703AE3"/>
    <w:rsid w:val="007057ED"/>
    <w:rsid w:val="00706DF3"/>
    <w:rsid w:val="007101DE"/>
    <w:rsid w:val="00717F2E"/>
    <w:rsid w:val="00720093"/>
    <w:rsid w:val="00720256"/>
    <w:rsid w:val="007210FA"/>
    <w:rsid w:val="00722C51"/>
    <w:rsid w:val="007233B4"/>
    <w:rsid w:val="00725C58"/>
    <w:rsid w:val="00727A12"/>
    <w:rsid w:val="00730CFF"/>
    <w:rsid w:val="00730DD1"/>
    <w:rsid w:val="0073519E"/>
    <w:rsid w:val="00736110"/>
    <w:rsid w:val="0073677C"/>
    <w:rsid w:val="007369E6"/>
    <w:rsid w:val="00736D42"/>
    <w:rsid w:val="0073721D"/>
    <w:rsid w:val="00737401"/>
    <w:rsid w:val="00740B58"/>
    <w:rsid w:val="00742E2C"/>
    <w:rsid w:val="00744278"/>
    <w:rsid w:val="00745358"/>
    <w:rsid w:val="0074551A"/>
    <w:rsid w:val="00746E59"/>
    <w:rsid w:val="0074780A"/>
    <w:rsid w:val="00754C9A"/>
    <w:rsid w:val="00754DDF"/>
    <w:rsid w:val="0075599A"/>
    <w:rsid w:val="00756316"/>
    <w:rsid w:val="00756864"/>
    <w:rsid w:val="0075735E"/>
    <w:rsid w:val="00757F7F"/>
    <w:rsid w:val="00761D52"/>
    <w:rsid w:val="007632DC"/>
    <w:rsid w:val="00766500"/>
    <w:rsid w:val="00766599"/>
    <w:rsid w:val="0076770C"/>
    <w:rsid w:val="007701E3"/>
    <w:rsid w:val="00771EA9"/>
    <w:rsid w:val="00776F82"/>
    <w:rsid w:val="0077749E"/>
    <w:rsid w:val="00777894"/>
    <w:rsid w:val="00777EFB"/>
    <w:rsid w:val="00781D5E"/>
    <w:rsid w:val="00781F66"/>
    <w:rsid w:val="00790ADA"/>
    <w:rsid w:val="00791230"/>
    <w:rsid w:val="0079158F"/>
    <w:rsid w:val="007969E9"/>
    <w:rsid w:val="007A2E32"/>
    <w:rsid w:val="007A351A"/>
    <w:rsid w:val="007A7CFD"/>
    <w:rsid w:val="007B0C10"/>
    <w:rsid w:val="007B541F"/>
    <w:rsid w:val="007C102A"/>
    <w:rsid w:val="007C3792"/>
    <w:rsid w:val="007C3CD9"/>
    <w:rsid w:val="007C4C8B"/>
    <w:rsid w:val="007C4E84"/>
    <w:rsid w:val="007C576A"/>
    <w:rsid w:val="007C6F64"/>
    <w:rsid w:val="007D0606"/>
    <w:rsid w:val="007D2288"/>
    <w:rsid w:val="007D2B80"/>
    <w:rsid w:val="007D30D2"/>
    <w:rsid w:val="007D3FB5"/>
    <w:rsid w:val="007D4CAA"/>
    <w:rsid w:val="007D7251"/>
    <w:rsid w:val="007D7985"/>
    <w:rsid w:val="007D7C3E"/>
    <w:rsid w:val="007E088F"/>
    <w:rsid w:val="007E565A"/>
    <w:rsid w:val="007E7A7F"/>
    <w:rsid w:val="007F209D"/>
    <w:rsid w:val="007F2720"/>
    <w:rsid w:val="007F43D3"/>
    <w:rsid w:val="007F6C64"/>
    <w:rsid w:val="007F6D8D"/>
    <w:rsid w:val="007F750C"/>
    <w:rsid w:val="007F7B32"/>
    <w:rsid w:val="007F7FDC"/>
    <w:rsid w:val="00804067"/>
    <w:rsid w:val="00804BC2"/>
    <w:rsid w:val="00807D3D"/>
    <w:rsid w:val="00810B02"/>
    <w:rsid w:val="0081431A"/>
    <w:rsid w:val="00814597"/>
    <w:rsid w:val="00814943"/>
    <w:rsid w:val="008157DD"/>
    <w:rsid w:val="008204D0"/>
    <w:rsid w:val="00821486"/>
    <w:rsid w:val="008216D2"/>
    <w:rsid w:val="0082396A"/>
    <w:rsid w:val="008244F8"/>
    <w:rsid w:val="00826162"/>
    <w:rsid w:val="00830F00"/>
    <w:rsid w:val="00831639"/>
    <w:rsid w:val="00831C82"/>
    <w:rsid w:val="0083216F"/>
    <w:rsid w:val="00834274"/>
    <w:rsid w:val="00836887"/>
    <w:rsid w:val="0084259B"/>
    <w:rsid w:val="00844419"/>
    <w:rsid w:val="008453DD"/>
    <w:rsid w:val="008466F6"/>
    <w:rsid w:val="00847952"/>
    <w:rsid w:val="00850E61"/>
    <w:rsid w:val="00851CF6"/>
    <w:rsid w:val="0085546E"/>
    <w:rsid w:val="0085657A"/>
    <w:rsid w:val="008578F9"/>
    <w:rsid w:val="00860000"/>
    <w:rsid w:val="00862163"/>
    <w:rsid w:val="00863BD3"/>
    <w:rsid w:val="00866D66"/>
    <w:rsid w:val="008671C6"/>
    <w:rsid w:val="00872099"/>
    <w:rsid w:val="00872C97"/>
    <w:rsid w:val="00874508"/>
    <w:rsid w:val="00875803"/>
    <w:rsid w:val="00876CE5"/>
    <w:rsid w:val="00877D36"/>
    <w:rsid w:val="00881869"/>
    <w:rsid w:val="00881D2A"/>
    <w:rsid w:val="008825C9"/>
    <w:rsid w:val="0088785F"/>
    <w:rsid w:val="008927A1"/>
    <w:rsid w:val="008945A3"/>
    <w:rsid w:val="00895953"/>
    <w:rsid w:val="00896129"/>
    <w:rsid w:val="00896524"/>
    <w:rsid w:val="00897A9D"/>
    <w:rsid w:val="00897FB9"/>
    <w:rsid w:val="008A09AF"/>
    <w:rsid w:val="008A1FCD"/>
    <w:rsid w:val="008A572A"/>
    <w:rsid w:val="008A7E29"/>
    <w:rsid w:val="008B3509"/>
    <w:rsid w:val="008B459E"/>
    <w:rsid w:val="008B6AE3"/>
    <w:rsid w:val="008C2330"/>
    <w:rsid w:val="008C3CF9"/>
    <w:rsid w:val="008C65DE"/>
    <w:rsid w:val="008D1544"/>
    <w:rsid w:val="008D4CC6"/>
    <w:rsid w:val="008D5531"/>
    <w:rsid w:val="008D6E31"/>
    <w:rsid w:val="008E13AE"/>
    <w:rsid w:val="008E1506"/>
    <w:rsid w:val="008E1D48"/>
    <w:rsid w:val="008E710C"/>
    <w:rsid w:val="008F0221"/>
    <w:rsid w:val="008F2E29"/>
    <w:rsid w:val="008F446C"/>
    <w:rsid w:val="008F5B17"/>
    <w:rsid w:val="008F69D6"/>
    <w:rsid w:val="00902823"/>
    <w:rsid w:val="00907A49"/>
    <w:rsid w:val="00912783"/>
    <w:rsid w:val="00914755"/>
    <w:rsid w:val="00914956"/>
    <w:rsid w:val="00915CA6"/>
    <w:rsid w:val="00915CD7"/>
    <w:rsid w:val="009205F6"/>
    <w:rsid w:val="00922FF1"/>
    <w:rsid w:val="0092466B"/>
    <w:rsid w:val="00924904"/>
    <w:rsid w:val="00925012"/>
    <w:rsid w:val="00926B4B"/>
    <w:rsid w:val="0092777F"/>
    <w:rsid w:val="00927834"/>
    <w:rsid w:val="009316B6"/>
    <w:rsid w:val="00932889"/>
    <w:rsid w:val="00934E13"/>
    <w:rsid w:val="00940320"/>
    <w:rsid w:val="009500A6"/>
    <w:rsid w:val="00951100"/>
    <w:rsid w:val="00952916"/>
    <w:rsid w:val="00957C18"/>
    <w:rsid w:val="00957C4C"/>
    <w:rsid w:val="00960222"/>
    <w:rsid w:val="00962B44"/>
    <w:rsid w:val="00962C41"/>
    <w:rsid w:val="009648BB"/>
    <w:rsid w:val="009659BA"/>
    <w:rsid w:val="0096663E"/>
    <w:rsid w:val="0096697A"/>
    <w:rsid w:val="00966B8A"/>
    <w:rsid w:val="009676BB"/>
    <w:rsid w:val="00970217"/>
    <w:rsid w:val="00972E76"/>
    <w:rsid w:val="00973D3A"/>
    <w:rsid w:val="0097678A"/>
    <w:rsid w:val="00976CB2"/>
    <w:rsid w:val="00982C5E"/>
    <w:rsid w:val="00982CC1"/>
    <w:rsid w:val="00982E47"/>
    <w:rsid w:val="00983040"/>
    <w:rsid w:val="0098668C"/>
    <w:rsid w:val="009913C6"/>
    <w:rsid w:val="00991ABC"/>
    <w:rsid w:val="00994FC5"/>
    <w:rsid w:val="009950D9"/>
    <w:rsid w:val="00995521"/>
    <w:rsid w:val="009A4B52"/>
    <w:rsid w:val="009A5463"/>
    <w:rsid w:val="009A5ABF"/>
    <w:rsid w:val="009B02B2"/>
    <w:rsid w:val="009B04B4"/>
    <w:rsid w:val="009B23BA"/>
    <w:rsid w:val="009B2A64"/>
    <w:rsid w:val="009B3195"/>
    <w:rsid w:val="009B3FB9"/>
    <w:rsid w:val="009B4824"/>
    <w:rsid w:val="009B4BA0"/>
    <w:rsid w:val="009B614E"/>
    <w:rsid w:val="009C211B"/>
    <w:rsid w:val="009C2465"/>
    <w:rsid w:val="009C4360"/>
    <w:rsid w:val="009C6219"/>
    <w:rsid w:val="009D062A"/>
    <w:rsid w:val="009D346B"/>
    <w:rsid w:val="009D35A0"/>
    <w:rsid w:val="009D5D98"/>
    <w:rsid w:val="009D5F81"/>
    <w:rsid w:val="009D7EB7"/>
    <w:rsid w:val="009E048A"/>
    <w:rsid w:val="009E06BC"/>
    <w:rsid w:val="009E08E9"/>
    <w:rsid w:val="009E115B"/>
    <w:rsid w:val="009E3762"/>
    <w:rsid w:val="009E3DB9"/>
    <w:rsid w:val="009E68DA"/>
    <w:rsid w:val="009E6E35"/>
    <w:rsid w:val="009E74A6"/>
    <w:rsid w:val="009F0EDA"/>
    <w:rsid w:val="009F5D06"/>
    <w:rsid w:val="009F743A"/>
    <w:rsid w:val="00A01859"/>
    <w:rsid w:val="00A03B96"/>
    <w:rsid w:val="00A03BA8"/>
    <w:rsid w:val="00A04439"/>
    <w:rsid w:val="00A04985"/>
    <w:rsid w:val="00A05387"/>
    <w:rsid w:val="00A05B19"/>
    <w:rsid w:val="00A1134E"/>
    <w:rsid w:val="00A12A42"/>
    <w:rsid w:val="00A12E1C"/>
    <w:rsid w:val="00A21D6E"/>
    <w:rsid w:val="00A24E7E"/>
    <w:rsid w:val="00A254E5"/>
    <w:rsid w:val="00A258C3"/>
    <w:rsid w:val="00A313D4"/>
    <w:rsid w:val="00A32872"/>
    <w:rsid w:val="00A34302"/>
    <w:rsid w:val="00A347C0"/>
    <w:rsid w:val="00A40F15"/>
    <w:rsid w:val="00A4165C"/>
    <w:rsid w:val="00A44B85"/>
    <w:rsid w:val="00A46357"/>
    <w:rsid w:val="00A47DC3"/>
    <w:rsid w:val="00A50958"/>
    <w:rsid w:val="00A51431"/>
    <w:rsid w:val="00A52A80"/>
    <w:rsid w:val="00A539AD"/>
    <w:rsid w:val="00A54DA1"/>
    <w:rsid w:val="00A54DF9"/>
    <w:rsid w:val="00A561C5"/>
    <w:rsid w:val="00A57115"/>
    <w:rsid w:val="00A574C3"/>
    <w:rsid w:val="00A577B9"/>
    <w:rsid w:val="00A61C0B"/>
    <w:rsid w:val="00A66CD3"/>
    <w:rsid w:val="00A67B21"/>
    <w:rsid w:val="00A705F7"/>
    <w:rsid w:val="00A73CD6"/>
    <w:rsid w:val="00A74632"/>
    <w:rsid w:val="00A863CA"/>
    <w:rsid w:val="00A8786A"/>
    <w:rsid w:val="00A9100D"/>
    <w:rsid w:val="00A94063"/>
    <w:rsid w:val="00A97CA7"/>
    <w:rsid w:val="00AA021D"/>
    <w:rsid w:val="00AA046F"/>
    <w:rsid w:val="00AA1319"/>
    <w:rsid w:val="00AA2464"/>
    <w:rsid w:val="00AA39D0"/>
    <w:rsid w:val="00AA3A1D"/>
    <w:rsid w:val="00AA619C"/>
    <w:rsid w:val="00AA6219"/>
    <w:rsid w:val="00AA74E0"/>
    <w:rsid w:val="00AB03A5"/>
    <w:rsid w:val="00AB0ED9"/>
    <w:rsid w:val="00AB132C"/>
    <w:rsid w:val="00AB365B"/>
    <w:rsid w:val="00AB3E72"/>
    <w:rsid w:val="00AB45D9"/>
    <w:rsid w:val="00AB4638"/>
    <w:rsid w:val="00AB703F"/>
    <w:rsid w:val="00AB71CE"/>
    <w:rsid w:val="00AB7BD9"/>
    <w:rsid w:val="00AB7F0D"/>
    <w:rsid w:val="00AC14F6"/>
    <w:rsid w:val="00AC2477"/>
    <w:rsid w:val="00AC5747"/>
    <w:rsid w:val="00AC6BB8"/>
    <w:rsid w:val="00AD3432"/>
    <w:rsid w:val="00AD41CE"/>
    <w:rsid w:val="00AD47EC"/>
    <w:rsid w:val="00AD6E79"/>
    <w:rsid w:val="00AD766B"/>
    <w:rsid w:val="00AD7C27"/>
    <w:rsid w:val="00AE008F"/>
    <w:rsid w:val="00AE2CF7"/>
    <w:rsid w:val="00AE3293"/>
    <w:rsid w:val="00AE3FEB"/>
    <w:rsid w:val="00AE3FFB"/>
    <w:rsid w:val="00AE4F46"/>
    <w:rsid w:val="00AE50DC"/>
    <w:rsid w:val="00AF0598"/>
    <w:rsid w:val="00AF0868"/>
    <w:rsid w:val="00AF2CBB"/>
    <w:rsid w:val="00AF52FA"/>
    <w:rsid w:val="00AF7082"/>
    <w:rsid w:val="00B0064D"/>
    <w:rsid w:val="00B01FCD"/>
    <w:rsid w:val="00B02104"/>
    <w:rsid w:val="00B07178"/>
    <w:rsid w:val="00B07779"/>
    <w:rsid w:val="00B07F18"/>
    <w:rsid w:val="00B10C30"/>
    <w:rsid w:val="00B112C4"/>
    <w:rsid w:val="00B14546"/>
    <w:rsid w:val="00B14AA9"/>
    <w:rsid w:val="00B14F9A"/>
    <w:rsid w:val="00B1776C"/>
    <w:rsid w:val="00B211F4"/>
    <w:rsid w:val="00B21345"/>
    <w:rsid w:val="00B23046"/>
    <w:rsid w:val="00B23383"/>
    <w:rsid w:val="00B237FB"/>
    <w:rsid w:val="00B278F0"/>
    <w:rsid w:val="00B31AFA"/>
    <w:rsid w:val="00B32415"/>
    <w:rsid w:val="00B346C5"/>
    <w:rsid w:val="00B346D1"/>
    <w:rsid w:val="00B35A5F"/>
    <w:rsid w:val="00B364F1"/>
    <w:rsid w:val="00B36CD1"/>
    <w:rsid w:val="00B36FE4"/>
    <w:rsid w:val="00B37CEB"/>
    <w:rsid w:val="00B41F6F"/>
    <w:rsid w:val="00B43C88"/>
    <w:rsid w:val="00B44933"/>
    <w:rsid w:val="00B527D2"/>
    <w:rsid w:val="00B52896"/>
    <w:rsid w:val="00B52A44"/>
    <w:rsid w:val="00B549CE"/>
    <w:rsid w:val="00B55B85"/>
    <w:rsid w:val="00B55D37"/>
    <w:rsid w:val="00B55FCC"/>
    <w:rsid w:val="00B60155"/>
    <w:rsid w:val="00B62947"/>
    <w:rsid w:val="00B64177"/>
    <w:rsid w:val="00B66AB4"/>
    <w:rsid w:val="00B72B39"/>
    <w:rsid w:val="00B73857"/>
    <w:rsid w:val="00B76F94"/>
    <w:rsid w:val="00B771E5"/>
    <w:rsid w:val="00B8032C"/>
    <w:rsid w:val="00B83A45"/>
    <w:rsid w:val="00B859F0"/>
    <w:rsid w:val="00B927F2"/>
    <w:rsid w:val="00B95236"/>
    <w:rsid w:val="00B96BD9"/>
    <w:rsid w:val="00B978D8"/>
    <w:rsid w:val="00BA1B01"/>
    <w:rsid w:val="00BA2193"/>
    <w:rsid w:val="00BA2641"/>
    <w:rsid w:val="00BA35EB"/>
    <w:rsid w:val="00BA4CDF"/>
    <w:rsid w:val="00BA4D4E"/>
    <w:rsid w:val="00BA5BD8"/>
    <w:rsid w:val="00BA5C84"/>
    <w:rsid w:val="00BA7061"/>
    <w:rsid w:val="00BB0E63"/>
    <w:rsid w:val="00BB37AA"/>
    <w:rsid w:val="00BB4C24"/>
    <w:rsid w:val="00BB698A"/>
    <w:rsid w:val="00BB6D95"/>
    <w:rsid w:val="00BB6DA6"/>
    <w:rsid w:val="00BC0735"/>
    <w:rsid w:val="00BC2A3C"/>
    <w:rsid w:val="00BC53A0"/>
    <w:rsid w:val="00BC78EB"/>
    <w:rsid w:val="00BD07D8"/>
    <w:rsid w:val="00BD504C"/>
    <w:rsid w:val="00BD7404"/>
    <w:rsid w:val="00BD7576"/>
    <w:rsid w:val="00BD76E4"/>
    <w:rsid w:val="00BE0A38"/>
    <w:rsid w:val="00BE0E4E"/>
    <w:rsid w:val="00BE1295"/>
    <w:rsid w:val="00BE230B"/>
    <w:rsid w:val="00BE62AD"/>
    <w:rsid w:val="00BF121F"/>
    <w:rsid w:val="00BF13C3"/>
    <w:rsid w:val="00BF1D4D"/>
    <w:rsid w:val="00BF1F80"/>
    <w:rsid w:val="00BF23C9"/>
    <w:rsid w:val="00BF2939"/>
    <w:rsid w:val="00BF7728"/>
    <w:rsid w:val="00C01D17"/>
    <w:rsid w:val="00C021EA"/>
    <w:rsid w:val="00C05B06"/>
    <w:rsid w:val="00C05F9F"/>
    <w:rsid w:val="00C06F68"/>
    <w:rsid w:val="00C07CB7"/>
    <w:rsid w:val="00C11D4D"/>
    <w:rsid w:val="00C13D7A"/>
    <w:rsid w:val="00C13DDA"/>
    <w:rsid w:val="00C15151"/>
    <w:rsid w:val="00C15740"/>
    <w:rsid w:val="00C15F69"/>
    <w:rsid w:val="00C166EF"/>
    <w:rsid w:val="00C17EB0"/>
    <w:rsid w:val="00C20AB9"/>
    <w:rsid w:val="00C237B6"/>
    <w:rsid w:val="00C24DF4"/>
    <w:rsid w:val="00C275A8"/>
    <w:rsid w:val="00C27F5F"/>
    <w:rsid w:val="00C3075A"/>
    <w:rsid w:val="00C30A0F"/>
    <w:rsid w:val="00C31AEC"/>
    <w:rsid w:val="00C362F5"/>
    <w:rsid w:val="00C37E61"/>
    <w:rsid w:val="00C41063"/>
    <w:rsid w:val="00C4218D"/>
    <w:rsid w:val="00C425E7"/>
    <w:rsid w:val="00C43FC7"/>
    <w:rsid w:val="00C4471A"/>
    <w:rsid w:val="00C455E5"/>
    <w:rsid w:val="00C52519"/>
    <w:rsid w:val="00C532EF"/>
    <w:rsid w:val="00C5460A"/>
    <w:rsid w:val="00C555E5"/>
    <w:rsid w:val="00C56639"/>
    <w:rsid w:val="00C63EF9"/>
    <w:rsid w:val="00C65D13"/>
    <w:rsid w:val="00C705A4"/>
    <w:rsid w:val="00C70F1B"/>
    <w:rsid w:val="00C71A47"/>
    <w:rsid w:val="00C72DF1"/>
    <w:rsid w:val="00C73A36"/>
    <w:rsid w:val="00C73E17"/>
    <w:rsid w:val="00C741DB"/>
    <w:rsid w:val="00C7464C"/>
    <w:rsid w:val="00C75625"/>
    <w:rsid w:val="00C75E29"/>
    <w:rsid w:val="00C8034F"/>
    <w:rsid w:val="00C8198B"/>
    <w:rsid w:val="00C81A14"/>
    <w:rsid w:val="00C838DC"/>
    <w:rsid w:val="00C84872"/>
    <w:rsid w:val="00C85588"/>
    <w:rsid w:val="00C85987"/>
    <w:rsid w:val="00C868A2"/>
    <w:rsid w:val="00C90676"/>
    <w:rsid w:val="00C944B7"/>
    <w:rsid w:val="00C94706"/>
    <w:rsid w:val="00C972A1"/>
    <w:rsid w:val="00CA1A21"/>
    <w:rsid w:val="00CA30FF"/>
    <w:rsid w:val="00CA5187"/>
    <w:rsid w:val="00CA7890"/>
    <w:rsid w:val="00CB059F"/>
    <w:rsid w:val="00CB11B3"/>
    <w:rsid w:val="00CB2155"/>
    <w:rsid w:val="00CB37FD"/>
    <w:rsid w:val="00CB6F3A"/>
    <w:rsid w:val="00CB7AC1"/>
    <w:rsid w:val="00CC5ECD"/>
    <w:rsid w:val="00CC701F"/>
    <w:rsid w:val="00CC7073"/>
    <w:rsid w:val="00CD1124"/>
    <w:rsid w:val="00CD4D57"/>
    <w:rsid w:val="00CD6339"/>
    <w:rsid w:val="00CD6755"/>
    <w:rsid w:val="00CD6856"/>
    <w:rsid w:val="00CD6F56"/>
    <w:rsid w:val="00CE0089"/>
    <w:rsid w:val="00CE3176"/>
    <w:rsid w:val="00CE5E13"/>
    <w:rsid w:val="00CE793C"/>
    <w:rsid w:val="00CF1243"/>
    <w:rsid w:val="00CF2E29"/>
    <w:rsid w:val="00D00F3E"/>
    <w:rsid w:val="00D01782"/>
    <w:rsid w:val="00D0289A"/>
    <w:rsid w:val="00D03BEB"/>
    <w:rsid w:val="00D04A8F"/>
    <w:rsid w:val="00D065CB"/>
    <w:rsid w:val="00D13BF4"/>
    <w:rsid w:val="00D16A04"/>
    <w:rsid w:val="00D17273"/>
    <w:rsid w:val="00D173F1"/>
    <w:rsid w:val="00D21E8D"/>
    <w:rsid w:val="00D227D5"/>
    <w:rsid w:val="00D23445"/>
    <w:rsid w:val="00D23B1F"/>
    <w:rsid w:val="00D24440"/>
    <w:rsid w:val="00D311B1"/>
    <w:rsid w:val="00D31407"/>
    <w:rsid w:val="00D32F12"/>
    <w:rsid w:val="00D341E9"/>
    <w:rsid w:val="00D41A18"/>
    <w:rsid w:val="00D42848"/>
    <w:rsid w:val="00D429C7"/>
    <w:rsid w:val="00D42F2F"/>
    <w:rsid w:val="00D430F1"/>
    <w:rsid w:val="00D453B9"/>
    <w:rsid w:val="00D468AD"/>
    <w:rsid w:val="00D46AD9"/>
    <w:rsid w:val="00D5041B"/>
    <w:rsid w:val="00D532E8"/>
    <w:rsid w:val="00D53603"/>
    <w:rsid w:val="00D53D1B"/>
    <w:rsid w:val="00D54014"/>
    <w:rsid w:val="00D5414B"/>
    <w:rsid w:val="00D542B6"/>
    <w:rsid w:val="00D545D7"/>
    <w:rsid w:val="00D54B4E"/>
    <w:rsid w:val="00D54EB8"/>
    <w:rsid w:val="00D550A7"/>
    <w:rsid w:val="00D56A11"/>
    <w:rsid w:val="00D57184"/>
    <w:rsid w:val="00D60E73"/>
    <w:rsid w:val="00D615D3"/>
    <w:rsid w:val="00D62A6B"/>
    <w:rsid w:val="00D64B9B"/>
    <w:rsid w:val="00D66561"/>
    <w:rsid w:val="00D668D6"/>
    <w:rsid w:val="00D67D5C"/>
    <w:rsid w:val="00D717BB"/>
    <w:rsid w:val="00D71E66"/>
    <w:rsid w:val="00D72CC0"/>
    <w:rsid w:val="00D76D49"/>
    <w:rsid w:val="00D772CA"/>
    <w:rsid w:val="00D77F8D"/>
    <w:rsid w:val="00D77FBA"/>
    <w:rsid w:val="00D815DA"/>
    <w:rsid w:val="00D82866"/>
    <w:rsid w:val="00D8295D"/>
    <w:rsid w:val="00D83816"/>
    <w:rsid w:val="00D83D9C"/>
    <w:rsid w:val="00D8415F"/>
    <w:rsid w:val="00D927CC"/>
    <w:rsid w:val="00D92CBE"/>
    <w:rsid w:val="00D95C45"/>
    <w:rsid w:val="00DA28B7"/>
    <w:rsid w:val="00DA3A1E"/>
    <w:rsid w:val="00DA3D24"/>
    <w:rsid w:val="00DB03BF"/>
    <w:rsid w:val="00DB0B12"/>
    <w:rsid w:val="00DB0B8E"/>
    <w:rsid w:val="00DB27EE"/>
    <w:rsid w:val="00DB46B2"/>
    <w:rsid w:val="00DC09E0"/>
    <w:rsid w:val="00DC0BFC"/>
    <w:rsid w:val="00DC2754"/>
    <w:rsid w:val="00DC2A65"/>
    <w:rsid w:val="00DC6EF2"/>
    <w:rsid w:val="00DD0B2B"/>
    <w:rsid w:val="00DD1370"/>
    <w:rsid w:val="00DD1EA9"/>
    <w:rsid w:val="00DD5EA2"/>
    <w:rsid w:val="00DD6431"/>
    <w:rsid w:val="00DD68C1"/>
    <w:rsid w:val="00DD733B"/>
    <w:rsid w:val="00DD7E9A"/>
    <w:rsid w:val="00DE15F0"/>
    <w:rsid w:val="00DE32FA"/>
    <w:rsid w:val="00DE3EAB"/>
    <w:rsid w:val="00DE4C27"/>
    <w:rsid w:val="00DE5663"/>
    <w:rsid w:val="00DE7644"/>
    <w:rsid w:val="00DE78AA"/>
    <w:rsid w:val="00DF4C95"/>
    <w:rsid w:val="00E009EA"/>
    <w:rsid w:val="00E0166B"/>
    <w:rsid w:val="00E053D0"/>
    <w:rsid w:val="00E05D72"/>
    <w:rsid w:val="00E06149"/>
    <w:rsid w:val="00E0760C"/>
    <w:rsid w:val="00E100D0"/>
    <w:rsid w:val="00E103CF"/>
    <w:rsid w:val="00E112E6"/>
    <w:rsid w:val="00E1142D"/>
    <w:rsid w:val="00E1232C"/>
    <w:rsid w:val="00E12CED"/>
    <w:rsid w:val="00E146D8"/>
    <w:rsid w:val="00E15994"/>
    <w:rsid w:val="00E16D4E"/>
    <w:rsid w:val="00E22B41"/>
    <w:rsid w:val="00E2395E"/>
    <w:rsid w:val="00E2437E"/>
    <w:rsid w:val="00E25EC4"/>
    <w:rsid w:val="00E263A0"/>
    <w:rsid w:val="00E3041D"/>
    <w:rsid w:val="00E3114E"/>
    <w:rsid w:val="00E31319"/>
    <w:rsid w:val="00E31A70"/>
    <w:rsid w:val="00E31B40"/>
    <w:rsid w:val="00E335C2"/>
    <w:rsid w:val="00E33747"/>
    <w:rsid w:val="00E3444C"/>
    <w:rsid w:val="00E34EA8"/>
    <w:rsid w:val="00E35B02"/>
    <w:rsid w:val="00E368BE"/>
    <w:rsid w:val="00E37919"/>
    <w:rsid w:val="00E41EEF"/>
    <w:rsid w:val="00E43BA2"/>
    <w:rsid w:val="00E479C2"/>
    <w:rsid w:val="00E50424"/>
    <w:rsid w:val="00E508C3"/>
    <w:rsid w:val="00E55050"/>
    <w:rsid w:val="00E557DA"/>
    <w:rsid w:val="00E61952"/>
    <w:rsid w:val="00E64B1B"/>
    <w:rsid w:val="00E66496"/>
    <w:rsid w:val="00E66A3C"/>
    <w:rsid w:val="00E66B35"/>
    <w:rsid w:val="00E66E10"/>
    <w:rsid w:val="00E70CB4"/>
    <w:rsid w:val="00E71A6B"/>
    <w:rsid w:val="00E744D3"/>
    <w:rsid w:val="00E75068"/>
    <w:rsid w:val="00E75538"/>
    <w:rsid w:val="00E769F6"/>
    <w:rsid w:val="00E77968"/>
    <w:rsid w:val="00E77D53"/>
    <w:rsid w:val="00E80D52"/>
    <w:rsid w:val="00E8217A"/>
    <w:rsid w:val="00E82357"/>
    <w:rsid w:val="00E824CE"/>
    <w:rsid w:val="00E8407C"/>
    <w:rsid w:val="00E84F3C"/>
    <w:rsid w:val="00E855E0"/>
    <w:rsid w:val="00E94E5E"/>
    <w:rsid w:val="00E9718F"/>
    <w:rsid w:val="00EA012C"/>
    <w:rsid w:val="00EA70C1"/>
    <w:rsid w:val="00EB1CD4"/>
    <w:rsid w:val="00EB1D47"/>
    <w:rsid w:val="00EB2E0E"/>
    <w:rsid w:val="00EB7104"/>
    <w:rsid w:val="00EB7AEC"/>
    <w:rsid w:val="00EC0D56"/>
    <w:rsid w:val="00EC3636"/>
    <w:rsid w:val="00EC7AAE"/>
    <w:rsid w:val="00ED0288"/>
    <w:rsid w:val="00ED079D"/>
    <w:rsid w:val="00ED2411"/>
    <w:rsid w:val="00ED54F5"/>
    <w:rsid w:val="00ED755D"/>
    <w:rsid w:val="00EE04B6"/>
    <w:rsid w:val="00EE0BC5"/>
    <w:rsid w:val="00EE1C2D"/>
    <w:rsid w:val="00EE3755"/>
    <w:rsid w:val="00EE52CB"/>
    <w:rsid w:val="00EE66A5"/>
    <w:rsid w:val="00EF15DE"/>
    <w:rsid w:val="00EF1EB5"/>
    <w:rsid w:val="00EF2383"/>
    <w:rsid w:val="00EF4B2D"/>
    <w:rsid w:val="00EF581D"/>
    <w:rsid w:val="00EF7DF2"/>
    <w:rsid w:val="00EF7FD8"/>
    <w:rsid w:val="00F02CEA"/>
    <w:rsid w:val="00F03243"/>
    <w:rsid w:val="00F04F13"/>
    <w:rsid w:val="00F05FAA"/>
    <w:rsid w:val="00F06F59"/>
    <w:rsid w:val="00F071D7"/>
    <w:rsid w:val="00F07371"/>
    <w:rsid w:val="00F11DDA"/>
    <w:rsid w:val="00F12135"/>
    <w:rsid w:val="00F121AE"/>
    <w:rsid w:val="00F159E4"/>
    <w:rsid w:val="00F174B8"/>
    <w:rsid w:val="00F17988"/>
    <w:rsid w:val="00F17F60"/>
    <w:rsid w:val="00F20BD8"/>
    <w:rsid w:val="00F2100D"/>
    <w:rsid w:val="00F21D6E"/>
    <w:rsid w:val="00F21FC5"/>
    <w:rsid w:val="00F23843"/>
    <w:rsid w:val="00F23A67"/>
    <w:rsid w:val="00F266FB"/>
    <w:rsid w:val="00F26DEB"/>
    <w:rsid w:val="00F2706C"/>
    <w:rsid w:val="00F303EB"/>
    <w:rsid w:val="00F30D27"/>
    <w:rsid w:val="00F35314"/>
    <w:rsid w:val="00F36ABC"/>
    <w:rsid w:val="00F40FB0"/>
    <w:rsid w:val="00F41F1C"/>
    <w:rsid w:val="00F42FC6"/>
    <w:rsid w:val="00F458DD"/>
    <w:rsid w:val="00F4685B"/>
    <w:rsid w:val="00F469F0"/>
    <w:rsid w:val="00F51246"/>
    <w:rsid w:val="00F53273"/>
    <w:rsid w:val="00F53CF3"/>
    <w:rsid w:val="00F576D3"/>
    <w:rsid w:val="00F57E77"/>
    <w:rsid w:val="00F57FA7"/>
    <w:rsid w:val="00F600DB"/>
    <w:rsid w:val="00F606EA"/>
    <w:rsid w:val="00F63AD9"/>
    <w:rsid w:val="00F63EA4"/>
    <w:rsid w:val="00F665DE"/>
    <w:rsid w:val="00F70217"/>
    <w:rsid w:val="00F70245"/>
    <w:rsid w:val="00F7028B"/>
    <w:rsid w:val="00F70399"/>
    <w:rsid w:val="00F70BCD"/>
    <w:rsid w:val="00F71EB8"/>
    <w:rsid w:val="00F74F93"/>
    <w:rsid w:val="00F755E4"/>
    <w:rsid w:val="00F759B7"/>
    <w:rsid w:val="00F77D02"/>
    <w:rsid w:val="00F80106"/>
    <w:rsid w:val="00F828E1"/>
    <w:rsid w:val="00F927B2"/>
    <w:rsid w:val="00F947E3"/>
    <w:rsid w:val="00F96071"/>
    <w:rsid w:val="00FA0D6E"/>
    <w:rsid w:val="00FA2543"/>
    <w:rsid w:val="00FB3A86"/>
    <w:rsid w:val="00FB469D"/>
    <w:rsid w:val="00FB6C0F"/>
    <w:rsid w:val="00FB7F6C"/>
    <w:rsid w:val="00FC4F69"/>
    <w:rsid w:val="00FD227E"/>
    <w:rsid w:val="00FD270D"/>
    <w:rsid w:val="00FD2B99"/>
    <w:rsid w:val="00FD36C8"/>
    <w:rsid w:val="00FD5070"/>
    <w:rsid w:val="00FD6F6B"/>
    <w:rsid w:val="00FE32B3"/>
    <w:rsid w:val="00FE44DE"/>
    <w:rsid w:val="00FE46CD"/>
    <w:rsid w:val="00FE7947"/>
    <w:rsid w:val="00FF23CD"/>
    <w:rsid w:val="00FF30BA"/>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4B2F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956450">
      <w:bodyDiv w:val="1"/>
      <w:marLeft w:val="0"/>
      <w:marRight w:val="0"/>
      <w:marTop w:val="0"/>
      <w:marBottom w:val="0"/>
      <w:divBdr>
        <w:top w:val="none" w:sz="0" w:space="0" w:color="auto"/>
        <w:left w:val="none" w:sz="0" w:space="0" w:color="auto"/>
        <w:bottom w:val="none" w:sz="0" w:space="0" w:color="auto"/>
        <w:right w:val="none" w:sz="0" w:space="0" w:color="auto"/>
      </w:divBdr>
    </w:div>
    <w:div w:id="13930419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https://lh7-rt.googleusercontent.com/docsz/AD_4nXfdSVUP6pce2Vl5RjKbrJYhqtzyFBJkngToCNW4sNW7EllgVtugxerfHD6J2HQ6EED11evtx82bYHSWWgrx61p1PbndJry5lojNn7LlLqsUrDvb4OafUS2Tt2zDuO2UNe2Pux7YpHC5YBJ901B27w?key=VTa4TBF625tK4dbrZwvcGw"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https://lh7-rt.googleusercontent.com/docsz/AD_4nXfdSVUP6pce2Vl5RjKbrJYhqtzyFBJkngToCNW4sNW7EllgVtugxerfHD6J2HQ6EED11evtx82bYHSWWgrx61p1PbndJry5lojNn7LlLqsUrDvb4OafUS2Tt2zDuO2UNe2Pux7YpHC5YBJ901B27w?key=VTa4TBF625tK4dbrZwvcGw"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TotalTime>
  <Pages>13</Pages>
  <Words>6186</Words>
  <Characters>35263</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11</cp:revision>
  <cp:lastPrinted>2024-10-20T02:52:00Z</cp:lastPrinted>
  <dcterms:created xsi:type="dcterms:W3CDTF">2025-06-18T16:36:00Z</dcterms:created>
  <dcterms:modified xsi:type="dcterms:W3CDTF">2025-06-19T08:23:00Z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y fmtid="{D5CDD505-2E9C-101B-9397-08002B2CF9AE}" pid="4" name="GrammarlyDocumentId">
    <vt:lpwstr>b513664f-039b-45c6-98cd-76354cc9d03b</vt:lpwstr>
  </property>
</Properties>
</file>