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0DE3" w14:textId="61A4E470" w:rsidR="00C371B6" w:rsidRDefault="000F66F0" w:rsidP="0080206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MORHOLOGICAL AND </w:t>
      </w:r>
      <w:r w:rsidR="00C371B6" w:rsidRPr="000F66F0">
        <w:rPr>
          <w:rFonts w:ascii="Times New Roman" w:hAnsi="Times New Roman" w:cs="Times New Roman"/>
          <w:b/>
          <w:bCs/>
          <w:sz w:val="24"/>
          <w:szCs w:val="24"/>
        </w:rPr>
        <w:t>MOLECULAR CHARACTERIZATION OF WHEAT (</w:t>
      </w:r>
      <w:r w:rsidR="00C371B6" w:rsidRPr="000F66F0">
        <w:rPr>
          <w:rFonts w:ascii="Times New Roman" w:hAnsi="Times New Roman" w:cs="Times New Roman"/>
          <w:b/>
          <w:bCs/>
          <w:i/>
          <w:iCs/>
          <w:sz w:val="24"/>
          <w:szCs w:val="24"/>
        </w:rPr>
        <w:t xml:space="preserve">Triticum </w:t>
      </w:r>
      <w:proofErr w:type="spellStart"/>
      <w:r w:rsidR="00C371B6" w:rsidRPr="000F66F0">
        <w:rPr>
          <w:rFonts w:ascii="Times New Roman" w:hAnsi="Times New Roman" w:cs="Times New Roman"/>
          <w:b/>
          <w:bCs/>
          <w:i/>
          <w:iCs/>
          <w:sz w:val="24"/>
          <w:szCs w:val="24"/>
        </w:rPr>
        <w:t>aestivum</w:t>
      </w:r>
      <w:proofErr w:type="spellEnd"/>
      <w:r w:rsidR="00C371B6" w:rsidRPr="000F66F0">
        <w:rPr>
          <w:rFonts w:ascii="Times New Roman" w:hAnsi="Times New Roman" w:cs="Times New Roman"/>
          <w:b/>
          <w:bCs/>
          <w:sz w:val="24"/>
          <w:szCs w:val="24"/>
        </w:rPr>
        <w:t xml:space="preserve"> L.) GENOTYPES THROUGH SSR MARKERS</w:t>
      </w:r>
    </w:p>
    <w:p w14:paraId="1A0CAD0D" w14:textId="39A8641E" w:rsidR="00043E70" w:rsidRPr="00802060" w:rsidRDefault="00043E70" w:rsidP="0080206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DDC82F8" w14:textId="77777777" w:rsidR="005D6297" w:rsidRPr="000F66F0" w:rsidRDefault="005D6297" w:rsidP="00FA2561">
      <w:pPr>
        <w:spacing w:line="360" w:lineRule="auto"/>
        <w:jc w:val="both"/>
        <w:rPr>
          <w:rFonts w:ascii="Times New Roman" w:hAnsi="Times New Roman" w:cs="Times New Roman"/>
          <w:b/>
          <w:bCs/>
          <w:sz w:val="24"/>
          <w:szCs w:val="24"/>
        </w:rPr>
      </w:pPr>
    </w:p>
    <w:p w14:paraId="4087A2EB" w14:textId="77777777" w:rsidR="00C371B6" w:rsidRPr="000F66F0" w:rsidRDefault="00C371B6" w:rsidP="00FA2561">
      <w:pPr>
        <w:spacing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Abstract</w:t>
      </w:r>
    </w:p>
    <w:p w14:paraId="2E81E91D" w14:textId="325237C5" w:rsidR="00C371B6" w:rsidRPr="000F66F0" w:rsidRDefault="00C371B6" w:rsidP="00802060">
      <w:pPr>
        <w:spacing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Genetic diversity is crucial for enhancing wheat attributes and devising suitable strategies for the best possible protection of germplasm thus in to create new potential species. A study was undertaken to assess the genetic diversity of 22</w:t>
      </w:r>
      <w:bookmarkStart w:id="0" w:name="_GoBack"/>
      <w:bookmarkEnd w:id="0"/>
      <w:r w:rsidRPr="000F66F0">
        <w:rPr>
          <w:rFonts w:ascii="Times New Roman" w:hAnsi="Times New Roman" w:cs="Times New Roman"/>
          <w:sz w:val="24"/>
          <w:szCs w:val="24"/>
        </w:rPr>
        <w:t xml:space="preserve"> wheat (</w:t>
      </w:r>
      <w:r w:rsidRPr="000F66F0">
        <w:rPr>
          <w:rFonts w:ascii="Times New Roman" w:hAnsi="Times New Roman" w:cs="Times New Roman"/>
          <w:i/>
          <w:iCs/>
          <w:sz w:val="24"/>
          <w:szCs w:val="24"/>
        </w:rPr>
        <w:t xml:space="preserve">Triticum </w:t>
      </w:r>
      <w:proofErr w:type="spellStart"/>
      <w:r w:rsidRPr="000F66F0">
        <w:rPr>
          <w:rFonts w:ascii="Times New Roman" w:hAnsi="Times New Roman" w:cs="Times New Roman"/>
          <w:i/>
          <w:iCs/>
          <w:sz w:val="24"/>
          <w:szCs w:val="24"/>
        </w:rPr>
        <w:t>aestivum</w:t>
      </w:r>
      <w:proofErr w:type="spellEnd"/>
      <w:r w:rsidRPr="000F66F0">
        <w:rPr>
          <w:rFonts w:ascii="Times New Roman" w:hAnsi="Times New Roman" w:cs="Times New Roman"/>
          <w:sz w:val="24"/>
          <w:szCs w:val="24"/>
        </w:rPr>
        <w:t xml:space="preserve"> L.) genotypes, using 13 phenotypic traits and eight simple sequence repeats (SSRs) at Acharya Narendra Dev University of Agriculture and Technology, </w:t>
      </w:r>
      <w:proofErr w:type="spellStart"/>
      <w:r w:rsidRPr="000F66F0">
        <w:rPr>
          <w:rFonts w:ascii="Times New Roman" w:hAnsi="Times New Roman" w:cs="Times New Roman"/>
          <w:sz w:val="24"/>
          <w:szCs w:val="24"/>
        </w:rPr>
        <w:t>Ayodhya</w:t>
      </w:r>
      <w:proofErr w:type="spellEnd"/>
      <w:r w:rsidRPr="000F66F0">
        <w:rPr>
          <w:rFonts w:ascii="Times New Roman" w:hAnsi="Times New Roman" w:cs="Times New Roman"/>
          <w:sz w:val="24"/>
          <w:szCs w:val="24"/>
        </w:rPr>
        <w:t xml:space="preserve"> (U.P.) during </w:t>
      </w:r>
      <w:r w:rsidRPr="000F66F0">
        <w:rPr>
          <w:rFonts w:ascii="Times New Roman" w:hAnsi="Times New Roman" w:cs="Times New Roman"/>
          <w:i/>
          <w:iCs/>
          <w:sz w:val="24"/>
          <w:szCs w:val="24"/>
        </w:rPr>
        <w:t>Rabi</w:t>
      </w:r>
      <w:r w:rsidRPr="000F66F0">
        <w:rPr>
          <w:rFonts w:ascii="Times New Roman" w:hAnsi="Times New Roman" w:cs="Times New Roman"/>
          <w:sz w:val="24"/>
          <w:szCs w:val="24"/>
        </w:rPr>
        <w:t xml:space="preserve"> 2019-20. UPGMA Cluster analysis based on microsatellite allelic diversity discriminated the varieties into seven different clusters. The results of the PCOA also showed better resolution for the genetic diversity than cluster analysis. Diversity analysis through SSR markers revealed WMC 398 and WMC 335 markers giving the most </w:t>
      </w:r>
      <w:r w:rsidR="001D6499" w:rsidRPr="000F66F0">
        <w:rPr>
          <w:rFonts w:ascii="Times New Roman" w:hAnsi="Times New Roman" w:cs="Times New Roman"/>
          <w:sz w:val="24"/>
          <w:szCs w:val="24"/>
        </w:rPr>
        <w:t>diverse</w:t>
      </w:r>
      <w:r w:rsidRPr="000F66F0">
        <w:rPr>
          <w:rFonts w:ascii="Times New Roman" w:hAnsi="Times New Roman" w:cs="Times New Roman"/>
          <w:sz w:val="24"/>
          <w:szCs w:val="24"/>
        </w:rPr>
        <w:t xml:space="preserve"> values, hence is a great technique to detect variation among and within genotypes and to further use them in various molecular breeding programs for wheat improvement. However, more primers should be used for saturation of different regions in further studies.</w:t>
      </w:r>
    </w:p>
    <w:p w14:paraId="40138356" w14:textId="13EC0EAE" w:rsidR="00C371B6" w:rsidRPr="000F66F0" w:rsidRDefault="00C371B6" w:rsidP="00FA2561">
      <w:pPr>
        <w:spacing w:line="360" w:lineRule="auto"/>
        <w:jc w:val="both"/>
        <w:rPr>
          <w:rFonts w:ascii="Times New Roman" w:hAnsi="Times New Roman" w:cs="Times New Roman"/>
          <w:sz w:val="24"/>
          <w:szCs w:val="24"/>
        </w:rPr>
      </w:pPr>
      <w:r w:rsidRPr="000F66F0">
        <w:rPr>
          <w:rFonts w:ascii="Times New Roman" w:hAnsi="Times New Roman" w:cs="Times New Roman"/>
          <w:b/>
          <w:bCs/>
          <w:sz w:val="24"/>
          <w:szCs w:val="24"/>
        </w:rPr>
        <w:t>Keywords:</w:t>
      </w:r>
      <w:r w:rsidRPr="000F66F0">
        <w:rPr>
          <w:rFonts w:ascii="Times New Roman" w:hAnsi="Times New Roman" w:cs="Times New Roman"/>
          <w:sz w:val="24"/>
          <w:szCs w:val="24"/>
        </w:rPr>
        <w:t xml:space="preserve"> SSR primers, genetic diversity, hierarchical cluster analysis, Principal Component Analysis.</w:t>
      </w:r>
    </w:p>
    <w:p w14:paraId="460BC6CB" w14:textId="77777777" w:rsidR="009F783E" w:rsidRDefault="009F783E" w:rsidP="00FA2561">
      <w:pPr>
        <w:spacing w:after="0" w:line="360" w:lineRule="auto"/>
        <w:jc w:val="both"/>
        <w:rPr>
          <w:rFonts w:ascii="Times New Roman" w:hAnsi="Times New Roman" w:cs="Times New Roman"/>
          <w:b/>
          <w:bCs/>
          <w:sz w:val="24"/>
          <w:szCs w:val="24"/>
        </w:rPr>
      </w:pPr>
    </w:p>
    <w:p w14:paraId="51B96553" w14:textId="77777777" w:rsidR="009F783E" w:rsidRDefault="009F783E" w:rsidP="00FA2561">
      <w:pPr>
        <w:spacing w:after="0" w:line="360" w:lineRule="auto"/>
        <w:jc w:val="both"/>
        <w:rPr>
          <w:rFonts w:ascii="Times New Roman" w:hAnsi="Times New Roman" w:cs="Times New Roman"/>
          <w:b/>
          <w:bCs/>
          <w:sz w:val="24"/>
          <w:szCs w:val="24"/>
        </w:rPr>
      </w:pPr>
    </w:p>
    <w:p w14:paraId="47A23DFA" w14:textId="4CD63B9A"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Introduction</w:t>
      </w:r>
    </w:p>
    <w:p w14:paraId="36308174" w14:textId="48E6EEF0" w:rsidR="00C371B6" w:rsidRPr="000F66F0" w:rsidRDefault="00C371B6"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Wheat (</w:t>
      </w:r>
      <w:r w:rsidRPr="000F66F0">
        <w:rPr>
          <w:rFonts w:ascii="Times New Roman" w:hAnsi="Times New Roman" w:cs="Times New Roman"/>
          <w:i/>
          <w:iCs/>
          <w:sz w:val="24"/>
          <w:szCs w:val="24"/>
        </w:rPr>
        <w:t xml:space="preserve">Triticum </w:t>
      </w:r>
      <w:proofErr w:type="spellStart"/>
      <w:r w:rsidRPr="000F66F0">
        <w:rPr>
          <w:rFonts w:ascii="Times New Roman" w:hAnsi="Times New Roman" w:cs="Times New Roman"/>
          <w:i/>
          <w:iCs/>
          <w:sz w:val="24"/>
          <w:szCs w:val="24"/>
        </w:rPr>
        <w:t>aestivum</w:t>
      </w:r>
      <w:proofErr w:type="spellEnd"/>
      <w:r w:rsidRPr="000F66F0">
        <w:rPr>
          <w:rFonts w:ascii="Times New Roman" w:hAnsi="Times New Roman" w:cs="Times New Roman"/>
          <w:sz w:val="24"/>
          <w:szCs w:val="24"/>
        </w:rPr>
        <w:t xml:space="preserve"> L.) a </w:t>
      </w:r>
      <w:proofErr w:type="spellStart"/>
      <w:r w:rsidRPr="000F66F0">
        <w:rPr>
          <w:rFonts w:ascii="Times New Roman" w:hAnsi="Times New Roman" w:cs="Times New Roman"/>
          <w:sz w:val="24"/>
          <w:szCs w:val="24"/>
        </w:rPr>
        <w:t>hexaploid</w:t>
      </w:r>
      <w:proofErr w:type="spellEnd"/>
      <w:r w:rsidRPr="000F66F0">
        <w:rPr>
          <w:rFonts w:ascii="Times New Roman" w:hAnsi="Times New Roman" w:cs="Times New Roman"/>
          <w:sz w:val="24"/>
          <w:szCs w:val="24"/>
        </w:rPr>
        <w:t xml:space="preserve"> crop globally cultivated for its tasty seed grain which is the most important staple food for about two billion people</w:t>
      </w:r>
      <w:r w:rsidR="001D6499">
        <w:rPr>
          <w:rFonts w:ascii="Times New Roman" w:hAnsi="Times New Roman" w:cs="Times New Roman"/>
          <w:sz w:val="24"/>
          <w:szCs w:val="24"/>
        </w:rPr>
        <w:t>.</w:t>
      </w:r>
      <w:r w:rsidRPr="000F66F0">
        <w:rPr>
          <w:rFonts w:ascii="Times New Roman" w:hAnsi="Times New Roman" w:cs="Times New Roman"/>
          <w:sz w:val="24"/>
          <w:szCs w:val="24"/>
        </w:rPr>
        <w:t xml:space="preserve"> </w:t>
      </w:r>
      <w:proofErr w:type="gramStart"/>
      <w:r w:rsidR="001D6499">
        <w:rPr>
          <w:rFonts w:ascii="Times New Roman" w:hAnsi="Times New Roman" w:cs="Times New Roman"/>
          <w:sz w:val="24"/>
          <w:szCs w:val="24"/>
        </w:rPr>
        <w:t>T</w:t>
      </w:r>
      <w:r w:rsidRPr="000F66F0">
        <w:rPr>
          <w:rFonts w:ascii="Times New Roman" w:hAnsi="Times New Roman" w:cs="Times New Roman"/>
          <w:sz w:val="24"/>
          <w:szCs w:val="24"/>
        </w:rPr>
        <w:t>hus</w:t>
      </w:r>
      <w:proofErr w:type="gramEnd"/>
      <w:r w:rsidRPr="000F66F0">
        <w:rPr>
          <w:rFonts w:ascii="Times New Roman" w:hAnsi="Times New Roman" w:cs="Times New Roman"/>
          <w:sz w:val="24"/>
          <w:szCs w:val="24"/>
        </w:rPr>
        <w:t xml:space="preserve"> acts as a vital cereal crop for the greater part of world’s countries. Worldwide, wheat offers about 55% carbohydrates and 20% of the cooking calories consumed globally (</w:t>
      </w:r>
      <w:proofErr w:type="spellStart"/>
      <w:r w:rsidRPr="000F66F0">
        <w:rPr>
          <w:rFonts w:ascii="Times New Roman" w:hAnsi="Times New Roman" w:cs="Times New Roman"/>
          <w:sz w:val="24"/>
          <w:szCs w:val="24"/>
        </w:rPr>
        <w:t>Breiman</w:t>
      </w:r>
      <w:proofErr w:type="spellEnd"/>
      <w:r w:rsidRPr="000F66F0">
        <w:rPr>
          <w:rFonts w:ascii="Times New Roman" w:hAnsi="Times New Roman" w:cs="Times New Roman"/>
          <w:sz w:val="24"/>
          <w:szCs w:val="24"/>
        </w:rPr>
        <w:t xml:space="preserve"> and </w:t>
      </w:r>
      <w:proofErr w:type="spellStart"/>
      <w:r w:rsidRPr="000F66F0">
        <w:rPr>
          <w:rFonts w:ascii="Times New Roman" w:hAnsi="Times New Roman" w:cs="Times New Roman"/>
          <w:sz w:val="24"/>
          <w:szCs w:val="24"/>
        </w:rPr>
        <w:t>Graur</w:t>
      </w:r>
      <w:proofErr w:type="spellEnd"/>
      <w:r w:rsidRPr="000F66F0">
        <w:rPr>
          <w:rFonts w:ascii="Times New Roman" w:hAnsi="Times New Roman" w:cs="Times New Roman"/>
          <w:sz w:val="24"/>
          <w:szCs w:val="24"/>
        </w:rPr>
        <w:t>, 1995), having a protein content of about 13%, which is relatively high compared to other major cereals. Wheat is cultivated over a broad range of climatic conditions and therefore study of genetics for plant improvement purpose is of great importance. Wheat is known as ‘King of cereals’ because of its cultivated high acreage, tremendous productivity and the prominent place it holds in the international food grain market</w:t>
      </w:r>
      <w:r w:rsidR="00D80DBC">
        <w:rPr>
          <w:rFonts w:ascii="Times New Roman" w:hAnsi="Times New Roman" w:cs="Times New Roman"/>
          <w:sz w:val="24"/>
          <w:szCs w:val="24"/>
        </w:rPr>
        <w:t xml:space="preserve"> (Kumar et al., 2023)</w:t>
      </w:r>
      <w:r w:rsidRPr="000F66F0">
        <w:rPr>
          <w:rFonts w:ascii="Times New Roman" w:hAnsi="Times New Roman" w:cs="Times New Roman"/>
          <w:sz w:val="24"/>
          <w:szCs w:val="24"/>
        </w:rPr>
        <w:t xml:space="preserve">. </w:t>
      </w:r>
    </w:p>
    <w:p w14:paraId="7DE30C9D" w14:textId="090BD07D" w:rsidR="00C371B6" w:rsidRPr="000F66F0" w:rsidRDefault="00C371B6"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lastRenderedPageBreak/>
        <w:t>Grain yield is a complex polygenic character with great genetic, physic-morphological, ecological and pathological dependence (Singh et al., 202</w:t>
      </w:r>
      <w:r w:rsidR="00902B90" w:rsidRPr="000F66F0">
        <w:rPr>
          <w:rFonts w:ascii="Times New Roman" w:hAnsi="Times New Roman" w:cs="Times New Roman"/>
          <w:sz w:val="24"/>
          <w:szCs w:val="24"/>
        </w:rPr>
        <w:t>2</w:t>
      </w:r>
      <w:r w:rsidRPr="000F66F0">
        <w:rPr>
          <w:rFonts w:ascii="Times New Roman" w:hAnsi="Times New Roman" w:cs="Times New Roman"/>
          <w:sz w:val="24"/>
          <w:szCs w:val="24"/>
        </w:rPr>
        <w:t>). For genetic manipulation of grain yield as well as quality in cereals, there is need to examine the nature of genetic variability for the quality components and yield related attributes. Existence of large genetic variability is a prime pre-requisite for any breeding program aimed at forming new varieties with high yield potential and yield stability. This aspect needs extensive research, as most of the quality constituents of wheat are having contrary relationship with yield.</w:t>
      </w:r>
    </w:p>
    <w:p w14:paraId="0A67DC33" w14:textId="7898F691" w:rsidR="00C371B6" w:rsidRPr="000F66F0" w:rsidRDefault="00C371B6"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The genetic divergence analysis using techniques like non-hierarchical Euclidean Cluster analysis, classifies the genotypes into homogenous groups/clusters with similarity of genotypes for different characters within clusters while genotypes between two clusters are more divergent than the genotypes of the same clusters. Thus, suitable genotypes from diverse cluster can be used for further planning of a successful breeding program. But due to the </w:t>
      </w:r>
      <w:r w:rsidR="001D6499" w:rsidRPr="000F66F0">
        <w:rPr>
          <w:rFonts w:ascii="Times New Roman" w:hAnsi="Times New Roman" w:cs="Times New Roman"/>
          <w:sz w:val="24"/>
          <w:szCs w:val="24"/>
        </w:rPr>
        <w:t xml:space="preserve">changes </w:t>
      </w:r>
      <w:r w:rsidR="001D6499">
        <w:rPr>
          <w:rFonts w:ascii="Times New Roman" w:hAnsi="Times New Roman" w:cs="Times New Roman"/>
          <w:sz w:val="24"/>
          <w:szCs w:val="24"/>
        </w:rPr>
        <w:t xml:space="preserve">in the </w:t>
      </w:r>
      <w:r w:rsidRPr="000F66F0">
        <w:rPr>
          <w:rFonts w:ascii="Times New Roman" w:hAnsi="Times New Roman" w:cs="Times New Roman"/>
          <w:sz w:val="24"/>
          <w:szCs w:val="24"/>
        </w:rPr>
        <w:t xml:space="preserve">environmental conditions during developmental stages, </w:t>
      </w:r>
      <w:r w:rsidR="001D6499">
        <w:rPr>
          <w:rFonts w:ascii="Times New Roman" w:hAnsi="Times New Roman" w:cs="Times New Roman"/>
          <w:sz w:val="24"/>
          <w:szCs w:val="24"/>
        </w:rPr>
        <w:t xml:space="preserve">the </w:t>
      </w:r>
      <w:r w:rsidRPr="000F66F0">
        <w:rPr>
          <w:rFonts w:ascii="Times New Roman" w:hAnsi="Times New Roman" w:cs="Times New Roman"/>
          <w:sz w:val="24"/>
          <w:szCs w:val="24"/>
        </w:rPr>
        <w:t>real genotypic performance</w:t>
      </w:r>
      <w:r w:rsidR="001D6499">
        <w:rPr>
          <w:rFonts w:ascii="Times New Roman" w:hAnsi="Times New Roman" w:cs="Times New Roman"/>
          <w:sz w:val="24"/>
          <w:szCs w:val="24"/>
        </w:rPr>
        <w:t xml:space="preserve"> gets manipulated</w:t>
      </w:r>
      <w:r w:rsidR="00024D56">
        <w:rPr>
          <w:rFonts w:ascii="Times New Roman" w:hAnsi="Times New Roman" w:cs="Times New Roman"/>
          <w:sz w:val="24"/>
          <w:szCs w:val="24"/>
        </w:rPr>
        <w:t xml:space="preserve"> (</w:t>
      </w:r>
      <w:proofErr w:type="spellStart"/>
      <w:r w:rsidR="00024D56">
        <w:rPr>
          <w:rFonts w:ascii="Times New Roman" w:hAnsi="Times New Roman" w:cs="Times New Roman"/>
          <w:sz w:val="24"/>
          <w:szCs w:val="24"/>
        </w:rPr>
        <w:t>Indraja</w:t>
      </w:r>
      <w:proofErr w:type="spellEnd"/>
      <w:r w:rsidR="00024D56">
        <w:rPr>
          <w:rFonts w:ascii="Times New Roman" w:hAnsi="Times New Roman" w:cs="Times New Roman"/>
          <w:sz w:val="24"/>
          <w:szCs w:val="24"/>
        </w:rPr>
        <w:t xml:space="preserve"> et al., 2018)</w:t>
      </w:r>
      <w:r w:rsidRPr="000F66F0">
        <w:rPr>
          <w:rFonts w:ascii="Times New Roman" w:hAnsi="Times New Roman" w:cs="Times New Roman"/>
          <w:sz w:val="24"/>
          <w:szCs w:val="24"/>
        </w:rPr>
        <w:t xml:space="preserve">. </w:t>
      </w:r>
    </w:p>
    <w:p w14:paraId="4D773910" w14:textId="6ABEFCB9" w:rsidR="00C371B6" w:rsidRPr="000F66F0" w:rsidRDefault="00C371B6"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Assessment of genetic diversity using molecular markers has proved to be a keystone in understanding the genomic constitution, categorizing the genes responsible for essential traits, classifying and conserving plant germplasm genetic variation and designing selective plant propagation approaches. Now with the development of novel technologies like microsatellite molecular markers, researchers have utilized a range of </w:t>
      </w:r>
      <w:proofErr w:type="spellStart"/>
      <w:r w:rsidRPr="000F66F0">
        <w:rPr>
          <w:rFonts w:ascii="Times New Roman" w:hAnsi="Times New Roman" w:cs="Times New Roman"/>
          <w:sz w:val="24"/>
          <w:szCs w:val="24"/>
        </w:rPr>
        <w:t>Triticeae</w:t>
      </w:r>
      <w:proofErr w:type="spellEnd"/>
      <w:r w:rsidRPr="000F66F0">
        <w:rPr>
          <w:rFonts w:ascii="Times New Roman" w:hAnsi="Times New Roman" w:cs="Times New Roman"/>
          <w:sz w:val="24"/>
          <w:szCs w:val="24"/>
        </w:rPr>
        <w:t xml:space="preserve"> species for genotypic identification (</w:t>
      </w:r>
      <w:r w:rsidR="00E83F30" w:rsidRPr="000F66F0">
        <w:rPr>
          <w:rFonts w:ascii="Times New Roman" w:hAnsi="Times New Roman" w:cs="Times New Roman"/>
          <w:sz w:val="24"/>
          <w:szCs w:val="24"/>
        </w:rPr>
        <w:t>Gao</w:t>
      </w:r>
      <w:r w:rsidRPr="000F66F0">
        <w:rPr>
          <w:rFonts w:ascii="Times New Roman" w:hAnsi="Times New Roman" w:cs="Times New Roman"/>
          <w:sz w:val="24"/>
          <w:szCs w:val="24"/>
        </w:rPr>
        <w:t xml:space="preserve"> et al.</w:t>
      </w:r>
      <w:r w:rsidR="0064623C" w:rsidRPr="000F66F0">
        <w:rPr>
          <w:rFonts w:ascii="Times New Roman" w:hAnsi="Times New Roman" w:cs="Times New Roman"/>
          <w:sz w:val="24"/>
          <w:szCs w:val="24"/>
        </w:rPr>
        <w:t>,</w:t>
      </w:r>
      <w:r w:rsidRPr="000F66F0">
        <w:rPr>
          <w:rFonts w:ascii="Times New Roman" w:hAnsi="Times New Roman" w:cs="Times New Roman"/>
          <w:sz w:val="24"/>
          <w:szCs w:val="24"/>
        </w:rPr>
        <w:t xml:space="preserve"> 20</w:t>
      </w:r>
      <w:r w:rsidR="00E83F30" w:rsidRPr="000F66F0">
        <w:rPr>
          <w:rFonts w:ascii="Times New Roman" w:hAnsi="Times New Roman" w:cs="Times New Roman"/>
          <w:sz w:val="24"/>
          <w:szCs w:val="24"/>
        </w:rPr>
        <w:t>23</w:t>
      </w:r>
      <w:r w:rsidRPr="000F66F0">
        <w:rPr>
          <w:rFonts w:ascii="Times New Roman" w:hAnsi="Times New Roman" w:cs="Times New Roman"/>
          <w:sz w:val="24"/>
          <w:szCs w:val="24"/>
        </w:rPr>
        <w:t xml:space="preserve">). </w:t>
      </w:r>
    </w:p>
    <w:p w14:paraId="71D4FEEA" w14:textId="77777777" w:rsidR="00C371B6" w:rsidRPr="000F66F0" w:rsidRDefault="00C371B6" w:rsidP="00B2481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Keeping this in view, the study was conducted to assess the amount of genetic diversity present among different genotypes via morphological as well as molecular analysis such that the end results could help us retain the most diverse genotypes that can be implemented in future breeding programmes.</w:t>
      </w:r>
    </w:p>
    <w:p w14:paraId="13444AA0" w14:textId="77777777"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Methods and Materials </w:t>
      </w:r>
    </w:p>
    <w:p w14:paraId="3DEF9A17" w14:textId="77777777"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Genetic Material</w:t>
      </w:r>
    </w:p>
    <w:p w14:paraId="2D9F82CD" w14:textId="02B72C56" w:rsidR="00A7079F" w:rsidRPr="000F66F0" w:rsidRDefault="00C371B6" w:rsidP="00B2481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The present investigation was conducted at main experimental station of Acharya Narendra Dev University of Agriculture and Technology, </w:t>
      </w:r>
      <w:proofErr w:type="spellStart"/>
      <w:r w:rsidRPr="000F66F0">
        <w:rPr>
          <w:rFonts w:ascii="Times New Roman" w:hAnsi="Times New Roman" w:cs="Times New Roman"/>
          <w:sz w:val="24"/>
          <w:szCs w:val="24"/>
        </w:rPr>
        <w:t>Ayodhya</w:t>
      </w:r>
      <w:proofErr w:type="spellEnd"/>
      <w:r w:rsidRPr="000F66F0">
        <w:rPr>
          <w:rFonts w:ascii="Times New Roman" w:hAnsi="Times New Roman" w:cs="Times New Roman"/>
          <w:sz w:val="24"/>
          <w:szCs w:val="24"/>
        </w:rPr>
        <w:t xml:space="preserve"> (U.P.) during </w:t>
      </w:r>
      <w:r w:rsidRPr="000F66F0">
        <w:rPr>
          <w:rFonts w:ascii="Times New Roman" w:hAnsi="Times New Roman" w:cs="Times New Roman"/>
          <w:i/>
          <w:iCs/>
          <w:sz w:val="24"/>
          <w:szCs w:val="24"/>
        </w:rPr>
        <w:t>Rabi</w:t>
      </w:r>
      <w:r w:rsidRPr="000F66F0">
        <w:rPr>
          <w:rFonts w:ascii="Times New Roman" w:hAnsi="Times New Roman" w:cs="Times New Roman"/>
          <w:sz w:val="24"/>
          <w:szCs w:val="24"/>
        </w:rPr>
        <w:t xml:space="preserve"> season (2019-20), with 19 wheat germplasm lines along with 3 checks (namely </w:t>
      </w:r>
      <w:proofErr w:type="spellStart"/>
      <w:r w:rsidRPr="000F66F0">
        <w:rPr>
          <w:rFonts w:ascii="Times New Roman" w:hAnsi="Times New Roman" w:cs="Times New Roman"/>
          <w:sz w:val="24"/>
          <w:szCs w:val="24"/>
        </w:rPr>
        <w:t>S</w:t>
      </w:r>
      <w:r w:rsidR="0064623C" w:rsidRPr="000F66F0">
        <w:rPr>
          <w:rFonts w:ascii="Times New Roman" w:hAnsi="Times New Roman" w:cs="Times New Roman"/>
          <w:sz w:val="24"/>
          <w:szCs w:val="24"/>
        </w:rPr>
        <w:t>onalika</w:t>
      </w:r>
      <w:proofErr w:type="spellEnd"/>
      <w:r w:rsidRPr="000F66F0">
        <w:rPr>
          <w:rFonts w:ascii="Times New Roman" w:hAnsi="Times New Roman" w:cs="Times New Roman"/>
          <w:sz w:val="24"/>
          <w:szCs w:val="24"/>
        </w:rPr>
        <w:t>, HI-8713, HD-2967) as depicted in Table 1. The accessions were raised and followed recommended packages and practices.</w:t>
      </w:r>
    </w:p>
    <w:tbl>
      <w:tblPr>
        <w:tblStyle w:val="TableGrid"/>
        <w:tblW w:w="8926" w:type="dxa"/>
        <w:tblLook w:val="04A0" w:firstRow="1" w:lastRow="0" w:firstColumn="1" w:lastColumn="0" w:noHBand="0" w:noVBand="1"/>
      </w:tblPr>
      <w:tblGrid>
        <w:gridCol w:w="903"/>
        <w:gridCol w:w="1219"/>
        <w:gridCol w:w="850"/>
        <w:gridCol w:w="1134"/>
        <w:gridCol w:w="851"/>
        <w:gridCol w:w="1417"/>
        <w:gridCol w:w="851"/>
        <w:gridCol w:w="1701"/>
      </w:tblGrid>
      <w:tr w:rsidR="000F66F0" w:rsidRPr="000F66F0" w14:paraId="207229AD" w14:textId="1309AB04" w:rsidTr="00024D56">
        <w:trPr>
          <w:trHeight w:val="378"/>
        </w:trPr>
        <w:tc>
          <w:tcPr>
            <w:tcW w:w="903" w:type="dxa"/>
          </w:tcPr>
          <w:p w14:paraId="2732E56B" w14:textId="72F888E1" w:rsidR="00345C16" w:rsidRPr="000F66F0" w:rsidRDefault="00345C16" w:rsidP="00345C16">
            <w:pPr>
              <w:spacing w:line="360" w:lineRule="auto"/>
              <w:jc w:val="both"/>
              <w:rPr>
                <w:rFonts w:ascii="Times New Roman" w:hAnsi="Times New Roman" w:cs="Times New Roman"/>
                <w:b/>
                <w:bCs/>
              </w:rPr>
            </w:pPr>
            <w:proofErr w:type="spellStart"/>
            <w:r w:rsidRPr="000F66F0">
              <w:rPr>
                <w:rFonts w:ascii="Times New Roman" w:hAnsi="Times New Roman" w:cs="Times New Roman"/>
                <w:b/>
                <w:bCs/>
              </w:rPr>
              <w:t>Sl</w:t>
            </w:r>
            <w:proofErr w:type="spellEnd"/>
            <w:r w:rsidRPr="000F66F0">
              <w:rPr>
                <w:rFonts w:ascii="Times New Roman" w:hAnsi="Times New Roman" w:cs="Times New Roman"/>
                <w:b/>
                <w:bCs/>
              </w:rPr>
              <w:t xml:space="preserve"> No.</w:t>
            </w:r>
          </w:p>
        </w:tc>
        <w:tc>
          <w:tcPr>
            <w:tcW w:w="1219" w:type="dxa"/>
          </w:tcPr>
          <w:p w14:paraId="66980C24" w14:textId="4AF7886A"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c>
          <w:tcPr>
            <w:tcW w:w="850" w:type="dxa"/>
          </w:tcPr>
          <w:p w14:paraId="7216ABD9" w14:textId="4AD846F2" w:rsidR="00345C16" w:rsidRPr="000F66F0" w:rsidRDefault="00345C16" w:rsidP="00345C16">
            <w:pPr>
              <w:spacing w:line="360" w:lineRule="auto"/>
              <w:jc w:val="both"/>
              <w:rPr>
                <w:rFonts w:ascii="Times New Roman" w:hAnsi="Times New Roman" w:cs="Times New Roman"/>
                <w:b/>
                <w:bCs/>
              </w:rPr>
            </w:pPr>
            <w:proofErr w:type="spellStart"/>
            <w:r w:rsidRPr="000F66F0">
              <w:rPr>
                <w:rFonts w:ascii="Times New Roman" w:hAnsi="Times New Roman" w:cs="Times New Roman"/>
                <w:b/>
                <w:bCs/>
              </w:rPr>
              <w:t>Sl</w:t>
            </w:r>
            <w:proofErr w:type="spellEnd"/>
            <w:r w:rsidRPr="000F66F0">
              <w:rPr>
                <w:rFonts w:ascii="Times New Roman" w:hAnsi="Times New Roman" w:cs="Times New Roman"/>
                <w:b/>
                <w:bCs/>
              </w:rPr>
              <w:t xml:space="preserve"> No.</w:t>
            </w:r>
          </w:p>
        </w:tc>
        <w:tc>
          <w:tcPr>
            <w:tcW w:w="1134" w:type="dxa"/>
          </w:tcPr>
          <w:p w14:paraId="6ACB9DD0" w14:textId="662684B5"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c>
          <w:tcPr>
            <w:tcW w:w="851" w:type="dxa"/>
          </w:tcPr>
          <w:p w14:paraId="0BAAB908" w14:textId="1A168700" w:rsidR="00345C16" w:rsidRPr="000F66F0" w:rsidRDefault="00345C16" w:rsidP="00345C16">
            <w:pPr>
              <w:spacing w:line="360" w:lineRule="auto"/>
              <w:jc w:val="both"/>
              <w:rPr>
                <w:rFonts w:ascii="Times New Roman" w:hAnsi="Times New Roman" w:cs="Times New Roman"/>
                <w:b/>
                <w:bCs/>
              </w:rPr>
            </w:pPr>
            <w:proofErr w:type="spellStart"/>
            <w:r w:rsidRPr="000F66F0">
              <w:rPr>
                <w:rFonts w:ascii="Times New Roman" w:hAnsi="Times New Roman" w:cs="Times New Roman"/>
                <w:b/>
                <w:bCs/>
              </w:rPr>
              <w:t>Sl</w:t>
            </w:r>
            <w:proofErr w:type="spellEnd"/>
            <w:r w:rsidRPr="000F66F0">
              <w:rPr>
                <w:rFonts w:ascii="Times New Roman" w:hAnsi="Times New Roman" w:cs="Times New Roman"/>
                <w:b/>
                <w:bCs/>
              </w:rPr>
              <w:t xml:space="preserve"> No.</w:t>
            </w:r>
          </w:p>
        </w:tc>
        <w:tc>
          <w:tcPr>
            <w:tcW w:w="1417" w:type="dxa"/>
          </w:tcPr>
          <w:p w14:paraId="0AD2D2C1" w14:textId="490DAF13"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c>
          <w:tcPr>
            <w:tcW w:w="851" w:type="dxa"/>
          </w:tcPr>
          <w:p w14:paraId="512EDD60" w14:textId="2E64BCA1" w:rsidR="00345C16" w:rsidRPr="000F66F0" w:rsidRDefault="00345C16" w:rsidP="00345C16">
            <w:pPr>
              <w:spacing w:line="360" w:lineRule="auto"/>
              <w:jc w:val="both"/>
              <w:rPr>
                <w:rFonts w:ascii="Times New Roman" w:hAnsi="Times New Roman" w:cs="Times New Roman"/>
                <w:b/>
                <w:bCs/>
              </w:rPr>
            </w:pPr>
            <w:proofErr w:type="spellStart"/>
            <w:r w:rsidRPr="000F66F0">
              <w:rPr>
                <w:rFonts w:ascii="Times New Roman" w:hAnsi="Times New Roman" w:cs="Times New Roman"/>
                <w:b/>
                <w:bCs/>
              </w:rPr>
              <w:t>Sl</w:t>
            </w:r>
            <w:proofErr w:type="spellEnd"/>
            <w:r w:rsidRPr="000F66F0">
              <w:rPr>
                <w:rFonts w:ascii="Times New Roman" w:hAnsi="Times New Roman" w:cs="Times New Roman"/>
                <w:b/>
                <w:bCs/>
              </w:rPr>
              <w:t xml:space="preserve"> No.</w:t>
            </w:r>
          </w:p>
        </w:tc>
        <w:tc>
          <w:tcPr>
            <w:tcW w:w="1701" w:type="dxa"/>
          </w:tcPr>
          <w:p w14:paraId="74F26EC6" w14:textId="69A52BBA" w:rsidR="00345C16" w:rsidRPr="000F66F0" w:rsidRDefault="00345C16" w:rsidP="00345C16">
            <w:pPr>
              <w:spacing w:line="360" w:lineRule="auto"/>
              <w:jc w:val="both"/>
              <w:rPr>
                <w:rFonts w:ascii="Times New Roman" w:hAnsi="Times New Roman" w:cs="Times New Roman"/>
                <w:b/>
                <w:bCs/>
              </w:rPr>
            </w:pPr>
            <w:r w:rsidRPr="000F66F0">
              <w:rPr>
                <w:rFonts w:ascii="Times New Roman" w:hAnsi="Times New Roman" w:cs="Times New Roman"/>
                <w:b/>
                <w:bCs/>
              </w:rPr>
              <w:t>Name</w:t>
            </w:r>
          </w:p>
        </w:tc>
      </w:tr>
      <w:tr w:rsidR="000F66F0" w:rsidRPr="000F66F0" w14:paraId="1290E7AD" w14:textId="13909639" w:rsidTr="00024D56">
        <w:trPr>
          <w:trHeight w:val="281"/>
        </w:trPr>
        <w:tc>
          <w:tcPr>
            <w:tcW w:w="903" w:type="dxa"/>
          </w:tcPr>
          <w:p w14:paraId="56B5A817" w14:textId="303DF02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w:t>
            </w:r>
          </w:p>
        </w:tc>
        <w:tc>
          <w:tcPr>
            <w:tcW w:w="1219" w:type="dxa"/>
          </w:tcPr>
          <w:p w14:paraId="11FE56D2" w14:textId="66F612E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DBW-107</w:t>
            </w:r>
          </w:p>
        </w:tc>
        <w:tc>
          <w:tcPr>
            <w:tcW w:w="850" w:type="dxa"/>
          </w:tcPr>
          <w:p w14:paraId="65556F4F" w14:textId="776F0B9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7</w:t>
            </w:r>
          </w:p>
        </w:tc>
        <w:tc>
          <w:tcPr>
            <w:tcW w:w="1134" w:type="dxa"/>
          </w:tcPr>
          <w:p w14:paraId="199C0C4F" w14:textId="77EFA68C"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HW-5207</w:t>
            </w:r>
          </w:p>
        </w:tc>
        <w:tc>
          <w:tcPr>
            <w:tcW w:w="851" w:type="dxa"/>
          </w:tcPr>
          <w:p w14:paraId="38BE7DDA" w14:textId="39FBEC01"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13</w:t>
            </w:r>
          </w:p>
        </w:tc>
        <w:tc>
          <w:tcPr>
            <w:tcW w:w="1417" w:type="dxa"/>
          </w:tcPr>
          <w:p w14:paraId="7BB77D24" w14:textId="2835352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UAS-459</w:t>
            </w:r>
          </w:p>
        </w:tc>
        <w:tc>
          <w:tcPr>
            <w:tcW w:w="851" w:type="dxa"/>
          </w:tcPr>
          <w:p w14:paraId="373A628D" w14:textId="33B3866F"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19</w:t>
            </w:r>
          </w:p>
        </w:tc>
        <w:tc>
          <w:tcPr>
            <w:tcW w:w="1701" w:type="dxa"/>
          </w:tcPr>
          <w:p w14:paraId="2CDFB896" w14:textId="093916E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HD-3237</w:t>
            </w:r>
          </w:p>
        </w:tc>
      </w:tr>
      <w:tr w:rsidR="000F66F0" w:rsidRPr="000F66F0" w14:paraId="7E1D52DD" w14:textId="1DB92EF5" w:rsidTr="00024D56">
        <w:trPr>
          <w:trHeight w:val="315"/>
        </w:trPr>
        <w:tc>
          <w:tcPr>
            <w:tcW w:w="903" w:type="dxa"/>
          </w:tcPr>
          <w:p w14:paraId="5C149B6E" w14:textId="5332CC21"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lastRenderedPageBreak/>
              <w:t>2</w:t>
            </w:r>
          </w:p>
        </w:tc>
        <w:tc>
          <w:tcPr>
            <w:tcW w:w="1219" w:type="dxa"/>
          </w:tcPr>
          <w:p w14:paraId="1D9BC506" w14:textId="093F1836"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DBW-173</w:t>
            </w:r>
          </w:p>
        </w:tc>
        <w:tc>
          <w:tcPr>
            <w:tcW w:w="850" w:type="dxa"/>
          </w:tcPr>
          <w:p w14:paraId="7BE22688" w14:textId="7A1C9E2E"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8</w:t>
            </w:r>
          </w:p>
        </w:tc>
        <w:tc>
          <w:tcPr>
            <w:tcW w:w="1134" w:type="dxa"/>
          </w:tcPr>
          <w:p w14:paraId="2DED27D1" w14:textId="3FD53DE6"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KRL-283</w:t>
            </w:r>
          </w:p>
        </w:tc>
        <w:tc>
          <w:tcPr>
            <w:tcW w:w="851" w:type="dxa"/>
          </w:tcPr>
          <w:p w14:paraId="30B86F3A" w14:textId="1099C0DA"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14</w:t>
            </w:r>
          </w:p>
        </w:tc>
        <w:tc>
          <w:tcPr>
            <w:tcW w:w="1417" w:type="dxa"/>
          </w:tcPr>
          <w:p w14:paraId="098BACFE" w14:textId="04D3C21A"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AKAW-3717</w:t>
            </w:r>
          </w:p>
        </w:tc>
        <w:tc>
          <w:tcPr>
            <w:tcW w:w="851" w:type="dxa"/>
          </w:tcPr>
          <w:p w14:paraId="176FD1C3" w14:textId="6E30A02A"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20</w:t>
            </w:r>
          </w:p>
        </w:tc>
        <w:tc>
          <w:tcPr>
            <w:tcW w:w="1701" w:type="dxa"/>
          </w:tcPr>
          <w:p w14:paraId="644B2606" w14:textId="7526C39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HI-8713</w:t>
            </w:r>
            <w:r w:rsidRPr="000F66F0">
              <w:rPr>
                <w:rFonts w:ascii="Times New Roman" w:hAnsi="Times New Roman" w:cs="Times New Roman"/>
                <w:spacing w:val="1"/>
              </w:rPr>
              <w:t xml:space="preserve"> </w:t>
            </w:r>
            <w:r w:rsidRPr="000F66F0">
              <w:rPr>
                <w:rFonts w:ascii="Times New Roman" w:hAnsi="Times New Roman" w:cs="Times New Roman"/>
              </w:rPr>
              <w:t>(CH</w:t>
            </w:r>
            <w:r w:rsidR="0064623C" w:rsidRPr="000F66F0">
              <w:rPr>
                <w:rFonts w:ascii="Times New Roman" w:hAnsi="Times New Roman" w:cs="Times New Roman"/>
              </w:rPr>
              <w:t>.</w:t>
            </w:r>
            <w:r w:rsidRPr="000F66F0">
              <w:rPr>
                <w:rFonts w:ascii="Times New Roman" w:hAnsi="Times New Roman" w:cs="Times New Roman"/>
              </w:rPr>
              <w:t>)</w:t>
            </w:r>
          </w:p>
        </w:tc>
      </w:tr>
      <w:tr w:rsidR="000F66F0" w:rsidRPr="000F66F0" w14:paraId="394841BB" w14:textId="31FE96C9" w:rsidTr="00024D56">
        <w:trPr>
          <w:trHeight w:val="378"/>
        </w:trPr>
        <w:tc>
          <w:tcPr>
            <w:tcW w:w="903" w:type="dxa"/>
          </w:tcPr>
          <w:p w14:paraId="4600F59A" w14:textId="5ECDDE2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3</w:t>
            </w:r>
          </w:p>
        </w:tc>
        <w:tc>
          <w:tcPr>
            <w:tcW w:w="1219" w:type="dxa"/>
          </w:tcPr>
          <w:p w14:paraId="2DDADE9A" w14:textId="54907442"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DBW-187</w:t>
            </w:r>
          </w:p>
        </w:tc>
        <w:tc>
          <w:tcPr>
            <w:tcW w:w="850" w:type="dxa"/>
          </w:tcPr>
          <w:p w14:paraId="409A82A0" w14:textId="36ED5481"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9</w:t>
            </w:r>
          </w:p>
        </w:tc>
        <w:tc>
          <w:tcPr>
            <w:tcW w:w="1134" w:type="dxa"/>
          </w:tcPr>
          <w:p w14:paraId="02921550" w14:textId="72B46FE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HI-8777</w:t>
            </w:r>
          </w:p>
        </w:tc>
        <w:tc>
          <w:tcPr>
            <w:tcW w:w="851" w:type="dxa"/>
          </w:tcPr>
          <w:p w14:paraId="5C13B56D" w14:textId="7588208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15</w:t>
            </w:r>
          </w:p>
        </w:tc>
        <w:tc>
          <w:tcPr>
            <w:tcW w:w="1417" w:type="dxa"/>
          </w:tcPr>
          <w:p w14:paraId="76B3D499" w14:textId="76264BA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WH-1080</w:t>
            </w:r>
          </w:p>
        </w:tc>
        <w:tc>
          <w:tcPr>
            <w:tcW w:w="851" w:type="dxa"/>
          </w:tcPr>
          <w:p w14:paraId="17C3EF76" w14:textId="122E0CF7"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21</w:t>
            </w:r>
          </w:p>
        </w:tc>
        <w:tc>
          <w:tcPr>
            <w:tcW w:w="1701" w:type="dxa"/>
          </w:tcPr>
          <w:p w14:paraId="0EEB785C" w14:textId="0621AAF0" w:rsidR="00B24811" w:rsidRPr="000F66F0" w:rsidRDefault="00B24811" w:rsidP="00B24811">
            <w:pPr>
              <w:spacing w:line="360" w:lineRule="auto"/>
              <w:jc w:val="both"/>
              <w:rPr>
                <w:rFonts w:ascii="Times New Roman" w:hAnsi="Times New Roman" w:cs="Times New Roman"/>
              </w:rPr>
            </w:pPr>
            <w:proofErr w:type="spellStart"/>
            <w:r w:rsidRPr="000F66F0">
              <w:rPr>
                <w:rFonts w:ascii="Times New Roman" w:hAnsi="Times New Roman" w:cs="Times New Roman"/>
              </w:rPr>
              <w:t>Sonalika</w:t>
            </w:r>
            <w:proofErr w:type="spellEnd"/>
            <w:r w:rsidRPr="000F66F0">
              <w:rPr>
                <w:rFonts w:ascii="Times New Roman" w:hAnsi="Times New Roman" w:cs="Times New Roman"/>
              </w:rPr>
              <w:t xml:space="preserve"> (CH.)</w:t>
            </w:r>
          </w:p>
        </w:tc>
      </w:tr>
      <w:tr w:rsidR="000F66F0" w:rsidRPr="000F66F0" w14:paraId="3F37D2D4" w14:textId="7A752501" w:rsidTr="00024D56">
        <w:trPr>
          <w:trHeight w:val="378"/>
        </w:trPr>
        <w:tc>
          <w:tcPr>
            <w:tcW w:w="903" w:type="dxa"/>
          </w:tcPr>
          <w:p w14:paraId="240E6819" w14:textId="1AD0B26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4</w:t>
            </w:r>
          </w:p>
        </w:tc>
        <w:tc>
          <w:tcPr>
            <w:tcW w:w="1219" w:type="dxa"/>
          </w:tcPr>
          <w:p w14:paraId="57BC444C" w14:textId="44C8DAFF"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GJW-463</w:t>
            </w:r>
          </w:p>
        </w:tc>
        <w:tc>
          <w:tcPr>
            <w:tcW w:w="850" w:type="dxa"/>
          </w:tcPr>
          <w:p w14:paraId="6C9500CE" w14:textId="49CFB433"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10</w:t>
            </w:r>
          </w:p>
        </w:tc>
        <w:tc>
          <w:tcPr>
            <w:tcW w:w="1134" w:type="dxa"/>
          </w:tcPr>
          <w:p w14:paraId="2B4CDFF0" w14:textId="0F35D879"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HS-627</w:t>
            </w:r>
          </w:p>
        </w:tc>
        <w:tc>
          <w:tcPr>
            <w:tcW w:w="851" w:type="dxa"/>
          </w:tcPr>
          <w:p w14:paraId="2C810DB9" w14:textId="092D0C8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16</w:t>
            </w:r>
          </w:p>
        </w:tc>
        <w:tc>
          <w:tcPr>
            <w:tcW w:w="1417" w:type="dxa"/>
          </w:tcPr>
          <w:p w14:paraId="6FFE939F" w14:textId="3C13ED53"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WH-1127</w:t>
            </w:r>
          </w:p>
        </w:tc>
        <w:tc>
          <w:tcPr>
            <w:tcW w:w="851" w:type="dxa"/>
          </w:tcPr>
          <w:p w14:paraId="182A4BF4" w14:textId="166B88C4"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22</w:t>
            </w:r>
          </w:p>
        </w:tc>
        <w:tc>
          <w:tcPr>
            <w:tcW w:w="1701" w:type="dxa"/>
          </w:tcPr>
          <w:p w14:paraId="7B19916B" w14:textId="69B69500"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HD-2967</w:t>
            </w:r>
            <w:r w:rsidRPr="000F66F0">
              <w:rPr>
                <w:rFonts w:ascii="Times New Roman" w:hAnsi="Times New Roman" w:cs="Times New Roman"/>
                <w:spacing w:val="1"/>
              </w:rPr>
              <w:t xml:space="preserve"> </w:t>
            </w:r>
            <w:r w:rsidRPr="000F66F0">
              <w:rPr>
                <w:rFonts w:ascii="Times New Roman" w:hAnsi="Times New Roman" w:cs="Times New Roman"/>
              </w:rPr>
              <w:t>(CH.)</w:t>
            </w:r>
          </w:p>
        </w:tc>
      </w:tr>
      <w:tr w:rsidR="000F66F0" w:rsidRPr="000F66F0" w14:paraId="411E34FB" w14:textId="1EECB208" w:rsidTr="00024D56">
        <w:trPr>
          <w:trHeight w:val="378"/>
        </w:trPr>
        <w:tc>
          <w:tcPr>
            <w:tcW w:w="903" w:type="dxa"/>
          </w:tcPr>
          <w:p w14:paraId="5B9FE448" w14:textId="5357BA6E"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5</w:t>
            </w:r>
          </w:p>
        </w:tc>
        <w:tc>
          <w:tcPr>
            <w:tcW w:w="1219" w:type="dxa"/>
          </w:tcPr>
          <w:p w14:paraId="2005931F" w14:textId="68864C5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HD-3043</w:t>
            </w:r>
          </w:p>
        </w:tc>
        <w:tc>
          <w:tcPr>
            <w:tcW w:w="850" w:type="dxa"/>
          </w:tcPr>
          <w:p w14:paraId="10E9D47F" w14:textId="746213C2"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11</w:t>
            </w:r>
          </w:p>
        </w:tc>
        <w:tc>
          <w:tcPr>
            <w:tcW w:w="1134" w:type="dxa"/>
          </w:tcPr>
          <w:p w14:paraId="7589C381" w14:textId="072A9D2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WH-1310</w:t>
            </w:r>
          </w:p>
        </w:tc>
        <w:tc>
          <w:tcPr>
            <w:tcW w:w="851" w:type="dxa"/>
          </w:tcPr>
          <w:p w14:paraId="68484883" w14:textId="20453B5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17</w:t>
            </w:r>
          </w:p>
        </w:tc>
        <w:tc>
          <w:tcPr>
            <w:tcW w:w="1417" w:type="dxa"/>
          </w:tcPr>
          <w:p w14:paraId="7C897045" w14:textId="63845D5F"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DWAP-1530</w:t>
            </w:r>
          </w:p>
        </w:tc>
        <w:tc>
          <w:tcPr>
            <w:tcW w:w="851" w:type="dxa"/>
          </w:tcPr>
          <w:p w14:paraId="77CA77B7" w14:textId="697A99C3" w:rsidR="00B24811" w:rsidRPr="000F66F0" w:rsidRDefault="00B24811" w:rsidP="00B24811">
            <w:pPr>
              <w:spacing w:line="360" w:lineRule="auto"/>
              <w:jc w:val="both"/>
              <w:rPr>
                <w:rFonts w:ascii="Times New Roman" w:hAnsi="Times New Roman" w:cs="Times New Roman"/>
              </w:rPr>
            </w:pPr>
          </w:p>
        </w:tc>
        <w:tc>
          <w:tcPr>
            <w:tcW w:w="1701" w:type="dxa"/>
          </w:tcPr>
          <w:p w14:paraId="79768FA1" w14:textId="29B6EBA3" w:rsidR="00B24811" w:rsidRPr="000F66F0" w:rsidRDefault="00B24811" w:rsidP="00B24811">
            <w:pPr>
              <w:spacing w:line="360" w:lineRule="auto"/>
              <w:jc w:val="both"/>
              <w:rPr>
                <w:rFonts w:ascii="Times New Roman" w:hAnsi="Times New Roman" w:cs="Times New Roman"/>
              </w:rPr>
            </w:pPr>
          </w:p>
        </w:tc>
      </w:tr>
      <w:tr w:rsidR="000F66F0" w:rsidRPr="000F66F0" w14:paraId="5AD0B248" w14:textId="77777777" w:rsidTr="00024D56">
        <w:trPr>
          <w:trHeight w:val="378"/>
        </w:trPr>
        <w:tc>
          <w:tcPr>
            <w:tcW w:w="903" w:type="dxa"/>
          </w:tcPr>
          <w:p w14:paraId="40E89455" w14:textId="1FBE4EA2"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6</w:t>
            </w:r>
          </w:p>
        </w:tc>
        <w:tc>
          <w:tcPr>
            <w:tcW w:w="1219" w:type="dxa"/>
          </w:tcPr>
          <w:p w14:paraId="358F618A" w14:textId="4CD951AD"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HI-1612</w:t>
            </w:r>
          </w:p>
        </w:tc>
        <w:tc>
          <w:tcPr>
            <w:tcW w:w="850" w:type="dxa"/>
          </w:tcPr>
          <w:p w14:paraId="589DAABF" w14:textId="719CE84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12</w:t>
            </w:r>
          </w:p>
        </w:tc>
        <w:tc>
          <w:tcPr>
            <w:tcW w:w="1134" w:type="dxa"/>
          </w:tcPr>
          <w:p w14:paraId="33AC4365" w14:textId="0686A36B"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HTW-11</w:t>
            </w:r>
          </w:p>
        </w:tc>
        <w:tc>
          <w:tcPr>
            <w:tcW w:w="851" w:type="dxa"/>
          </w:tcPr>
          <w:p w14:paraId="72A243A5" w14:textId="1B02D605"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18</w:t>
            </w:r>
          </w:p>
        </w:tc>
        <w:tc>
          <w:tcPr>
            <w:tcW w:w="1417" w:type="dxa"/>
          </w:tcPr>
          <w:p w14:paraId="5609F57F" w14:textId="67FEE5A5" w:rsidR="00B24811" w:rsidRPr="000F66F0" w:rsidRDefault="00B24811" w:rsidP="00B24811">
            <w:pPr>
              <w:spacing w:line="360" w:lineRule="auto"/>
              <w:jc w:val="both"/>
              <w:rPr>
                <w:rFonts w:ascii="Times New Roman" w:hAnsi="Times New Roman" w:cs="Times New Roman"/>
              </w:rPr>
            </w:pPr>
            <w:r w:rsidRPr="000F66F0">
              <w:rPr>
                <w:rFonts w:ascii="Times New Roman" w:hAnsi="Times New Roman" w:cs="Times New Roman"/>
              </w:rPr>
              <w:t>DWAP-1531</w:t>
            </w:r>
          </w:p>
        </w:tc>
        <w:tc>
          <w:tcPr>
            <w:tcW w:w="851" w:type="dxa"/>
          </w:tcPr>
          <w:p w14:paraId="571BD9FC" w14:textId="77777777" w:rsidR="00B24811" w:rsidRPr="000F66F0" w:rsidRDefault="00B24811" w:rsidP="00B24811">
            <w:pPr>
              <w:spacing w:line="360" w:lineRule="auto"/>
              <w:jc w:val="both"/>
              <w:rPr>
                <w:rFonts w:ascii="Times New Roman" w:hAnsi="Times New Roman" w:cs="Times New Roman"/>
              </w:rPr>
            </w:pPr>
          </w:p>
        </w:tc>
        <w:tc>
          <w:tcPr>
            <w:tcW w:w="1701" w:type="dxa"/>
          </w:tcPr>
          <w:p w14:paraId="62867202" w14:textId="77777777" w:rsidR="00B24811" w:rsidRPr="000F66F0" w:rsidRDefault="00B24811" w:rsidP="00B24811">
            <w:pPr>
              <w:spacing w:line="360" w:lineRule="auto"/>
              <w:jc w:val="both"/>
              <w:rPr>
                <w:rFonts w:ascii="Times New Roman" w:hAnsi="Times New Roman" w:cs="Times New Roman"/>
              </w:rPr>
            </w:pPr>
          </w:p>
        </w:tc>
      </w:tr>
    </w:tbl>
    <w:p w14:paraId="46729DA9" w14:textId="4E1F0E8E" w:rsidR="00024D56" w:rsidRPr="00024D56" w:rsidRDefault="00024D56" w:rsidP="009E3367">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024D56">
        <w:rPr>
          <w:rFonts w:ascii="Times New Roman" w:hAnsi="Times New Roman" w:cs="Times New Roman"/>
          <w:sz w:val="20"/>
          <w:szCs w:val="20"/>
        </w:rPr>
        <w:t>CH.= Check variety</w:t>
      </w:r>
    </w:p>
    <w:p w14:paraId="199603E3" w14:textId="1F381B0E" w:rsidR="009E3367" w:rsidRPr="000F66F0" w:rsidRDefault="00345C16" w:rsidP="009E3367">
      <w:pPr>
        <w:spacing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Table 1. List of Genotypes used in present investigation</w:t>
      </w:r>
    </w:p>
    <w:p w14:paraId="2FD608D2" w14:textId="411D3BB4"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Extraction of Genomic DNA</w:t>
      </w:r>
    </w:p>
    <w:p w14:paraId="7E1C3CD6" w14:textId="070E6454" w:rsidR="00C371B6" w:rsidRPr="000F66F0" w:rsidRDefault="00C371B6" w:rsidP="00FA2561">
      <w:pPr>
        <w:autoSpaceDE w:val="0"/>
        <w:autoSpaceDN w:val="0"/>
        <w:adjustRightInd w:val="0"/>
        <w:spacing w:after="0" w:line="360" w:lineRule="auto"/>
        <w:ind w:firstLine="720"/>
        <w:jc w:val="both"/>
        <w:rPr>
          <w:rFonts w:ascii="Times New Roman" w:hAnsi="Times New Roman" w:cs="Times New Roman"/>
          <w:b/>
          <w:bCs/>
          <w:sz w:val="32"/>
          <w:szCs w:val="32"/>
        </w:rPr>
      </w:pPr>
      <w:r w:rsidRPr="000F66F0">
        <w:rPr>
          <w:rFonts w:ascii="Times New Roman" w:hAnsi="Times New Roman" w:cs="Times New Roman"/>
          <w:sz w:val="24"/>
          <w:szCs w:val="24"/>
        </w:rPr>
        <w:t xml:space="preserve">Overall genomic DNA of 22 introduced wheat varieties was isolated </w:t>
      </w:r>
      <w:r w:rsidR="00FA62FF" w:rsidRPr="000F66F0">
        <w:rPr>
          <w:rFonts w:ascii="Times New Roman" w:hAnsi="Times New Roman" w:cs="Times New Roman"/>
          <w:sz w:val="24"/>
          <w:szCs w:val="24"/>
        </w:rPr>
        <w:t>based on</w:t>
      </w:r>
      <w:r w:rsidRPr="000F66F0">
        <w:rPr>
          <w:rFonts w:ascii="Times New Roman" w:hAnsi="Times New Roman" w:cs="Times New Roman"/>
          <w:sz w:val="24"/>
          <w:szCs w:val="24"/>
        </w:rPr>
        <w:t xml:space="preserve"> procedure suggested by Doyle</w:t>
      </w:r>
      <w:r w:rsidR="00FA62FF" w:rsidRPr="000F66F0">
        <w:rPr>
          <w:rFonts w:ascii="Times New Roman" w:hAnsi="Times New Roman" w:cs="Times New Roman"/>
          <w:sz w:val="24"/>
          <w:szCs w:val="24"/>
        </w:rPr>
        <w:t xml:space="preserve"> and</w:t>
      </w:r>
      <w:r w:rsidRPr="000F66F0">
        <w:rPr>
          <w:rFonts w:ascii="Times New Roman" w:hAnsi="Times New Roman" w:cs="Times New Roman"/>
          <w:sz w:val="24"/>
          <w:szCs w:val="24"/>
        </w:rPr>
        <w:t xml:space="preserve"> Doyle </w:t>
      </w:r>
      <w:r w:rsidR="00FA62FF" w:rsidRPr="000F66F0">
        <w:rPr>
          <w:rFonts w:ascii="Times New Roman" w:hAnsi="Times New Roman" w:cs="Times New Roman"/>
          <w:sz w:val="24"/>
          <w:szCs w:val="24"/>
        </w:rPr>
        <w:t>(</w:t>
      </w:r>
      <w:r w:rsidRPr="000F66F0">
        <w:rPr>
          <w:rFonts w:ascii="Times New Roman" w:hAnsi="Times New Roman" w:cs="Times New Roman"/>
          <w:sz w:val="24"/>
          <w:szCs w:val="24"/>
        </w:rPr>
        <w:t>1990</w:t>
      </w:r>
      <w:r w:rsidR="00FA62FF" w:rsidRPr="000F66F0">
        <w:rPr>
          <w:rFonts w:ascii="Times New Roman" w:hAnsi="Times New Roman" w:cs="Times New Roman"/>
          <w:sz w:val="24"/>
          <w:szCs w:val="24"/>
        </w:rPr>
        <w:t>)</w:t>
      </w:r>
      <w:r w:rsidRPr="000F66F0">
        <w:rPr>
          <w:rFonts w:ascii="Times New Roman" w:hAnsi="Times New Roman" w:cs="Times New Roman"/>
          <w:sz w:val="24"/>
          <w:szCs w:val="24"/>
        </w:rPr>
        <w:t xml:space="preserve"> with minor modification. Young leaves from four weeks old plants were harvested and packed into glassine bags and kept them in ice. Pre-warmed (60°C) 500 </w:t>
      </w:r>
      <w:proofErr w:type="spellStart"/>
      <w:r w:rsidRPr="000F66F0">
        <w:rPr>
          <w:rFonts w:ascii="Times New Roman" w:hAnsi="Times New Roman" w:cs="Times New Roman"/>
          <w:sz w:val="24"/>
          <w:szCs w:val="24"/>
        </w:rPr>
        <w:t>μl</w:t>
      </w:r>
      <w:proofErr w:type="spellEnd"/>
      <w:r w:rsidRPr="000F66F0">
        <w:rPr>
          <w:rFonts w:ascii="Times New Roman" w:hAnsi="Times New Roman" w:cs="Times New Roman"/>
          <w:sz w:val="24"/>
          <w:szCs w:val="24"/>
        </w:rPr>
        <w:t xml:space="preserve"> CTAB buffer and 300-mercaptoethanol was added to make the leaves brittle and to avoid DNase activity. The leaves were grinded using pre-chilled pestle and mortar and the powder was transferred to a 2 ml tubes. The tubes were incubated at 60°C for half hour in a water bath. The samples were mixed occasionally while maintaining at 60°C. Tubes were kept at room temperature and 50 </w:t>
      </w:r>
      <w:proofErr w:type="spellStart"/>
      <w:r w:rsidRPr="000F66F0">
        <w:rPr>
          <w:rFonts w:ascii="Times New Roman" w:hAnsi="Times New Roman" w:cs="Times New Roman"/>
          <w:sz w:val="24"/>
          <w:szCs w:val="24"/>
        </w:rPr>
        <w:t>μ</w:t>
      </w:r>
      <w:r w:rsidR="00DF675E">
        <w:rPr>
          <w:rFonts w:ascii="Times New Roman" w:hAnsi="Times New Roman" w:cs="Times New Roman"/>
          <w:sz w:val="24"/>
          <w:szCs w:val="24"/>
        </w:rPr>
        <w:t>l</w:t>
      </w:r>
      <w:proofErr w:type="spellEnd"/>
      <w:r w:rsidRPr="000F66F0">
        <w:rPr>
          <w:rFonts w:ascii="Times New Roman" w:hAnsi="Times New Roman" w:cs="Times New Roman"/>
          <w:sz w:val="24"/>
          <w:szCs w:val="24"/>
        </w:rPr>
        <w:t xml:space="preserve"> of chloroform: isoamyl alcohol (24:1) was added and tubes swirled until dark green emulsion was formed. At 24°C, the tubes were centrifuged for 10 minutes at 6000 rpm. 3 layers were obtained after centrifugation: Top- Aqueous phase, Middle-Debris and Proteins, Bottom-Chloroform. The tubes were treated with great care to avoid layer disruption. The supernatant was transferred to another 2 m</w:t>
      </w:r>
      <w:r w:rsidR="00470FBE">
        <w:rPr>
          <w:rFonts w:ascii="Times New Roman" w:hAnsi="Times New Roman" w:cs="Times New Roman"/>
          <w:sz w:val="24"/>
          <w:szCs w:val="24"/>
        </w:rPr>
        <w:t>l</w:t>
      </w:r>
      <w:r w:rsidRPr="000F66F0">
        <w:rPr>
          <w:rFonts w:ascii="Times New Roman" w:hAnsi="Times New Roman" w:cs="Times New Roman"/>
          <w:sz w:val="24"/>
          <w:szCs w:val="24"/>
        </w:rPr>
        <w:t xml:space="preserve"> tube. Following this, double volume of chilled isopropanol was added and kept overnight at 0°C</w:t>
      </w:r>
      <w:r w:rsidR="00FA62FF" w:rsidRPr="000F66F0">
        <w:rPr>
          <w:rFonts w:ascii="Times New Roman" w:hAnsi="Times New Roman" w:cs="Times New Roman"/>
          <w:sz w:val="24"/>
          <w:szCs w:val="24"/>
        </w:rPr>
        <w:t xml:space="preserve"> then</w:t>
      </w:r>
      <w:r w:rsidRPr="000F66F0">
        <w:rPr>
          <w:rFonts w:ascii="Times New Roman" w:hAnsi="Times New Roman" w:cs="Times New Roman"/>
          <w:sz w:val="24"/>
          <w:szCs w:val="24"/>
        </w:rPr>
        <w:t xml:space="preserve"> </w:t>
      </w:r>
      <w:r w:rsidR="00FA62FF" w:rsidRPr="000F66F0">
        <w:rPr>
          <w:rFonts w:ascii="Times New Roman" w:hAnsi="Times New Roman" w:cs="Times New Roman"/>
          <w:sz w:val="24"/>
          <w:szCs w:val="24"/>
        </w:rPr>
        <w:t>c</w:t>
      </w:r>
      <w:r w:rsidRPr="000F66F0">
        <w:rPr>
          <w:rFonts w:ascii="Times New Roman" w:hAnsi="Times New Roman" w:cs="Times New Roman"/>
          <w:sz w:val="24"/>
          <w:szCs w:val="24"/>
        </w:rPr>
        <w:t xml:space="preserve">entrifuged at 6000 rpm for 10 minutes at 4°C. Following centrifugation, supernatant was </w:t>
      </w:r>
      <w:r w:rsidR="001D6499" w:rsidRPr="000F66F0">
        <w:rPr>
          <w:rFonts w:ascii="Times New Roman" w:hAnsi="Times New Roman" w:cs="Times New Roman"/>
          <w:sz w:val="24"/>
          <w:szCs w:val="24"/>
        </w:rPr>
        <w:t>discarded,</w:t>
      </w:r>
      <w:r w:rsidRPr="000F66F0">
        <w:rPr>
          <w:rFonts w:ascii="Times New Roman" w:hAnsi="Times New Roman" w:cs="Times New Roman"/>
          <w:sz w:val="24"/>
          <w:szCs w:val="24"/>
        </w:rPr>
        <w:t xml:space="preserve"> and the pellet was air dried by opening the lid of tube and keeping at room temperature. After purification</w:t>
      </w:r>
      <w:r w:rsidR="007D2855" w:rsidRPr="000F66F0">
        <w:rPr>
          <w:rFonts w:ascii="Times New Roman" w:hAnsi="Times New Roman" w:cs="Times New Roman"/>
          <w:sz w:val="24"/>
          <w:szCs w:val="24"/>
        </w:rPr>
        <w:t>, the quality and quantity of DNA were checked on 0.8% agarose gel electrophoresis.</w:t>
      </w:r>
    </w:p>
    <w:p w14:paraId="19173D7E" w14:textId="6D4D3862" w:rsidR="00C371B6" w:rsidRPr="000F66F0" w:rsidRDefault="00C371B6"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Primer used</w:t>
      </w:r>
    </w:p>
    <w:p w14:paraId="2833A95E" w14:textId="5A5F8427" w:rsidR="00C371B6" w:rsidRPr="000F66F0" w:rsidRDefault="00FA62FF" w:rsidP="006D1183">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The genotypes were</w:t>
      </w:r>
      <w:r w:rsidR="00B95F19" w:rsidRPr="000F66F0">
        <w:rPr>
          <w:rFonts w:ascii="Times New Roman" w:hAnsi="Times New Roman" w:cs="Times New Roman"/>
          <w:sz w:val="24"/>
          <w:szCs w:val="24"/>
        </w:rPr>
        <w:t xml:space="preserve"> screened </w:t>
      </w:r>
      <w:r w:rsidRPr="000F66F0">
        <w:rPr>
          <w:rFonts w:ascii="Times New Roman" w:hAnsi="Times New Roman" w:cs="Times New Roman"/>
          <w:sz w:val="24"/>
          <w:szCs w:val="24"/>
        </w:rPr>
        <w:t xml:space="preserve">using </w:t>
      </w:r>
      <w:r w:rsidR="00B95F19" w:rsidRPr="000F66F0">
        <w:rPr>
          <w:rFonts w:ascii="Times New Roman" w:hAnsi="Times New Roman" w:cs="Times New Roman"/>
          <w:sz w:val="24"/>
          <w:szCs w:val="24"/>
        </w:rPr>
        <w:t>25 SSR primer</w:t>
      </w:r>
      <w:r w:rsidRPr="000F66F0">
        <w:rPr>
          <w:rFonts w:ascii="Times New Roman" w:hAnsi="Times New Roman" w:cs="Times New Roman"/>
          <w:sz w:val="24"/>
          <w:szCs w:val="24"/>
        </w:rPr>
        <w:t>s</w:t>
      </w:r>
      <w:r w:rsidR="00B95F19" w:rsidRPr="000F66F0">
        <w:rPr>
          <w:rFonts w:ascii="Times New Roman" w:hAnsi="Times New Roman" w:cs="Times New Roman"/>
          <w:sz w:val="24"/>
          <w:szCs w:val="24"/>
        </w:rPr>
        <w:t xml:space="preserve"> </w:t>
      </w:r>
      <w:r w:rsidRPr="000F66F0">
        <w:rPr>
          <w:rFonts w:ascii="Times New Roman" w:hAnsi="Times New Roman" w:cs="Times New Roman"/>
          <w:sz w:val="24"/>
          <w:szCs w:val="24"/>
        </w:rPr>
        <w:t xml:space="preserve">which were </w:t>
      </w:r>
      <w:r w:rsidR="00B95F19" w:rsidRPr="000F66F0">
        <w:rPr>
          <w:rFonts w:ascii="Times New Roman" w:hAnsi="Times New Roman" w:cs="Times New Roman"/>
          <w:sz w:val="24"/>
          <w:szCs w:val="24"/>
        </w:rPr>
        <w:t xml:space="preserve">selected </w:t>
      </w:r>
      <w:r w:rsidRPr="000F66F0">
        <w:rPr>
          <w:rFonts w:ascii="Times New Roman" w:hAnsi="Times New Roman" w:cs="Times New Roman"/>
          <w:sz w:val="24"/>
          <w:szCs w:val="24"/>
        </w:rPr>
        <w:t>based on</w:t>
      </w:r>
      <w:r w:rsidR="00B95F19" w:rsidRPr="000F66F0">
        <w:rPr>
          <w:rFonts w:ascii="Times New Roman" w:hAnsi="Times New Roman" w:cs="Times New Roman"/>
          <w:sz w:val="24"/>
          <w:szCs w:val="24"/>
        </w:rPr>
        <w:t xml:space="preserve"> earlier studies on molecular diversity analysis of wheat. Out of these markers </w:t>
      </w:r>
      <w:r w:rsidRPr="000F66F0">
        <w:rPr>
          <w:rFonts w:ascii="Times New Roman" w:hAnsi="Times New Roman" w:cs="Times New Roman"/>
          <w:sz w:val="24"/>
          <w:szCs w:val="24"/>
        </w:rPr>
        <w:t>eight</w:t>
      </w:r>
      <w:r w:rsidR="00B95F19" w:rsidRPr="000F66F0">
        <w:rPr>
          <w:rFonts w:ascii="Times New Roman" w:hAnsi="Times New Roman" w:cs="Times New Roman"/>
          <w:sz w:val="24"/>
          <w:szCs w:val="24"/>
        </w:rPr>
        <w:t xml:space="preserve"> showed polymorphism</w:t>
      </w:r>
      <w:r w:rsidRPr="000F66F0">
        <w:rPr>
          <w:rFonts w:ascii="Times New Roman" w:hAnsi="Times New Roman" w:cs="Times New Roman"/>
          <w:sz w:val="24"/>
          <w:szCs w:val="24"/>
        </w:rPr>
        <w:t xml:space="preserve"> and were used in diversity analysis</w:t>
      </w:r>
      <w:r w:rsidR="00396A85" w:rsidRPr="000F66F0">
        <w:rPr>
          <w:rFonts w:ascii="Times New Roman" w:hAnsi="Times New Roman" w:cs="Times New Roman"/>
          <w:sz w:val="24"/>
          <w:szCs w:val="24"/>
        </w:rPr>
        <w:t xml:space="preserve"> (Table 2)</w:t>
      </w:r>
      <w:r w:rsidR="00B95F19" w:rsidRPr="000F66F0">
        <w:rPr>
          <w:rFonts w:ascii="Times New Roman" w:hAnsi="Times New Roman" w:cs="Times New Roman"/>
          <w:sz w:val="24"/>
          <w:szCs w:val="24"/>
        </w:rPr>
        <w:t>.</w:t>
      </w:r>
    </w:p>
    <w:tbl>
      <w:tblPr>
        <w:tblW w:w="95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1349"/>
        <w:gridCol w:w="3943"/>
        <w:gridCol w:w="3729"/>
      </w:tblGrid>
      <w:tr w:rsidR="000F66F0" w:rsidRPr="000F66F0" w14:paraId="6CA3F7AE" w14:textId="77777777" w:rsidTr="00024D56">
        <w:trPr>
          <w:trHeight w:val="20"/>
        </w:trPr>
        <w:tc>
          <w:tcPr>
            <w:tcW w:w="542" w:type="dxa"/>
            <w:tcBorders>
              <w:bottom w:val="single" w:sz="6" w:space="0" w:color="000000"/>
            </w:tcBorders>
            <w:vAlign w:val="center"/>
          </w:tcPr>
          <w:p w14:paraId="0AC23CE9" w14:textId="77777777" w:rsidR="007D2855" w:rsidRPr="000F66F0" w:rsidRDefault="007D2855" w:rsidP="00024D56">
            <w:pPr>
              <w:pStyle w:val="TableParagraph"/>
              <w:ind w:left="95" w:right="89"/>
              <w:contextualSpacing/>
              <w:rPr>
                <w:b/>
                <w:sz w:val="24"/>
              </w:rPr>
            </w:pPr>
            <w:bookmarkStart w:id="1" w:name="_Hlk154169786"/>
            <w:r w:rsidRPr="000F66F0">
              <w:rPr>
                <w:b/>
                <w:sz w:val="24"/>
              </w:rPr>
              <w:t>SN</w:t>
            </w:r>
          </w:p>
        </w:tc>
        <w:tc>
          <w:tcPr>
            <w:tcW w:w="1349" w:type="dxa"/>
            <w:tcBorders>
              <w:bottom w:val="single" w:sz="6" w:space="0" w:color="000000"/>
            </w:tcBorders>
            <w:vAlign w:val="center"/>
          </w:tcPr>
          <w:p w14:paraId="58A77C67" w14:textId="77777777" w:rsidR="007D2855" w:rsidRPr="000F66F0" w:rsidRDefault="007D2855" w:rsidP="00024D56">
            <w:pPr>
              <w:pStyle w:val="TableParagraph"/>
              <w:ind w:left="111"/>
              <w:contextualSpacing/>
              <w:rPr>
                <w:b/>
                <w:sz w:val="24"/>
              </w:rPr>
            </w:pPr>
            <w:r w:rsidRPr="000F66F0">
              <w:rPr>
                <w:b/>
                <w:sz w:val="24"/>
              </w:rPr>
              <w:t>Marker</w:t>
            </w:r>
          </w:p>
        </w:tc>
        <w:tc>
          <w:tcPr>
            <w:tcW w:w="3943" w:type="dxa"/>
            <w:tcBorders>
              <w:bottom w:val="single" w:sz="6" w:space="0" w:color="000000"/>
            </w:tcBorders>
            <w:vAlign w:val="center"/>
          </w:tcPr>
          <w:p w14:paraId="2C5C5961" w14:textId="77777777" w:rsidR="007D2855" w:rsidRPr="000F66F0" w:rsidRDefault="007D2855" w:rsidP="00024D56">
            <w:pPr>
              <w:pStyle w:val="TableParagraph"/>
              <w:ind w:left="87" w:right="82"/>
              <w:contextualSpacing/>
              <w:rPr>
                <w:b/>
                <w:sz w:val="24"/>
              </w:rPr>
            </w:pPr>
            <w:r w:rsidRPr="000F66F0">
              <w:rPr>
                <w:b/>
                <w:sz w:val="24"/>
              </w:rPr>
              <w:t>Forward</w:t>
            </w:r>
            <w:r w:rsidRPr="000F66F0">
              <w:rPr>
                <w:b/>
                <w:spacing w:val="-3"/>
                <w:sz w:val="24"/>
              </w:rPr>
              <w:t xml:space="preserve"> </w:t>
            </w:r>
            <w:r w:rsidRPr="000F66F0">
              <w:rPr>
                <w:b/>
                <w:sz w:val="24"/>
              </w:rPr>
              <w:t>Sequence</w:t>
            </w:r>
          </w:p>
        </w:tc>
        <w:tc>
          <w:tcPr>
            <w:tcW w:w="3729" w:type="dxa"/>
            <w:tcBorders>
              <w:bottom w:val="single" w:sz="6" w:space="0" w:color="000000"/>
            </w:tcBorders>
            <w:vAlign w:val="center"/>
          </w:tcPr>
          <w:p w14:paraId="6DDDAF88" w14:textId="77777777" w:rsidR="007D2855" w:rsidRPr="000F66F0" w:rsidRDefault="007D2855" w:rsidP="00024D56">
            <w:pPr>
              <w:pStyle w:val="TableParagraph"/>
              <w:ind w:left="1024"/>
              <w:contextualSpacing/>
              <w:rPr>
                <w:b/>
                <w:sz w:val="24"/>
              </w:rPr>
            </w:pPr>
            <w:r w:rsidRPr="000F66F0">
              <w:rPr>
                <w:b/>
                <w:sz w:val="24"/>
              </w:rPr>
              <w:t>Reverse</w:t>
            </w:r>
            <w:r w:rsidRPr="000F66F0">
              <w:rPr>
                <w:b/>
                <w:spacing w:val="-4"/>
                <w:sz w:val="24"/>
              </w:rPr>
              <w:t xml:space="preserve"> </w:t>
            </w:r>
            <w:r w:rsidRPr="000F66F0">
              <w:rPr>
                <w:b/>
                <w:sz w:val="24"/>
              </w:rPr>
              <w:t>Sequence</w:t>
            </w:r>
          </w:p>
        </w:tc>
      </w:tr>
      <w:tr w:rsidR="000F66F0" w:rsidRPr="000F66F0" w14:paraId="75F03E1F" w14:textId="77777777" w:rsidTr="00024D56">
        <w:trPr>
          <w:trHeight w:val="20"/>
        </w:trPr>
        <w:tc>
          <w:tcPr>
            <w:tcW w:w="542" w:type="dxa"/>
            <w:tcBorders>
              <w:top w:val="single" w:sz="6" w:space="0" w:color="000000"/>
            </w:tcBorders>
            <w:vAlign w:val="center"/>
          </w:tcPr>
          <w:p w14:paraId="63D1BCF3" w14:textId="77777777" w:rsidR="007D2855" w:rsidRPr="000F66F0" w:rsidRDefault="007D2855" w:rsidP="00024D56">
            <w:pPr>
              <w:pStyle w:val="TableParagraph"/>
              <w:contextualSpacing/>
              <w:rPr>
                <w:sz w:val="24"/>
              </w:rPr>
            </w:pPr>
            <w:r w:rsidRPr="000F66F0">
              <w:rPr>
                <w:sz w:val="24"/>
              </w:rPr>
              <w:t>1</w:t>
            </w:r>
          </w:p>
        </w:tc>
        <w:tc>
          <w:tcPr>
            <w:tcW w:w="1349" w:type="dxa"/>
            <w:tcBorders>
              <w:top w:val="single" w:sz="6" w:space="0" w:color="000000"/>
            </w:tcBorders>
            <w:vAlign w:val="center"/>
          </w:tcPr>
          <w:p w14:paraId="4922AE14" w14:textId="77777777" w:rsidR="007D2855" w:rsidRPr="000F66F0" w:rsidRDefault="007D2855" w:rsidP="00024D56">
            <w:pPr>
              <w:pStyle w:val="TableParagraph"/>
              <w:contextualSpacing/>
              <w:rPr>
                <w:sz w:val="24"/>
              </w:rPr>
            </w:pPr>
            <w:r w:rsidRPr="000F66F0">
              <w:rPr>
                <w:sz w:val="24"/>
              </w:rPr>
              <w:t>GWM-135</w:t>
            </w:r>
          </w:p>
        </w:tc>
        <w:tc>
          <w:tcPr>
            <w:tcW w:w="3943" w:type="dxa"/>
            <w:tcBorders>
              <w:top w:val="single" w:sz="6" w:space="0" w:color="000000"/>
            </w:tcBorders>
            <w:vAlign w:val="center"/>
          </w:tcPr>
          <w:p w14:paraId="527D00CB" w14:textId="3DC7412B" w:rsidR="007D2855" w:rsidRPr="000F66F0" w:rsidRDefault="007D2855" w:rsidP="00024D56">
            <w:pPr>
              <w:pStyle w:val="TableParagraph"/>
              <w:ind w:left="111"/>
              <w:contextualSpacing/>
              <w:rPr>
                <w:sz w:val="24"/>
              </w:rPr>
            </w:pPr>
            <w:r w:rsidRPr="000F66F0">
              <w:rPr>
                <w:spacing w:val="-1"/>
                <w:sz w:val="24"/>
              </w:rPr>
              <w:t>TGTCAACATCGTTTTGAAAA</w:t>
            </w:r>
            <w:r w:rsidRPr="000F66F0">
              <w:rPr>
                <w:spacing w:val="-57"/>
                <w:sz w:val="24"/>
              </w:rPr>
              <w:t xml:space="preserve"> </w:t>
            </w:r>
            <w:r w:rsidRPr="000F66F0">
              <w:rPr>
                <w:sz w:val="24"/>
              </w:rPr>
              <w:t>GG</w:t>
            </w:r>
          </w:p>
        </w:tc>
        <w:tc>
          <w:tcPr>
            <w:tcW w:w="3729" w:type="dxa"/>
            <w:tcBorders>
              <w:top w:val="single" w:sz="6" w:space="0" w:color="000000"/>
            </w:tcBorders>
            <w:vAlign w:val="center"/>
          </w:tcPr>
          <w:p w14:paraId="20945792" w14:textId="31CD02B4" w:rsidR="007D2855" w:rsidRPr="000F66F0" w:rsidRDefault="007D2855" w:rsidP="00024D56">
            <w:pPr>
              <w:pStyle w:val="TableParagraph"/>
              <w:ind w:left="106" w:right="136"/>
              <w:contextualSpacing/>
              <w:rPr>
                <w:sz w:val="24"/>
              </w:rPr>
            </w:pPr>
            <w:r w:rsidRPr="000F66F0">
              <w:rPr>
                <w:spacing w:val="-1"/>
                <w:sz w:val="24"/>
              </w:rPr>
              <w:t>ACACTGTCAACCTGGCAATG</w:t>
            </w:r>
          </w:p>
        </w:tc>
      </w:tr>
      <w:tr w:rsidR="000F66F0" w:rsidRPr="000F66F0" w14:paraId="0DC455C3" w14:textId="77777777" w:rsidTr="00024D56">
        <w:trPr>
          <w:trHeight w:val="20"/>
        </w:trPr>
        <w:tc>
          <w:tcPr>
            <w:tcW w:w="542" w:type="dxa"/>
            <w:vAlign w:val="center"/>
          </w:tcPr>
          <w:p w14:paraId="499CF845" w14:textId="445E2A30" w:rsidR="007D2855" w:rsidRPr="000F66F0" w:rsidRDefault="007D2855" w:rsidP="00024D56">
            <w:pPr>
              <w:pStyle w:val="TableParagraph"/>
              <w:contextualSpacing/>
              <w:rPr>
                <w:sz w:val="24"/>
              </w:rPr>
            </w:pPr>
            <w:r w:rsidRPr="000F66F0">
              <w:rPr>
                <w:sz w:val="24"/>
              </w:rPr>
              <w:t>2</w:t>
            </w:r>
          </w:p>
        </w:tc>
        <w:tc>
          <w:tcPr>
            <w:tcW w:w="1349" w:type="dxa"/>
            <w:vAlign w:val="center"/>
          </w:tcPr>
          <w:p w14:paraId="19D3AC50" w14:textId="6B8552D2" w:rsidR="007D2855" w:rsidRPr="000F66F0" w:rsidRDefault="007D2855" w:rsidP="00024D56">
            <w:pPr>
              <w:pStyle w:val="TableParagraph"/>
              <w:contextualSpacing/>
              <w:rPr>
                <w:sz w:val="24"/>
              </w:rPr>
            </w:pPr>
            <w:r w:rsidRPr="000F66F0">
              <w:rPr>
                <w:sz w:val="24"/>
              </w:rPr>
              <w:t>CFD-30</w:t>
            </w:r>
          </w:p>
        </w:tc>
        <w:tc>
          <w:tcPr>
            <w:tcW w:w="3943" w:type="dxa"/>
            <w:vAlign w:val="center"/>
          </w:tcPr>
          <w:p w14:paraId="7DE6219F" w14:textId="1D4C88FC" w:rsidR="007D2855" w:rsidRPr="000F66F0" w:rsidRDefault="007D2855" w:rsidP="00024D56">
            <w:pPr>
              <w:pStyle w:val="TableParagraph"/>
              <w:ind w:left="111"/>
              <w:contextualSpacing/>
              <w:rPr>
                <w:sz w:val="24"/>
              </w:rPr>
            </w:pPr>
            <w:r w:rsidRPr="000F66F0">
              <w:rPr>
                <w:sz w:val="24"/>
              </w:rPr>
              <w:t>AATCGCACAACAATGGTTCA</w:t>
            </w:r>
          </w:p>
        </w:tc>
        <w:tc>
          <w:tcPr>
            <w:tcW w:w="3729" w:type="dxa"/>
            <w:vAlign w:val="center"/>
          </w:tcPr>
          <w:p w14:paraId="4CEBD12C" w14:textId="1D3D41F7" w:rsidR="007D2855" w:rsidRPr="000F66F0" w:rsidRDefault="007D2855" w:rsidP="00024D56">
            <w:pPr>
              <w:pStyle w:val="TableParagraph"/>
              <w:contextualSpacing/>
              <w:rPr>
                <w:sz w:val="24"/>
              </w:rPr>
            </w:pPr>
            <w:r w:rsidRPr="000F66F0">
              <w:rPr>
                <w:sz w:val="24"/>
              </w:rPr>
              <w:t>GCCTCTCCTCTCTGCTCCTT</w:t>
            </w:r>
          </w:p>
        </w:tc>
      </w:tr>
      <w:tr w:rsidR="000F66F0" w:rsidRPr="000F66F0" w14:paraId="235D2AD3" w14:textId="77777777" w:rsidTr="00024D56">
        <w:trPr>
          <w:trHeight w:val="20"/>
        </w:trPr>
        <w:tc>
          <w:tcPr>
            <w:tcW w:w="542" w:type="dxa"/>
            <w:vAlign w:val="center"/>
          </w:tcPr>
          <w:p w14:paraId="5FE186FC" w14:textId="74C724E4" w:rsidR="007D2855" w:rsidRPr="000F66F0" w:rsidRDefault="007D2855" w:rsidP="00024D56">
            <w:pPr>
              <w:pStyle w:val="TableParagraph"/>
              <w:contextualSpacing/>
              <w:rPr>
                <w:sz w:val="24"/>
              </w:rPr>
            </w:pPr>
            <w:r w:rsidRPr="000F66F0">
              <w:rPr>
                <w:sz w:val="24"/>
              </w:rPr>
              <w:t>3</w:t>
            </w:r>
          </w:p>
        </w:tc>
        <w:tc>
          <w:tcPr>
            <w:tcW w:w="1349" w:type="dxa"/>
            <w:vAlign w:val="center"/>
          </w:tcPr>
          <w:p w14:paraId="4242C156" w14:textId="16DF4088" w:rsidR="007D2855" w:rsidRPr="000F66F0" w:rsidRDefault="007D2855" w:rsidP="00024D56">
            <w:pPr>
              <w:pStyle w:val="TableParagraph"/>
              <w:contextualSpacing/>
              <w:rPr>
                <w:sz w:val="24"/>
              </w:rPr>
            </w:pPr>
            <w:r w:rsidRPr="000F66F0">
              <w:rPr>
                <w:sz w:val="24"/>
              </w:rPr>
              <w:t>GWM-131</w:t>
            </w:r>
          </w:p>
        </w:tc>
        <w:tc>
          <w:tcPr>
            <w:tcW w:w="3943" w:type="dxa"/>
            <w:vAlign w:val="center"/>
          </w:tcPr>
          <w:p w14:paraId="15FFCA20" w14:textId="586FA303" w:rsidR="007D2855" w:rsidRPr="000F66F0" w:rsidRDefault="007D2855" w:rsidP="00024D56">
            <w:pPr>
              <w:pStyle w:val="TableParagraph"/>
              <w:ind w:left="111" w:right="118"/>
              <w:contextualSpacing/>
              <w:rPr>
                <w:sz w:val="24"/>
              </w:rPr>
            </w:pPr>
            <w:r w:rsidRPr="000F66F0">
              <w:rPr>
                <w:spacing w:val="-1"/>
                <w:sz w:val="24"/>
              </w:rPr>
              <w:t>AATCCCCACCGATTCTTCTC</w:t>
            </w:r>
          </w:p>
        </w:tc>
        <w:tc>
          <w:tcPr>
            <w:tcW w:w="3729" w:type="dxa"/>
            <w:vAlign w:val="center"/>
          </w:tcPr>
          <w:p w14:paraId="5DCD2DA6" w14:textId="4F418696" w:rsidR="007D2855" w:rsidRPr="000F66F0" w:rsidRDefault="007D2855" w:rsidP="00024D56">
            <w:pPr>
              <w:pStyle w:val="TableParagraph"/>
              <w:contextualSpacing/>
              <w:rPr>
                <w:sz w:val="24"/>
              </w:rPr>
            </w:pPr>
            <w:r w:rsidRPr="000F66F0">
              <w:rPr>
                <w:sz w:val="24"/>
              </w:rPr>
              <w:t>AGTTCGTGGGCTTCTGATGG</w:t>
            </w:r>
          </w:p>
        </w:tc>
      </w:tr>
      <w:tr w:rsidR="000F66F0" w:rsidRPr="000F66F0" w14:paraId="6943AECE" w14:textId="77777777" w:rsidTr="00024D56">
        <w:trPr>
          <w:trHeight w:val="20"/>
        </w:trPr>
        <w:tc>
          <w:tcPr>
            <w:tcW w:w="542" w:type="dxa"/>
            <w:vAlign w:val="center"/>
          </w:tcPr>
          <w:p w14:paraId="71909B5F" w14:textId="0DBB6512" w:rsidR="007D2855" w:rsidRPr="000F66F0" w:rsidRDefault="007D2855" w:rsidP="00024D56">
            <w:pPr>
              <w:pStyle w:val="TableParagraph"/>
              <w:contextualSpacing/>
              <w:rPr>
                <w:sz w:val="24"/>
              </w:rPr>
            </w:pPr>
            <w:r w:rsidRPr="000F66F0">
              <w:rPr>
                <w:sz w:val="24"/>
              </w:rPr>
              <w:t>4</w:t>
            </w:r>
          </w:p>
        </w:tc>
        <w:tc>
          <w:tcPr>
            <w:tcW w:w="1349" w:type="dxa"/>
            <w:vAlign w:val="center"/>
          </w:tcPr>
          <w:p w14:paraId="0FAEAB83" w14:textId="692117D6" w:rsidR="007D2855" w:rsidRPr="000F66F0" w:rsidRDefault="007D2855" w:rsidP="00024D56">
            <w:pPr>
              <w:pStyle w:val="TableParagraph"/>
              <w:contextualSpacing/>
              <w:rPr>
                <w:sz w:val="24"/>
              </w:rPr>
            </w:pPr>
            <w:r w:rsidRPr="000F66F0">
              <w:rPr>
                <w:sz w:val="24"/>
              </w:rPr>
              <w:t>GWM-498</w:t>
            </w:r>
          </w:p>
        </w:tc>
        <w:tc>
          <w:tcPr>
            <w:tcW w:w="3943" w:type="dxa"/>
            <w:vAlign w:val="center"/>
          </w:tcPr>
          <w:p w14:paraId="3AF670B2" w14:textId="161ECE61" w:rsidR="007D2855" w:rsidRPr="000F66F0" w:rsidRDefault="007D2855" w:rsidP="00024D56">
            <w:pPr>
              <w:pStyle w:val="TableParagraph"/>
              <w:ind w:left="111"/>
              <w:contextualSpacing/>
              <w:rPr>
                <w:sz w:val="24"/>
              </w:rPr>
            </w:pPr>
            <w:r w:rsidRPr="000F66F0">
              <w:rPr>
                <w:spacing w:val="-1"/>
                <w:sz w:val="24"/>
              </w:rPr>
              <w:t>GGTGGTATGGACTATGGACA</w:t>
            </w:r>
            <w:r w:rsidRPr="000F66F0">
              <w:rPr>
                <w:spacing w:val="-57"/>
                <w:sz w:val="24"/>
              </w:rPr>
              <w:t xml:space="preserve"> </w:t>
            </w:r>
            <w:r w:rsidRPr="000F66F0">
              <w:rPr>
                <w:sz w:val="24"/>
              </w:rPr>
              <w:t>CT</w:t>
            </w:r>
          </w:p>
        </w:tc>
        <w:tc>
          <w:tcPr>
            <w:tcW w:w="3729" w:type="dxa"/>
            <w:vAlign w:val="center"/>
          </w:tcPr>
          <w:p w14:paraId="20549E25" w14:textId="1E637D04" w:rsidR="007D2855" w:rsidRPr="000F66F0" w:rsidRDefault="007D2855" w:rsidP="00024D56">
            <w:pPr>
              <w:pStyle w:val="TableParagraph"/>
              <w:contextualSpacing/>
              <w:rPr>
                <w:sz w:val="24"/>
              </w:rPr>
            </w:pPr>
            <w:r w:rsidRPr="000F66F0">
              <w:rPr>
                <w:sz w:val="24"/>
              </w:rPr>
              <w:t>TTTGCATGGAGGCACATACT</w:t>
            </w:r>
          </w:p>
        </w:tc>
      </w:tr>
      <w:tr w:rsidR="000F66F0" w:rsidRPr="000F66F0" w14:paraId="158CB637" w14:textId="77777777" w:rsidTr="00024D56">
        <w:trPr>
          <w:trHeight w:val="20"/>
        </w:trPr>
        <w:tc>
          <w:tcPr>
            <w:tcW w:w="542" w:type="dxa"/>
            <w:vAlign w:val="center"/>
          </w:tcPr>
          <w:p w14:paraId="64960BF8" w14:textId="77777777" w:rsidR="007D2855" w:rsidRPr="000F66F0" w:rsidRDefault="007D2855" w:rsidP="00024D56">
            <w:pPr>
              <w:pStyle w:val="TableParagraph"/>
              <w:ind w:left="10"/>
              <w:contextualSpacing/>
              <w:rPr>
                <w:sz w:val="24"/>
              </w:rPr>
            </w:pPr>
            <w:r w:rsidRPr="000F66F0">
              <w:rPr>
                <w:sz w:val="24"/>
              </w:rPr>
              <w:t>5</w:t>
            </w:r>
          </w:p>
        </w:tc>
        <w:tc>
          <w:tcPr>
            <w:tcW w:w="1349" w:type="dxa"/>
            <w:vAlign w:val="center"/>
          </w:tcPr>
          <w:p w14:paraId="6B5621F3" w14:textId="77777777" w:rsidR="007D2855" w:rsidRPr="000F66F0" w:rsidRDefault="007D2855" w:rsidP="00024D56">
            <w:pPr>
              <w:pStyle w:val="TableParagraph"/>
              <w:ind w:left="111"/>
              <w:contextualSpacing/>
              <w:rPr>
                <w:sz w:val="24"/>
              </w:rPr>
            </w:pPr>
            <w:r w:rsidRPr="000F66F0">
              <w:rPr>
                <w:sz w:val="24"/>
              </w:rPr>
              <w:t>WMC-398</w:t>
            </w:r>
          </w:p>
        </w:tc>
        <w:tc>
          <w:tcPr>
            <w:tcW w:w="3943" w:type="dxa"/>
            <w:vAlign w:val="center"/>
          </w:tcPr>
          <w:p w14:paraId="626166F4" w14:textId="7620E973" w:rsidR="007D2855" w:rsidRPr="000F66F0" w:rsidRDefault="007D2855" w:rsidP="00024D56">
            <w:pPr>
              <w:pStyle w:val="TableParagraph"/>
              <w:ind w:left="87" w:right="85"/>
              <w:contextualSpacing/>
              <w:rPr>
                <w:sz w:val="24"/>
              </w:rPr>
            </w:pPr>
            <w:r w:rsidRPr="000F66F0">
              <w:rPr>
                <w:sz w:val="24"/>
              </w:rPr>
              <w:t>GGAGATTGACCGAGTGGAT</w:t>
            </w:r>
          </w:p>
        </w:tc>
        <w:tc>
          <w:tcPr>
            <w:tcW w:w="3729" w:type="dxa"/>
            <w:vAlign w:val="center"/>
          </w:tcPr>
          <w:p w14:paraId="4DB78C43" w14:textId="4E00E182" w:rsidR="007D2855" w:rsidRPr="000F66F0" w:rsidRDefault="007D2855" w:rsidP="00024D56">
            <w:pPr>
              <w:pStyle w:val="TableParagraph"/>
              <w:ind w:left="106"/>
              <w:contextualSpacing/>
              <w:rPr>
                <w:sz w:val="24"/>
              </w:rPr>
            </w:pPr>
            <w:r w:rsidRPr="000F66F0">
              <w:rPr>
                <w:sz w:val="24"/>
              </w:rPr>
              <w:t>CAAAGAACCGCTCTCACG</w:t>
            </w:r>
          </w:p>
        </w:tc>
      </w:tr>
      <w:tr w:rsidR="000F66F0" w:rsidRPr="000F66F0" w14:paraId="03A54C69" w14:textId="77777777" w:rsidTr="00024D56">
        <w:trPr>
          <w:trHeight w:val="20"/>
        </w:trPr>
        <w:tc>
          <w:tcPr>
            <w:tcW w:w="542" w:type="dxa"/>
            <w:vAlign w:val="center"/>
          </w:tcPr>
          <w:p w14:paraId="28F66389" w14:textId="77777777" w:rsidR="007D2855" w:rsidRPr="000F66F0" w:rsidRDefault="007D2855" w:rsidP="00024D56">
            <w:pPr>
              <w:pStyle w:val="TableParagraph"/>
              <w:contextualSpacing/>
              <w:rPr>
                <w:sz w:val="24"/>
              </w:rPr>
            </w:pPr>
            <w:r w:rsidRPr="000F66F0">
              <w:rPr>
                <w:sz w:val="24"/>
              </w:rPr>
              <w:t>6</w:t>
            </w:r>
          </w:p>
        </w:tc>
        <w:tc>
          <w:tcPr>
            <w:tcW w:w="1349" w:type="dxa"/>
            <w:vAlign w:val="center"/>
          </w:tcPr>
          <w:p w14:paraId="54BFD22D" w14:textId="77777777" w:rsidR="007D2855" w:rsidRPr="000F66F0" w:rsidRDefault="007D2855" w:rsidP="00024D56">
            <w:pPr>
              <w:pStyle w:val="TableParagraph"/>
              <w:contextualSpacing/>
              <w:rPr>
                <w:sz w:val="24"/>
              </w:rPr>
            </w:pPr>
            <w:r w:rsidRPr="000F66F0">
              <w:rPr>
                <w:sz w:val="24"/>
              </w:rPr>
              <w:t>WMC-335</w:t>
            </w:r>
          </w:p>
        </w:tc>
        <w:tc>
          <w:tcPr>
            <w:tcW w:w="3943" w:type="dxa"/>
            <w:vAlign w:val="center"/>
          </w:tcPr>
          <w:p w14:paraId="5DEEE508" w14:textId="7849FC1B" w:rsidR="007D2855" w:rsidRPr="000F66F0" w:rsidRDefault="007D2855" w:rsidP="00024D56">
            <w:pPr>
              <w:pStyle w:val="TableParagraph"/>
              <w:ind w:left="111" w:right="118"/>
              <w:contextualSpacing/>
              <w:rPr>
                <w:sz w:val="24"/>
              </w:rPr>
            </w:pPr>
            <w:r w:rsidRPr="000F66F0">
              <w:rPr>
                <w:spacing w:val="-1"/>
                <w:sz w:val="24"/>
              </w:rPr>
              <w:t>TGCGGAGTAGTTCTTCCCCC</w:t>
            </w:r>
          </w:p>
        </w:tc>
        <w:tc>
          <w:tcPr>
            <w:tcW w:w="3729" w:type="dxa"/>
            <w:vAlign w:val="center"/>
          </w:tcPr>
          <w:p w14:paraId="30D55832" w14:textId="41183A33" w:rsidR="007D2855" w:rsidRPr="000F66F0" w:rsidRDefault="007D2855" w:rsidP="00024D56">
            <w:pPr>
              <w:pStyle w:val="TableParagraph"/>
              <w:ind w:left="106" w:right="136"/>
              <w:contextualSpacing/>
              <w:rPr>
                <w:sz w:val="24"/>
              </w:rPr>
            </w:pPr>
            <w:r w:rsidRPr="000F66F0">
              <w:rPr>
                <w:spacing w:val="-1"/>
                <w:sz w:val="24"/>
              </w:rPr>
              <w:t>AGGGCATCTCACCAAGATGT</w:t>
            </w:r>
          </w:p>
        </w:tc>
      </w:tr>
      <w:tr w:rsidR="000F66F0" w:rsidRPr="000F66F0" w14:paraId="4763576B" w14:textId="77777777" w:rsidTr="00024D56">
        <w:trPr>
          <w:trHeight w:val="20"/>
        </w:trPr>
        <w:tc>
          <w:tcPr>
            <w:tcW w:w="542" w:type="dxa"/>
            <w:vAlign w:val="center"/>
          </w:tcPr>
          <w:p w14:paraId="473C3FE8" w14:textId="77777777" w:rsidR="007D2855" w:rsidRPr="000F66F0" w:rsidRDefault="007D2855" w:rsidP="00024D56">
            <w:pPr>
              <w:pStyle w:val="TableParagraph"/>
              <w:contextualSpacing/>
              <w:rPr>
                <w:sz w:val="24"/>
              </w:rPr>
            </w:pPr>
            <w:r w:rsidRPr="000F66F0">
              <w:rPr>
                <w:sz w:val="24"/>
              </w:rPr>
              <w:lastRenderedPageBreak/>
              <w:t>7</w:t>
            </w:r>
          </w:p>
        </w:tc>
        <w:tc>
          <w:tcPr>
            <w:tcW w:w="1349" w:type="dxa"/>
            <w:vAlign w:val="center"/>
          </w:tcPr>
          <w:p w14:paraId="77F584AC" w14:textId="77777777" w:rsidR="007D2855" w:rsidRPr="000F66F0" w:rsidRDefault="007D2855" w:rsidP="00024D56">
            <w:pPr>
              <w:pStyle w:val="TableParagraph"/>
              <w:contextualSpacing/>
              <w:rPr>
                <w:sz w:val="24"/>
              </w:rPr>
            </w:pPr>
            <w:r w:rsidRPr="000F66F0">
              <w:rPr>
                <w:sz w:val="24"/>
              </w:rPr>
              <w:t>WMC-52</w:t>
            </w:r>
          </w:p>
        </w:tc>
        <w:tc>
          <w:tcPr>
            <w:tcW w:w="3943" w:type="dxa"/>
            <w:vAlign w:val="center"/>
          </w:tcPr>
          <w:p w14:paraId="20EFA050" w14:textId="5A87BEA9" w:rsidR="007D2855" w:rsidRPr="000F66F0" w:rsidRDefault="007D2855" w:rsidP="00024D56">
            <w:pPr>
              <w:pStyle w:val="TableParagraph"/>
              <w:ind w:left="111" w:right="130"/>
              <w:contextualSpacing/>
              <w:rPr>
                <w:sz w:val="24"/>
              </w:rPr>
            </w:pPr>
            <w:r w:rsidRPr="000F66F0">
              <w:rPr>
                <w:spacing w:val="-1"/>
                <w:sz w:val="24"/>
              </w:rPr>
              <w:t>TCCAATCAATCAGGGAGGAG</w:t>
            </w:r>
            <w:r w:rsidRPr="000F66F0">
              <w:rPr>
                <w:spacing w:val="-57"/>
                <w:sz w:val="24"/>
              </w:rPr>
              <w:t xml:space="preserve"> </w:t>
            </w:r>
            <w:r w:rsidRPr="000F66F0">
              <w:rPr>
                <w:sz w:val="24"/>
              </w:rPr>
              <w:t>TA</w:t>
            </w:r>
          </w:p>
        </w:tc>
        <w:tc>
          <w:tcPr>
            <w:tcW w:w="3729" w:type="dxa"/>
            <w:vAlign w:val="center"/>
          </w:tcPr>
          <w:p w14:paraId="23E5F136" w14:textId="75975556" w:rsidR="007D2855" w:rsidRPr="000F66F0" w:rsidRDefault="007D2855" w:rsidP="00024D56">
            <w:pPr>
              <w:pStyle w:val="TableParagraph"/>
              <w:ind w:left="106"/>
              <w:contextualSpacing/>
              <w:rPr>
                <w:sz w:val="24"/>
              </w:rPr>
            </w:pPr>
            <w:r w:rsidRPr="000F66F0">
              <w:rPr>
                <w:spacing w:val="-1"/>
                <w:sz w:val="24"/>
              </w:rPr>
              <w:t>TACTTCATGCCTTGATGCGTT</w:t>
            </w:r>
            <w:r w:rsidRPr="000F66F0">
              <w:rPr>
                <w:spacing w:val="-57"/>
                <w:sz w:val="24"/>
              </w:rPr>
              <w:t xml:space="preserve"> </w:t>
            </w:r>
            <w:r w:rsidRPr="000F66F0">
              <w:rPr>
                <w:sz w:val="24"/>
              </w:rPr>
              <w:t>C</w:t>
            </w:r>
          </w:p>
        </w:tc>
      </w:tr>
      <w:tr w:rsidR="000F66F0" w:rsidRPr="000F66F0" w14:paraId="47CC61C9" w14:textId="77777777" w:rsidTr="00024D56">
        <w:trPr>
          <w:trHeight w:val="20"/>
        </w:trPr>
        <w:tc>
          <w:tcPr>
            <w:tcW w:w="542" w:type="dxa"/>
            <w:vAlign w:val="center"/>
          </w:tcPr>
          <w:p w14:paraId="0C4CB6B5" w14:textId="77777777" w:rsidR="007D2855" w:rsidRPr="000F66F0" w:rsidRDefault="007D2855" w:rsidP="00024D56">
            <w:pPr>
              <w:pStyle w:val="TableParagraph"/>
              <w:contextualSpacing/>
              <w:rPr>
                <w:sz w:val="24"/>
              </w:rPr>
            </w:pPr>
            <w:r w:rsidRPr="000F66F0">
              <w:rPr>
                <w:sz w:val="24"/>
              </w:rPr>
              <w:t>8</w:t>
            </w:r>
          </w:p>
        </w:tc>
        <w:tc>
          <w:tcPr>
            <w:tcW w:w="1349" w:type="dxa"/>
            <w:vAlign w:val="center"/>
          </w:tcPr>
          <w:p w14:paraId="74394FF8" w14:textId="77777777" w:rsidR="007D2855" w:rsidRPr="000F66F0" w:rsidRDefault="007D2855" w:rsidP="00024D56">
            <w:pPr>
              <w:pStyle w:val="TableParagraph"/>
              <w:contextualSpacing/>
              <w:rPr>
                <w:sz w:val="24"/>
              </w:rPr>
            </w:pPr>
            <w:r w:rsidRPr="000F66F0">
              <w:rPr>
                <w:sz w:val="24"/>
              </w:rPr>
              <w:t>GWM-456</w:t>
            </w:r>
          </w:p>
        </w:tc>
        <w:tc>
          <w:tcPr>
            <w:tcW w:w="3943" w:type="dxa"/>
            <w:vAlign w:val="center"/>
          </w:tcPr>
          <w:p w14:paraId="55BDC937" w14:textId="163D4ADB" w:rsidR="007D2855" w:rsidRPr="000F66F0" w:rsidRDefault="007D2855" w:rsidP="00024D56">
            <w:pPr>
              <w:pStyle w:val="TableParagraph"/>
              <w:ind w:left="111" w:right="223"/>
              <w:contextualSpacing/>
              <w:rPr>
                <w:sz w:val="24"/>
              </w:rPr>
            </w:pPr>
            <w:r w:rsidRPr="000F66F0">
              <w:rPr>
                <w:spacing w:val="-1"/>
                <w:sz w:val="24"/>
              </w:rPr>
              <w:t>TCTGAACATTACACAACCCT</w:t>
            </w:r>
            <w:r w:rsidRPr="000F66F0">
              <w:rPr>
                <w:spacing w:val="-57"/>
                <w:sz w:val="24"/>
              </w:rPr>
              <w:t xml:space="preserve"> </w:t>
            </w:r>
            <w:r w:rsidRPr="000F66F0">
              <w:rPr>
                <w:sz w:val="24"/>
              </w:rPr>
              <w:t>GA</w:t>
            </w:r>
          </w:p>
        </w:tc>
        <w:tc>
          <w:tcPr>
            <w:tcW w:w="3729" w:type="dxa"/>
            <w:vAlign w:val="center"/>
          </w:tcPr>
          <w:p w14:paraId="7A486EB7" w14:textId="4170A85E" w:rsidR="007D2855" w:rsidRPr="000F66F0" w:rsidRDefault="007D2855" w:rsidP="00024D56">
            <w:pPr>
              <w:pStyle w:val="TableParagraph"/>
              <w:ind w:left="106"/>
              <w:contextualSpacing/>
              <w:rPr>
                <w:sz w:val="24"/>
              </w:rPr>
            </w:pPr>
            <w:r w:rsidRPr="000F66F0">
              <w:rPr>
                <w:sz w:val="24"/>
              </w:rPr>
              <w:t>TGCTCTCTCTGAACCTGAAGC</w:t>
            </w:r>
          </w:p>
        </w:tc>
      </w:tr>
    </w:tbl>
    <w:bookmarkEnd w:id="1"/>
    <w:p w14:paraId="55E940C8" w14:textId="57C4D81C" w:rsidR="007D2855" w:rsidRPr="000F66F0" w:rsidRDefault="006D1183"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Table 2. Details of </w:t>
      </w:r>
      <w:r w:rsidR="00024D56">
        <w:rPr>
          <w:rFonts w:ascii="Times New Roman" w:hAnsi="Times New Roman" w:cs="Times New Roman"/>
          <w:b/>
          <w:bCs/>
          <w:sz w:val="24"/>
          <w:szCs w:val="24"/>
        </w:rPr>
        <w:t xml:space="preserve">polymorphic </w:t>
      </w:r>
      <w:r w:rsidRPr="000F66F0">
        <w:rPr>
          <w:rFonts w:ascii="Times New Roman" w:hAnsi="Times New Roman" w:cs="Times New Roman"/>
          <w:b/>
          <w:bCs/>
          <w:sz w:val="24"/>
          <w:szCs w:val="24"/>
        </w:rPr>
        <w:t>microsatellite markers used</w:t>
      </w:r>
      <w:r w:rsidR="00A163AB" w:rsidRPr="000F66F0">
        <w:rPr>
          <w:rFonts w:ascii="Times New Roman" w:hAnsi="Times New Roman" w:cs="Times New Roman"/>
          <w:b/>
          <w:bCs/>
          <w:sz w:val="24"/>
          <w:szCs w:val="24"/>
        </w:rPr>
        <w:t xml:space="preserve"> in the present study</w:t>
      </w:r>
    </w:p>
    <w:p w14:paraId="51AFF766" w14:textId="457ACEE3" w:rsidR="00B95F19" w:rsidRPr="000F66F0" w:rsidRDefault="00B95F19"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PCR Analysis</w:t>
      </w:r>
    </w:p>
    <w:p w14:paraId="57617F5B" w14:textId="20E09665" w:rsidR="00B95F19" w:rsidRPr="000F66F0" w:rsidRDefault="00B95F19" w:rsidP="00FA2561">
      <w:pPr>
        <w:spacing w:after="0" w:line="360" w:lineRule="auto"/>
        <w:jc w:val="both"/>
        <w:rPr>
          <w:rFonts w:ascii="Times New Roman" w:hAnsi="Times New Roman" w:cs="Times New Roman"/>
          <w:sz w:val="24"/>
          <w:szCs w:val="24"/>
        </w:rPr>
      </w:pPr>
      <w:r w:rsidRPr="000F66F0">
        <w:rPr>
          <w:rFonts w:ascii="Times New Roman" w:hAnsi="Times New Roman" w:cs="Times New Roman"/>
          <w:b/>
          <w:bCs/>
          <w:sz w:val="24"/>
          <w:szCs w:val="24"/>
        </w:rPr>
        <w:tab/>
      </w:r>
      <w:r w:rsidRPr="000F66F0">
        <w:rPr>
          <w:rFonts w:ascii="Times New Roman" w:hAnsi="Times New Roman" w:cs="Times New Roman"/>
          <w:sz w:val="24"/>
          <w:szCs w:val="24"/>
        </w:rPr>
        <w:t xml:space="preserve">DNA was amplified in vitro by means of polymerase chain reaction (PCR) using SSR primers following standard protocols derived from ICAR-NIPB, New Delhi, molecular breeding laboratory. This process </w:t>
      </w:r>
      <w:r w:rsidR="002A498F" w:rsidRPr="000F66F0">
        <w:rPr>
          <w:rFonts w:ascii="Times New Roman" w:hAnsi="Times New Roman" w:cs="Times New Roman"/>
          <w:sz w:val="24"/>
          <w:szCs w:val="24"/>
        </w:rPr>
        <w:t>wa</w:t>
      </w:r>
      <w:r w:rsidRPr="000F66F0">
        <w:rPr>
          <w:rFonts w:ascii="Times New Roman" w:hAnsi="Times New Roman" w:cs="Times New Roman"/>
          <w:sz w:val="24"/>
          <w:szCs w:val="24"/>
        </w:rPr>
        <w:t xml:space="preserve">s based on the reaction mixture being heated and cooled periodically. Heating induces DNA denaturation while lower temperatures require binding of the primers and enzymatic DNA replication. The reaction was conducted using 25-30 ng of genomic DNA of each genotype in a Prima -96 Master Cycler gradient in a 96 well micro </w:t>
      </w:r>
      <w:r w:rsidR="00024D56" w:rsidRPr="000F66F0">
        <w:rPr>
          <w:rFonts w:ascii="Times New Roman" w:hAnsi="Times New Roman" w:cs="Times New Roman"/>
          <w:sz w:val="24"/>
          <w:szCs w:val="24"/>
        </w:rPr>
        <w:t>litter</w:t>
      </w:r>
      <w:r w:rsidRPr="000F66F0">
        <w:rPr>
          <w:rFonts w:ascii="Times New Roman" w:hAnsi="Times New Roman" w:cs="Times New Roman"/>
          <w:sz w:val="24"/>
          <w:szCs w:val="24"/>
        </w:rPr>
        <w:t xml:space="preserve"> plate to make a final volume of 20μl per reaction. </w:t>
      </w:r>
      <w:r w:rsidR="002A498F" w:rsidRPr="000F66F0">
        <w:rPr>
          <w:rFonts w:ascii="Times New Roman" w:hAnsi="Times New Roman" w:cs="Times New Roman"/>
          <w:sz w:val="24"/>
          <w:szCs w:val="24"/>
        </w:rPr>
        <w:t>T</w:t>
      </w:r>
      <w:r w:rsidRPr="000F66F0">
        <w:rPr>
          <w:rFonts w:ascii="Times New Roman" w:hAnsi="Times New Roman" w:cs="Times New Roman"/>
          <w:sz w:val="24"/>
          <w:szCs w:val="24"/>
        </w:rPr>
        <w:t xml:space="preserve">he stock and final concentration of the various components used in PCR </w:t>
      </w:r>
      <w:r w:rsidR="002A498F" w:rsidRPr="000F66F0">
        <w:rPr>
          <w:rFonts w:ascii="Times New Roman" w:hAnsi="Times New Roman" w:cs="Times New Roman"/>
          <w:sz w:val="24"/>
          <w:szCs w:val="24"/>
        </w:rPr>
        <w:t xml:space="preserve">are </w:t>
      </w:r>
      <w:r w:rsidRPr="000F66F0">
        <w:rPr>
          <w:rFonts w:ascii="Times New Roman" w:hAnsi="Times New Roman" w:cs="Times New Roman"/>
          <w:sz w:val="24"/>
          <w:szCs w:val="24"/>
        </w:rPr>
        <w:t>given</w:t>
      </w:r>
      <w:r w:rsidR="002A498F" w:rsidRPr="000F66F0">
        <w:rPr>
          <w:rFonts w:ascii="Times New Roman" w:hAnsi="Times New Roman" w:cs="Times New Roman"/>
          <w:sz w:val="24"/>
          <w:szCs w:val="24"/>
        </w:rPr>
        <w:t xml:space="preserve"> in Table 3</w:t>
      </w:r>
      <w:r w:rsidRPr="000F66F0">
        <w:rPr>
          <w:rFonts w:ascii="Times New Roman" w:hAnsi="Times New Roman" w:cs="Times New Roman"/>
          <w:sz w:val="24"/>
          <w:szCs w:val="24"/>
        </w:rPr>
        <w:t xml:space="preserve">. The PCR amplification was carried out using the temperature profile provided in Table </w:t>
      </w:r>
      <w:r w:rsidR="006D1183" w:rsidRPr="000F66F0">
        <w:rPr>
          <w:rFonts w:ascii="Times New Roman" w:hAnsi="Times New Roman" w:cs="Times New Roman"/>
          <w:sz w:val="24"/>
          <w:szCs w:val="24"/>
        </w:rPr>
        <w:t>4</w:t>
      </w:r>
      <w:r w:rsidRPr="000F66F0">
        <w:rPr>
          <w:rFonts w:ascii="Times New Roman" w:hAnsi="Times New Roman" w:cs="Times New Roman"/>
          <w:sz w:val="24"/>
          <w:szCs w:val="24"/>
        </w:rPr>
        <w:t xml:space="preserve">. With 35 polymerization cycles, the standard PCR profile was used to obtain ample targeted amplicon yield to be visualised. </w:t>
      </w:r>
    </w:p>
    <w:tbl>
      <w:tblPr>
        <w:tblStyle w:val="TableGrid"/>
        <w:tblW w:w="9016" w:type="dxa"/>
        <w:tblLook w:val="04A0" w:firstRow="1" w:lastRow="0" w:firstColumn="1" w:lastColumn="0" w:noHBand="0" w:noVBand="1"/>
      </w:tblPr>
      <w:tblGrid>
        <w:gridCol w:w="2254"/>
        <w:gridCol w:w="2254"/>
        <w:gridCol w:w="2254"/>
        <w:gridCol w:w="2254"/>
      </w:tblGrid>
      <w:tr w:rsidR="000F66F0" w:rsidRPr="000F66F0" w14:paraId="4B6D8B68" w14:textId="77777777" w:rsidTr="006D1183">
        <w:tc>
          <w:tcPr>
            <w:tcW w:w="2254" w:type="dxa"/>
          </w:tcPr>
          <w:p w14:paraId="19BCD146" w14:textId="3B4A8595"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Components</w:t>
            </w:r>
          </w:p>
        </w:tc>
        <w:tc>
          <w:tcPr>
            <w:tcW w:w="2254" w:type="dxa"/>
          </w:tcPr>
          <w:p w14:paraId="7BB533C8" w14:textId="34F37E4B"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Stock</w:t>
            </w:r>
            <w:r w:rsidRPr="000F66F0">
              <w:rPr>
                <w:rFonts w:ascii="Times New Roman" w:hAnsi="Times New Roman" w:cs="Times New Roman"/>
                <w:b/>
                <w:spacing w:val="-3"/>
                <w:sz w:val="24"/>
              </w:rPr>
              <w:t xml:space="preserve"> </w:t>
            </w:r>
            <w:r w:rsidRPr="000F66F0">
              <w:rPr>
                <w:rFonts w:ascii="Times New Roman" w:hAnsi="Times New Roman" w:cs="Times New Roman"/>
                <w:b/>
                <w:sz w:val="24"/>
              </w:rPr>
              <w:t>Conc.</w:t>
            </w:r>
          </w:p>
        </w:tc>
        <w:tc>
          <w:tcPr>
            <w:tcW w:w="2254" w:type="dxa"/>
          </w:tcPr>
          <w:p w14:paraId="71907930" w14:textId="7C40E2ED"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Volume</w:t>
            </w:r>
            <w:r w:rsidRPr="000F66F0">
              <w:rPr>
                <w:rFonts w:ascii="Times New Roman" w:hAnsi="Times New Roman" w:cs="Times New Roman"/>
                <w:b/>
                <w:spacing w:val="-3"/>
                <w:sz w:val="24"/>
              </w:rPr>
              <w:t xml:space="preserve"> </w:t>
            </w:r>
            <w:r w:rsidRPr="000F66F0">
              <w:rPr>
                <w:rFonts w:ascii="Times New Roman" w:hAnsi="Times New Roman" w:cs="Times New Roman"/>
                <w:b/>
                <w:sz w:val="24"/>
              </w:rPr>
              <w:t>(µl)</w:t>
            </w:r>
          </w:p>
        </w:tc>
        <w:tc>
          <w:tcPr>
            <w:tcW w:w="2254" w:type="dxa"/>
          </w:tcPr>
          <w:p w14:paraId="4E861841" w14:textId="604E9C93"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Final</w:t>
            </w:r>
            <w:r w:rsidRPr="000F66F0">
              <w:rPr>
                <w:rFonts w:ascii="Times New Roman" w:hAnsi="Times New Roman" w:cs="Times New Roman"/>
                <w:b/>
                <w:spacing w:val="-4"/>
                <w:sz w:val="24"/>
              </w:rPr>
              <w:t xml:space="preserve"> </w:t>
            </w:r>
            <w:r w:rsidRPr="000F66F0">
              <w:rPr>
                <w:rFonts w:ascii="Times New Roman" w:hAnsi="Times New Roman" w:cs="Times New Roman"/>
                <w:b/>
                <w:sz w:val="24"/>
              </w:rPr>
              <w:t>Conc.</w:t>
            </w:r>
          </w:p>
        </w:tc>
      </w:tr>
      <w:tr w:rsidR="000F66F0" w:rsidRPr="000F66F0" w14:paraId="7BAFF323" w14:textId="77777777" w:rsidTr="006D1183">
        <w:tc>
          <w:tcPr>
            <w:tcW w:w="2254" w:type="dxa"/>
          </w:tcPr>
          <w:p w14:paraId="5B3F6C80" w14:textId="42D9A49F"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Water</w:t>
            </w:r>
          </w:p>
        </w:tc>
        <w:tc>
          <w:tcPr>
            <w:tcW w:w="2254" w:type="dxa"/>
          </w:tcPr>
          <w:p w14:paraId="2B325FC4" w14:textId="328D2CD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w:t>
            </w:r>
          </w:p>
        </w:tc>
        <w:tc>
          <w:tcPr>
            <w:tcW w:w="2254" w:type="dxa"/>
          </w:tcPr>
          <w:p w14:paraId="46909FF2" w14:textId="6CFE4670"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6.6</w:t>
            </w:r>
          </w:p>
        </w:tc>
        <w:tc>
          <w:tcPr>
            <w:tcW w:w="2254" w:type="dxa"/>
          </w:tcPr>
          <w:p w14:paraId="3554D42B" w14:textId="71E12D1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w:t>
            </w:r>
          </w:p>
        </w:tc>
      </w:tr>
      <w:tr w:rsidR="000F66F0" w:rsidRPr="000F66F0" w14:paraId="7EDAEB91" w14:textId="77777777" w:rsidTr="006D1183">
        <w:tc>
          <w:tcPr>
            <w:tcW w:w="2254" w:type="dxa"/>
          </w:tcPr>
          <w:p w14:paraId="763103C6" w14:textId="668B0B71"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PCR</w:t>
            </w:r>
            <w:r w:rsidRPr="000F66F0">
              <w:rPr>
                <w:rFonts w:ascii="Times New Roman" w:hAnsi="Times New Roman" w:cs="Times New Roman"/>
                <w:b/>
                <w:spacing w:val="-4"/>
                <w:sz w:val="24"/>
              </w:rPr>
              <w:t xml:space="preserve"> </w:t>
            </w:r>
            <w:r w:rsidRPr="000F66F0">
              <w:rPr>
                <w:rFonts w:ascii="Times New Roman" w:hAnsi="Times New Roman" w:cs="Times New Roman"/>
                <w:b/>
                <w:sz w:val="24"/>
              </w:rPr>
              <w:t>buffer+MgC1</w:t>
            </w:r>
            <w:r w:rsidRPr="000F66F0">
              <w:rPr>
                <w:rFonts w:ascii="Times New Roman" w:hAnsi="Times New Roman" w:cs="Times New Roman"/>
                <w:b/>
                <w:sz w:val="24"/>
                <w:vertAlign w:val="subscript"/>
              </w:rPr>
              <w:t>2</w:t>
            </w:r>
          </w:p>
        </w:tc>
        <w:tc>
          <w:tcPr>
            <w:tcW w:w="2254" w:type="dxa"/>
          </w:tcPr>
          <w:p w14:paraId="516AC54E" w14:textId="7F42CA4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10X*</w:t>
            </w:r>
          </w:p>
        </w:tc>
        <w:tc>
          <w:tcPr>
            <w:tcW w:w="2254" w:type="dxa"/>
          </w:tcPr>
          <w:p w14:paraId="08201D47" w14:textId="4057435D"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2.0</w:t>
            </w:r>
          </w:p>
        </w:tc>
        <w:tc>
          <w:tcPr>
            <w:tcW w:w="2254" w:type="dxa"/>
          </w:tcPr>
          <w:p w14:paraId="530FDB66" w14:textId="6EC00F8A"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1X</w:t>
            </w:r>
          </w:p>
        </w:tc>
      </w:tr>
      <w:tr w:rsidR="000F66F0" w:rsidRPr="000F66F0" w14:paraId="1B33A1C7" w14:textId="77777777" w:rsidTr="006D1183">
        <w:tc>
          <w:tcPr>
            <w:tcW w:w="2254" w:type="dxa"/>
          </w:tcPr>
          <w:p w14:paraId="7278B127" w14:textId="59210948"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DNTPs</w:t>
            </w:r>
          </w:p>
        </w:tc>
        <w:tc>
          <w:tcPr>
            <w:tcW w:w="2254" w:type="dxa"/>
          </w:tcPr>
          <w:p w14:paraId="1B3127C5" w14:textId="636DFB93"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10mM</w:t>
            </w:r>
          </w:p>
        </w:tc>
        <w:tc>
          <w:tcPr>
            <w:tcW w:w="2254" w:type="dxa"/>
          </w:tcPr>
          <w:p w14:paraId="47CF7B1F" w14:textId="0D59303D"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4.0</w:t>
            </w:r>
          </w:p>
        </w:tc>
        <w:tc>
          <w:tcPr>
            <w:tcW w:w="2254" w:type="dxa"/>
          </w:tcPr>
          <w:p w14:paraId="7DB323D5" w14:textId="319C54F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200µM</w:t>
            </w:r>
          </w:p>
        </w:tc>
      </w:tr>
      <w:tr w:rsidR="000F66F0" w:rsidRPr="000F66F0" w14:paraId="1BBB8C3C" w14:textId="77777777" w:rsidTr="006D1183">
        <w:tc>
          <w:tcPr>
            <w:tcW w:w="2254" w:type="dxa"/>
          </w:tcPr>
          <w:p w14:paraId="34444658" w14:textId="5574B2DE"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Primer</w:t>
            </w:r>
            <w:r w:rsidRPr="000F66F0">
              <w:rPr>
                <w:rFonts w:ascii="Times New Roman" w:hAnsi="Times New Roman" w:cs="Times New Roman"/>
                <w:b/>
                <w:spacing w:val="-5"/>
                <w:sz w:val="24"/>
              </w:rPr>
              <w:t xml:space="preserve"> </w:t>
            </w:r>
            <w:r w:rsidRPr="000F66F0">
              <w:rPr>
                <w:rFonts w:ascii="Times New Roman" w:hAnsi="Times New Roman" w:cs="Times New Roman"/>
                <w:b/>
                <w:sz w:val="24"/>
              </w:rPr>
              <w:t>Forward</w:t>
            </w:r>
          </w:p>
        </w:tc>
        <w:tc>
          <w:tcPr>
            <w:tcW w:w="2254" w:type="dxa"/>
          </w:tcPr>
          <w:p w14:paraId="3A4B6633" w14:textId="78FEC364"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5Pm</w:t>
            </w:r>
          </w:p>
        </w:tc>
        <w:tc>
          <w:tcPr>
            <w:tcW w:w="2254" w:type="dxa"/>
          </w:tcPr>
          <w:p w14:paraId="799C9042" w14:textId="609ABDE0"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w:t>
            </w:r>
          </w:p>
        </w:tc>
        <w:tc>
          <w:tcPr>
            <w:tcW w:w="2254" w:type="dxa"/>
          </w:tcPr>
          <w:p w14:paraId="06573D19" w14:textId="2B731F9B"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0.5</w:t>
            </w:r>
            <w:r w:rsidRPr="000F66F0">
              <w:rPr>
                <w:rFonts w:ascii="Times New Roman" w:hAnsi="Times New Roman" w:cs="Times New Roman"/>
                <w:spacing w:val="2"/>
                <w:sz w:val="24"/>
              </w:rPr>
              <w:t xml:space="preserve"> </w:t>
            </w:r>
            <w:r w:rsidRPr="000F66F0">
              <w:rPr>
                <w:rFonts w:ascii="Times New Roman" w:hAnsi="Times New Roman" w:cs="Times New Roman"/>
                <w:sz w:val="24"/>
              </w:rPr>
              <w:t>µM</w:t>
            </w:r>
          </w:p>
        </w:tc>
      </w:tr>
      <w:tr w:rsidR="000F66F0" w:rsidRPr="000F66F0" w14:paraId="2B9B04ED" w14:textId="77777777" w:rsidTr="006D1183">
        <w:tc>
          <w:tcPr>
            <w:tcW w:w="2254" w:type="dxa"/>
          </w:tcPr>
          <w:p w14:paraId="48E573B9" w14:textId="7A903FFE"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Primer</w:t>
            </w:r>
            <w:r w:rsidRPr="000F66F0">
              <w:rPr>
                <w:rFonts w:ascii="Times New Roman" w:hAnsi="Times New Roman" w:cs="Times New Roman"/>
                <w:b/>
                <w:spacing w:val="-8"/>
                <w:sz w:val="24"/>
              </w:rPr>
              <w:t xml:space="preserve"> </w:t>
            </w:r>
            <w:r w:rsidRPr="000F66F0">
              <w:rPr>
                <w:rFonts w:ascii="Times New Roman" w:hAnsi="Times New Roman" w:cs="Times New Roman"/>
                <w:b/>
                <w:sz w:val="24"/>
              </w:rPr>
              <w:t>Reverse</w:t>
            </w:r>
          </w:p>
        </w:tc>
        <w:tc>
          <w:tcPr>
            <w:tcW w:w="2254" w:type="dxa"/>
          </w:tcPr>
          <w:p w14:paraId="25954C69" w14:textId="0AF3E671"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5Pm</w:t>
            </w:r>
          </w:p>
        </w:tc>
        <w:tc>
          <w:tcPr>
            <w:tcW w:w="2254" w:type="dxa"/>
          </w:tcPr>
          <w:p w14:paraId="6BA12791" w14:textId="49DC379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1.0</w:t>
            </w:r>
          </w:p>
        </w:tc>
        <w:tc>
          <w:tcPr>
            <w:tcW w:w="2254" w:type="dxa"/>
          </w:tcPr>
          <w:p w14:paraId="2077D433" w14:textId="204CB08F"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0.5</w:t>
            </w:r>
            <w:r w:rsidRPr="000F66F0">
              <w:rPr>
                <w:rFonts w:ascii="Times New Roman" w:hAnsi="Times New Roman" w:cs="Times New Roman"/>
                <w:spacing w:val="2"/>
                <w:sz w:val="24"/>
              </w:rPr>
              <w:t xml:space="preserve"> </w:t>
            </w:r>
            <w:r w:rsidRPr="000F66F0">
              <w:rPr>
                <w:rFonts w:ascii="Times New Roman" w:hAnsi="Times New Roman" w:cs="Times New Roman"/>
                <w:sz w:val="24"/>
              </w:rPr>
              <w:t>µM</w:t>
            </w:r>
          </w:p>
        </w:tc>
      </w:tr>
      <w:tr w:rsidR="000F66F0" w:rsidRPr="000F66F0" w14:paraId="2D372323" w14:textId="77777777" w:rsidTr="006D1183">
        <w:tc>
          <w:tcPr>
            <w:tcW w:w="2254" w:type="dxa"/>
          </w:tcPr>
          <w:p w14:paraId="17A76936" w14:textId="391E3398" w:rsidR="006D1183" w:rsidRPr="000F66F0" w:rsidRDefault="006D1183" w:rsidP="006D1183">
            <w:pPr>
              <w:spacing w:line="360" w:lineRule="auto"/>
              <w:jc w:val="both"/>
              <w:rPr>
                <w:rFonts w:ascii="Times New Roman" w:hAnsi="Times New Roman" w:cs="Times New Roman"/>
                <w:sz w:val="24"/>
                <w:szCs w:val="24"/>
              </w:rPr>
            </w:pPr>
            <w:proofErr w:type="spellStart"/>
            <w:r w:rsidRPr="000F66F0">
              <w:rPr>
                <w:rFonts w:ascii="Times New Roman" w:hAnsi="Times New Roman" w:cs="Times New Roman"/>
                <w:b/>
                <w:sz w:val="24"/>
              </w:rPr>
              <w:t>Taq</w:t>
            </w:r>
            <w:proofErr w:type="spellEnd"/>
            <w:r w:rsidRPr="000F66F0">
              <w:rPr>
                <w:rFonts w:ascii="Times New Roman" w:hAnsi="Times New Roman" w:cs="Times New Roman"/>
                <w:b/>
                <w:spacing w:val="-4"/>
                <w:sz w:val="24"/>
              </w:rPr>
              <w:t xml:space="preserve"> </w:t>
            </w:r>
            <w:r w:rsidRPr="000F66F0">
              <w:rPr>
                <w:rFonts w:ascii="Times New Roman" w:hAnsi="Times New Roman" w:cs="Times New Roman"/>
                <w:b/>
                <w:sz w:val="24"/>
              </w:rPr>
              <w:t>Polymerase</w:t>
            </w:r>
          </w:p>
        </w:tc>
        <w:tc>
          <w:tcPr>
            <w:tcW w:w="2254" w:type="dxa"/>
          </w:tcPr>
          <w:p w14:paraId="0C7BFB09" w14:textId="06F240A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3U/µ</w:t>
            </w:r>
            <w:r w:rsidR="00470FBE">
              <w:rPr>
                <w:rFonts w:ascii="Times New Roman" w:hAnsi="Times New Roman" w:cs="Times New Roman"/>
                <w:sz w:val="24"/>
              </w:rPr>
              <w:t>l</w:t>
            </w:r>
          </w:p>
        </w:tc>
        <w:tc>
          <w:tcPr>
            <w:tcW w:w="2254" w:type="dxa"/>
          </w:tcPr>
          <w:p w14:paraId="0B5A4783" w14:textId="700D5298"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0.2</w:t>
            </w:r>
          </w:p>
        </w:tc>
        <w:tc>
          <w:tcPr>
            <w:tcW w:w="2254" w:type="dxa"/>
          </w:tcPr>
          <w:p w14:paraId="21762BC2" w14:textId="4A269731"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1</w:t>
            </w:r>
            <w:r w:rsidRPr="000F66F0">
              <w:rPr>
                <w:rFonts w:ascii="Times New Roman" w:hAnsi="Times New Roman" w:cs="Times New Roman"/>
                <w:spacing w:val="-3"/>
                <w:sz w:val="24"/>
              </w:rPr>
              <w:t xml:space="preserve"> </w:t>
            </w:r>
            <w:r w:rsidRPr="000F66F0">
              <w:rPr>
                <w:rFonts w:ascii="Times New Roman" w:hAnsi="Times New Roman" w:cs="Times New Roman"/>
                <w:sz w:val="24"/>
              </w:rPr>
              <w:t>Unit</w:t>
            </w:r>
          </w:p>
        </w:tc>
      </w:tr>
      <w:tr w:rsidR="000F66F0" w:rsidRPr="000F66F0" w14:paraId="48509767" w14:textId="77777777" w:rsidTr="006D1183">
        <w:tc>
          <w:tcPr>
            <w:tcW w:w="2254" w:type="dxa"/>
          </w:tcPr>
          <w:p w14:paraId="45D7CE2A" w14:textId="458303F3"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DNA</w:t>
            </w:r>
            <w:r w:rsidRPr="000F66F0">
              <w:rPr>
                <w:rFonts w:ascii="Times New Roman" w:hAnsi="Times New Roman" w:cs="Times New Roman"/>
                <w:b/>
                <w:spacing w:val="-3"/>
                <w:sz w:val="24"/>
              </w:rPr>
              <w:t xml:space="preserve"> </w:t>
            </w:r>
            <w:r w:rsidRPr="000F66F0">
              <w:rPr>
                <w:rFonts w:ascii="Times New Roman" w:hAnsi="Times New Roman" w:cs="Times New Roman"/>
                <w:b/>
                <w:sz w:val="24"/>
              </w:rPr>
              <w:t>template</w:t>
            </w:r>
          </w:p>
        </w:tc>
        <w:tc>
          <w:tcPr>
            <w:tcW w:w="2254" w:type="dxa"/>
          </w:tcPr>
          <w:p w14:paraId="030D0391" w14:textId="4E3B5040"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25ng/</w:t>
            </w:r>
            <w:r w:rsidRPr="000F66F0">
              <w:rPr>
                <w:rFonts w:ascii="Times New Roman" w:hAnsi="Times New Roman" w:cs="Times New Roman"/>
                <w:spacing w:val="1"/>
                <w:sz w:val="24"/>
              </w:rPr>
              <w:t xml:space="preserve"> </w:t>
            </w:r>
            <w:r w:rsidRPr="000F66F0">
              <w:rPr>
                <w:rFonts w:ascii="Times New Roman" w:hAnsi="Times New Roman" w:cs="Times New Roman"/>
                <w:sz w:val="24"/>
              </w:rPr>
              <w:t>µl</w:t>
            </w:r>
          </w:p>
        </w:tc>
        <w:tc>
          <w:tcPr>
            <w:tcW w:w="2254" w:type="dxa"/>
          </w:tcPr>
          <w:p w14:paraId="254E9124" w14:textId="54829252"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w:t>
            </w:r>
          </w:p>
        </w:tc>
        <w:tc>
          <w:tcPr>
            <w:tcW w:w="2254" w:type="dxa"/>
          </w:tcPr>
          <w:p w14:paraId="5222E626" w14:textId="3034434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50</w:t>
            </w:r>
            <w:r w:rsidRPr="000F66F0">
              <w:rPr>
                <w:rFonts w:ascii="Times New Roman" w:hAnsi="Times New Roman" w:cs="Times New Roman"/>
                <w:spacing w:val="-1"/>
                <w:sz w:val="24"/>
              </w:rPr>
              <w:t xml:space="preserve"> </w:t>
            </w:r>
            <w:r w:rsidRPr="000F66F0">
              <w:rPr>
                <w:rFonts w:ascii="Times New Roman" w:hAnsi="Times New Roman" w:cs="Times New Roman"/>
                <w:sz w:val="24"/>
              </w:rPr>
              <w:t>ng</w:t>
            </w:r>
          </w:p>
        </w:tc>
      </w:tr>
      <w:tr w:rsidR="000F66F0" w:rsidRPr="000F66F0" w14:paraId="5713046B" w14:textId="77777777" w:rsidTr="006D1183">
        <w:tc>
          <w:tcPr>
            <w:tcW w:w="2254" w:type="dxa"/>
          </w:tcPr>
          <w:p w14:paraId="0F05E61B" w14:textId="600605C9"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b/>
                <w:sz w:val="24"/>
              </w:rPr>
              <w:t>Total</w:t>
            </w:r>
          </w:p>
        </w:tc>
        <w:tc>
          <w:tcPr>
            <w:tcW w:w="2254" w:type="dxa"/>
          </w:tcPr>
          <w:p w14:paraId="70594C02" w14:textId="77777777" w:rsidR="006D1183" w:rsidRPr="000F66F0" w:rsidRDefault="006D1183" w:rsidP="006D1183">
            <w:pPr>
              <w:spacing w:line="360" w:lineRule="auto"/>
              <w:jc w:val="both"/>
              <w:rPr>
                <w:rFonts w:ascii="Times New Roman" w:hAnsi="Times New Roman" w:cs="Times New Roman"/>
                <w:sz w:val="24"/>
                <w:szCs w:val="24"/>
              </w:rPr>
            </w:pPr>
          </w:p>
        </w:tc>
        <w:tc>
          <w:tcPr>
            <w:tcW w:w="2254" w:type="dxa"/>
          </w:tcPr>
          <w:p w14:paraId="2CC5DD64" w14:textId="6218C7AF" w:rsidR="006D1183" w:rsidRPr="000F66F0" w:rsidRDefault="006D1183" w:rsidP="006D1183">
            <w:pPr>
              <w:spacing w:line="360" w:lineRule="auto"/>
              <w:jc w:val="both"/>
              <w:rPr>
                <w:rFonts w:ascii="Times New Roman" w:hAnsi="Times New Roman" w:cs="Times New Roman"/>
                <w:sz w:val="24"/>
                <w:szCs w:val="24"/>
              </w:rPr>
            </w:pPr>
            <w:r w:rsidRPr="000F66F0">
              <w:rPr>
                <w:rFonts w:ascii="Times New Roman" w:hAnsi="Times New Roman" w:cs="Times New Roman"/>
                <w:sz w:val="24"/>
              </w:rPr>
              <w:t>20</w:t>
            </w:r>
          </w:p>
        </w:tc>
        <w:tc>
          <w:tcPr>
            <w:tcW w:w="2254" w:type="dxa"/>
          </w:tcPr>
          <w:p w14:paraId="3DCB1820" w14:textId="77777777" w:rsidR="006D1183" w:rsidRPr="000F66F0" w:rsidRDefault="006D1183" w:rsidP="006D1183">
            <w:pPr>
              <w:spacing w:line="360" w:lineRule="auto"/>
              <w:jc w:val="both"/>
              <w:rPr>
                <w:rFonts w:ascii="Times New Roman" w:hAnsi="Times New Roman" w:cs="Times New Roman"/>
                <w:sz w:val="24"/>
                <w:szCs w:val="24"/>
              </w:rPr>
            </w:pPr>
          </w:p>
        </w:tc>
      </w:tr>
    </w:tbl>
    <w:p w14:paraId="5EF79387" w14:textId="309BA551" w:rsidR="006D1183" w:rsidRPr="000F66F0" w:rsidRDefault="006D1183" w:rsidP="00FA2561">
      <w:pPr>
        <w:spacing w:after="0" w:line="360" w:lineRule="auto"/>
        <w:jc w:val="both"/>
        <w:rPr>
          <w:rFonts w:ascii="Times New Roman" w:hAnsi="Times New Roman" w:cs="Times New Roman"/>
        </w:rPr>
      </w:pPr>
      <w:r w:rsidRPr="000F66F0">
        <w:rPr>
          <w:rFonts w:ascii="Times New Roman" w:hAnsi="Times New Roman" w:cs="Times New Roman"/>
        </w:rPr>
        <w:t xml:space="preserve">*10X PCR buffer: 10mM </w:t>
      </w:r>
      <w:proofErr w:type="spellStart"/>
      <w:r w:rsidRPr="000F66F0">
        <w:rPr>
          <w:rFonts w:ascii="Times New Roman" w:hAnsi="Times New Roman" w:cs="Times New Roman"/>
        </w:rPr>
        <w:t>TrisHCl</w:t>
      </w:r>
      <w:proofErr w:type="spellEnd"/>
      <w:r w:rsidRPr="000F66F0">
        <w:rPr>
          <w:rFonts w:ascii="Times New Roman" w:hAnsi="Times New Roman" w:cs="Times New Roman"/>
        </w:rPr>
        <w:t xml:space="preserve">, pH 8.3, 50mM </w:t>
      </w:r>
      <w:proofErr w:type="spellStart"/>
      <w:r w:rsidRPr="000F66F0">
        <w:rPr>
          <w:rFonts w:ascii="Times New Roman" w:hAnsi="Times New Roman" w:cs="Times New Roman"/>
        </w:rPr>
        <w:t>KC</w:t>
      </w:r>
      <w:r w:rsidR="00865EA3">
        <w:rPr>
          <w:rFonts w:ascii="Times New Roman" w:hAnsi="Times New Roman" w:cs="Times New Roman"/>
        </w:rPr>
        <w:t>l</w:t>
      </w:r>
      <w:proofErr w:type="spellEnd"/>
      <w:r w:rsidRPr="000F66F0">
        <w:rPr>
          <w:rFonts w:ascii="Times New Roman" w:hAnsi="Times New Roman" w:cs="Times New Roman"/>
        </w:rPr>
        <w:t>, 1.5mM MgCl</w:t>
      </w:r>
      <w:r w:rsidRPr="00865EA3">
        <w:rPr>
          <w:rFonts w:ascii="Times New Roman" w:hAnsi="Times New Roman" w:cs="Times New Roman"/>
          <w:vertAlign w:val="subscript"/>
        </w:rPr>
        <w:t>2</w:t>
      </w:r>
      <w:r w:rsidRPr="000F66F0">
        <w:rPr>
          <w:rFonts w:ascii="Times New Roman" w:hAnsi="Times New Roman" w:cs="Times New Roman"/>
        </w:rPr>
        <w:t xml:space="preserve">, 0.01 % </w:t>
      </w:r>
      <w:proofErr w:type="spellStart"/>
      <w:r w:rsidRPr="000F66F0">
        <w:rPr>
          <w:rFonts w:ascii="Times New Roman" w:hAnsi="Times New Roman" w:cs="Times New Roman"/>
        </w:rPr>
        <w:t>Gelatin</w:t>
      </w:r>
      <w:proofErr w:type="spellEnd"/>
    </w:p>
    <w:p w14:paraId="33ED28C3" w14:textId="41A6EB98" w:rsidR="006D1183" w:rsidRPr="000F66F0" w:rsidRDefault="006D1183"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Table 3. Stocks and final volume of the different components used in PCR</w:t>
      </w:r>
    </w:p>
    <w:tbl>
      <w:tblPr>
        <w:tblW w:w="89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902"/>
        <w:gridCol w:w="720"/>
        <w:gridCol w:w="629"/>
        <w:gridCol w:w="897"/>
        <w:gridCol w:w="720"/>
        <w:gridCol w:w="542"/>
        <w:gridCol w:w="898"/>
        <w:gridCol w:w="720"/>
        <w:gridCol w:w="634"/>
      </w:tblGrid>
      <w:tr w:rsidR="000F66F0" w:rsidRPr="000F66F0" w14:paraId="521690F1" w14:textId="77777777" w:rsidTr="00024D56">
        <w:trPr>
          <w:trHeight w:val="155"/>
        </w:trPr>
        <w:tc>
          <w:tcPr>
            <w:tcW w:w="2271" w:type="dxa"/>
          </w:tcPr>
          <w:p w14:paraId="325D0E22" w14:textId="77777777" w:rsidR="003B1067" w:rsidRPr="000F66F0" w:rsidRDefault="003B1067" w:rsidP="005D6297">
            <w:pPr>
              <w:pStyle w:val="TableParagraph"/>
              <w:spacing w:line="273" w:lineRule="exact"/>
              <w:ind w:left="110"/>
              <w:jc w:val="left"/>
              <w:rPr>
                <w:b/>
                <w:sz w:val="24"/>
              </w:rPr>
            </w:pPr>
            <w:r w:rsidRPr="000F66F0">
              <w:rPr>
                <w:b/>
                <w:sz w:val="24"/>
              </w:rPr>
              <w:t>Step</w:t>
            </w:r>
          </w:p>
        </w:tc>
        <w:tc>
          <w:tcPr>
            <w:tcW w:w="2251" w:type="dxa"/>
            <w:gridSpan w:val="3"/>
          </w:tcPr>
          <w:p w14:paraId="36F3F22A" w14:textId="77777777" w:rsidR="003B1067" w:rsidRPr="000F66F0" w:rsidRDefault="003B1067" w:rsidP="005D6297">
            <w:pPr>
              <w:pStyle w:val="TableParagraph"/>
              <w:spacing w:line="273" w:lineRule="exact"/>
              <w:ind w:left="105"/>
              <w:jc w:val="left"/>
              <w:rPr>
                <w:b/>
                <w:sz w:val="24"/>
              </w:rPr>
            </w:pPr>
            <w:r w:rsidRPr="000F66F0">
              <w:rPr>
                <w:b/>
                <w:sz w:val="24"/>
              </w:rPr>
              <w:t>Temperature</w:t>
            </w:r>
            <w:r w:rsidRPr="000F66F0">
              <w:rPr>
                <w:b/>
                <w:spacing w:val="-3"/>
                <w:sz w:val="24"/>
              </w:rPr>
              <w:t xml:space="preserve"> </w:t>
            </w:r>
            <w:r w:rsidRPr="000F66F0">
              <w:rPr>
                <w:b/>
                <w:sz w:val="24"/>
              </w:rPr>
              <w:t>(°C)</w:t>
            </w:r>
          </w:p>
        </w:tc>
        <w:tc>
          <w:tcPr>
            <w:tcW w:w="2159" w:type="dxa"/>
            <w:gridSpan w:val="3"/>
          </w:tcPr>
          <w:p w14:paraId="479DF77F" w14:textId="77777777" w:rsidR="003B1067" w:rsidRPr="000F66F0" w:rsidRDefault="003B1067" w:rsidP="005D6297">
            <w:pPr>
              <w:pStyle w:val="TableParagraph"/>
              <w:spacing w:line="273" w:lineRule="exact"/>
              <w:ind w:left="106"/>
              <w:jc w:val="left"/>
              <w:rPr>
                <w:b/>
                <w:sz w:val="24"/>
              </w:rPr>
            </w:pPr>
            <w:r w:rsidRPr="000F66F0">
              <w:rPr>
                <w:b/>
                <w:sz w:val="24"/>
              </w:rPr>
              <w:t>Time</w:t>
            </w:r>
            <w:r w:rsidRPr="000F66F0">
              <w:rPr>
                <w:b/>
                <w:spacing w:val="-4"/>
                <w:sz w:val="24"/>
              </w:rPr>
              <w:t xml:space="preserve"> </w:t>
            </w:r>
            <w:r w:rsidRPr="000F66F0">
              <w:rPr>
                <w:b/>
                <w:sz w:val="24"/>
              </w:rPr>
              <w:t>(minutes)</w:t>
            </w:r>
          </w:p>
        </w:tc>
        <w:tc>
          <w:tcPr>
            <w:tcW w:w="2252" w:type="dxa"/>
            <w:gridSpan w:val="3"/>
          </w:tcPr>
          <w:p w14:paraId="122C8C7F" w14:textId="77777777" w:rsidR="003B1067" w:rsidRPr="000F66F0" w:rsidRDefault="003B1067" w:rsidP="005D6297">
            <w:pPr>
              <w:pStyle w:val="TableParagraph"/>
              <w:spacing w:line="273" w:lineRule="exact"/>
              <w:ind w:left="108"/>
              <w:jc w:val="left"/>
              <w:rPr>
                <w:b/>
                <w:sz w:val="24"/>
              </w:rPr>
            </w:pPr>
            <w:r w:rsidRPr="000F66F0">
              <w:rPr>
                <w:b/>
                <w:sz w:val="24"/>
              </w:rPr>
              <w:t>No. of</w:t>
            </w:r>
            <w:r w:rsidRPr="000F66F0">
              <w:rPr>
                <w:b/>
                <w:spacing w:val="-3"/>
                <w:sz w:val="24"/>
              </w:rPr>
              <w:t xml:space="preserve"> </w:t>
            </w:r>
            <w:r w:rsidRPr="000F66F0">
              <w:rPr>
                <w:b/>
                <w:sz w:val="24"/>
              </w:rPr>
              <w:t>cycles</w:t>
            </w:r>
          </w:p>
        </w:tc>
      </w:tr>
      <w:tr w:rsidR="000F66F0" w:rsidRPr="000F66F0" w14:paraId="50A80ECE" w14:textId="77777777" w:rsidTr="00024D56">
        <w:trPr>
          <w:trHeight w:val="161"/>
        </w:trPr>
        <w:tc>
          <w:tcPr>
            <w:tcW w:w="2271" w:type="dxa"/>
          </w:tcPr>
          <w:p w14:paraId="46C35F38" w14:textId="77777777" w:rsidR="003B1067" w:rsidRPr="000F66F0" w:rsidRDefault="003B1067" w:rsidP="005D6297">
            <w:pPr>
              <w:pStyle w:val="TableParagraph"/>
              <w:spacing w:line="273" w:lineRule="exact"/>
              <w:ind w:left="110"/>
              <w:jc w:val="left"/>
              <w:rPr>
                <w:b/>
                <w:sz w:val="24"/>
              </w:rPr>
            </w:pPr>
            <w:r w:rsidRPr="000F66F0">
              <w:rPr>
                <w:b/>
                <w:sz w:val="24"/>
              </w:rPr>
              <w:t>SSR</w:t>
            </w:r>
          </w:p>
        </w:tc>
        <w:tc>
          <w:tcPr>
            <w:tcW w:w="902" w:type="dxa"/>
          </w:tcPr>
          <w:p w14:paraId="5028AFE0" w14:textId="77777777" w:rsidR="003B1067" w:rsidRPr="000F66F0" w:rsidRDefault="003B1067" w:rsidP="005D6297">
            <w:pPr>
              <w:pStyle w:val="TableParagraph"/>
              <w:spacing w:line="273" w:lineRule="exact"/>
              <w:ind w:left="105"/>
              <w:jc w:val="left"/>
              <w:rPr>
                <w:b/>
                <w:sz w:val="24"/>
              </w:rPr>
            </w:pPr>
            <w:r w:rsidRPr="000F66F0">
              <w:rPr>
                <w:b/>
                <w:sz w:val="24"/>
              </w:rPr>
              <w:t>1,2,3,4</w:t>
            </w:r>
          </w:p>
        </w:tc>
        <w:tc>
          <w:tcPr>
            <w:tcW w:w="720" w:type="dxa"/>
          </w:tcPr>
          <w:p w14:paraId="43EFF79F" w14:textId="77777777" w:rsidR="003B1067" w:rsidRPr="000F66F0" w:rsidRDefault="003B1067" w:rsidP="005D6297">
            <w:pPr>
              <w:pStyle w:val="TableParagraph"/>
              <w:spacing w:line="273" w:lineRule="exact"/>
              <w:ind w:left="106"/>
              <w:jc w:val="left"/>
              <w:rPr>
                <w:b/>
                <w:sz w:val="24"/>
              </w:rPr>
            </w:pPr>
            <w:r w:rsidRPr="000F66F0">
              <w:rPr>
                <w:b/>
                <w:sz w:val="24"/>
              </w:rPr>
              <w:t>5,6,7</w:t>
            </w:r>
          </w:p>
        </w:tc>
        <w:tc>
          <w:tcPr>
            <w:tcW w:w="629" w:type="dxa"/>
          </w:tcPr>
          <w:p w14:paraId="67FB6108" w14:textId="77777777" w:rsidR="003B1067" w:rsidRPr="000F66F0" w:rsidRDefault="003B1067" w:rsidP="005D6297">
            <w:pPr>
              <w:pStyle w:val="TableParagraph"/>
              <w:spacing w:line="273" w:lineRule="exact"/>
              <w:ind w:left="106"/>
              <w:jc w:val="left"/>
              <w:rPr>
                <w:b/>
                <w:sz w:val="24"/>
              </w:rPr>
            </w:pPr>
            <w:r w:rsidRPr="000F66F0">
              <w:rPr>
                <w:b/>
                <w:sz w:val="24"/>
              </w:rPr>
              <w:t>8</w:t>
            </w:r>
          </w:p>
        </w:tc>
        <w:tc>
          <w:tcPr>
            <w:tcW w:w="897" w:type="dxa"/>
          </w:tcPr>
          <w:p w14:paraId="31C65AAE" w14:textId="77777777" w:rsidR="003B1067" w:rsidRPr="000F66F0" w:rsidRDefault="003B1067" w:rsidP="005D6297">
            <w:pPr>
              <w:pStyle w:val="TableParagraph"/>
              <w:spacing w:line="273" w:lineRule="exact"/>
              <w:ind w:left="106"/>
              <w:jc w:val="left"/>
              <w:rPr>
                <w:b/>
                <w:sz w:val="24"/>
              </w:rPr>
            </w:pPr>
            <w:r w:rsidRPr="000F66F0">
              <w:rPr>
                <w:b/>
                <w:sz w:val="24"/>
              </w:rPr>
              <w:t>1,2,3,4</w:t>
            </w:r>
          </w:p>
        </w:tc>
        <w:tc>
          <w:tcPr>
            <w:tcW w:w="720" w:type="dxa"/>
          </w:tcPr>
          <w:p w14:paraId="219198D5" w14:textId="77777777" w:rsidR="003B1067" w:rsidRPr="000F66F0" w:rsidRDefault="003B1067" w:rsidP="005D6297">
            <w:pPr>
              <w:pStyle w:val="TableParagraph"/>
              <w:spacing w:line="273" w:lineRule="exact"/>
              <w:ind w:left="112"/>
              <w:jc w:val="left"/>
              <w:rPr>
                <w:b/>
                <w:sz w:val="24"/>
              </w:rPr>
            </w:pPr>
            <w:r w:rsidRPr="000F66F0">
              <w:rPr>
                <w:b/>
                <w:sz w:val="24"/>
              </w:rPr>
              <w:t>5,6,7</w:t>
            </w:r>
          </w:p>
        </w:tc>
        <w:tc>
          <w:tcPr>
            <w:tcW w:w="542" w:type="dxa"/>
          </w:tcPr>
          <w:p w14:paraId="69A0F220" w14:textId="77777777" w:rsidR="003B1067" w:rsidRPr="000F66F0" w:rsidRDefault="003B1067" w:rsidP="005D6297">
            <w:pPr>
              <w:pStyle w:val="TableParagraph"/>
              <w:spacing w:line="273" w:lineRule="exact"/>
              <w:ind w:left="112"/>
              <w:jc w:val="left"/>
              <w:rPr>
                <w:b/>
                <w:sz w:val="24"/>
              </w:rPr>
            </w:pPr>
            <w:r w:rsidRPr="000F66F0">
              <w:rPr>
                <w:b/>
                <w:sz w:val="24"/>
              </w:rPr>
              <w:t>8</w:t>
            </w:r>
          </w:p>
        </w:tc>
        <w:tc>
          <w:tcPr>
            <w:tcW w:w="898" w:type="dxa"/>
          </w:tcPr>
          <w:p w14:paraId="5E75B227" w14:textId="77777777" w:rsidR="003B1067" w:rsidRPr="000F66F0" w:rsidRDefault="003B1067" w:rsidP="005D6297">
            <w:pPr>
              <w:pStyle w:val="TableParagraph"/>
              <w:spacing w:line="273" w:lineRule="exact"/>
              <w:ind w:left="108"/>
              <w:jc w:val="left"/>
              <w:rPr>
                <w:b/>
                <w:sz w:val="24"/>
              </w:rPr>
            </w:pPr>
            <w:r w:rsidRPr="000F66F0">
              <w:rPr>
                <w:b/>
                <w:sz w:val="24"/>
              </w:rPr>
              <w:t>1,2,3,4</w:t>
            </w:r>
          </w:p>
        </w:tc>
        <w:tc>
          <w:tcPr>
            <w:tcW w:w="720" w:type="dxa"/>
          </w:tcPr>
          <w:p w14:paraId="64407E06" w14:textId="77777777" w:rsidR="003B1067" w:rsidRPr="000F66F0" w:rsidRDefault="003B1067" w:rsidP="005D6297">
            <w:pPr>
              <w:pStyle w:val="TableParagraph"/>
              <w:spacing w:line="273" w:lineRule="exact"/>
              <w:ind w:left="113"/>
              <w:jc w:val="left"/>
              <w:rPr>
                <w:b/>
                <w:sz w:val="24"/>
              </w:rPr>
            </w:pPr>
            <w:r w:rsidRPr="000F66F0">
              <w:rPr>
                <w:b/>
                <w:sz w:val="24"/>
              </w:rPr>
              <w:t>5,6,7</w:t>
            </w:r>
          </w:p>
        </w:tc>
        <w:tc>
          <w:tcPr>
            <w:tcW w:w="634" w:type="dxa"/>
          </w:tcPr>
          <w:p w14:paraId="192F8FB0" w14:textId="77777777" w:rsidR="003B1067" w:rsidRPr="000F66F0" w:rsidRDefault="003B1067" w:rsidP="005D6297">
            <w:pPr>
              <w:pStyle w:val="TableParagraph"/>
              <w:spacing w:line="273" w:lineRule="exact"/>
              <w:ind w:left="113"/>
              <w:jc w:val="left"/>
              <w:rPr>
                <w:b/>
                <w:sz w:val="24"/>
              </w:rPr>
            </w:pPr>
            <w:r w:rsidRPr="000F66F0">
              <w:rPr>
                <w:b/>
                <w:sz w:val="24"/>
              </w:rPr>
              <w:t>8</w:t>
            </w:r>
          </w:p>
        </w:tc>
      </w:tr>
      <w:tr w:rsidR="000F66F0" w:rsidRPr="000F66F0" w14:paraId="03472F06" w14:textId="77777777" w:rsidTr="00024D56">
        <w:trPr>
          <w:trHeight w:val="163"/>
        </w:trPr>
        <w:tc>
          <w:tcPr>
            <w:tcW w:w="2271" w:type="dxa"/>
          </w:tcPr>
          <w:p w14:paraId="5A4CD3B2" w14:textId="77777777" w:rsidR="003B1067" w:rsidRPr="000F66F0" w:rsidRDefault="003B1067" w:rsidP="005D6297">
            <w:pPr>
              <w:pStyle w:val="TableParagraph"/>
              <w:spacing w:before="92"/>
              <w:ind w:left="110"/>
              <w:jc w:val="left"/>
              <w:rPr>
                <w:b/>
                <w:sz w:val="24"/>
              </w:rPr>
            </w:pPr>
            <w:r w:rsidRPr="000F66F0">
              <w:rPr>
                <w:b/>
                <w:sz w:val="24"/>
              </w:rPr>
              <w:t>Initial</w:t>
            </w:r>
            <w:r w:rsidRPr="000F66F0">
              <w:rPr>
                <w:b/>
                <w:spacing w:val="-6"/>
                <w:sz w:val="24"/>
              </w:rPr>
              <w:t xml:space="preserve"> </w:t>
            </w:r>
            <w:r w:rsidRPr="000F66F0">
              <w:rPr>
                <w:b/>
                <w:sz w:val="24"/>
              </w:rPr>
              <w:t>denaturation</w:t>
            </w:r>
          </w:p>
        </w:tc>
        <w:tc>
          <w:tcPr>
            <w:tcW w:w="902" w:type="dxa"/>
          </w:tcPr>
          <w:p w14:paraId="50622BDB" w14:textId="77777777" w:rsidR="003B1067" w:rsidRPr="000F66F0" w:rsidRDefault="003B1067" w:rsidP="005D6297">
            <w:pPr>
              <w:pStyle w:val="TableParagraph"/>
              <w:spacing w:before="87"/>
              <w:ind w:left="105"/>
              <w:jc w:val="left"/>
              <w:rPr>
                <w:sz w:val="24"/>
              </w:rPr>
            </w:pPr>
            <w:r w:rsidRPr="000F66F0">
              <w:rPr>
                <w:sz w:val="24"/>
              </w:rPr>
              <w:t>94</w:t>
            </w:r>
          </w:p>
        </w:tc>
        <w:tc>
          <w:tcPr>
            <w:tcW w:w="720" w:type="dxa"/>
          </w:tcPr>
          <w:p w14:paraId="61394261" w14:textId="77777777" w:rsidR="003B1067" w:rsidRPr="000F66F0" w:rsidRDefault="003B1067" w:rsidP="005D6297">
            <w:pPr>
              <w:pStyle w:val="TableParagraph"/>
              <w:spacing w:before="87"/>
              <w:ind w:left="106"/>
              <w:jc w:val="left"/>
              <w:rPr>
                <w:sz w:val="24"/>
              </w:rPr>
            </w:pPr>
            <w:r w:rsidRPr="000F66F0">
              <w:rPr>
                <w:sz w:val="24"/>
              </w:rPr>
              <w:t>94</w:t>
            </w:r>
          </w:p>
        </w:tc>
        <w:tc>
          <w:tcPr>
            <w:tcW w:w="629" w:type="dxa"/>
          </w:tcPr>
          <w:p w14:paraId="6CB46A90" w14:textId="77777777" w:rsidR="003B1067" w:rsidRPr="000F66F0" w:rsidRDefault="003B1067" w:rsidP="005D6297">
            <w:pPr>
              <w:pStyle w:val="TableParagraph"/>
              <w:spacing w:before="87"/>
              <w:ind w:left="106"/>
              <w:jc w:val="left"/>
              <w:rPr>
                <w:sz w:val="24"/>
              </w:rPr>
            </w:pPr>
            <w:r w:rsidRPr="000F66F0">
              <w:rPr>
                <w:sz w:val="24"/>
              </w:rPr>
              <w:t>94</w:t>
            </w:r>
          </w:p>
        </w:tc>
        <w:tc>
          <w:tcPr>
            <w:tcW w:w="897" w:type="dxa"/>
          </w:tcPr>
          <w:p w14:paraId="606902A8" w14:textId="77777777" w:rsidR="003B1067" w:rsidRPr="000F66F0" w:rsidRDefault="003B1067" w:rsidP="005D6297">
            <w:pPr>
              <w:pStyle w:val="TableParagraph"/>
              <w:spacing w:before="87"/>
              <w:ind w:left="106"/>
              <w:jc w:val="left"/>
              <w:rPr>
                <w:sz w:val="24"/>
              </w:rPr>
            </w:pPr>
            <w:r w:rsidRPr="000F66F0">
              <w:rPr>
                <w:sz w:val="24"/>
              </w:rPr>
              <w:t>4</w:t>
            </w:r>
          </w:p>
        </w:tc>
        <w:tc>
          <w:tcPr>
            <w:tcW w:w="720" w:type="dxa"/>
          </w:tcPr>
          <w:p w14:paraId="3797DA0C" w14:textId="77777777" w:rsidR="003B1067" w:rsidRPr="000F66F0" w:rsidRDefault="003B1067" w:rsidP="005D6297">
            <w:pPr>
              <w:pStyle w:val="TableParagraph"/>
              <w:spacing w:before="87"/>
              <w:ind w:left="112"/>
              <w:jc w:val="left"/>
              <w:rPr>
                <w:sz w:val="24"/>
              </w:rPr>
            </w:pPr>
            <w:r w:rsidRPr="000F66F0">
              <w:rPr>
                <w:sz w:val="24"/>
              </w:rPr>
              <w:t>4</w:t>
            </w:r>
          </w:p>
        </w:tc>
        <w:tc>
          <w:tcPr>
            <w:tcW w:w="542" w:type="dxa"/>
          </w:tcPr>
          <w:p w14:paraId="5794D13B" w14:textId="77777777" w:rsidR="003B1067" w:rsidRPr="000F66F0" w:rsidRDefault="003B1067" w:rsidP="005D6297">
            <w:pPr>
              <w:pStyle w:val="TableParagraph"/>
              <w:spacing w:before="87"/>
              <w:ind w:left="112"/>
              <w:jc w:val="left"/>
              <w:rPr>
                <w:sz w:val="24"/>
              </w:rPr>
            </w:pPr>
            <w:r w:rsidRPr="000F66F0">
              <w:rPr>
                <w:sz w:val="24"/>
              </w:rPr>
              <w:t>4</w:t>
            </w:r>
          </w:p>
        </w:tc>
        <w:tc>
          <w:tcPr>
            <w:tcW w:w="898" w:type="dxa"/>
          </w:tcPr>
          <w:p w14:paraId="032B9A3B" w14:textId="77777777" w:rsidR="003B1067" w:rsidRPr="000F66F0" w:rsidRDefault="003B1067" w:rsidP="005D6297">
            <w:pPr>
              <w:pStyle w:val="TableParagraph"/>
              <w:spacing w:before="87"/>
              <w:ind w:left="108"/>
              <w:jc w:val="left"/>
              <w:rPr>
                <w:sz w:val="24"/>
              </w:rPr>
            </w:pPr>
            <w:r w:rsidRPr="000F66F0">
              <w:rPr>
                <w:sz w:val="24"/>
              </w:rPr>
              <w:t>1</w:t>
            </w:r>
          </w:p>
        </w:tc>
        <w:tc>
          <w:tcPr>
            <w:tcW w:w="720" w:type="dxa"/>
          </w:tcPr>
          <w:p w14:paraId="3AC87C16" w14:textId="77777777" w:rsidR="003B1067" w:rsidRPr="000F66F0" w:rsidRDefault="003B1067" w:rsidP="005D6297">
            <w:pPr>
              <w:pStyle w:val="TableParagraph"/>
              <w:spacing w:before="87"/>
              <w:ind w:left="113"/>
              <w:jc w:val="left"/>
              <w:rPr>
                <w:sz w:val="24"/>
              </w:rPr>
            </w:pPr>
            <w:r w:rsidRPr="000F66F0">
              <w:rPr>
                <w:sz w:val="24"/>
              </w:rPr>
              <w:t>1</w:t>
            </w:r>
          </w:p>
        </w:tc>
        <w:tc>
          <w:tcPr>
            <w:tcW w:w="634" w:type="dxa"/>
          </w:tcPr>
          <w:p w14:paraId="384D29BE" w14:textId="77777777" w:rsidR="003B1067" w:rsidRPr="000F66F0" w:rsidRDefault="003B1067" w:rsidP="005D6297">
            <w:pPr>
              <w:pStyle w:val="TableParagraph"/>
              <w:spacing w:before="87"/>
              <w:ind w:left="113"/>
              <w:jc w:val="left"/>
              <w:rPr>
                <w:sz w:val="24"/>
              </w:rPr>
            </w:pPr>
            <w:r w:rsidRPr="000F66F0">
              <w:rPr>
                <w:sz w:val="24"/>
              </w:rPr>
              <w:t>1</w:t>
            </w:r>
          </w:p>
        </w:tc>
      </w:tr>
      <w:tr w:rsidR="000F66F0" w:rsidRPr="000F66F0" w14:paraId="1D5E15CA" w14:textId="77777777" w:rsidTr="00024D56">
        <w:trPr>
          <w:trHeight w:val="54"/>
        </w:trPr>
        <w:tc>
          <w:tcPr>
            <w:tcW w:w="2271" w:type="dxa"/>
          </w:tcPr>
          <w:p w14:paraId="5CE3BA37" w14:textId="77777777" w:rsidR="003B1067" w:rsidRPr="000F66F0" w:rsidRDefault="003B1067" w:rsidP="005D6297">
            <w:pPr>
              <w:pStyle w:val="TableParagraph"/>
              <w:spacing w:before="92"/>
              <w:ind w:left="110"/>
              <w:jc w:val="left"/>
              <w:rPr>
                <w:b/>
                <w:sz w:val="24"/>
              </w:rPr>
            </w:pPr>
            <w:r w:rsidRPr="000F66F0">
              <w:rPr>
                <w:b/>
                <w:sz w:val="24"/>
              </w:rPr>
              <w:t>Denaturation</w:t>
            </w:r>
          </w:p>
        </w:tc>
        <w:tc>
          <w:tcPr>
            <w:tcW w:w="902" w:type="dxa"/>
          </w:tcPr>
          <w:p w14:paraId="276BC34D" w14:textId="77777777" w:rsidR="003B1067" w:rsidRPr="000F66F0" w:rsidRDefault="003B1067" w:rsidP="005D6297">
            <w:pPr>
              <w:pStyle w:val="TableParagraph"/>
              <w:spacing w:before="87"/>
              <w:ind w:left="105"/>
              <w:jc w:val="left"/>
              <w:rPr>
                <w:sz w:val="24"/>
              </w:rPr>
            </w:pPr>
            <w:r w:rsidRPr="000F66F0">
              <w:rPr>
                <w:sz w:val="24"/>
              </w:rPr>
              <w:t>94</w:t>
            </w:r>
          </w:p>
        </w:tc>
        <w:tc>
          <w:tcPr>
            <w:tcW w:w="720" w:type="dxa"/>
          </w:tcPr>
          <w:p w14:paraId="6C3019FE" w14:textId="77777777" w:rsidR="003B1067" w:rsidRPr="000F66F0" w:rsidRDefault="003B1067" w:rsidP="005D6297">
            <w:pPr>
              <w:pStyle w:val="TableParagraph"/>
              <w:spacing w:before="87"/>
              <w:ind w:left="106"/>
              <w:jc w:val="left"/>
              <w:rPr>
                <w:sz w:val="24"/>
              </w:rPr>
            </w:pPr>
            <w:r w:rsidRPr="000F66F0">
              <w:rPr>
                <w:sz w:val="24"/>
              </w:rPr>
              <w:t>94</w:t>
            </w:r>
          </w:p>
        </w:tc>
        <w:tc>
          <w:tcPr>
            <w:tcW w:w="629" w:type="dxa"/>
          </w:tcPr>
          <w:p w14:paraId="0C6207E2" w14:textId="77777777" w:rsidR="003B1067" w:rsidRPr="000F66F0" w:rsidRDefault="003B1067" w:rsidP="005D6297">
            <w:pPr>
              <w:pStyle w:val="TableParagraph"/>
              <w:spacing w:before="87"/>
              <w:ind w:left="106"/>
              <w:jc w:val="left"/>
              <w:rPr>
                <w:sz w:val="24"/>
              </w:rPr>
            </w:pPr>
            <w:r w:rsidRPr="000F66F0">
              <w:rPr>
                <w:sz w:val="24"/>
              </w:rPr>
              <w:t>94</w:t>
            </w:r>
          </w:p>
        </w:tc>
        <w:tc>
          <w:tcPr>
            <w:tcW w:w="897" w:type="dxa"/>
          </w:tcPr>
          <w:p w14:paraId="27D51E14" w14:textId="77777777" w:rsidR="003B1067" w:rsidRPr="000F66F0" w:rsidRDefault="003B1067" w:rsidP="005D6297">
            <w:pPr>
              <w:pStyle w:val="TableParagraph"/>
              <w:spacing w:before="87"/>
              <w:ind w:left="106"/>
              <w:jc w:val="left"/>
              <w:rPr>
                <w:sz w:val="24"/>
              </w:rPr>
            </w:pPr>
            <w:r w:rsidRPr="000F66F0">
              <w:rPr>
                <w:sz w:val="24"/>
              </w:rPr>
              <w:t>1</w:t>
            </w:r>
          </w:p>
        </w:tc>
        <w:tc>
          <w:tcPr>
            <w:tcW w:w="720" w:type="dxa"/>
          </w:tcPr>
          <w:p w14:paraId="35EFA8DA" w14:textId="77777777" w:rsidR="003B1067" w:rsidRPr="000F66F0" w:rsidRDefault="003B1067" w:rsidP="005D6297">
            <w:pPr>
              <w:pStyle w:val="TableParagraph"/>
              <w:spacing w:before="87"/>
              <w:ind w:left="112"/>
              <w:jc w:val="left"/>
              <w:rPr>
                <w:sz w:val="24"/>
              </w:rPr>
            </w:pPr>
            <w:r w:rsidRPr="000F66F0">
              <w:rPr>
                <w:sz w:val="24"/>
              </w:rPr>
              <w:t>1</w:t>
            </w:r>
          </w:p>
        </w:tc>
        <w:tc>
          <w:tcPr>
            <w:tcW w:w="542" w:type="dxa"/>
          </w:tcPr>
          <w:p w14:paraId="462D86E4" w14:textId="77777777" w:rsidR="003B1067" w:rsidRPr="000F66F0" w:rsidRDefault="003B1067" w:rsidP="005D6297">
            <w:pPr>
              <w:pStyle w:val="TableParagraph"/>
              <w:spacing w:before="87"/>
              <w:ind w:left="112"/>
              <w:jc w:val="left"/>
              <w:rPr>
                <w:sz w:val="24"/>
              </w:rPr>
            </w:pPr>
            <w:r w:rsidRPr="000F66F0">
              <w:rPr>
                <w:sz w:val="24"/>
              </w:rPr>
              <w:t>1</w:t>
            </w:r>
          </w:p>
        </w:tc>
        <w:tc>
          <w:tcPr>
            <w:tcW w:w="898" w:type="dxa"/>
          </w:tcPr>
          <w:p w14:paraId="5B9CAE8B" w14:textId="77777777" w:rsidR="003B1067" w:rsidRPr="000F66F0" w:rsidRDefault="003B1067" w:rsidP="005D6297">
            <w:pPr>
              <w:pStyle w:val="TableParagraph"/>
              <w:spacing w:before="92"/>
              <w:ind w:left="108"/>
              <w:jc w:val="left"/>
              <w:rPr>
                <w:sz w:val="24"/>
              </w:rPr>
            </w:pPr>
            <w:r w:rsidRPr="000F66F0">
              <w:rPr>
                <w:sz w:val="24"/>
              </w:rPr>
              <w:t>35</w:t>
            </w:r>
          </w:p>
        </w:tc>
        <w:tc>
          <w:tcPr>
            <w:tcW w:w="720" w:type="dxa"/>
          </w:tcPr>
          <w:p w14:paraId="24E102E8" w14:textId="77777777" w:rsidR="003B1067" w:rsidRPr="000F66F0" w:rsidRDefault="003B1067" w:rsidP="005D6297">
            <w:pPr>
              <w:pStyle w:val="TableParagraph"/>
              <w:spacing w:before="92"/>
              <w:ind w:left="113"/>
              <w:jc w:val="left"/>
              <w:rPr>
                <w:sz w:val="24"/>
              </w:rPr>
            </w:pPr>
            <w:r w:rsidRPr="000F66F0">
              <w:rPr>
                <w:sz w:val="24"/>
              </w:rPr>
              <w:t>35</w:t>
            </w:r>
          </w:p>
        </w:tc>
        <w:tc>
          <w:tcPr>
            <w:tcW w:w="634" w:type="dxa"/>
          </w:tcPr>
          <w:p w14:paraId="67395426" w14:textId="77777777" w:rsidR="003B1067" w:rsidRPr="000F66F0" w:rsidRDefault="003B1067" w:rsidP="005D6297">
            <w:pPr>
              <w:pStyle w:val="TableParagraph"/>
              <w:spacing w:before="92"/>
              <w:ind w:left="113"/>
              <w:jc w:val="left"/>
              <w:rPr>
                <w:sz w:val="24"/>
              </w:rPr>
            </w:pPr>
            <w:r w:rsidRPr="000F66F0">
              <w:rPr>
                <w:sz w:val="24"/>
              </w:rPr>
              <w:t>35</w:t>
            </w:r>
          </w:p>
        </w:tc>
      </w:tr>
      <w:tr w:rsidR="000F66F0" w:rsidRPr="000F66F0" w14:paraId="37979BC4" w14:textId="77777777" w:rsidTr="00024D56">
        <w:trPr>
          <w:trHeight w:val="118"/>
        </w:trPr>
        <w:tc>
          <w:tcPr>
            <w:tcW w:w="2271" w:type="dxa"/>
          </w:tcPr>
          <w:p w14:paraId="3D76B402" w14:textId="77777777" w:rsidR="003B1067" w:rsidRPr="000F66F0" w:rsidRDefault="003B1067" w:rsidP="005D6297">
            <w:pPr>
              <w:pStyle w:val="TableParagraph"/>
              <w:spacing w:before="93"/>
              <w:ind w:left="110"/>
              <w:jc w:val="left"/>
              <w:rPr>
                <w:b/>
                <w:sz w:val="24"/>
              </w:rPr>
            </w:pPr>
            <w:r w:rsidRPr="000F66F0">
              <w:rPr>
                <w:b/>
                <w:sz w:val="24"/>
              </w:rPr>
              <w:t>Annealing</w:t>
            </w:r>
          </w:p>
        </w:tc>
        <w:tc>
          <w:tcPr>
            <w:tcW w:w="902" w:type="dxa"/>
          </w:tcPr>
          <w:p w14:paraId="0DE49176" w14:textId="77777777" w:rsidR="003B1067" w:rsidRPr="000F66F0" w:rsidRDefault="003B1067" w:rsidP="005D6297">
            <w:pPr>
              <w:pStyle w:val="TableParagraph"/>
              <w:spacing w:before="88"/>
              <w:ind w:left="105"/>
              <w:jc w:val="left"/>
              <w:rPr>
                <w:sz w:val="24"/>
              </w:rPr>
            </w:pPr>
            <w:r w:rsidRPr="000F66F0">
              <w:rPr>
                <w:sz w:val="24"/>
              </w:rPr>
              <w:t>60</w:t>
            </w:r>
          </w:p>
        </w:tc>
        <w:tc>
          <w:tcPr>
            <w:tcW w:w="720" w:type="dxa"/>
          </w:tcPr>
          <w:p w14:paraId="14AD2274" w14:textId="77777777" w:rsidR="003B1067" w:rsidRPr="000F66F0" w:rsidRDefault="003B1067" w:rsidP="005D6297">
            <w:pPr>
              <w:pStyle w:val="TableParagraph"/>
              <w:spacing w:before="88"/>
              <w:ind w:left="106"/>
              <w:jc w:val="left"/>
              <w:rPr>
                <w:sz w:val="24"/>
              </w:rPr>
            </w:pPr>
            <w:r w:rsidRPr="000F66F0">
              <w:rPr>
                <w:sz w:val="24"/>
              </w:rPr>
              <w:t>61</w:t>
            </w:r>
          </w:p>
        </w:tc>
        <w:tc>
          <w:tcPr>
            <w:tcW w:w="629" w:type="dxa"/>
          </w:tcPr>
          <w:p w14:paraId="510F73A9" w14:textId="77777777" w:rsidR="003B1067" w:rsidRPr="000F66F0" w:rsidRDefault="003B1067" w:rsidP="005D6297">
            <w:pPr>
              <w:pStyle w:val="TableParagraph"/>
              <w:spacing w:before="88"/>
              <w:ind w:left="106"/>
              <w:jc w:val="left"/>
              <w:rPr>
                <w:sz w:val="24"/>
              </w:rPr>
            </w:pPr>
            <w:r w:rsidRPr="000F66F0">
              <w:rPr>
                <w:sz w:val="24"/>
              </w:rPr>
              <w:t>55</w:t>
            </w:r>
          </w:p>
        </w:tc>
        <w:tc>
          <w:tcPr>
            <w:tcW w:w="897" w:type="dxa"/>
          </w:tcPr>
          <w:p w14:paraId="58D50B16" w14:textId="77777777" w:rsidR="003B1067" w:rsidRPr="000F66F0" w:rsidRDefault="003B1067" w:rsidP="005D6297">
            <w:pPr>
              <w:pStyle w:val="TableParagraph"/>
              <w:spacing w:before="88"/>
              <w:ind w:left="106"/>
              <w:jc w:val="left"/>
              <w:rPr>
                <w:sz w:val="24"/>
              </w:rPr>
            </w:pPr>
            <w:r w:rsidRPr="000F66F0">
              <w:rPr>
                <w:sz w:val="24"/>
              </w:rPr>
              <w:t>1</w:t>
            </w:r>
          </w:p>
        </w:tc>
        <w:tc>
          <w:tcPr>
            <w:tcW w:w="720" w:type="dxa"/>
          </w:tcPr>
          <w:p w14:paraId="00172C07" w14:textId="77777777" w:rsidR="003B1067" w:rsidRPr="000F66F0" w:rsidRDefault="003B1067" w:rsidP="005D6297">
            <w:pPr>
              <w:pStyle w:val="TableParagraph"/>
              <w:spacing w:before="88"/>
              <w:ind w:left="112"/>
              <w:jc w:val="left"/>
              <w:rPr>
                <w:sz w:val="24"/>
              </w:rPr>
            </w:pPr>
            <w:r w:rsidRPr="000F66F0">
              <w:rPr>
                <w:sz w:val="24"/>
              </w:rPr>
              <w:t>1</w:t>
            </w:r>
          </w:p>
        </w:tc>
        <w:tc>
          <w:tcPr>
            <w:tcW w:w="542" w:type="dxa"/>
          </w:tcPr>
          <w:p w14:paraId="1400C4A3" w14:textId="77777777" w:rsidR="003B1067" w:rsidRPr="000F66F0" w:rsidRDefault="003B1067" w:rsidP="005D6297">
            <w:pPr>
              <w:pStyle w:val="TableParagraph"/>
              <w:spacing w:before="88"/>
              <w:ind w:left="112"/>
              <w:jc w:val="left"/>
              <w:rPr>
                <w:sz w:val="24"/>
              </w:rPr>
            </w:pPr>
            <w:r w:rsidRPr="000F66F0">
              <w:rPr>
                <w:sz w:val="24"/>
              </w:rPr>
              <w:t>1</w:t>
            </w:r>
          </w:p>
        </w:tc>
        <w:tc>
          <w:tcPr>
            <w:tcW w:w="898" w:type="dxa"/>
          </w:tcPr>
          <w:p w14:paraId="7C846E9D" w14:textId="77777777" w:rsidR="003B1067" w:rsidRPr="000F66F0" w:rsidRDefault="003B1067" w:rsidP="005D6297">
            <w:pPr>
              <w:pStyle w:val="TableParagraph"/>
              <w:spacing w:before="88"/>
              <w:ind w:left="108"/>
              <w:jc w:val="left"/>
              <w:rPr>
                <w:sz w:val="24"/>
              </w:rPr>
            </w:pPr>
            <w:r w:rsidRPr="000F66F0">
              <w:rPr>
                <w:sz w:val="24"/>
              </w:rPr>
              <w:t>35</w:t>
            </w:r>
          </w:p>
        </w:tc>
        <w:tc>
          <w:tcPr>
            <w:tcW w:w="720" w:type="dxa"/>
          </w:tcPr>
          <w:p w14:paraId="7F947CE1" w14:textId="77777777" w:rsidR="003B1067" w:rsidRPr="000F66F0" w:rsidRDefault="003B1067" w:rsidP="005D6297">
            <w:pPr>
              <w:pStyle w:val="TableParagraph"/>
              <w:spacing w:before="88"/>
              <w:ind w:left="113"/>
              <w:jc w:val="left"/>
              <w:rPr>
                <w:sz w:val="24"/>
              </w:rPr>
            </w:pPr>
            <w:r w:rsidRPr="000F66F0">
              <w:rPr>
                <w:sz w:val="24"/>
              </w:rPr>
              <w:t>35</w:t>
            </w:r>
          </w:p>
        </w:tc>
        <w:tc>
          <w:tcPr>
            <w:tcW w:w="634" w:type="dxa"/>
          </w:tcPr>
          <w:p w14:paraId="7E87B780" w14:textId="77777777" w:rsidR="003B1067" w:rsidRPr="000F66F0" w:rsidRDefault="003B1067" w:rsidP="005D6297">
            <w:pPr>
              <w:pStyle w:val="TableParagraph"/>
              <w:spacing w:before="88"/>
              <w:ind w:left="113"/>
              <w:jc w:val="left"/>
              <w:rPr>
                <w:sz w:val="24"/>
              </w:rPr>
            </w:pPr>
            <w:r w:rsidRPr="000F66F0">
              <w:rPr>
                <w:sz w:val="24"/>
              </w:rPr>
              <w:t>35</w:t>
            </w:r>
          </w:p>
        </w:tc>
      </w:tr>
      <w:tr w:rsidR="000F66F0" w:rsidRPr="000F66F0" w14:paraId="7FD2E748" w14:textId="77777777" w:rsidTr="00024D56">
        <w:trPr>
          <w:trHeight w:val="132"/>
        </w:trPr>
        <w:tc>
          <w:tcPr>
            <w:tcW w:w="2271" w:type="dxa"/>
          </w:tcPr>
          <w:p w14:paraId="4E3F8831" w14:textId="77777777" w:rsidR="003B1067" w:rsidRPr="000F66F0" w:rsidRDefault="003B1067" w:rsidP="005D6297">
            <w:pPr>
              <w:pStyle w:val="TableParagraph"/>
              <w:spacing w:before="92"/>
              <w:ind w:left="110"/>
              <w:jc w:val="left"/>
              <w:rPr>
                <w:b/>
                <w:sz w:val="24"/>
              </w:rPr>
            </w:pPr>
            <w:r w:rsidRPr="000F66F0">
              <w:rPr>
                <w:b/>
                <w:sz w:val="24"/>
              </w:rPr>
              <w:t>Elongation</w:t>
            </w:r>
          </w:p>
        </w:tc>
        <w:tc>
          <w:tcPr>
            <w:tcW w:w="902" w:type="dxa"/>
          </w:tcPr>
          <w:p w14:paraId="76589F68" w14:textId="77777777" w:rsidR="003B1067" w:rsidRPr="000F66F0" w:rsidRDefault="003B1067" w:rsidP="005D6297">
            <w:pPr>
              <w:pStyle w:val="TableParagraph"/>
              <w:spacing w:before="87"/>
              <w:ind w:left="105"/>
              <w:jc w:val="left"/>
              <w:rPr>
                <w:sz w:val="24"/>
              </w:rPr>
            </w:pPr>
            <w:r w:rsidRPr="000F66F0">
              <w:rPr>
                <w:sz w:val="24"/>
              </w:rPr>
              <w:t>72</w:t>
            </w:r>
          </w:p>
        </w:tc>
        <w:tc>
          <w:tcPr>
            <w:tcW w:w="720" w:type="dxa"/>
          </w:tcPr>
          <w:p w14:paraId="40E8504B" w14:textId="77777777" w:rsidR="003B1067" w:rsidRPr="000F66F0" w:rsidRDefault="003B1067" w:rsidP="005D6297">
            <w:pPr>
              <w:pStyle w:val="TableParagraph"/>
              <w:spacing w:before="87"/>
              <w:ind w:left="106"/>
              <w:jc w:val="left"/>
              <w:rPr>
                <w:sz w:val="24"/>
              </w:rPr>
            </w:pPr>
            <w:r w:rsidRPr="000F66F0">
              <w:rPr>
                <w:sz w:val="24"/>
              </w:rPr>
              <w:t>72</w:t>
            </w:r>
          </w:p>
        </w:tc>
        <w:tc>
          <w:tcPr>
            <w:tcW w:w="629" w:type="dxa"/>
          </w:tcPr>
          <w:p w14:paraId="2B5D1C4C" w14:textId="77777777" w:rsidR="003B1067" w:rsidRPr="000F66F0" w:rsidRDefault="003B1067" w:rsidP="005D6297">
            <w:pPr>
              <w:pStyle w:val="TableParagraph"/>
              <w:spacing w:before="87"/>
              <w:ind w:left="106"/>
              <w:jc w:val="left"/>
              <w:rPr>
                <w:sz w:val="24"/>
              </w:rPr>
            </w:pPr>
            <w:r w:rsidRPr="000F66F0">
              <w:rPr>
                <w:sz w:val="24"/>
              </w:rPr>
              <w:t>72</w:t>
            </w:r>
          </w:p>
        </w:tc>
        <w:tc>
          <w:tcPr>
            <w:tcW w:w="897" w:type="dxa"/>
          </w:tcPr>
          <w:p w14:paraId="2E135B4A" w14:textId="77777777" w:rsidR="003B1067" w:rsidRPr="000F66F0" w:rsidRDefault="003B1067" w:rsidP="005D6297">
            <w:pPr>
              <w:pStyle w:val="TableParagraph"/>
              <w:spacing w:before="87"/>
              <w:ind w:left="106"/>
              <w:jc w:val="left"/>
              <w:rPr>
                <w:sz w:val="24"/>
              </w:rPr>
            </w:pPr>
            <w:r w:rsidRPr="000F66F0">
              <w:rPr>
                <w:sz w:val="24"/>
              </w:rPr>
              <w:t>2</w:t>
            </w:r>
          </w:p>
        </w:tc>
        <w:tc>
          <w:tcPr>
            <w:tcW w:w="720" w:type="dxa"/>
          </w:tcPr>
          <w:p w14:paraId="37A1EAE5" w14:textId="77777777" w:rsidR="003B1067" w:rsidRPr="000F66F0" w:rsidRDefault="003B1067" w:rsidP="005D6297">
            <w:pPr>
              <w:pStyle w:val="TableParagraph"/>
              <w:spacing w:before="87"/>
              <w:ind w:left="112"/>
              <w:jc w:val="left"/>
              <w:rPr>
                <w:sz w:val="24"/>
              </w:rPr>
            </w:pPr>
            <w:r w:rsidRPr="000F66F0">
              <w:rPr>
                <w:sz w:val="24"/>
              </w:rPr>
              <w:t>1</w:t>
            </w:r>
          </w:p>
        </w:tc>
        <w:tc>
          <w:tcPr>
            <w:tcW w:w="542" w:type="dxa"/>
          </w:tcPr>
          <w:p w14:paraId="59BD11D5" w14:textId="77777777" w:rsidR="003B1067" w:rsidRPr="000F66F0" w:rsidRDefault="003B1067" w:rsidP="005D6297">
            <w:pPr>
              <w:pStyle w:val="TableParagraph"/>
              <w:spacing w:before="87"/>
              <w:ind w:left="112"/>
              <w:jc w:val="left"/>
              <w:rPr>
                <w:sz w:val="24"/>
              </w:rPr>
            </w:pPr>
            <w:r w:rsidRPr="000F66F0">
              <w:rPr>
                <w:sz w:val="24"/>
              </w:rPr>
              <w:t>2</w:t>
            </w:r>
          </w:p>
        </w:tc>
        <w:tc>
          <w:tcPr>
            <w:tcW w:w="898" w:type="dxa"/>
          </w:tcPr>
          <w:p w14:paraId="4561EC86" w14:textId="77777777" w:rsidR="003B1067" w:rsidRPr="000F66F0" w:rsidRDefault="003B1067" w:rsidP="005D6297">
            <w:pPr>
              <w:pStyle w:val="TableParagraph"/>
              <w:spacing w:before="87"/>
              <w:ind w:left="108"/>
              <w:jc w:val="left"/>
              <w:rPr>
                <w:sz w:val="24"/>
              </w:rPr>
            </w:pPr>
            <w:r w:rsidRPr="000F66F0">
              <w:rPr>
                <w:sz w:val="24"/>
              </w:rPr>
              <w:t>35</w:t>
            </w:r>
          </w:p>
        </w:tc>
        <w:tc>
          <w:tcPr>
            <w:tcW w:w="720" w:type="dxa"/>
          </w:tcPr>
          <w:p w14:paraId="58BBA9D8" w14:textId="77777777" w:rsidR="003B1067" w:rsidRPr="000F66F0" w:rsidRDefault="003B1067" w:rsidP="005D6297">
            <w:pPr>
              <w:pStyle w:val="TableParagraph"/>
              <w:spacing w:before="87"/>
              <w:ind w:left="113"/>
              <w:jc w:val="left"/>
              <w:rPr>
                <w:sz w:val="24"/>
              </w:rPr>
            </w:pPr>
            <w:r w:rsidRPr="000F66F0">
              <w:rPr>
                <w:sz w:val="24"/>
              </w:rPr>
              <w:t>35</w:t>
            </w:r>
          </w:p>
        </w:tc>
        <w:tc>
          <w:tcPr>
            <w:tcW w:w="634" w:type="dxa"/>
          </w:tcPr>
          <w:p w14:paraId="326FA327" w14:textId="77777777" w:rsidR="003B1067" w:rsidRPr="000F66F0" w:rsidRDefault="003B1067" w:rsidP="005D6297">
            <w:pPr>
              <w:pStyle w:val="TableParagraph"/>
              <w:spacing w:before="87"/>
              <w:ind w:left="113"/>
              <w:jc w:val="left"/>
              <w:rPr>
                <w:sz w:val="24"/>
              </w:rPr>
            </w:pPr>
            <w:r w:rsidRPr="000F66F0">
              <w:rPr>
                <w:sz w:val="24"/>
              </w:rPr>
              <w:t>35</w:t>
            </w:r>
          </w:p>
        </w:tc>
      </w:tr>
      <w:tr w:rsidR="000F66F0" w:rsidRPr="000F66F0" w14:paraId="57251F3F" w14:textId="77777777" w:rsidTr="00024D56">
        <w:trPr>
          <w:trHeight w:val="180"/>
        </w:trPr>
        <w:tc>
          <w:tcPr>
            <w:tcW w:w="2271" w:type="dxa"/>
          </w:tcPr>
          <w:p w14:paraId="58FFA65F" w14:textId="77777777" w:rsidR="003B1067" w:rsidRPr="000F66F0" w:rsidRDefault="003B1067" w:rsidP="005D6297">
            <w:pPr>
              <w:pStyle w:val="TableParagraph"/>
              <w:spacing w:before="97"/>
              <w:ind w:left="110"/>
              <w:jc w:val="left"/>
              <w:rPr>
                <w:b/>
                <w:sz w:val="24"/>
              </w:rPr>
            </w:pPr>
            <w:r w:rsidRPr="000F66F0">
              <w:rPr>
                <w:b/>
                <w:sz w:val="24"/>
              </w:rPr>
              <w:t>Final</w:t>
            </w:r>
            <w:r w:rsidRPr="000F66F0">
              <w:rPr>
                <w:b/>
                <w:spacing w:val="-7"/>
                <w:sz w:val="24"/>
              </w:rPr>
              <w:t xml:space="preserve"> </w:t>
            </w:r>
            <w:r w:rsidRPr="000F66F0">
              <w:rPr>
                <w:b/>
                <w:sz w:val="24"/>
              </w:rPr>
              <w:t>Extension</w:t>
            </w:r>
          </w:p>
        </w:tc>
        <w:tc>
          <w:tcPr>
            <w:tcW w:w="902" w:type="dxa"/>
          </w:tcPr>
          <w:p w14:paraId="629E7608" w14:textId="77777777" w:rsidR="003B1067" w:rsidRPr="000F66F0" w:rsidRDefault="003B1067" w:rsidP="005D6297">
            <w:pPr>
              <w:pStyle w:val="TableParagraph"/>
              <w:spacing w:before="92"/>
              <w:ind w:left="105"/>
              <w:jc w:val="left"/>
              <w:rPr>
                <w:sz w:val="24"/>
              </w:rPr>
            </w:pPr>
            <w:r w:rsidRPr="000F66F0">
              <w:rPr>
                <w:sz w:val="24"/>
              </w:rPr>
              <w:t>72</w:t>
            </w:r>
          </w:p>
        </w:tc>
        <w:tc>
          <w:tcPr>
            <w:tcW w:w="720" w:type="dxa"/>
          </w:tcPr>
          <w:p w14:paraId="742303D8" w14:textId="77777777" w:rsidR="003B1067" w:rsidRPr="000F66F0" w:rsidRDefault="003B1067" w:rsidP="005D6297">
            <w:pPr>
              <w:pStyle w:val="TableParagraph"/>
              <w:spacing w:before="92"/>
              <w:ind w:left="106"/>
              <w:jc w:val="left"/>
              <w:rPr>
                <w:sz w:val="24"/>
              </w:rPr>
            </w:pPr>
            <w:r w:rsidRPr="000F66F0">
              <w:rPr>
                <w:sz w:val="24"/>
              </w:rPr>
              <w:t>72</w:t>
            </w:r>
          </w:p>
        </w:tc>
        <w:tc>
          <w:tcPr>
            <w:tcW w:w="629" w:type="dxa"/>
          </w:tcPr>
          <w:p w14:paraId="7E5767BB" w14:textId="77777777" w:rsidR="003B1067" w:rsidRPr="000F66F0" w:rsidRDefault="003B1067" w:rsidP="005D6297">
            <w:pPr>
              <w:pStyle w:val="TableParagraph"/>
              <w:spacing w:before="92"/>
              <w:ind w:left="106"/>
              <w:jc w:val="left"/>
              <w:rPr>
                <w:sz w:val="24"/>
              </w:rPr>
            </w:pPr>
            <w:r w:rsidRPr="000F66F0">
              <w:rPr>
                <w:sz w:val="24"/>
              </w:rPr>
              <w:t>72</w:t>
            </w:r>
          </w:p>
        </w:tc>
        <w:tc>
          <w:tcPr>
            <w:tcW w:w="897" w:type="dxa"/>
          </w:tcPr>
          <w:p w14:paraId="7A337148" w14:textId="77777777" w:rsidR="003B1067" w:rsidRPr="000F66F0" w:rsidRDefault="003B1067" w:rsidP="005D6297">
            <w:pPr>
              <w:pStyle w:val="TableParagraph"/>
              <w:spacing w:before="92"/>
              <w:ind w:left="106"/>
              <w:jc w:val="left"/>
              <w:rPr>
                <w:sz w:val="24"/>
              </w:rPr>
            </w:pPr>
            <w:r w:rsidRPr="000F66F0">
              <w:rPr>
                <w:sz w:val="24"/>
              </w:rPr>
              <w:t>10</w:t>
            </w:r>
          </w:p>
        </w:tc>
        <w:tc>
          <w:tcPr>
            <w:tcW w:w="720" w:type="dxa"/>
          </w:tcPr>
          <w:p w14:paraId="228DDD35" w14:textId="77777777" w:rsidR="003B1067" w:rsidRPr="000F66F0" w:rsidRDefault="003B1067" w:rsidP="005D6297">
            <w:pPr>
              <w:pStyle w:val="TableParagraph"/>
              <w:spacing w:before="92"/>
              <w:ind w:left="112"/>
              <w:jc w:val="left"/>
              <w:rPr>
                <w:sz w:val="24"/>
              </w:rPr>
            </w:pPr>
            <w:r w:rsidRPr="000F66F0">
              <w:rPr>
                <w:sz w:val="24"/>
              </w:rPr>
              <w:t>10</w:t>
            </w:r>
          </w:p>
        </w:tc>
        <w:tc>
          <w:tcPr>
            <w:tcW w:w="542" w:type="dxa"/>
          </w:tcPr>
          <w:p w14:paraId="376BEC15" w14:textId="77777777" w:rsidR="003B1067" w:rsidRPr="000F66F0" w:rsidRDefault="003B1067" w:rsidP="005D6297">
            <w:pPr>
              <w:pStyle w:val="TableParagraph"/>
              <w:spacing w:before="92"/>
              <w:ind w:left="112"/>
              <w:jc w:val="left"/>
              <w:rPr>
                <w:sz w:val="24"/>
              </w:rPr>
            </w:pPr>
            <w:r w:rsidRPr="000F66F0">
              <w:rPr>
                <w:sz w:val="24"/>
              </w:rPr>
              <w:t>10</w:t>
            </w:r>
          </w:p>
        </w:tc>
        <w:tc>
          <w:tcPr>
            <w:tcW w:w="898" w:type="dxa"/>
          </w:tcPr>
          <w:p w14:paraId="424CB373" w14:textId="77777777" w:rsidR="003B1067" w:rsidRPr="000F66F0" w:rsidRDefault="003B1067" w:rsidP="005D6297">
            <w:pPr>
              <w:pStyle w:val="TableParagraph"/>
              <w:spacing w:before="92"/>
              <w:ind w:left="108"/>
              <w:jc w:val="left"/>
              <w:rPr>
                <w:sz w:val="24"/>
              </w:rPr>
            </w:pPr>
            <w:r w:rsidRPr="000F66F0">
              <w:rPr>
                <w:sz w:val="24"/>
              </w:rPr>
              <w:t>1</w:t>
            </w:r>
          </w:p>
        </w:tc>
        <w:tc>
          <w:tcPr>
            <w:tcW w:w="720" w:type="dxa"/>
          </w:tcPr>
          <w:p w14:paraId="138D2A1B" w14:textId="77777777" w:rsidR="003B1067" w:rsidRPr="000F66F0" w:rsidRDefault="003B1067" w:rsidP="005D6297">
            <w:pPr>
              <w:pStyle w:val="TableParagraph"/>
              <w:spacing w:before="92"/>
              <w:ind w:left="113"/>
              <w:jc w:val="left"/>
              <w:rPr>
                <w:sz w:val="24"/>
              </w:rPr>
            </w:pPr>
            <w:r w:rsidRPr="000F66F0">
              <w:rPr>
                <w:sz w:val="24"/>
              </w:rPr>
              <w:t>1</w:t>
            </w:r>
          </w:p>
        </w:tc>
        <w:tc>
          <w:tcPr>
            <w:tcW w:w="634" w:type="dxa"/>
          </w:tcPr>
          <w:p w14:paraId="299513CB" w14:textId="77777777" w:rsidR="003B1067" w:rsidRPr="000F66F0" w:rsidRDefault="003B1067" w:rsidP="005D6297">
            <w:pPr>
              <w:pStyle w:val="TableParagraph"/>
              <w:spacing w:before="92"/>
              <w:ind w:left="113"/>
              <w:jc w:val="left"/>
              <w:rPr>
                <w:sz w:val="24"/>
              </w:rPr>
            </w:pPr>
            <w:r w:rsidRPr="000F66F0">
              <w:rPr>
                <w:sz w:val="24"/>
              </w:rPr>
              <w:t>1</w:t>
            </w:r>
          </w:p>
        </w:tc>
      </w:tr>
      <w:tr w:rsidR="000F66F0" w:rsidRPr="000F66F0" w14:paraId="52DB850F" w14:textId="77777777" w:rsidTr="00024D56">
        <w:trPr>
          <w:trHeight w:val="214"/>
        </w:trPr>
        <w:tc>
          <w:tcPr>
            <w:tcW w:w="2271" w:type="dxa"/>
          </w:tcPr>
          <w:p w14:paraId="462C9F2F" w14:textId="77777777" w:rsidR="003B1067" w:rsidRPr="000F66F0" w:rsidRDefault="003B1067" w:rsidP="005D6297">
            <w:pPr>
              <w:pStyle w:val="TableParagraph"/>
              <w:spacing w:before="92"/>
              <w:ind w:left="110"/>
              <w:jc w:val="left"/>
              <w:rPr>
                <w:b/>
                <w:sz w:val="24"/>
              </w:rPr>
            </w:pPr>
            <w:r w:rsidRPr="000F66F0">
              <w:rPr>
                <w:b/>
                <w:sz w:val="24"/>
              </w:rPr>
              <w:t>Hold</w:t>
            </w:r>
          </w:p>
        </w:tc>
        <w:tc>
          <w:tcPr>
            <w:tcW w:w="902" w:type="dxa"/>
          </w:tcPr>
          <w:p w14:paraId="38E3AC1C" w14:textId="77777777" w:rsidR="003B1067" w:rsidRPr="000F66F0" w:rsidRDefault="003B1067" w:rsidP="005D6297">
            <w:pPr>
              <w:pStyle w:val="TableParagraph"/>
              <w:spacing w:before="87"/>
              <w:ind w:left="105"/>
              <w:jc w:val="left"/>
              <w:rPr>
                <w:sz w:val="24"/>
              </w:rPr>
            </w:pPr>
            <w:r w:rsidRPr="000F66F0">
              <w:rPr>
                <w:sz w:val="24"/>
              </w:rPr>
              <w:t>4</w:t>
            </w:r>
          </w:p>
        </w:tc>
        <w:tc>
          <w:tcPr>
            <w:tcW w:w="720" w:type="dxa"/>
          </w:tcPr>
          <w:p w14:paraId="114E8671" w14:textId="77777777" w:rsidR="003B1067" w:rsidRPr="000F66F0" w:rsidRDefault="003B1067" w:rsidP="005D6297">
            <w:pPr>
              <w:pStyle w:val="TableParagraph"/>
              <w:spacing w:before="87"/>
              <w:ind w:left="106"/>
              <w:jc w:val="left"/>
              <w:rPr>
                <w:sz w:val="24"/>
              </w:rPr>
            </w:pPr>
            <w:r w:rsidRPr="000F66F0">
              <w:rPr>
                <w:sz w:val="24"/>
              </w:rPr>
              <w:t>4</w:t>
            </w:r>
          </w:p>
        </w:tc>
        <w:tc>
          <w:tcPr>
            <w:tcW w:w="629" w:type="dxa"/>
          </w:tcPr>
          <w:p w14:paraId="0C884F7B" w14:textId="77777777" w:rsidR="003B1067" w:rsidRPr="000F66F0" w:rsidRDefault="003B1067" w:rsidP="005D6297">
            <w:pPr>
              <w:pStyle w:val="TableParagraph"/>
              <w:spacing w:before="87"/>
              <w:ind w:left="106"/>
              <w:jc w:val="left"/>
              <w:rPr>
                <w:sz w:val="24"/>
              </w:rPr>
            </w:pPr>
            <w:r w:rsidRPr="000F66F0">
              <w:rPr>
                <w:sz w:val="24"/>
              </w:rPr>
              <w:t>4</w:t>
            </w:r>
          </w:p>
        </w:tc>
        <w:tc>
          <w:tcPr>
            <w:tcW w:w="897" w:type="dxa"/>
          </w:tcPr>
          <w:p w14:paraId="645DDE86" w14:textId="77777777" w:rsidR="003B1067" w:rsidRPr="000F66F0" w:rsidRDefault="003B1067" w:rsidP="005D6297">
            <w:pPr>
              <w:pStyle w:val="TableParagraph"/>
              <w:spacing w:before="87"/>
              <w:ind w:left="106"/>
              <w:jc w:val="left"/>
              <w:rPr>
                <w:sz w:val="24"/>
              </w:rPr>
            </w:pPr>
            <w:r w:rsidRPr="000F66F0">
              <w:rPr>
                <w:w w:val="99"/>
                <w:sz w:val="24"/>
              </w:rPr>
              <w:t>-</w:t>
            </w:r>
          </w:p>
        </w:tc>
        <w:tc>
          <w:tcPr>
            <w:tcW w:w="720" w:type="dxa"/>
          </w:tcPr>
          <w:p w14:paraId="002EA768" w14:textId="77777777" w:rsidR="003B1067" w:rsidRPr="000F66F0" w:rsidRDefault="003B1067" w:rsidP="005D6297">
            <w:pPr>
              <w:pStyle w:val="TableParagraph"/>
              <w:spacing w:before="87"/>
              <w:ind w:left="112"/>
              <w:jc w:val="left"/>
              <w:rPr>
                <w:sz w:val="24"/>
              </w:rPr>
            </w:pPr>
            <w:r w:rsidRPr="000F66F0">
              <w:rPr>
                <w:w w:val="99"/>
                <w:sz w:val="24"/>
              </w:rPr>
              <w:t>-</w:t>
            </w:r>
          </w:p>
        </w:tc>
        <w:tc>
          <w:tcPr>
            <w:tcW w:w="542" w:type="dxa"/>
          </w:tcPr>
          <w:p w14:paraId="18D8E367" w14:textId="77777777" w:rsidR="003B1067" w:rsidRPr="000F66F0" w:rsidRDefault="003B1067" w:rsidP="005D6297">
            <w:pPr>
              <w:pStyle w:val="TableParagraph"/>
              <w:spacing w:before="87"/>
              <w:ind w:left="112"/>
              <w:jc w:val="left"/>
              <w:rPr>
                <w:sz w:val="24"/>
              </w:rPr>
            </w:pPr>
            <w:r w:rsidRPr="000F66F0">
              <w:rPr>
                <w:w w:val="99"/>
                <w:sz w:val="24"/>
              </w:rPr>
              <w:t>-</w:t>
            </w:r>
          </w:p>
        </w:tc>
        <w:tc>
          <w:tcPr>
            <w:tcW w:w="898" w:type="dxa"/>
          </w:tcPr>
          <w:p w14:paraId="539896BF" w14:textId="77777777" w:rsidR="003B1067" w:rsidRPr="000F66F0" w:rsidRDefault="003B1067" w:rsidP="005D6297">
            <w:pPr>
              <w:pStyle w:val="TableParagraph"/>
              <w:spacing w:before="87"/>
              <w:ind w:left="108"/>
              <w:jc w:val="left"/>
              <w:rPr>
                <w:sz w:val="24"/>
              </w:rPr>
            </w:pPr>
            <w:r w:rsidRPr="000F66F0">
              <w:rPr>
                <w:w w:val="99"/>
                <w:sz w:val="24"/>
              </w:rPr>
              <w:t>-</w:t>
            </w:r>
          </w:p>
        </w:tc>
        <w:tc>
          <w:tcPr>
            <w:tcW w:w="720" w:type="dxa"/>
          </w:tcPr>
          <w:p w14:paraId="1FDC0BAA" w14:textId="77777777" w:rsidR="003B1067" w:rsidRPr="000F66F0" w:rsidRDefault="003B1067" w:rsidP="005D6297">
            <w:pPr>
              <w:pStyle w:val="TableParagraph"/>
              <w:spacing w:before="87"/>
              <w:ind w:left="113"/>
              <w:jc w:val="left"/>
              <w:rPr>
                <w:sz w:val="24"/>
              </w:rPr>
            </w:pPr>
            <w:r w:rsidRPr="000F66F0">
              <w:rPr>
                <w:w w:val="99"/>
                <w:sz w:val="24"/>
              </w:rPr>
              <w:t>-</w:t>
            </w:r>
          </w:p>
        </w:tc>
        <w:tc>
          <w:tcPr>
            <w:tcW w:w="634" w:type="dxa"/>
          </w:tcPr>
          <w:p w14:paraId="57B8427C" w14:textId="77777777" w:rsidR="003B1067" w:rsidRPr="000F66F0" w:rsidRDefault="003B1067" w:rsidP="005D6297">
            <w:pPr>
              <w:pStyle w:val="TableParagraph"/>
              <w:spacing w:before="87"/>
              <w:ind w:left="113"/>
              <w:jc w:val="left"/>
              <w:rPr>
                <w:sz w:val="24"/>
              </w:rPr>
            </w:pPr>
            <w:r w:rsidRPr="000F66F0">
              <w:rPr>
                <w:w w:val="99"/>
                <w:sz w:val="24"/>
              </w:rPr>
              <w:t>-</w:t>
            </w:r>
          </w:p>
        </w:tc>
      </w:tr>
    </w:tbl>
    <w:p w14:paraId="5E0C6A44" w14:textId="34AC74EB" w:rsidR="006D1183" w:rsidRPr="000F66F0" w:rsidRDefault="003B1067"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Table 4. Temperature profile used in PCR</w:t>
      </w:r>
    </w:p>
    <w:p w14:paraId="0CC0759B" w14:textId="13EC9B6C" w:rsidR="001F6E2A" w:rsidRPr="000F66F0" w:rsidRDefault="001F6E2A"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Electrophoresis</w:t>
      </w:r>
      <w:r w:rsidR="008F17A2" w:rsidRPr="000F66F0">
        <w:rPr>
          <w:rFonts w:ascii="Times New Roman" w:hAnsi="Times New Roman" w:cs="Times New Roman"/>
          <w:b/>
          <w:bCs/>
          <w:sz w:val="24"/>
          <w:szCs w:val="24"/>
        </w:rPr>
        <w:t xml:space="preserve"> and </w:t>
      </w:r>
      <w:r w:rsidRPr="000F66F0">
        <w:rPr>
          <w:rFonts w:ascii="Times New Roman" w:hAnsi="Times New Roman" w:cs="Times New Roman"/>
          <w:b/>
          <w:bCs/>
          <w:sz w:val="24"/>
          <w:szCs w:val="24"/>
        </w:rPr>
        <w:t>Scoring</w:t>
      </w:r>
      <w:r w:rsidR="008F17A2" w:rsidRPr="000F66F0">
        <w:rPr>
          <w:rFonts w:ascii="Times New Roman" w:hAnsi="Times New Roman" w:cs="Times New Roman"/>
          <w:b/>
          <w:bCs/>
          <w:sz w:val="24"/>
          <w:szCs w:val="24"/>
        </w:rPr>
        <w:t xml:space="preserve"> </w:t>
      </w:r>
    </w:p>
    <w:p w14:paraId="73D53FCB" w14:textId="26CBF210" w:rsidR="001F6E2A" w:rsidRPr="000F66F0" w:rsidRDefault="001F6E2A" w:rsidP="00FA2561">
      <w:pPr>
        <w:spacing w:after="0" w:line="360" w:lineRule="auto"/>
        <w:jc w:val="both"/>
        <w:rPr>
          <w:rFonts w:ascii="Times New Roman" w:hAnsi="Times New Roman" w:cs="Times New Roman"/>
          <w:sz w:val="24"/>
          <w:szCs w:val="24"/>
        </w:rPr>
      </w:pPr>
      <w:r w:rsidRPr="000F66F0">
        <w:rPr>
          <w:rFonts w:ascii="Times New Roman" w:hAnsi="Times New Roman" w:cs="Times New Roman"/>
          <w:b/>
          <w:bCs/>
          <w:sz w:val="24"/>
          <w:szCs w:val="24"/>
        </w:rPr>
        <w:lastRenderedPageBreak/>
        <w:tab/>
      </w:r>
      <w:r w:rsidRPr="000F66F0">
        <w:rPr>
          <w:rFonts w:ascii="Times New Roman" w:hAnsi="Times New Roman" w:cs="Times New Roman"/>
          <w:sz w:val="24"/>
          <w:szCs w:val="24"/>
        </w:rPr>
        <w:t>Electrophoresis of the amplified sample was achieved after PCR amplification by loading it into 3 per cent agarose gel prepared in 1X TAE buffer. 2µl of DNA extracted from sample was loaded into each individual well with 5µl 6X loading dye. The gel was allowed to run at 60V for 40 minutes. After that gel was transferred in Gel documentation System to see the presence or absence of DNA</w:t>
      </w:r>
      <w:r w:rsidR="00470FBE">
        <w:rPr>
          <w:rFonts w:ascii="Times New Roman" w:hAnsi="Times New Roman" w:cs="Times New Roman"/>
          <w:sz w:val="24"/>
          <w:szCs w:val="24"/>
        </w:rPr>
        <w:t xml:space="preserve"> bands</w:t>
      </w:r>
      <w:r w:rsidRPr="000F66F0">
        <w:rPr>
          <w:rFonts w:ascii="Times New Roman" w:hAnsi="Times New Roman" w:cs="Times New Roman"/>
          <w:sz w:val="24"/>
          <w:szCs w:val="24"/>
        </w:rPr>
        <w:t>.</w:t>
      </w:r>
    </w:p>
    <w:p w14:paraId="7FA92F01" w14:textId="71A14F1F" w:rsidR="001F6E2A" w:rsidRPr="000F66F0" w:rsidRDefault="001F6E2A"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 xml:space="preserve">The sizes of the SSR alleles were determined by band location relative to the DNA ladder. For all the genotypes under analysis, the total number of alleles were reported for each microsatellite marker by giving the number to amplified alleles as 1, 2, 3 and so on. The amplified bands were reported in a binary matrix as 1 (band present) and 0 (band </w:t>
      </w:r>
      <w:r w:rsidR="002A498F" w:rsidRPr="000F66F0">
        <w:rPr>
          <w:rFonts w:ascii="Times New Roman" w:hAnsi="Times New Roman" w:cs="Times New Roman"/>
          <w:sz w:val="24"/>
          <w:szCs w:val="24"/>
        </w:rPr>
        <w:t>absent</w:t>
      </w:r>
      <w:r w:rsidRPr="000F66F0">
        <w:rPr>
          <w:rFonts w:ascii="Times New Roman" w:hAnsi="Times New Roman" w:cs="Times New Roman"/>
          <w:sz w:val="24"/>
          <w:szCs w:val="24"/>
        </w:rPr>
        <w:t>). The amplicon scale was made by ladder with the PCR products on the gel from the 50 or 100. The allelic data of 8 polymorphic SSRs were subjected to statistical analysis using Darwin 6.0 (Liu and Muse</w:t>
      </w:r>
      <w:r w:rsidR="0064623C" w:rsidRPr="000F66F0">
        <w:rPr>
          <w:rFonts w:ascii="Times New Roman" w:hAnsi="Times New Roman" w:cs="Times New Roman"/>
          <w:sz w:val="24"/>
          <w:szCs w:val="24"/>
        </w:rPr>
        <w:t>,</w:t>
      </w:r>
      <w:r w:rsidRPr="000F66F0">
        <w:rPr>
          <w:rFonts w:ascii="Times New Roman" w:hAnsi="Times New Roman" w:cs="Times New Roman"/>
          <w:sz w:val="24"/>
          <w:szCs w:val="24"/>
        </w:rPr>
        <w:t xml:space="preserve"> 2005) to calculate the total number of alleles, allele frequency, major allele frequency (MAF), gene diversity (GD), and polymorphic information content (PIC) value. The PIC value was calculated following Botstein et al.</w:t>
      </w:r>
      <w:r w:rsidR="0064623C" w:rsidRPr="000F66F0">
        <w:rPr>
          <w:rFonts w:ascii="Times New Roman" w:hAnsi="Times New Roman" w:cs="Times New Roman"/>
          <w:sz w:val="24"/>
          <w:szCs w:val="24"/>
        </w:rPr>
        <w:t>,</w:t>
      </w:r>
      <w:r w:rsidRPr="000F66F0">
        <w:rPr>
          <w:rFonts w:ascii="Times New Roman" w:hAnsi="Times New Roman" w:cs="Times New Roman"/>
          <w:sz w:val="24"/>
          <w:szCs w:val="24"/>
        </w:rPr>
        <w:t xml:space="preserve"> (1980) for the estimation of marker informativeness.</w:t>
      </w:r>
    </w:p>
    <w:p w14:paraId="11998A46" w14:textId="77777777" w:rsidR="008F17A2" w:rsidRPr="000F66F0" w:rsidRDefault="008F17A2" w:rsidP="00FA2561">
      <w:pPr>
        <w:spacing w:after="0" w:line="360" w:lineRule="auto"/>
        <w:ind w:firstLine="720"/>
        <w:jc w:val="center"/>
        <w:rPr>
          <w:rFonts w:ascii="Times New Roman" w:hAnsi="Times New Roman" w:cs="Times New Roman"/>
          <w:b/>
          <w:bCs/>
          <w:sz w:val="24"/>
          <w:szCs w:val="24"/>
        </w:rPr>
      </w:pPr>
      <w:proofErr w:type="spellStart"/>
      <w:r w:rsidRPr="000F66F0">
        <w:rPr>
          <w:rFonts w:ascii="Times New Roman" w:hAnsi="Times New Roman" w:cs="Times New Roman"/>
          <w:b/>
          <w:bCs/>
          <w:sz w:val="24"/>
          <w:szCs w:val="24"/>
        </w:rPr>
        <w:t>PIC</w:t>
      </w:r>
      <w:r w:rsidRPr="000F66F0">
        <w:rPr>
          <w:rFonts w:ascii="Times New Roman" w:hAnsi="Times New Roman" w:cs="Times New Roman"/>
          <w:b/>
          <w:bCs/>
          <w:sz w:val="24"/>
          <w:szCs w:val="24"/>
          <w:vertAlign w:val="subscript"/>
        </w:rPr>
        <w:t>i</w:t>
      </w:r>
      <w:proofErr w:type="spellEnd"/>
      <w:r w:rsidRPr="000F66F0">
        <w:rPr>
          <w:rFonts w:ascii="Times New Roman" w:hAnsi="Times New Roman" w:cs="Times New Roman"/>
          <w:b/>
          <w:bCs/>
          <w:sz w:val="24"/>
          <w:szCs w:val="24"/>
        </w:rPr>
        <w:t xml:space="preserve"> = 1 Σp2</w:t>
      </w:r>
      <w:r w:rsidRPr="000F66F0">
        <w:rPr>
          <w:rFonts w:ascii="Times New Roman" w:hAnsi="Times New Roman" w:cs="Times New Roman"/>
          <w:b/>
          <w:bCs/>
          <w:sz w:val="24"/>
          <w:szCs w:val="24"/>
          <w:vertAlign w:val="subscript"/>
        </w:rPr>
        <w:t>ij</w:t>
      </w:r>
    </w:p>
    <w:p w14:paraId="250A43C4" w14:textId="2DFCE9E0" w:rsidR="008F17A2" w:rsidRPr="000F66F0" w:rsidRDefault="008F17A2"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Where</w:t>
      </w:r>
      <w:r w:rsidR="00FA2561" w:rsidRPr="000F66F0">
        <w:rPr>
          <w:rFonts w:ascii="Times New Roman" w:hAnsi="Times New Roman" w:cs="Times New Roman"/>
          <w:sz w:val="24"/>
          <w:szCs w:val="24"/>
        </w:rPr>
        <w:t>,</w:t>
      </w:r>
      <w:r w:rsidRPr="000F66F0">
        <w:rPr>
          <w:rFonts w:ascii="Times New Roman" w:hAnsi="Times New Roman" w:cs="Times New Roman"/>
          <w:sz w:val="24"/>
          <w:szCs w:val="24"/>
        </w:rPr>
        <w:t xml:space="preserve"> </w:t>
      </w:r>
      <w:proofErr w:type="spellStart"/>
      <w:r w:rsidRPr="000F66F0">
        <w:rPr>
          <w:rFonts w:ascii="Times New Roman" w:hAnsi="Times New Roman" w:cs="Times New Roman"/>
          <w:sz w:val="24"/>
          <w:szCs w:val="24"/>
        </w:rPr>
        <w:t>p</w:t>
      </w:r>
      <w:r w:rsidRPr="000F66F0">
        <w:rPr>
          <w:rFonts w:ascii="Times New Roman" w:hAnsi="Times New Roman" w:cs="Times New Roman"/>
          <w:sz w:val="24"/>
          <w:szCs w:val="24"/>
          <w:vertAlign w:val="superscript"/>
        </w:rPr>
        <w:t>ij</w:t>
      </w:r>
      <w:proofErr w:type="spellEnd"/>
      <w:r w:rsidRPr="000F66F0">
        <w:rPr>
          <w:rFonts w:ascii="Times New Roman" w:hAnsi="Times New Roman" w:cs="Times New Roman"/>
          <w:sz w:val="24"/>
          <w:szCs w:val="24"/>
        </w:rPr>
        <w:t xml:space="preserve"> is the </w:t>
      </w:r>
      <w:proofErr w:type="spellStart"/>
      <w:r w:rsidRPr="000F66F0">
        <w:rPr>
          <w:rFonts w:ascii="Times New Roman" w:hAnsi="Times New Roman" w:cs="Times New Roman"/>
          <w:sz w:val="24"/>
          <w:szCs w:val="24"/>
        </w:rPr>
        <w:t>j</w:t>
      </w:r>
      <w:r w:rsidRPr="000F66F0">
        <w:rPr>
          <w:rFonts w:ascii="Times New Roman" w:hAnsi="Times New Roman" w:cs="Times New Roman"/>
          <w:sz w:val="24"/>
          <w:szCs w:val="24"/>
          <w:vertAlign w:val="superscript"/>
        </w:rPr>
        <w:t>th</w:t>
      </w:r>
      <w:proofErr w:type="spellEnd"/>
      <w:r w:rsidRPr="000F66F0">
        <w:rPr>
          <w:rFonts w:ascii="Times New Roman" w:hAnsi="Times New Roman" w:cs="Times New Roman"/>
          <w:sz w:val="24"/>
          <w:szCs w:val="24"/>
        </w:rPr>
        <w:t xml:space="preserve"> allele frequency for marker </w:t>
      </w:r>
      <w:proofErr w:type="spellStart"/>
      <w:r w:rsidRPr="000F66F0">
        <w:rPr>
          <w:rFonts w:ascii="Times New Roman" w:hAnsi="Times New Roman" w:cs="Times New Roman"/>
          <w:sz w:val="24"/>
          <w:szCs w:val="24"/>
        </w:rPr>
        <w:t>i</w:t>
      </w:r>
      <w:r w:rsidRPr="000F66F0">
        <w:rPr>
          <w:rFonts w:ascii="Times New Roman" w:hAnsi="Times New Roman" w:cs="Times New Roman"/>
          <w:sz w:val="24"/>
          <w:szCs w:val="24"/>
          <w:vertAlign w:val="superscript"/>
        </w:rPr>
        <w:t>th</w:t>
      </w:r>
      <w:proofErr w:type="spellEnd"/>
      <w:r w:rsidRPr="000F66F0">
        <w:rPr>
          <w:rFonts w:ascii="Times New Roman" w:hAnsi="Times New Roman" w:cs="Times New Roman"/>
          <w:sz w:val="24"/>
          <w:szCs w:val="24"/>
        </w:rPr>
        <w:t xml:space="preserve"> summed up for the locus across all the alleles.</w:t>
      </w:r>
    </w:p>
    <w:p w14:paraId="649E37EC" w14:textId="77777777" w:rsidR="008F17A2" w:rsidRPr="000F66F0" w:rsidRDefault="008F17A2" w:rsidP="00FA2561">
      <w:pPr>
        <w:pStyle w:val="BodyText"/>
        <w:spacing w:before="1" w:line="360" w:lineRule="auto"/>
        <w:ind w:right="385"/>
        <w:jc w:val="both"/>
        <w:rPr>
          <w:b/>
          <w:bCs/>
        </w:rPr>
      </w:pPr>
      <w:r w:rsidRPr="000F66F0">
        <w:rPr>
          <w:b/>
          <w:bCs/>
        </w:rPr>
        <w:t>Diversity analysis</w:t>
      </w:r>
    </w:p>
    <w:p w14:paraId="47AC77E5" w14:textId="4B8CFA9D" w:rsidR="008F17A2" w:rsidRPr="000F66F0" w:rsidRDefault="008F17A2" w:rsidP="002A498F">
      <w:pPr>
        <w:pStyle w:val="BodyText"/>
        <w:spacing w:before="1" w:line="360" w:lineRule="auto"/>
        <w:ind w:right="-46" w:firstLine="709"/>
        <w:jc w:val="both"/>
      </w:pPr>
      <w:r w:rsidRPr="000F66F0">
        <w:t xml:space="preserve">The PIC value provides an estimation of a microsatellite locus' discriminatory power by </w:t>
      </w:r>
      <w:r w:rsidR="002A498F" w:rsidRPr="000F66F0">
        <w:t>considering</w:t>
      </w:r>
      <w:r w:rsidRPr="000F66F0">
        <w:t xml:space="preserve"> not only the number of alleles per locus, but also their relative frequencies within the studied population (Ribeiro-Carvalho et al., 2004). The 0</w:t>
      </w:r>
      <w:r w:rsidR="002A498F" w:rsidRPr="000F66F0">
        <w:t>-</w:t>
      </w:r>
      <w:r w:rsidRPr="000F66F0">
        <w:t>1 data matrix was further used to calculate pair-wise genetic similarities among all the accessions. The similarity matrix was then used to generate dendrogram depicting clustering pattern of cultivars using unweighted pair group method of arithmetic average (UPGMA) methods</w:t>
      </w:r>
      <w:r w:rsidR="00C652C4">
        <w:t xml:space="preserve"> (</w:t>
      </w:r>
      <w:proofErr w:type="spellStart"/>
      <w:r w:rsidR="00C652C4">
        <w:t>Rohlf</w:t>
      </w:r>
      <w:proofErr w:type="spellEnd"/>
      <w:r w:rsidR="00C652C4">
        <w:t>, 1998)</w:t>
      </w:r>
      <w:r w:rsidRPr="000F66F0">
        <w:t>.</w:t>
      </w:r>
    </w:p>
    <w:p w14:paraId="4803FC4C" w14:textId="4ADBC843" w:rsidR="008F17A2" w:rsidRPr="000F66F0" w:rsidRDefault="008F17A2" w:rsidP="002A498F">
      <w:pPr>
        <w:pStyle w:val="BodyText"/>
        <w:spacing w:before="1" w:line="360" w:lineRule="auto"/>
        <w:ind w:right="-46" w:firstLine="709"/>
        <w:jc w:val="both"/>
      </w:pPr>
      <w:r w:rsidRPr="000F66F0">
        <w:t>Principal coordinate analysis (</w:t>
      </w:r>
      <w:proofErr w:type="spellStart"/>
      <w:r w:rsidRPr="000F66F0">
        <w:t>PCoA</w:t>
      </w:r>
      <w:proofErr w:type="spellEnd"/>
      <w:r w:rsidRPr="000F66F0">
        <w:t xml:space="preserve">) was also performed </w:t>
      </w:r>
      <w:r w:rsidR="002A498F" w:rsidRPr="000F66F0">
        <w:t>based on</w:t>
      </w:r>
      <w:r w:rsidRPr="000F66F0">
        <w:t xml:space="preserve"> the distance matrices, using the standardized centered data. The</w:t>
      </w:r>
      <w:r w:rsidRPr="000F66F0">
        <w:rPr>
          <w:spacing w:val="1"/>
        </w:rPr>
        <w:t xml:space="preserve"> </w:t>
      </w:r>
      <w:r w:rsidRPr="000F66F0">
        <w:t>Darwin</w:t>
      </w:r>
      <w:r w:rsidRPr="000F66F0">
        <w:rPr>
          <w:spacing w:val="-4"/>
        </w:rPr>
        <w:t xml:space="preserve"> </w:t>
      </w:r>
      <w:r w:rsidRPr="000F66F0">
        <w:t>6.0</w:t>
      </w:r>
      <w:r w:rsidRPr="000F66F0">
        <w:rPr>
          <w:spacing w:val="2"/>
        </w:rPr>
        <w:t xml:space="preserve"> </w:t>
      </w:r>
      <w:r w:rsidRPr="000F66F0">
        <w:t>software</w:t>
      </w:r>
      <w:r w:rsidRPr="000F66F0">
        <w:rPr>
          <w:spacing w:val="1"/>
        </w:rPr>
        <w:t xml:space="preserve"> </w:t>
      </w:r>
      <w:r w:rsidRPr="000F66F0">
        <w:t>was</w:t>
      </w:r>
      <w:r w:rsidRPr="000F66F0">
        <w:rPr>
          <w:spacing w:val="-1"/>
        </w:rPr>
        <w:t xml:space="preserve"> </w:t>
      </w:r>
      <w:r w:rsidRPr="000F66F0">
        <w:t>used for</w:t>
      </w:r>
      <w:r w:rsidR="00C652C4">
        <w:t xml:space="preserve"> constructing</w:t>
      </w:r>
      <w:r w:rsidRPr="000F66F0">
        <w:t xml:space="preserve"> </w:t>
      </w:r>
      <w:r w:rsidR="00C652C4" w:rsidRPr="00C652C4">
        <w:rPr>
          <w:lang w:val="en-IN"/>
        </w:rPr>
        <w:t>genetic dissimilarity matrix using the Jaccard dissimilarity index and a neighbour-joining tree (</w:t>
      </w:r>
      <w:proofErr w:type="spellStart"/>
      <w:r w:rsidR="00C652C4" w:rsidRPr="00C652C4">
        <w:rPr>
          <w:lang w:val="en-IN"/>
        </w:rPr>
        <w:t>UnWeighted</w:t>
      </w:r>
      <w:proofErr w:type="spellEnd"/>
      <w:r w:rsidR="00C652C4" w:rsidRPr="00C652C4">
        <w:rPr>
          <w:lang w:val="en-IN"/>
        </w:rPr>
        <w:t xml:space="preserve"> neighbour Joining)</w:t>
      </w:r>
      <w:r w:rsidRPr="000F66F0">
        <w:rPr>
          <w:spacing w:val="2"/>
        </w:rPr>
        <w:t xml:space="preserve"> </w:t>
      </w:r>
      <w:r w:rsidRPr="000F66F0">
        <w:t>(</w:t>
      </w:r>
      <w:r w:rsidR="001E3DA7" w:rsidRPr="001E3DA7">
        <w:rPr>
          <w:lang w:val="en-IN"/>
        </w:rPr>
        <w:t xml:space="preserve">Perrier and </w:t>
      </w:r>
      <w:proofErr w:type="spellStart"/>
      <w:r w:rsidR="001E3DA7" w:rsidRPr="001E3DA7">
        <w:rPr>
          <w:lang w:val="en-IN"/>
        </w:rPr>
        <w:t>Jacquemoud</w:t>
      </w:r>
      <w:proofErr w:type="spellEnd"/>
      <w:r w:rsidR="001E3DA7" w:rsidRPr="001E3DA7">
        <w:rPr>
          <w:lang w:val="en-IN"/>
        </w:rPr>
        <w:t>-Collet, 2006</w:t>
      </w:r>
      <w:r w:rsidRPr="000F66F0">
        <w:t xml:space="preserve">). </w:t>
      </w:r>
    </w:p>
    <w:p w14:paraId="312E6EDA" w14:textId="3D458AD1" w:rsidR="008F17A2" w:rsidRPr="000F66F0" w:rsidRDefault="00BA27D7"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Result and Discussion</w:t>
      </w:r>
    </w:p>
    <w:p w14:paraId="0B9A5B88" w14:textId="7F714D8D" w:rsidR="00724A22" w:rsidRPr="000F66F0" w:rsidRDefault="00724A22"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Hierarchical Euclidean-Ward Clustering</w:t>
      </w:r>
    </w:p>
    <w:p w14:paraId="2F3AA4BA" w14:textId="6D5B87C8" w:rsidR="00724A22" w:rsidRPr="000F66F0" w:rsidRDefault="00724A22" w:rsidP="00724A22">
      <w:pPr>
        <w:spacing w:after="0" w:line="360"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The Hierarchical Euclidean-Ward Clustering divided 22 wheat genotypes into Seven well characterized groups (Fig. </w:t>
      </w:r>
      <w:r w:rsidR="00C878F3" w:rsidRPr="000F66F0">
        <w:rPr>
          <w:rFonts w:ascii="Times New Roman" w:hAnsi="Times New Roman" w:cs="Times New Roman"/>
          <w:sz w:val="24"/>
          <w:szCs w:val="24"/>
        </w:rPr>
        <w:t>1</w:t>
      </w:r>
      <w:r w:rsidRPr="000F66F0">
        <w:rPr>
          <w:rFonts w:ascii="Times New Roman" w:hAnsi="Times New Roman" w:cs="Times New Roman"/>
          <w:sz w:val="24"/>
          <w:szCs w:val="24"/>
        </w:rPr>
        <w:t xml:space="preserve">). The maximum number of genotypes (04) fell in cluster VI </w:t>
      </w:r>
      <w:r w:rsidR="00C878F3" w:rsidRPr="000F66F0">
        <w:rPr>
          <w:rFonts w:ascii="Times New Roman" w:hAnsi="Times New Roman" w:cs="Times New Roman"/>
          <w:sz w:val="24"/>
          <w:szCs w:val="24"/>
        </w:rPr>
        <w:t xml:space="preserve">(HS-627, HW-5207, HI-8777 and UAS-459) </w:t>
      </w:r>
      <w:r w:rsidRPr="000F66F0">
        <w:rPr>
          <w:rFonts w:ascii="Times New Roman" w:hAnsi="Times New Roman" w:cs="Times New Roman"/>
          <w:sz w:val="24"/>
          <w:szCs w:val="24"/>
        </w:rPr>
        <w:t xml:space="preserve">and cluster III </w:t>
      </w:r>
      <w:r w:rsidR="00C878F3" w:rsidRPr="000F66F0">
        <w:rPr>
          <w:rFonts w:ascii="Times New Roman" w:hAnsi="Times New Roman" w:cs="Times New Roman"/>
          <w:sz w:val="24"/>
          <w:szCs w:val="24"/>
        </w:rPr>
        <w:t xml:space="preserve">(HI-8713, WH-1127, HD-2967 and </w:t>
      </w:r>
      <w:r w:rsidR="00C878F3" w:rsidRPr="000F66F0">
        <w:rPr>
          <w:rFonts w:ascii="Times New Roman" w:hAnsi="Times New Roman" w:cs="Times New Roman"/>
          <w:sz w:val="24"/>
          <w:szCs w:val="24"/>
        </w:rPr>
        <w:lastRenderedPageBreak/>
        <w:t xml:space="preserve">SONALIKA) </w:t>
      </w:r>
      <w:r w:rsidRPr="000F66F0">
        <w:rPr>
          <w:rFonts w:ascii="Times New Roman" w:hAnsi="Times New Roman" w:cs="Times New Roman"/>
          <w:sz w:val="24"/>
          <w:szCs w:val="24"/>
        </w:rPr>
        <w:t>followed by cluster II</w:t>
      </w:r>
      <w:r w:rsidR="00C878F3" w:rsidRPr="000F66F0">
        <w:rPr>
          <w:rFonts w:ascii="Times New Roman" w:hAnsi="Times New Roman" w:cs="Times New Roman"/>
          <w:sz w:val="24"/>
          <w:szCs w:val="24"/>
        </w:rPr>
        <w:t xml:space="preserve"> (DWAP-1530, HTW-11 and WH-1080)</w:t>
      </w:r>
      <w:r w:rsidRPr="000F66F0">
        <w:rPr>
          <w:rFonts w:ascii="Times New Roman" w:hAnsi="Times New Roman" w:cs="Times New Roman"/>
          <w:sz w:val="24"/>
          <w:szCs w:val="24"/>
        </w:rPr>
        <w:t>, IV</w:t>
      </w:r>
      <w:r w:rsidR="00C878F3" w:rsidRPr="000F66F0">
        <w:rPr>
          <w:rFonts w:ascii="Times New Roman" w:hAnsi="Times New Roman" w:cs="Times New Roman"/>
          <w:sz w:val="24"/>
          <w:szCs w:val="24"/>
        </w:rPr>
        <w:t xml:space="preserve"> (DBW-187, DBW-173 and DBW-107)</w:t>
      </w:r>
      <w:r w:rsidRPr="000F66F0">
        <w:rPr>
          <w:rFonts w:ascii="Times New Roman" w:hAnsi="Times New Roman" w:cs="Times New Roman"/>
          <w:sz w:val="24"/>
          <w:szCs w:val="24"/>
        </w:rPr>
        <w:t xml:space="preserve">, V </w:t>
      </w:r>
      <w:r w:rsidR="00C878F3" w:rsidRPr="000F66F0">
        <w:rPr>
          <w:rFonts w:ascii="Times New Roman" w:hAnsi="Times New Roman" w:cs="Times New Roman"/>
          <w:sz w:val="24"/>
          <w:szCs w:val="24"/>
        </w:rPr>
        <w:t xml:space="preserve">(AKAW-3717, WH-1310 and HD-3043) </w:t>
      </w:r>
      <w:r w:rsidRPr="000F66F0">
        <w:rPr>
          <w:rFonts w:ascii="Times New Roman" w:hAnsi="Times New Roman" w:cs="Times New Roman"/>
          <w:sz w:val="24"/>
          <w:szCs w:val="24"/>
        </w:rPr>
        <w:t>&amp;</w:t>
      </w:r>
      <w:r w:rsidR="00C878F3" w:rsidRPr="000F66F0">
        <w:rPr>
          <w:rFonts w:ascii="Times New Roman" w:hAnsi="Times New Roman" w:cs="Times New Roman"/>
          <w:sz w:val="24"/>
          <w:szCs w:val="24"/>
        </w:rPr>
        <w:t xml:space="preserve"> </w:t>
      </w:r>
      <w:r w:rsidRPr="000F66F0">
        <w:rPr>
          <w:rFonts w:ascii="Times New Roman" w:hAnsi="Times New Roman" w:cs="Times New Roman"/>
          <w:sz w:val="24"/>
          <w:szCs w:val="24"/>
        </w:rPr>
        <w:t xml:space="preserve">VII </w:t>
      </w:r>
      <w:r w:rsidR="00C878F3" w:rsidRPr="000F66F0">
        <w:rPr>
          <w:rFonts w:ascii="Times New Roman" w:hAnsi="Times New Roman" w:cs="Times New Roman"/>
          <w:sz w:val="24"/>
          <w:szCs w:val="24"/>
        </w:rPr>
        <w:t xml:space="preserve">(HD-3237, GW-463 and KRL-283) </w:t>
      </w:r>
      <w:r w:rsidRPr="000F66F0">
        <w:rPr>
          <w:rFonts w:ascii="Times New Roman" w:hAnsi="Times New Roman" w:cs="Times New Roman"/>
          <w:sz w:val="24"/>
          <w:szCs w:val="24"/>
        </w:rPr>
        <w:t xml:space="preserve">(03); forming larger group. Similarly cluster I </w:t>
      </w:r>
      <w:r w:rsidR="00C878F3" w:rsidRPr="000F66F0">
        <w:rPr>
          <w:rFonts w:ascii="Times New Roman" w:hAnsi="Times New Roman" w:cs="Times New Roman"/>
          <w:sz w:val="24"/>
          <w:szCs w:val="24"/>
        </w:rPr>
        <w:t xml:space="preserve">(DWAP-1531 and HI-1612) </w:t>
      </w:r>
      <w:r w:rsidRPr="000F66F0">
        <w:rPr>
          <w:rFonts w:ascii="Times New Roman" w:hAnsi="Times New Roman" w:cs="Times New Roman"/>
          <w:sz w:val="24"/>
          <w:szCs w:val="24"/>
        </w:rPr>
        <w:t>(02) comprised minimum number of genotypes.</w:t>
      </w:r>
      <w:r w:rsidRPr="000F66F0">
        <w:rPr>
          <w:noProof/>
        </w:rPr>
        <w:t xml:space="preserve"> </w:t>
      </w:r>
      <w:r w:rsidR="005D6C27" w:rsidRPr="000F66F0">
        <w:rPr>
          <w:rFonts w:ascii="Times New Roman" w:hAnsi="Times New Roman" w:cs="Times New Roman"/>
          <w:noProof/>
          <w:sz w:val="24"/>
          <w:szCs w:val="24"/>
        </w:rPr>
        <w:t xml:space="preserve">Similar results were obtained by Kumar et al., (2017) where they </w:t>
      </w:r>
      <w:r w:rsidR="00EE001B" w:rsidRPr="000F66F0">
        <w:rPr>
          <w:rFonts w:ascii="Times New Roman" w:hAnsi="Times New Roman" w:cs="Times New Roman"/>
          <w:noProof/>
          <w:sz w:val="24"/>
          <w:szCs w:val="24"/>
        </w:rPr>
        <w:t>discovered eight clusters in 49 genotypes of wheat.</w:t>
      </w:r>
    </w:p>
    <w:p w14:paraId="1C697B3C" w14:textId="1902FA41" w:rsidR="00C878F3" w:rsidRPr="000F66F0" w:rsidRDefault="00C878F3" w:rsidP="00FA2561">
      <w:pPr>
        <w:spacing w:after="0" w:line="360" w:lineRule="auto"/>
        <w:jc w:val="both"/>
        <w:rPr>
          <w:rFonts w:ascii="Times New Roman" w:hAnsi="Times New Roman"/>
          <w:b/>
          <w:sz w:val="24"/>
          <w:szCs w:val="21"/>
        </w:rPr>
      </w:pPr>
      <w:r w:rsidRPr="000F66F0">
        <w:rPr>
          <w:rFonts w:ascii="Times New Roman" w:hAnsi="Times New Roman" w:cs="Times New Roman"/>
          <w:noProof/>
          <w:sz w:val="24"/>
          <w:szCs w:val="24"/>
          <w:lang w:eastAsia="en-IN" w:bidi="hi-IN"/>
        </w:rPr>
        <w:drawing>
          <wp:anchor distT="0" distB="0" distL="114300" distR="114300" simplePos="0" relativeHeight="251658240" behindDoc="1" locked="0" layoutInCell="1" allowOverlap="1" wp14:anchorId="0F71F805" wp14:editId="0DBF2B9E">
            <wp:simplePos x="0" y="0"/>
            <wp:positionH relativeFrom="margin">
              <wp:posOffset>-635</wp:posOffset>
            </wp:positionH>
            <wp:positionV relativeFrom="paragraph">
              <wp:posOffset>243379</wp:posOffset>
            </wp:positionV>
            <wp:extent cx="5631815" cy="4015740"/>
            <wp:effectExtent l="0" t="0" r="6985" b="3810"/>
            <wp:wrapTight wrapText="bothSides">
              <wp:wrapPolygon edited="0">
                <wp:start x="0" y="0"/>
                <wp:lineTo x="0" y="21518"/>
                <wp:lineTo x="21554" y="21518"/>
                <wp:lineTo x="21554" y="0"/>
                <wp:lineTo x="0" y="0"/>
              </wp:wrapPolygon>
            </wp:wrapTight>
            <wp:docPr id="1224996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96558" name=""/>
                    <pic:cNvPicPr/>
                  </pic:nvPicPr>
                  <pic:blipFill>
                    <a:blip r:embed="rId8">
                      <a:extLst>
                        <a:ext uri="{28A0092B-C50C-407E-A947-70E740481C1C}">
                          <a14:useLocalDpi xmlns:a14="http://schemas.microsoft.com/office/drawing/2010/main" val="0"/>
                        </a:ext>
                      </a:extLst>
                    </a:blip>
                    <a:stretch>
                      <a:fillRect/>
                    </a:stretch>
                  </pic:blipFill>
                  <pic:spPr>
                    <a:xfrm>
                      <a:off x="0" y="0"/>
                      <a:ext cx="5631815" cy="4015740"/>
                    </a:xfrm>
                    <a:prstGeom prst="rect">
                      <a:avLst/>
                    </a:prstGeom>
                  </pic:spPr>
                </pic:pic>
              </a:graphicData>
            </a:graphic>
            <wp14:sizeRelH relativeFrom="margin">
              <wp14:pctWidth>0</wp14:pctWidth>
            </wp14:sizeRelH>
          </wp:anchor>
        </w:drawing>
      </w:r>
    </w:p>
    <w:p w14:paraId="23707431" w14:textId="0CF28C35" w:rsidR="00C878F3" w:rsidRPr="000F66F0" w:rsidRDefault="00C878F3" w:rsidP="00FA2561">
      <w:pPr>
        <w:spacing w:after="0" w:line="360" w:lineRule="auto"/>
        <w:jc w:val="both"/>
        <w:rPr>
          <w:rFonts w:ascii="Times New Roman" w:hAnsi="Times New Roman"/>
          <w:b/>
          <w:sz w:val="24"/>
          <w:szCs w:val="21"/>
        </w:rPr>
      </w:pPr>
      <w:r w:rsidRPr="000F66F0">
        <w:rPr>
          <w:rFonts w:ascii="Times New Roman" w:hAnsi="Times New Roman"/>
          <w:b/>
          <w:sz w:val="24"/>
          <w:szCs w:val="21"/>
        </w:rPr>
        <w:t xml:space="preserve">Fig 1. Cluster for </w:t>
      </w:r>
      <w:r w:rsidR="00865EA3">
        <w:rPr>
          <w:rFonts w:ascii="Times New Roman" w:hAnsi="Times New Roman"/>
          <w:b/>
          <w:sz w:val="24"/>
          <w:szCs w:val="21"/>
        </w:rPr>
        <w:t>using polymorphic molecular markers</w:t>
      </w:r>
    </w:p>
    <w:p w14:paraId="67A4199C" w14:textId="225B4B9C" w:rsidR="004E58BF" w:rsidRPr="000F66F0" w:rsidRDefault="004E58BF" w:rsidP="00FA2561">
      <w:pPr>
        <w:spacing w:after="0" w:line="360" w:lineRule="auto"/>
        <w:jc w:val="both"/>
      </w:pPr>
      <w:r w:rsidRPr="000F66F0">
        <w:rPr>
          <w:rFonts w:ascii="Times New Roman" w:hAnsi="Times New Roman"/>
          <w:b/>
          <w:sz w:val="24"/>
          <w:szCs w:val="21"/>
        </w:rPr>
        <w:t>Molecular</w:t>
      </w:r>
      <w:r w:rsidRPr="000F66F0">
        <w:rPr>
          <w:rFonts w:ascii="Times New Roman" w:hAnsi="Times New Roman" w:cs="Times New Roman"/>
          <w:b/>
          <w:sz w:val="24"/>
          <w:szCs w:val="24"/>
        </w:rPr>
        <w:t xml:space="preserve"> diversity analysis using SSR markers</w:t>
      </w:r>
    </w:p>
    <w:p w14:paraId="3DA1E055" w14:textId="51680920" w:rsidR="004E58BF" w:rsidRPr="000F66F0" w:rsidRDefault="004E58BF" w:rsidP="00FA2561">
      <w:pPr>
        <w:spacing w:after="0" w:line="360" w:lineRule="auto"/>
        <w:ind w:firstLine="720"/>
        <w:jc w:val="both"/>
        <w:rPr>
          <w:rFonts w:ascii="Times New Roman" w:hAnsi="Times New Roman" w:cs="Times New Roman"/>
          <w:sz w:val="24"/>
          <w:szCs w:val="24"/>
        </w:rPr>
      </w:pPr>
      <w:r w:rsidRPr="000F66F0">
        <w:rPr>
          <w:rFonts w:ascii="Times New Roman" w:hAnsi="Times New Roman" w:cs="Times New Roman"/>
          <w:sz w:val="24"/>
          <w:szCs w:val="24"/>
        </w:rPr>
        <w:t>Genetic variation refers to the presence of different individuals of the same species of differing gene alleles. Analysis of diversity using molecular markers is advantageous over a traditional approach based on phenotypic evidence, because molecular markers provide true information at a genetic level without the impact of environmental effects</w:t>
      </w:r>
      <w:r w:rsidR="00C652C4">
        <w:rPr>
          <w:rFonts w:ascii="Times New Roman" w:hAnsi="Times New Roman" w:cs="Times New Roman"/>
          <w:sz w:val="24"/>
          <w:szCs w:val="24"/>
        </w:rPr>
        <w:t xml:space="preserve"> (Betsy and Siva, 2023)</w:t>
      </w:r>
      <w:r w:rsidR="008B49E1">
        <w:rPr>
          <w:rFonts w:ascii="Times New Roman" w:hAnsi="Times New Roman" w:cs="Times New Roman"/>
          <w:sz w:val="24"/>
          <w:szCs w:val="24"/>
        </w:rPr>
        <w:t>. They also</w:t>
      </w:r>
      <w:r w:rsidRPr="000F66F0">
        <w:rPr>
          <w:rFonts w:ascii="Times New Roman" w:hAnsi="Times New Roman" w:cs="Times New Roman"/>
          <w:sz w:val="24"/>
          <w:szCs w:val="24"/>
        </w:rPr>
        <w:t xml:space="preserve"> provide information about the genetic constitution of genotypes such as genomic regions or alleles from which population originated. The analysis of genetic variation not only presents the phylogenetic relationship but also offers a chance to find a new and useful novel allele that is found in a number of accessions</w:t>
      </w:r>
      <w:r w:rsidR="00C652C4">
        <w:rPr>
          <w:rFonts w:ascii="Times New Roman" w:hAnsi="Times New Roman" w:cs="Times New Roman"/>
          <w:sz w:val="24"/>
          <w:szCs w:val="24"/>
        </w:rPr>
        <w:t xml:space="preserve"> (Khan, 2015)</w:t>
      </w:r>
      <w:r w:rsidRPr="000F66F0">
        <w:rPr>
          <w:rFonts w:ascii="Times New Roman" w:hAnsi="Times New Roman" w:cs="Times New Roman"/>
          <w:sz w:val="24"/>
          <w:szCs w:val="24"/>
        </w:rPr>
        <w:t xml:space="preserve">. </w:t>
      </w:r>
    </w:p>
    <w:p w14:paraId="3C15E39F" w14:textId="3B40E29B" w:rsidR="004E58BF" w:rsidRPr="000F66F0" w:rsidRDefault="004E58BF" w:rsidP="00FA2561">
      <w:pPr>
        <w:spacing w:line="360" w:lineRule="auto"/>
        <w:ind w:firstLine="720"/>
        <w:jc w:val="both"/>
        <w:rPr>
          <w:rFonts w:ascii="Times New Roman" w:hAnsi="Times New Roman" w:cs="Times New Roman"/>
          <w:sz w:val="24"/>
          <w:szCs w:val="24"/>
        </w:rPr>
      </w:pPr>
      <w:r w:rsidRPr="000F66F0">
        <w:rPr>
          <w:rFonts w:ascii="Times New Roman" w:hAnsi="Times New Roman"/>
          <w:sz w:val="24"/>
          <w:szCs w:val="24"/>
        </w:rPr>
        <w:t xml:space="preserve">The genetic variability among microsatellite loci was determined in terms of the major allelic frequency (MAF), number of allele (NA), gene diversity (GD) and polymorphic </w:t>
      </w:r>
      <w:r w:rsidRPr="000F66F0">
        <w:rPr>
          <w:rFonts w:ascii="Times New Roman" w:hAnsi="Times New Roman"/>
          <w:sz w:val="24"/>
          <w:szCs w:val="24"/>
        </w:rPr>
        <w:lastRenderedPageBreak/>
        <w:t xml:space="preserve">information content (PIC) using eight SSR markers (Table </w:t>
      </w:r>
      <w:r w:rsidR="00091AF2" w:rsidRPr="000F66F0">
        <w:rPr>
          <w:rFonts w:ascii="Times New Roman" w:hAnsi="Times New Roman"/>
          <w:sz w:val="24"/>
          <w:szCs w:val="24"/>
        </w:rPr>
        <w:t>5</w:t>
      </w:r>
      <w:r w:rsidRPr="000F66F0">
        <w:rPr>
          <w:rFonts w:ascii="Times New Roman" w:hAnsi="Times New Roman"/>
          <w:sz w:val="24"/>
          <w:szCs w:val="24"/>
        </w:rPr>
        <w:t>).  Major allelic frequency ranged from 0.23 (WMC 52) to 0.82 (WMC 358). Based on eight polymorphic loci, 57 alleles were detected among 22 wheat genotypes. Number of alleles ranged from 4</w:t>
      </w:r>
      <w:r w:rsidR="002A498F" w:rsidRPr="000F66F0">
        <w:rPr>
          <w:rFonts w:ascii="Times New Roman" w:hAnsi="Times New Roman"/>
          <w:sz w:val="24"/>
          <w:szCs w:val="24"/>
        </w:rPr>
        <w:t xml:space="preserve"> (WMC 398)</w:t>
      </w:r>
      <w:r w:rsidRPr="000F66F0">
        <w:rPr>
          <w:rFonts w:ascii="Times New Roman" w:hAnsi="Times New Roman"/>
          <w:sz w:val="24"/>
          <w:szCs w:val="24"/>
        </w:rPr>
        <w:t xml:space="preserve"> to 11 </w:t>
      </w:r>
      <w:r w:rsidR="002A498F" w:rsidRPr="000F66F0">
        <w:rPr>
          <w:rFonts w:ascii="Times New Roman" w:hAnsi="Times New Roman"/>
          <w:sz w:val="24"/>
          <w:szCs w:val="24"/>
        </w:rPr>
        <w:t xml:space="preserve">(CFD 30) </w:t>
      </w:r>
      <w:r w:rsidRPr="000F66F0">
        <w:rPr>
          <w:rFonts w:ascii="Times New Roman" w:hAnsi="Times New Roman"/>
          <w:sz w:val="24"/>
          <w:szCs w:val="24"/>
        </w:rPr>
        <w:t>with an average of 7.1</w:t>
      </w:r>
      <w:r w:rsidR="002A498F" w:rsidRPr="000F66F0">
        <w:rPr>
          <w:rFonts w:ascii="Times New Roman" w:hAnsi="Times New Roman"/>
          <w:sz w:val="24"/>
          <w:szCs w:val="24"/>
        </w:rPr>
        <w:t>3</w:t>
      </w:r>
      <w:r w:rsidRPr="000F66F0">
        <w:rPr>
          <w:rFonts w:ascii="Times New Roman" w:hAnsi="Times New Roman"/>
          <w:sz w:val="24"/>
          <w:szCs w:val="24"/>
        </w:rPr>
        <w:t xml:space="preserve"> alleles per locus. </w:t>
      </w:r>
      <w:r w:rsidRPr="000F66F0">
        <w:rPr>
          <w:rFonts w:ascii="Times New Roman" w:hAnsi="Times New Roman"/>
          <w:iCs/>
          <w:sz w:val="24"/>
          <w:szCs w:val="24"/>
        </w:rPr>
        <w:t>Gene diversity</w:t>
      </w:r>
      <w:r w:rsidRPr="000F66F0">
        <w:rPr>
          <w:rFonts w:ascii="Times New Roman" w:hAnsi="Times New Roman"/>
          <w:i/>
          <w:iCs/>
          <w:sz w:val="24"/>
          <w:szCs w:val="24"/>
        </w:rPr>
        <w:t xml:space="preserve"> </w:t>
      </w:r>
      <w:r w:rsidRPr="000F66F0">
        <w:rPr>
          <w:rFonts w:ascii="Times New Roman" w:hAnsi="Times New Roman"/>
          <w:sz w:val="24"/>
          <w:szCs w:val="24"/>
        </w:rPr>
        <w:t>values ranged between 0.32</w:t>
      </w:r>
      <w:r w:rsidR="00316144" w:rsidRPr="000F66F0">
        <w:rPr>
          <w:rFonts w:ascii="Times New Roman" w:hAnsi="Times New Roman"/>
          <w:sz w:val="24"/>
          <w:szCs w:val="24"/>
        </w:rPr>
        <w:t xml:space="preserve"> (WMC 398) to </w:t>
      </w:r>
      <w:r w:rsidRPr="000F66F0">
        <w:rPr>
          <w:rFonts w:ascii="Times New Roman" w:hAnsi="Times New Roman"/>
          <w:sz w:val="24"/>
          <w:szCs w:val="24"/>
        </w:rPr>
        <w:t>0.88</w:t>
      </w:r>
      <w:r w:rsidR="00316144" w:rsidRPr="000F66F0">
        <w:rPr>
          <w:rFonts w:ascii="Times New Roman" w:hAnsi="Times New Roman"/>
          <w:sz w:val="24"/>
          <w:szCs w:val="24"/>
        </w:rPr>
        <w:t xml:space="preserve"> (WMC 335) with an average of 0.72</w:t>
      </w:r>
      <w:r w:rsidRPr="000F66F0">
        <w:rPr>
          <w:rFonts w:ascii="Times New Roman" w:hAnsi="Times New Roman"/>
          <w:sz w:val="24"/>
          <w:szCs w:val="24"/>
        </w:rPr>
        <w:t xml:space="preserve">. The polymorphic information content was employed for each locus to assess the information of each marker and its discriminatory </w:t>
      </w:r>
      <w:r w:rsidR="008B49E1" w:rsidRPr="000F66F0">
        <w:rPr>
          <w:rFonts w:ascii="Times New Roman" w:hAnsi="Times New Roman"/>
          <w:sz w:val="24"/>
          <w:szCs w:val="24"/>
        </w:rPr>
        <w:t>ability,</w:t>
      </w:r>
      <w:r w:rsidRPr="000F66F0">
        <w:rPr>
          <w:rFonts w:ascii="Times New Roman" w:hAnsi="Times New Roman"/>
          <w:sz w:val="24"/>
          <w:szCs w:val="24"/>
        </w:rPr>
        <w:t xml:space="preserve"> and it </w:t>
      </w:r>
      <w:proofErr w:type="gramStart"/>
      <w:r w:rsidRPr="000F66F0">
        <w:rPr>
          <w:rFonts w:ascii="Times New Roman" w:hAnsi="Times New Roman"/>
          <w:sz w:val="24"/>
          <w:szCs w:val="24"/>
        </w:rPr>
        <w:t>is a reflection of</w:t>
      </w:r>
      <w:proofErr w:type="gramEnd"/>
      <w:r w:rsidRPr="000F66F0">
        <w:rPr>
          <w:rFonts w:ascii="Times New Roman" w:hAnsi="Times New Roman"/>
          <w:sz w:val="24"/>
          <w:szCs w:val="24"/>
        </w:rPr>
        <w:t xml:space="preserve"> allele diversity and frequency among varieties. PIC values ranged </w:t>
      </w:r>
      <w:r w:rsidR="00316144" w:rsidRPr="000F66F0">
        <w:rPr>
          <w:rFonts w:ascii="Times New Roman" w:hAnsi="Times New Roman"/>
          <w:sz w:val="24"/>
          <w:szCs w:val="24"/>
        </w:rPr>
        <w:t>from</w:t>
      </w:r>
      <w:r w:rsidRPr="000F66F0">
        <w:rPr>
          <w:rFonts w:ascii="Times New Roman" w:hAnsi="Times New Roman"/>
          <w:sz w:val="24"/>
          <w:szCs w:val="24"/>
        </w:rPr>
        <w:t xml:space="preserve"> 0.48</w:t>
      </w:r>
      <w:r w:rsidR="00316144" w:rsidRPr="000F66F0">
        <w:rPr>
          <w:rFonts w:ascii="Times New Roman" w:hAnsi="Times New Roman"/>
          <w:sz w:val="24"/>
          <w:szCs w:val="24"/>
        </w:rPr>
        <w:t xml:space="preserve"> (WMC 398) to </w:t>
      </w:r>
      <w:r w:rsidRPr="000F66F0">
        <w:rPr>
          <w:rFonts w:ascii="Times New Roman" w:hAnsi="Times New Roman"/>
          <w:sz w:val="24"/>
          <w:szCs w:val="24"/>
        </w:rPr>
        <w:t xml:space="preserve">0.89 </w:t>
      </w:r>
      <w:r w:rsidR="00316144" w:rsidRPr="000F66F0">
        <w:rPr>
          <w:rFonts w:ascii="Times New Roman" w:hAnsi="Times New Roman"/>
          <w:sz w:val="24"/>
          <w:szCs w:val="24"/>
        </w:rPr>
        <w:t xml:space="preserve">(WMC 335) </w:t>
      </w:r>
      <w:r w:rsidRPr="000F66F0">
        <w:rPr>
          <w:rFonts w:ascii="Times New Roman" w:hAnsi="Times New Roman"/>
          <w:sz w:val="24"/>
          <w:szCs w:val="24"/>
        </w:rPr>
        <w:t xml:space="preserve">with the mean value of 0.73. All markers showed amplification with </w:t>
      </w:r>
      <w:r w:rsidR="00316144" w:rsidRPr="000F66F0">
        <w:rPr>
          <w:rFonts w:ascii="Times New Roman" w:hAnsi="Times New Roman"/>
          <w:sz w:val="24"/>
          <w:szCs w:val="24"/>
        </w:rPr>
        <w:t>four</w:t>
      </w:r>
      <w:r w:rsidRPr="000F66F0">
        <w:rPr>
          <w:rFonts w:ascii="Times New Roman" w:hAnsi="Times New Roman"/>
          <w:sz w:val="24"/>
          <w:szCs w:val="24"/>
        </w:rPr>
        <w:t xml:space="preserve"> markers being highly polymorphic. The highest PIC value 0.89 was obtained f</w:t>
      </w:r>
      <w:r w:rsidR="00316144" w:rsidRPr="000F66F0">
        <w:rPr>
          <w:rFonts w:ascii="Times New Roman" w:hAnsi="Times New Roman"/>
          <w:sz w:val="24"/>
          <w:szCs w:val="24"/>
        </w:rPr>
        <w:t>or</w:t>
      </w:r>
      <w:r w:rsidRPr="000F66F0">
        <w:rPr>
          <w:rFonts w:ascii="Times New Roman" w:hAnsi="Times New Roman"/>
          <w:sz w:val="24"/>
          <w:szCs w:val="24"/>
        </w:rPr>
        <w:t xml:space="preserve"> marker WMC 335 followed by WMC 52 (0.87) and CFD 30 (0.83), whereas WMC 398 (0.48) </w:t>
      </w:r>
      <w:r w:rsidR="00316144" w:rsidRPr="000F66F0">
        <w:rPr>
          <w:rFonts w:ascii="Times New Roman" w:hAnsi="Times New Roman"/>
          <w:sz w:val="24"/>
          <w:szCs w:val="24"/>
        </w:rPr>
        <w:t>had</w:t>
      </w:r>
      <w:r w:rsidRPr="000F66F0">
        <w:rPr>
          <w:rFonts w:ascii="Times New Roman" w:hAnsi="Times New Roman"/>
          <w:sz w:val="24"/>
          <w:szCs w:val="24"/>
        </w:rPr>
        <w:t xml:space="preserve"> the least</w:t>
      </w:r>
      <w:r w:rsidR="00316144" w:rsidRPr="000F66F0">
        <w:rPr>
          <w:rFonts w:ascii="Times New Roman" w:hAnsi="Times New Roman"/>
          <w:sz w:val="24"/>
          <w:szCs w:val="24"/>
        </w:rPr>
        <w:t xml:space="preserve"> PIC value</w:t>
      </w:r>
      <w:r w:rsidRPr="000F66F0">
        <w:rPr>
          <w:rFonts w:ascii="Times New Roman" w:hAnsi="Times New Roman"/>
          <w:sz w:val="24"/>
          <w:szCs w:val="24"/>
        </w:rPr>
        <w:t>.</w:t>
      </w:r>
      <w:r w:rsidRPr="000F66F0">
        <w:rPr>
          <w:rFonts w:ascii="Times New Roman" w:hAnsi="Times New Roman"/>
          <w:b/>
          <w:noProof/>
          <w:sz w:val="24"/>
          <w:szCs w:val="24"/>
        </w:rPr>
        <w:t xml:space="preserve"> </w:t>
      </w:r>
      <w:r w:rsidRPr="000F66F0">
        <w:rPr>
          <w:rFonts w:ascii="Times New Roman" w:hAnsi="Times New Roman"/>
          <w:bCs/>
          <w:noProof/>
          <w:sz w:val="24"/>
          <w:szCs w:val="24"/>
        </w:rPr>
        <w:t xml:space="preserve">PIC value revealed that WMC 335 was </w:t>
      </w:r>
      <w:r w:rsidR="00316144" w:rsidRPr="000F66F0">
        <w:rPr>
          <w:rFonts w:ascii="Times New Roman" w:hAnsi="Times New Roman"/>
          <w:bCs/>
          <w:noProof/>
          <w:sz w:val="24"/>
          <w:szCs w:val="24"/>
        </w:rPr>
        <w:t>the</w:t>
      </w:r>
      <w:r w:rsidRPr="000F66F0">
        <w:rPr>
          <w:rFonts w:ascii="Times New Roman" w:hAnsi="Times New Roman"/>
          <w:bCs/>
          <w:noProof/>
          <w:sz w:val="24"/>
          <w:szCs w:val="24"/>
        </w:rPr>
        <w:t xml:space="preserve"> best marker for</w:t>
      </w:r>
      <w:r w:rsidR="00316144" w:rsidRPr="000F66F0">
        <w:rPr>
          <w:rFonts w:ascii="Times New Roman" w:hAnsi="Times New Roman"/>
          <w:bCs/>
          <w:noProof/>
          <w:sz w:val="24"/>
          <w:szCs w:val="24"/>
        </w:rPr>
        <w:t xml:space="preserve"> </w:t>
      </w:r>
      <w:r w:rsidRPr="000F66F0">
        <w:rPr>
          <w:rFonts w:ascii="Times New Roman" w:hAnsi="Times New Roman"/>
          <w:bCs/>
          <w:noProof/>
          <w:sz w:val="24"/>
          <w:szCs w:val="24"/>
        </w:rPr>
        <w:t>genotypes</w:t>
      </w:r>
      <w:r w:rsidR="00316144" w:rsidRPr="000F66F0">
        <w:rPr>
          <w:rFonts w:ascii="Times New Roman" w:hAnsi="Times New Roman"/>
          <w:bCs/>
          <w:noProof/>
          <w:sz w:val="24"/>
          <w:szCs w:val="24"/>
        </w:rPr>
        <w:t xml:space="preserve"> used in the study</w:t>
      </w:r>
      <w:r w:rsidRPr="000F66F0">
        <w:rPr>
          <w:rFonts w:ascii="Times New Roman" w:hAnsi="Times New Roman"/>
          <w:bCs/>
          <w:noProof/>
          <w:sz w:val="24"/>
          <w:szCs w:val="24"/>
        </w:rPr>
        <w:t>. The polymorphic primers which have high PIC value can be used in further molecular studies like association mapping, tagging of gene of interest and the most called approach marker assisted selection (MAS).</w:t>
      </w:r>
      <w:r w:rsidRPr="000F66F0">
        <w:t xml:space="preserve"> </w:t>
      </w:r>
      <w:r w:rsidRPr="000F66F0">
        <w:rPr>
          <w:rFonts w:ascii="Times New Roman" w:hAnsi="Times New Roman" w:cs="Times New Roman"/>
          <w:sz w:val="24"/>
          <w:szCs w:val="24"/>
        </w:rPr>
        <w:t>Das et al.</w:t>
      </w:r>
      <w:r w:rsidR="0064623C" w:rsidRPr="000F66F0">
        <w:rPr>
          <w:rFonts w:ascii="Times New Roman" w:hAnsi="Times New Roman" w:cs="Times New Roman"/>
          <w:sz w:val="24"/>
          <w:szCs w:val="24"/>
        </w:rPr>
        <w:t>,</w:t>
      </w:r>
      <w:r w:rsidR="00E83F30" w:rsidRPr="000F66F0">
        <w:rPr>
          <w:rFonts w:ascii="Times New Roman" w:hAnsi="Times New Roman" w:cs="Times New Roman"/>
          <w:sz w:val="24"/>
          <w:szCs w:val="24"/>
        </w:rPr>
        <w:t xml:space="preserve"> (2014)</w:t>
      </w:r>
      <w:r w:rsidRPr="000F66F0">
        <w:rPr>
          <w:rFonts w:ascii="Times New Roman" w:hAnsi="Times New Roman" w:cs="Times New Roman"/>
          <w:sz w:val="24"/>
          <w:szCs w:val="24"/>
        </w:rPr>
        <w:t xml:space="preserve"> </w:t>
      </w:r>
      <w:r w:rsidR="00316144" w:rsidRPr="000F66F0">
        <w:rPr>
          <w:rFonts w:ascii="Times New Roman" w:hAnsi="Times New Roman" w:cs="Times New Roman"/>
          <w:sz w:val="24"/>
          <w:szCs w:val="24"/>
        </w:rPr>
        <w:t>found</w:t>
      </w:r>
      <w:r w:rsidRPr="000F66F0">
        <w:rPr>
          <w:rFonts w:ascii="Times New Roman" w:hAnsi="Times New Roman" w:cs="Times New Roman"/>
          <w:sz w:val="24"/>
          <w:szCs w:val="24"/>
        </w:rPr>
        <w:t xml:space="preserve"> similar results for average PIC in the landraces of northeast India. Behera et al.</w:t>
      </w:r>
      <w:r w:rsidR="0064623C" w:rsidRPr="000F66F0">
        <w:rPr>
          <w:rFonts w:ascii="Times New Roman" w:hAnsi="Times New Roman" w:cs="Times New Roman"/>
          <w:sz w:val="24"/>
          <w:szCs w:val="24"/>
        </w:rPr>
        <w:t>,</w:t>
      </w:r>
      <w:r w:rsidRPr="000F66F0">
        <w:rPr>
          <w:rFonts w:ascii="Times New Roman" w:hAnsi="Times New Roman" w:cs="Times New Roman"/>
          <w:sz w:val="24"/>
          <w:szCs w:val="24"/>
        </w:rPr>
        <w:t xml:space="preserve"> </w:t>
      </w:r>
      <w:r w:rsidR="00BF25B2" w:rsidRPr="000F66F0">
        <w:rPr>
          <w:rFonts w:ascii="Times New Roman" w:hAnsi="Times New Roman" w:cs="Times New Roman"/>
          <w:sz w:val="24"/>
          <w:szCs w:val="24"/>
        </w:rPr>
        <w:t xml:space="preserve">(2023) </w:t>
      </w:r>
      <w:r w:rsidR="00316144" w:rsidRPr="000F66F0">
        <w:rPr>
          <w:rFonts w:ascii="Times New Roman" w:hAnsi="Times New Roman" w:cs="Times New Roman"/>
          <w:sz w:val="24"/>
          <w:szCs w:val="24"/>
        </w:rPr>
        <w:t>also found</w:t>
      </w:r>
      <w:r w:rsidRPr="000F66F0">
        <w:rPr>
          <w:rFonts w:ascii="Times New Roman" w:hAnsi="Times New Roman" w:cs="Times New Roman"/>
          <w:sz w:val="24"/>
          <w:szCs w:val="24"/>
        </w:rPr>
        <w:t xml:space="preserve"> a higher average PIC of 0.81 per locus, this may be due to the use in their analysis of a more complex range of rice accessions, or the use of highly polymorphic markers.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F66F0" w:rsidRPr="000F66F0" w14:paraId="12C2F24B" w14:textId="77777777" w:rsidTr="00091AF2">
        <w:tc>
          <w:tcPr>
            <w:tcW w:w="1502" w:type="dxa"/>
          </w:tcPr>
          <w:p w14:paraId="1BB408F8" w14:textId="1F163D0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S. No.</w:t>
            </w:r>
          </w:p>
        </w:tc>
        <w:tc>
          <w:tcPr>
            <w:tcW w:w="1502" w:type="dxa"/>
          </w:tcPr>
          <w:p w14:paraId="64C8C4AB" w14:textId="332EDC8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Marker Name</w:t>
            </w:r>
          </w:p>
        </w:tc>
        <w:tc>
          <w:tcPr>
            <w:tcW w:w="1503" w:type="dxa"/>
          </w:tcPr>
          <w:p w14:paraId="052DC544" w14:textId="27CFE5D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Major allelic frequency</w:t>
            </w:r>
          </w:p>
        </w:tc>
        <w:tc>
          <w:tcPr>
            <w:tcW w:w="1503" w:type="dxa"/>
          </w:tcPr>
          <w:p w14:paraId="47F57FD2" w14:textId="46FCCCBA"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Number of alleles</w:t>
            </w:r>
          </w:p>
        </w:tc>
        <w:tc>
          <w:tcPr>
            <w:tcW w:w="1503" w:type="dxa"/>
          </w:tcPr>
          <w:p w14:paraId="30356505" w14:textId="66312A2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Gene diversity</w:t>
            </w:r>
          </w:p>
        </w:tc>
        <w:tc>
          <w:tcPr>
            <w:tcW w:w="1503" w:type="dxa"/>
          </w:tcPr>
          <w:p w14:paraId="0B714078" w14:textId="072C3BB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PIC</w:t>
            </w:r>
          </w:p>
        </w:tc>
      </w:tr>
      <w:tr w:rsidR="000F66F0" w:rsidRPr="000F66F0" w14:paraId="6EE3375B" w14:textId="77777777" w:rsidTr="00091AF2">
        <w:tc>
          <w:tcPr>
            <w:tcW w:w="1502" w:type="dxa"/>
          </w:tcPr>
          <w:p w14:paraId="5BD5F1A6" w14:textId="183D2427"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1</w:t>
            </w:r>
          </w:p>
        </w:tc>
        <w:tc>
          <w:tcPr>
            <w:tcW w:w="1502" w:type="dxa"/>
          </w:tcPr>
          <w:p w14:paraId="39A4554E" w14:textId="7CA0B11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135</w:t>
            </w:r>
          </w:p>
        </w:tc>
        <w:tc>
          <w:tcPr>
            <w:tcW w:w="1503" w:type="dxa"/>
          </w:tcPr>
          <w:p w14:paraId="70696FAB" w14:textId="3BB7107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0.6</w:t>
            </w:r>
          </w:p>
        </w:tc>
        <w:tc>
          <w:tcPr>
            <w:tcW w:w="1503" w:type="dxa"/>
          </w:tcPr>
          <w:p w14:paraId="17EDE743" w14:textId="7900170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9</w:t>
            </w:r>
          </w:p>
        </w:tc>
        <w:tc>
          <w:tcPr>
            <w:tcW w:w="1503" w:type="dxa"/>
          </w:tcPr>
          <w:p w14:paraId="1CCDBDCC" w14:textId="138020F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0.61</w:t>
            </w:r>
          </w:p>
        </w:tc>
        <w:tc>
          <w:tcPr>
            <w:tcW w:w="1503" w:type="dxa"/>
          </w:tcPr>
          <w:p w14:paraId="1BF70764" w14:textId="357C766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0.59</w:t>
            </w:r>
          </w:p>
        </w:tc>
      </w:tr>
      <w:tr w:rsidR="000F66F0" w:rsidRPr="000F66F0" w14:paraId="79E87FD7" w14:textId="77777777" w:rsidTr="00091AF2">
        <w:tc>
          <w:tcPr>
            <w:tcW w:w="1502" w:type="dxa"/>
          </w:tcPr>
          <w:p w14:paraId="1DCF8876" w14:textId="02D7E1E8"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2</w:t>
            </w:r>
          </w:p>
        </w:tc>
        <w:tc>
          <w:tcPr>
            <w:tcW w:w="1502" w:type="dxa"/>
          </w:tcPr>
          <w:p w14:paraId="3DB2C7A5" w14:textId="2F023E8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CFD 30</w:t>
            </w:r>
          </w:p>
        </w:tc>
        <w:tc>
          <w:tcPr>
            <w:tcW w:w="1503" w:type="dxa"/>
          </w:tcPr>
          <w:p w14:paraId="0EA1E84D" w14:textId="04247758"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0.3</w:t>
            </w:r>
          </w:p>
        </w:tc>
        <w:tc>
          <w:tcPr>
            <w:tcW w:w="1503" w:type="dxa"/>
          </w:tcPr>
          <w:p w14:paraId="74597FE7" w14:textId="06030FF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11</w:t>
            </w:r>
          </w:p>
        </w:tc>
        <w:tc>
          <w:tcPr>
            <w:tcW w:w="1503" w:type="dxa"/>
          </w:tcPr>
          <w:p w14:paraId="288CA805" w14:textId="3E89060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0.84</w:t>
            </w:r>
          </w:p>
        </w:tc>
        <w:tc>
          <w:tcPr>
            <w:tcW w:w="1503" w:type="dxa"/>
          </w:tcPr>
          <w:p w14:paraId="37169F42" w14:textId="29B9C97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0.83</w:t>
            </w:r>
          </w:p>
        </w:tc>
      </w:tr>
      <w:tr w:rsidR="000F66F0" w:rsidRPr="000F66F0" w14:paraId="73DDB887" w14:textId="77777777" w:rsidTr="00091AF2">
        <w:tc>
          <w:tcPr>
            <w:tcW w:w="1502" w:type="dxa"/>
          </w:tcPr>
          <w:p w14:paraId="677D4547" w14:textId="57736CB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3</w:t>
            </w:r>
          </w:p>
        </w:tc>
        <w:tc>
          <w:tcPr>
            <w:tcW w:w="1502" w:type="dxa"/>
          </w:tcPr>
          <w:p w14:paraId="4BD79D78" w14:textId="021DA98E"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131</w:t>
            </w:r>
          </w:p>
        </w:tc>
        <w:tc>
          <w:tcPr>
            <w:tcW w:w="1503" w:type="dxa"/>
          </w:tcPr>
          <w:p w14:paraId="29C0D4EB" w14:textId="46FE6B9A"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0.26</w:t>
            </w:r>
          </w:p>
        </w:tc>
        <w:tc>
          <w:tcPr>
            <w:tcW w:w="1503" w:type="dxa"/>
          </w:tcPr>
          <w:p w14:paraId="65B50A6B" w14:textId="2972C392"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8</w:t>
            </w:r>
          </w:p>
        </w:tc>
        <w:tc>
          <w:tcPr>
            <w:tcW w:w="1503" w:type="dxa"/>
          </w:tcPr>
          <w:p w14:paraId="6D5D9CE9" w14:textId="32C5939A"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0.83</w:t>
            </w:r>
          </w:p>
        </w:tc>
        <w:tc>
          <w:tcPr>
            <w:tcW w:w="1503" w:type="dxa"/>
          </w:tcPr>
          <w:p w14:paraId="3B598204" w14:textId="60BC536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0.81</w:t>
            </w:r>
          </w:p>
        </w:tc>
      </w:tr>
      <w:tr w:rsidR="000F66F0" w:rsidRPr="000F66F0" w14:paraId="6748DC06" w14:textId="77777777" w:rsidTr="00091AF2">
        <w:tc>
          <w:tcPr>
            <w:tcW w:w="1502" w:type="dxa"/>
          </w:tcPr>
          <w:p w14:paraId="1BFD1486" w14:textId="33D9B70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4</w:t>
            </w:r>
          </w:p>
        </w:tc>
        <w:tc>
          <w:tcPr>
            <w:tcW w:w="1502" w:type="dxa"/>
          </w:tcPr>
          <w:p w14:paraId="5709075C" w14:textId="424F11A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498</w:t>
            </w:r>
          </w:p>
        </w:tc>
        <w:tc>
          <w:tcPr>
            <w:tcW w:w="1503" w:type="dxa"/>
          </w:tcPr>
          <w:p w14:paraId="106C347C" w14:textId="6E6547E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0.47</w:t>
            </w:r>
          </w:p>
        </w:tc>
        <w:tc>
          <w:tcPr>
            <w:tcW w:w="1503" w:type="dxa"/>
          </w:tcPr>
          <w:p w14:paraId="22262748" w14:textId="3E834127"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7</w:t>
            </w:r>
          </w:p>
        </w:tc>
        <w:tc>
          <w:tcPr>
            <w:tcW w:w="1503" w:type="dxa"/>
          </w:tcPr>
          <w:p w14:paraId="2CBDAB68" w14:textId="4C675AD8"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0.71</w:t>
            </w:r>
          </w:p>
        </w:tc>
        <w:tc>
          <w:tcPr>
            <w:tcW w:w="1503" w:type="dxa"/>
          </w:tcPr>
          <w:p w14:paraId="03657BBE" w14:textId="3414FCF7"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0.68</w:t>
            </w:r>
          </w:p>
        </w:tc>
      </w:tr>
      <w:tr w:rsidR="000F66F0" w:rsidRPr="000F66F0" w14:paraId="0429B2A5" w14:textId="77777777" w:rsidTr="00091AF2">
        <w:tc>
          <w:tcPr>
            <w:tcW w:w="1502" w:type="dxa"/>
          </w:tcPr>
          <w:p w14:paraId="712DAE44" w14:textId="24396A2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5</w:t>
            </w:r>
          </w:p>
        </w:tc>
        <w:tc>
          <w:tcPr>
            <w:tcW w:w="1502" w:type="dxa"/>
          </w:tcPr>
          <w:p w14:paraId="0083499D" w14:textId="49AAD6AD" w:rsidR="00091AF2" w:rsidRPr="000F66F0" w:rsidRDefault="00091AF2" w:rsidP="00091AF2">
            <w:pPr>
              <w:spacing w:line="360" w:lineRule="auto"/>
              <w:jc w:val="both"/>
              <w:rPr>
                <w:rFonts w:ascii="Times New Roman" w:hAnsi="Times New Roman" w:cs="Times New Roman"/>
                <w:sz w:val="24"/>
                <w:szCs w:val="24"/>
              </w:rPr>
            </w:pPr>
            <w:bookmarkStart w:id="2" w:name="_Hlk162811101"/>
            <w:r w:rsidRPr="000F66F0">
              <w:rPr>
                <w:rFonts w:ascii="Times New Roman" w:hAnsi="Times New Roman" w:cs="Times New Roman"/>
                <w:b/>
                <w:lang w:val="en-US"/>
              </w:rPr>
              <w:t>WMC 398</w:t>
            </w:r>
            <w:bookmarkEnd w:id="2"/>
          </w:p>
        </w:tc>
        <w:tc>
          <w:tcPr>
            <w:tcW w:w="1503" w:type="dxa"/>
          </w:tcPr>
          <w:p w14:paraId="47ABB685" w14:textId="39FA89A2"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0.82</w:t>
            </w:r>
          </w:p>
        </w:tc>
        <w:tc>
          <w:tcPr>
            <w:tcW w:w="1503" w:type="dxa"/>
          </w:tcPr>
          <w:p w14:paraId="2185E5C9" w14:textId="5B7EDD13"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4</w:t>
            </w:r>
          </w:p>
        </w:tc>
        <w:tc>
          <w:tcPr>
            <w:tcW w:w="1503" w:type="dxa"/>
          </w:tcPr>
          <w:p w14:paraId="28CD0A51" w14:textId="2CF3F7D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0.32</w:t>
            </w:r>
          </w:p>
        </w:tc>
        <w:tc>
          <w:tcPr>
            <w:tcW w:w="1503" w:type="dxa"/>
          </w:tcPr>
          <w:p w14:paraId="5D11850A" w14:textId="2678006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0.48</w:t>
            </w:r>
          </w:p>
        </w:tc>
      </w:tr>
      <w:tr w:rsidR="000F66F0" w:rsidRPr="000F66F0" w14:paraId="20232E97" w14:textId="77777777" w:rsidTr="00091AF2">
        <w:tc>
          <w:tcPr>
            <w:tcW w:w="1502" w:type="dxa"/>
          </w:tcPr>
          <w:p w14:paraId="4EB70788" w14:textId="64B4F8B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6</w:t>
            </w:r>
          </w:p>
        </w:tc>
        <w:tc>
          <w:tcPr>
            <w:tcW w:w="1502" w:type="dxa"/>
          </w:tcPr>
          <w:p w14:paraId="5EA8D0F5" w14:textId="0DB74BC5" w:rsidR="00091AF2" w:rsidRPr="000F66F0" w:rsidRDefault="00091AF2" w:rsidP="00091AF2">
            <w:pPr>
              <w:spacing w:line="360" w:lineRule="auto"/>
              <w:jc w:val="both"/>
              <w:rPr>
                <w:rFonts w:ascii="Times New Roman" w:hAnsi="Times New Roman" w:cs="Times New Roman"/>
                <w:sz w:val="24"/>
                <w:szCs w:val="24"/>
              </w:rPr>
            </w:pPr>
            <w:bookmarkStart w:id="3" w:name="_Hlk162811321"/>
            <w:r w:rsidRPr="000F66F0">
              <w:rPr>
                <w:rFonts w:ascii="Times New Roman" w:hAnsi="Times New Roman" w:cs="Times New Roman"/>
                <w:b/>
                <w:lang w:val="en-US"/>
              </w:rPr>
              <w:t>WMC 335</w:t>
            </w:r>
            <w:bookmarkEnd w:id="3"/>
          </w:p>
        </w:tc>
        <w:tc>
          <w:tcPr>
            <w:tcW w:w="1503" w:type="dxa"/>
          </w:tcPr>
          <w:p w14:paraId="0D653E12" w14:textId="4BE287A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0.24</w:t>
            </w:r>
          </w:p>
        </w:tc>
        <w:tc>
          <w:tcPr>
            <w:tcW w:w="1503" w:type="dxa"/>
          </w:tcPr>
          <w:p w14:paraId="000ADDB5" w14:textId="4C79F4C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6</w:t>
            </w:r>
          </w:p>
        </w:tc>
        <w:tc>
          <w:tcPr>
            <w:tcW w:w="1503" w:type="dxa"/>
          </w:tcPr>
          <w:p w14:paraId="3BE81FD4" w14:textId="7DAFF5C4"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0.88</w:t>
            </w:r>
          </w:p>
        </w:tc>
        <w:tc>
          <w:tcPr>
            <w:tcW w:w="1503" w:type="dxa"/>
          </w:tcPr>
          <w:p w14:paraId="5319CEE6" w14:textId="627455F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0.89</w:t>
            </w:r>
          </w:p>
        </w:tc>
      </w:tr>
      <w:tr w:rsidR="000F66F0" w:rsidRPr="000F66F0" w14:paraId="53F75B55" w14:textId="77777777" w:rsidTr="00091AF2">
        <w:tc>
          <w:tcPr>
            <w:tcW w:w="1502" w:type="dxa"/>
          </w:tcPr>
          <w:p w14:paraId="00BF12F4" w14:textId="2413B96E"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7</w:t>
            </w:r>
          </w:p>
        </w:tc>
        <w:tc>
          <w:tcPr>
            <w:tcW w:w="1502" w:type="dxa"/>
          </w:tcPr>
          <w:p w14:paraId="3D46C1AE" w14:textId="23BD87B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WMC 52</w:t>
            </w:r>
          </w:p>
        </w:tc>
        <w:tc>
          <w:tcPr>
            <w:tcW w:w="1503" w:type="dxa"/>
          </w:tcPr>
          <w:p w14:paraId="5E80FC0A" w14:textId="390CD173"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0.23</w:t>
            </w:r>
          </w:p>
        </w:tc>
        <w:tc>
          <w:tcPr>
            <w:tcW w:w="1503" w:type="dxa"/>
          </w:tcPr>
          <w:p w14:paraId="1551EA0C" w14:textId="3BCBEB50"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5</w:t>
            </w:r>
          </w:p>
        </w:tc>
        <w:tc>
          <w:tcPr>
            <w:tcW w:w="1503" w:type="dxa"/>
          </w:tcPr>
          <w:p w14:paraId="028C7CBE" w14:textId="190F414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0.76</w:t>
            </w:r>
          </w:p>
        </w:tc>
        <w:tc>
          <w:tcPr>
            <w:tcW w:w="1503" w:type="dxa"/>
          </w:tcPr>
          <w:p w14:paraId="629A4935" w14:textId="79489CEE"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0.87</w:t>
            </w:r>
          </w:p>
        </w:tc>
      </w:tr>
      <w:tr w:rsidR="000F66F0" w:rsidRPr="000F66F0" w14:paraId="09BAB57A" w14:textId="77777777" w:rsidTr="00091AF2">
        <w:tc>
          <w:tcPr>
            <w:tcW w:w="1502" w:type="dxa"/>
          </w:tcPr>
          <w:p w14:paraId="5377BDFE" w14:textId="71B9499F"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8</w:t>
            </w:r>
          </w:p>
        </w:tc>
        <w:tc>
          <w:tcPr>
            <w:tcW w:w="1502" w:type="dxa"/>
          </w:tcPr>
          <w:p w14:paraId="33C0AB9D" w14:textId="6C4A600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GWM 456</w:t>
            </w:r>
          </w:p>
        </w:tc>
        <w:tc>
          <w:tcPr>
            <w:tcW w:w="1503" w:type="dxa"/>
          </w:tcPr>
          <w:p w14:paraId="018486EC" w14:textId="7C520151"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0.25</w:t>
            </w:r>
          </w:p>
        </w:tc>
        <w:tc>
          <w:tcPr>
            <w:tcW w:w="1503" w:type="dxa"/>
          </w:tcPr>
          <w:p w14:paraId="5438B9E4" w14:textId="71098379"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7</w:t>
            </w:r>
          </w:p>
        </w:tc>
        <w:tc>
          <w:tcPr>
            <w:tcW w:w="1503" w:type="dxa"/>
          </w:tcPr>
          <w:p w14:paraId="1F40357A" w14:textId="1505AD53"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0.84</w:t>
            </w:r>
          </w:p>
        </w:tc>
        <w:tc>
          <w:tcPr>
            <w:tcW w:w="1503" w:type="dxa"/>
          </w:tcPr>
          <w:p w14:paraId="7D50397F" w14:textId="15D70014"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lang w:val="en-US"/>
              </w:rPr>
              <w:t>0.72</w:t>
            </w:r>
          </w:p>
        </w:tc>
      </w:tr>
      <w:tr w:rsidR="000F66F0" w:rsidRPr="000F66F0" w14:paraId="0DEB2D6E" w14:textId="77777777" w:rsidTr="00091AF2">
        <w:tc>
          <w:tcPr>
            <w:tcW w:w="1502" w:type="dxa"/>
          </w:tcPr>
          <w:p w14:paraId="5AD0B201" w14:textId="77777777" w:rsidR="00091AF2" w:rsidRPr="000F66F0" w:rsidRDefault="00091AF2" w:rsidP="00091AF2">
            <w:pPr>
              <w:spacing w:line="360" w:lineRule="auto"/>
              <w:jc w:val="both"/>
              <w:rPr>
                <w:rFonts w:ascii="Times New Roman" w:hAnsi="Times New Roman" w:cs="Times New Roman"/>
                <w:sz w:val="24"/>
                <w:szCs w:val="24"/>
              </w:rPr>
            </w:pPr>
          </w:p>
        </w:tc>
        <w:tc>
          <w:tcPr>
            <w:tcW w:w="1502" w:type="dxa"/>
          </w:tcPr>
          <w:p w14:paraId="1349C268" w14:textId="742AB835"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Mean</w:t>
            </w:r>
          </w:p>
        </w:tc>
        <w:tc>
          <w:tcPr>
            <w:tcW w:w="1503" w:type="dxa"/>
          </w:tcPr>
          <w:p w14:paraId="0FB3D4CB" w14:textId="25E9CB42"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0.39</w:t>
            </w:r>
          </w:p>
        </w:tc>
        <w:tc>
          <w:tcPr>
            <w:tcW w:w="1503" w:type="dxa"/>
          </w:tcPr>
          <w:p w14:paraId="00F72E64" w14:textId="609A57FB"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7.1</w:t>
            </w:r>
            <w:r w:rsidR="002A498F" w:rsidRPr="000F66F0">
              <w:rPr>
                <w:rFonts w:ascii="Times New Roman" w:hAnsi="Times New Roman" w:cs="Times New Roman"/>
                <w:b/>
                <w:lang w:val="en-US"/>
              </w:rPr>
              <w:t>3</w:t>
            </w:r>
          </w:p>
        </w:tc>
        <w:tc>
          <w:tcPr>
            <w:tcW w:w="1503" w:type="dxa"/>
          </w:tcPr>
          <w:p w14:paraId="25BB601C" w14:textId="2206E7FC"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0.72</w:t>
            </w:r>
          </w:p>
        </w:tc>
        <w:tc>
          <w:tcPr>
            <w:tcW w:w="1503" w:type="dxa"/>
          </w:tcPr>
          <w:p w14:paraId="2062EB57" w14:textId="1C2E2AAD" w:rsidR="00091AF2" w:rsidRPr="000F66F0" w:rsidRDefault="00091AF2" w:rsidP="00091AF2">
            <w:pPr>
              <w:spacing w:line="360" w:lineRule="auto"/>
              <w:jc w:val="both"/>
              <w:rPr>
                <w:rFonts w:ascii="Times New Roman" w:hAnsi="Times New Roman" w:cs="Times New Roman"/>
                <w:sz w:val="24"/>
                <w:szCs w:val="24"/>
              </w:rPr>
            </w:pPr>
            <w:r w:rsidRPr="000F66F0">
              <w:rPr>
                <w:rFonts w:ascii="Times New Roman" w:hAnsi="Times New Roman" w:cs="Times New Roman"/>
                <w:b/>
                <w:lang w:val="en-US"/>
              </w:rPr>
              <w:t>0.73</w:t>
            </w:r>
          </w:p>
        </w:tc>
      </w:tr>
    </w:tbl>
    <w:p w14:paraId="7B1B92A8" w14:textId="14B872A0" w:rsidR="00091AF2" w:rsidRPr="000F66F0" w:rsidRDefault="00F36A9B" w:rsidP="00F36A9B">
      <w:pPr>
        <w:rPr>
          <w:rFonts w:ascii="Times New Roman" w:hAnsi="Times New Roman" w:cs="Times New Roman"/>
          <w:b/>
          <w:bCs/>
        </w:rPr>
      </w:pPr>
      <w:r w:rsidRPr="000F66F0">
        <w:rPr>
          <w:rFonts w:ascii="Times New Roman" w:hAnsi="Times New Roman" w:cs="Times New Roman"/>
          <w:b/>
          <w:bCs/>
        </w:rPr>
        <w:t>Table 5. Details of diversity statistics for each microsatellite marker</w:t>
      </w:r>
    </w:p>
    <w:p w14:paraId="0D1D92AB" w14:textId="71E4A8E2" w:rsidR="004B002F" w:rsidRPr="000F66F0" w:rsidRDefault="004B002F" w:rsidP="004B002F">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 xml:space="preserve">Unweighted </w:t>
      </w:r>
      <w:proofErr w:type="spellStart"/>
      <w:r w:rsidRPr="000F66F0">
        <w:rPr>
          <w:rFonts w:ascii="Times New Roman" w:hAnsi="Times New Roman" w:cs="Times New Roman"/>
          <w:b/>
          <w:bCs/>
          <w:sz w:val="24"/>
          <w:szCs w:val="24"/>
        </w:rPr>
        <w:t>Neighbor</w:t>
      </w:r>
      <w:proofErr w:type="spellEnd"/>
      <w:r w:rsidRPr="000F66F0">
        <w:rPr>
          <w:rFonts w:ascii="Times New Roman" w:hAnsi="Times New Roman" w:cs="Times New Roman"/>
          <w:b/>
          <w:bCs/>
          <w:sz w:val="24"/>
          <w:szCs w:val="24"/>
        </w:rPr>
        <w:t>-Joining UPGMA analyses</w:t>
      </w:r>
    </w:p>
    <w:p w14:paraId="36FBA334" w14:textId="727B3177" w:rsidR="00A53F49" w:rsidRPr="000F66F0" w:rsidRDefault="00A53F49" w:rsidP="00FA2561">
      <w:pPr>
        <w:autoSpaceDE w:val="0"/>
        <w:autoSpaceDN w:val="0"/>
        <w:adjustRightInd w:val="0"/>
        <w:spacing w:after="0" w:line="360" w:lineRule="auto"/>
        <w:ind w:firstLine="720"/>
        <w:jc w:val="both"/>
        <w:rPr>
          <w:rFonts w:ascii="Times New Roman" w:hAnsi="Times New Roman"/>
          <w:sz w:val="24"/>
          <w:szCs w:val="21"/>
        </w:rPr>
      </w:pPr>
      <w:r w:rsidRPr="000F66F0">
        <w:rPr>
          <w:rFonts w:ascii="Times New Roman" w:hAnsi="Times New Roman"/>
          <w:sz w:val="24"/>
          <w:szCs w:val="24"/>
        </w:rPr>
        <w:t xml:space="preserve">The genotypic data of SSRs were used to study the genetic diversity based on NJ-UPGMA analysis (Fig </w:t>
      </w:r>
      <w:r w:rsidR="00C878F3" w:rsidRPr="000F66F0">
        <w:rPr>
          <w:rFonts w:ascii="Times New Roman" w:hAnsi="Times New Roman"/>
          <w:sz w:val="24"/>
          <w:szCs w:val="24"/>
        </w:rPr>
        <w:t>2</w:t>
      </w:r>
      <w:r w:rsidRPr="000F66F0">
        <w:rPr>
          <w:rFonts w:ascii="Times New Roman" w:hAnsi="Times New Roman"/>
          <w:sz w:val="24"/>
          <w:szCs w:val="24"/>
        </w:rPr>
        <w:t xml:space="preserve">). </w:t>
      </w:r>
      <w:r w:rsidRPr="000F66F0">
        <w:rPr>
          <w:rFonts w:ascii="Times New Roman" w:hAnsi="Times New Roman"/>
          <w:sz w:val="24"/>
          <w:szCs w:val="21"/>
        </w:rPr>
        <w:t xml:space="preserve">Based on the unweighted </w:t>
      </w:r>
      <w:proofErr w:type="spellStart"/>
      <w:r w:rsidRPr="000F66F0">
        <w:rPr>
          <w:rFonts w:ascii="Times New Roman" w:hAnsi="Times New Roman"/>
          <w:sz w:val="24"/>
          <w:szCs w:val="21"/>
        </w:rPr>
        <w:t>neighbor</w:t>
      </w:r>
      <w:proofErr w:type="spellEnd"/>
      <w:r w:rsidRPr="000F66F0">
        <w:rPr>
          <w:rFonts w:ascii="Times New Roman" w:hAnsi="Times New Roman"/>
          <w:sz w:val="24"/>
          <w:szCs w:val="21"/>
        </w:rPr>
        <w:t xml:space="preserve">-joining clustering process, cluster analysis divided the 22 accessions into seven key groups deciphering into three key groups along with admixture genotypes distributed through four distinct clusters. Cluster IV was the </w:t>
      </w:r>
      <w:r w:rsidRPr="000F66F0">
        <w:rPr>
          <w:rFonts w:ascii="Times New Roman" w:hAnsi="Times New Roman"/>
          <w:sz w:val="24"/>
          <w:szCs w:val="21"/>
        </w:rPr>
        <w:lastRenderedPageBreak/>
        <w:t>largest group consisting of five genotypes i.e. UAS-459, KRL-283, HS-627, DBW-187 and GJW-463. Cluster I (WH-1080, WH-1127, HI-8777</w:t>
      </w:r>
      <w:r w:rsidR="00951507" w:rsidRPr="000F66F0">
        <w:rPr>
          <w:rFonts w:ascii="Times New Roman" w:hAnsi="Times New Roman"/>
          <w:sz w:val="24"/>
          <w:szCs w:val="21"/>
        </w:rPr>
        <w:t xml:space="preserve"> and</w:t>
      </w:r>
      <w:r w:rsidRPr="000F66F0">
        <w:rPr>
          <w:rFonts w:ascii="Times New Roman" w:hAnsi="Times New Roman"/>
          <w:sz w:val="24"/>
          <w:szCs w:val="21"/>
        </w:rPr>
        <w:t xml:space="preserve"> HTW-11) and Cluster III (SONALIKA, HD-2967, HD-3237</w:t>
      </w:r>
      <w:r w:rsidR="00951507" w:rsidRPr="000F66F0">
        <w:rPr>
          <w:rFonts w:ascii="Times New Roman" w:hAnsi="Times New Roman"/>
          <w:sz w:val="24"/>
          <w:szCs w:val="21"/>
        </w:rPr>
        <w:t xml:space="preserve"> and</w:t>
      </w:r>
      <w:r w:rsidRPr="000F66F0">
        <w:rPr>
          <w:rFonts w:ascii="Times New Roman" w:hAnsi="Times New Roman"/>
          <w:sz w:val="24"/>
          <w:szCs w:val="21"/>
        </w:rPr>
        <w:t xml:space="preserve"> HI-8713) consisted of 4 genotypes each followed by Cluster VII (WH1310, HI-1612, AKAW-3717) and Cluster V (DWAP-1531, HD-3043, HW-5207) having 3 genotypes each. This pattern of clustering confirmed the existence of a significant amount of diversity.</w:t>
      </w:r>
    </w:p>
    <w:p w14:paraId="51A94605" w14:textId="3EEB3A4B" w:rsidR="00CF1025" w:rsidRPr="000F66F0" w:rsidRDefault="004B002F" w:rsidP="00FA2561">
      <w:pPr>
        <w:autoSpaceDE w:val="0"/>
        <w:autoSpaceDN w:val="0"/>
        <w:adjustRightInd w:val="0"/>
        <w:spacing w:after="0" w:line="360" w:lineRule="auto"/>
        <w:ind w:firstLine="720"/>
        <w:jc w:val="both"/>
        <w:rPr>
          <w:rFonts w:ascii="Times New Roman" w:hAnsi="Times New Roman"/>
          <w:sz w:val="24"/>
          <w:szCs w:val="21"/>
        </w:rPr>
      </w:pPr>
      <w:r w:rsidRPr="000F66F0">
        <w:rPr>
          <w:rFonts w:ascii="Times New Roman" w:hAnsi="Times New Roman"/>
          <w:noProof/>
          <w:sz w:val="24"/>
          <w:szCs w:val="21"/>
          <w:lang w:eastAsia="en-IN" w:bidi="hi-IN"/>
        </w:rPr>
        <w:drawing>
          <wp:inline distT="0" distB="0" distL="0" distR="0" wp14:anchorId="53F10674" wp14:editId="0DCB73D2">
            <wp:extent cx="4032250" cy="2413000"/>
            <wp:effectExtent l="0" t="0" r="6350" b="6350"/>
            <wp:docPr id="440803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2413000"/>
                    </a:xfrm>
                    <a:prstGeom prst="rect">
                      <a:avLst/>
                    </a:prstGeom>
                    <a:noFill/>
                  </pic:spPr>
                </pic:pic>
              </a:graphicData>
            </a:graphic>
          </wp:inline>
        </w:drawing>
      </w:r>
    </w:p>
    <w:p w14:paraId="5CC66BB0" w14:textId="57193DB2" w:rsidR="004B002F" w:rsidRPr="000F66F0" w:rsidRDefault="004B002F" w:rsidP="00FA2561">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Fig.</w:t>
      </w:r>
      <w:r w:rsidR="00C878F3" w:rsidRPr="000F66F0">
        <w:rPr>
          <w:rFonts w:ascii="Times New Roman" w:hAnsi="Times New Roman" w:cs="Times New Roman"/>
          <w:b/>
          <w:bCs/>
          <w:sz w:val="24"/>
          <w:szCs w:val="24"/>
        </w:rPr>
        <w:t xml:space="preserve"> 2</w:t>
      </w:r>
      <w:r w:rsidRPr="000F66F0">
        <w:rPr>
          <w:rFonts w:ascii="Times New Roman" w:hAnsi="Times New Roman" w:cs="Times New Roman"/>
          <w:b/>
          <w:bCs/>
          <w:sz w:val="24"/>
          <w:szCs w:val="24"/>
        </w:rPr>
        <w:t xml:space="preserve"> Additive tree distances Unweighted </w:t>
      </w:r>
      <w:proofErr w:type="spellStart"/>
      <w:r w:rsidRPr="000F66F0">
        <w:rPr>
          <w:rFonts w:ascii="Times New Roman" w:hAnsi="Times New Roman" w:cs="Times New Roman"/>
          <w:b/>
          <w:bCs/>
          <w:sz w:val="24"/>
          <w:szCs w:val="24"/>
        </w:rPr>
        <w:t>neighbor</w:t>
      </w:r>
      <w:proofErr w:type="spellEnd"/>
      <w:r w:rsidRPr="000F66F0">
        <w:rPr>
          <w:rFonts w:ascii="Times New Roman" w:hAnsi="Times New Roman" w:cs="Times New Roman"/>
          <w:b/>
          <w:bCs/>
          <w:sz w:val="24"/>
          <w:szCs w:val="24"/>
        </w:rPr>
        <w:t>-joining tree of 22 wheat genotypes using 8 SSR markers</w:t>
      </w:r>
    </w:p>
    <w:p w14:paraId="3CB9A3F3" w14:textId="5126E906" w:rsidR="00FA2561" w:rsidRPr="000F66F0" w:rsidRDefault="00FA2561" w:rsidP="00FA2561">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Principal Coordinate Analysis (</w:t>
      </w:r>
      <w:proofErr w:type="spellStart"/>
      <w:r w:rsidRPr="000F66F0">
        <w:rPr>
          <w:rFonts w:ascii="Times New Roman" w:hAnsi="Times New Roman" w:cs="Times New Roman"/>
          <w:b/>
          <w:bCs/>
          <w:sz w:val="24"/>
          <w:szCs w:val="24"/>
        </w:rPr>
        <w:t>PCoA</w:t>
      </w:r>
      <w:proofErr w:type="spellEnd"/>
      <w:r w:rsidRPr="000F66F0">
        <w:rPr>
          <w:rFonts w:ascii="Times New Roman" w:hAnsi="Times New Roman" w:cs="Times New Roman"/>
          <w:b/>
          <w:bCs/>
          <w:sz w:val="24"/>
          <w:szCs w:val="24"/>
        </w:rPr>
        <w:t>)</w:t>
      </w:r>
    </w:p>
    <w:p w14:paraId="12874D01" w14:textId="6F00C27E" w:rsidR="000065E6" w:rsidRPr="000F66F0" w:rsidRDefault="00FA2561" w:rsidP="00FA2561">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0F66F0">
        <w:rPr>
          <w:rFonts w:ascii="Times New Roman" w:hAnsi="Times New Roman"/>
          <w:sz w:val="24"/>
          <w:szCs w:val="21"/>
        </w:rPr>
        <w:t>PCoA</w:t>
      </w:r>
      <w:proofErr w:type="spellEnd"/>
      <w:r w:rsidRPr="000F66F0">
        <w:rPr>
          <w:rFonts w:ascii="Times New Roman" w:hAnsi="Times New Roman"/>
          <w:sz w:val="24"/>
          <w:szCs w:val="21"/>
        </w:rPr>
        <w:t xml:space="preserve"> using SSR markers allelic data determines the genetic relatedness among the genotypes. </w:t>
      </w:r>
      <w:proofErr w:type="spellStart"/>
      <w:r w:rsidR="00A740BB" w:rsidRPr="000F66F0">
        <w:rPr>
          <w:rFonts w:ascii="Times New Roman" w:hAnsi="Times New Roman"/>
          <w:sz w:val="24"/>
          <w:szCs w:val="21"/>
        </w:rPr>
        <w:t>PCoA</w:t>
      </w:r>
      <w:proofErr w:type="spellEnd"/>
      <w:r w:rsidRPr="000F66F0">
        <w:rPr>
          <w:rFonts w:ascii="Times New Roman" w:hAnsi="Times New Roman"/>
          <w:sz w:val="24"/>
          <w:szCs w:val="21"/>
        </w:rPr>
        <w:t xml:space="preserve"> is usually used to reduce big amount of data in groups and to obtain a new set of uncorrelated variables which is known as principal coordinates (PCs). The first PC summarizes most of the variability present in the original data relative to all remaining PCs. The second PC explains most of the variability not explained by the first PC and uncorrelated to the first, and so on. </w:t>
      </w:r>
      <w:proofErr w:type="spellStart"/>
      <w:r w:rsidRPr="000F66F0">
        <w:rPr>
          <w:rFonts w:ascii="Times New Roman" w:hAnsi="Times New Roman" w:cs="Times New Roman"/>
          <w:sz w:val="24"/>
          <w:szCs w:val="24"/>
        </w:rPr>
        <w:t>Mohammadi</w:t>
      </w:r>
      <w:proofErr w:type="spellEnd"/>
      <w:r w:rsidRPr="000F66F0">
        <w:rPr>
          <w:rFonts w:ascii="Times New Roman" w:hAnsi="Times New Roman" w:cs="Times New Roman"/>
          <w:sz w:val="24"/>
          <w:szCs w:val="24"/>
        </w:rPr>
        <w:t xml:space="preserve"> and Prasanna (2003) indicated that the main component analysis (PCA) and </w:t>
      </w:r>
      <w:proofErr w:type="spellStart"/>
      <w:r w:rsidR="00A740BB" w:rsidRPr="000F66F0">
        <w:rPr>
          <w:rFonts w:ascii="Times New Roman" w:hAnsi="Times New Roman"/>
          <w:sz w:val="24"/>
          <w:szCs w:val="21"/>
        </w:rPr>
        <w:t>PCoA</w:t>
      </w:r>
      <w:proofErr w:type="spellEnd"/>
      <w:r w:rsidRPr="000F66F0">
        <w:rPr>
          <w:rFonts w:ascii="Times New Roman" w:hAnsi="Times New Roman" w:cs="Times New Roman"/>
          <w:sz w:val="24"/>
          <w:szCs w:val="24"/>
        </w:rPr>
        <w:t xml:space="preserve"> (ordination methods) could be used in conjunction with cluster analysis for the determination of genetic diversity, particularly when the first two or three PCs account for more than 25</w:t>
      </w:r>
      <w:r w:rsidR="00A740BB" w:rsidRPr="000F66F0">
        <w:rPr>
          <w:rFonts w:ascii="Times New Roman" w:hAnsi="Times New Roman" w:cs="Times New Roman"/>
          <w:sz w:val="24"/>
          <w:szCs w:val="24"/>
        </w:rPr>
        <w:t xml:space="preserve"> per cent</w:t>
      </w:r>
      <w:r w:rsidRPr="000F66F0">
        <w:rPr>
          <w:rFonts w:ascii="Times New Roman" w:hAnsi="Times New Roman" w:cs="Times New Roman"/>
          <w:sz w:val="24"/>
          <w:szCs w:val="24"/>
        </w:rPr>
        <w:t xml:space="preserve"> of genetic variation. </w:t>
      </w:r>
    </w:p>
    <w:p w14:paraId="14207874" w14:textId="16541CB5" w:rsidR="00FA2561" w:rsidRPr="000F66F0" w:rsidRDefault="00FA2561" w:rsidP="00FA2561">
      <w:pPr>
        <w:autoSpaceDE w:val="0"/>
        <w:autoSpaceDN w:val="0"/>
        <w:adjustRightInd w:val="0"/>
        <w:spacing w:after="0" w:line="360" w:lineRule="auto"/>
        <w:ind w:firstLine="720"/>
        <w:jc w:val="both"/>
        <w:rPr>
          <w:rFonts w:ascii="Times New Roman" w:hAnsi="Times New Roman"/>
          <w:sz w:val="24"/>
          <w:szCs w:val="21"/>
        </w:rPr>
      </w:pPr>
      <w:r w:rsidRPr="000F66F0">
        <w:rPr>
          <w:rFonts w:ascii="Times New Roman" w:hAnsi="Times New Roman" w:cs="Times New Roman"/>
          <w:sz w:val="24"/>
          <w:szCs w:val="24"/>
        </w:rPr>
        <w:t xml:space="preserve">In this analysis, 44.45 per cent of total variability was clarified by the first three axes of differentiation. The first coordinate explained the variation by 22.99 percent, and the second coordinate explained the variation by 11.77 percent. </w:t>
      </w:r>
      <w:r w:rsidRPr="000F66F0">
        <w:rPr>
          <w:rFonts w:ascii="Times New Roman" w:hAnsi="Times New Roman"/>
          <w:sz w:val="24"/>
          <w:szCs w:val="21"/>
        </w:rPr>
        <w:t>Coordinate analysis based on the principal coordinate analysis separated the accessions into f</w:t>
      </w:r>
      <w:r w:rsidR="000065E6" w:rsidRPr="000F66F0">
        <w:rPr>
          <w:rFonts w:ascii="Times New Roman" w:hAnsi="Times New Roman"/>
          <w:sz w:val="24"/>
          <w:szCs w:val="21"/>
        </w:rPr>
        <w:t>ive</w:t>
      </w:r>
      <w:r w:rsidRPr="000F66F0">
        <w:rPr>
          <w:rFonts w:ascii="Times New Roman" w:hAnsi="Times New Roman"/>
          <w:sz w:val="24"/>
          <w:szCs w:val="21"/>
        </w:rPr>
        <w:t xml:space="preserve"> major groups </w:t>
      </w:r>
      <w:r w:rsidR="00467220" w:rsidRPr="000F66F0">
        <w:rPr>
          <w:rFonts w:ascii="Times New Roman" w:hAnsi="Times New Roman"/>
          <w:sz w:val="24"/>
          <w:szCs w:val="21"/>
        </w:rPr>
        <w:t xml:space="preserve">(Table 6) </w:t>
      </w:r>
      <w:r w:rsidRPr="000F66F0">
        <w:rPr>
          <w:rFonts w:ascii="Times New Roman" w:hAnsi="Times New Roman"/>
          <w:sz w:val="24"/>
          <w:szCs w:val="21"/>
        </w:rPr>
        <w:t xml:space="preserve">along which coordinate IV constitute the largest group consisting of nine genotypes i.e. HI-1612, AKAW-3717, WH-1080, WH-1127, HI-8777, DWAP-1530, HW-5207, HTW-11 and WH1310 </w:t>
      </w:r>
      <w:r w:rsidRPr="000F66F0">
        <w:rPr>
          <w:rFonts w:ascii="Times New Roman" w:hAnsi="Times New Roman"/>
          <w:sz w:val="24"/>
          <w:szCs w:val="21"/>
        </w:rPr>
        <w:lastRenderedPageBreak/>
        <w:t>following coordinate I (UAS-459, KRL-283, HS-627, DBW-187, GJW-463, DWAP-1531, HD-3043, DBW-107 and DBW-173) consisted of nine genotypes whereas coordinate II (HD-3237, HI-8713) and coordinate III (</w:t>
      </w:r>
      <w:proofErr w:type="spellStart"/>
      <w:r w:rsidRPr="000F66F0">
        <w:rPr>
          <w:rFonts w:ascii="Times New Roman" w:hAnsi="Times New Roman"/>
          <w:sz w:val="24"/>
          <w:szCs w:val="21"/>
        </w:rPr>
        <w:t>S</w:t>
      </w:r>
      <w:r w:rsidR="00A740BB" w:rsidRPr="000F66F0">
        <w:rPr>
          <w:rFonts w:ascii="Times New Roman" w:hAnsi="Times New Roman"/>
          <w:sz w:val="24"/>
          <w:szCs w:val="21"/>
        </w:rPr>
        <w:t>onalika</w:t>
      </w:r>
      <w:proofErr w:type="spellEnd"/>
      <w:r w:rsidRPr="000F66F0">
        <w:rPr>
          <w:rFonts w:ascii="Times New Roman" w:hAnsi="Times New Roman"/>
          <w:sz w:val="24"/>
          <w:szCs w:val="21"/>
        </w:rPr>
        <w:t>, HD-2967) each having two genotypes (Fig.</w:t>
      </w:r>
      <w:r w:rsidR="00C878F3" w:rsidRPr="000F66F0">
        <w:rPr>
          <w:rFonts w:ascii="Times New Roman" w:hAnsi="Times New Roman"/>
          <w:sz w:val="24"/>
          <w:szCs w:val="21"/>
        </w:rPr>
        <w:t>3</w:t>
      </w:r>
      <w:r w:rsidRPr="000F66F0">
        <w:rPr>
          <w:rFonts w:ascii="Times New Roman" w:hAnsi="Times New Roman"/>
          <w:sz w:val="24"/>
          <w:szCs w:val="21"/>
        </w:rPr>
        <w:t>). This pattern of clustering confirmed the existence of a significant amount of diversity.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F66F0" w:rsidRPr="000F66F0" w14:paraId="3D04FE37" w14:textId="77777777" w:rsidTr="004B002F">
        <w:tc>
          <w:tcPr>
            <w:tcW w:w="1502" w:type="dxa"/>
          </w:tcPr>
          <w:p w14:paraId="6643C044" w14:textId="3D76696F"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Genotype</w:t>
            </w:r>
          </w:p>
        </w:tc>
        <w:tc>
          <w:tcPr>
            <w:tcW w:w="1502" w:type="dxa"/>
          </w:tcPr>
          <w:p w14:paraId="5033EDFC" w14:textId="02B7A849"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1</w:t>
            </w:r>
          </w:p>
        </w:tc>
        <w:tc>
          <w:tcPr>
            <w:tcW w:w="1503" w:type="dxa"/>
          </w:tcPr>
          <w:p w14:paraId="733DAAFE" w14:textId="5ABFADA4"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2</w:t>
            </w:r>
          </w:p>
        </w:tc>
        <w:tc>
          <w:tcPr>
            <w:tcW w:w="1503" w:type="dxa"/>
          </w:tcPr>
          <w:p w14:paraId="1FD5D94C" w14:textId="06756478"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3</w:t>
            </w:r>
          </w:p>
        </w:tc>
        <w:tc>
          <w:tcPr>
            <w:tcW w:w="1503" w:type="dxa"/>
          </w:tcPr>
          <w:p w14:paraId="69FDF85F" w14:textId="609C0BAF"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4</w:t>
            </w:r>
          </w:p>
        </w:tc>
        <w:tc>
          <w:tcPr>
            <w:tcW w:w="1503" w:type="dxa"/>
          </w:tcPr>
          <w:p w14:paraId="4F2E4474" w14:textId="5D792C56" w:rsidR="004B002F" w:rsidRPr="000F66F0" w:rsidRDefault="004B002F" w:rsidP="004B002F">
            <w:pPr>
              <w:spacing w:line="360" w:lineRule="auto"/>
              <w:jc w:val="both"/>
              <w:rPr>
                <w:rFonts w:ascii="Times New Roman" w:hAnsi="Times New Roman" w:cs="Times New Roman"/>
                <w:b/>
                <w:bCs/>
              </w:rPr>
            </w:pPr>
            <w:r w:rsidRPr="000F66F0">
              <w:rPr>
                <w:rFonts w:ascii="Times New Roman" w:hAnsi="Times New Roman" w:cs="Times New Roman"/>
                <w:b/>
              </w:rPr>
              <w:t>PC</w:t>
            </w:r>
            <w:r w:rsidRPr="000F66F0">
              <w:rPr>
                <w:rFonts w:ascii="Times New Roman" w:hAnsi="Times New Roman" w:cs="Times New Roman"/>
                <w:b/>
                <w:spacing w:val="-1"/>
              </w:rPr>
              <w:t xml:space="preserve"> </w:t>
            </w:r>
            <w:r w:rsidRPr="000F66F0">
              <w:rPr>
                <w:rFonts w:ascii="Times New Roman" w:hAnsi="Times New Roman" w:cs="Times New Roman"/>
                <w:b/>
              </w:rPr>
              <w:t>5</w:t>
            </w:r>
          </w:p>
        </w:tc>
      </w:tr>
      <w:tr w:rsidR="00D855A1" w:rsidRPr="000F66F0" w14:paraId="55698F0D" w14:textId="77777777" w:rsidTr="004B002F">
        <w:tc>
          <w:tcPr>
            <w:tcW w:w="1502" w:type="dxa"/>
          </w:tcPr>
          <w:p w14:paraId="54BDBF22" w14:textId="3FF81EC0"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Eigen value</w:t>
            </w:r>
          </w:p>
        </w:tc>
        <w:tc>
          <w:tcPr>
            <w:tcW w:w="1502" w:type="dxa"/>
          </w:tcPr>
          <w:p w14:paraId="0E5A5C9D" w14:textId="41BB7F8F"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0.07949</w:t>
            </w:r>
          </w:p>
        </w:tc>
        <w:tc>
          <w:tcPr>
            <w:tcW w:w="1503" w:type="dxa"/>
          </w:tcPr>
          <w:p w14:paraId="3B9F9DAC" w14:textId="7A6F071B"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0.0407</w:t>
            </w:r>
          </w:p>
        </w:tc>
        <w:tc>
          <w:tcPr>
            <w:tcW w:w="1503" w:type="dxa"/>
          </w:tcPr>
          <w:p w14:paraId="75709085" w14:textId="46AB0232"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0.03352</w:t>
            </w:r>
          </w:p>
        </w:tc>
        <w:tc>
          <w:tcPr>
            <w:tcW w:w="1503" w:type="dxa"/>
          </w:tcPr>
          <w:p w14:paraId="7A6531A1" w14:textId="0AF8F8C4"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0.0288</w:t>
            </w:r>
          </w:p>
        </w:tc>
        <w:tc>
          <w:tcPr>
            <w:tcW w:w="1503" w:type="dxa"/>
          </w:tcPr>
          <w:p w14:paraId="172DDC4F" w14:textId="682A90C4"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0.02755</w:t>
            </w:r>
          </w:p>
        </w:tc>
      </w:tr>
      <w:tr w:rsidR="00D855A1" w:rsidRPr="000F66F0" w14:paraId="5FD1CF35" w14:textId="77777777" w:rsidTr="004B002F">
        <w:tc>
          <w:tcPr>
            <w:tcW w:w="1502" w:type="dxa"/>
          </w:tcPr>
          <w:p w14:paraId="0AE8C450" w14:textId="6FD4DCDF" w:rsidR="00D855A1" w:rsidRPr="000F66F0" w:rsidRDefault="00D855A1" w:rsidP="00D855A1">
            <w:pPr>
              <w:jc w:val="both"/>
              <w:rPr>
                <w:rFonts w:ascii="Times New Roman" w:hAnsi="Times New Roman" w:cs="Times New Roman"/>
              </w:rPr>
            </w:pPr>
            <w:r>
              <w:rPr>
                <w:rFonts w:ascii="Times New Roman" w:hAnsi="Times New Roman" w:cs="Times New Roman"/>
              </w:rPr>
              <w:t>Percent variation</w:t>
            </w:r>
          </w:p>
        </w:tc>
        <w:tc>
          <w:tcPr>
            <w:tcW w:w="1502" w:type="dxa"/>
          </w:tcPr>
          <w:p w14:paraId="1EBFE763" w14:textId="4960CACB"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22.99</w:t>
            </w:r>
          </w:p>
        </w:tc>
        <w:tc>
          <w:tcPr>
            <w:tcW w:w="1503" w:type="dxa"/>
          </w:tcPr>
          <w:p w14:paraId="431C8EE4" w14:textId="321C48D0"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11.77</w:t>
            </w:r>
          </w:p>
        </w:tc>
        <w:tc>
          <w:tcPr>
            <w:tcW w:w="1503" w:type="dxa"/>
          </w:tcPr>
          <w:p w14:paraId="39A29712" w14:textId="15E22B2B"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9.69</w:t>
            </w:r>
          </w:p>
        </w:tc>
        <w:tc>
          <w:tcPr>
            <w:tcW w:w="1503" w:type="dxa"/>
          </w:tcPr>
          <w:p w14:paraId="2D8A6A01" w14:textId="68D7E1CD"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8.33</w:t>
            </w:r>
          </w:p>
        </w:tc>
        <w:tc>
          <w:tcPr>
            <w:tcW w:w="1503" w:type="dxa"/>
          </w:tcPr>
          <w:p w14:paraId="32116163" w14:textId="7C1409D6"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7.97</w:t>
            </w:r>
          </w:p>
        </w:tc>
      </w:tr>
      <w:tr w:rsidR="00D855A1" w:rsidRPr="000F66F0" w14:paraId="57BF7B4A" w14:textId="77777777" w:rsidTr="004B002F">
        <w:tc>
          <w:tcPr>
            <w:tcW w:w="1502" w:type="dxa"/>
          </w:tcPr>
          <w:p w14:paraId="6FB9EBA0" w14:textId="0F7410D9" w:rsidR="00D855A1" w:rsidRPr="000F66F0" w:rsidRDefault="00D855A1" w:rsidP="00D855A1">
            <w:pPr>
              <w:jc w:val="both"/>
              <w:rPr>
                <w:rFonts w:ascii="Times New Roman" w:hAnsi="Times New Roman" w:cs="Times New Roman"/>
              </w:rPr>
            </w:pPr>
            <w:r>
              <w:rPr>
                <w:rFonts w:ascii="Times New Roman" w:hAnsi="Times New Roman" w:cs="Times New Roman"/>
              </w:rPr>
              <w:t>Cumulative variation</w:t>
            </w:r>
          </w:p>
        </w:tc>
        <w:tc>
          <w:tcPr>
            <w:tcW w:w="1502" w:type="dxa"/>
          </w:tcPr>
          <w:p w14:paraId="4A914ACA" w14:textId="7BE9A052"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22.99</w:t>
            </w:r>
          </w:p>
        </w:tc>
        <w:tc>
          <w:tcPr>
            <w:tcW w:w="1503" w:type="dxa"/>
          </w:tcPr>
          <w:p w14:paraId="42EF165A" w14:textId="55B5F97F"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34.76</w:t>
            </w:r>
          </w:p>
        </w:tc>
        <w:tc>
          <w:tcPr>
            <w:tcW w:w="1503" w:type="dxa"/>
          </w:tcPr>
          <w:p w14:paraId="693954E8" w14:textId="07107E98"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44.45</w:t>
            </w:r>
          </w:p>
        </w:tc>
        <w:tc>
          <w:tcPr>
            <w:tcW w:w="1503" w:type="dxa"/>
          </w:tcPr>
          <w:p w14:paraId="577B3CCB" w14:textId="7D0E2BB2"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52.78</w:t>
            </w:r>
          </w:p>
        </w:tc>
        <w:tc>
          <w:tcPr>
            <w:tcW w:w="1503" w:type="dxa"/>
          </w:tcPr>
          <w:p w14:paraId="2DD822E5" w14:textId="0A60BB84" w:rsidR="00D855A1" w:rsidRPr="000F66F0" w:rsidRDefault="00D855A1" w:rsidP="00A740BB">
            <w:pPr>
              <w:spacing w:line="360" w:lineRule="auto"/>
              <w:jc w:val="both"/>
              <w:rPr>
                <w:rFonts w:ascii="Times New Roman" w:hAnsi="Times New Roman" w:cs="Times New Roman"/>
              </w:rPr>
            </w:pPr>
            <w:r>
              <w:rPr>
                <w:rFonts w:ascii="Times New Roman" w:hAnsi="Times New Roman" w:cs="Times New Roman"/>
              </w:rPr>
              <w:t>60.75</w:t>
            </w:r>
          </w:p>
        </w:tc>
      </w:tr>
      <w:tr w:rsidR="000F66F0" w:rsidRPr="000F66F0" w14:paraId="4788A963" w14:textId="77777777" w:rsidTr="004B002F">
        <w:tc>
          <w:tcPr>
            <w:tcW w:w="1502" w:type="dxa"/>
          </w:tcPr>
          <w:p w14:paraId="0399694A" w14:textId="4D83715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DBW-107</w:t>
            </w:r>
          </w:p>
        </w:tc>
        <w:tc>
          <w:tcPr>
            <w:tcW w:w="1502" w:type="dxa"/>
          </w:tcPr>
          <w:p w14:paraId="2F68DF2D" w14:textId="4D80520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65468A07" w14:textId="285BCAE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0.19</w:t>
            </w:r>
          </w:p>
        </w:tc>
        <w:tc>
          <w:tcPr>
            <w:tcW w:w="1503" w:type="dxa"/>
          </w:tcPr>
          <w:p w14:paraId="5E2A0FB9" w14:textId="1D1281C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0EAA1C9A" w14:textId="347E6F9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0.27</w:t>
            </w:r>
          </w:p>
        </w:tc>
        <w:tc>
          <w:tcPr>
            <w:tcW w:w="1503" w:type="dxa"/>
          </w:tcPr>
          <w:p w14:paraId="2F18051B" w14:textId="3C92D8E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r>
      <w:tr w:rsidR="000F66F0" w:rsidRPr="000F66F0" w14:paraId="6BADD3A2" w14:textId="77777777" w:rsidTr="004B002F">
        <w:tc>
          <w:tcPr>
            <w:tcW w:w="1502" w:type="dxa"/>
          </w:tcPr>
          <w:p w14:paraId="60D706DE" w14:textId="46A139F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DBW-173</w:t>
            </w:r>
          </w:p>
        </w:tc>
        <w:tc>
          <w:tcPr>
            <w:tcW w:w="1502" w:type="dxa"/>
          </w:tcPr>
          <w:p w14:paraId="342F4C90" w14:textId="40CE978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159908F5" w14:textId="70533D5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2AF94DE9" w14:textId="7658A39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392EB23F" w14:textId="4AD8655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0.31</w:t>
            </w:r>
          </w:p>
        </w:tc>
        <w:tc>
          <w:tcPr>
            <w:tcW w:w="1503" w:type="dxa"/>
          </w:tcPr>
          <w:p w14:paraId="4F78E31E" w14:textId="302DA2D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0.18</w:t>
            </w:r>
          </w:p>
        </w:tc>
      </w:tr>
      <w:tr w:rsidR="000F66F0" w:rsidRPr="000F66F0" w14:paraId="340F9A9E" w14:textId="77777777" w:rsidTr="004B002F">
        <w:tc>
          <w:tcPr>
            <w:tcW w:w="1502" w:type="dxa"/>
          </w:tcPr>
          <w:p w14:paraId="069CD09C" w14:textId="323A1E5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DBW-187</w:t>
            </w:r>
          </w:p>
        </w:tc>
        <w:tc>
          <w:tcPr>
            <w:tcW w:w="1502" w:type="dxa"/>
          </w:tcPr>
          <w:p w14:paraId="48FBB3BC" w14:textId="3358A0E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7B2AFC93" w14:textId="0F44627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0.34</w:t>
            </w:r>
          </w:p>
        </w:tc>
        <w:tc>
          <w:tcPr>
            <w:tcW w:w="1503" w:type="dxa"/>
          </w:tcPr>
          <w:p w14:paraId="3B2885F8" w14:textId="7F9A9BD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-0.12</w:t>
            </w:r>
          </w:p>
        </w:tc>
        <w:tc>
          <w:tcPr>
            <w:tcW w:w="1503" w:type="dxa"/>
          </w:tcPr>
          <w:p w14:paraId="1CA84A98" w14:textId="28D9E85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7F427857" w14:textId="5A4DFB4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0.21</w:t>
            </w:r>
          </w:p>
        </w:tc>
      </w:tr>
      <w:tr w:rsidR="000F66F0" w:rsidRPr="000F66F0" w14:paraId="55DE1BDE" w14:textId="77777777" w:rsidTr="004B002F">
        <w:tc>
          <w:tcPr>
            <w:tcW w:w="1502" w:type="dxa"/>
          </w:tcPr>
          <w:p w14:paraId="55AB605C" w14:textId="7AA9AB8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GJW-463</w:t>
            </w:r>
          </w:p>
        </w:tc>
        <w:tc>
          <w:tcPr>
            <w:tcW w:w="1502" w:type="dxa"/>
          </w:tcPr>
          <w:p w14:paraId="2A9C95C5" w14:textId="303FD7F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c>
          <w:tcPr>
            <w:tcW w:w="1503" w:type="dxa"/>
          </w:tcPr>
          <w:p w14:paraId="542A7311" w14:textId="2EDA477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7B8D3E78" w14:textId="509BD18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-0.26</w:t>
            </w:r>
          </w:p>
        </w:tc>
        <w:tc>
          <w:tcPr>
            <w:tcW w:w="1503" w:type="dxa"/>
          </w:tcPr>
          <w:p w14:paraId="74A285FD" w14:textId="0463DF9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19FB399E" w14:textId="63B101C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0.33</w:t>
            </w:r>
          </w:p>
        </w:tc>
      </w:tr>
      <w:tr w:rsidR="000F66F0" w:rsidRPr="000F66F0" w14:paraId="32CE22A1" w14:textId="77777777" w:rsidTr="004B002F">
        <w:tc>
          <w:tcPr>
            <w:tcW w:w="1502" w:type="dxa"/>
          </w:tcPr>
          <w:p w14:paraId="44DFF9B3" w14:textId="5A25D99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HD-3043</w:t>
            </w:r>
          </w:p>
        </w:tc>
        <w:tc>
          <w:tcPr>
            <w:tcW w:w="1502" w:type="dxa"/>
          </w:tcPr>
          <w:p w14:paraId="5F7B3100" w14:textId="7160EC5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c>
          <w:tcPr>
            <w:tcW w:w="1503" w:type="dxa"/>
          </w:tcPr>
          <w:p w14:paraId="1413B933" w14:textId="0B01507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0.29</w:t>
            </w:r>
          </w:p>
        </w:tc>
        <w:tc>
          <w:tcPr>
            <w:tcW w:w="1503" w:type="dxa"/>
          </w:tcPr>
          <w:p w14:paraId="53B49817" w14:textId="72F32C5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523B9DE5" w14:textId="6BB45B4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0.07</w:t>
            </w:r>
          </w:p>
        </w:tc>
        <w:tc>
          <w:tcPr>
            <w:tcW w:w="1503" w:type="dxa"/>
          </w:tcPr>
          <w:p w14:paraId="5425377A" w14:textId="1F56162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-0.29</w:t>
            </w:r>
          </w:p>
        </w:tc>
      </w:tr>
      <w:tr w:rsidR="000F66F0" w:rsidRPr="000F66F0" w14:paraId="2CD36807" w14:textId="77777777" w:rsidTr="004B002F">
        <w:tc>
          <w:tcPr>
            <w:tcW w:w="1502" w:type="dxa"/>
          </w:tcPr>
          <w:p w14:paraId="29135621" w14:textId="791972C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HI-1612</w:t>
            </w:r>
          </w:p>
        </w:tc>
        <w:tc>
          <w:tcPr>
            <w:tcW w:w="1502" w:type="dxa"/>
          </w:tcPr>
          <w:p w14:paraId="65DBE915" w14:textId="522BDCE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4089B434" w14:textId="22F36B9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7DD3061B" w14:textId="295873B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0.37</w:t>
            </w:r>
          </w:p>
        </w:tc>
        <w:tc>
          <w:tcPr>
            <w:tcW w:w="1503" w:type="dxa"/>
          </w:tcPr>
          <w:p w14:paraId="239E2422" w14:textId="6D98506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04DCFC9B" w14:textId="4145434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r>
      <w:tr w:rsidR="000F66F0" w:rsidRPr="000F66F0" w14:paraId="61DB1B1E" w14:textId="77777777" w:rsidTr="004B002F">
        <w:tc>
          <w:tcPr>
            <w:tcW w:w="1502" w:type="dxa"/>
          </w:tcPr>
          <w:p w14:paraId="454AA457" w14:textId="605474C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HW-5207</w:t>
            </w:r>
          </w:p>
        </w:tc>
        <w:tc>
          <w:tcPr>
            <w:tcW w:w="1502" w:type="dxa"/>
          </w:tcPr>
          <w:p w14:paraId="5B8F889A" w14:textId="5D39CE1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2C786479" w14:textId="44F2944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21B33858" w14:textId="308C57C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73855F42" w14:textId="6753D5F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0.31</w:t>
            </w:r>
          </w:p>
        </w:tc>
        <w:tc>
          <w:tcPr>
            <w:tcW w:w="1503" w:type="dxa"/>
          </w:tcPr>
          <w:p w14:paraId="5EA45844" w14:textId="4DE2D51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-0.30</w:t>
            </w:r>
          </w:p>
        </w:tc>
      </w:tr>
      <w:tr w:rsidR="000F66F0" w:rsidRPr="000F66F0" w14:paraId="2B45D696" w14:textId="77777777" w:rsidTr="004B002F">
        <w:tc>
          <w:tcPr>
            <w:tcW w:w="1502" w:type="dxa"/>
          </w:tcPr>
          <w:p w14:paraId="2DAC35C0" w14:textId="23121E9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KRL-283</w:t>
            </w:r>
          </w:p>
        </w:tc>
        <w:tc>
          <w:tcPr>
            <w:tcW w:w="1502" w:type="dxa"/>
          </w:tcPr>
          <w:p w14:paraId="4296D726" w14:textId="7C8435C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c>
          <w:tcPr>
            <w:tcW w:w="1503" w:type="dxa"/>
          </w:tcPr>
          <w:p w14:paraId="2FC8A2D3" w14:textId="1F2D0CD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0.25</w:t>
            </w:r>
          </w:p>
        </w:tc>
        <w:tc>
          <w:tcPr>
            <w:tcW w:w="1503" w:type="dxa"/>
          </w:tcPr>
          <w:p w14:paraId="3F1B4036" w14:textId="7A42CA2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0.14</w:t>
            </w:r>
          </w:p>
        </w:tc>
        <w:tc>
          <w:tcPr>
            <w:tcW w:w="1503" w:type="dxa"/>
          </w:tcPr>
          <w:p w14:paraId="137B1D01" w14:textId="4BB3E03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-0.30</w:t>
            </w:r>
          </w:p>
        </w:tc>
        <w:tc>
          <w:tcPr>
            <w:tcW w:w="1503" w:type="dxa"/>
          </w:tcPr>
          <w:p w14:paraId="75146A7B" w14:textId="001709F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-0.09</w:t>
            </w:r>
          </w:p>
        </w:tc>
      </w:tr>
      <w:tr w:rsidR="000F66F0" w:rsidRPr="000F66F0" w14:paraId="5E04E504" w14:textId="77777777" w:rsidTr="004B002F">
        <w:tc>
          <w:tcPr>
            <w:tcW w:w="1502" w:type="dxa"/>
          </w:tcPr>
          <w:p w14:paraId="31461388" w14:textId="092D38B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HI-8777</w:t>
            </w:r>
          </w:p>
        </w:tc>
        <w:tc>
          <w:tcPr>
            <w:tcW w:w="1502" w:type="dxa"/>
          </w:tcPr>
          <w:p w14:paraId="6868167B" w14:textId="204FA7E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0.15</w:t>
            </w:r>
          </w:p>
        </w:tc>
        <w:tc>
          <w:tcPr>
            <w:tcW w:w="1503" w:type="dxa"/>
          </w:tcPr>
          <w:p w14:paraId="7C3350DC" w14:textId="4E57E58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-0.24</w:t>
            </w:r>
          </w:p>
        </w:tc>
        <w:tc>
          <w:tcPr>
            <w:tcW w:w="1503" w:type="dxa"/>
          </w:tcPr>
          <w:p w14:paraId="57B20281" w14:textId="39320CE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-0.20</w:t>
            </w:r>
          </w:p>
        </w:tc>
        <w:tc>
          <w:tcPr>
            <w:tcW w:w="1503" w:type="dxa"/>
          </w:tcPr>
          <w:p w14:paraId="6316EEFF" w14:textId="7226698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01DB8834" w14:textId="1F9F16A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r>
      <w:tr w:rsidR="000F66F0" w:rsidRPr="000F66F0" w14:paraId="693AB762" w14:textId="77777777" w:rsidTr="004B002F">
        <w:tc>
          <w:tcPr>
            <w:tcW w:w="1502" w:type="dxa"/>
          </w:tcPr>
          <w:p w14:paraId="7CD2B826" w14:textId="26E5897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HS-627</w:t>
            </w:r>
          </w:p>
        </w:tc>
        <w:tc>
          <w:tcPr>
            <w:tcW w:w="1502" w:type="dxa"/>
          </w:tcPr>
          <w:p w14:paraId="3AEF77A6" w14:textId="613373E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0.14</w:t>
            </w:r>
          </w:p>
        </w:tc>
        <w:tc>
          <w:tcPr>
            <w:tcW w:w="1503" w:type="dxa"/>
          </w:tcPr>
          <w:p w14:paraId="0FCE003D" w14:textId="41AC561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0.23</w:t>
            </w:r>
          </w:p>
        </w:tc>
        <w:tc>
          <w:tcPr>
            <w:tcW w:w="1503" w:type="dxa"/>
          </w:tcPr>
          <w:p w14:paraId="6CEBCAF8" w14:textId="3F775CC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2CD68FBF" w14:textId="3BD0707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-0.22</w:t>
            </w:r>
          </w:p>
        </w:tc>
        <w:tc>
          <w:tcPr>
            <w:tcW w:w="1503" w:type="dxa"/>
          </w:tcPr>
          <w:p w14:paraId="3E554B68" w14:textId="42578D1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-0.12</w:t>
            </w:r>
          </w:p>
        </w:tc>
      </w:tr>
      <w:tr w:rsidR="000F66F0" w:rsidRPr="000F66F0" w14:paraId="2C4D9974" w14:textId="77777777" w:rsidTr="004B002F">
        <w:tc>
          <w:tcPr>
            <w:tcW w:w="1502" w:type="dxa"/>
          </w:tcPr>
          <w:p w14:paraId="0C9A2C4E" w14:textId="4ED8656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WH1310</w:t>
            </w:r>
          </w:p>
        </w:tc>
        <w:tc>
          <w:tcPr>
            <w:tcW w:w="1502" w:type="dxa"/>
          </w:tcPr>
          <w:p w14:paraId="11A26FED" w14:textId="45A91D2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0.12</w:t>
            </w:r>
          </w:p>
        </w:tc>
        <w:tc>
          <w:tcPr>
            <w:tcW w:w="1503" w:type="dxa"/>
          </w:tcPr>
          <w:p w14:paraId="1FAC846E" w14:textId="6F28492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-0.14</w:t>
            </w:r>
          </w:p>
        </w:tc>
        <w:tc>
          <w:tcPr>
            <w:tcW w:w="1503" w:type="dxa"/>
          </w:tcPr>
          <w:p w14:paraId="386145AE" w14:textId="4E04BFC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0.40</w:t>
            </w:r>
          </w:p>
        </w:tc>
        <w:tc>
          <w:tcPr>
            <w:tcW w:w="1503" w:type="dxa"/>
          </w:tcPr>
          <w:p w14:paraId="06BAF643" w14:textId="1B6B7A3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0.07</w:t>
            </w:r>
          </w:p>
        </w:tc>
        <w:tc>
          <w:tcPr>
            <w:tcW w:w="1503" w:type="dxa"/>
          </w:tcPr>
          <w:p w14:paraId="4D8617D8" w14:textId="7EFB722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r>
      <w:tr w:rsidR="000F66F0" w:rsidRPr="000F66F0" w14:paraId="348E7179" w14:textId="77777777" w:rsidTr="004B002F">
        <w:tc>
          <w:tcPr>
            <w:tcW w:w="1502" w:type="dxa"/>
          </w:tcPr>
          <w:p w14:paraId="3804C4C4" w14:textId="5EB767A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UAS-459</w:t>
            </w:r>
          </w:p>
        </w:tc>
        <w:tc>
          <w:tcPr>
            <w:tcW w:w="1502" w:type="dxa"/>
          </w:tcPr>
          <w:p w14:paraId="29FD73F0" w14:textId="41389C1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0.18</w:t>
            </w:r>
          </w:p>
        </w:tc>
        <w:tc>
          <w:tcPr>
            <w:tcW w:w="1503" w:type="dxa"/>
          </w:tcPr>
          <w:p w14:paraId="7B5584C4" w14:textId="2CC1645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0.23</w:t>
            </w:r>
          </w:p>
        </w:tc>
        <w:tc>
          <w:tcPr>
            <w:tcW w:w="1503" w:type="dxa"/>
          </w:tcPr>
          <w:p w14:paraId="1AD35774" w14:textId="4CF4FAD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38CEC78C" w14:textId="1796D7D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-0.32</w:t>
            </w:r>
          </w:p>
        </w:tc>
        <w:tc>
          <w:tcPr>
            <w:tcW w:w="1503" w:type="dxa"/>
          </w:tcPr>
          <w:p w14:paraId="6FCA077E" w14:textId="4DA0257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r>
      <w:tr w:rsidR="000F66F0" w:rsidRPr="000F66F0" w14:paraId="37046B53" w14:textId="77777777" w:rsidTr="004B002F">
        <w:tc>
          <w:tcPr>
            <w:tcW w:w="1502" w:type="dxa"/>
          </w:tcPr>
          <w:p w14:paraId="57A3FCCE" w14:textId="3D104AD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AKAW-3717</w:t>
            </w:r>
          </w:p>
        </w:tc>
        <w:tc>
          <w:tcPr>
            <w:tcW w:w="1502" w:type="dxa"/>
          </w:tcPr>
          <w:p w14:paraId="49266079" w14:textId="6CAAAEB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0.13</w:t>
            </w:r>
          </w:p>
        </w:tc>
        <w:tc>
          <w:tcPr>
            <w:tcW w:w="1503" w:type="dxa"/>
          </w:tcPr>
          <w:p w14:paraId="604FE28A" w14:textId="1DECB59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-0.19</w:t>
            </w:r>
          </w:p>
        </w:tc>
        <w:tc>
          <w:tcPr>
            <w:tcW w:w="1503" w:type="dxa"/>
          </w:tcPr>
          <w:p w14:paraId="73B2A724" w14:textId="2D30F13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0.39</w:t>
            </w:r>
          </w:p>
        </w:tc>
        <w:tc>
          <w:tcPr>
            <w:tcW w:w="1503" w:type="dxa"/>
          </w:tcPr>
          <w:p w14:paraId="27C2F635" w14:textId="172E4E6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7D6C18E8" w14:textId="16366D8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r>
      <w:tr w:rsidR="000F66F0" w:rsidRPr="000F66F0" w14:paraId="2E28C8C6" w14:textId="77777777" w:rsidTr="004B002F">
        <w:tc>
          <w:tcPr>
            <w:tcW w:w="1502" w:type="dxa"/>
          </w:tcPr>
          <w:p w14:paraId="3F96307C" w14:textId="3513AD1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HTW-11</w:t>
            </w:r>
          </w:p>
        </w:tc>
        <w:tc>
          <w:tcPr>
            <w:tcW w:w="1502" w:type="dxa"/>
          </w:tcPr>
          <w:p w14:paraId="7FCEDD02" w14:textId="39919AF2"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0.18</w:t>
            </w:r>
          </w:p>
        </w:tc>
        <w:tc>
          <w:tcPr>
            <w:tcW w:w="1503" w:type="dxa"/>
          </w:tcPr>
          <w:p w14:paraId="3E019F5F" w14:textId="5CBB032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-0.27</w:t>
            </w:r>
          </w:p>
        </w:tc>
        <w:tc>
          <w:tcPr>
            <w:tcW w:w="1503" w:type="dxa"/>
          </w:tcPr>
          <w:p w14:paraId="5F4BCCE9" w14:textId="4FF4D59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-0.26</w:t>
            </w:r>
          </w:p>
        </w:tc>
        <w:tc>
          <w:tcPr>
            <w:tcW w:w="1503" w:type="dxa"/>
          </w:tcPr>
          <w:p w14:paraId="7A00F8D5" w14:textId="1B7B29F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-0.17</w:t>
            </w:r>
          </w:p>
        </w:tc>
        <w:tc>
          <w:tcPr>
            <w:tcW w:w="1503" w:type="dxa"/>
          </w:tcPr>
          <w:p w14:paraId="1256FCB1" w14:textId="7C761C2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r>
      <w:tr w:rsidR="000F66F0" w:rsidRPr="000F66F0" w14:paraId="3BE4AC06" w14:textId="77777777" w:rsidTr="004B002F">
        <w:tc>
          <w:tcPr>
            <w:tcW w:w="1502" w:type="dxa"/>
          </w:tcPr>
          <w:p w14:paraId="6DAB2FCA" w14:textId="4EE316E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HI-8713</w:t>
            </w:r>
          </w:p>
        </w:tc>
        <w:tc>
          <w:tcPr>
            <w:tcW w:w="1502" w:type="dxa"/>
          </w:tcPr>
          <w:p w14:paraId="5B554CBF" w14:textId="0DCA327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c>
          <w:tcPr>
            <w:tcW w:w="1503" w:type="dxa"/>
          </w:tcPr>
          <w:p w14:paraId="726E18AB" w14:textId="03382C1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-0.30</w:t>
            </w:r>
          </w:p>
        </w:tc>
        <w:tc>
          <w:tcPr>
            <w:tcW w:w="1503" w:type="dxa"/>
          </w:tcPr>
          <w:p w14:paraId="04B55DCC" w14:textId="25EB7EE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-0.19</w:t>
            </w:r>
          </w:p>
        </w:tc>
        <w:tc>
          <w:tcPr>
            <w:tcW w:w="1503" w:type="dxa"/>
          </w:tcPr>
          <w:p w14:paraId="3CDC1062" w14:textId="37A87B4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616D5F0F" w14:textId="3DC5651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-0.16</w:t>
            </w:r>
          </w:p>
        </w:tc>
      </w:tr>
      <w:tr w:rsidR="000F66F0" w:rsidRPr="000F66F0" w14:paraId="61C7AF53" w14:textId="77777777" w:rsidTr="004B002F">
        <w:tc>
          <w:tcPr>
            <w:tcW w:w="1502" w:type="dxa"/>
          </w:tcPr>
          <w:p w14:paraId="4EA83965" w14:textId="78F3735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WH-1080</w:t>
            </w:r>
          </w:p>
        </w:tc>
        <w:tc>
          <w:tcPr>
            <w:tcW w:w="1502" w:type="dxa"/>
          </w:tcPr>
          <w:p w14:paraId="26AEC204" w14:textId="0F12681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0.15</w:t>
            </w:r>
          </w:p>
        </w:tc>
        <w:tc>
          <w:tcPr>
            <w:tcW w:w="1503" w:type="dxa"/>
          </w:tcPr>
          <w:p w14:paraId="1955E3A1" w14:textId="44460D9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-0.34</w:t>
            </w:r>
          </w:p>
        </w:tc>
        <w:tc>
          <w:tcPr>
            <w:tcW w:w="1503" w:type="dxa"/>
          </w:tcPr>
          <w:p w14:paraId="0F0A589B" w14:textId="32EAA4A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1AF5DFDE" w14:textId="3B99544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-0.07</w:t>
            </w:r>
          </w:p>
        </w:tc>
        <w:tc>
          <w:tcPr>
            <w:tcW w:w="1503" w:type="dxa"/>
          </w:tcPr>
          <w:p w14:paraId="659A0BE8" w14:textId="0C908C10"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-0.02</w:t>
            </w:r>
          </w:p>
        </w:tc>
      </w:tr>
      <w:tr w:rsidR="000F66F0" w:rsidRPr="000F66F0" w14:paraId="427A1677" w14:textId="77777777" w:rsidTr="004B002F">
        <w:tc>
          <w:tcPr>
            <w:tcW w:w="1502" w:type="dxa"/>
          </w:tcPr>
          <w:p w14:paraId="449E0082" w14:textId="2E9BAF8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WH-1127</w:t>
            </w:r>
          </w:p>
        </w:tc>
        <w:tc>
          <w:tcPr>
            <w:tcW w:w="1502" w:type="dxa"/>
          </w:tcPr>
          <w:p w14:paraId="7C8650A4" w14:textId="364C27B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47D0A67A" w14:textId="11BB38E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-0.22</w:t>
            </w:r>
          </w:p>
        </w:tc>
        <w:tc>
          <w:tcPr>
            <w:tcW w:w="1503" w:type="dxa"/>
          </w:tcPr>
          <w:p w14:paraId="2A8F7CC0" w14:textId="58AA0B3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5DB190D7" w14:textId="5DDE976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000E5FB3" w14:textId="5562387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r>
      <w:tr w:rsidR="000F66F0" w:rsidRPr="000F66F0" w14:paraId="12AD30A9" w14:textId="77777777" w:rsidTr="004B002F">
        <w:tc>
          <w:tcPr>
            <w:tcW w:w="1502" w:type="dxa"/>
          </w:tcPr>
          <w:p w14:paraId="60BCB529" w14:textId="25A8FA5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DWAP-1530</w:t>
            </w:r>
          </w:p>
        </w:tc>
        <w:tc>
          <w:tcPr>
            <w:tcW w:w="1502" w:type="dxa"/>
          </w:tcPr>
          <w:p w14:paraId="427EDCE1" w14:textId="57ED177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0.11</w:t>
            </w:r>
          </w:p>
        </w:tc>
        <w:tc>
          <w:tcPr>
            <w:tcW w:w="1503" w:type="dxa"/>
          </w:tcPr>
          <w:p w14:paraId="17EC8EAA" w14:textId="610661F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6929CAF3" w14:textId="3417FEA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035BB927" w14:textId="3C9514CE"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0.22</w:t>
            </w:r>
          </w:p>
        </w:tc>
        <w:tc>
          <w:tcPr>
            <w:tcW w:w="1503" w:type="dxa"/>
          </w:tcPr>
          <w:p w14:paraId="70DABDB8" w14:textId="02D05A0B"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-0.31</w:t>
            </w:r>
          </w:p>
        </w:tc>
      </w:tr>
      <w:tr w:rsidR="000F66F0" w:rsidRPr="000F66F0" w14:paraId="36C03270" w14:textId="77777777" w:rsidTr="004B002F">
        <w:tc>
          <w:tcPr>
            <w:tcW w:w="1502" w:type="dxa"/>
          </w:tcPr>
          <w:p w14:paraId="19307DC4" w14:textId="5E99064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DWAP-1531</w:t>
            </w:r>
          </w:p>
        </w:tc>
        <w:tc>
          <w:tcPr>
            <w:tcW w:w="1502" w:type="dxa"/>
          </w:tcPr>
          <w:p w14:paraId="74558EC8" w14:textId="3DE1BAA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-0.62</w:t>
            </w:r>
          </w:p>
        </w:tc>
        <w:tc>
          <w:tcPr>
            <w:tcW w:w="1503" w:type="dxa"/>
          </w:tcPr>
          <w:p w14:paraId="115392E8" w14:textId="155D08B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4E3798AF" w14:textId="39D06A1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45E95993" w14:textId="1D08D06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-0.05</w:t>
            </w:r>
          </w:p>
        </w:tc>
        <w:tc>
          <w:tcPr>
            <w:tcW w:w="1503" w:type="dxa"/>
          </w:tcPr>
          <w:p w14:paraId="241E3ABD" w14:textId="7EA6A0A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0.09</w:t>
            </w:r>
          </w:p>
        </w:tc>
      </w:tr>
      <w:tr w:rsidR="000F66F0" w:rsidRPr="000F66F0" w14:paraId="36230D4A" w14:textId="77777777" w:rsidTr="004B002F">
        <w:tc>
          <w:tcPr>
            <w:tcW w:w="1502" w:type="dxa"/>
          </w:tcPr>
          <w:p w14:paraId="065BBAFF" w14:textId="2A40E336" w:rsidR="00A740BB" w:rsidRPr="000F66F0" w:rsidRDefault="00A740BB" w:rsidP="00A740BB">
            <w:pPr>
              <w:spacing w:line="360" w:lineRule="auto"/>
              <w:jc w:val="both"/>
              <w:rPr>
                <w:rFonts w:ascii="Times New Roman" w:hAnsi="Times New Roman" w:cs="Times New Roman"/>
                <w:b/>
                <w:bCs/>
              </w:rPr>
            </w:pPr>
            <w:proofErr w:type="spellStart"/>
            <w:r w:rsidRPr="000F66F0">
              <w:rPr>
                <w:rFonts w:ascii="Times New Roman" w:hAnsi="Times New Roman" w:cs="Times New Roman"/>
              </w:rPr>
              <w:t>Sonalika</w:t>
            </w:r>
            <w:proofErr w:type="spellEnd"/>
          </w:p>
        </w:tc>
        <w:tc>
          <w:tcPr>
            <w:tcW w:w="1502" w:type="dxa"/>
          </w:tcPr>
          <w:p w14:paraId="082186FB" w14:textId="0D97CB11"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-0.61</w:t>
            </w:r>
          </w:p>
        </w:tc>
        <w:tc>
          <w:tcPr>
            <w:tcW w:w="1503" w:type="dxa"/>
          </w:tcPr>
          <w:p w14:paraId="09440375" w14:textId="68AC1515"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0.08</w:t>
            </w:r>
          </w:p>
        </w:tc>
        <w:tc>
          <w:tcPr>
            <w:tcW w:w="1503" w:type="dxa"/>
          </w:tcPr>
          <w:p w14:paraId="114562CB" w14:textId="398A9D8C"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2DEBBD92" w14:textId="1EEAB8C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c>
          <w:tcPr>
            <w:tcW w:w="1503" w:type="dxa"/>
          </w:tcPr>
          <w:p w14:paraId="47D449E1" w14:textId="149C149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r>
      <w:tr w:rsidR="000F66F0" w:rsidRPr="000F66F0" w14:paraId="47D1C873" w14:textId="77777777" w:rsidTr="004B002F">
        <w:tc>
          <w:tcPr>
            <w:tcW w:w="1502" w:type="dxa"/>
          </w:tcPr>
          <w:p w14:paraId="79C18D78" w14:textId="3E867D6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HD-2967</w:t>
            </w:r>
          </w:p>
        </w:tc>
        <w:tc>
          <w:tcPr>
            <w:tcW w:w="1502" w:type="dxa"/>
          </w:tcPr>
          <w:p w14:paraId="115D40A3" w14:textId="7A9F9FDF"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-0.63</w:t>
            </w:r>
          </w:p>
        </w:tc>
        <w:tc>
          <w:tcPr>
            <w:tcW w:w="1503" w:type="dxa"/>
          </w:tcPr>
          <w:p w14:paraId="4185736C" w14:textId="1F1AAAB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-0.10</w:t>
            </w:r>
          </w:p>
        </w:tc>
        <w:tc>
          <w:tcPr>
            <w:tcW w:w="1503" w:type="dxa"/>
          </w:tcPr>
          <w:p w14:paraId="37A9D7A4" w14:textId="48D6E2C4"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c>
          <w:tcPr>
            <w:tcW w:w="1503" w:type="dxa"/>
          </w:tcPr>
          <w:p w14:paraId="09C28D84" w14:textId="32A5F093"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-0.08</w:t>
            </w:r>
          </w:p>
        </w:tc>
        <w:tc>
          <w:tcPr>
            <w:tcW w:w="1503" w:type="dxa"/>
          </w:tcPr>
          <w:p w14:paraId="07BBB9C1" w14:textId="767F78C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-0.02</w:t>
            </w:r>
          </w:p>
        </w:tc>
      </w:tr>
      <w:tr w:rsidR="000F66F0" w:rsidRPr="000F66F0" w14:paraId="7955C952" w14:textId="77777777" w:rsidTr="004B002F">
        <w:tc>
          <w:tcPr>
            <w:tcW w:w="1502" w:type="dxa"/>
          </w:tcPr>
          <w:p w14:paraId="5603CB7A" w14:textId="4885E19D"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HD-3237</w:t>
            </w:r>
          </w:p>
        </w:tc>
        <w:tc>
          <w:tcPr>
            <w:tcW w:w="1502" w:type="dxa"/>
          </w:tcPr>
          <w:p w14:paraId="6AA1F025" w14:textId="0B43B746"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-0.51</w:t>
            </w:r>
          </w:p>
        </w:tc>
        <w:tc>
          <w:tcPr>
            <w:tcW w:w="1503" w:type="dxa"/>
          </w:tcPr>
          <w:p w14:paraId="618699B3" w14:textId="40AEAFB9"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-0.06</w:t>
            </w:r>
          </w:p>
        </w:tc>
        <w:tc>
          <w:tcPr>
            <w:tcW w:w="1503" w:type="dxa"/>
          </w:tcPr>
          <w:p w14:paraId="03C35534" w14:textId="5142FD28"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0.03</w:t>
            </w:r>
          </w:p>
        </w:tc>
        <w:tc>
          <w:tcPr>
            <w:tcW w:w="1503" w:type="dxa"/>
          </w:tcPr>
          <w:p w14:paraId="77A851F3" w14:textId="460B6127"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-0.04</w:t>
            </w:r>
          </w:p>
        </w:tc>
        <w:tc>
          <w:tcPr>
            <w:tcW w:w="1503" w:type="dxa"/>
          </w:tcPr>
          <w:p w14:paraId="0F5CE1F9" w14:textId="7C400C5A" w:rsidR="00A740BB" w:rsidRPr="000F66F0" w:rsidRDefault="00A740BB" w:rsidP="00A740BB">
            <w:pPr>
              <w:spacing w:line="360" w:lineRule="auto"/>
              <w:jc w:val="both"/>
              <w:rPr>
                <w:rFonts w:ascii="Times New Roman" w:hAnsi="Times New Roman" w:cs="Times New Roman"/>
                <w:b/>
                <w:bCs/>
              </w:rPr>
            </w:pPr>
            <w:r w:rsidRPr="000F66F0">
              <w:rPr>
                <w:rFonts w:ascii="Times New Roman" w:hAnsi="Times New Roman" w:cs="Times New Roman"/>
              </w:rPr>
              <w:t>-0.01</w:t>
            </w:r>
          </w:p>
        </w:tc>
      </w:tr>
    </w:tbl>
    <w:p w14:paraId="3216FD2E" w14:textId="6C2FC901" w:rsidR="00A53F49" w:rsidRPr="000F66F0" w:rsidRDefault="00467220"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Table 6. Principle Coordinate value for 22 wheat genotype</w:t>
      </w:r>
      <w:r w:rsidR="00763834" w:rsidRPr="000F66F0">
        <w:rPr>
          <w:rFonts w:ascii="Times New Roman" w:hAnsi="Times New Roman" w:cs="Times New Roman"/>
          <w:b/>
          <w:bCs/>
          <w:sz w:val="24"/>
          <w:szCs w:val="24"/>
        </w:rPr>
        <w:t>s</w:t>
      </w:r>
    </w:p>
    <w:p w14:paraId="59479B0C" w14:textId="099CD176" w:rsidR="004B002F" w:rsidRPr="000F66F0" w:rsidRDefault="004B002F"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lastRenderedPageBreak/>
        <w:t xml:space="preserve">                 </w:t>
      </w:r>
      <w:r w:rsidRPr="000F66F0">
        <w:rPr>
          <w:rFonts w:ascii="Times New Roman" w:hAnsi="Times New Roman" w:cs="Times New Roman"/>
          <w:b/>
          <w:bCs/>
          <w:noProof/>
          <w:sz w:val="24"/>
          <w:szCs w:val="24"/>
          <w:lang w:eastAsia="en-IN" w:bidi="hi-IN"/>
        </w:rPr>
        <w:drawing>
          <wp:inline distT="0" distB="0" distL="0" distR="0" wp14:anchorId="3B25EF0E" wp14:editId="23A462D9">
            <wp:extent cx="3575050" cy="2883316"/>
            <wp:effectExtent l="0" t="0" r="6350" b="0"/>
            <wp:docPr id="7997160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7008" cy="2884895"/>
                    </a:xfrm>
                    <a:prstGeom prst="rect">
                      <a:avLst/>
                    </a:prstGeom>
                    <a:noFill/>
                  </pic:spPr>
                </pic:pic>
              </a:graphicData>
            </a:graphic>
          </wp:inline>
        </w:drawing>
      </w:r>
    </w:p>
    <w:p w14:paraId="284C4658" w14:textId="1CDB75BF" w:rsidR="004B002F" w:rsidRPr="000F66F0" w:rsidRDefault="004B002F" w:rsidP="00FA2561">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Fig.</w:t>
      </w:r>
      <w:r w:rsidR="00C878F3" w:rsidRPr="000F66F0">
        <w:rPr>
          <w:rFonts w:ascii="Times New Roman" w:hAnsi="Times New Roman" w:cs="Times New Roman"/>
          <w:b/>
          <w:bCs/>
          <w:sz w:val="24"/>
          <w:szCs w:val="24"/>
        </w:rPr>
        <w:t xml:space="preserve"> 3</w:t>
      </w:r>
      <w:r w:rsidRPr="000F66F0">
        <w:rPr>
          <w:rFonts w:ascii="Times New Roman" w:hAnsi="Times New Roman" w:cs="Times New Roman"/>
          <w:b/>
          <w:bCs/>
          <w:sz w:val="24"/>
          <w:szCs w:val="24"/>
        </w:rPr>
        <w:t>. Principal Coordinate Analysis of 22 wheat genotypes using SSR markers.</w:t>
      </w:r>
    </w:p>
    <w:p w14:paraId="757A7D92" w14:textId="77777777" w:rsidR="003B3724" w:rsidRPr="000F66F0" w:rsidRDefault="003B3724" w:rsidP="003B3724">
      <w:pPr>
        <w:autoSpaceDE w:val="0"/>
        <w:autoSpaceDN w:val="0"/>
        <w:adjustRightInd w:val="0"/>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Conclusion</w:t>
      </w:r>
    </w:p>
    <w:p w14:paraId="77303A81" w14:textId="43422E86" w:rsidR="003B3724" w:rsidRPr="000F66F0" w:rsidRDefault="003B3724" w:rsidP="003B3724">
      <w:pPr>
        <w:autoSpaceDE w:val="0"/>
        <w:autoSpaceDN w:val="0"/>
        <w:adjustRightInd w:val="0"/>
        <w:spacing w:after="0" w:line="360"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The results of Ward’s Euclidean revealed seven clusters among which HI-8713, </w:t>
      </w:r>
      <w:proofErr w:type="spellStart"/>
      <w:r w:rsidRPr="000F66F0">
        <w:rPr>
          <w:rFonts w:ascii="Times New Roman" w:hAnsi="Times New Roman" w:cs="Times New Roman"/>
          <w:sz w:val="24"/>
          <w:szCs w:val="24"/>
        </w:rPr>
        <w:t>Sonalika</w:t>
      </w:r>
      <w:proofErr w:type="spellEnd"/>
      <w:r w:rsidRPr="000F66F0">
        <w:rPr>
          <w:rFonts w:ascii="Times New Roman" w:hAnsi="Times New Roman" w:cs="Times New Roman"/>
          <w:sz w:val="24"/>
          <w:szCs w:val="24"/>
        </w:rPr>
        <w:t xml:space="preserve"> and HD-2967 formed same group, while unweighted </w:t>
      </w:r>
      <w:proofErr w:type="spellStart"/>
      <w:r w:rsidRPr="000F66F0">
        <w:rPr>
          <w:rFonts w:ascii="Times New Roman" w:hAnsi="Times New Roman" w:cs="Times New Roman"/>
          <w:sz w:val="24"/>
          <w:szCs w:val="24"/>
        </w:rPr>
        <w:t>neighbor</w:t>
      </w:r>
      <w:proofErr w:type="spellEnd"/>
      <w:r w:rsidRPr="000F66F0">
        <w:rPr>
          <w:rFonts w:ascii="Times New Roman" w:hAnsi="Times New Roman" w:cs="Times New Roman"/>
          <w:sz w:val="24"/>
          <w:szCs w:val="24"/>
        </w:rPr>
        <w:t xml:space="preserve">-joining clustering tree generated the similar number of clusters with HI-8713, </w:t>
      </w:r>
      <w:proofErr w:type="spellStart"/>
      <w:r w:rsidRPr="000F66F0">
        <w:rPr>
          <w:rFonts w:ascii="Times New Roman" w:hAnsi="Times New Roman" w:cs="Times New Roman"/>
          <w:sz w:val="24"/>
          <w:szCs w:val="24"/>
        </w:rPr>
        <w:t>Sonalika</w:t>
      </w:r>
      <w:proofErr w:type="spellEnd"/>
      <w:r w:rsidRPr="000F66F0">
        <w:rPr>
          <w:rFonts w:ascii="Times New Roman" w:hAnsi="Times New Roman" w:cs="Times New Roman"/>
          <w:sz w:val="24"/>
          <w:szCs w:val="24"/>
        </w:rPr>
        <w:t xml:space="preserve">, HD-2967 and HD-3237 in same cluster, whereas </w:t>
      </w:r>
      <w:proofErr w:type="spellStart"/>
      <w:r w:rsidRPr="000F66F0">
        <w:rPr>
          <w:rFonts w:ascii="Times New Roman" w:hAnsi="Times New Roman" w:cs="Times New Roman"/>
          <w:sz w:val="24"/>
          <w:szCs w:val="24"/>
        </w:rPr>
        <w:t>PCoA</w:t>
      </w:r>
      <w:proofErr w:type="spellEnd"/>
      <w:r w:rsidRPr="000F66F0">
        <w:rPr>
          <w:rFonts w:ascii="Times New Roman" w:hAnsi="Times New Roman" w:cs="Times New Roman"/>
          <w:sz w:val="24"/>
          <w:szCs w:val="24"/>
        </w:rPr>
        <w:t xml:space="preserve"> analysis were in close correspondence for the total genetic variance for SSRs and morphological analyses, respectively, where HI-8713 and HD-3237 are the most diverse than others but closely related to </w:t>
      </w:r>
      <w:proofErr w:type="spellStart"/>
      <w:r w:rsidRPr="000F66F0">
        <w:rPr>
          <w:rFonts w:ascii="Times New Roman" w:hAnsi="Times New Roman" w:cs="Times New Roman"/>
          <w:sz w:val="24"/>
          <w:szCs w:val="24"/>
        </w:rPr>
        <w:t>Sonalika</w:t>
      </w:r>
      <w:proofErr w:type="spellEnd"/>
      <w:r w:rsidRPr="000F66F0">
        <w:rPr>
          <w:rFonts w:ascii="Times New Roman" w:hAnsi="Times New Roman" w:cs="Times New Roman"/>
          <w:sz w:val="24"/>
          <w:szCs w:val="24"/>
        </w:rPr>
        <w:t xml:space="preserve"> and HD-2967 in </w:t>
      </w:r>
      <w:proofErr w:type="spellStart"/>
      <w:r w:rsidRPr="000F66F0">
        <w:rPr>
          <w:rFonts w:ascii="Times New Roman" w:hAnsi="Times New Roman" w:cs="Times New Roman"/>
          <w:sz w:val="24"/>
          <w:szCs w:val="24"/>
        </w:rPr>
        <w:t>PCoA</w:t>
      </w:r>
      <w:proofErr w:type="spellEnd"/>
      <w:r w:rsidRPr="000F66F0">
        <w:rPr>
          <w:rFonts w:ascii="Times New Roman" w:hAnsi="Times New Roman" w:cs="Times New Roman"/>
          <w:sz w:val="24"/>
          <w:szCs w:val="24"/>
        </w:rPr>
        <w:t xml:space="preserve">, </w:t>
      </w:r>
      <w:r w:rsidR="00A740BB" w:rsidRPr="000F66F0">
        <w:rPr>
          <w:rFonts w:ascii="Times New Roman" w:hAnsi="Times New Roman" w:cs="Times New Roman"/>
          <w:sz w:val="24"/>
          <w:szCs w:val="24"/>
        </w:rPr>
        <w:t>suggesting</w:t>
      </w:r>
      <w:r w:rsidRPr="000F66F0">
        <w:rPr>
          <w:rFonts w:ascii="Times New Roman" w:hAnsi="Times New Roman" w:cs="Times New Roman"/>
          <w:sz w:val="24"/>
          <w:szCs w:val="24"/>
        </w:rPr>
        <w:t xml:space="preserve"> that </w:t>
      </w:r>
      <w:proofErr w:type="spellStart"/>
      <w:r w:rsidRPr="000F66F0">
        <w:rPr>
          <w:rFonts w:ascii="Times New Roman" w:hAnsi="Times New Roman" w:cs="Times New Roman"/>
          <w:sz w:val="24"/>
          <w:szCs w:val="24"/>
        </w:rPr>
        <w:t>PC</w:t>
      </w:r>
      <w:r w:rsidR="00A740BB" w:rsidRPr="000F66F0">
        <w:rPr>
          <w:rFonts w:ascii="Times New Roman" w:hAnsi="Times New Roman" w:cs="Times New Roman"/>
          <w:sz w:val="24"/>
          <w:szCs w:val="24"/>
        </w:rPr>
        <w:t>o</w:t>
      </w:r>
      <w:r w:rsidRPr="000F66F0">
        <w:rPr>
          <w:rFonts w:ascii="Times New Roman" w:hAnsi="Times New Roman" w:cs="Times New Roman"/>
          <w:sz w:val="24"/>
          <w:szCs w:val="24"/>
        </w:rPr>
        <w:t>A</w:t>
      </w:r>
      <w:proofErr w:type="spellEnd"/>
      <w:r w:rsidRPr="000F66F0">
        <w:rPr>
          <w:rFonts w:ascii="Times New Roman" w:hAnsi="Times New Roman" w:cs="Times New Roman"/>
          <w:sz w:val="24"/>
          <w:szCs w:val="24"/>
        </w:rPr>
        <w:t xml:space="preserve"> can be used either alone or in combination with cluster analysis to discuss the genetic diversity of the wheat entries. The results of the </w:t>
      </w:r>
      <w:proofErr w:type="spellStart"/>
      <w:r w:rsidRPr="000F66F0">
        <w:rPr>
          <w:rFonts w:ascii="Times New Roman" w:hAnsi="Times New Roman" w:cs="Times New Roman"/>
          <w:sz w:val="24"/>
          <w:szCs w:val="24"/>
        </w:rPr>
        <w:t>PC</w:t>
      </w:r>
      <w:r w:rsidR="00A740BB" w:rsidRPr="000F66F0">
        <w:rPr>
          <w:rFonts w:ascii="Times New Roman" w:hAnsi="Times New Roman" w:cs="Times New Roman"/>
          <w:sz w:val="24"/>
          <w:szCs w:val="24"/>
        </w:rPr>
        <w:t>o</w:t>
      </w:r>
      <w:r w:rsidRPr="000F66F0">
        <w:rPr>
          <w:rFonts w:ascii="Times New Roman" w:hAnsi="Times New Roman" w:cs="Times New Roman"/>
          <w:sz w:val="24"/>
          <w:szCs w:val="24"/>
        </w:rPr>
        <w:t>A</w:t>
      </w:r>
      <w:proofErr w:type="spellEnd"/>
      <w:r w:rsidRPr="000F66F0">
        <w:rPr>
          <w:rFonts w:ascii="Times New Roman" w:hAnsi="Times New Roman" w:cs="Times New Roman"/>
          <w:sz w:val="24"/>
          <w:szCs w:val="24"/>
        </w:rPr>
        <w:t xml:space="preserve"> also showed better resolution for the genetic diversity than cluster analysis. Diversity analysis through SSR markers revealed </w:t>
      </w:r>
      <w:r w:rsidRPr="000F66F0">
        <w:rPr>
          <w:rFonts w:ascii="Times New Roman" w:eastAsia="Times New Roman" w:hAnsi="Times New Roman"/>
          <w:sz w:val="24"/>
          <w:szCs w:val="24"/>
          <w:lang w:eastAsia="en-IN"/>
        </w:rPr>
        <w:t xml:space="preserve">WMC 398 and WMC 335 markers giving the most </w:t>
      </w:r>
      <w:proofErr w:type="spellStart"/>
      <w:r w:rsidRPr="000F66F0">
        <w:rPr>
          <w:rFonts w:ascii="Times New Roman" w:eastAsia="Times New Roman" w:hAnsi="Times New Roman"/>
          <w:sz w:val="24"/>
          <w:szCs w:val="24"/>
          <w:lang w:eastAsia="en-IN"/>
        </w:rPr>
        <w:t>diversed</w:t>
      </w:r>
      <w:proofErr w:type="spellEnd"/>
      <w:r w:rsidRPr="000F66F0">
        <w:rPr>
          <w:rFonts w:ascii="Times New Roman" w:eastAsia="Times New Roman" w:hAnsi="Times New Roman"/>
          <w:sz w:val="24"/>
          <w:szCs w:val="24"/>
          <w:lang w:eastAsia="en-IN"/>
        </w:rPr>
        <w:t xml:space="preserve"> values</w:t>
      </w:r>
      <w:r w:rsidRPr="000F66F0">
        <w:rPr>
          <w:rFonts w:ascii="Times New Roman" w:hAnsi="Times New Roman" w:cs="Times New Roman"/>
          <w:sz w:val="24"/>
          <w:szCs w:val="24"/>
        </w:rPr>
        <w:t>, hence is a great technique to detect variation among and within genotypes and to further use them in various molecular breeding programmes for wheat improvement. The selection of the most effective genotypes can benefit from an evaluation of genetic variety. In light of this, if such attempts result in the loss of diversity, the development of plants with greater uniformity may ensure the production of enough food for the growing population of the globe.</w:t>
      </w:r>
    </w:p>
    <w:p w14:paraId="076C257A" w14:textId="4D9E9765" w:rsidR="009F783E" w:rsidRPr="003F6BD0" w:rsidRDefault="007748BA" w:rsidP="003F6BD0">
      <w:pPr>
        <w:spacing w:after="0" w:line="360" w:lineRule="auto"/>
        <w:jc w:val="both"/>
        <w:rPr>
          <w:rFonts w:ascii="Times New Roman" w:hAnsi="Times New Roman" w:cs="Times New Roman"/>
          <w:b/>
          <w:bCs/>
          <w:sz w:val="24"/>
          <w:szCs w:val="24"/>
        </w:rPr>
      </w:pPr>
      <w:r w:rsidRPr="000F66F0">
        <w:rPr>
          <w:rFonts w:ascii="Times New Roman" w:hAnsi="Times New Roman" w:cs="Times New Roman"/>
          <w:b/>
          <w:bCs/>
          <w:sz w:val="24"/>
          <w:szCs w:val="24"/>
        </w:rPr>
        <w:t>References</w:t>
      </w:r>
    </w:p>
    <w:p w14:paraId="5AE67CAE" w14:textId="77777777" w:rsidR="009F783E" w:rsidRPr="000F66F0" w:rsidRDefault="009F783E" w:rsidP="003F6BD0">
      <w:pPr>
        <w:spacing w:after="0" w:line="276" w:lineRule="auto"/>
        <w:jc w:val="both"/>
        <w:rPr>
          <w:rFonts w:ascii="Times New Roman" w:hAnsi="Times New Roman" w:cs="Times New Roman"/>
          <w:sz w:val="24"/>
          <w:szCs w:val="24"/>
        </w:rPr>
      </w:pPr>
    </w:p>
    <w:p w14:paraId="574A045D" w14:textId="77777777" w:rsidR="009F783E" w:rsidRPr="000F66F0"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Arya, V. K., Singh, J., Kumar, L., Kumar, R., Kumar, P., &amp; Chand, P. 2017. Genetic variability and diversity analysis for yield and its components in wheat (</w:t>
      </w:r>
      <w:r w:rsidRPr="000F66F0">
        <w:rPr>
          <w:rFonts w:ascii="Times New Roman" w:hAnsi="Times New Roman" w:cs="Times New Roman"/>
          <w:i/>
          <w:iCs/>
          <w:sz w:val="24"/>
          <w:szCs w:val="24"/>
        </w:rPr>
        <w:t xml:space="preserve">Triticum </w:t>
      </w:r>
      <w:proofErr w:type="spellStart"/>
      <w:r w:rsidRPr="000F66F0">
        <w:rPr>
          <w:rFonts w:ascii="Times New Roman" w:hAnsi="Times New Roman" w:cs="Times New Roman"/>
          <w:i/>
          <w:iCs/>
          <w:sz w:val="24"/>
          <w:szCs w:val="24"/>
        </w:rPr>
        <w:t>aestivum</w:t>
      </w:r>
      <w:proofErr w:type="spellEnd"/>
      <w:r w:rsidRPr="000F66F0">
        <w:rPr>
          <w:rFonts w:ascii="Times New Roman" w:hAnsi="Times New Roman" w:cs="Times New Roman"/>
          <w:sz w:val="24"/>
          <w:szCs w:val="24"/>
        </w:rPr>
        <w:t xml:space="preserve"> L.). Indian Journal of Agricultural Research, 51(2), 128-134.</w:t>
      </w:r>
    </w:p>
    <w:p w14:paraId="4D9645DE" w14:textId="77777777" w:rsidR="009F783E" w:rsidRPr="000F66F0" w:rsidRDefault="009F783E" w:rsidP="003F6BD0">
      <w:pPr>
        <w:pStyle w:val="muitypography-root"/>
        <w:spacing w:line="276" w:lineRule="auto"/>
        <w:jc w:val="both"/>
      </w:pPr>
      <w:r w:rsidRPr="000F66F0">
        <w:lastRenderedPageBreak/>
        <w:t xml:space="preserve">Behera, P. K., Kumar, V., Sharma, S. S., </w:t>
      </w:r>
      <w:proofErr w:type="spellStart"/>
      <w:r w:rsidRPr="000F66F0">
        <w:t>Lenka</w:t>
      </w:r>
      <w:proofErr w:type="spellEnd"/>
      <w:r w:rsidRPr="000F66F0">
        <w:t>, S. K., &amp; Panda, D. 2023. Genotypic diversity and abiotic stress response profiling of short-grain aromatic landraces of rice (</w:t>
      </w:r>
      <w:r w:rsidRPr="000F66F0">
        <w:rPr>
          <w:i/>
          <w:iCs/>
        </w:rPr>
        <w:t>Oryza sativa</w:t>
      </w:r>
      <w:r w:rsidRPr="000F66F0">
        <w:t xml:space="preserve"> L. Indica). Current Plant Biology, 33, 100269.</w:t>
      </w:r>
    </w:p>
    <w:p w14:paraId="19032693" w14:textId="77777777" w:rsidR="009F783E" w:rsidRPr="00C652C4" w:rsidRDefault="009F783E" w:rsidP="003F6BD0">
      <w:pPr>
        <w:spacing w:after="0" w:line="276" w:lineRule="auto"/>
        <w:jc w:val="both"/>
        <w:rPr>
          <w:rFonts w:ascii="Times New Roman" w:hAnsi="Times New Roman" w:cs="Times New Roman"/>
          <w:sz w:val="24"/>
          <w:szCs w:val="24"/>
        </w:rPr>
      </w:pPr>
      <w:r w:rsidRPr="00C652C4">
        <w:rPr>
          <w:rFonts w:ascii="Times New Roman" w:hAnsi="Times New Roman" w:cs="Times New Roman"/>
          <w:sz w:val="24"/>
          <w:szCs w:val="24"/>
        </w:rPr>
        <w:t>Betsy, C. J., &amp; Siva, C. 2023. </w:t>
      </w:r>
      <w:r w:rsidRPr="00C652C4">
        <w:rPr>
          <w:rFonts w:ascii="Times New Roman" w:hAnsi="Times New Roman" w:cs="Times New Roman"/>
          <w:i/>
          <w:iCs/>
          <w:sz w:val="24"/>
          <w:szCs w:val="24"/>
        </w:rPr>
        <w:t>Molecular Markers</w:t>
      </w:r>
      <w:r w:rsidRPr="00C652C4">
        <w:rPr>
          <w:rFonts w:ascii="Times New Roman" w:hAnsi="Times New Roman" w:cs="Times New Roman"/>
          <w:sz w:val="24"/>
          <w:szCs w:val="24"/>
        </w:rPr>
        <w:t xml:space="preserve"> (pp. 141–151). </w:t>
      </w:r>
      <w:hyperlink r:id="rId11" w:history="1">
        <w:r w:rsidRPr="00C652C4">
          <w:rPr>
            <w:rStyle w:val="Hyperlink"/>
            <w:rFonts w:ascii="Times New Roman" w:hAnsi="Times New Roman" w:cs="Times New Roman"/>
            <w:sz w:val="24"/>
            <w:szCs w:val="24"/>
          </w:rPr>
          <w:t>https://doi.org/10.1007/978-981-99-6991-3_15</w:t>
        </w:r>
      </w:hyperlink>
      <w:r>
        <w:rPr>
          <w:rFonts w:ascii="Times New Roman" w:hAnsi="Times New Roman" w:cs="Times New Roman"/>
          <w:sz w:val="24"/>
          <w:szCs w:val="24"/>
        </w:rPr>
        <w:t xml:space="preserve"> </w:t>
      </w:r>
    </w:p>
    <w:p w14:paraId="28EB8F79" w14:textId="77777777" w:rsidR="009F783E" w:rsidRPr="000F66F0" w:rsidRDefault="009F783E" w:rsidP="003F6BD0">
      <w:pPr>
        <w:pStyle w:val="muitypography-root"/>
        <w:spacing w:line="276" w:lineRule="auto"/>
        <w:jc w:val="both"/>
      </w:pPr>
      <w:r w:rsidRPr="000F66F0">
        <w:t>Botstein, D., White, R. L., Skolnick, M., &amp; Davis, R. W. 1980. Construction of a genetic linkage map in man using restriction fragment length polymorphisms. American Journal of Human Genetics, 32(3), 314.</w:t>
      </w:r>
    </w:p>
    <w:p w14:paraId="6FEBE607" w14:textId="77777777" w:rsidR="009F783E" w:rsidRPr="000F66F0" w:rsidRDefault="009F783E" w:rsidP="003F6BD0">
      <w:pPr>
        <w:spacing w:line="276" w:lineRule="auto"/>
        <w:jc w:val="both"/>
        <w:rPr>
          <w:rFonts w:ascii="Times New Roman" w:hAnsi="Times New Roman" w:cs="Times New Roman"/>
          <w:sz w:val="24"/>
          <w:szCs w:val="24"/>
        </w:rPr>
      </w:pPr>
      <w:proofErr w:type="spellStart"/>
      <w:r w:rsidRPr="000F66F0">
        <w:rPr>
          <w:rFonts w:ascii="Times New Roman" w:hAnsi="Times New Roman" w:cs="Times New Roman"/>
          <w:sz w:val="24"/>
          <w:szCs w:val="24"/>
        </w:rPr>
        <w:t>Breiman</w:t>
      </w:r>
      <w:proofErr w:type="spellEnd"/>
      <w:r w:rsidRPr="000F66F0">
        <w:rPr>
          <w:rFonts w:ascii="Times New Roman" w:hAnsi="Times New Roman" w:cs="Times New Roman"/>
          <w:sz w:val="24"/>
          <w:szCs w:val="24"/>
        </w:rPr>
        <w:t xml:space="preserve"> A., &amp; </w:t>
      </w:r>
      <w:proofErr w:type="spellStart"/>
      <w:r w:rsidRPr="000F66F0">
        <w:rPr>
          <w:rFonts w:ascii="Times New Roman" w:hAnsi="Times New Roman" w:cs="Times New Roman"/>
          <w:sz w:val="24"/>
          <w:szCs w:val="24"/>
        </w:rPr>
        <w:t>Graur</w:t>
      </w:r>
      <w:proofErr w:type="spellEnd"/>
      <w:r w:rsidRPr="000F66F0">
        <w:rPr>
          <w:rFonts w:ascii="Times New Roman" w:hAnsi="Times New Roman" w:cs="Times New Roman"/>
          <w:sz w:val="24"/>
          <w:szCs w:val="24"/>
        </w:rPr>
        <w:t xml:space="preserve"> B. 1995. Wheat Evolution. Israel Journal of Plant Science. 43:85-98. </w:t>
      </w:r>
    </w:p>
    <w:p w14:paraId="3257D3D3" w14:textId="77777777" w:rsidR="003F6BD0" w:rsidRDefault="009F783E" w:rsidP="003F6BD0">
      <w:pPr>
        <w:pStyle w:val="muitypography-root"/>
        <w:spacing w:line="276" w:lineRule="auto"/>
        <w:jc w:val="both"/>
      </w:pPr>
      <w:r w:rsidRPr="000F66F0">
        <w:t xml:space="preserve">Das, T. K., Bhattacharyya, R., </w:t>
      </w:r>
      <w:proofErr w:type="spellStart"/>
      <w:r w:rsidRPr="000F66F0">
        <w:t>Sudhishri</w:t>
      </w:r>
      <w:proofErr w:type="spellEnd"/>
      <w:r w:rsidRPr="000F66F0">
        <w:t xml:space="preserve">, S., Sharma, A. R., </w:t>
      </w:r>
      <w:proofErr w:type="spellStart"/>
      <w:r w:rsidRPr="000F66F0">
        <w:t>Saharawat</w:t>
      </w:r>
      <w:proofErr w:type="spellEnd"/>
      <w:r w:rsidRPr="000F66F0">
        <w:t xml:space="preserve">, Y. S., Bandyopadhyay, K. K., Sepat, S., Bana, R.S., Aggarwal, P., Sharma, R.K., Bhatia, A., Singh, G., Datta, S.P., Kar, A., Singh, B., Singh, P., Pathak, H., Vyas, A.K., &amp; </w:t>
      </w:r>
      <w:proofErr w:type="spellStart"/>
      <w:r w:rsidRPr="000F66F0">
        <w:t>Jat</w:t>
      </w:r>
      <w:proofErr w:type="spellEnd"/>
      <w:r w:rsidRPr="000F66F0">
        <w:t>, M. L. 2014. Conservation agriculture in an irrigated cotton–wheat system of the western Indo-Gangetic Plains: Crop and water productivity and economic profitability. Field Crops Research, 158, 24-33.</w:t>
      </w:r>
    </w:p>
    <w:p w14:paraId="256541EA" w14:textId="4EDDE99C" w:rsidR="009F783E" w:rsidRPr="000F66F0" w:rsidRDefault="009F783E" w:rsidP="003F6BD0">
      <w:pPr>
        <w:pStyle w:val="muitypography-root"/>
        <w:spacing w:line="276" w:lineRule="auto"/>
        <w:jc w:val="both"/>
      </w:pPr>
      <w:r w:rsidRPr="000F66F0">
        <w:t xml:space="preserve">Doyle J.J., Doyle J.L. 1990. Isolation of plant DNA from fresh tissue. Focus 12:13-15. </w:t>
      </w:r>
    </w:p>
    <w:p w14:paraId="389E7DBB" w14:textId="77777777" w:rsidR="009F783E" w:rsidRPr="000F66F0" w:rsidRDefault="009F783E" w:rsidP="003F6BD0">
      <w:pPr>
        <w:pStyle w:val="muitypography-root"/>
        <w:spacing w:line="276" w:lineRule="auto"/>
        <w:jc w:val="both"/>
      </w:pPr>
      <w:r w:rsidRPr="000F66F0">
        <w:t xml:space="preserve">Gao, Z., </w:t>
      </w:r>
      <w:proofErr w:type="spellStart"/>
      <w:r w:rsidRPr="000F66F0">
        <w:t>Bian</w:t>
      </w:r>
      <w:proofErr w:type="spellEnd"/>
      <w:r w:rsidRPr="000F66F0">
        <w:t xml:space="preserve">, J., Lu, F., Jiao, Y., &amp; He, H. 2023. </w:t>
      </w:r>
      <w:proofErr w:type="spellStart"/>
      <w:r w:rsidRPr="000F66F0">
        <w:t>Triticeae</w:t>
      </w:r>
      <w:proofErr w:type="spellEnd"/>
      <w:r w:rsidRPr="000F66F0">
        <w:t xml:space="preserve"> crop genome biology: an endless frontier. </w:t>
      </w:r>
      <w:r w:rsidRPr="000F66F0">
        <w:rPr>
          <w:iCs/>
        </w:rPr>
        <w:t>Frontiers in Plant Science</w:t>
      </w:r>
      <w:r w:rsidRPr="000F66F0">
        <w:t xml:space="preserve">, </w:t>
      </w:r>
      <w:r w:rsidRPr="000F66F0">
        <w:rPr>
          <w:iCs/>
        </w:rPr>
        <w:t>14</w:t>
      </w:r>
      <w:r w:rsidRPr="000F66F0">
        <w:t xml:space="preserve">. </w:t>
      </w:r>
      <w:hyperlink r:id="rId12" w:history="1">
        <w:r w:rsidRPr="000F66F0">
          <w:rPr>
            <w:rStyle w:val="Hyperlink"/>
            <w:color w:val="auto"/>
          </w:rPr>
          <w:t>https://doi.org/10.3389/fpls.2023.1222681</w:t>
        </w:r>
      </w:hyperlink>
      <w:r w:rsidRPr="000F66F0">
        <w:t xml:space="preserve"> </w:t>
      </w:r>
    </w:p>
    <w:p w14:paraId="334A52F7" w14:textId="77777777" w:rsidR="009F783E" w:rsidRDefault="009F783E" w:rsidP="003F6BD0">
      <w:pPr>
        <w:spacing w:after="0" w:line="276" w:lineRule="auto"/>
        <w:jc w:val="both"/>
        <w:rPr>
          <w:rFonts w:ascii="Times New Roman" w:hAnsi="Times New Roman" w:cs="Times New Roman"/>
          <w:sz w:val="24"/>
          <w:szCs w:val="24"/>
        </w:rPr>
      </w:pPr>
      <w:proofErr w:type="spellStart"/>
      <w:r w:rsidRPr="00024D56">
        <w:rPr>
          <w:rFonts w:ascii="Times New Roman" w:hAnsi="Times New Roman" w:cs="Times New Roman"/>
          <w:sz w:val="24"/>
          <w:szCs w:val="24"/>
        </w:rPr>
        <w:t>Indraja</w:t>
      </w:r>
      <w:proofErr w:type="spellEnd"/>
      <w:r w:rsidRPr="00024D56">
        <w:rPr>
          <w:rFonts w:ascii="Times New Roman" w:hAnsi="Times New Roman" w:cs="Times New Roman"/>
          <w:sz w:val="24"/>
          <w:szCs w:val="24"/>
        </w:rPr>
        <w:t>, G., Syed, S., C, M., B, T. P., &amp; M, R. S. 2018. Genetic divergence analysis in muskmelon (</w:t>
      </w:r>
      <w:r w:rsidRPr="00024D56">
        <w:rPr>
          <w:rFonts w:ascii="Times New Roman" w:hAnsi="Times New Roman" w:cs="Times New Roman"/>
          <w:i/>
          <w:iCs/>
          <w:sz w:val="24"/>
          <w:szCs w:val="24"/>
        </w:rPr>
        <w:t xml:space="preserve">Cucumis </w:t>
      </w:r>
      <w:proofErr w:type="spellStart"/>
      <w:r w:rsidRPr="00024D56">
        <w:rPr>
          <w:rFonts w:ascii="Times New Roman" w:hAnsi="Times New Roman" w:cs="Times New Roman"/>
          <w:i/>
          <w:iCs/>
          <w:sz w:val="24"/>
          <w:szCs w:val="24"/>
        </w:rPr>
        <w:t>melo</w:t>
      </w:r>
      <w:proofErr w:type="spellEnd"/>
      <w:r w:rsidRPr="00024D56">
        <w:rPr>
          <w:rFonts w:ascii="Times New Roman" w:hAnsi="Times New Roman" w:cs="Times New Roman"/>
          <w:sz w:val="24"/>
          <w:szCs w:val="24"/>
        </w:rPr>
        <w:t xml:space="preserve"> L.). </w:t>
      </w:r>
      <w:r w:rsidRPr="00024D56">
        <w:rPr>
          <w:rFonts w:ascii="Times New Roman" w:hAnsi="Times New Roman" w:cs="Times New Roman"/>
          <w:i/>
          <w:iCs/>
          <w:sz w:val="24"/>
          <w:szCs w:val="24"/>
        </w:rPr>
        <w:t>International Journal of Chemical Studies</w:t>
      </w:r>
      <w:r w:rsidRPr="00024D56">
        <w:rPr>
          <w:rFonts w:ascii="Times New Roman" w:hAnsi="Times New Roman" w:cs="Times New Roman"/>
          <w:sz w:val="24"/>
          <w:szCs w:val="24"/>
        </w:rPr>
        <w:t xml:space="preserve">, 6(6), 2623–2626. </w:t>
      </w:r>
      <w:hyperlink r:id="rId13" w:history="1">
        <w:r w:rsidRPr="00024D56">
          <w:rPr>
            <w:rStyle w:val="Hyperlink"/>
            <w:rFonts w:ascii="Times New Roman" w:hAnsi="Times New Roman" w:cs="Times New Roman"/>
            <w:sz w:val="24"/>
            <w:szCs w:val="24"/>
          </w:rPr>
          <w:t>http://www.chemijournal.com/archives/2018/vol6issue6/PartAS/6-6-109-135.pdf</w:t>
        </w:r>
      </w:hyperlink>
      <w:r>
        <w:rPr>
          <w:rFonts w:ascii="Times New Roman" w:hAnsi="Times New Roman" w:cs="Times New Roman"/>
          <w:sz w:val="24"/>
          <w:szCs w:val="24"/>
        </w:rPr>
        <w:t xml:space="preserve"> </w:t>
      </w:r>
    </w:p>
    <w:p w14:paraId="5BAB3AC9" w14:textId="77777777" w:rsidR="003F6BD0" w:rsidRDefault="003F6BD0" w:rsidP="003F6BD0">
      <w:pPr>
        <w:spacing w:after="0" w:line="276" w:lineRule="auto"/>
        <w:jc w:val="both"/>
        <w:rPr>
          <w:rFonts w:ascii="Times New Roman" w:hAnsi="Times New Roman" w:cs="Times New Roman"/>
          <w:sz w:val="24"/>
          <w:szCs w:val="24"/>
        </w:rPr>
      </w:pPr>
    </w:p>
    <w:p w14:paraId="455D9403" w14:textId="77777777" w:rsidR="009F783E" w:rsidRDefault="009F783E" w:rsidP="003F6BD0">
      <w:pPr>
        <w:spacing w:after="0" w:line="276" w:lineRule="auto"/>
        <w:jc w:val="both"/>
        <w:rPr>
          <w:rFonts w:ascii="Times New Roman" w:hAnsi="Times New Roman" w:cs="Times New Roman"/>
          <w:sz w:val="24"/>
          <w:szCs w:val="24"/>
        </w:rPr>
      </w:pPr>
      <w:r w:rsidRPr="00C652C4">
        <w:rPr>
          <w:rFonts w:ascii="Times New Roman" w:hAnsi="Times New Roman" w:cs="Times New Roman"/>
          <w:sz w:val="24"/>
          <w:szCs w:val="24"/>
        </w:rPr>
        <w:t xml:space="preserve">Khan, F. 2015. Molecular Markers: An Excellent Tool for Genetic Analysis. </w:t>
      </w:r>
      <w:r w:rsidRPr="00C652C4">
        <w:rPr>
          <w:rFonts w:ascii="Times New Roman" w:hAnsi="Times New Roman" w:cs="Times New Roman"/>
          <w:i/>
          <w:iCs/>
          <w:sz w:val="24"/>
          <w:szCs w:val="24"/>
        </w:rPr>
        <w:t>Journal of Molecular Biomarkers &amp; Diagnosis</w:t>
      </w:r>
      <w:r w:rsidRPr="00C652C4">
        <w:rPr>
          <w:rFonts w:ascii="Times New Roman" w:hAnsi="Times New Roman" w:cs="Times New Roman"/>
          <w:sz w:val="24"/>
          <w:szCs w:val="24"/>
        </w:rPr>
        <w:t xml:space="preserve">, 6(3), 1–2. </w:t>
      </w:r>
      <w:hyperlink r:id="rId14" w:history="1">
        <w:r w:rsidRPr="00C652C4">
          <w:rPr>
            <w:rStyle w:val="Hyperlink"/>
            <w:rFonts w:ascii="Times New Roman" w:hAnsi="Times New Roman" w:cs="Times New Roman"/>
            <w:sz w:val="24"/>
            <w:szCs w:val="24"/>
          </w:rPr>
          <w:t>https://doi.org/10.4172/2155-9929.1000233</w:t>
        </w:r>
      </w:hyperlink>
      <w:r>
        <w:rPr>
          <w:rFonts w:ascii="Times New Roman" w:hAnsi="Times New Roman" w:cs="Times New Roman"/>
          <w:sz w:val="24"/>
          <w:szCs w:val="24"/>
        </w:rPr>
        <w:t xml:space="preserve"> </w:t>
      </w:r>
    </w:p>
    <w:p w14:paraId="04DF1FF5" w14:textId="77777777" w:rsidR="003F6BD0" w:rsidRPr="00C652C4" w:rsidRDefault="003F6BD0" w:rsidP="003F6BD0">
      <w:pPr>
        <w:spacing w:after="0" w:line="276" w:lineRule="auto"/>
        <w:jc w:val="both"/>
        <w:rPr>
          <w:rFonts w:ascii="Times New Roman" w:hAnsi="Times New Roman" w:cs="Times New Roman"/>
          <w:sz w:val="24"/>
          <w:szCs w:val="24"/>
        </w:rPr>
      </w:pPr>
    </w:p>
    <w:p w14:paraId="32041F77" w14:textId="77777777" w:rsidR="009F783E" w:rsidRPr="000F66F0" w:rsidRDefault="009F783E" w:rsidP="003F6BD0">
      <w:pPr>
        <w:spacing w:line="276" w:lineRule="auto"/>
        <w:jc w:val="both"/>
        <w:rPr>
          <w:rFonts w:ascii="Times New Roman" w:hAnsi="Times New Roman" w:cs="Times New Roman"/>
          <w:sz w:val="24"/>
          <w:szCs w:val="24"/>
        </w:rPr>
      </w:pPr>
      <w:r w:rsidRPr="00D80DBC">
        <w:rPr>
          <w:rFonts w:ascii="Times New Roman" w:hAnsi="Times New Roman" w:cs="Times New Roman"/>
          <w:sz w:val="24"/>
          <w:szCs w:val="24"/>
        </w:rPr>
        <w:t>Kumar</w:t>
      </w:r>
      <w:r>
        <w:rPr>
          <w:rFonts w:ascii="Times New Roman" w:hAnsi="Times New Roman" w:cs="Times New Roman"/>
          <w:sz w:val="24"/>
          <w:szCs w:val="24"/>
        </w:rPr>
        <w:t>,</w:t>
      </w:r>
      <w:r w:rsidRPr="00D80DBC">
        <w:rPr>
          <w:rFonts w:ascii="Times New Roman" w:hAnsi="Times New Roman" w:cs="Times New Roman"/>
          <w:sz w:val="24"/>
          <w:szCs w:val="24"/>
        </w:rPr>
        <w:t xml:space="preserve"> D</w:t>
      </w:r>
      <w:r>
        <w:rPr>
          <w:rFonts w:ascii="Times New Roman" w:hAnsi="Times New Roman" w:cs="Times New Roman"/>
          <w:sz w:val="24"/>
          <w:szCs w:val="24"/>
        </w:rPr>
        <w:t>.</w:t>
      </w:r>
      <w:r w:rsidRPr="00D80DBC">
        <w:rPr>
          <w:rFonts w:ascii="Times New Roman" w:hAnsi="Times New Roman" w:cs="Times New Roman"/>
          <w:sz w:val="24"/>
          <w:szCs w:val="24"/>
        </w:rPr>
        <w:t>, Rana,</w:t>
      </w:r>
      <w:r>
        <w:rPr>
          <w:rFonts w:ascii="Times New Roman" w:hAnsi="Times New Roman" w:cs="Times New Roman"/>
          <w:sz w:val="24"/>
          <w:szCs w:val="24"/>
        </w:rPr>
        <w:t xml:space="preserve"> V., </w:t>
      </w:r>
      <w:r w:rsidRPr="00D80DBC">
        <w:rPr>
          <w:rFonts w:ascii="Times New Roman" w:hAnsi="Times New Roman" w:cs="Times New Roman"/>
          <w:sz w:val="24"/>
          <w:szCs w:val="24"/>
        </w:rPr>
        <w:t>Rana</w:t>
      </w:r>
      <w:r>
        <w:rPr>
          <w:rFonts w:ascii="Times New Roman" w:hAnsi="Times New Roman" w:cs="Times New Roman"/>
          <w:sz w:val="24"/>
          <w:szCs w:val="24"/>
        </w:rPr>
        <w:t>, A.,</w:t>
      </w:r>
      <w:r w:rsidRPr="00D80DBC">
        <w:rPr>
          <w:rFonts w:ascii="Times New Roman" w:hAnsi="Times New Roman" w:cs="Times New Roman"/>
          <w:sz w:val="24"/>
          <w:szCs w:val="24"/>
        </w:rPr>
        <w:t xml:space="preserve"> </w:t>
      </w:r>
      <w:r>
        <w:rPr>
          <w:rFonts w:ascii="Times New Roman" w:hAnsi="Times New Roman" w:cs="Times New Roman"/>
          <w:sz w:val="24"/>
          <w:szCs w:val="24"/>
        </w:rPr>
        <w:t>&amp;</w:t>
      </w:r>
      <w:r w:rsidRPr="00D80DBC">
        <w:rPr>
          <w:rFonts w:ascii="Times New Roman" w:hAnsi="Times New Roman" w:cs="Times New Roman"/>
          <w:sz w:val="24"/>
          <w:szCs w:val="24"/>
        </w:rPr>
        <w:t xml:space="preserve"> </w:t>
      </w:r>
      <w:proofErr w:type="spellStart"/>
      <w:r w:rsidRPr="00D80DBC">
        <w:rPr>
          <w:rFonts w:ascii="Times New Roman" w:hAnsi="Times New Roman" w:cs="Times New Roman"/>
          <w:sz w:val="24"/>
          <w:szCs w:val="24"/>
        </w:rPr>
        <w:t>Guleria</w:t>
      </w:r>
      <w:proofErr w:type="spellEnd"/>
      <w:r>
        <w:rPr>
          <w:rFonts w:ascii="Times New Roman" w:hAnsi="Times New Roman" w:cs="Times New Roman"/>
          <w:sz w:val="24"/>
          <w:szCs w:val="24"/>
        </w:rPr>
        <w:t>, P</w:t>
      </w:r>
      <w:r w:rsidRPr="00D80DBC">
        <w:rPr>
          <w:rFonts w:ascii="Times New Roman" w:hAnsi="Times New Roman" w:cs="Times New Roman"/>
          <w:sz w:val="24"/>
          <w:szCs w:val="24"/>
        </w:rPr>
        <w:t>. 2023. Genetic variability, correlation and path analysis studies for grain yield and morpho-physiological traits under moisture</w:t>
      </w:r>
      <w:r>
        <w:rPr>
          <w:rFonts w:ascii="Times New Roman" w:hAnsi="Times New Roman" w:cs="Times New Roman"/>
          <w:sz w:val="24"/>
          <w:szCs w:val="24"/>
        </w:rPr>
        <w:t xml:space="preserve"> </w:t>
      </w:r>
      <w:r w:rsidRPr="00D80DBC">
        <w:rPr>
          <w:rFonts w:ascii="Times New Roman" w:hAnsi="Times New Roman" w:cs="Times New Roman"/>
          <w:sz w:val="24"/>
          <w:szCs w:val="24"/>
        </w:rPr>
        <w:t>stress conditions in bread wheat (</w:t>
      </w:r>
      <w:r w:rsidRPr="00D80DBC">
        <w:rPr>
          <w:rFonts w:ascii="Times New Roman" w:hAnsi="Times New Roman" w:cs="Times New Roman"/>
          <w:i/>
          <w:iCs/>
          <w:sz w:val="24"/>
          <w:szCs w:val="24"/>
        </w:rPr>
        <w:t xml:space="preserve">Triticum </w:t>
      </w:r>
      <w:proofErr w:type="spellStart"/>
      <w:r w:rsidRPr="00D80DBC">
        <w:rPr>
          <w:rFonts w:ascii="Times New Roman" w:hAnsi="Times New Roman" w:cs="Times New Roman"/>
          <w:i/>
          <w:iCs/>
          <w:sz w:val="24"/>
          <w:szCs w:val="24"/>
        </w:rPr>
        <w:t>aestivum</w:t>
      </w:r>
      <w:proofErr w:type="spellEnd"/>
      <w:r w:rsidRPr="00D80DBC">
        <w:rPr>
          <w:rFonts w:ascii="Times New Roman" w:hAnsi="Times New Roman" w:cs="Times New Roman"/>
          <w:sz w:val="24"/>
          <w:szCs w:val="24"/>
        </w:rPr>
        <w:t xml:space="preserve"> L.) under north-western Himalayan conditions. Journal of Cereal Research 15(1)</w:t>
      </w:r>
      <w:r>
        <w:rPr>
          <w:rFonts w:ascii="Times New Roman" w:hAnsi="Times New Roman" w:cs="Times New Roman"/>
          <w:sz w:val="24"/>
          <w:szCs w:val="24"/>
        </w:rPr>
        <w:t>,</w:t>
      </w:r>
      <w:r w:rsidRPr="00D80DBC">
        <w:rPr>
          <w:rFonts w:ascii="Times New Roman" w:hAnsi="Times New Roman" w:cs="Times New Roman"/>
          <w:sz w:val="24"/>
          <w:szCs w:val="24"/>
        </w:rPr>
        <w:t xml:space="preserve"> 92-102. </w:t>
      </w:r>
      <w:hyperlink r:id="rId15" w:history="1">
        <w:r w:rsidRPr="000D0C57">
          <w:rPr>
            <w:rStyle w:val="Hyperlink"/>
            <w:rFonts w:ascii="Times New Roman" w:hAnsi="Times New Roman" w:cs="Times New Roman"/>
            <w:sz w:val="24"/>
            <w:szCs w:val="24"/>
          </w:rPr>
          <w:t>http://doi.org/10.25174/2582- 2675/2023/124000</w:t>
        </w:r>
      </w:hyperlink>
      <w:r>
        <w:rPr>
          <w:rFonts w:ascii="Times New Roman" w:hAnsi="Times New Roman" w:cs="Times New Roman"/>
          <w:sz w:val="24"/>
          <w:szCs w:val="24"/>
        </w:rPr>
        <w:t xml:space="preserve"> </w:t>
      </w:r>
    </w:p>
    <w:p w14:paraId="6337F30B" w14:textId="77777777" w:rsidR="009F783E" w:rsidRPr="000F66F0"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Liu K., Muse S.V. 2005. </w:t>
      </w:r>
      <w:proofErr w:type="spellStart"/>
      <w:r w:rsidRPr="000F66F0">
        <w:rPr>
          <w:rFonts w:ascii="Times New Roman" w:hAnsi="Times New Roman" w:cs="Times New Roman"/>
          <w:sz w:val="24"/>
          <w:szCs w:val="24"/>
        </w:rPr>
        <w:t>PowerMarker</w:t>
      </w:r>
      <w:proofErr w:type="spellEnd"/>
      <w:r w:rsidRPr="000F66F0">
        <w:rPr>
          <w:rFonts w:ascii="Times New Roman" w:hAnsi="Times New Roman" w:cs="Times New Roman"/>
          <w:sz w:val="24"/>
          <w:szCs w:val="24"/>
        </w:rPr>
        <w:t>: an integrated analysis environment for genetic marker analysis. Bioinformatics. 21:2128-2129.</w:t>
      </w:r>
    </w:p>
    <w:p w14:paraId="7473CC87" w14:textId="77777777" w:rsidR="009F783E" w:rsidRPr="000F66F0" w:rsidRDefault="009F783E" w:rsidP="003F6BD0">
      <w:pPr>
        <w:pStyle w:val="muitypography-root"/>
        <w:spacing w:line="276" w:lineRule="auto"/>
        <w:jc w:val="both"/>
      </w:pPr>
      <w:proofErr w:type="spellStart"/>
      <w:r w:rsidRPr="000F66F0">
        <w:t>Mohammadi</w:t>
      </w:r>
      <w:proofErr w:type="spellEnd"/>
      <w:r w:rsidRPr="000F66F0">
        <w:t>, S. A., &amp; Prasanna, B. M. 2003. Analysis of genetic diversity in crop plants—salient statistical tools and considerations. Crop science, 43(4), 1235-1248.</w:t>
      </w:r>
    </w:p>
    <w:p w14:paraId="197A4797" w14:textId="77777777" w:rsidR="009F783E" w:rsidRPr="000F66F0" w:rsidRDefault="009F783E" w:rsidP="003F6BD0">
      <w:pPr>
        <w:pStyle w:val="muitypography-root"/>
        <w:spacing w:line="276" w:lineRule="auto"/>
        <w:jc w:val="both"/>
      </w:pPr>
      <w:r w:rsidRPr="001E3DA7">
        <w:t xml:space="preserve">Perrier, X., </w:t>
      </w:r>
      <w:proofErr w:type="spellStart"/>
      <w:r w:rsidRPr="001E3DA7">
        <w:t>Jacquemoud</w:t>
      </w:r>
      <w:proofErr w:type="spellEnd"/>
      <w:r w:rsidRPr="001E3DA7">
        <w:t xml:space="preserve">-Collet, J.P., 2006. </w:t>
      </w:r>
      <w:proofErr w:type="spellStart"/>
      <w:r w:rsidRPr="001E3DA7">
        <w:t>DARwin</w:t>
      </w:r>
      <w:proofErr w:type="spellEnd"/>
      <w:r w:rsidRPr="001E3DA7">
        <w:t xml:space="preserve"> software. http://darwin.cirad.fr/dar win.</w:t>
      </w:r>
      <w:r>
        <w:t xml:space="preserve"> </w:t>
      </w:r>
    </w:p>
    <w:p w14:paraId="031918BE" w14:textId="77777777" w:rsidR="009F783E" w:rsidRDefault="009F783E" w:rsidP="003F6BD0">
      <w:pPr>
        <w:pStyle w:val="muitypography-root"/>
        <w:spacing w:line="276" w:lineRule="auto"/>
        <w:jc w:val="both"/>
      </w:pPr>
      <w:r w:rsidRPr="000F66F0">
        <w:lastRenderedPageBreak/>
        <w:t xml:space="preserve">Ribeiro-Carvalho, C., Guedes-Pinto, H., </w:t>
      </w:r>
      <w:proofErr w:type="spellStart"/>
      <w:r w:rsidRPr="000F66F0">
        <w:t>Igrejas</w:t>
      </w:r>
      <w:proofErr w:type="spellEnd"/>
      <w:r w:rsidRPr="000F66F0">
        <w:t xml:space="preserve">, G., Stephenson, P., </w:t>
      </w:r>
      <w:proofErr w:type="spellStart"/>
      <w:r w:rsidRPr="000F66F0">
        <w:t>Schwarzacher</w:t>
      </w:r>
      <w:proofErr w:type="spellEnd"/>
      <w:r w:rsidRPr="000F66F0">
        <w:t>, T., &amp; Heslop-Harrison, J. S. 2004. High levels of genetic diversity throughout the range of the Portuguese wheat landrace ‘</w:t>
      </w:r>
      <w:proofErr w:type="spellStart"/>
      <w:r w:rsidRPr="000F66F0">
        <w:t>Barbela</w:t>
      </w:r>
      <w:proofErr w:type="spellEnd"/>
      <w:r w:rsidRPr="000F66F0">
        <w:t>’. Annals of Botany, 94(5), 699-705.</w:t>
      </w:r>
    </w:p>
    <w:p w14:paraId="74D6DCEE" w14:textId="77777777" w:rsidR="009F783E" w:rsidRPr="00941E10" w:rsidRDefault="009F783E" w:rsidP="003F6BD0">
      <w:pPr>
        <w:spacing w:line="276" w:lineRule="auto"/>
        <w:jc w:val="both"/>
        <w:rPr>
          <w:rFonts w:ascii="Times New Roman" w:hAnsi="Times New Roman" w:cs="Times New Roman"/>
          <w:sz w:val="24"/>
          <w:szCs w:val="24"/>
        </w:rPr>
      </w:pPr>
      <w:proofErr w:type="spellStart"/>
      <w:r w:rsidRPr="00941E10">
        <w:rPr>
          <w:rFonts w:ascii="Times New Roman" w:hAnsi="Times New Roman" w:cs="Times New Roman"/>
          <w:sz w:val="24"/>
          <w:szCs w:val="24"/>
        </w:rPr>
        <w:t>Rohlf</w:t>
      </w:r>
      <w:proofErr w:type="spellEnd"/>
      <w:r w:rsidRPr="00941E10">
        <w:rPr>
          <w:rFonts w:ascii="Times New Roman" w:hAnsi="Times New Roman" w:cs="Times New Roman"/>
          <w:sz w:val="24"/>
          <w:szCs w:val="24"/>
        </w:rPr>
        <w:t xml:space="preserve"> F. J. 1998. NTSYS-PC: Numerical Taxonomy and multivariate analysis system version 2.1. Exeter Publishing Setauket, New York.</w:t>
      </w:r>
    </w:p>
    <w:p w14:paraId="71E6813C" w14:textId="77777777" w:rsidR="009F783E" w:rsidRDefault="009F783E" w:rsidP="003F6BD0">
      <w:pPr>
        <w:spacing w:line="276" w:lineRule="auto"/>
        <w:jc w:val="both"/>
        <w:rPr>
          <w:rFonts w:ascii="Times New Roman" w:hAnsi="Times New Roman" w:cs="Times New Roman"/>
          <w:sz w:val="24"/>
          <w:szCs w:val="24"/>
        </w:rPr>
      </w:pPr>
      <w:r w:rsidRPr="000F66F0">
        <w:rPr>
          <w:rFonts w:ascii="Times New Roman" w:hAnsi="Times New Roman" w:cs="Times New Roman"/>
          <w:sz w:val="24"/>
          <w:szCs w:val="24"/>
        </w:rPr>
        <w:t xml:space="preserve">Singh, V., </w:t>
      </w:r>
      <w:proofErr w:type="spellStart"/>
      <w:r w:rsidRPr="000F66F0">
        <w:rPr>
          <w:rFonts w:ascii="Times New Roman" w:hAnsi="Times New Roman" w:cs="Times New Roman"/>
          <w:sz w:val="24"/>
          <w:szCs w:val="24"/>
        </w:rPr>
        <w:t>Poonia</w:t>
      </w:r>
      <w:proofErr w:type="spellEnd"/>
      <w:r w:rsidRPr="000F66F0">
        <w:rPr>
          <w:rFonts w:ascii="Times New Roman" w:hAnsi="Times New Roman" w:cs="Times New Roman"/>
          <w:sz w:val="24"/>
          <w:szCs w:val="24"/>
        </w:rPr>
        <w:t>, M. S., Verma, A., &amp; Tyagi, B. S. 2022. Multivariate biplot analysis for the diversity in bread wheat genotypes (</w:t>
      </w:r>
      <w:r w:rsidRPr="000F66F0">
        <w:rPr>
          <w:rFonts w:ascii="Times New Roman" w:hAnsi="Times New Roman" w:cs="Times New Roman"/>
          <w:i/>
          <w:iCs/>
          <w:sz w:val="24"/>
          <w:szCs w:val="24"/>
        </w:rPr>
        <w:t xml:space="preserve">Triticum </w:t>
      </w:r>
      <w:proofErr w:type="spellStart"/>
      <w:r w:rsidRPr="000F66F0">
        <w:rPr>
          <w:rFonts w:ascii="Times New Roman" w:hAnsi="Times New Roman" w:cs="Times New Roman"/>
          <w:i/>
          <w:iCs/>
          <w:sz w:val="24"/>
          <w:szCs w:val="24"/>
        </w:rPr>
        <w:t>aestivum</w:t>
      </w:r>
      <w:proofErr w:type="spellEnd"/>
      <w:r w:rsidRPr="000F66F0">
        <w:rPr>
          <w:rFonts w:ascii="Times New Roman" w:hAnsi="Times New Roman" w:cs="Times New Roman"/>
          <w:sz w:val="24"/>
          <w:szCs w:val="24"/>
        </w:rPr>
        <w:t xml:space="preserve"> L.). International Journal of Bio-resource and Stress Management, 13(3), 219-225.</w:t>
      </w:r>
    </w:p>
    <w:sectPr w:rsidR="009F783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08E3F" w14:textId="77777777" w:rsidR="009744F6" w:rsidRDefault="009744F6" w:rsidP="00E9645E">
      <w:pPr>
        <w:spacing w:after="0" w:line="240" w:lineRule="auto"/>
      </w:pPr>
      <w:r>
        <w:separator/>
      </w:r>
    </w:p>
  </w:endnote>
  <w:endnote w:type="continuationSeparator" w:id="0">
    <w:p w14:paraId="59DCA55C" w14:textId="77777777" w:rsidR="009744F6" w:rsidRDefault="009744F6" w:rsidP="00E9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B251" w14:textId="77777777" w:rsidR="00E9645E" w:rsidRDefault="00E9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12F0" w14:textId="77777777" w:rsidR="00E9645E" w:rsidRDefault="00E9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61DB" w14:textId="77777777" w:rsidR="00E9645E" w:rsidRDefault="00E9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90C3A" w14:textId="77777777" w:rsidR="009744F6" w:rsidRDefault="009744F6" w:rsidP="00E9645E">
      <w:pPr>
        <w:spacing w:after="0" w:line="240" w:lineRule="auto"/>
      </w:pPr>
      <w:r>
        <w:separator/>
      </w:r>
    </w:p>
  </w:footnote>
  <w:footnote w:type="continuationSeparator" w:id="0">
    <w:p w14:paraId="58252F5C" w14:textId="77777777" w:rsidR="009744F6" w:rsidRDefault="009744F6" w:rsidP="00E9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FAC2" w14:textId="34520BBB" w:rsidR="00E9645E" w:rsidRDefault="00E9645E">
    <w:pPr>
      <w:pStyle w:val="Header"/>
    </w:pPr>
    <w:r>
      <w:rPr>
        <w:noProof/>
      </w:rPr>
      <w:pict w14:anchorId="3EB15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61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C223" w14:textId="57345D90" w:rsidR="00E9645E" w:rsidRDefault="00E9645E">
    <w:pPr>
      <w:pStyle w:val="Header"/>
    </w:pPr>
    <w:r>
      <w:rPr>
        <w:noProof/>
      </w:rPr>
      <w:pict w14:anchorId="38420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61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2736" w14:textId="607E83CE" w:rsidR="00E9645E" w:rsidRDefault="00E9645E">
    <w:pPr>
      <w:pStyle w:val="Header"/>
    </w:pPr>
    <w:r>
      <w:rPr>
        <w:noProof/>
      </w:rPr>
      <w:pict w14:anchorId="7B254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61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641F"/>
    <w:multiLevelType w:val="hybridMultilevel"/>
    <w:tmpl w:val="7972A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B6"/>
    <w:rsid w:val="000065E6"/>
    <w:rsid w:val="00024D56"/>
    <w:rsid w:val="00043E70"/>
    <w:rsid w:val="000803AA"/>
    <w:rsid w:val="00091AF2"/>
    <w:rsid w:val="000A4910"/>
    <w:rsid w:val="000F66F0"/>
    <w:rsid w:val="00134B93"/>
    <w:rsid w:val="001545AE"/>
    <w:rsid w:val="00174884"/>
    <w:rsid w:val="001D6499"/>
    <w:rsid w:val="001E3DA7"/>
    <w:rsid w:val="001F6E2A"/>
    <w:rsid w:val="002A498F"/>
    <w:rsid w:val="00316144"/>
    <w:rsid w:val="00345C16"/>
    <w:rsid w:val="00396A85"/>
    <w:rsid w:val="003B1067"/>
    <w:rsid w:val="003B3724"/>
    <w:rsid w:val="003F6BD0"/>
    <w:rsid w:val="0044360B"/>
    <w:rsid w:val="00467220"/>
    <w:rsid w:val="00470FBE"/>
    <w:rsid w:val="00477CD0"/>
    <w:rsid w:val="004B002F"/>
    <w:rsid w:val="004E58BF"/>
    <w:rsid w:val="00543E50"/>
    <w:rsid w:val="00556E9A"/>
    <w:rsid w:val="0057102C"/>
    <w:rsid w:val="005D6297"/>
    <w:rsid w:val="005D6C27"/>
    <w:rsid w:val="0064623C"/>
    <w:rsid w:val="006D1183"/>
    <w:rsid w:val="00724A22"/>
    <w:rsid w:val="00732BCF"/>
    <w:rsid w:val="00763834"/>
    <w:rsid w:val="007748BA"/>
    <w:rsid w:val="007767A7"/>
    <w:rsid w:val="007D2855"/>
    <w:rsid w:val="00802060"/>
    <w:rsid w:val="00865EA3"/>
    <w:rsid w:val="008A4ACE"/>
    <w:rsid w:val="008B49E1"/>
    <w:rsid w:val="008D0C80"/>
    <w:rsid w:val="008E6E3F"/>
    <w:rsid w:val="008F17A2"/>
    <w:rsid w:val="00902B90"/>
    <w:rsid w:val="00941E10"/>
    <w:rsid w:val="00951507"/>
    <w:rsid w:val="009744F6"/>
    <w:rsid w:val="00992B63"/>
    <w:rsid w:val="009A62BF"/>
    <w:rsid w:val="009E3367"/>
    <w:rsid w:val="009F783E"/>
    <w:rsid w:val="00A163AB"/>
    <w:rsid w:val="00A222CE"/>
    <w:rsid w:val="00A53F49"/>
    <w:rsid w:val="00A60997"/>
    <w:rsid w:val="00A7079F"/>
    <w:rsid w:val="00A740BB"/>
    <w:rsid w:val="00B24811"/>
    <w:rsid w:val="00B95F19"/>
    <w:rsid w:val="00BA27D7"/>
    <w:rsid w:val="00BF25B2"/>
    <w:rsid w:val="00C371B6"/>
    <w:rsid w:val="00C652C4"/>
    <w:rsid w:val="00C7316D"/>
    <w:rsid w:val="00C878F3"/>
    <w:rsid w:val="00CF1025"/>
    <w:rsid w:val="00D4501B"/>
    <w:rsid w:val="00D80DBC"/>
    <w:rsid w:val="00D855A1"/>
    <w:rsid w:val="00DF675E"/>
    <w:rsid w:val="00E63E6F"/>
    <w:rsid w:val="00E83F30"/>
    <w:rsid w:val="00E9309F"/>
    <w:rsid w:val="00E9645E"/>
    <w:rsid w:val="00EA5BAD"/>
    <w:rsid w:val="00EE001B"/>
    <w:rsid w:val="00F36A9B"/>
    <w:rsid w:val="00F40A55"/>
    <w:rsid w:val="00FA2561"/>
    <w:rsid w:val="00FA62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9FCB2F"/>
  <w15:chartTrackingRefBased/>
  <w15:docId w15:val="{FC5233D0-BC38-41DF-949B-5FDD4159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D2855"/>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8F17A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F17A2"/>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A2561"/>
    <w:rPr>
      <w:sz w:val="16"/>
      <w:szCs w:val="16"/>
    </w:rPr>
  </w:style>
  <w:style w:type="paragraph" w:styleId="CommentText">
    <w:name w:val="annotation text"/>
    <w:basedOn w:val="Normal"/>
    <w:link w:val="CommentTextChar"/>
    <w:uiPriority w:val="99"/>
    <w:semiHidden/>
    <w:unhideWhenUsed/>
    <w:rsid w:val="00FA2561"/>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FA2561"/>
    <w:rPr>
      <w:kern w:val="0"/>
      <w:sz w:val="20"/>
      <w:szCs w:val="20"/>
      <w:lang w:val="en-US"/>
      <w14:ligatures w14:val="none"/>
    </w:rPr>
  </w:style>
  <w:style w:type="table" w:styleId="TableGrid">
    <w:name w:val="Table Grid"/>
    <w:basedOn w:val="TableNormal"/>
    <w:uiPriority w:val="39"/>
    <w:rsid w:val="009E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itypography-root">
    <w:name w:val="muitypography-root"/>
    <w:basedOn w:val="Normal"/>
    <w:rsid w:val="00E83F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83F30"/>
    <w:rPr>
      <w:color w:val="0563C1" w:themeColor="hyperlink"/>
      <w:u w:val="single"/>
    </w:rPr>
  </w:style>
  <w:style w:type="character" w:customStyle="1" w:styleId="UnresolvedMention1">
    <w:name w:val="Unresolved Mention1"/>
    <w:basedOn w:val="DefaultParagraphFont"/>
    <w:uiPriority w:val="99"/>
    <w:semiHidden/>
    <w:unhideWhenUsed/>
    <w:rsid w:val="00E83F30"/>
    <w:rPr>
      <w:color w:val="605E5C"/>
      <w:shd w:val="clear" w:color="auto" w:fill="E1DFDD"/>
    </w:rPr>
  </w:style>
  <w:style w:type="paragraph" w:styleId="ListParagraph">
    <w:name w:val="List Paragraph"/>
    <w:basedOn w:val="Normal"/>
    <w:uiPriority w:val="34"/>
    <w:qFormat/>
    <w:rsid w:val="005D6297"/>
    <w:pPr>
      <w:spacing w:after="200" w:line="276" w:lineRule="auto"/>
      <w:ind w:left="720"/>
      <w:contextualSpacing/>
    </w:pPr>
    <w:rPr>
      <w:kern w:val="0"/>
      <w:lang w:val="en-US"/>
      <w14:ligatures w14:val="none"/>
    </w:rPr>
  </w:style>
  <w:style w:type="character" w:styleId="UnresolvedMention">
    <w:name w:val="Unresolved Mention"/>
    <w:basedOn w:val="DefaultParagraphFont"/>
    <w:uiPriority w:val="99"/>
    <w:semiHidden/>
    <w:unhideWhenUsed/>
    <w:rsid w:val="00D80DBC"/>
    <w:rPr>
      <w:color w:val="605E5C"/>
      <w:shd w:val="clear" w:color="auto" w:fill="E1DFDD"/>
    </w:rPr>
  </w:style>
  <w:style w:type="paragraph" w:styleId="Header">
    <w:name w:val="header"/>
    <w:basedOn w:val="Normal"/>
    <w:link w:val="HeaderChar"/>
    <w:uiPriority w:val="99"/>
    <w:unhideWhenUsed/>
    <w:rsid w:val="00E96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5E"/>
  </w:style>
  <w:style w:type="paragraph" w:styleId="Footer">
    <w:name w:val="footer"/>
    <w:basedOn w:val="Normal"/>
    <w:link w:val="FooterChar"/>
    <w:uiPriority w:val="99"/>
    <w:unhideWhenUsed/>
    <w:rsid w:val="00E96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68013">
      <w:bodyDiv w:val="1"/>
      <w:marLeft w:val="0"/>
      <w:marRight w:val="0"/>
      <w:marTop w:val="0"/>
      <w:marBottom w:val="0"/>
      <w:divBdr>
        <w:top w:val="none" w:sz="0" w:space="0" w:color="auto"/>
        <w:left w:val="none" w:sz="0" w:space="0" w:color="auto"/>
        <w:bottom w:val="none" w:sz="0" w:space="0" w:color="auto"/>
        <w:right w:val="none" w:sz="0" w:space="0" w:color="auto"/>
      </w:divBdr>
      <w:divsChild>
        <w:div w:id="1973317076">
          <w:marLeft w:val="0"/>
          <w:marRight w:val="0"/>
          <w:marTop w:val="0"/>
          <w:marBottom w:val="0"/>
          <w:divBdr>
            <w:top w:val="single" w:sz="2" w:space="0" w:color="E4E6E8"/>
            <w:left w:val="single" w:sz="2" w:space="0" w:color="E4E6E8"/>
            <w:bottom w:val="single" w:sz="2" w:space="0" w:color="E4E6E8"/>
            <w:right w:val="single" w:sz="2" w:space="0" w:color="E4E6E8"/>
          </w:divBdr>
        </w:div>
        <w:div w:id="882864200">
          <w:marLeft w:val="480"/>
          <w:marRight w:val="0"/>
          <w:marTop w:val="0"/>
          <w:marBottom w:val="0"/>
          <w:divBdr>
            <w:top w:val="single" w:sz="2" w:space="0" w:color="E4E6E8"/>
            <w:left w:val="single" w:sz="2" w:space="0" w:color="E4E6E8"/>
            <w:bottom w:val="single" w:sz="2" w:space="0" w:color="E4E6E8"/>
            <w:right w:val="single" w:sz="2" w:space="0" w:color="E4E6E8"/>
          </w:divBdr>
          <w:divsChild>
            <w:div w:id="113057222">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032223720">
      <w:bodyDiv w:val="1"/>
      <w:marLeft w:val="0"/>
      <w:marRight w:val="0"/>
      <w:marTop w:val="0"/>
      <w:marBottom w:val="0"/>
      <w:divBdr>
        <w:top w:val="none" w:sz="0" w:space="0" w:color="auto"/>
        <w:left w:val="none" w:sz="0" w:space="0" w:color="auto"/>
        <w:bottom w:val="none" w:sz="0" w:space="0" w:color="auto"/>
        <w:right w:val="none" w:sz="0" w:space="0" w:color="auto"/>
      </w:divBdr>
    </w:div>
    <w:div w:id="1134980152">
      <w:bodyDiv w:val="1"/>
      <w:marLeft w:val="0"/>
      <w:marRight w:val="0"/>
      <w:marTop w:val="0"/>
      <w:marBottom w:val="0"/>
      <w:divBdr>
        <w:top w:val="none" w:sz="0" w:space="0" w:color="auto"/>
        <w:left w:val="none" w:sz="0" w:space="0" w:color="auto"/>
        <w:bottom w:val="none" w:sz="0" w:space="0" w:color="auto"/>
        <w:right w:val="none" w:sz="0" w:space="0" w:color="auto"/>
      </w:divBdr>
    </w:div>
    <w:div w:id="1376202763">
      <w:bodyDiv w:val="1"/>
      <w:marLeft w:val="0"/>
      <w:marRight w:val="0"/>
      <w:marTop w:val="0"/>
      <w:marBottom w:val="0"/>
      <w:divBdr>
        <w:top w:val="none" w:sz="0" w:space="0" w:color="auto"/>
        <w:left w:val="none" w:sz="0" w:space="0" w:color="auto"/>
        <w:bottom w:val="none" w:sz="0" w:space="0" w:color="auto"/>
        <w:right w:val="none" w:sz="0" w:space="0" w:color="auto"/>
      </w:divBdr>
      <w:divsChild>
        <w:div w:id="544410720">
          <w:marLeft w:val="0"/>
          <w:marRight w:val="0"/>
          <w:marTop w:val="0"/>
          <w:marBottom w:val="0"/>
          <w:divBdr>
            <w:top w:val="none" w:sz="0" w:space="0" w:color="auto"/>
            <w:left w:val="none" w:sz="0" w:space="0" w:color="auto"/>
            <w:bottom w:val="none" w:sz="0" w:space="0" w:color="auto"/>
            <w:right w:val="none" w:sz="0" w:space="0" w:color="auto"/>
          </w:divBdr>
        </w:div>
      </w:divsChild>
    </w:div>
    <w:div w:id="1410733588">
      <w:bodyDiv w:val="1"/>
      <w:marLeft w:val="0"/>
      <w:marRight w:val="0"/>
      <w:marTop w:val="0"/>
      <w:marBottom w:val="0"/>
      <w:divBdr>
        <w:top w:val="none" w:sz="0" w:space="0" w:color="auto"/>
        <w:left w:val="none" w:sz="0" w:space="0" w:color="auto"/>
        <w:bottom w:val="none" w:sz="0" w:space="0" w:color="auto"/>
        <w:right w:val="none" w:sz="0" w:space="0" w:color="auto"/>
      </w:divBdr>
      <w:divsChild>
        <w:div w:id="1244992656">
          <w:marLeft w:val="0"/>
          <w:marRight w:val="0"/>
          <w:marTop w:val="0"/>
          <w:marBottom w:val="0"/>
          <w:divBdr>
            <w:top w:val="none" w:sz="0" w:space="0" w:color="auto"/>
            <w:left w:val="none" w:sz="0" w:space="0" w:color="auto"/>
            <w:bottom w:val="none" w:sz="0" w:space="0" w:color="auto"/>
            <w:right w:val="none" w:sz="0" w:space="0" w:color="auto"/>
          </w:divBdr>
        </w:div>
      </w:divsChild>
    </w:div>
    <w:div w:id="1728600410">
      <w:bodyDiv w:val="1"/>
      <w:marLeft w:val="0"/>
      <w:marRight w:val="0"/>
      <w:marTop w:val="0"/>
      <w:marBottom w:val="0"/>
      <w:divBdr>
        <w:top w:val="none" w:sz="0" w:space="0" w:color="auto"/>
        <w:left w:val="none" w:sz="0" w:space="0" w:color="auto"/>
        <w:bottom w:val="none" w:sz="0" w:space="0" w:color="auto"/>
        <w:right w:val="none" w:sz="0" w:space="0" w:color="auto"/>
      </w:divBdr>
      <w:divsChild>
        <w:div w:id="1568413895">
          <w:marLeft w:val="0"/>
          <w:marRight w:val="0"/>
          <w:marTop w:val="0"/>
          <w:marBottom w:val="0"/>
          <w:divBdr>
            <w:top w:val="single" w:sz="2" w:space="0" w:color="E4E6E8"/>
            <w:left w:val="single" w:sz="2" w:space="0" w:color="E4E6E8"/>
            <w:bottom w:val="single" w:sz="2" w:space="0" w:color="E4E6E8"/>
            <w:right w:val="single" w:sz="2" w:space="0" w:color="E4E6E8"/>
          </w:divBdr>
        </w:div>
        <w:div w:id="123668750">
          <w:marLeft w:val="480"/>
          <w:marRight w:val="0"/>
          <w:marTop w:val="0"/>
          <w:marBottom w:val="0"/>
          <w:divBdr>
            <w:top w:val="single" w:sz="2" w:space="0" w:color="E4E6E8"/>
            <w:left w:val="single" w:sz="2" w:space="0" w:color="E4E6E8"/>
            <w:bottom w:val="single" w:sz="2" w:space="0" w:color="E4E6E8"/>
            <w:right w:val="single" w:sz="2" w:space="0" w:color="E4E6E8"/>
          </w:divBdr>
          <w:divsChild>
            <w:div w:id="516238209">
              <w:marLeft w:val="0"/>
              <w:marRight w:val="0"/>
              <w:marTop w:val="0"/>
              <w:marBottom w:val="240"/>
              <w:divBdr>
                <w:top w:val="single" w:sz="2" w:space="0" w:color="E4E6E8"/>
                <w:left w:val="single" w:sz="2" w:space="0" w:color="E4E6E8"/>
                <w:bottom w:val="single" w:sz="2" w:space="0" w:color="E4E6E8"/>
                <w:right w:val="single" w:sz="2" w:space="0" w:color="E4E6E8"/>
              </w:divBdr>
            </w:div>
          </w:divsChild>
        </w:div>
      </w:divsChild>
    </w:div>
    <w:div w:id="1975333493">
      <w:bodyDiv w:val="1"/>
      <w:marLeft w:val="0"/>
      <w:marRight w:val="0"/>
      <w:marTop w:val="0"/>
      <w:marBottom w:val="0"/>
      <w:divBdr>
        <w:top w:val="none" w:sz="0" w:space="0" w:color="auto"/>
        <w:left w:val="none" w:sz="0" w:space="0" w:color="auto"/>
        <w:bottom w:val="none" w:sz="0" w:space="0" w:color="auto"/>
        <w:right w:val="none" w:sz="0" w:space="0" w:color="auto"/>
      </w:divBdr>
      <w:divsChild>
        <w:div w:id="504978431">
          <w:marLeft w:val="0"/>
          <w:marRight w:val="0"/>
          <w:marTop w:val="0"/>
          <w:marBottom w:val="0"/>
          <w:divBdr>
            <w:top w:val="none" w:sz="0" w:space="0" w:color="auto"/>
            <w:left w:val="none" w:sz="0" w:space="0" w:color="auto"/>
            <w:bottom w:val="none" w:sz="0" w:space="0" w:color="auto"/>
            <w:right w:val="none" w:sz="0" w:space="0" w:color="auto"/>
          </w:divBdr>
        </w:div>
      </w:divsChild>
    </w:div>
    <w:div w:id="1989362606">
      <w:bodyDiv w:val="1"/>
      <w:marLeft w:val="0"/>
      <w:marRight w:val="0"/>
      <w:marTop w:val="0"/>
      <w:marBottom w:val="0"/>
      <w:divBdr>
        <w:top w:val="none" w:sz="0" w:space="0" w:color="auto"/>
        <w:left w:val="none" w:sz="0" w:space="0" w:color="auto"/>
        <w:bottom w:val="none" w:sz="0" w:space="0" w:color="auto"/>
        <w:right w:val="none" w:sz="0" w:space="0" w:color="auto"/>
      </w:divBdr>
      <w:divsChild>
        <w:div w:id="22271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emijournal.com/archives/2018/vol6issue6/PartAS/6-6-109-13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389/fpls.2023.122268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99-6991-3_15" TargetMode="External"/><Relationship Id="rId5" Type="http://schemas.openxmlformats.org/officeDocument/2006/relationships/webSettings" Target="webSettings.xml"/><Relationship Id="rId15" Type="http://schemas.openxmlformats.org/officeDocument/2006/relationships/hyperlink" Target="http://doi.org/10.25174/2582-%202675/2023/12400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172/2155-9929.100023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9C79-C6E8-4343-89D5-637F984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Mishra</dc:creator>
  <cp:keywords/>
  <dc:description/>
  <cp:lastModifiedBy>SDI 1084</cp:lastModifiedBy>
  <cp:revision>9</cp:revision>
  <dcterms:created xsi:type="dcterms:W3CDTF">2025-06-16T05:58:00Z</dcterms:created>
  <dcterms:modified xsi:type="dcterms:W3CDTF">2025-06-17T07:38:00Z</dcterms:modified>
</cp:coreProperties>
</file>