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B7738" w14:textId="03EED683" w:rsidR="00A13BD6" w:rsidRPr="00A13BD6" w:rsidRDefault="00A13BD6" w:rsidP="00A13BD6">
      <w:pPr>
        <w:rPr>
          <w:rFonts w:ascii="Times New Roman" w:hAnsi="Times New Roman" w:cs="Times New Roman"/>
          <w:b/>
          <w:bCs/>
          <w:i/>
          <w:iCs/>
          <w:sz w:val="32"/>
          <w:szCs w:val="24"/>
          <w:u w:val="single"/>
        </w:rPr>
      </w:pPr>
      <w:r w:rsidRPr="00A13BD6">
        <w:rPr>
          <w:rFonts w:ascii="Times New Roman" w:hAnsi="Times New Roman" w:cs="Times New Roman"/>
          <w:b/>
          <w:bCs/>
          <w:i/>
          <w:iCs/>
          <w:sz w:val="32"/>
          <w:szCs w:val="24"/>
          <w:u w:val="single"/>
        </w:rPr>
        <w:t>Original Research Article</w:t>
      </w:r>
    </w:p>
    <w:p w14:paraId="3D0331F6" w14:textId="32C65519" w:rsidR="00055C5C" w:rsidRPr="00625913" w:rsidRDefault="00055C5C" w:rsidP="00055C5C">
      <w:pPr>
        <w:jc w:val="center"/>
        <w:rPr>
          <w:rFonts w:ascii="Times New Roman" w:hAnsi="Times New Roman" w:cs="Times New Roman"/>
          <w:b/>
          <w:bCs/>
          <w:i/>
          <w:iCs/>
          <w:sz w:val="32"/>
          <w:szCs w:val="24"/>
        </w:rPr>
      </w:pPr>
      <w:r w:rsidRPr="00625913">
        <w:rPr>
          <w:rFonts w:ascii="Times New Roman" w:hAnsi="Times New Roman" w:cs="Times New Roman"/>
          <w:b/>
          <w:bCs/>
          <w:i/>
          <w:iCs/>
          <w:sz w:val="32"/>
          <w:szCs w:val="24"/>
        </w:rPr>
        <w:t>Evaluating Growth Patterns in Indian Vegetable Farming: A Trend Analysis of Area, Production, and Productivity</w:t>
      </w:r>
    </w:p>
    <w:p w14:paraId="0368EC95" w14:textId="77777777" w:rsidR="002F6FF6" w:rsidRDefault="002F6FF6" w:rsidP="00CC5211">
      <w:pPr>
        <w:rPr>
          <w:rFonts w:ascii="Times New Roman" w:hAnsi="Times New Roman" w:cs="Times New Roman"/>
          <w:b/>
          <w:bCs/>
          <w:iCs/>
          <w:sz w:val="24"/>
          <w:szCs w:val="24"/>
        </w:rPr>
      </w:pPr>
    </w:p>
    <w:p w14:paraId="6408C602" w14:textId="77777777" w:rsidR="002F6FF6" w:rsidRDefault="002F6FF6" w:rsidP="00CC5211">
      <w:pPr>
        <w:rPr>
          <w:rFonts w:ascii="Times New Roman" w:hAnsi="Times New Roman" w:cs="Times New Roman"/>
          <w:b/>
          <w:bCs/>
          <w:iCs/>
          <w:sz w:val="24"/>
          <w:szCs w:val="24"/>
        </w:rPr>
      </w:pPr>
    </w:p>
    <w:p w14:paraId="0C95CA15" w14:textId="6B48D463" w:rsidR="00CC5211" w:rsidRPr="00F856A6" w:rsidRDefault="00CC5211" w:rsidP="00CC5211">
      <w:pPr>
        <w:rPr>
          <w:rFonts w:ascii="Times New Roman" w:hAnsi="Times New Roman" w:cs="Times New Roman"/>
          <w:b/>
          <w:bCs/>
          <w:iCs/>
          <w:sz w:val="24"/>
          <w:szCs w:val="24"/>
        </w:rPr>
      </w:pPr>
      <w:r w:rsidRPr="00F856A6">
        <w:rPr>
          <w:rFonts w:ascii="Times New Roman" w:hAnsi="Times New Roman" w:cs="Times New Roman"/>
          <w:b/>
          <w:bCs/>
          <w:iCs/>
          <w:sz w:val="24"/>
          <w:szCs w:val="24"/>
        </w:rPr>
        <w:t>Abstract</w:t>
      </w:r>
    </w:p>
    <w:p w14:paraId="364A2D9C" w14:textId="5DC2AF27" w:rsidR="002D21FB" w:rsidRPr="00F856A6" w:rsidRDefault="00CC5211" w:rsidP="002D21FB">
      <w:pPr>
        <w:jc w:val="both"/>
        <w:rPr>
          <w:rFonts w:ascii="Times New Roman" w:hAnsi="Times New Roman" w:cs="Times New Roman"/>
          <w:bCs/>
          <w:iCs/>
          <w:sz w:val="24"/>
          <w:szCs w:val="24"/>
        </w:rPr>
      </w:pPr>
      <w:r w:rsidRPr="00F856A6">
        <w:rPr>
          <w:rFonts w:ascii="Times New Roman" w:hAnsi="Times New Roman" w:cs="Times New Roman"/>
          <w:bCs/>
          <w:iCs/>
          <w:sz w:val="24"/>
          <w:szCs w:val="24"/>
        </w:rPr>
        <w:t>This paper attempts to explore the trends and variability of total and major vegetable crops cultivation with regard to area, production and productivity across the country.</w:t>
      </w:r>
      <w:r w:rsidRPr="00F856A6">
        <w:rPr>
          <w:rFonts w:ascii="Times New Roman" w:hAnsi="Times New Roman" w:cs="Times New Roman"/>
          <w:sz w:val="24"/>
          <w:szCs w:val="24"/>
        </w:rPr>
        <w:t xml:space="preserve"> The secondary data pertain</w:t>
      </w:r>
      <w:r w:rsidR="00B3597C" w:rsidRPr="00F856A6">
        <w:rPr>
          <w:rFonts w:ascii="Times New Roman" w:hAnsi="Times New Roman" w:cs="Times New Roman"/>
          <w:sz w:val="24"/>
          <w:szCs w:val="24"/>
        </w:rPr>
        <w:t>ing</w:t>
      </w:r>
      <w:r w:rsidRPr="00F856A6">
        <w:rPr>
          <w:rFonts w:ascii="Times New Roman" w:hAnsi="Times New Roman" w:cs="Times New Roman"/>
          <w:sz w:val="24"/>
          <w:szCs w:val="24"/>
        </w:rPr>
        <w:t xml:space="preserve"> to area, production and productivity of vegetable crops grown in India was collected from the </w:t>
      </w:r>
      <w:proofErr w:type="spellStart"/>
      <w:r w:rsidRPr="00F856A6">
        <w:rPr>
          <w:rFonts w:ascii="Times New Roman" w:hAnsi="Times New Roman" w:cs="Times New Roman"/>
          <w:sz w:val="24"/>
          <w:szCs w:val="24"/>
        </w:rPr>
        <w:t>Indiastat</w:t>
      </w:r>
      <w:proofErr w:type="spellEnd"/>
      <w:r w:rsidRPr="00F856A6">
        <w:rPr>
          <w:rFonts w:ascii="Times New Roman" w:hAnsi="Times New Roman" w:cs="Times New Roman"/>
          <w:sz w:val="24"/>
          <w:szCs w:val="24"/>
        </w:rPr>
        <w:t xml:space="preserve"> for</w:t>
      </w:r>
      <w:r w:rsidR="004D463A" w:rsidRPr="00F856A6">
        <w:rPr>
          <w:rFonts w:ascii="Times New Roman" w:hAnsi="Times New Roman" w:cs="Times New Roman"/>
          <w:sz w:val="24"/>
          <w:szCs w:val="24"/>
        </w:rPr>
        <w:t xml:space="preserve"> the period from 2009-10 to 2023-24</w:t>
      </w:r>
      <w:r w:rsidR="00601192" w:rsidRPr="00F856A6">
        <w:rPr>
          <w:rFonts w:ascii="Times New Roman" w:hAnsi="Times New Roman" w:cs="Times New Roman"/>
          <w:sz w:val="24"/>
          <w:szCs w:val="24"/>
        </w:rPr>
        <w:t xml:space="preserve">, </w:t>
      </w:r>
      <w:r w:rsidRPr="00F856A6">
        <w:rPr>
          <w:rFonts w:ascii="Times New Roman" w:hAnsi="Times New Roman" w:cs="Times New Roman"/>
          <w:sz w:val="24"/>
          <w:szCs w:val="24"/>
        </w:rPr>
        <w:t>divided into Period I</w:t>
      </w:r>
      <w:r w:rsidR="00D0002C" w:rsidRPr="00F856A6">
        <w:rPr>
          <w:rFonts w:ascii="Times New Roman" w:hAnsi="Times New Roman" w:cs="Times New Roman"/>
          <w:sz w:val="24"/>
          <w:szCs w:val="24"/>
        </w:rPr>
        <w:t xml:space="preserve"> (2009-10 to 2013-14)</w:t>
      </w:r>
      <w:r w:rsidRPr="00F856A6">
        <w:rPr>
          <w:rFonts w:ascii="Times New Roman" w:hAnsi="Times New Roman" w:cs="Times New Roman"/>
          <w:sz w:val="24"/>
          <w:szCs w:val="24"/>
        </w:rPr>
        <w:t>, Period II</w:t>
      </w:r>
      <w:r w:rsidR="00D0002C" w:rsidRPr="00F856A6">
        <w:rPr>
          <w:rFonts w:ascii="Times New Roman" w:hAnsi="Times New Roman" w:cs="Times New Roman"/>
          <w:sz w:val="24"/>
          <w:szCs w:val="24"/>
        </w:rPr>
        <w:t xml:space="preserve"> (2014-15 to 2018-19) </w:t>
      </w:r>
      <w:r w:rsidRPr="00F856A6">
        <w:rPr>
          <w:rFonts w:ascii="Times New Roman" w:hAnsi="Times New Roman" w:cs="Times New Roman"/>
          <w:sz w:val="24"/>
          <w:szCs w:val="24"/>
        </w:rPr>
        <w:t xml:space="preserve">and </w:t>
      </w:r>
      <w:r w:rsidR="004D463A" w:rsidRPr="00F856A6">
        <w:rPr>
          <w:rFonts w:ascii="Times New Roman" w:hAnsi="Times New Roman" w:cs="Times New Roman"/>
          <w:sz w:val="24"/>
          <w:szCs w:val="24"/>
        </w:rPr>
        <w:t>P</w:t>
      </w:r>
      <w:r w:rsidRPr="00F856A6">
        <w:rPr>
          <w:rFonts w:ascii="Times New Roman" w:hAnsi="Times New Roman" w:cs="Times New Roman"/>
          <w:sz w:val="24"/>
          <w:szCs w:val="24"/>
        </w:rPr>
        <w:t>eriod</w:t>
      </w:r>
      <w:r w:rsidR="004D463A" w:rsidRPr="00F856A6">
        <w:rPr>
          <w:rFonts w:ascii="Times New Roman" w:hAnsi="Times New Roman" w:cs="Times New Roman"/>
          <w:sz w:val="24"/>
          <w:szCs w:val="24"/>
        </w:rPr>
        <w:t xml:space="preserve"> III</w:t>
      </w:r>
      <w:r w:rsidR="00D0002C" w:rsidRPr="00F856A6">
        <w:rPr>
          <w:rFonts w:ascii="Times New Roman" w:hAnsi="Times New Roman" w:cs="Times New Roman"/>
          <w:sz w:val="24"/>
          <w:szCs w:val="24"/>
        </w:rPr>
        <w:t xml:space="preserve"> (201</w:t>
      </w:r>
      <w:r w:rsidR="003A5B9A" w:rsidRPr="00F856A6">
        <w:rPr>
          <w:rFonts w:ascii="Times New Roman" w:hAnsi="Times New Roman" w:cs="Times New Roman"/>
          <w:sz w:val="24"/>
          <w:szCs w:val="24"/>
        </w:rPr>
        <w:t>9-20 to 2023-24). S</w:t>
      </w:r>
      <w:r w:rsidRPr="00F856A6">
        <w:rPr>
          <w:rFonts w:ascii="Times New Roman" w:hAnsi="Times New Roman" w:cs="Times New Roman"/>
          <w:sz w:val="24"/>
          <w:szCs w:val="24"/>
        </w:rPr>
        <w:t>tatistical tools like m</w:t>
      </w:r>
      <w:r w:rsidR="004F571A" w:rsidRPr="00F856A6">
        <w:rPr>
          <w:rFonts w:ascii="Times New Roman" w:hAnsi="Times New Roman" w:cs="Times New Roman"/>
          <w:sz w:val="24"/>
          <w:szCs w:val="24"/>
        </w:rPr>
        <w:t xml:space="preserve">ean, percentage </w:t>
      </w:r>
      <w:r w:rsidR="00424322" w:rsidRPr="00F856A6">
        <w:rPr>
          <w:rFonts w:ascii="Times New Roman" w:hAnsi="Times New Roman" w:cs="Times New Roman"/>
          <w:sz w:val="24"/>
          <w:szCs w:val="24"/>
        </w:rPr>
        <w:t>A</w:t>
      </w:r>
      <w:r w:rsidR="00B3597C" w:rsidRPr="00F856A6">
        <w:rPr>
          <w:rFonts w:ascii="Times New Roman" w:hAnsi="Times New Roman" w:cs="Times New Roman"/>
          <w:sz w:val="24"/>
          <w:szCs w:val="24"/>
        </w:rPr>
        <w:t>GR and CAGR,</w:t>
      </w:r>
      <w:r w:rsidR="004F571A" w:rsidRPr="00F856A6">
        <w:rPr>
          <w:rFonts w:ascii="Times New Roman" w:hAnsi="Times New Roman" w:cs="Times New Roman"/>
          <w:sz w:val="24"/>
          <w:szCs w:val="24"/>
        </w:rPr>
        <w:t xml:space="preserve"> </w:t>
      </w:r>
      <w:r w:rsidRPr="00F856A6">
        <w:rPr>
          <w:rFonts w:ascii="Times New Roman" w:hAnsi="Times New Roman" w:cs="Times New Roman"/>
          <w:sz w:val="24"/>
          <w:szCs w:val="24"/>
        </w:rPr>
        <w:t>were worked out</w:t>
      </w:r>
      <w:r w:rsidR="004F571A" w:rsidRPr="00F856A6">
        <w:rPr>
          <w:rFonts w:ascii="Times New Roman" w:hAnsi="Times New Roman" w:cs="Times New Roman"/>
          <w:sz w:val="24"/>
          <w:szCs w:val="24"/>
        </w:rPr>
        <w:t xml:space="preserve"> to study growth</w:t>
      </w:r>
      <w:r w:rsidRPr="00F856A6">
        <w:rPr>
          <w:rFonts w:ascii="Times New Roman" w:hAnsi="Times New Roman" w:cs="Times New Roman"/>
          <w:sz w:val="24"/>
          <w:szCs w:val="24"/>
        </w:rPr>
        <w:t xml:space="preserve">, whereas </w:t>
      </w:r>
      <w:r w:rsidR="00424322" w:rsidRPr="00F856A6">
        <w:rPr>
          <w:rFonts w:ascii="Times New Roman" w:hAnsi="Times New Roman" w:cs="Times New Roman"/>
          <w:sz w:val="24"/>
          <w:szCs w:val="24"/>
        </w:rPr>
        <w:t>Cuddy Della Valle Instability Index</w:t>
      </w:r>
      <w:r w:rsidRPr="00F856A6">
        <w:rPr>
          <w:rFonts w:ascii="Times New Roman" w:hAnsi="Times New Roman" w:cs="Times New Roman"/>
          <w:sz w:val="24"/>
          <w:szCs w:val="24"/>
        </w:rPr>
        <w:t xml:space="preserve"> was </w:t>
      </w:r>
      <w:r w:rsidR="00B3597C" w:rsidRPr="00F856A6">
        <w:rPr>
          <w:rFonts w:ascii="Times New Roman" w:hAnsi="Times New Roman" w:cs="Times New Roman"/>
          <w:sz w:val="24"/>
          <w:szCs w:val="24"/>
        </w:rPr>
        <w:t>used</w:t>
      </w:r>
      <w:r w:rsidRPr="00F856A6">
        <w:rPr>
          <w:rFonts w:ascii="Times New Roman" w:hAnsi="Times New Roman" w:cs="Times New Roman"/>
          <w:sz w:val="24"/>
          <w:szCs w:val="24"/>
        </w:rPr>
        <w:t xml:space="preserve"> to study variability.</w:t>
      </w:r>
      <w:r w:rsidR="00D0002C" w:rsidRPr="00F856A6">
        <w:rPr>
          <w:rFonts w:ascii="Times New Roman" w:hAnsi="Times New Roman" w:cs="Times New Roman"/>
          <w:sz w:val="24"/>
          <w:szCs w:val="24"/>
        </w:rPr>
        <w:t xml:space="preserve"> The </w:t>
      </w:r>
      <w:r w:rsidR="004F571A" w:rsidRPr="00F856A6">
        <w:rPr>
          <w:rFonts w:ascii="Times New Roman" w:hAnsi="Times New Roman" w:cs="Times New Roman"/>
          <w:sz w:val="24"/>
          <w:szCs w:val="24"/>
        </w:rPr>
        <w:t>study</w:t>
      </w:r>
      <w:r w:rsidR="00D0002C" w:rsidRPr="00F856A6">
        <w:rPr>
          <w:rFonts w:ascii="Times New Roman" w:hAnsi="Times New Roman" w:cs="Times New Roman"/>
          <w:sz w:val="24"/>
          <w:szCs w:val="24"/>
        </w:rPr>
        <w:t xml:space="preserve"> reveals a positive and consistent growth trajectory in terms of area under cultivation (</w:t>
      </w:r>
      <w:r w:rsidR="00D0002C" w:rsidRPr="00F856A6">
        <w:rPr>
          <w:rFonts w:ascii="Times New Roman" w:hAnsi="Times New Roman" w:cs="Times New Roman"/>
          <w:bCs/>
          <w:color w:val="000000"/>
          <w:sz w:val="24"/>
          <w:szCs w:val="24"/>
        </w:rPr>
        <w:t>2.30%</w:t>
      </w:r>
      <w:r w:rsidR="00D0002C" w:rsidRPr="00F856A6">
        <w:rPr>
          <w:rFonts w:ascii="Times New Roman" w:hAnsi="Times New Roman" w:cs="Times New Roman"/>
          <w:sz w:val="24"/>
          <w:szCs w:val="24"/>
        </w:rPr>
        <w:t>), production (</w:t>
      </w:r>
      <w:r w:rsidR="00D0002C" w:rsidRPr="00F856A6">
        <w:rPr>
          <w:rFonts w:ascii="Times New Roman" w:hAnsi="Times New Roman" w:cs="Times New Roman"/>
          <w:bCs/>
          <w:color w:val="000000"/>
          <w:sz w:val="24"/>
          <w:szCs w:val="24"/>
        </w:rPr>
        <w:t>2.96%</w:t>
      </w:r>
      <w:r w:rsidR="00D0002C" w:rsidRPr="00F856A6">
        <w:rPr>
          <w:rFonts w:ascii="Times New Roman" w:hAnsi="Times New Roman" w:cs="Times New Roman"/>
          <w:sz w:val="24"/>
          <w:szCs w:val="24"/>
        </w:rPr>
        <w:t>), and productivity (</w:t>
      </w:r>
      <w:r w:rsidR="00D0002C" w:rsidRPr="00F856A6">
        <w:rPr>
          <w:rFonts w:ascii="Times New Roman" w:hAnsi="Times New Roman" w:cs="Times New Roman"/>
          <w:bCs/>
          <w:color w:val="000000"/>
          <w:sz w:val="24"/>
          <w:szCs w:val="24"/>
        </w:rPr>
        <w:t>0.55%</w:t>
      </w:r>
      <w:r w:rsidR="00D0002C" w:rsidRPr="00F856A6">
        <w:rPr>
          <w:rFonts w:ascii="Times New Roman" w:hAnsi="Times New Roman" w:cs="Times New Roman"/>
          <w:sz w:val="24"/>
          <w:szCs w:val="24"/>
        </w:rPr>
        <w:t xml:space="preserve">). Period I saw the highest expansion, with absolute area growing by 17.67% (CAGR 3.31%), production increasing by 21.80% (CAGR 4.02%), while productivity remained stagnant. </w:t>
      </w:r>
      <w:r w:rsidR="000D3C7B" w:rsidRPr="00F856A6">
        <w:rPr>
          <w:rFonts w:ascii="Times New Roman" w:hAnsi="Times New Roman" w:cs="Times New Roman"/>
          <w:sz w:val="24"/>
          <w:szCs w:val="24"/>
        </w:rPr>
        <w:t>O</w:t>
      </w:r>
      <w:r w:rsidR="003A5B9A" w:rsidRPr="00F856A6">
        <w:rPr>
          <w:rFonts w:ascii="Times New Roman" w:hAnsi="Times New Roman" w:cs="Times New Roman"/>
          <w:sz w:val="24"/>
          <w:szCs w:val="24"/>
        </w:rPr>
        <w:t xml:space="preserve">nion and peas witnessed </w:t>
      </w:r>
      <w:r w:rsidR="00D0002C" w:rsidRPr="00F856A6">
        <w:rPr>
          <w:rFonts w:ascii="Times New Roman" w:hAnsi="Times New Roman" w:cs="Times New Roman"/>
          <w:sz w:val="24"/>
          <w:szCs w:val="24"/>
        </w:rPr>
        <w:t>the highest growth in area and production (CAGR 4.86% &amp; 5.40%), with low instability</w:t>
      </w:r>
      <w:r w:rsidR="000D3C7B" w:rsidRPr="00F856A6">
        <w:rPr>
          <w:rFonts w:ascii="Times New Roman" w:hAnsi="Times New Roman" w:cs="Times New Roman"/>
          <w:sz w:val="24"/>
          <w:szCs w:val="24"/>
        </w:rPr>
        <w:t xml:space="preserve"> among the selected vegetables.</w:t>
      </w:r>
      <w:r w:rsidR="00D0002C" w:rsidRPr="00F856A6">
        <w:rPr>
          <w:rFonts w:ascii="Times New Roman" w:hAnsi="Times New Roman" w:cs="Times New Roman"/>
          <w:sz w:val="24"/>
          <w:szCs w:val="24"/>
        </w:rPr>
        <w:t xml:space="preserve"> Tapioca </w:t>
      </w:r>
      <w:r w:rsidR="002B5AA3" w:rsidRPr="00F856A6">
        <w:rPr>
          <w:rFonts w:ascii="Times New Roman" w:hAnsi="Times New Roman" w:cs="Times New Roman"/>
          <w:sz w:val="24"/>
          <w:szCs w:val="24"/>
        </w:rPr>
        <w:t>exhibited</w:t>
      </w:r>
      <w:r w:rsidR="00D0002C" w:rsidRPr="00F856A6">
        <w:rPr>
          <w:rFonts w:ascii="Times New Roman" w:hAnsi="Times New Roman" w:cs="Times New Roman"/>
          <w:sz w:val="24"/>
          <w:szCs w:val="24"/>
        </w:rPr>
        <w:t xml:space="preserve"> a declining trend in area and production, with moderate instability.</w:t>
      </w:r>
      <w:r w:rsidR="004F571A" w:rsidRPr="00F856A6">
        <w:rPr>
          <w:rFonts w:ascii="Times New Roman" w:hAnsi="Times New Roman" w:cs="Times New Roman"/>
          <w:sz w:val="24"/>
          <w:szCs w:val="24"/>
        </w:rPr>
        <w:t xml:space="preserve"> </w:t>
      </w:r>
      <w:r w:rsidRPr="00F856A6">
        <w:rPr>
          <w:rFonts w:ascii="Times New Roman" w:hAnsi="Times New Roman" w:cs="Times New Roman"/>
          <w:bCs/>
          <w:iCs/>
          <w:sz w:val="24"/>
          <w:szCs w:val="24"/>
        </w:rPr>
        <w:t xml:space="preserve">In the context of climate change and </w:t>
      </w:r>
      <w:r w:rsidR="002D21FB" w:rsidRPr="00F856A6">
        <w:rPr>
          <w:rFonts w:ascii="Times New Roman" w:hAnsi="Times New Roman" w:cs="Times New Roman"/>
          <w:bCs/>
          <w:iCs/>
          <w:sz w:val="24"/>
          <w:szCs w:val="24"/>
        </w:rPr>
        <w:t>the crucial role of leafy vegetables, root, and tuber crops in ensuring food and</w:t>
      </w:r>
      <w:r w:rsidR="00255DA1" w:rsidRPr="00F856A6">
        <w:rPr>
          <w:rFonts w:ascii="Times New Roman" w:hAnsi="Times New Roman" w:cs="Times New Roman"/>
          <w:bCs/>
          <w:iCs/>
          <w:sz w:val="24"/>
          <w:szCs w:val="24"/>
        </w:rPr>
        <w:t xml:space="preserve"> nutritional security, expansion of</w:t>
      </w:r>
      <w:r w:rsidR="002D21FB" w:rsidRPr="00F856A6">
        <w:rPr>
          <w:rFonts w:ascii="Times New Roman" w:hAnsi="Times New Roman" w:cs="Times New Roman"/>
          <w:bCs/>
          <w:iCs/>
          <w:sz w:val="24"/>
          <w:szCs w:val="24"/>
        </w:rPr>
        <w:t xml:space="preserve"> the area under vegetable cu</w:t>
      </w:r>
      <w:r w:rsidR="00255DA1" w:rsidRPr="00F856A6">
        <w:rPr>
          <w:rFonts w:ascii="Times New Roman" w:hAnsi="Times New Roman" w:cs="Times New Roman"/>
          <w:bCs/>
          <w:iCs/>
          <w:sz w:val="24"/>
          <w:szCs w:val="24"/>
        </w:rPr>
        <w:t>ltivation and improvement in</w:t>
      </w:r>
      <w:r w:rsidR="002D21FB" w:rsidRPr="00F856A6">
        <w:rPr>
          <w:rFonts w:ascii="Times New Roman" w:hAnsi="Times New Roman" w:cs="Times New Roman"/>
          <w:bCs/>
          <w:iCs/>
          <w:sz w:val="24"/>
          <w:szCs w:val="24"/>
        </w:rPr>
        <w:t xml:space="preserve"> productivity would be a strategic step toward</w:t>
      </w:r>
      <w:r w:rsidR="00B3597C" w:rsidRPr="00F856A6">
        <w:rPr>
          <w:rFonts w:ascii="Times New Roman" w:hAnsi="Times New Roman" w:cs="Times New Roman"/>
          <w:bCs/>
          <w:iCs/>
          <w:sz w:val="24"/>
          <w:szCs w:val="24"/>
        </w:rPr>
        <w:t>s</w:t>
      </w:r>
      <w:r w:rsidR="000D3C7B" w:rsidRPr="00F856A6">
        <w:rPr>
          <w:rFonts w:ascii="Times New Roman" w:hAnsi="Times New Roman" w:cs="Times New Roman"/>
          <w:bCs/>
          <w:iCs/>
          <w:sz w:val="24"/>
          <w:szCs w:val="24"/>
        </w:rPr>
        <w:t xml:space="preserve"> achieving ‘self-reliance’ and </w:t>
      </w:r>
      <w:r w:rsidR="00255DA1" w:rsidRPr="00F856A6">
        <w:rPr>
          <w:rFonts w:ascii="Times New Roman" w:hAnsi="Times New Roman" w:cs="Times New Roman"/>
          <w:bCs/>
          <w:iCs/>
          <w:sz w:val="24"/>
          <w:szCs w:val="24"/>
        </w:rPr>
        <w:t>advancement of</w:t>
      </w:r>
      <w:r w:rsidR="002D21FB" w:rsidRPr="00F856A6">
        <w:rPr>
          <w:rFonts w:ascii="Times New Roman" w:hAnsi="Times New Roman" w:cs="Times New Roman"/>
          <w:bCs/>
          <w:iCs/>
          <w:sz w:val="24"/>
          <w:szCs w:val="24"/>
        </w:rPr>
        <w:t xml:space="preserve"> the ‘Make in India Mission’.</w:t>
      </w:r>
    </w:p>
    <w:p w14:paraId="10C66275" w14:textId="401406A7" w:rsidR="00032D7B" w:rsidRPr="00F856A6" w:rsidRDefault="00032D7B" w:rsidP="002D21FB">
      <w:pPr>
        <w:jc w:val="both"/>
        <w:rPr>
          <w:rFonts w:ascii="Times New Roman" w:hAnsi="Times New Roman" w:cs="Times New Roman"/>
          <w:b/>
          <w:bCs/>
          <w:iCs/>
          <w:sz w:val="24"/>
          <w:szCs w:val="24"/>
        </w:rPr>
      </w:pPr>
      <w:r w:rsidRPr="00F856A6">
        <w:rPr>
          <w:rFonts w:ascii="Times New Roman" w:hAnsi="Times New Roman" w:cs="Times New Roman"/>
          <w:b/>
          <w:bCs/>
          <w:iCs/>
          <w:sz w:val="24"/>
          <w:szCs w:val="24"/>
        </w:rPr>
        <w:t xml:space="preserve">Keywords: </w:t>
      </w:r>
      <w:r w:rsidRPr="00F856A6">
        <w:rPr>
          <w:rFonts w:ascii="Times New Roman" w:hAnsi="Times New Roman" w:cs="Times New Roman"/>
          <w:bCs/>
          <w:iCs/>
          <w:sz w:val="24"/>
          <w:szCs w:val="24"/>
        </w:rPr>
        <w:t>Growth</w:t>
      </w:r>
      <w:r w:rsidRPr="00F856A6">
        <w:rPr>
          <w:rFonts w:ascii="Times New Roman" w:hAnsi="Times New Roman" w:cs="Times New Roman"/>
          <w:b/>
          <w:bCs/>
          <w:iCs/>
          <w:sz w:val="24"/>
          <w:szCs w:val="24"/>
        </w:rPr>
        <w:t xml:space="preserve"> </w:t>
      </w:r>
      <w:r w:rsidRPr="00F856A6">
        <w:rPr>
          <w:rFonts w:ascii="Times New Roman" w:hAnsi="Times New Roman" w:cs="Times New Roman"/>
          <w:bCs/>
          <w:iCs/>
          <w:sz w:val="24"/>
          <w:szCs w:val="24"/>
        </w:rPr>
        <w:t>Trends, Variability, Productivity, Vegetables, Tapioca</w:t>
      </w:r>
      <w:r w:rsidR="00B70277" w:rsidRPr="00F856A6">
        <w:rPr>
          <w:rFonts w:ascii="Times New Roman" w:hAnsi="Times New Roman" w:cs="Times New Roman"/>
          <w:bCs/>
          <w:iCs/>
          <w:sz w:val="24"/>
          <w:szCs w:val="24"/>
        </w:rPr>
        <w:t>, CAGR</w:t>
      </w:r>
    </w:p>
    <w:p w14:paraId="40ACC8A2" w14:textId="119B1BB1" w:rsidR="004C05FD" w:rsidRPr="00F856A6" w:rsidRDefault="002B61F7" w:rsidP="00B3597C">
      <w:pPr>
        <w:pStyle w:val="ListParagraph"/>
        <w:numPr>
          <w:ilvl w:val="0"/>
          <w:numId w:val="2"/>
        </w:numPr>
        <w:jc w:val="both"/>
        <w:rPr>
          <w:rFonts w:ascii="Times New Roman" w:hAnsi="Times New Roman" w:cs="Times New Roman"/>
          <w:b/>
          <w:bCs/>
          <w:sz w:val="24"/>
          <w:szCs w:val="24"/>
        </w:rPr>
      </w:pPr>
      <w:r w:rsidRPr="00F856A6">
        <w:rPr>
          <w:rFonts w:ascii="Times New Roman" w:hAnsi="Times New Roman" w:cs="Times New Roman"/>
          <w:b/>
          <w:bCs/>
          <w:sz w:val="24"/>
          <w:szCs w:val="24"/>
        </w:rPr>
        <w:t>INTRODUCTION</w:t>
      </w:r>
    </w:p>
    <w:p w14:paraId="6B4344FF" w14:textId="0E88F725" w:rsidR="009565BC" w:rsidRPr="00F856A6" w:rsidRDefault="004C05FD" w:rsidP="009565BC">
      <w:pPr>
        <w:jc w:val="both"/>
        <w:rPr>
          <w:rFonts w:ascii="Times New Roman" w:hAnsi="Times New Roman" w:cs="Times New Roman"/>
          <w:sz w:val="24"/>
          <w:szCs w:val="24"/>
        </w:rPr>
      </w:pPr>
      <w:r w:rsidRPr="00F856A6">
        <w:rPr>
          <w:rFonts w:ascii="Times New Roman" w:hAnsi="Times New Roman" w:cs="Times New Roman"/>
          <w:sz w:val="24"/>
          <w:szCs w:val="24"/>
        </w:rPr>
        <w:t>Vegetable is the term given to edible plant parts,</w:t>
      </w:r>
      <w:r w:rsidR="00BF53B3" w:rsidRPr="00F856A6">
        <w:rPr>
          <w:rFonts w:ascii="Times New Roman" w:hAnsi="Times New Roman" w:cs="Times New Roman"/>
          <w:sz w:val="24"/>
          <w:szCs w:val="24"/>
        </w:rPr>
        <w:t xml:space="preserve"> </w:t>
      </w:r>
      <w:r w:rsidR="00D82FD4" w:rsidRPr="00F856A6">
        <w:rPr>
          <w:rFonts w:ascii="Times New Roman" w:hAnsi="Times New Roman" w:cs="Times New Roman"/>
          <w:sz w:val="24"/>
          <w:szCs w:val="24"/>
        </w:rPr>
        <w:t>a</w:t>
      </w:r>
      <w:r w:rsidR="00E77CD3" w:rsidRPr="00F856A6">
        <w:rPr>
          <w:rFonts w:ascii="Times New Roman" w:hAnsi="Times New Roman" w:cs="Times New Roman"/>
          <w:sz w:val="24"/>
          <w:szCs w:val="24"/>
        </w:rPr>
        <w:t xml:space="preserve"> </w:t>
      </w:r>
      <w:r w:rsidRPr="00F856A6">
        <w:rPr>
          <w:rFonts w:ascii="Times New Roman" w:hAnsi="Times New Roman" w:cs="Times New Roman"/>
          <w:sz w:val="24"/>
          <w:szCs w:val="24"/>
        </w:rPr>
        <w:t>group of horticultural plants grown for</w:t>
      </w:r>
      <w:r w:rsidR="00A42651" w:rsidRPr="00F856A6">
        <w:rPr>
          <w:rFonts w:ascii="Times New Roman" w:hAnsi="Times New Roman" w:cs="Times New Roman"/>
          <w:sz w:val="24"/>
          <w:szCs w:val="24"/>
        </w:rPr>
        <w:t xml:space="preserve"> </w:t>
      </w:r>
      <w:r w:rsidR="00D82FD4" w:rsidRPr="00F856A6">
        <w:rPr>
          <w:rFonts w:ascii="Times New Roman" w:hAnsi="Times New Roman" w:cs="Times New Roman"/>
          <w:sz w:val="24"/>
          <w:szCs w:val="24"/>
        </w:rPr>
        <w:t>human consumption</w:t>
      </w:r>
      <w:r w:rsidRPr="00F856A6">
        <w:rPr>
          <w:rFonts w:ascii="Times New Roman" w:hAnsi="Times New Roman" w:cs="Times New Roman"/>
          <w:sz w:val="24"/>
          <w:szCs w:val="24"/>
        </w:rPr>
        <w:t xml:space="preserve"> for their nutritional value. These include leaves (spinach, lettuce), roots (carrots, radish), tubers (potatoes, sweet potatoes), flowers (cauliflower, broccoli), seeds (peas, beans), fruits (tomatoes, cucumbers, eggplant), and stems (celery, asparagus)</w:t>
      </w:r>
      <w:r w:rsidR="00D82FD4" w:rsidRPr="00F856A6">
        <w:rPr>
          <w:rFonts w:ascii="Times New Roman" w:hAnsi="Times New Roman" w:cs="Times New Roman"/>
          <w:sz w:val="24"/>
          <w:szCs w:val="24"/>
        </w:rPr>
        <w:t xml:space="preserve">. </w:t>
      </w:r>
      <w:r w:rsidR="00191B63" w:rsidRPr="00F856A6">
        <w:rPr>
          <w:rFonts w:ascii="Times New Roman" w:hAnsi="Times New Roman" w:cs="Times New Roman"/>
          <w:sz w:val="24"/>
          <w:szCs w:val="24"/>
        </w:rPr>
        <w:t>Vegetables are considered protective foods and also play an important role in providing a</w:t>
      </w:r>
      <w:r w:rsidR="00292B2C" w:rsidRPr="00F856A6">
        <w:rPr>
          <w:rFonts w:ascii="Times New Roman" w:hAnsi="Times New Roman" w:cs="Times New Roman"/>
          <w:sz w:val="24"/>
          <w:szCs w:val="24"/>
        </w:rPr>
        <w:t xml:space="preserve"> </w:t>
      </w:r>
      <w:r w:rsidR="00191B63" w:rsidRPr="00F856A6">
        <w:rPr>
          <w:rFonts w:ascii="Times New Roman" w:hAnsi="Times New Roman" w:cs="Times New Roman"/>
          <w:sz w:val="24"/>
          <w:szCs w:val="24"/>
        </w:rPr>
        <w:t>balanced diet to the human beings. A balanced diet contains adequate energy source(carbohydrates), vitamins, minerals, fat, fibre and protein rich in essential amino a</w:t>
      </w:r>
      <w:r w:rsidR="00BA47AA" w:rsidRPr="00F856A6">
        <w:rPr>
          <w:rFonts w:ascii="Times New Roman" w:hAnsi="Times New Roman" w:cs="Times New Roman"/>
          <w:sz w:val="24"/>
          <w:szCs w:val="24"/>
        </w:rPr>
        <w:t>cids. Most of the protein (60.2 %</w:t>
      </w:r>
      <w:r w:rsidR="00191B63" w:rsidRPr="00F856A6">
        <w:rPr>
          <w:rFonts w:ascii="Times New Roman" w:hAnsi="Times New Roman" w:cs="Times New Roman"/>
          <w:sz w:val="24"/>
          <w:szCs w:val="24"/>
        </w:rPr>
        <w:t>) consumed in India is derived from cereals, which is deficient in some amino acids such as methionine and cysteine thus causing an imbalan</w:t>
      </w:r>
      <w:r w:rsidR="00BA47AA" w:rsidRPr="00F856A6">
        <w:rPr>
          <w:rFonts w:ascii="Times New Roman" w:hAnsi="Times New Roman" w:cs="Times New Roman"/>
          <w:sz w:val="24"/>
          <w:szCs w:val="24"/>
        </w:rPr>
        <w:t>ce in amino acids</w:t>
      </w:r>
      <w:r w:rsidR="008A6E0D" w:rsidRPr="00F856A6">
        <w:rPr>
          <w:rFonts w:ascii="Times New Roman" w:hAnsi="Times New Roman" w:cs="Times New Roman"/>
          <w:sz w:val="24"/>
          <w:szCs w:val="24"/>
        </w:rPr>
        <w:t xml:space="preserve"> </w:t>
      </w:r>
      <w:r w:rsidR="000C0C61" w:rsidRPr="00F856A6">
        <w:rPr>
          <w:rFonts w:ascii="Times New Roman" w:hAnsi="Times New Roman" w:cs="Times New Roman"/>
          <w:sz w:val="24"/>
          <w:szCs w:val="24"/>
        </w:rPr>
        <w:t>(Singh B, 2017)</w:t>
      </w:r>
      <w:r w:rsidR="00384D3F" w:rsidRPr="00F856A6">
        <w:rPr>
          <w:rFonts w:ascii="Times New Roman" w:hAnsi="Times New Roman" w:cs="Times New Roman"/>
          <w:sz w:val="24"/>
          <w:szCs w:val="24"/>
        </w:rPr>
        <w:t>.</w:t>
      </w:r>
      <w:r w:rsidR="00191B63" w:rsidRPr="00F856A6">
        <w:rPr>
          <w:rFonts w:ascii="Times New Roman" w:hAnsi="Times New Roman" w:cs="Times New Roman"/>
          <w:sz w:val="24"/>
          <w:szCs w:val="24"/>
        </w:rPr>
        <w:t xml:space="preserve"> </w:t>
      </w:r>
      <w:r w:rsidR="00EE1E79" w:rsidRPr="00F856A6">
        <w:rPr>
          <w:rFonts w:ascii="Times New Roman" w:hAnsi="Times New Roman" w:cs="Times New Roman"/>
          <w:sz w:val="24"/>
          <w:szCs w:val="24"/>
        </w:rPr>
        <w:t>Approximately two billion individuals globally experience a lack of essential vitamins and minerals</w:t>
      </w:r>
      <w:r w:rsidR="00191B63" w:rsidRPr="00F856A6">
        <w:rPr>
          <w:rFonts w:ascii="Times New Roman" w:hAnsi="Times New Roman" w:cs="Times New Roman"/>
          <w:sz w:val="24"/>
          <w:szCs w:val="24"/>
        </w:rPr>
        <w:t xml:space="preserve">. </w:t>
      </w:r>
      <w:r w:rsidR="00EE1E79" w:rsidRPr="00F856A6">
        <w:rPr>
          <w:rFonts w:ascii="Times New Roman" w:hAnsi="Times New Roman" w:cs="Times New Roman"/>
          <w:sz w:val="24"/>
          <w:szCs w:val="24"/>
        </w:rPr>
        <w:t>Vegetables, as affordable sources of protein, vitamins, and minerals, contribute greatly to reducing nutrient deficiencies</w:t>
      </w:r>
      <w:r w:rsidR="00191B63" w:rsidRPr="00F856A6">
        <w:rPr>
          <w:rFonts w:ascii="Times New Roman" w:hAnsi="Times New Roman" w:cs="Times New Roman"/>
          <w:sz w:val="24"/>
          <w:szCs w:val="24"/>
        </w:rPr>
        <w:t>.</w:t>
      </w:r>
      <w:r w:rsidRPr="00F856A6">
        <w:rPr>
          <w:rFonts w:ascii="Times New Roman" w:hAnsi="Times New Roman" w:cs="Times New Roman"/>
          <w:sz w:val="24"/>
          <w:szCs w:val="24"/>
        </w:rPr>
        <w:t xml:space="preserve"> In addition to the contribution of valuable nutrients, vegetables add variety, taste, colo</w:t>
      </w:r>
      <w:r w:rsidR="00D82FD4" w:rsidRPr="00F856A6">
        <w:rPr>
          <w:rFonts w:ascii="Times New Roman" w:hAnsi="Times New Roman" w:cs="Times New Roman"/>
          <w:sz w:val="24"/>
          <w:szCs w:val="24"/>
        </w:rPr>
        <w:t>u</w:t>
      </w:r>
      <w:r w:rsidRPr="00F856A6">
        <w:rPr>
          <w:rFonts w:ascii="Times New Roman" w:hAnsi="Times New Roman" w:cs="Times New Roman"/>
          <w:sz w:val="24"/>
          <w:szCs w:val="24"/>
        </w:rPr>
        <w:t>r, and textu</w:t>
      </w:r>
      <w:r w:rsidR="00D82FD4" w:rsidRPr="00F856A6">
        <w:rPr>
          <w:rFonts w:ascii="Times New Roman" w:hAnsi="Times New Roman" w:cs="Times New Roman"/>
          <w:sz w:val="24"/>
          <w:szCs w:val="24"/>
        </w:rPr>
        <w:t>re to meals which provide fibre</w:t>
      </w:r>
      <w:r w:rsidRPr="00F856A6">
        <w:rPr>
          <w:rFonts w:ascii="Times New Roman" w:hAnsi="Times New Roman" w:cs="Times New Roman"/>
          <w:sz w:val="24"/>
          <w:szCs w:val="24"/>
        </w:rPr>
        <w:t xml:space="preserve"> for digestion and prevent</w:t>
      </w:r>
      <w:r w:rsidR="00D82FD4" w:rsidRPr="00F856A6">
        <w:rPr>
          <w:rFonts w:ascii="Times New Roman" w:hAnsi="Times New Roman" w:cs="Times New Roman"/>
          <w:sz w:val="24"/>
          <w:szCs w:val="24"/>
        </w:rPr>
        <w:t>s</w:t>
      </w:r>
      <w:r w:rsidRPr="00F856A6">
        <w:rPr>
          <w:rFonts w:ascii="Times New Roman" w:hAnsi="Times New Roman" w:cs="Times New Roman"/>
          <w:sz w:val="24"/>
          <w:szCs w:val="24"/>
        </w:rPr>
        <w:t xml:space="preserve"> constipation.</w:t>
      </w:r>
      <w:r w:rsidR="00191B63" w:rsidRPr="00F856A6">
        <w:rPr>
          <w:rFonts w:ascii="Times New Roman" w:hAnsi="Times New Roman" w:cs="Times New Roman"/>
          <w:sz w:val="24"/>
          <w:szCs w:val="24"/>
        </w:rPr>
        <w:t xml:space="preserve"> </w:t>
      </w:r>
      <w:r w:rsidR="009565BC" w:rsidRPr="00F856A6">
        <w:rPr>
          <w:rFonts w:ascii="Times New Roman" w:hAnsi="Times New Roman" w:cs="Times New Roman"/>
          <w:sz w:val="24"/>
          <w:szCs w:val="24"/>
        </w:rPr>
        <w:t>T</w:t>
      </w:r>
      <w:r w:rsidR="00B177AA" w:rsidRPr="00F856A6">
        <w:rPr>
          <w:rFonts w:ascii="Times New Roman" w:hAnsi="Times New Roman" w:cs="Times New Roman"/>
          <w:sz w:val="24"/>
          <w:szCs w:val="24"/>
        </w:rPr>
        <w:t>hey neutralize</w:t>
      </w:r>
      <w:r w:rsidR="009565BC" w:rsidRPr="00F856A6">
        <w:rPr>
          <w:rFonts w:ascii="Times New Roman" w:hAnsi="Times New Roman" w:cs="Times New Roman"/>
          <w:sz w:val="24"/>
          <w:szCs w:val="24"/>
        </w:rPr>
        <w:t xml:space="preserve"> the acids produced during digestion of proteinaceous and fatty foods and also provide valuable roughages which help in movement of food in intestine.</w:t>
      </w:r>
    </w:p>
    <w:p w14:paraId="0AFCB13C" w14:textId="77777777" w:rsidR="00F13050" w:rsidRPr="00F856A6" w:rsidRDefault="00F13050" w:rsidP="00336BFF">
      <w:pPr>
        <w:spacing w:after="0"/>
        <w:ind w:left="2160"/>
        <w:rPr>
          <w:rFonts w:ascii="Times New Roman" w:hAnsi="Times New Roman" w:cs="Times New Roman"/>
          <w:sz w:val="24"/>
          <w:szCs w:val="24"/>
        </w:rPr>
      </w:pPr>
      <w:r w:rsidRPr="00F856A6">
        <w:rPr>
          <w:rFonts w:ascii="Times New Roman" w:hAnsi="Times New Roman" w:cs="Times New Roman"/>
          <w:sz w:val="24"/>
          <w:szCs w:val="24"/>
        </w:rPr>
        <w:lastRenderedPageBreak/>
        <w:t>Table 1: Top five vegetables growing country in the world</w:t>
      </w:r>
    </w:p>
    <w:tbl>
      <w:tblPr>
        <w:tblStyle w:val="TableGrid"/>
        <w:tblpPr w:leftFromText="180" w:rightFromText="180" w:vertAnchor="text" w:horzAnchor="margin" w:tblpXSpec="center" w:tblpY="47"/>
        <w:tblW w:w="0" w:type="auto"/>
        <w:tblLook w:val="04A0" w:firstRow="1" w:lastRow="0" w:firstColumn="1" w:lastColumn="0" w:noHBand="0" w:noVBand="1"/>
      </w:tblPr>
      <w:tblGrid>
        <w:gridCol w:w="1096"/>
        <w:gridCol w:w="3223"/>
        <w:gridCol w:w="2116"/>
      </w:tblGrid>
      <w:tr w:rsidR="00B177AA" w:rsidRPr="00F856A6" w14:paraId="1E3A769C" w14:textId="77777777" w:rsidTr="00BA47AA">
        <w:trPr>
          <w:trHeight w:val="340"/>
        </w:trPr>
        <w:tc>
          <w:tcPr>
            <w:tcW w:w="0" w:type="auto"/>
            <w:vAlign w:val="center"/>
            <w:hideMark/>
          </w:tcPr>
          <w:p w14:paraId="4E073E74" w14:textId="77777777" w:rsidR="00B177AA" w:rsidRPr="00F856A6" w:rsidRDefault="00B177AA" w:rsidP="00B177AA">
            <w:pPr>
              <w:spacing w:line="259" w:lineRule="auto"/>
              <w:jc w:val="center"/>
              <w:rPr>
                <w:rFonts w:ascii="Times New Roman" w:hAnsi="Times New Roman" w:cs="Times New Roman"/>
                <w:b/>
                <w:bCs/>
                <w:sz w:val="24"/>
                <w:szCs w:val="24"/>
              </w:rPr>
            </w:pPr>
            <w:r w:rsidRPr="00F856A6">
              <w:rPr>
                <w:rFonts w:ascii="Times New Roman" w:hAnsi="Times New Roman" w:cs="Times New Roman"/>
                <w:b/>
                <w:bCs/>
                <w:sz w:val="24"/>
                <w:szCs w:val="24"/>
              </w:rPr>
              <w:t>Country</w:t>
            </w:r>
          </w:p>
        </w:tc>
        <w:tc>
          <w:tcPr>
            <w:tcW w:w="0" w:type="auto"/>
            <w:vAlign w:val="center"/>
          </w:tcPr>
          <w:p w14:paraId="06F3BF70" w14:textId="77777777" w:rsidR="00B177AA" w:rsidRPr="00F856A6" w:rsidRDefault="00B177AA" w:rsidP="00B177AA">
            <w:pPr>
              <w:jc w:val="center"/>
              <w:rPr>
                <w:rFonts w:ascii="Times New Roman" w:hAnsi="Times New Roman" w:cs="Times New Roman"/>
                <w:b/>
                <w:bCs/>
                <w:sz w:val="24"/>
                <w:szCs w:val="24"/>
              </w:rPr>
            </w:pPr>
            <w:r w:rsidRPr="00F856A6">
              <w:rPr>
                <w:rFonts w:ascii="Times New Roman" w:hAnsi="Times New Roman" w:cs="Times New Roman"/>
                <w:b/>
                <w:bCs/>
                <w:sz w:val="24"/>
                <w:szCs w:val="24"/>
              </w:rPr>
              <w:t>Total Production (in percent)</w:t>
            </w:r>
          </w:p>
        </w:tc>
        <w:tc>
          <w:tcPr>
            <w:tcW w:w="0" w:type="auto"/>
            <w:vAlign w:val="center"/>
          </w:tcPr>
          <w:p w14:paraId="3D5919AA" w14:textId="59F0AC8D" w:rsidR="00B177AA" w:rsidRPr="00F856A6" w:rsidRDefault="00BA47AA" w:rsidP="00BA47AA">
            <w:pPr>
              <w:jc w:val="center"/>
              <w:rPr>
                <w:rFonts w:ascii="Times New Roman" w:hAnsi="Times New Roman" w:cs="Times New Roman"/>
                <w:b/>
                <w:bCs/>
                <w:sz w:val="24"/>
                <w:szCs w:val="24"/>
              </w:rPr>
            </w:pPr>
            <w:r w:rsidRPr="00F856A6">
              <w:rPr>
                <w:rFonts w:ascii="Times New Roman" w:hAnsi="Times New Roman" w:cs="Times New Roman"/>
                <w:b/>
                <w:bCs/>
                <w:sz w:val="24"/>
                <w:szCs w:val="24"/>
              </w:rPr>
              <w:t xml:space="preserve">Productivity </w:t>
            </w:r>
            <w:r w:rsidR="00B177AA" w:rsidRPr="00F856A6">
              <w:rPr>
                <w:rFonts w:ascii="Times New Roman" w:hAnsi="Times New Roman" w:cs="Times New Roman"/>
                <w:b/>
                <w:bCs/>
                <w:sz w:val="24"/>
                <w:szCs w:val="24"/>
              </w:rPr>
              <w:t>(t/ha)</w:t>
            </w:r>
          </w:p>
        </w:tc>
      </w:tr>
      <w:tr w:rsidR="00B177AA" w:rsidRPr="00F856A6" w14:paraId="5D36949C" w14:textId="77777777" w:rsidTr="00BA47AA">
        <w:trPr>
          <w:trHeight w:val="340"/>
        </w:trPr>
        <w:tc>
          <w:tcPr>
            <w:tcW w:w="0" w:type="auto"/>
            <w:vAlign w:val="center"/>
            <w:hideMark/>
          </w:tcPr>
          <w:p w14:paraId="43E50F12" w14:textId="77777777" w:rsidR="00B177AA" w:rsidRPr="00F856A6" w:rsidRDefault="00B177AA" w:rsidP="00B177AA">
            <w:pPr>
              <w:spacing w:line="259" w:lineRule="auto"/>
              <w:jc w:val="center"/>
              <w:rPr>
                <w:rFonts w:ascii="Times New Roman" w:hAnsi="Times New Roman" w:cs="Times New Roman"/>
                <w:b/>
                <w:bCs/>
                <w:sz w:val="24"/>
                <w:szCs w:val="24"/>
              </w:rPr>
            </w:pPr>
            <w:r w:rsidRPr="00F856A6">
              <w:rPr>
                <w:rFonts w:ascii="Times New Roman" w:hAnsi="Times New Roman" w:cs="Times New Roman"/>
                <w:b/>
                <w:bCs/>
                <w:sz w:val="24"/>
                <w:szCs w:val="24"/>
              </w:rPr>
              <w:t>China</w:t>
            </w:r>
          </w:p>
        </w:tc>
        <w:tc>
          <w:tcPr>
            <w:tcW w:w="0" w:type="auto"/>
            <w:vAlign w:val="center"/>
          </w:tcPr>
          <w:p w14:paraId="457FFB8F" w14:textId="77777777" w:rsidR="00B177AA" w:rsidRPr="00F856A6" w:rsidRDefault="00B177AA" w:rsidP="00B177AA">
            <w:pPr>
              <w:jc w:val="center"/>
              <w:rPr>
                <w:rFonts w:ascii="Times New Roman" w:hAnsi="Times New Roman" w:cs="Times New Roman"/>
                <w:color w:val="000000"/>
                <w:sz w:val="24"/>
                <w:szCs w:val="24"/>
              </w:rPr>
            </w:pPr>
            <w:r w:rsidRPr="00F856A6">
              <w:rPr>
                <w:rFonts w:ascii="Times New Roman" w:hAnsi="Times New Roman" w:cs="Times New Roman"/>
                <w:sz w:val="24"/>
                <w:szCs w:val="24"/>
              </w:rPr>
              <w:t>52.26</w:t>
            </w:r>
          </w:p>
        </w:tc>
        <w:tc>
          <w:tcPr>
            <w:tcW w:w="0" w:type="auto"/>
            <w:vAlign w:val="center"/>
          </w:tcPr>
          <w:p w14:paraId="59E26481" w14:textId="77777777" w:rsidR="00B177AA" w:rsidRPr="00F856A6" w:rsidRDefault="00B177AA" w:rsidP="00B177AA">
            <w:pPr>
              <w:jc w:val="center"/>
              <w:rPr>
                <w:rFonts w:ascii="Times New Roman" w:hAnsi="Times New Roman" w:cs="Times New Roman"/>
                <w:sz w:val="24"/>
                <w:szCs w:val="24"/>
              </w:rPr>
            </w:pPr>
            <w:r w:rsidRPr="00F856A6">
              <w:rPr>
                <w:rFonts w:ascii="Times New Roman" w:hAnsi="Times New Roman" w:cs="Times New Roman"/>
                <w:sz w:val="24"/>
                <w:szCs w:val="24"/>
              </w:rPr>
              <w:t>26.10</w:t>
            </w:r>
          </w:p>
        </w:tc>
      </w:tr>
      <w:tr w:rsidR="00B177AA" w:rsidRPr="00F856A6" w14:paraId="691480D7" w14:textId="77777777" w:rsidTr="00BA47AA">
        <w:trPr>
          <w:trHeight w:val="340"/>
        </w:trPr>
        <w:tc>
          <w:tcPr>
            <w:tcW w:w="0" w:type="auto"/>
            <w:vAlign w:val="center"/>
            <w:hideMark/>
          </w:tcPr>
          <w:p w14:paraId="11F00628" w14:textId="77777777" w:rsidR="00B177AA" w:rsidRPr="00F856A6" w:rsidRDefault="00B177AA" w:rsidP="00B177AA">
            <w:pPr>
              <w:spacing w:line="259" w:lineRule="auto"/>
              <w:jc w:val="center"/>
              <w:rPr>
                <w:rFonts w:ascii="Times New Roman" w:hAnsi="Times New Roman" w:cs="Times New Roman"/>
                <w:b/>
                <w:bCs/>
                <w:sz w:val="24"/>
                <w:szCs w:val="24"/>
              </w:rPr>
            </w:pPr>
            <w:r w:rsidRPr="00F856A6">
              <w:rPr>
                <w:rFonts w:ascii="Times New Roman" w:hAnsi="Times New Roman" w:cs="Times New Roman"/>
                <w:b/>
                <w:bCs/>
                <w:sz w:val="24"/>
                <w:szCs w:val="24"/>
              </w:rPr>
              <w:t>India</w:t>
            </w:r>
          </w:p>
        </w:tc>
        <w:tc>
          <w:tcPr>
            <w:tcW w:w="0" w:type="auto"/>
            <w:vAlign w:val="center"/>
          </w:tcPr>
          <w:p w14:paraId="4028EC12" w14:textId="77777777" w:rsidR="00B177AA" w:rsidRPr="00F856A6" w:rsidRDefault="00B177AA" w:rsidP="00B177AA">
            <w:pPr>
              <w:jc w:val="center"/>
              <w:rPr>
                <w:rFonts w:ascii="Times New Roman" w:hAnsi="Times New Roman" w:cs="Times New Roman"/>
                <w:color w:val="000000"/>
                <w:sz w:val="24"/>
                <w:szCs w:val="24"/>
              </w:rPr>
            </w:pPr>
            <w:r w:rsidRPr="00F856A6">
              <w:rPr>
                <w:rFonts w:ascii="Times New Roman" w:hAnsi="Times New Roman" w:cs="Times New Roman"/>
                <w:sz w:val="24"/>
                <w:szCs w:val="24"/>
              </w:rPr>
              <w:t>12.20</w:t>
            </w:r>
          </w:p>
        </w:tc>
        <w:tc>
          <w:tcPr>
            <w:tcW w:w="0" w:type="auto"/>
            <w:vAlign w:val="center"/>
          </w:tcPr>
          <w:p w14:paraId="7CF54993" w14:textId="77777777" w:rsidR="00B177AA" w:rsidRPr="00F856A6" w:rsidRDefault="00B177AA" w:rsidP="00B177AA">
            <w:pPr>
              <w:jc w:val="center"/>
              <w:rPr>
                <w:rFonts w:ascii="Times New Roman" w:hAnsi="Times New Roman" w:cs="Times New Roman"/>
                <w:sz w:val="24"/>
                <w:szCs w:val="24"/>
              </w:rPr>
            </w:pPr>
            <w:r w:rsidRPr="00F856A6">
              <w:rPr>
                <w:rFonts w:ascii="Times New Roman" w:hAnsi="Times New Roman" w:cs="Times New Roman"/>
                <w:sz w:val="24"/>
                <w:szCs w:val="24"/>
              </w:rPr>
              <w:t>15.81</w:t>
            </w:r>
          </w:p>
        </w:tc>
      </w:tr>
      <w:tr w:rsidR="00B177AA" w:rsidRPr="00F856A6" w14:paraId="0D8201B8" w14:textId="77777777" w:rsidTr="00BA47AA">
        <w:trPr>
          <w:trHeight w:val="340"/>
        </w:trPr>
        <w:tc>
          <w:tcPr>
            <w:tcW w:w="0" w:type="auto"/>
            <w:vAlign w:val="center"/>
            <w:hideMark/>
          </w:tcPr>
          <w:p w14:paraId="529F9C6F" w14:textId="77777777" w:rsidR="00B177AA" w:rsidRPr="00F856A6" w:rsidRDefault="00B177AA" w:rsidP="00B177AA">
            <w:pPr>
              <w:spacing w:line="259" w:lineRule="auto"/>
              <w:jc w:val="center"/>
              <w:rPr>
                <w:rFonts w:ascii="Times New Roman" w:hAnsi="Times New Roman" w:cs="Times New Roman"/>
                <w:b/>
                <w:bCs/>
                <w:sz w:val="24"/>
                <w:szCs w:val="24"/>
              </w:rPr>
            </w:pPr>
            <w:r w:rsidRPr="00F856A6">
              <w:rPr>
                <w:rFonts w:ascii="Times New Roman" w:hAnsi="Times New Roman" w:cs="Times New Roman"/>
                <w:b/>
                <w:bCs/>
                <w:sz w:val="24"/>
                <w:szCs w:val="24"/>
              </w:rPr>
              <w:t>USA</w:t>
            </w:r>
          </w:p>
        </w:tc>
        <w:tc>
          <w:tcPr>
            <w:tcW w:w="0" w:type="auto"/>
            <w:vAlign w:val="center"/>
          </w:tcPr>
          <w:p w14:paraId="5041307B" w14:textId="77777777" w:rsidR="00B177AA" w:rsidRPr="00F856A6" w:rsidRDefault="00B177AA" w:rsidP="00B177AA">
            <w:pPr>
              <w:jc w:val="center"/>
              <w:rPr>
                <w:rFonts w:ascii="Times New Roman" w:hAnsi="Times New Roman" w:cs="Times New Roman"/>
                <w:color w:val="000000"/>
                <w:sz w:val="24"/>
                <w:szCs w:val="24"/>
              </w:rPr>
            </w:pPr>
            <w:r w:rsidRPr="00F856A6">
              <w:rPr>
                <w:rFonts w:ascii="Times New Roman" w:hAnsi="Times New Roman" w:cs="Times New Roman"/>
                <w:sz w:val="24"/>
                <w:szCs w:val="24"/>
              </w:rPr>
              <w:t>2.65</w:t>
            </w:r>
          </w:p>
        </w:tc>
        <w:tc>
          <w:tcPr>
            <w:tcW w:w="0" w:type="auto"/>
            <w:vAlign w:val="center"/>
          </w:tcPr>
          <w:p w14:paraId="6FEDB692" w14:textId="77777777" w:rsidR="00B177AA" w:rsidRPr="00F856A6" w:rsidRDefault="00B177AA" w:rsidP="00B177AA">
            <w:pPr>
              <w:jc w:val="center"/>
              <w:rPr>
                <w:rFonts w:ascii="Times New Roman" w:hAnsi="Times New Roman" w:cs="Times New Roman"/>
                <w:sz w:val="24"/>
                <w:szCs w:val="24"/>
              </w:rPr>
            </w:pPr>
            <w:r w:rsidRPr="00F856A6">
              <w:rPr>
                <w:rFonts w:ascii="Times New Roman" w:hAnsi="Times New Roman" w:cs="Times New Roman"/>
                <w:sz w:val="24"/>
                <w:szCs w:val="24"/>
              </w:rPr>
              <w:t>36.64</w:t>
            </w:r>
          </w:p>
        </w:tc>
      </w:tr>
      <w:tr w:rsidR="00B177AA" w:rsidRPr="00F856A6" w14:paraId="26A3657E" w14:textId="77777777" w:rsidTr="00BA47AA">
        <w:trPr>
          <w:trHeight w:val="340"/>
        </w:trPr>
        <w:tc>
          <w:tcPr>
            <w:tcW w:w="0" w:type="auto"/>
            <w:vAlign w:val="center"/>
            <w:hideMark/>
          </w:tcPr>
          <w:p w14:paraId="4F889AED" w14:textId="77777777" w:rsidR="00B177AA" w:rsidRPr="00F856A6" w:rsidRDefault="00B177AA" w:rsidP="00B177AA">
            <w:pPr>
              <w:spacing w:line="259" w:lineRule="auto"/>
              <w:jc w:val="center"/>
              <w:rPr>
                <w:rFonts w:ascii="Times New Roman" w:hAnsi="Times New Roman" w:cs="Times New Roman"/>
                <w:b/>
                <w:bCs/>
                <w:sz w:val="24"/>
                <w:szCs w:val="24"/>
              </w:rPr>
            </w:pPr>
            <w:proofErr w:type="spellStart"/>
            <w:r w:rsidRPr="00F856A6">
              <w:rPr>
                <w:rFonts w:ascii="Times New Roman" w:hAnsi="Times New Roman" w:cs="Times New Roman"/>
                <w:b/>
                <w:bCs/>
                <w:sz w:val="24"/>
                <w:szCs w:val="24"/>
              </w:rPr>
              <w:t>Turkiye</w:t>
            </w:r>
            <w:proofErr w:type="spellEnd"/>
          </w:p>
        </w:tc>
        <w:tc>
          <w:tcPr>
            <w:tcW w:w="0" w:type="auto"/>
            <w:vAlign w:val="center"/>
          </w:tcPr>
          <w:p w14:paraId="46AC60F2" w14:textId="77777777" w:rsidR="00B177AA" w:rsidRPr="00F856A6" w:rsidRDefault="00B177AA" w:rsidP="00B177AA">
            <w:pPr>
              <w:jc w:val="center"/>
              <w:rPr>
                <w:rFonts w:ascii="Times New Roman" w:hAnsi="Times New Roman" w:cs="Times New Roman"/>
                <w:color w:val="000000"/>
                <w:sz w:val="24"/>
                <w:szCs w:val="24"/>
              </w:rPr>
            </w:pPr>
            <w:r w:rsidRPr="00F856A6">
              <w:rPr>
                <w:rFonts w:ascii="Times New Roman" w:hAnsi="Times New Roman" w:cs="Times New Roman"/>
                <w:sz w:val="24"/>
                <w:szCs w:val="24"/>
              </w:rPr>
              <w:t>2.29</w:t>
            </w:r>
          </w:p>
        </w:tc>
        <w:tc>
          <w:tcPr>
            <w:tcW w:w="0" w:type="auto"/>
            <w:vAlign w:val="center"/>
          </w:tcPr>
          <w:p w14:paraId="5E0FFE80" w14:textId="77777777" w:rsidR="00B177AA" w:rsidRPr="00F856A6" w:rsidRDefault="00B177AA" w:rsidP="00B177AA">
            <w:pPr>
              <w:jc w:val="center"/>
              <w:rPr>
                <w:rFonts w:ascii="Times New Roman" w:hAnsi="Times New Roman" w:cs="Times New Roman"/>
                <w:sz w:val="24"/>
                <w:szCs w:val="24"/>
              </w:rPr>
            </w:pPr>
            <w:r w:rsidRPr="00F856A6">
              <w:rPr>
                <w:rFonts w:ascii="Times New Roman" w:hAnsi="Times New Roman" w:cs="Times New Roman"/>
                <w:sz w:val="24"/>
                <w:szCs w:val="24"/>
              </w:rPr>
              <w:t>41.67</w:t>
            </w:r>
          </w:p>
        </w:tc>
      </w:tr>
      <w:tr w:rsidR="00B177AA" w:rsidRPr="00F856A6" w14:paraId="7EB039D1" w14:textId="77777777" w:rsidTr="00BA47AA">
        <w:trPr>
          <w:trHeight w:val="340"/>
        </w:trPr>
        <w:tc>
          <w:tcPr>
            <w:tcW w:w="0" w:type="auto"/>
            <w:vAlign w:val="center"/>
            <w:hideMark/>
          </w:tcPr>
          <w:p w14:paraId="65796950" w14:textId="77777777" w:rsidR="00B177AA" w:rsidRPr="00F856A6" w:rsidRDefault="00B177AA" w:rsidP="00B177AA">
            <w:pPr>
              <w:spacing w:line="259" w:lineRule="auto"/>
              <w:jc w:val="center"/>
              <w:rPr>
                <w:rFonts w:ascii="Times New Roman" w:hAnsi="Times New Roman" w:cs="Times New Roman"/>
                <w:b/>
                <w:bCs/>
                <w:sz w:val="24"/>
                <w:szCs w:val="24"/>
              </w:rPr>
            </w:pPr>
            <w:r w:rsidRPr="00F856A6">
              <w:rPr>
                <w:rFonts w:ascii="Times New Roman" w:hAnsi="Times New Roman" w:cs="Times New Roman"/>
                <w:b/>
                <w:bCs/>
                <w:sz w:val="24"/>
                <w:szCs w:val="24"/>
              </w:rPr>
              <w:t>Vietnam</w:t>
            </w:r>
          </w:p>
        </w:tc>
        <w:tc>
          <w:tcPr>
            <w:tcW w:w="0" w:type="auto"/>
            <w:vAlign w:val="center"/>
          </w:tcPr>
          <w:p w14:paraId="7DCA1A65" w14:textId="77777777" w:rsidR="00B177AA" w:rsidRPr="00F856A6" w:rsidRDefault="00B177AA" w:rsidP="00B177AA">
            <w:pPr>
              <w:jc w:val="center"/>
              <w:rPr>
                <w:rFonts w:ascii="Times New Roman" w:hAnsi="Times New Roman" w:cs="Times New Roman"/>
                <w:color w:val="000000"/>
                <w:sz w:val="24"/>
                <w:szCs w:val="24"/>
              </w:rPr>
            </w:pPr>
            <w:r w:rsidRPr="00F856A6">
              <w:rPr>
                <w:rFonts w:ascii="Times New Roman" w:hAnsi="Times New Roman" w:cs="Times New Roman"/>
                <w:sz w:val="24"/>
                <w:szCs w:val="24"/>
              </w:rPr>
              <w:t>1.54</w:t>
            </w:r>
          </w:p>
        </w:tc>
        <w:tc>
          <w:tcPr>
            <w:tcW w:w="0" w:type="auto"/>
            <w:vAlign w:val="center"/>
          </w:tcPr>
          <w:p w14:paraId="4D6389F4" w14:textId="77777777" w:rsidR="00B177AA" w:rsidRPr="00F856A6" w:rsidRDefault="00B177AA" w:rsidP="00B177AA">
            <w:pPr>
              <w:jc w:val="center"/>
              <w:rPr>
                <w:rFonts w:ascii="Times New Roman" w:hAnsi="Times New Roman" w:cs="Times New Roman"/>
                <w:sz w:val="24"/>
                <w:szCs w:val="24"/>
              </w:rPr>
            </w:pPr>
            <w:r w:rsidRPr="00F856A6">
              <w:rPr>
                <w:rFonts w:ascii="Times New Roman" w:hAnsi="Times New Roman" w:cs="Times New Roman"/>
                <w:sz w:val="24"/>
                <w:szCs w:val="24"/>
              </w:rPr>
              <w:t>17.35</w:t>
            </w:r>
          </w:p>
        </w:tc>
      </w:tr>
    </w:tbl>
    <w:p w14:paraId="08E3C99A" w14:textId="18259083" w:rsidR="00B177AA" w:rsidRPr="00F856A6" w:rsidRDefault="00B177AA" w:rsidP="00B177AA">
      <w:pPr>
        <w:jc w:val="both"/>
        <w:rPr>
          <w:rFonts w:ascii="Times New Roman" w:hAnsi="Times New Roman" w:cs="Times New Roman"/>
          <w:b/>
          <w:bCs/>
          <w:sz w:val="24"/>
          <w:szCs w:val="24"/>
        </w:rPr>
      </w:pPr>
    </w:p>
    <w:p w14:paraId="39A771C0" w14:textId="77777777" w:rsidR="00B177AA" w:rsidRPr="00F856A6" w:rsidRDefault="00B177AA" w:rsidP="00B177AA">
      <w:pPr>
        <w:jc w:val="center"/>
        <w:rPr>
          <w:rFonts w:ascii="Times New Roman" w:hAnsi="Times New Roman" w:cs="Times New Roman"/>
          <w:b/>
          <w:bCs/>
          <w:sz w:val="24"/>
          <w:szCs w:val="24"/>
        </w:rPr>
      </w:pPr>
    </w:p>
    <w:p w14:paraId="24128DEB" w14:textId="77777777" w:rsidR="00B177AA" w:rsidRPr="00F856A6" w:rsidRDefault="00B177AA" w:rsidP="00B177AA">
      <w:pPr>
        <w:jc w:val="center"/>
        <w:rPr>
          <w:rFonts w:ascii="Times New Roman" w:hAnsi="Times New Roman" w:cs="Times New Roman"/>
          <w:b/>
          <w:bCs/>
          <w:sz w:val="24"/>
          <w:szCs w:val="24"/>
        </w:rPr>
      </w:pPr>
    </w:p>
    <w:p w14:paraId="0FA4EF8A" w14:textId="77777777" w:rsidR="00B177AA" w:rsidRPr="00F856A6" w:rsidRDefault="00B177AA" w:rsidP="00B177AA">
      <w:pPr>
        <w:jc w:val="center"/>
        <w:rPr>
          <w:rFonts w:ascii="Times New Roman" w:hAnsi="Times New Roman" w:cs="Times New Roman"/>
          <w:b/>
          <w:bCs/>
          <w:sz w:val="24"/>
          <w:szCs w:val="24"/>
        </w:rPr>
      </w:pPr>
    </w:p>
    <w:p w14:paraId="633A5F15" w14:textId="77777777" w:rsidR="00B177AA" w:rsidRPr="00F856A6" w:rsidRDefault="00B177AA" w:rsidP="00B177AA">
      <w:pPr>
        <w:jc w:val="center"/>
        <w:rPr>
          <w:rFonts w:ascii="Times New Roman" w:hAnsi="Times New Roman" w:cs="Times New Roman"/>
          <w:b/>
          <w:bCs/>
          <w:sz w:val="24"/>
          <w:szCs w:val="24"/>
        </w:rPr>
      </w:pPr>
    </w:p>
    <w:p w14:paraId="5DCE18A9" w14:textId="77777777" w:rsidR="00B70277" w:rsidRPr="00F856A6" w:rsidRDefault="00B70277" w:rsidP="00B177AA">
      <w:pPr>
        <w:jc w:val="center"/>
        <w:rPr>
          <w:rFonts w:ascii="Times New Roman" w:hAnsi="Times New Roman" w:cs="Times New Roman"/>
          <w:b/>
          <w:bCs/>
          <w:sz w:val="24"/>
          <w:szCs w:val="24"/>
        </w:rPr>
      </w:pPr>
    </w:p>
    <w:p w14:paraId="5CB87C4A" w14:textId="6A9B2B04" w:rsidR="00B177AA" w:rsidRPr="00F856A6" w:rsidRDefault="00B177AA" w:rsidP="00B177AA">
      <w:pPr>
        <w:jc w:val="center"/>
        <w:rPr>
          <w:rFonts w:ascii="Times New Roman" w:hAnsi="Times New Roman" w:cs="Times New Roman"/>
          <w:b/>
          <w:bCs/>
          <w:sz w:val="24"/>
          <w:szCs w:val="24"/>
        </w:rPr>
      </w:pPr>
      <w:r w:rsidRPr="00F856A6">
        <w:rPr>
          <w:rFonts w:ascii="Times New Roman" w:hAnsi="Times New Roman" w:cs="Times New Roman"/>
          <w:b/>
          <w:bCs/>
          <w:sz w:val="24"/>
          <w:szCs w:val="24"/>
        </w:rPr>
        <w:t xml:space="preserve">Source: </w:t>
      </w:r>
      <w:r w:rsidRPr="00F856A6">
        <w:rPr>
          <w:rFonts w:ascii="Times New Roman" w:hAnsi="Times New Roman" w:cs="Times New Roman"/>
          <w:sz w:val="24"/>
          <w:szCs w:val="24"/>
        </w:rPr>
        <w:t>Food and Agricultural Organization Database Statistics 2023</w:t>
      </w:r>
    </w:p>
    <w:p w14:paraId="76AD05FD" w14:textId="46D461CB" w:rsidR="008B3B27" w:rsidRPr="00F856A6" w:rsidRDefault="000E1991" w:rsidP="004C05FD">
      <w:pPr>
        <w:jc w:val="both"/>
        <w:rPr>
          <w:rFonts w:ascii="Times New Roman" w:hAnsi="Times New Roman" w:cs="Times New Roman"/>
          <w:sz w:val="24"/>
          <w:szCs w:val="24"/>
        </w:rPr>
      </w:pPr>
      <w:r w:rsidRPr="00F856A6">
        <w:rPr>
          <w:rFonts w:ascii="Times New Roman" w:hAnsi="Times New Roman" w:cs="Times New Roman"/>
          <w:sz w:val="24"/>
          <w:szCs w:val="24"/>
        </w:rPr>
        <w:t>India is known as fruit and vegetable basket of the world. India being a home to wide variety of vegetables owing to its diverse climatic conditions holds a unique position in production figures among other countries.</w:t>
      </w:r>
      <w:r w:rsidR="007704C0" w:rsidRPr="00F856A6">
        <w:rPr>
          <w:rFonts w:ascii="Times New Roman" w:hAnsi="Times New Roman" w:cs="Times New Roman"/>
          <w:sz w:val="24"/>
          <w:szCs w:val="24"/>
        </w:rPr>
        <w:t xml:space="preserve"> </w:t>
      </w:r>
      <w:r w:rsidR="00523C40" w:rsidRPr="00F856A6">
        <w:rPr>
          <w:rFonts w:ascii="Times New Roman" w:hAnsi="Times New Roman" w:cs="Times New Roman"/>
          <w:sz w:val="24"/>
          <w:szCs w:val="24"/>
        </w:rPr>
        <w:t>India is the second largest producer of overall vegetables production in the world (Table 1), after China and one of the centres of origin of many vegetables with the total production of 207.2 million tonnes of vegetables in the year end 2023-24 (NHB, 2023) contributing around 12 percent of the world’s vegetable production. Cultivation of v</w:t>
      </w:r>
      <w:r w:rsidR="007704C0" w:rsidRPr="00F856A6">
        <w:rPr>
          <w:rFonts w:ascii="Times New Roman" w:hAnsi="Times New Roman" w:cs="Times New Roman"/>
          <w:sz w:val="24"/>
          <w:szCs w:val="24"/>
        </w:rPr>
        <w:t xml:space="preserve">egetable is </w:t>
      </w:r>
      <w:r w:rsidR="00523C40" w:rsidRPr="00F856A6">
        <w:rPr>
          <w:rFonts w:ascii="Times New Roman" w:hAnsi="Times New Roman" w:cs="Times New Roman"/>
          <w:sz w:val="24"/>
          <w:szCs w:val="24"/>
        </w:rPr>
        <w:t>very appealing</w:t>
      </w:r>
      <w:r w:rsidR="007704C0" w:rsidRPr="00F856A6">
        <w:rPr>
          <w:rFonts w:ascii="Times New Roman" w:hAnsi="Times New Roman" w:cs="Times New Roman"/>
          <w:sz w:val="24"/>
          <w:szCs w:val="24"/>
        </w:rPr>
        <w:t xml:space="preserve"> to small and marginal farmers as it offers higher economic returns compared to traditional crops. Research has shown that cultivating vegetables on small landholdings is more profitable, </w:t>
      </w:r>
      <w:r w:rsidR="00523C40" w:rsidRPr="00F856A6">
        <w:rPr>
          <w:rFonts w:ascii="Times New Roman" w:hAnsi="Times New Roman" w:cs="Times New Roman"/>
          <w:sz w:val="24"/>
          <w:szCs w:val="24"/>
        </w:rPr>
        <w:t>as it utilizes</w:t>
      </w:r>
      <w:r w:rsidR="007704C0" w:rsidRPr="00F856A6">
        <w:rPr>
          <w:rFonts w:ascii="Times New Roman" w:hAnsi="Times New Roman" w:cs="Times New Roman"/>
          <w:sz w:val="24"/>
          <w:szCs w:val="24"/>
        </w:rPr>
        <w:t xml:space="preserve"> family</w:t>
      </w:r>
      <w:r w:rsidR="00523C40" w:rsidRPr="00F856A6">
        <w:rPr>
          <w:rFonts w:ascii="Times New Roman" w:hAnsi="Times New Roman" w:cs="Times New Roman"/>
          <w:sz w:val="24"/>
          <w:szCs w:val="24"/>
        </w:rPr>
        <w:t xml:space="preserve"> labour effectively and ensures</w:t>
      </w:r>
      <w:r w:rsidR="007704C0" w:rsidRPr="00F856A6">
        <w:rPr>
          <w:rFonts w:ascii="Times New Roman" w:hAnsi="Times New Roman" w:cs="Times New Roman"/>
          <w:sz w:val="24"/>
          <w:szCs w:val="24"/>
        </w:rPr>
        <w:t xml:space="preserve"> employment, income, and nutrition security throughout the year.</w:t>
      </w:r>
      <w:r w:rsidR="00771F3C" w:rsidRPr="00F856A6">
        <w:rPr>
          <w:rFonts w:ascii="Times New Roman" w:hAnsi="Times New Roman" w:cs="Times New Roman"/>
          <w:sz w:val="24"/>
          <w:szCs w:val="24"/>
        </w:rPr>
        <w:t xml:space="preserve"> (Ryan and Spencer 2001</w:t>
      </w:r>
      <w:r w:rsidR="00E106DE" w:rsidRPr="00F856A6">
        <w:rPr>
          <w:rFonts w:ascii="Times New Roman" w:hAnsi="Times New Roman" w:cs="Times New Roman"/>
          <w:sz w:val="24"/>
          <w:szCs w:val="24"/>
        </w:rPr>
        <w:t>,</w:t>
      </w:r>
      <w:r w:rsidR="00C46A35" w:rsidRPr="00F856A6">
        <w:rPr>
          <w:rFonts w:ascii="Times New Roman" w:hAnsi="Times New Roman" w:cs="Times New Roman"/>
          <w:sz w:val="24"/>
          <w:szCs w:val="24"/>
        </w:rPr>
        <w:t xml:space="preserve"> </w:t>
      </w:r>
      <w:r w:rsidR="00E106DE" w:rsidRPr="00F856A6">
        <w:rPr>
          <w:rFonts w:ascii="Times New Roman" w:hAnsi="Times New Roman" w:cs="Times New Roman"/>
          <w:sz w:val="24"/>
          <w:szCs w:val="24"/>
        </w:rPr>
        <w:t>Singh et al., 2002</w:t>
      </w:r>
      <w:r w:rsidR="00771F3C" w:rsidRPr="00F856A6">
        <w:rPr>
          <w:rFonts w:ascii="Times New Roman" w:hAnsi="Times New Roman" w:cs="Times New Roman"/>
          <w:sz w:val="24"/>
          <w:szCs w:val="24"/>
        </w:rPr>
        <w:t>)</w:t>
      </w:r>
      <w:r w:rsidR="00212F19" w:rsidRPr="00F856A6">
        <w:rPr>
          <w:rFonts w:ascii="Times New Roman" w:hAnsi="Times New Roman" w:cs="Times New Roman"/>
          <w:sz w:val="24"/>
          <w:szCs w:val="24"/>
        </w:rPr>
        <w:t>.</w:t>
      </w:r>
      <w:r w:rsidR="00771F3C" w:rsidRPr="00F856A6">
        <w:rPr>
          <w:rFonts w:ascii="Times New Roman" w:hAnsi="Times New Roman" w:cs="Times New Roman"/>
          <w:sz w:val="24"/>
          <w:szCs w:val="24"/>
        </w:rPr>
        <w:t xml:space="preserve"> </w:t>
      </w:r>
      <w:r w:rsidR="007704C0" w:rsidRPr="00F856A6">
        <w:rPr>
          <w:rFonts w:ascii="Times New Roman" w:hAnsi="Times New Roman" w:cs="Times New Roman"/>
          <w:sz w:val="24"/>
          <w:szCs w:val="24"/>
        </w:rPr>
        <w:t xml:space="preserve">In a densely populated country like India, where most farmers have small landholdings, vegetable production plays a crucial role in socio-economic development. </w:t>
      </w:r>
      <w:r w:rsidR="00336BFF" w:rsidRPr="00F856A6">
        <w:rPr>
          <w:rFonts w:ascii="Times New Roman" w:hAnsi="Times New Roman" w:cs="Times New Roman"/>
          <w:sz w:val="24"/>
          <w:szCs w:val="24"/>
        </w:rPr>
        <w:t>Furthermore, the demand for fresh vegetables has increased due to the rise in</w:t>
      </w:r>
      <w:r w:rsidR="007704C0" w:rsidRPr="00F856A6">
        <w:rPr>
          <w:rFonts w:ascii="Times New Roman" w:hAnsi="Times New Roman" w:cs="Times New Roman"/>
          <w:sz w:val="24"/>
          <w:szCs w:val="24"/>
        </w:rPr>
        <w:t xml:space="preserve"> health consciousness among both urban and rural p</w:t>
      </w:r>
      <w:r w:rsidR="00336BFF" w:rsidRPr="00F856A6">
        <w:rPr>
          <w:rFonts w:ascii="Times New Roman" w:hAnsi="Times New Roman" w:cs="Times New Roman"/>
          <w:sz w:val="24"/>
          <w:szCs w:val="24"/>
        </w:rPr>
        <w:t>opulations</w:t>
      </w:r>
      <w:r w:rsidR="007704C0" w:rsidRPr="00F856A6">
        <w:rPr>
          <w:rFonts w:ascii="Times New Roman" w:hAnsi="Times New Roman" w:cs="Times New Roman"/>
          <w:sz w:val="24"/>
          <w:szCs w:val="24"/>
        </w:rPr>
        <w:t>,</w:t>
      </w:r>
      <w:r w:rsidR="00523C40" w:rsidRPr="00F856A6">
        <w:rPr>
          <w:rFonts w:ascii="Times New Roman" w:hAnsi="Times New Roman" w:cs="Times New Roman"/>
          <w:sz w:val="24"/>
          <w:szCs w:val="24"/>
        </w:rPr>
        <w:t xml:space="preserve"> which implies</w:t>
      </w:r>
      <w:r w:rsidR="007704C0" w:rsidRPr="00F856A6">
        <w:rPr>
          <w:rFonts w:ascii="Times New Roman" w:hAnsi="Times New Roman" w:cs="Times New Roman"/>
          <w:sz w:val="24"/>
          <w:szCs w:val="24"/>
        </w:rPr>
        <w:t xml:space="preserve"> a promising future for vegetable growers.</w:t>
      </w:r>
      <w:r w:rsidRPr="00F856A6">
        <w:rPr>
          <w:rFonts w:ascii="Times New Roman" w:hAnsi="Times New Roman" w:cs="Times New Roman"/>
          <w:sz w:val="24"/>
          <w:szCs w:val="24"/>
        </w:rPr>
        <w:t xml:space="preserve"> </w:t>
      </w:r>
    </w:p>
    <w:p w14:paraId="1A39A819" w14:textId="68AE694E" w:rsidR="009565BC" w:rsidRPr="00F856A6" w:rsidRDefault="002C11A3" w:rsidP="004C05FD">
      <w:pPr>
        <w:jc w:val="both"/>
        <w:rPr>
          <w:rFonts w:ascii="Times New Roman" w:hAnsi="Times New Roman" w:cs="Times New Roman"/>
          <w:sz w:val="24"/>
          <w:szCs w:val="24"/>
        </w:rPr>
      </w:pPr>
      <w:r w:rsidRPr="00F856A6">
        <w:rPr>
          <w:rFonts w:ascii="Times New Roman" w:hAnsi="Times New Roman" w:cs="Times New Roman"/>
          <w:sz w:val="24"/>
          <w:szCs w:val="24"/>
        </w:rPr>
        <w:t xml:space="preserve">According to the </w:t>
      </w:r>
      <w:r w:rsidR="009565BC" w:rsidRPr="00F856A6">
        <w:rPr>
          <w:rFonts w:ascii="Times New Roman" w:hAnsi="Times New Roman" w:cs="Times New Roman"/>
          <w:sz w:val="24"/>
          <w:szCs w:val="24"/>
        </w:rPr>
        <w:t>guidelines from the National Institute of Nutrition (NIN), individuals should consume 400 g of vegetables per day, comprising 100 g of leafy greens, 250 g of other vegetables, and 50 g of roots and tubers. According to this recommendation, per capita vegetable r</w:t>
      </w:r>
      <w:r w:rsidRPr="00F856A6">
        <w:rPr>
          <w:rFonts w:ascii="Times New Roman" w:hAnsi="Times New Roman" w:cs="Times New Roman"/>
          <w:sz w:val="24"/>
          <w:szCs w:val="24"/>
        </w:rPr>
        <w:t xml:space="preserve">equirement works out to be 146 </w:t>
      </w:r>
      <w:r w:rsidR="009565BC" w:rsidRPr="00F856A6">
        <w:rPr>
          <w:rFonts w:ascii="Times New Roman" w:hAnsi="Times New Roman" w:cs="Times New Roman"/>
          <w:sz w:val="24"/>
          <w:szCs w:val="24"/>
        </w:rPr>
        <w:t>kg per year and total annual requirement of</w:t>
      </w:r>
      <w:r w:rsidR="00F376A3" w:rsidRPr="00F856A6">
        <w:rPr>
          <w:rFonts w:ascii="Times New Roman" w:hAnsi="Times New Roman" w:cs="Times New Roman"/>
          <w:sz w:val="24"/>
          <w:szCs w:val="24"/>
        </w:rPr>
        <w:t xml:space="preserve"> the country to be around 209.74</w:t>
      </w:r>
      <w:r w:rsidR="009565BC" w:rsidRPr="00F856A6">
        <w:rPr>
          <w:rFonts w:ascii="Times New Roman" w:hAnsi="Times New Roman" w:cs="Times New Roman"/>
          <w:sz w:val="24"/>
          <w:szCs w:val="24"/>
        </w:rPr>
        <w:t xml:space="preserve"> million tonne (with 143.81 crore current population). </w:t>
      </w:r>
      <w:r w:rsidR="00F376A3" w:rsidRPr="00F856A6">
        <w:rPr>
          <w:rFonts w:ascii="Times New Roman" w:hAnsi="Times New Roman" w:cs="Times New Roman"/>
          <w:sz w:val="24"/>
          <w:szCs w:val="24"/>
        </w:rPr>
        <w:t>And</w:t>
      </w:r>
      <w:r w:rsidR="009565BC" w:rsidRPr="00F856A6">
        <w:rPr>
          <w:rFonts w:ascii="Times New Roman" w:hAnsi="Times New Roman" w:cs="Times New Roman"/>
          <w:sz w:val="24"/>
          <w:szCs w:val="24"/>
        </w:rPr>
        <w:t xml:space="preserve">, there is </w:t>
      </w:r>
      <w:r w:rsidR="00212F19" w:rsidRPr="00F856A6">
        <w:rPr>
          <w:rFonts w:ascii="Times New Roman" w:hAnsi="Times New Roman" w:cs="Times New Roman"/>
          <w:sz w:val="24"/>
          <w:szCs w:val="24"/>
        </w:rPr>
        <w:t xml:space="preserve">approximately 20% </w:t>
      </w:r>
      <w:proofErr w:type="spellStart"/>
      <w:r w:rsidR="00F376A3" w:rsidRPr="00F856A6">
        <w:rPr>
          <w:rFonts w:ascii="Times New Roman" w:hAnsi="Times New Roman" w:cs="Times New Roman"/>
          <w:sz w:val="24"/>
          <w:szCs w:val="24"/>
        </w:rPr>
        <w:t>post harvest</w:t>
      </w:r>
      <w:proofErr w:type="spellEnd"/>
      <w:r w:rsidR="00F376A3" w:rsidRPr="00F856A6">
        <w:rPr>
          <w:rFonts w:ascii="Times New Roman" w:hAnsi="Times New Roman" w:cs="Times New Roman"/>
          <w:sz w:val="24"/>
          <w:szCs w:val="24"/>
        </w:rPr>
        <w:t xml:space="preserve"> losses</w:t>
      </w:r>
      <w:r w:rsidR="00212F19" w:rsidRPr="00F856A6">
        <w:rPr>
          <w:rFonts w:ascii="Times New Roman" w:hAnsi="Times New Roman" w:cs="Times New Roman"/>
          <w:sz w:val="24"/>
          <w:szCs w:val="24"/>
        </w:rPr>
        <w:t xml:space="preserve"> in vegetables</w:t>
      </w:r>
      <w:r w:rsidR="009565BC" w:rsidRPr="00F856A6">
        <w:rPr>
          <w:rFonts w:ascii="Times New Roman" w:hAnsi="Times New Roman" w:cs="Times New Roman"/>
          <w:sz w:val="24"/>
          <w:szCs w:val="24"/>
        </w:rPr>
        <w:t>,</w:t>
      </w:r>
      <w:r w:rsidR="00F376A3" w:rsidRPr="00F856A6">
        <w:rPr>
          <w:rFonts w:ascii="Times New Roman" w:hAnsi="Times New Roman" w:cs="Times New Roman"/>
          <w:sz w:val="24"/>
          <w:szCs w:val="24"/>
        </w:rPr>
        <w:t xml:space="preserve"> so the effective production amounting to 165.77 million tonnes</w:t>
      </w:r>
      <w:r w:rsidR="009565BC" w:rsidRPr="00F856A6">
        <w:rPr>
          <w:rFonts w:ascii="Times New Roman" w:hAnsi="Times New Roman" w:cs="Times New Roman"/>
          <w:sz w:val="24"/>
          <w:szCs w:val="24"/>
        </w:rPr>
        <w:t xml:space="preserve"> </w:t>
      </w:r>
      <w:r w:rsidR="00F376A3" w:rsidRPr="00F856A6">
        <w:rPr>
          <w:rFonts w:ascii="Times New Roman" w:hAnsi="Times New Roman" w:cs="Times New Roman"/>
          <w:sz w:val="24"/>
          <w:szCs w:val="24"/>
        </w:rPr>
        <w:t>indicating a</w:t>
      </w:r>
      <w:r w:rsidR="009565BC" w:rsidRPr="00F856A6">
        <w:rPr>
          <w:rFonts w:ascii="Times New Roman" w:hAnsi="Times New Roman" w:cs="Times New Roman"/>
          <w:sz w:val="24"/>
          <w:szCs w:val="24"/>
        </w:rPr>
        <w:t xml:space="preserve"> significant gap in the production and demand.</w:t>
      </w:r>
    </w:p>
    <w:p w14:paraId="2F4C4B13" w14:textId="11D051CA" w:rsidR="001E02D4" w:rsidRPr="00F856A6" w:rsidRDefault="008B3B27" w:rsidP="004C05FD">
      <w:pPr>
        <w:jc w:val="both"/>
        <w:rPr>
          <w:rFonts w:ascii="Times New Roman" w:hAnsi="Times New Roman" w:cs="Times New Roman"/>
          <w:sz w:val="24"/>
          <w:szCs w:val="24"/>
        </w:rPr>
      </w:pPr>
      <w:r w:rsidRPr="00F856A6">
        <w:rPr>
          <w:rFonts w:ascii="Times New Roman" w:hAnsi="Times New Roman" w:cs="Times New Roman"/>
          <w:sz w:val="24"/>
          <w:szCs w:val="24"/>
        </w:rPr>
        <w:t xml:space="preserve">Uttar Pradesh </w:t>
      </w:r>
      <w:r w:rsidR="00523C40" w:rsidRPr="00F856A6">
        <w:rPr>
          <w:rFonts w:ascii="Times New Roman" w:hAnsi="Times New Roman" w:cs="Times New Roman"/>
          <w:sz w:val="24"/>
          <w:szCs w:val="24"/>
        </w:rPr>
        <w:t>leads</w:t>
      </w:r>
      <w:r w:rsidRPr="00F856A6">
        <w:rPr>
          <w:rFonts w:ascii="Times New Roman" w:hAnsi="Times New Roman" w:cs="Times New Roman"/>
          <w:sz w:val="24"/>
          <w:szCs w:val="24"/>
        </w:rPr>
        <w:t xml:space="preserve"> </w:t>
      </w:r>
      <w:r w:rsidR="006E22CA" w:rsidRPr="00F856A6">
        <w:rPr>
          <w:rFonts w:ascii="Times New Roman" w:hAnsi="Times New Roman" w:cs="Times New Roman"/>
          <w:sz w:val="24"/>
          <w:szCs w:val="24"/>
        </w:rPr>
        <w:t xml:space="preserve">among the states </w:t>
      </w:r>
      <w:r w:rsidRPr="00F856A6">
        <w:rPr>
          <w:rFonts w:ascii="Times New Roman" w:hAnsi="Times New Roman" w:cs="Times New Roman"/>
          <w:sz w:val="24"/>
          <w:szCs w:val="24"/>
        </w:rPr>
        <w:t xml:space="preserve">in terms of vegetable </w:t>
      </w:r>
      <w:r w:rsidR="006E22CA" w:rsidRPr="00F856A6">
        <w:rPr>
          <w:rFonts w:ascii="Times New Roman" w:hAnsi="Times New Roman" w:cs="Times New Roman"/>
          <w:sz w:val="24"/>
          <w:szCs w:val="24"/>
        </w:rPr>
        <w:t>output</w:t>
      </w:r>
      <w:r w:rsidRPr="00F856A6">
        <w:rPr>
          <w:rFonts w:ascii="Times New Roman" w:hAnsi="Times New Roman" w:cs="Times New Roman"/>
          <w:sz w:val="24"/>
          <w:szCs w:val="24"/>
        </w:rPr>
        <w:t xml:space="preserve"> (Table 2)</w:t>
      </w:r>
      <w:r w:rsidR="000C1615" w:rsidRPr="00F856A6">
        <w:rPr>
          <w:rFonts w:ascii="Times New Roman" w:hAnsi="Times New Roman" w:cs="Times New Roman"/>
          <w:sz w:val="24"/>
          <w:szCs w:val="24"/>
        </w:rPr>
        <w:t xml:space="preserve"> with a production of 34.</w:t>
      </w:r>
      <w:r w:rsidR="00BB1B96" w:rsidRPr="00F856A6">
        <w:rPr>
          <w:rFonts w:ascii="Times New Roman" w:hAnsi="Times New Roman" w:cs="Times New Roman"/>
          <w:sz w:val="24"/>
          <w:szCs w:val="24"/>
        </w:rPr>
        <w:t>43</w:t>
      </w:r>
      <w:r w:rsidR="006E22CA" w:rsidRPr="00F856A6">
        <w:rPr>
          <w:rFonts w:ascii="Times New Roman" w:hAnsi="Times New Roman" w:cs="Times New Roman"/>
          <w:sz w:val="24"/>
          <w:szCs w:val="24"/>
        </w:rPr>
        <w:t xml:space="preserve"> million</w:t>
      </w:r>
      <w:r w:rsidR="000C1615" w:rsidRPr="00F856A6">
        <w:rPr>
          <w:rFonts w:ascii="Times New Roman" w:hAnsi="Times New Roman" w:cs="Times New Roman"/>
          <w:sz w:val="24"/>
          <w:szCs w:val="24"/>
        </w:rPr>
        <w:t xml:space="preserve"> ton</w:t>
      </w:r>
      <w:r w:rsidR="006E22CA" w:rsidRPr="00F856A6">
        <w:rPr>
          <w:rFonts w:ascii="Times New Roman" w:hAnsi="Times New Roman" w:cs="Times New Roman"/>
          <w:sz w:val="24"/>
          <w:szCs w:val="24"/>
        </w:rPr>
        <w:t>ne</w:t>
      </w:r>
      <w:r w:rsidR="000C1615" w:rsidRPr="00F856A6">
        <w:rPr>
          <w:rFonts w:ascii="Times New Roman" w:hAnsi="Times New Roman" w:cs="Times New Roman"/>
          <w:sz w:val="24"/>
          <w:szCs w:val="24"/>
        </w:rPr>
        <w:t>s (M</w:t>
      </w:r>
      <w:r w:rsidR="006E22CA" w:rsidRPr="00F856A6">
        <w:rPr>
          <w:rFonts w:ascii="Times New Roman" w:hAnsi="Times New Roman" w:cs="Times New Roman"/>
          <w:sz w:val="24"/>
          <w:szCs w:val="24"/>
        </w:rPr>
        <w:t>t), followed by West Bengal</w:t>
      </w:r>
      <w:r w:rsidR="000C1615" w:rsidRPr="00F856A6">
        <w:rPr>
          <w:rFonts w:ascii="Times New Roman" w:hAnsi="Times New Roman" w:cs="Times New Roman"/>
          <w:sz w:val="24"/>
          <w:szCs w:val="24"/>
        </w:rPr>
        <w:t xml:space="preserve">. </w:t>
      </w:r>
      <w:r w:rsidR="006E22CA" w:rsidRPr="00F856A6">
        <w:rPr>
          <w:rFonts w:ascii="Times New Roman" w:hAnsi="Times New Roman" w:cs="Times New Roman"/>
          <w:sz w:val="24"/>
          <w:szCs w:val="24"/>
        </w:rPr>
        <w:t>T</w:t>
      </w:r>
      <w:r w:rsidR="000C1615" w:rsidRPr="00F856A6">
        <w:rPr>
          <w:rFonts w:ascii="Times New Roman" w:hAnsi="Times New Roman" w:cs="Times New Roman"/>
          <w:sz w:val="24"/>
          <w:szCs w:val="24"/>
        </w:rPr>
        <w:t xml:space="preserve">hese two states </w:t>
      </w:r>
      <w:r w:rsidR="006E22CA" w:rsidRPr="00F856A6">
        <w:rPr>
          <w:rFonts w:ascii="Times New Roman" w:hAnsi="Times New Roman" w:cs="Times New Roman"/>
          <w:sz w:val="24"/>
          <w:szCs w:val="24"/>
        </w:rPr>
        <w:t xml:space="preserve">combined </w:t>
      </w:r>
      <w:r w:rsidR="000C1615" w:rsidRPr="00F856A6">
        <w:rPr>
          <w:rFonts w:ascii="Times New Roman" w:hAnsi="Times New Roman" w:cs="Times New Roman"/>
          <w:sz w:val="24"/>
          <w:szCs w:val="24"/>
        </w:rPr>
        <w:t xml:space="preserve">account for a </w:t>
      </w:r>
      <w:r w:rsidR="001E02D4" w:rsidRPr="00F856A6">
        <w:rPr>
          <w:rFonts w:ascii="Times New Roman" w:hAnsi="Times New Roman" w:cs="Times New Roman"/>
          <w:sz w:val="24"/>
          <w:szCs w:val="24"/>
        </w:rPr>
        <w:t>30.7</w:t>
      </w:r>
      <w:r w:rsidR="00BB1B96" w:rsidRPr="00F856A6">
        <w:rPr>
          <w:rFonts w:ascii="Times New Roman" w:hAnsi="Times New Roman" w:cs="Times New Roman"/>
          <w:sz w:val="24"/>
          <w:szCs w:val="24"/>
        </w:rPr>
        <w:t>1</w:t>
      </w:r>
      <w:r w:rsidR="001E02D4" w:rsidRPr="00F856A6">
        <w:rPr>
          <w:rFonts w:ascii="Times New Roman" w:hAnsi="Times New Roman" w:cs="Times New Roman"/>
          <w:sz w:val="24"/>
          <w:szCs w:val="24"/>
        </w:rPr>
        <w:t xml:space="preserve"> % </w:t>
      </w:r>
      <w:r w:rsidR="000C1615" w:rsidRPr="00F856A6">
        <w:rPr>
          <w:rFonts w:ascii="Times New Roman" w:hAnsi="Times New Roman" w:cs="Times New Roman"/>
          <w:sz w:val="24"/>
          <w:szCs w:val="24"/>
        </w:rPr>
        <w:t xml:space="preserve">share of the country's vegetable production, </w:t>
      </w:r>
      <w:r w:rsidR="00523C40" w:rsidRPr="00F856A6">
        <w:rPr>
          <w:rFonts w:ascii="Times New Roman" w:hAnsi="Times New Roman" w:cs="Times New Roman"/>
          <w:sz w:val="24"/>
          <w:szCs w:val="24"/>
        </w:rPr>
        <w:t>highlights</w:t>
      </w:r>
      <w:r w:rsidR="006E22CA" w:rsidRPr="00F856A6">
        <w:rPr>
          <w:rFonts w:ascii="Times New Roman" w:hAnsi="Times New Roman" w:cs="Times New Roman"/>
          <w:sz w:val="24"/>
          <w:szCs w:val="24"/>
        </w:rPr>
        <w:t xml:space="preserve"> their significance</w:t>
      </w:r>
      <w:r w:rsidR="000C1615" w:rsidRPr="00F856A6">
        <w:rPr>
          <w:rFonts w:ascii="Times New Roman" w:hAnsi="Times New Roman" w:cs="Times New Roman"/>
          <w:sz w:val="24"/>
          <w:szCs w:val="24"/>
        </w:rPr>
        <w:t xml:space="preserve"> in the agricultural landscape.</w:t>
      </w:r>
      <w:r w:rsidR="00C037A8" w:rsidRPr="00F856A6">
        <w:rPr>
          <w:rFonts w:ascii="Times New Roman" w:hAnsi="Times New Roman" w:cs="Times New Roman"/>
          <w:sz w:val="24"/>
          <w:szCs w:val="24"/>
        </w:rPr>
        <w:t xml:space="preserve"> </w:t>
      </w:r>
      <w:r w:rsidR="00523C40" w:rsidRPr="00F856A6">
        <w:rPr>
          <w:rFonts w:ascii="Times New Roman" w:hAnsi="Times New Roman" w:cs="Times New Roman"/>
          <w:sz w:val="24"/>
          <w:szCs w:val="24"/>
        </w:rPr>
        <w:t xml:space="preserve">Also, the </w:t>
      </w:r>
      <w:r w:rsidR="001E02D4" w:rsidRPr="00F856A6">
        <w:rPr>
          <w:rFonts w:ascii="Times New Roman" w:hAnsi="Times New Roman" w:cs="Times New Roman"/>
          <w:sz w:val="24"/>
          <w:szCs w:val="24"/>
        </w:rPr>
        <w:t xml:space="preserve">10 states </w:t>
      </w:r>
      <w:r w:rsidR="00523C40" w:rsidRPr="00F856A6">
        <w:rPr>
          <w:rFonts w:ascii="Times New Roman" w:hAnsi="Times New Roman" w:cs="Times New Roman"/>
          <w:sz w:val="24"/>
          <w:szCs w:val="24"/>
        </w:rPr>
        <w:t>in Table</w:t>
      </w:r>
      <w:r w:rsidR="006E22CA" w:rsidRPr="00F856A6">
        <w:rPr>
          <w:rFonts w:ascii="Times New Roman" w:hAnsi="Times New Roman" w:cs="Times New Roman"/>
          <w:sz w:val="24"/>
          <w:szCs w:val="24"/>
        </w:rPr>
        <w:t xml:space="preserve"> </w:t>
      </w:r>
      <w:r w:rsidR="00523C40" w:rsidRPr="00F856A6">
        <w:rPr>
          <w:rFonts w:ascii="Times New Roman" w:hAnsi="Times New Roman" w:cs="Times New Roman"/>
          <w:sz w:val="24"/>
          <w:szCs w:val="24"/>
        </w:rPr>
        <w:t>2</w:t>
      </w:r>
      <w:r w:rsidR="006E22CA" w:rsidRPr="00F856A6">
        <w:rPr>
          <w:rFonts w:ascii="Times New Roman" w:hAnsi="Times New Roman" w:cs="Times New Roman"/>
          <w:sz w:val="24"/>
          <w:szCs w:val="24"/>
        </w:rPr>
        <w:t xml:space="preserve"> </w:t>
      </w:r>
      <w:r w:rsidR="001E02D4" w:rsidRPr="00F856A6">
        <w:rPr>
          <w:rFonts w:ascii="Times New Roman" w:hAnsi="Times New Roman" w:cs="Times New Roman"/>
          <w:sz w:val="24"/>
          <w:szCs w:val="24"/>
        </w:rPr>
        <w:t>contributes for 80.</w:t>
      </w:r>
      <w:r w:rsidR="00BB1B96" w:rsidRPr="00F856A6">
        <w:rPr>
          <w:rFonts w:ascii="Times New Roman" w:hAnsi="Times New Roman" w:cs="Times New Roman"/>
          <w:sz w:val="24"/>
          <w:szCs w:val="24"/>
        </w:rPr>
        <w:t>2</w:t>
      </w:r>
      <w:r w:rsidR="001E02D4" w:rsidRPr="00F856A6">
        <w:rPr>
          <w:rFonts w:ascii="Times New Roman" w:hAnsi="Times New Roman" w:cs="Times New Roman"/>
          <w:sz w:val="24"/>
          <w:szCs w:val="24"/>
        </w:rPr>
        <w:t xml:space="preserve">3 % of the country’s total </w:t>
      </w:r>
      <w:r w:rsidR="00523C40" w:rsidRPr="00F856A6">
        <w:rPr>
          <w:rFonts w:ascii="Times New Roman" w:hAnsi="Times New Roman" w:cs="Times New Roman"/>
          <w:sz w:val="24"/>
          <w:szCs w:val="24"/>
        </w:rPr>
        <w:t>vegetable production, demonstrates</w:t>
      </w:r>
      <w:r w:rsidR="001E02D4" w:rsidRPr="00F856A6">
        <w:rPr>
          <w:rFonts w:ascii="Times New Roman" w:hAnsi="Times New Roman" w:cs="Times New Roman"/>
          <w:sz w:val="24"/>
          <w:szCs w:val="24"/>
        </w:rPr>
        <w:t xml:space="preserve"> a concentrated production cap</w:t>
      </w:r>
      <w:r w:rsidR="006E22CA" w:rsidRPr="00F856A6">
        <w:rPr>
          <w:rFonts w:ascii="Times New Roman" w:hAnsi="Times New Roman" w:cs="Times New Roman"/>
          <w:sz w:val="24"/>
          <w:szCs w:val="24"/>
        </w:rPr>
        <w:t>ability</w:t>
      </w:r>
      <w:r w:rsidR="001E02D4" w:rsidRPr="00F856A6">
        <w:rPr>
          <w:rFonts w:ascii="Times New Roman" w:hAnsi="Times New Roman" w:cs="Times New Roman"/>
          <w:sz w:val="24"/>
          <w:szCs w:val="24"/>
        </w:rPr>
        <w:t>.</w:t>
      </w:r>
      <w:r w:rsidR="001C02A5" w:rsidRPr="00F856A6">
        <w:rPr>
          <w:rFonts w:ascii="Times New Roman" w:hAnsi="Times New Roman" w:cs="Times New Roman"/>
          <w:sz w:val="24"/>
          <w:szCs w:val="24"/>
        </w:rPr>
        <w:t xml:space="preserve"> </w:t>
      </w:r>
      <w:r w:rsidR="00905E57" w:rsidRPr="00F856A6">
        <w:rPr>
          <w:rFonts w:ascii="Times New Roman" w:hAnsi="Times New Roman" w:cs="Times New Roman"/>
          <w:sz w:val="24"/>
          <w:szCs w:val="24"/>
        </w:rPr>
        <w:t xml:space="preserve">States such as Tamil Nadu and Andhra Pradesh exhibit </w:t>
      </w:r>
      <w:r w:rsidR="00523C40" w:rsidRPr="00F856A6">
        <w:rPr>
          <w:rFonts w:ascii="Times New Roman" w:hAnsi="Times New Roman" w:cs="Times New Roman"/>
          <w:sz w:val="24"/>
          <w:szCs w:val="24"/>
        </w:rPr>
        <w:t>remarkable</w:t>
      </w:r>
      <w:r w:rsidR="00905E57" w:rsidRPr="00F856A6">
        <w:rPr>
          <w:rFonts w:ascii="Times New Roman" w:hAnsi="Times New Roman" w:cs="Times New Roman"/>
          <w:sz w:val="24"/>
          <w:szCs w:val="24"/>
        </w:rPr>
        <w:t xml:space="preserve"> productivity metrics, with Tamil Nadu achieving a productivity of 25.</w:t>
      </w:r>
      <w:r w:rsidR="001C02A5" w:rsidRPr="00F856A6">
        <w:rPr>
          <w:rFonts w:ascii="Times New Roman" w:hAnsi="Times New Roman" w:cs="Times New Roman"/>
          <w:sz w:val="24"/>
          <w:szCs w:val="24"/>
        </w:rPr>
        <w:t>5</w:t>
      </w:r>
      <w:r w:rsidR="00905E57" w:rsidRPr="00F856A6">
        <w:rPr>
          <w:rFonts w:ascii="Times New Roman" w:hAnsi="Times New Roman" w:cs="Times New Roman"/>
          <w:sz w:val="24"/>
          <w:szCs w:val="24"/>
        </w:rPr>
        <w:t>0 MT/ha despite lower overall production of 9.2</w:t>
      </w:r>
      <w:r w:rsidR="001C02A5" w:rsidRPr="00F856A6">
        <w:rPr>
          <w:rFonts w:ascii="Times New Roman" w:hAnsi="Times New Roman" w:cs="Times New Roman"/>
          <w:sz w:val="24"/>
          <w:szCs w:val="24"/>
        </w:rPr>
        <w:t>6</w:t>
      </w:r>
      <w:r w:rsidR="006E22CA" w:rsidRPr="00F856A6">
        <w:rPr>
          <w:rFonts w:ascii="Times New Roman" w:hAnsi="Times New Roman" w:cs="Times New Roman"/>
          <w:sz w:val="24"/>
          <w:szCs w:val="24"/>
        </w:rPr>
        <w:t xml:space="preserve"> MT and </w:t>
      </w:r>
      <w:r w:rsidR="00905E57" w:rsidRPr="00F856A6">
        <w:rPr>
          <w:rFonts w:ascii="Times New Roman" w:hAnsi="Times New Roman" w:cs="Times New Roman"/>
          <w:sz w:val="24"/>
          <w:szCs w:val="24"/>
        </w:rPr>
        <w:t>Andhra Pradesh leads in productivity at 3</w:t>
      </w:r>
      <w:r w:rsidR="001C02A5" w:rsidRPr="00F856A6">
        <w:rPr>
          <w:rFonts w:ascii="Times New Roman" w:hAnsi="Times New Roman" w:cs="Times New Roman"/>
          <w:sz w:val="24"/>
          <w:szCs w:val="24"/>
        </w:rPr>
        <w:t>4</w:t>
      </w:r>
      <w:r w:rsidR="00905E57" w:rsidRPr="00F856A6">
        <w:rPr>
          <w:rFonts w:ascii="Times New Roman" w:hAnsi="Times New Roman" w:cs="Times New Roman"/>
          <w:sz w:val="24"/>
          <w:szCs w:val="24"/>
        </w:rPr>
        <w:t xml:space="preserve">.34 MT/ha but has a </w:t>
      </w:r>
      <w:r w:rsidR="006E22CA" w:rsidRPr="00F856A6">
        <w:rPr>
          <w:rFonts w:ascii="Times New Roman" w:hAnsi="Times New Roman" w:cs="Times New Roman"/>
          <w:sz w:val="24"/>
          <w:szCs w:val="24"/>
        </w:rPr>
        <w:t>low</w:t>
      </w:r>
      <w:r w:rsidR="00905E57" w:rsidRPr="00F856A6">
        <w:rPr>
          <w:rFonts w:ascii="Times New Roman" w:hAnsi="Times New Roman" w:cs="Times New Roman"/>
          <w:sz w:val="24"/>
          <w:szCs w:val="24"/>
        </w:rPr>
        <w:t xml:space="preserve"> production figure of </w:t>
      </w:r>
      <w:r w:rsidR="001C02A5" w:rsidRPr="00F856A6">
        <w:rPr>
          <w:rFonts w:ascii="Times New Roman" w:hAnsi="Times New Roman" w:cs="Times New Roman"/>
          <w:sz w:val="24"/>
          <w:szCs w:val="24"/>
        </w:rPr>
        <w:t>6</w:t>
      </w:r>
      <w:r w:rsidR="00905E57" w:rsidRPr="00F856A6">
        <w:rPr>
          <w:rFonts w:ascii="Times New Roman" w:hAnsi="Times New Roman" w:cs="Times New Roman"/>
          <w:sz w:val="24"/>
          <w:szCs w:val="24"/>
        </w:rPr>
        <w:t>.</w:t>
      </w:r>
      <w:r w:rsidR="001C02A5" w:rsidRPr="00F856A6">
        <w:rPr>
          <w:rFonts w:ascii="Times New Roman" w:hAnsi="Times New Roman" w:cs="Times New Roman"/>
          <w:sz w:val="24"/>
          <w:szCs w:val="24"/>
        </w:rPr>
        <w:t>35</w:t>
      </w:r>
      <w:r w:rsidR="00905E57" w:rsidRPr="00F856A6">
        <w:rPr>
          <w:rFonts w:ascii="Times New Roman" w:hAnsi="Times New Roman" w:cs="Times New Roman"/>
          <w:sz w:val="24"/>
          <w:szCs w:val="24"/>
        </w:rPr>
        <w:t xml:space="preserve"> MT.</w:t>
      </w:r>
    </w:p>
    <w:p w14:paraId="1CE8F45E" w14:textId="71B838F6" w:rsidR="008B3B27" w:rsidRPr="00F856A6" w:rsidRDefault="00307C95" w:rsidP="008B3B27">
      <w:pPr>
        <w:jc w:val="center"/>
        <w:rPr>
          <w:rFonts w:ascii="Times New Roman" w:hAnsi="Times New Roman" w:cs="Times New Roman"/>
          <w:b/>
          <w:bCs/>
          <w:sz w:val="24"/>
          <w:szCs w:val="24"/>
        </w:rPr>
      </w:pPr>
      <w:r w:rsidRPr="00F856A6">
        <w:rPr>
          <w:rFonts w:ascii="Times New Roman" w:hAnsi="Times New Roman" w:cs="Times New Roman"/>
          <w:b/>
          <w:sz w:val="24"/>
          <w:szCs w:val="24"/>
        </w:rPr>
        <w:t>Table 2: Top Ten Vegetable Growing S</w:t>
      </w:r>
      <w:r w:rsidR="008B3B27" w:rsidRPr="00F856A6">
        <w:rPr>
          <w:rFonts w:ascii="Times New Roman" w:hAnsi="Times New Roman" w:cs="Times New Roman"/>
          <w:b/>
          <w:sz w:val="24"/>
          <w:szCs w:val="24"/>
        </w:rPr>
        <w:t>tate in India</w:t>
      </w:r>
    </w:p>
    <w:tbl>
      <w:tblPr>
        <w:tblStyle w:val="TableGrid"/>
        <w:tblW w:w="0" w:type="auto"/>
        <w:jc w:val="center"/>
        <w:tblLook w:val="04A0" w:firstRow="1" w:lastRow="0" w:firstColumn="1" w:lastColumn="0" w:noHBand="0" w:noVBand="1"/>
      </w:tblPr>
      <w:tblGrid>
        <w:gridCol w:w="777"/>
        <w:gridCol w:w="1823"/>
        <w:gridCol w:w="1423"/>
        <w:gridCol w:w="1889"/>
        <w:gridCol w:w="2116"/>
      </w:tblGrid>
      <w:tr w:rsidR="00BB1B96" w:rsidRPr="00F856A6" w14:paraId="25AA6FC8" w14:textId="77777777" w:rsidTr="00BB1B96">
        <w:trPr>
          <w:jc w:val="center"/>
        </w:trPr>
        <w:tc>
          <w:tcPr>
            <w:tcW w:w="0" w:type="auto"/>
            <w:vAlign w:val="bottom"/>
          </w:tcPr>
          <w:p w14:paraId="2FF3732C" w14:textId="77777777" w:rsidR="00BB1B96" w:rsidRPr="00F856A6" w:rsidRDefault="00BB1B96" w:rsidP="008B3B27">
            <w:pPr>
              <w:jc w:val="center"/>
              <w:rPr>
                <w:rFonts w:ascii="Times New Roman" w:hAnsi="Times New Roman" w:cs="Times New Roman"/>
                <w:b/>
                <w:color w:val="000000"/>
                <w:sz w:val="24"/>
                <w:szCs w:val="24"/>
              </w:rPr>
            </w:pPr>
            <w:r w:rsidRPr="00F856A6">
              <w:rPr>
                <w:rFonts w:ascii="Times New Roman" w:hAnsi="Times New Roman" w:cs="Times New Roman"/>
                <w:b/>
                <w:color w:val="000000"/>
                <w:sz w:val="24"/>
                <w:szCs w:val="24"/>
              </w:rPr>
              <w:lastRenderedPageBreak/>
              <w:t>Rank</w:t>
            </w:r>
          </w:p>
        </w:tc>
        <w:tc>
          <w:tcPr>
            <w:tcW w:w="0" w:type="auto"/>
            <w:vAlign w:val="bottom"/>
          </w:tcPr>
          <w:p w14:paraId="29961B3A" w14:textId="77777777" w:rsidR="00BB1B96" w:rsidRPr="00F856A6" w:rsidRDefault="00BB1B96" w:rsidP="008B3B27">
            <w:pPr>
              <w:jc w:val="center"/>
              <w:rPr>
                <w:rFonts w:ascii="Times New Roman" w:hAnsi="Times New Roman" w:cs="Times New Roman"/>
                <w:b/>
                <w:color w:val="000000"/>
                <w:sz w:val="24"/>
                <w:szCs w:val="24"/>
              </w:rPr>
            </w:pPr>
            <w:r w:rsidRPr="00F856A6">
              <w:rPr>
                <w:rFonts w:ascii="Times New Roman" w:hAnsi="Times New Roman" w:cs="Times New Roman"/>
                <w:b/>
                <w:color w:val="000000"/>
                <w:sz w:val="24"/>
                <w:szCs w:val="24"/>
              </w:rPr>
              <w:t>States</w:t>
            </w:r>
          </w:p>
        </w:tc>
        <w:tc>
          <w:tcPr>
            <w:tcW w:w="0" w:type="auto"/>
          </w:tcPr>
          <w:p w14:paraId="70D4B99B" w14:textId="28D3F867" w:rsidR="00BB1B96" w:rsidRPr="00F856A6" w:rsidRDefault="00BB1B96" w:rsidP="008B3B27">
            <w:pPr>
              <w:jc w:val="center"/>
              <w:rPr>
                <w:rFonts w:ascii="Times New Roman" w:hAnsi="Times New Roman" w:cs="Times New Roman"/>
                <w:b/>
                <w:color w:val="000000"/>
                <w:sz w:val="24"/>
                <w:szCs w:val="24"/>
              </w:rPr>
            </w:pPr>
            <w:r w:rsidRPr="00F856A6">
              <w:rPr>
                <w:rFonts w:ascii="Times New Roman" w:hAnsi="Times New Roman" w:cs="Times New Roman"/>
                <w:b/>
                <w:color w:val="000000"/>
                <w:sz w:val="24"/>
                <w:szCs w:val="24"/>
              </w:rPr>
              <w:t xml:space="preserve">Area </w:t>
            </w:r>
            <w:r w:rsidR="00737A04" w:rsidRPr="00F856A6">
              <w:rPr>
                <w:rFonts w:ascii="Times New Roman" w:hAnsi="Times New Roman" w:cs="Times New Roman"/>
                <w:b/>
                <w:color w:val="000000"/>
                <w:sz w:val="24"/>
                <w:szCs w:val="24"/>
              </w:rPr>
              <w:t>(</w:t>
            </w:r>
            <w:proofErr w:type="spellStart"/>
            <w:r w:rsidR="006E22CA" w:rsidRPr="00F856A6">
              <w:rPr>
                <w:rFonts w:ascii="Times New Roman" w:hAnsi="Times New Roman" w:cs="Times New Roman"/>
                <w:b/>
                <w:color w:val="000000"/>
                <w:sz w:val="24"/>
                <w:szCs w:val="24"/>
              </w:rPr>
              <w:t>M</w:t>
            </w:r>
            <w:r w:rsidRPr="00F856A6">
              <w:rPr>
                <w:rFonts w:ascii="Times New Roman" w:hAnsi="Times New Roman" w:cs="Times New Roman"/>
                <w:b/>
                <w:color w:val="000000"/>
                <w:sz w:val="24"/>
                <w:szCs w:val="24"/>
              </w:rPr>
              <w:t>ha</w:t>
            </w:r>
            <w:proofErr w:type="spellEnd"/>
            <w:r w:rsidR="00737A04" w:rsidRPr="00F856A6">
              <w:rPr>
                <w:rFonts w:ascii="Times New Roman" w:hAnsi="Times New Roman" w:cs="Times New Roman"/>
                <w:b/>
                <w:color w:val="000000"/>
                <w:sz w:val="24"/>
                <w:szCs w:val="24"/>
              </w:rPr>
              <w:t>)</w:t>
            </w:r>
          </w:p>
        </w:tc>
        <w:tc>
          <w:tcPr>
            <w:tcW w:w="0" w:type="auto"/>
            <w:vAlign w:val="bottom"/>
          </w:tcPr>
          <w:p w14:paraId="7E9F5B68" w14:textId="6F387ED4" w:rsidR="00BB1B96" w:rsidRPr="00F856A6" w:rsidRDefault="00BB1B96" w:rsidP="008B3B27">
            <w:pPr>
              <w:jc w:val="center"/>
              <w:rPr>
                <w:rFonts w:ascii="Times New Roman" w:hAnsi="Times New Roman" w:cs="Times New Roman"/>
                <w:b/>
                <w:color w:val="000000"/>
                <w:sz w:val="24"/>
                <w:szCs w:val="24"/>
              </w:rPr>
            </w:pPr>
            <w:r w:rsidRPr="00F856A6">
              <w:rPr>
                <w:rFonts w:ascii="Times New Roman" w:hAnsi="Times New Roman" w:cs="Times New Roman"/>
                <w:b/>
                <w:color w:val="000000"/>
                <w:sz w:val="24"/>
                <w:szCs w:val="24"/>
              </w:rPr>
              <w:t xml:space="preserve">Production </w:t>
            </w:r>
            <w:r w:rsidR="00737A04" w:rsidRPr="00F856A6">
              <w:rPr>
                <w:rFonts w:ascii="Times New Roman" w:hAnsi="Times New Roman" w:cs="Times New Roman"/>
                <w:b/>
                <w:color w:val="000000"/>
                <w:sz w:val="24"/>
                <w:szCs w:val="24"/>
              </w:rPr>
              <w:t>(</w:t>
            </w:r>
            <w:r w:rsidR="006E22CA" w:rsidRPr="00F856A6">
              <w:rPr>
                <w:rFonts w:ascii="Times New Roman" w:hAnsi="Times New Roman" w:cs="Times New Roman"/>
                <w:b/>
                <w:color w:val="000000"/>
                <w:sz w:val="24"/>
                <w:szCs w:val="24"/>
              </w:rPr>
              <w:t>Mt</w:t>
            </w:r>
            <w:r w:rsidR="00737A04" w:rsidRPr="00F856A6">
              <w:rPr>
                <w:rFonts w:ascii="Times New Roman" w:hAnsi="Times New Roman" w:cs="Times New Roman"/>
                <w:b/>
                <w:color w:val="000000"/>
                <w:sz w:val="24"/>
                <w:szCs w:val="24"/>
              </w:rPr>
              <w:t>)</w:t>
            </w:r>
          </w:p>
        </w:tc>
        <w:tc>
          <w:tcPr>
            <w:tcW w:w="0" w:type="auto"/>
          </w:tcPr>
          <w:p w14:paraId="42828EBB" w14:textId="56D885DA" w:rsidR="00BB1B96" w:rsidRPr="00F856A6" w:rsidRDefault="00BB1B96" w:rsidP="008B3B27">
            <w:pPr>
              <w:jc w:val="center"/>
              <w:rPr>
                <w:rFonts w:ascii="Times New Roman" w:hAnsi="Times New Roman" w:cs="Times New Roman"/>
                <w:b/>
                <w:color w:val="000000"/>
                <w:sz w:val="24"/>
                <w:szCs w:val="24"/>
              </w:rPr>
            </w:pPr>
            <w:r w:rsidRPr="00F856A6">
              <w:rPr>
                <w:rFonts w:ascii="Times New Roman" w:hAnsi="Times New Roman" w:cs="Times New Roman"/>
                <w:b/>
                <w:color w:val="000000"/>
                <w:sz w:val="24"/>
                <w:szCs w:val="24"/>
              </w:rPr>
              <w:t xml:space="preserve">Productivity </w:t>
            </w:r>
            <w:r w:rsidR="00737A04" w:rsidRPr="00F856A6">
              <w:rPr>
                <w:rFonts w:ascii="Times New Roman" w:hAnsi="Times New Roman" w:cs="Times New Roman"/>
                <w:b/>
                <w:color w:val="000000"/>
                <w:sz w:val="24"/>
                <w:szCs w:val="24"/>
              </w:rPr>
              <w:t>(</w:t>
            </w:r>
            <w:r w:rsidR="006E22CA" w:rsidRPr="00F856A6">
              <w:rPr>
                <w:rFonts w:ascii="Times New Roman" w:hAnsi="Times New Roman" w:cs="Times New Roman"/>
                <w:b/>
                <w:color w:val="000000"/>
                <w:sz w:val="24"/>
                <w:szCs w:val="24"/>
              </w:rPr>
              <w:t>t</w:t>
            </w:r>
            <w:r w:rsidRPr="00F856A6">
              <w:rPr>
                <w:rFonts w:ascii="Times New Roman" w:hAnsi="Times New Roman" w:cs="Times New Roman"/>
                <w:b/>
                <w:color w:val="000000"/>
                <w:sz w:val="24"/>
                <w:szCs w:val="24"/>
              </w:rPr>
              <w:t>/ha</w:t>
            </w:r>
            <w:r w:rsidR="00737A04" w:rsidRPr="00F856A6">
              <w:rPr>
                <w:rFonts w:ascii="Times New Roman" w:hAnsi="Times New Roman" w:cs="Times New Roman"/>
                <w:b/>
                <w:color w:val="000000"/>
                <w:sz w:val="24"/>
                <w:szCs w:val="24"/>
              </w:rPr>
              <w:t>)</w:t>
            </w:r>
          </w:p>
        </w:tc>
      </w:tr>
      <w:tr w:rsidR="00BB1B96" w:rsidRPr="00F856A6" w14:paraId="1D477CCC" w14:textId="77777777" w:rsidTr="00737A04">
        <w:trPr>
          <w:jc w:val="center"/>
        </w:trPr>
        <w:tc>
          <w:tcPr>
            <w:tcW w:w="0" w:type="auto"/>
            <w:vAlign w:val="center"/>
          </w:tcPr>
          <w:p w14:paraId="168F08F3"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w:t>
            </w:r>
          </w:p>
        </w:tc>
        <w:tc>
          <w:tcPr>
            <w:tcW w:w="0" w:type="auto"/>
            <w:vAlign w:val="center"/>
          </w:tcPr>
          <w:p w14:paraId="08571C16" w14:textId="3FDE1914"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Uttar Pradesh</w:t>
            </w:r>
          </w:p>
        </w:tc>
        <w:tc>
          <w:tcPr>
            <w:tcW w:w="0" w:type="auto"/>
            <w:vAlign w:val="center"/>
          </w:tcPr>
          <w:p w14:paraId="033A9DDC" w14:textId="6D5A522A"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1.43</w:t>
            </w:r>
          </w:p>
        </w:tc>
        <w:tc>
          <w:tcPr>
            <w:tcW w:w="0" w:type="auto"/>
            <w:vAlign w:val="center"/>
          </w:tcPr>
          <w:p w14:paraId="10DD2840" w14:textId="07387BB9"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34.43</w:t>
            </w:r>
          </w:p>
        </w:tc>
        <w:tc>
          <w:tcPr>
            <w:tcW w:w="0" w:type="auto"/>
            <w:vAlign w:val="center"/>
          </w:tcPr>
          <w:p w14:paraId="0F5DD1D4" w14:textId="1CE8F008"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24.11</w:t>
            </w:r>
          </w:p>
        </w:tc>
      </w:tr>
      <w:tr w:rsidR="00BB1B96" w:rsidRPr="00F856A6" w14:paraId="54DCBA8E" w14:textId="77777777" w:rsidTr="00737A04">
        <w:trPr>
          <w:jc w:val="center"/>
        </w:trPr>
        <w:tc>
          <w:tcPr>
            <w:tcW w:w="0" w:type="auto"/>
            <w:vAlign w:val="center"/>
          </w:tcPr>
          <w:p w14:paraId="5A8B5C39"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w:t>
            </w:r>
          </w:p>
        </w:tc>
        <w:tc>
          <w:tcPr>
            <w:tcW w:w="0" w:type="auto"/>
            <w:vAlign w:val="center"/>
          </w:tcPr>
          <w:p w14:paraId="2F5DE6CD" w14:textId="0C94EDDE"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West Bengal</w:t>
            </w:r>
          </w:p>
        </w:tc>
        <w:tc>
          <w:tcPr>
            <w:tcW w:w="0" w:type="auto"/>
            <w:vAlign w:val="center"/>
          </w:tcPr>
          <w:p w14:paraId="340C1E58" w14:textId="2F4D29A4"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1.58</w:t>
            </w:r>
          </w:p>
        </w:tc>
        <w:tc>
          <w:tcPr>
            <w:tcW w:w="0" w:type="auto"/>
            <w:vAlign w:val="center"/>
          </w:tcPr>
          <w:p w14:paraId="406C161F" w14:textId="34AFC7B8"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29.20</w:t>
            </w:r>
          </w:p>
        </w:tc>
        <w:tc>
          <w:tcPr>
            <w:tcW w:w="0" w:type="auto"/>
            <w:vAlign w:val="center"/>
          </w:tcPr>
          <w:p w14:paraId="0D998053" w14:textId="16FD388A"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18.45</w:t>
            </w:r>
          </w:p>
        </w:tc>
      </w:tr>
      <w:tr w:rsidR="00BB1B96" w:rsidRPr="00F856A6" w14:paraId="1873A66E" w14:textId="77777777" w:rsidTr="00737A04">
        <w:trPr>
          <w:jc w:val="center"/>
        </w:trPr>
        <w:tc>
          <w:tcPr>
            <w:tcW w:w="0" w:type="auto"/>
            <w:vAlign w:val="center"/>
          </w:tcPr>
          <w:p w14:paraId="32EDC196"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3</w:t>
            </w:r>
          </w:p>
        </w:tc>
        <w:tc>
          <w:tcPr>
            <w:tcW w:w="0" w:type="auto"/>
            <w:vAlign w:val="center"/>
          </w:tcPr>
          <w:p w14:paraId="662875D3" w14:textId="73EC10C3"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Madhya Pradesh</w:t>
            </w:r>
          </w:p>
        </w:tc>
        <w:tc>
          <w:tcPr>
            <w:tcW w:w="0" w:type="auto"/>
            <w:vAlign w:val="center"/>
          </w:tcPr>
          <w:p w14:paraId="7E67DA7E" w14:textId="0B6ED0B1"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1.27</w:t>
            </w:r>
          </w:p>
        </w:tc>
        <w:tc>
          <w:tcPr>
            <w:tcW w:w="0" w:type="auto"/>
            <w:vAlign w:val="center"/>
          </w:tcPr>
          <w:p w14:paraId="393D13CB" w14:textId="42E7DAAF"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24.35</w:t>
            </w:r>
          </w:p>
        </w:tc>
        <w:tc>
          <w:tcPr>
            <w:tcW w:w="0" w:type="auto"/>
            <w:vAlign w:val="center"/>
          </w:tcPr>
          <w:p w14:paraId="772D1B0D" w14:textId="1D6AB8B6"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19.10</w:t>
            </w:r>
          </w:p>
        </w:tc>
      </w:tr>
      <w:tr w:rsidR="00BB1B96" w:rsidRPr="00F856A6" w14:paraId="346C9EC1" w14:textId="77777777" w:rsidTr="00737A04">
        <w:trPr>
          <w:jc w:val="center"/>
        </w:trPr>
        <w:tc>
          <w:tcPr>
            <w:tcW w:w="0" w:type="auto"/>
            <w:vAlign w:val="center"/>
          </w:tcPr>
          <w:p w14:paraId="27C4823C"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4</w:t>
            </w:r>
          </w:p>
        </w:tc>
        <w:tc>
          <w:tcPr>
            <w:tcW w:w="0" w:type="auto"/>
            <w:vAlign w:val="center"/>
          </w:tcPr>
          <w:p w14:paraId="38C4FB15"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Bihar</w:t>
            </w:r>
          </w:p>
        </w:tc>
        <w:tc>
          <w:tcPr>
            <w:tcW w:w="0" w:type="auto"/>
            <w:vAlign w:val="center"/>
          </w:tcPr>
          <w:p w14:paraId="44D6D67A" w14:textId="223CD99D"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0.92</w:t>
            </w:r>
          </w:p>
        </w:tc>
        <w:tc>
          <w:tcPr>
            <w:tcW w:w="0" w:type="auto"/>
            <w:vAlign w:val="center"/>
          </w:tcPr>
          <w:p w14:paraId="77E132D0" w14:textId="0E289786"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17.15</w:t>
            </w:r>
          </w:p>
        </w:tc>
        <w:tc>
          <w:tcPr>
            <w:tcW w:w="0" w:type="auto"/>
            <w:vAlign w:val="center"/>
          </w:tcPr>
          <w:p w14:paraId="15673BC5" w14:textId="1089984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18.64</w:t>
            </w:r>
          </w:p>
        </w:tc>
      </w:tr>
      <w:tr w:rsidR="00BB1B96" w:rsidRPr="00F856A6" w14:paraId="224D32CB" w14:textId="77777777" w:rsidTr="00737A04">
        <w:trPr>
          <w:jc w:val="center"/>
        </w:trPr>
        <w:tc>
          <w:tcPr>
            <w:tcW w:w="0" w:type="auto"/>
            <w:vAlign w:val="center"/>
          </w:tcPr>
          <w:p w14:paraId="46130FB4"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5</w:t>
            </w:r>
          </w:p>
        </w:tc>
        <w:tc>
          <w:tcPr>
            <w:tcW w:w="0" w:type="auto"/>
            <w:vAlign w:val="center"/>
          </w:tcPr>
          <w:p w14:paraId="644E5211"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Gujarat</w:t>
            </w:r>
          </w:p>
        </w:tc>
        <w:tc>
          <w:tcPr>
            <w:tcW w:w="0" w:type="auto"/>
            <w:vAlign w:val="center"/>
          </w:tcPr>
          <w:p w14:paraId="69030094" w14:textId="09A395B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0.75</w:t>
            </w:r>
          </w:p>
        </w:tc>
        <w:tc>
          <w:tcPr>
            <w:tcW w:w="0" w:type="auto"/>
            <w:vAlign w:val="center"/>
          </w:tcPr>
          <w:p w14:paraId="2BAF42AC" w14:textId="71288DA5"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15.26</w:t>
            </w:r>
          </w:p>
        </w:tc>
        <w:tc>
          <w:tcPr>
            <w:tcW w:w="0" w:type="auto"/>
            <w:vAlign w:val="center"/>
          </w:tcPr>
          <w:p w14:paraId="7D9D9AEB" w14:textId="0AA962EB"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20.34</w:t>
            </w:r>
          </w:p>
        </w:tc>
      </w:tr>
      <w:tr w:rsidR="00BB1B96" w:rsidRPr="00F856A6" w14:paraId="34A13A53" w14:textId="77777777" w:rsidTr="00737A04">
        <w:trPr>
          <w:jc w:val="center"/>
        </w:trPr>
        <w:tc>
          <w:tcPr>
            <w:tcW w:w="0" w:type="auto"/>
            <w:vAlign w:val="center"/>
          </w:tcPr>
          <w:p w14:paraId="06A24E52"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6</w:t>
            </w:r>
          </w:p>
        </w:tc>
        <w:tc>
          <w:tcPr>
            <w:tcW w:w="0" w:type="auto"/>
            <w:vAlign w:val="center"/>
          </w:tcPr>
          <w:p w14:paraId="1BA35896"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Maharashtra</w:t>
            </w:r>
          </w:p>
        </w:tc>
        <w:tc>
          <w:tcPr>
            <w:tcW w:w="0" w:type="auto"/>
            <w:vAlign w:val="center"/>
          </w:tcPr>
          <w:p w14:paraId="586FF256" w14:textId="1F447D95"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0.92</w:t>
            </w:r>
          </w:p>
        </w:tc>
        <w:tc>
          <w:tcPr>
            <w:tcW w:w="0" w:type="auto"/>
            <w:vAlign w:val="center"/>
          </w:tcPr>
          <w:p w14:paraId="648A4031" w14:textId="0AEDF0DD"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12.33</w:t>
            </w:r>
          </w:p>
        </w:tc>
        <w:tc>
          <w:tcPr>
            <w:tcW w:w="0" w:type="auto"/>
            <w:vAlign w:val="center"/>
          </w:tcPr>
          <w:p w14:paraId="26CD7F81" w14:textId="15667811"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13.43</w:t>
            </w:r>
          </w:p>
        </w:tc>
      </w:tr>
      <w:tr w:rsidR="00BB1B96" w:rsidRPr="00F856A6" w14:paraId="0E6B3DD7" w14:textId="77777777" w:rsidTr="00737A04">
        <w:trPr>
          <w:jc w:val="center"/>
        </w:trPr>
        <w:tc>
          <w:tcPr>
            <w:tcW w:w="0" w:type="auto"/>
            <w:vAlign w:val="center"/>
          </w:tcPr>
          <w:p w14:paraId="2847606A"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7</w:t>
            </w:r>
          </w:p>
        </w:tc>
        <w:tc>
          <w:tcPr>
            <w:tcW w:w="0" w:type="auto"/>
            <w:vAlign w:val="center"/>
          </w:tcPr>
          <w:p w14:paraId="554A8950"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Odisha</w:t>
            </w:r>
          </w:p>
        </w:tc>
        <w:tc>
          <w:tcPr>
            <w:tcW w:w="0" w:type="auto"/>
            <w:vAlign w:val="center"/>
          </w:tcPr>
          <w:p w14:paraId="67FB4E53" w14:textId="1718F3FA"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0.76</w:t>
            </w:r>
          </w:p>
        </w:tc>
        <w:tc>
          <w:tcPr>
            <w:tcW w:w="0" w:type="auto"/>
            <w:vAlign w:val="center"/>
          </w:tcPr>
          <w:p w14:paraId="2782B4DB" w14:textId="4C1D84AA"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10.62</w:t>
            </w:r>
          </w:p>
        </w:tc>
        <w:tc>
          <w:tcPr>
            <w:tcW w:w="0" w:type="auto"/>
            <w:vAlign w:val="center"/>
          </w:tcPr>
          <w:p w14:paraId="5C60F386" w14:textId="343E9085"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13.93</w:t>
            </w:r>
          </w:p>
        </w:tc>
      </w:tr>
      <w:tr w:rsidR="00BB1B96" w:rsidRPr="00F856A6" w14:paraId="7BA72FBF" w14:textId="77777777" w:rsidTr="00737A04">
        <w:trPr>
          <w:jc w:val="center"/>
        </w:trPr>
        <w:tc>
          <w:tcPr>
            <w:tcW w:w="0" w:type="auto"/>
            <w:vAlign w:val="center"/>
          </w:tcPr>
          <w:p w14:paraId="433012A2"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8</w:t>
            </w:r>
          </w:p>
        </w:tc>
        <w:tc>
          <w:tcPr>
            <w:tcW w:w="0" w:type="auto"/>
            <w:vAlign w:val="center"/>
          </w:tcPr>
          <w:p w14:paraId="2647AD2A" w14:textId="7654E729"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Tamil Nadu</w:t>
            </w:r>
          </w:p>
        </w:tc>
        <w:tc>
          <w:tcPr>
            <w:tcW w:w="0" w:type="auto"/>
            <w:vAlign w:val="center"/>
          </w:tcPr>
          <w:p w14:paraId="18BEC428" w14:textId="5F3B093E"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0.36</w:t>
            </w:r>
          </w:p>
        </w:tc>
        <w:tc>
          <w:tcPr>
            <w:tcW w:w="0" w:type="auto"/>
            <w:vAlign w:val="center"/>
          </w:tcPr>
          <w:p w14:paraId="26CAF5B5" w14:textId="512BBC0A"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9.26</w:t>
            </w:r>
          </w:p>
        </w:tc>
        <w:tc>
          <w:tcPr>
            <w:tcW w:w="0" w:type="auto"/>
            <w:vAlign w:val="center"/>
          </w:tcPr>
          <w:p w14:paraId="5340E53D" w14:textId="584974AA"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25.50</w:t>
            </w:r>
          </w:p>
        </w:tc>
      </w:tr>
      <w:tr w:rsidR="00BB1B96" w:rsidRPr="00F856A6" w14:paraId="63A51511" w14:textId="77777777" w:rsidTr="00737A04">
        <w:trPr>
          <w:jc w:val="center"/>
        </w:trPr>
        <w:tc>
          <w:tcPr>
            <w:tcW w:w="0" w:type="auto"/>
            <w:vAlign w:val="center"/>
          </w:tcPr>
          <w:p w14:paraId="57DFA361"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9</w:t>
            </w:r>
          </w:p>
        </w:tc>
        <w:tc>
          <w:tcPr>
            <w:tcW w:w="0" w:type="auto"/>
            <w:vAlign w:val="center"/>
          </w:tcPr>
          <w:p w14:paraId="398B96C8" w14:textId="354AA859"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sz w:val="24"/>
                <w:szCs w:val="24"/>
              </w:rPr>
              <w:t>Punjab</w:t>
            </w:r>
          </w:p>
        </w:tc>
        <w:tc>
          <w:tcPr>
            <w:tcW w:w="0" w:type="auto"/>
            <w:vAlign w:val="center"/>
          </w:tcPr>
          <w:p w14:paraId="38B9C126" w14:textId="150D8370"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0.33</w:t>
            </w:r>
          </w:p>
        </w:tc>
        <w:tc>
          <w:tcPr>
            <w:tcW w:w="0" w:type="auto"/>
            <w:vAlign w:val="center"/>
          </w:tcPr>
          <w:p w14:paraId="3B2448A1" w14:textId="164FC3BB"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6.88</w:t>
            </w:r>
          </w:p>
        </w:tc>
        <w:tc>
          <w:tcPr>
            <w:tcW w:w="0" w:type="auto"/>
            <w:vAlign w:val="center"/>
          </w:tcPr>
          <w:p w14:paraId="7A031762" w14:textId="6A566DE8"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20.58</w:t>
            </w:r>
          </w:p>
        </w:tc>
      </w:tr>
      <w:tr w:rsidR="00BB1B96" w:rsidRPr="00F856A6" w14:paraId="35D40BE6" w14:textId="77777777" w:rsidTr="00737A04">
        <w:trPr>
          <w:jc w:val="center"/>
        </w:trPr>
        <w:tc>
          <w:tcPr>
            <w:tcW w:w="0" w:type="auto"/>
            <w:vAlign w:val="center"/>
          </w:tcPr>
          <w:p w14:paraId="4F2620CA"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10</w:t>
            </w:r>
          </w:p>
        </w:tc>
        <w:tc>
          <w:tcPr>
            <w:tcW w:w="0" w:type="auto"/>
            <w:vAlign w:val="center"/>
          </w:tcPr>
          <w:p w14:paraId="04C4C9A4" w14:textId="25065A0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sz w:val="24"/>
                <w:szCs w:val="24"/>
              </w:rPr>
              <w:t>Chhattisgarh</w:t>
            </w:r>
          </w:p>
        </w:tc>
        <w:tc>
          <w:tcPr>
            <w:tcW w:w="0" w:type="auto"/>
            <w:vAlign w:val="center"/>
          </w:tcPr>
          <w:p w14:paraId="5BCB8B47" w14:textId="10C354DF"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0.49</w:t>
            </w:r>
          </w:p>
        </w:tc>
        <w:tc>
          <w:tcPr>
            <w:tcW w:w="0" w:type="auto"/>
            <w:vAlign w:val="center"/>
          </w:tcPr>
          <w:p w14:paraId="0C784D68" w14:textId="5D1FEDCE"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6.75</w:t>
            </w:r>
          </w:p>
        </w:tc>
        <w:tc>
          <w:tcPr>
            <w:tcW w:w="0" w:type="auto"/>
            <w:vAlign w:val="center"/>
          </w:tcPr>
          <w:p w14:paraId="7E3E446D" w14:textId="7DAFC57F"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13.75</w:t>
            </w:r>
          </w:p>
        </w:tc>
      </w:tr>
    </w:tbl>
    <w:p w14:paraId="7F563341" w14:textId="69552757" w:rsidR="00B177AA" w:rsidRPr="00F856A6" w:rsidRDefault="00BB1B96" w:rsidP="00B177AA">
      <w:pPr>
        <w:rPr>
          <w:rFonts w:ascii="Times New Roman" w:hAnsi="Times New Roman" w:cs="Times New Roman"/>
          <w:sz w:val="24"/>
          <w:szCs w:val="24"/>
        </w:rPr>
      </w:pPr>
      <w:r w:rsidRPr="00F856A6">
        <w:rPr>
          <w:rFonts w:ascii="Times New Roman" w:hAnsi="Times New Roman" w:cs="Times New Roman"/>
          <w:b/>
          <w:bCs/>
          <w:sz w:val="24"/>
          <w:szCs w:val="24"/>
        </w:rPr>
        <w:t xml:space="preserve">     </w:t>
      </w:r>
      <w:r w:rsidR="008B3B27" w:rsidRPr="00F856A6">
        <w:rPr>
          <w:rFonts w:ascii="Times New Roman" w:hAnsi="Times New Roman" w:cs="Times New Roman"/>
          <w:b/>
          <w:bCs/>
          <w:sz w:val="24"/>
          <w:szCs w:val="24"/>
        </w:rPr>
        <w:t xml:space="preserve">Source: </w:t>
      </w:r>
      <w:r w:rsidR="008B3B27" w:rsidRPr="00F856A6">
        <w:rPr>
          <w:rFonts w:ascii="Times New Roman" w:hAnsi="Times New Roman" w:cs="Times New Roman"/>
          <w:sz w:val="24"/>
          <w:szCs w:val="24"/>
        </w:rPr>
        <w:t>Dept. of Agriculture &amp; Farmer’s Welfare 202</w:t>
      </w:r>
      <w:r w:rsidRPr="00F856A6">
        <w:rPr>
          <w:rFonts w:ascii="Times New Roman" w:hAnsi="Times New Roman" w:cs="Times New Roman"/>
          <w:sz w:val="24"/>
          <w:szCs w:val="24"/>
        </w:rPr>
        <w:t>3</w:t>
      </w:r>
    </w:p>
    <w:p w14:paraId="7765A898" w14:textId="4E910B10" w:rsidR="005B0496" w:rsidRPr="00F856A6" w:rsidRDefault="00B70277" w:rsidP="004C05FD">
      <w:pPr>
        <w:jc w:val="both"/>
        <w:rPr>
          <w:rFonts w:ascii="Times New Roman" w:hAnsi="Times New Roman" w:cs="Times New Roman"/>
          <w:b/>
          <w:sz w:val="24"/>
          <w:szCs w:val="24"/>
        </w:rPr>
      </w:pPr>
      <w:r w:rsidRPr="00F856A6">
        <w:rPr>
          <w:rFonts w:ascii="Times New Roman" w:hAnsi="Times New Roman" w:cs="Times New Roman"/>
          <w:b/>
          <w:sz w:val="24"/>
          <w:szCs w:val="24"/>
        </w:rPr>
        <w:t>2</w:t>
      </w:r>
      <w:r w:rsidR="002B61F7" w:rsidRPr="00F856A6">
        <w:rPr>
          <w:rFonts w:ascii="Times New Roman" w:hAnsi="Times New Roman" w:cs="Times New Roman"/>
          <w:b/>
          <w:sz w:val="24"/>
          <w:szCs w:val="24"/>
        </w:rPr>
        <w:t>. METHODOLOGY</w:t>
      </w:r>
    </w:p>
    <w:p w14:paraId="3BE9AE24" w14:textId="0B585C6B" w:rsidR="004F69B4" w:rsidRPr="00F856A6" w:rsidRDefault="00D7310A" w:rsidP="004F69B4">
      <w:pPr>
        <w:jc w:val="both"/>
        <w:rPr>
          <w:rFonts w:ascii="Times New Roman" w:hAnsi="Times New Roman" w:cs="Times New Roman"/>
          <w:sz w:val="24"/>
          <w:szCs w:val="24"/>
          <w:lang w:val="en-US"/>
        </w:rPr>
      </w:pPr>
      <w:r w:rsidRPr="00F856A6">
        <w:rPr>
          <w:rFonts w:ascii="Times New Roman" w:hAnsi="Times New Roman" w:cs="Times New Roman"/>
          <w:sz w:val="24"/>
          <w:szCs w:val="24"/>
        </w:rPr>
        <w:t xml:space="preserve">This chapter presents general description of the study </w:t>
      </w:r>
      <w:proofErr w:type="gramStart"/>
      <w:r w:rsidRPr="00F856A6">
        <w:rPr>
          <w:rFonts w:ascii="Times New Roman" w:hAnsi="Times New Roman" w:cs="Times New Roman"/>
          <w:sz w:val="24"/>
          <w:szCs w:val="24"/>
        </w:rPr>
        <w:t>area,</w:t>
      </w:r>
      <w:proofErr w:type="gramEnd"/>
      <w:r w:rsidRPr="00F856A6">
        <w:rPr>
          <w:rFonts w:ascii="Times New Roman" w:hAnsi="Times New Roman" w:cs="Times New Roman"/>
          <w:sz w:val="24"/>
          <w:szCs w:val="24"/>
        </w:rPr>
        <w:t xml:space="preserve"> data collection and the methods being used for analysis of data to </w:t>
      </w:r>
      <w:proofErr w:type="spellStart"/>
      <w:r w:rsidRPr="00F856A6">
        <w:rPr>
          <w:rFonts w:ascii="Times New Roman" w:hAnsi="Times New Roman" w:cs="Times New Roman"/>
          <w:sz w:val="24"/>
          <w:szCs w:val="24"/>
        </w:rPr>
        <w:t>fulfill</w:t>
      </w:r>
      <w:proofErr w:type="spellEnd"/>
      <w:r w:rsidRPr="00F856A6">
        <w:rPr>
          <w:rFonts w:ascii="Times New Roman" w:hAnsi="Times New Roman" w:cs="Times New Roman"/>
          <w:sz w:val="24"/>
          <w:szCs w:val="24"/>
        </w:rPr>
        <w:t xml:space="preserve"> the objectives of the study.</w:t>
      </w:r>
      <w:r w:rsidR="000C09FA" w:rsidRPr="00F856A6">
        <w:rPr>
          <w:rFonts w:ascii="Times New Roman" w:hAnsi="Times New Roman" w:cs="Times New Roman"/>
          <w:sz w:val="24"/>
          <w:szCs w:val="24"/>
        </w:rPr>
        <w:t xml:space="preserve"> The study</w:t>
      </w:r>
      <w:r w:rsidR="00F34190" w:rsidRPr="00F856A6">
        <w:rPr>
          <w:rFonts w:ascii="Times New Roman" w:hAnsi="Times New Roman" w:cs="Times New Roman"/>
          <w:sz w:val="24"/>
          <w:szCs w:val="24"/>
        </w:rPr>
        <w:t xml:space="preserve"> focus</w:t>
      </w:r>
      <w:r w:rsidR="000C09FA" w:rsidRPr="00F856A6">
        <w:rPr>
          <w:rFonts w:ascii="Times New Roman" w:hAnsi="Times New Roman" w:cs="Times New Roman"/>
          <w:sz w:val="24"/>
          <w:szCs w:val="24"/>
        </w:rPr>
        <w:t>ses</w:t>
      </w:r>
      <w:r w:rsidR="00F34190" w:rsidRPr="00F856A6">
        <w:rPr>
          <w:rFonts w:ascii="Times New Roman" w:hAnsi="Times New Roman" w:cs="Times New Roman"/>
          <w:sz w:val="24"/>
          <w:szCs w:val="24"/>
        </w:rPr>
        <w:t xml:space="preserve"> on the vegetable production landscape across India, with particular attention to key </w:t>
      </w:r>
      <w:r w:rsidR="00B43E5D" w:rsidRPr="00F856A6">
        <w:rPr>
          <w:rFonts w:ascii="Times New Roman" w:hAnsi="Times New Roman" w:cs="Times New Roman"/>
          <w:sz w:val="24"/>
          <w:szCs w:val="24"/>
        </w:rPr>
        <w:t xml:space="preserve">crops and </w:t>
      </w:r>
      <w:r w:rsidR="00F34190" w:rsidRPr="00F856A6">
        <w:rPr>
          <w:rFonts w:ascii="Times New Roman" w:hAnsi="Times New Roman" w:cs="Times New Roman"/>
          <w:sz w:val="24"/>
          <w:szCs w:val="24"/>
        </w:rPr>
        <w:t>states known for their significant contributions to vegetable cultivation.</w:t>
      </w:r>
      <w:r w:rsidR="004F69B4" w:rsidRPr="00F856A6">
        <w:rPr>
          <w:rFonts w:ascii="Times New Roman" w:eastAsia="Times New Roman" w:hAnsi="Times New Roman" w:cs="Times New Roman"/>
          <w:sz w:val="24"/>
          <w:szCs w:val="24"/>
          <w:lang w:val="en-US" w:bidi="ar-SA"/>
        </w:rPr>
        <w:t xml:space="preserve"> </w:t>
      </w:r>
      <w:r w:rsidR="004F69B4" w:rsidRPr="00F856A6">
        <w:rPr>
          <w:rFonts w:ascii="Times New Roman" w:hAnsi="Times New Roman" w:cs="Times New Roman"/>
          <w:sz w:val="24"/>
          <w:szCs w:val="24"/>
          <w:lang w:val="en-US"/>
        </w:rPr>
        <w:t>We carried out this research to analyze the trends in the area, production, and productivity of major vegetables in India as vegetables are essential for nutritional security, particularly for smallholder farmers</w:t>
      </w:r>
      <w:r w:rsidR="00EE27EF" w:rsidRPr="00F856A6">
        <w:rPr>
          <w:rFonts w:ascii="Times New Roman" w:hAnsi="Times New Roman" w:cs="Times New Roman"/>
          <w:sz w:val="24"/>
          <w:szCs w:val="24"/>
          <w:lang w:val="en-US"/>
        </w:rPr>
        <w:t xml:space="preserve"> and low-income consumers. The</w:t>
      </w:r>
      <w:r w:rsidR="004F69B4" w:rsidRPr="00F856A6">
        <w:rPr>
          <w:rFonts w:ascii="Times New Roman" w:hAnsi="Times New Roman" w:cs="Times New Roman"/>
          <w:sz w:val="24"/>
          <w:szCs w:val="24"/>
          <w:lang w:val="en-US"/>
        </w:rPr>
        <w:t xml:space="preserve"> short crop cycles </w:t>
      </w:r>
      <w:r w:rsidR="00EE27EF" w:rsidRPr="00F856A6">
        <w:rPr>
          <w:rFonts w:ascii="Times New Roman" w:hAnsi="Times New Roman" w:cs="Times New Roman"/>
          <w:sz w:val="24"/>
          <w:szCs w:val="24"/>
          <w:lang w:val="en-US"/>
        </w:rPr>
        <w:t xml:space="preserve">of vegetables </w:t>
      </w:r>
      <w:r w:rsidR="004F69B4" w:rsidRPr="00F856A6">
        <w:rPr>
          <w:rFonts w:ascii="Times New Roman" w:hAnsi="Times New Roman" w:cs="Times New Roman"/>
          <w:sz w:val="24"/>
          <w:szCs w:val="24"/>
          <w:lang w:val="en-US"/>
        </w:rPr>
        <w:t xml:space="preserve">offer quick returns, which </w:t>
      </w:r>
      <w:r w:rsidR="00EE27EF" w:rsidRPr="00F856A6">
        <w:rPr>
          <w:rFonts w:ascii="Times New Roman" w:hAnsi="Times New Roman" w:cs="Times New Roman"/>
          <w:sz w:val="24"/>
          <w:szCs w:val="24"/>
          <w:lang w:val="en-US"/>
        </w:rPr>
        <w:t>is ideal for</w:t>
      </w:r>
      <w:r w:rsidR="004F69B4" w:rsidRPr="00F856A6">
        <w:rPr>
          <w:rFonts w:ascii="Times New Roman" w:hAnsi="Times New Roman" w:cs="Times New Roman"/>
          <w:sz w:val="24"/>
          <w:szCs w:val="24"/>
          <w:lang w:val="en-US"/>
        </w:rPr>
        <w:t xml:space="preserve"> government initiatives to double farmers' income. Crops like potatoes, tomatoes and onions dominate consumption, </w:t>
      </w:r>
      <w:r w:rsidR="0001531C" w:rsidRPr="00F856A6">
        <w:rPr>
          <w:rFonts w:ascii="Times New Roman" w:hAnsi="Times New Roman" w:cs="Times New Roman"/>
          <w:sz w:val="24"/>
          <w:szCs w:val="24"/>
          <w:lang w:val="en-US"/>
        </w:rPr>
        <w:t>particularly</w:t>
      </w:r>
      <w:r w:rsidR="004F69B4" w:rsidRPr="00F856A6">
        <w:rPr>
          <w:rFonts w:ascii="Times New Roman" w:hAnsi="Times New Roman" w:cs="Times New Roman"/>
          <w:sz w:val="24"/>
          <w:szCs w:val="24"/>
          <w:lang w:val="en-US"/>
        </w:rPr>
        <w:t xml:space="preserve"> among </w:t>
      </w:r>
      <w:r w:rsidR="0001531C" w:rsidRPr="00F856A6">
        <w:rPr>
          <w:rFonts w:ascii="Times New Roman" w:hAnsi="Times New Roman" w:cs="Times New Roman"/>
          <w:sz w:val="24"/>
          <w:szCs w:val="24"/>
          <w:lang w:val="en-US"/>
        </w:rPr>
        <w:t>socio-</w:t>
      </w:r>
      <w:r w:rsidR="004F69B4" w:rsidRPr="00F856A6">
        <w:rPr>
          <w:rFonts w:ascii="Times New Roman" w:hAnsi="Times New Roman" w:cs="Times New Roman"/>
          <w:sz w:val="24"/>
          <w:szCs w:val="24"/>
          <w:lang w:val="en-US"/>
        </w:rPr>
        <w:t>economically dis</w:t>
      </w:r>
      <w:r w:rsidR="00EE27EF" w:rsidRPr="00F856A6">
        <w:rPr>
          <w:rFonts w:ascii="Times New Roman" w:hAnsi="Times New Roman" w:cs="Times New Roman"/>
          <w:sz w:val="24"/>
          <w:szCs w:val="24"/>
          <w:lang w:val="en-US"/>
        </w:rPr>
        <w:t>advantaged p</w:t>
      </w:r>
      <w:r w:rsidR="0001531C" w:rsidRPr="00F856A6">
        <w:rPr>
          <w:rFonts w:ascii="Times New Roman" w:hAnsi="Times New Roman" w:cs="Times New Roman"/>
          <w:sz w:val="24"/>
          <w:szCs w:val="24"/>
          <w:lang w:val="en-US"/>
        </w:rPr>
        <w:t>eople</w:t>
      </w:r>
      <w:r w:rsidR="00EE27EF" w:rsidRPr="00F856A6">
        <w:rPr>
          <w:rFonts w:ascii="Times New Roman" w:hAnsi="Times New Roman" w:cs="Times New Roman"/>
          <w:sz w:val="24"/>
          <w:szCs w:val="24"/>
          <w:lang w:val="en-US"/>
        </w:rPr>
        <w:t>, as their cultivation</w:t>
      </w:r>
      <w:r w:rsidR="004F69B4" w:rsidRPr="00F856A6">
        <w:rPr>
          <w:rFonts w:ascii="Times New Roman" w:hAnsi="Times New Roman" w:cs="Times New Roman"/>
          <w:sz w:val="24"/>
          <w:szCs w:val="24"/>
          <w:lang w:val="en-US"/>
        </w:rPr>
        <w:t xml:space="preserve"> are supported by price sta</w:t>
      </w:r>
      <w:r w:rsidR="00EE27EF" w:rsidRPr="00F856A6">
        <w:rPr>
          <w:rFonts w:ascii="Times New Roman" w:hAnsi="Times New Roman" w:cs="Times New Roman"/>
          <w:sz w:val="24"/>
          <w:szCs w:val="24"/>
          <w:lang w:val="en-US"/>
        </w:rPr>
        <w:t>bilization measures. The</w:t>
      </w:r>
      <w:r w:rsidR="004F69B4" w:rsidRPr="00F856A6">
        <w:rPr>
          <w:rFonts w:ascii="Times New Roman" w:hAnsi="Times New Roman" w:cs="Times New Roman"/>
          <w:sz w:val="24"/>
          <w:szCs w:val="24"/>
          <w:lang w:val="en-US"/>
        </w:rPr>
        <w:t xml:space="preserve"> </w:t>
      </w:r>
      <w:r w:rsidR="00EE27EF" w:rsidRPr="00F856A6">
        <w:rPr>
          <w:rFonts w:ascii="Times New Roman" w:hAnsi="Times New Roman" w:cs="Times New Roman"/>
          <w:sz w:val="24"/>
          <w:szCs w:val="24"/>
          <w:lang w:val="en-US"/>
        </w:rPr>
        <w:t>demand for leafy greens and other vegetables driven by health-conscious consumers, leads</w:t>
      </w:r>
      <w:r w:rsidR="0001531C" w:rsidRPr="00F856A6">
        <w:rPr>
          <w:rFonts w:ascii="Times New Roman" w:hAnsi="Times New Roman" w:cs="Times New Roman"/>
          <w:sz w:val="24"/>
          <w:szCs w:val="24"/>
          <w:lang w:val="en-US"/>
        </w:rPr>
        <w:t xml:space="preserve"> to a rise</w:t>
      </w:r>
      <w:r w:rsidR="004F69B4" w:rsidRPr="00F856A6">
        <w:rPr>
          <w:rFonts w:ascii="Times New Roman" w:hAnsi="Times New Roman" w:cs="Times New Roman"/>
          <w:sz w:val="24"/>
          <w:szCs w:val="24"/>
          <w:lang w:val="en-US"/>
        </w:rPr>
        <w:t xml:space="preserve"> in vegetable imports that </w:t>
      </w:r>
      <w:r w:rsidR="0001531C" w:rsidRPr="00F856A6">
        <w:rPr>
          <w:rFonts w:ascii="Times New Roman" w:hAnsi="Times New Roman" w:cs="Times New Roman"/>
          <w:sz w:val="24"/>
          <w:szCs w:val="24"/>
          <w:lang w:val="en-US"/>
        </w:rPr>
        <w:t>shows</w:t>
      </w:r>
      <w:r w:rsidR="004F69B4" w:rsidRPr="00F856A6">
        <w:rPr>
          <w:rFonts w:ascii="Times New Roman" w:hAnsi="Times New Roman" w:cs="Times New Roman"/>
          <w:sz w:val="24"/>
          <w:szCs w:val="24"/>
          <w:lang w:val="en-US"/>
        </w:rPr>
        <w:t xml:space="preserve"> gaps in domestic production</w:t>
      </w:r>
      <w:r w:rsidR="00EE27EF" w:rsidRPr="00F856A6">
        <w:rPr>
          <w:rFonts w:ascii="Times New Roman" w:hAnsi="Times New Roman" w:cs="Times New Roman"/>
          <w:sz w:val="24"/>
          <w:szCs w:val="24"/>
          <w:lang w:val="en-US"/>
        </w:rPr>
        <w:t xml:space="preserve"> due to limited government support for these crops</w:t>
      </w:r>
      <w:r w:rsidR="004F69B4" w:rsidRPr="00F856A6">
        <w:rPr>
          <w:rFonts w:ascii="Times New Roman" w:hAnsi="Times New Roman" w:cs="Times New Roman"/>
          <w:sz w:val="24"/>
          <w:szCs w:val="24"/>
          <w:lang w:val="en-US"/>
        </w:rPr>
        <w:t>.</w:t>
      </w:r>
      <w:r w:rsidR="00EE27EF" w:rsidRPr="00F856A6">
        <w:rPr>
          <w:rFonts w:ascii="Times New Roman" w:hAnsi="Times New Roman" w:cs="Times New Roman"/>
          <w:sz w:val="24"/>
          <w:szCs w:val="24"/>
          <w:lang w:val="en-US"/>
        </w:rPr>
        <w:t xml:space="preserve"> T</w:t>
      </w:r>
      <w:r w:rsidR="008F5052" w:rsidRPr="00F856A6">
        <w:rPr>
          <w:rFonts w:ascii="Times New Roman" w:hAnsi="Times New Roman" w:cs="Times New Roman"/>
          <w:sz w:val="24"/>
          <w:szCs w:val="24"/>
          <w:lang w:val="en-US"/>
        </w:rPr>
        <w:t xml:space="preserve">he import value of edible vegetables and certain roots and tubers increased from $1189.1 million in 2018-19 to $3832.14 million in 2023-24, with </w:t>
      </w:r>
      <w:r w:rsidR="00EE27EF" w:rsidRPr="00F856A6">
        <w:rPr>
          <w:rFonts w:ascii="Times New Roman" w:hAnsi="Times New Roman" w:cs="Times New Roman"/>
          <w:sz w:val="24"/>
          <w:szCs w:val="24"/>
          <w:lang w:val="en-US"/>
        </w:rPr>
        <w:t>notable</w:t>
      </w:r>
      <w:r w:rsidR="008F5052" w:rsidRPr="00F856A6">
        <w:rPr>
          <w:rFonts w:ascii="Times New Roman" w:hAnsi="Times New Roman" w:cs="Times New Roman"/>
          <w:sz w:val="24"/>
          <w:szCs w:val="24"/>
          <w:lang w:val="en-US"/>
        </w:rPr>
        <w:t xml:space="preserve"> fluctuations in between.</w:t>
      </w:r>
      <w:r w:rsidR="004F69B4" w:rsidRPr="00F856A6">
        <w:rPr>
          <w:rFonts w:ascii="Times New Roman" w:hAnsi="Times New Roman" w:cs="Times New Roman"/>
          <w:sz w:val="24"/>
          <w:szCs w:val="24"/>
          <w:lang w:val="en-US"/>
        </w:rPr>
        <w:t xml:space="preserve"> </w:t>
      </w:r>
      <w:r w:rsidR="00363B00" w:rsidRPr="00F856A6">
        <w:rPr>
          <w:rFonts w:ascii="Times New Roman" w:hAnsi="Times New Roman" w:cs="Times New Roman"/>
          <w:sz w:val="24"/>
          <w:szCs w:val="24"/>
          <w:lang w:val="en-US"/>
        </w:rPr>
        <w:t>This study helps to assess</w:t>
      </w:r>
      <w:r w:rsidR="004F69B4" w:rsidRPr="00F856A6">
        <w:rPr>
          <w:rFonts w:ascii="Times New Roman" w:hAnsi="Times New Roman" w:cs="Times New Roman"/>
          <w:sz w:val="24"/>
          <w:szCs w:val="24"/>
          <w:lang w:val="en-US"/>
        </w:rPr>
        <w:t xml:space="preserve"> how government policies, market dyn</w:t>
      </w:r>
      <w:r w:rsidR="00363B00" w:rsidRPr="00F856A6">
        <w:rPr>
          <w:rFonts w:ascii="Times New Roman" w:hAnsi="Times New Roman" w:cs="Times New Roman"/>
          <w:sz w:val="24"/>
          <w:szCs w:val="24"/>
          <w:lang w:val="en-US"/>
        </w:rPr>
        <w:t>amics,</w:t>
      </w:r>
      <w:r w:rsidR="00EE27EF" w:rsidRPr="00F856A6">
        <w:rPr>
          <w:rFonts w:ascii="Times New Roman" w:hAnsi="Times New Roman" w:cs="Times New Roman"/>
          <w:sz w:val="24"/>
          <w:szCs w:val="24"/>
          <w:lang w:val="en-US"/>
        </w:rPr>
        <w:t xml:space="preserve"> and consumer preferences </w:t>
      </w:r>
      <w:r w:rsidR="004F69B4" w:rsidRPr="00F856A6">
        <w:rPr>
          <w:rFonts w:ascii="Times New Roman" w:hAnsi="Times New Roman" w:cs="Times New Roman"/>
          <w:sz w:val="24"/>
          <w:szCs w:val="24"/>
          <w:lang w:val="en-US"/>
        </w:rPr>
        <w:t>influence</w:t>
      </w:r>
      <w:r w:rsidR="00EE27EF" w:rsidRPr="00F856A6">
        <w:rPr>
          <w:rFonts w:ascii="Times New Roman" w:hAnsi="Times New Roman" w:cs="Times New Roman"/>
          <w:sz w:val="24"/>
          <w:szCs w:val="24"/>
          <w:lang w:val="en-US"/>
        </w:rPr>
        <w:t>s</w:t>
      </w:r>
      <w:r w:rsidR="004F69B4" w:rsidRPr="00F856A6">
        <w:rPr>
          <w:rFonts w:ascii="Times New Roman" w:hAnsi="Times New Roman" w:cs="Times New Roman"/>
          <w:sz w:val="24"/>
          <w:szCs w:val="24"/>
          <w:lang w:val="en-US"/>
        </w:rPr>
        <w:t xml:space="preserve"> vegetable cultivation. It will also identify opportunities for increasing domestic production, reducing import dependency, and supporting smallholder farmers. </w:t>
      </w:r>
    </w:p>
    <w:p w14:paraId="1201BC8B" w14:textId="2F13A6F3" w:rsidR="0038094F" w:rsidRPr="00F856A6" w:rsidRDefault="00F34190" w:rsidP="00D7310A">
      <w:pPr>
        <w:jc w:val="both"/>
        <w:rPr>
          <w:rFonts w:ascii="Times New Roman" w:hAnsi="Times New Roman" w:cs="Times New Roman"/>
          <w:sz w:val="24"/>
          <w:szCs w:val="24"/>
        </w:rPr>
      </w:pPr>
      <w:r w:rsidRPr="00F856A6">
        <w:rPr>
          <w:rFonts w:ascii="Times New Roman" w:hAnsi="Times New Roman" w:cs="Times New Roman"/>
          <w:sz w:val="24"/>
          <w:szCs w:val="24"/>
        </w:rPr>
        <w:t>The time series data of the area, production, and prod</w:t>
      </w:r>
      <w:r w:rsidR="00B43E5D" w:rsidRPr="00F856A6">
        <w:rPr>
          <w:rFonts w:ascii="Times New Roman" w:hAnsi="Times New Roman" w:cs="Times New Roman"/>
          <w:sz w:val="24"/>
          <w:szCs w:val="24"/>
        </w:rPr>
        <w:t>uctivity of vegetables from 2009 to 2023</w:t>
      </w:r>
      <w:r w:rsidRPr="00F856A6">
        <w:rPr>
          <w:rFonts w:ascii="Times New Roman" w:hAnsi="Times New Roman" w:cs="Times New Roman"/>
          <w:sz w:val="24"/>
          <w:szCs w:val="24"/>
        </w:rPr>
        <w:t xml:space="preserve"> were collected for this study. The primary sources of data were governm</w:t>
      </w:r>
      <w:r w:rsidR="00685C69" w:rsidRPr="00F856A6">
        <w:rPr>
          <w:rFonts w:ascii="Times New Roman" w:hAnsi="Times New Roman" w:cs="Times New Roman"/>
          <w:sz w:val="24"/>
          <w:szCs w:val="24"/>
        </w:rPr>
        <w:t xml:space="preserve">ent publications and the </w:t>
      </w:r>
      <w:proofErr w:type="spellStart"/>
      <w:r w:rsidR="00685C69" w:rsidRPr="00F856A6">
        <w:rPr>
          <w:rFonts w:ascii="Times New Roman" w:hAnsi="Times New Roman" w:cs="Times New Roman"/>
          <w:sz w:val="24"/>
          <w:szCs w:val="24"/>
        </w:rPr>
        <w:t>I</w:t>
      </w:r>
      <w:r w:rsidRPr="00F856A6">
        <w:rPr>
          <w:rFonts w:ascii="Times New Roman" w:hAnsi="Times New Roman" w:cs="Times New Roman"/>
          <w:sz w:val="24"/>
          <w:szCs w:val="24"/>
        </w:rPr>
        <w:t>ndiastat</w:t>
      </w:r>
      <w:proofErr w:type="spellEnd"/>
      <w:r w:rsidRPr="00F856A6">
        <w:rPr>
          <w:rFonts w:ascii="Times New Roman" w:hAnsi="Times New Roman" w:cs="Times New Roman"/>
          <w:sz w:val="24"/>
          <w:szCs w:val="24"/>
        </w:rPr>
        <w:t xml:space="preserve"> website. The widely used methodology </w:t>
      </w:r>
      <w:r w:rsidR="0001531C" w:rsidRPr="00F856A6">
        <w:rPr>
          <w:rFonts w:ascii="Times New Roman" w:hAnsi="Times New Roman" w:cs="Times New Roman"/>
          <w:sz w:val="24"/>
          <w:szCs w:val="24"/>
        </w:rPr>
        <w:t xml:space="preserve">Absolute Growth </w:t>
      </w:r>
      <w:proofErr w:type="gramStart"/>
      <w:r w:rsidR="0001531C" w:rsidRPr="00F856A6">
        <w:rPr>
          <w:rFonts w:ascii="Times New Roman" w:hAnsi="Times New Roman" w:cs="Times New Roman"/>
          <w:sz w:val="24"/>
          <w:szCs w:val="24"/>
        </w:rPr>
        <w:t>Rate(</w:t>
      </w:r>
      <w:proofErr w:type="gramEnd"/>
      <w:r w:rsidR="0001531C" w:rsidRPr="00F856A6">
        <w:rPr>
          <w:rFonts w:ascii="Times New Roman" w:hAnsi="Times New Roman" w:cs="Times New Roman"/>
          <w:sz w:val="24"/>
          <w:szCs w:val="24"/>
        </w:rPr>
        <w:t xml:space="preserve">AGR), </w:t>
      </w:r>
      <w:r w:rsidRPr="00F856A6">
        <w:rPr>
          <w:rFonts w:ascii="Times New Roman" w:hAnsi="Times New Roman" w:cs="Times New Roman"/>
          <w:sz w:val="24"/>
          <w:szCs w:val="24"/>
        </w:rPr>
        <w:t>Compound Annual Growth Rate and Cuddy Della Valle Instability Index (CDVI)</w:t>
      </w:r>
      <w:r w:rsidR="005E1D75" w:rsidRPr="00F856A6">
        <w:rPr>
          <w:rFonts w:ascii="Times New Roman" w:hAnsi="Times New Roman" w:cs="Times New Roman"/>
          <w:sz w:val="24"/>
          <w:szCs w:val="24"/>
        </w:rPr>
        <w:t xml:space="preserve"> </w:t>
      </w:r>
      <w:r w:rsidRPr="00F856A6">
        <w:rPr>
          <w:rFonts w:ascii="Times New Roman" w:hAnsi="Times New Roman" w:cs="Times New Roman"/>
          <w:sz w:val="24"/>
          <w:szCs w:val="24"/>
        </w:rPr>
        <w:t>was selected for this study</w:t>
      </w:r>
      <w:r w:rsidR="0038094F" w:rsidRPr="00F856A6">
        <w:rPr>
          <w:rFonts w:ascii="Times New Roman" w:hAnsi="Times New Roman" w:cs="Times New Roman"/>
          <w:sz w:val="24"/>
          <w:szCs w:val="24"/>
        </w:rPr>
        <w:t>.</w:t>
      </w:r>
    </w:p>
    <w:p w14:paraId="629477A7" w14:textId="77777777" w:rsidR="00424322" w:rsidRPr="00F856A6" w:rsidRDefault="00424322" w:rsidP="00424322">
      <w:pPr>
        <w:jc w:val="both"/>
        <w:rPr>
          <w:rFonts w:ascii="Times New Roman" w:hAnsi="Times New Roman" w:cs="Times New Roman"/>
          <w:sz w:val="24"/>
          <w:szCs w:val="24"/>
        </w:rPr>
      </w:pPr>
      <w:r w:rsidRPr="00F856A6">
        <w:rPr>
          <w:rFonts w:ascii="Times New Roman" w:hAnsi="Times New Roman" w:cs="Times New Roman"/>
          <w:sz w:val="24"/>
          <w:szCs w:val="24"/>
        </w:rPr>
        <w:t xml:space="preserve">The Absolute growth rate of study variables (Area, Production and Productivity) was </w:t>
      </w:r>
      <w:proofErr w:type="spellStart"/>
      <w:r w:rsidRPr="00F856A6">
        <w:rPr>
          <w:rFonts w:ascii="Times New Roman" w:hAnsi="Times New Roman" w:cs="Times New Roman"/>
          <w:sz w:val="24"/>
          <w:szCs w:val="24"/>
        </w:rPr>
        <w:t>analyzed</w:t>
      </w:r>
      <w:proofErr w:type="spellEnd"/>
      <w:r w:rsidRPr="00F856A6">
        <w:rPr>
          <w:rFonts w:ascii="Times New Roman" w:hAnsi="Times New Roman" w:cs="Times New Roman"/>
          <w:sz w:val="24"/>
          <w:szCs w:val="24"/>
        </w:rPr>
        <w:t xml:space="preserve"> using the following formula:</w:t>
      </w:r>
    </w:p>
    <w:p w14:paraId="1E3A6085" w14:textId="15F096BE" w:rsidR="00424322" w:rsidRPr="00F856A6" w:rsidRDefault="00424322" w:rsidP="00BE1522">
      <w:pPr>
        <w:jc w:val="center"/>
        <w:rPr>
          <w:rFonts w:ascii="Times New Roman" w:hAnsi="Times New Roman" w:cs="Times New Roman"/>
          <w:sz w:val="24"/>
          <w:szCs w:val="24"/>
        </w:rPr>
      </w:pPr>
      <w:r w:rsidRPr="00F856A6">
        <w:rPr>
          <w:rFonts w:ascii="Times New Roman" w:hAnsi="Times New Roman" w:cs="Times New Roman"/>
          <w:sz w:val="24"/>
          <w:szCs w:val="24"/>
        </w:rPr>
        <w:t>AGR = (EV-BV/BV</w:t>
      </w:r>
      <w:r w:rsidR="00BE1522" w:rsidRPr="00F856A6">
        <w:rPr>
          <w:rFonts w:ascii="Times New Roman" w:hAnsi="Times New Roman" w:cs="Times New Roman"/>
          <w:sz w:val="24"/>
          <w:szCs w:val="24"/>
        </w:rPr>
        <w:t>) *100</w:t>
      </w:r>
    </w:p>
    <w:p w14:paraId="67AAD492" w14:textId="77777777" w:rsidR="00F34190" w:rsidRPr="00F856A6" w:rsidRDefault="00F34190" w:rsidP="00D7310A">
      <w:pPr>
        <w:jc w:val="both"/>
        <w:rPr>
          <w:rFonts w:ascii="Times New Roman" w:hAnsi="Times New Roman" w:cs="Times New Roman"/>
          <w:sz w:val="24"/>
          <w:szCs w:val="24"/>
        </w:rPr>
      </w:pPr>
      <w:r w:rsidRPr="00F856A6">
        <w:rPr>
          <w:rFonts w:ascii="Times New Roman" w:hAnsi="Times New Roman" w:cs="Times New Roman"/>
          <w:sz w:val="24"/>
          <w:szCs w:val="24"/>
        </w:rPr>
        <w:t xml:space="preserve">The Compounded annual growth rate of study variables (Area, Production and Productivity) was </w:t>
      </w:r>
      <w:proofErr w:type="spellStart"/>
      <w:r w:rsidRPr="00F856A6">
        <w:rPr>
          <w:rFonts w:ascii="Times New Roman" w:hAnsi="Times New Roman" w:cs="Times New Roman"/>
          <w:sz w:val="24"/>
          <w:szCs w:val="24"/>
        </w:rPr>
        <w:t>analyzed</w:t>
      </w:r>
      <w:proofErr w:type="spellEnd"/>
      <w:r w:rsidRPr="00F856A6">
        <w:rPr>
          <w:rFonts w:ascii="Times New Roman" w:hAnsi="Times New Roman" w:cs="Times New Roman"/>
          <w:sz w:val="24"/>
          <w:szCs w:val="24"/>
        </w:rPr>
        <w:t xml:space="preserve"> using the following formula:</w:t>
      </w:r>
    </w:p>
    <w:p w14:paraId="1FA9C819" w14:textId="7C472713" w:rsidR="00F34190" w:rsidRPr="00F856A6" w:rsidRDefault="00F34190" w:rsidP="00F34190">
      <w:pPr>
        <w:jc w:val="center"/>
        <w:rPr>
          <w:rFonts w:ascii="Times New Roman" w:hAnsi="Times New Roman" w:cs="Times New Roman"/>
          <w:sz w:val="24"/>
          <w:szCs w:val="24"/>
        </w:rPr>
      </w:pPr>
      <w:r w:rsidRPr="00F856A6">
        <w:rPr>
          <w:rFonts w:ascii="Cambria Math" w:hAnsi="Cambria Math" w:cs="Cambria Math"/>
          <w:sz w:val="24"/>
          <w:szCs w:val="24"/>
        </w:rPr>
        <w:t>𝐶𝐴𝐺𝑅</w:t>
      </w:r>
      <w:r w:rsidRPr="00F856A6">
        <w:rPr>
          <w:rFonts w:ascii="Times New Roman" w:hAnsi="Times New Roman" w:cs="Times New Roman"/>
          <w:sz w:val="24"/>
          <w:szCs w:val="24"/>
        </w:rPr>
        <w:t xml:space="preserve"> = </w:t>
      </w:r>
      <w:proofErr w:type="gramStart"/>
      <w:r w:rsidRPr="00F856A6">
        <w:rPr>
          <w:rFonts w:ascii="Times New Roman" w:hAnsi="Times New Roman" w:cs="Times New Roman"/>
          <w:sz w:val="24"/>
          <w:szCs w:val="24"/>
        </w:rPr>
        <w:t xml:space="preserve">( </w:t>
      </w:r>
      <w:r w:rsidR="00A02D9D" w:rsidRPr="00F856A6">
        <w:rPr>
          <w:rFonts w:ascii="Times New Roman" w:hAnsi="Times New Roman" w:cs="Times New Roman"/>
          <w:sz w:val="24"/>
          <w:szCs w:val="24"/>
        </w:rPr>
        <w:t>E</w:t>
      </w:r>
      <w:proofErr w:type="gramEnd"/>
      <w:r w:rsidRPr="00F856A6">
        <w:rPr>
          <w:rFonts w:ascii="Cambria Math" w:hAnsi="Cambria Math" w:cs="Cambria Math"/>
          <w:sz w:val="24"/>
          <w:szCs w:val="24"/>
        </w:rPr>
        <w:t>𝑉</w:t>
      </w:r>
      <w:r w:rsidRPr="00F856A6">
        <w:rPr>
          <w:rFonts w:ascii="Times New Roman" w:hAnsi="Times New Roman" w:cs="Times New Roman"/>
          <w:sz w:val="24"/>
          <w:szCs w:val="24"/>
        </w:rPr>
        <w:t xml:space="preserve"> /</w:t>
      </w:r>
      <w:r w:rsidRPr="00F856A6">
        <w:rPr>
          <w:rFonts w:ascii="Cambria Math" w:hAnsi="Cambria Math" w:cs="Cambria Math"/>
          <w:sz w:val="24"/>
          <w:szCs w:val="24"/>
        </w:rPr>
        <w:t>𝐵𝑉</w:t>
      </w:r>
      <w:r w:rsidRPr="00F856A6">
        <w:rPr>
          <w:rFonts w:ascii="Times New Roman" w:hAnsi="Times New Roman" w:cs="Times New Roman"/>
          <w:sz w:val="24"/>
          <w:szCs w:val="24"/>
        </w:rPr>
        <w:t xml:space="preserve">) </w:t>
      </w:r>
      <w:r w:rsidRPr="00F856A6">
        <w:rPr>
          <w:rFonts w:ascii="Times New Roman" w:hAnsi="Times New Roman" w:cs="Times New Roman"/>
          <w:sz w:val="24"/>
          <w:szCs w:val="24"/>
          <w:vertAlign w:val="superscript"/>
        </w:rPr>
        <w:t xml:space="preserve">1/ </w:t>
      </w:r>
      <w:r w:rsidRPr="00F856A6">
        <w:rPr>
          <w:rFonts w:ascii="Cambria Math" w:hAnsi="Cambria Math" w:cs="Cambria Math"/>
          <w:sz w:val="24"/>
          <w:szCs w:val="24"/>
          <w:vertAlign w:val="superscript"/>
        </w:rPr>
        <w:t>𝑛</w:t>
      </w:r>
      <w:r w:rsidRPr="00F856A6">
        <w:rPr>
          <w:rFonts w:ascii="Times New Roman" w:hAnsi="Times New Roman" w:cs="Times New Roman"/>
          <w:sz w:val="24"/>
          <w:szCs w:val="24"/>
        </w:rPr>
        <w:t xml:space="preserve"> − 1 × 100,</w:t>
      </w:r>
    </w:p>
    <w:p w14:paraId="4F6E1F81" w14:textId="77777777" w:rsidR="005B0496" w:rsidRPr="00F856A6" w:rsidRDefault="00F34190" w:rsidP="00D7310A">
      <w:pPr>
        <w:jc w:val="both"/>
        <w:rPr>
          <w:rFonts w:ascii="Times New Roman" w:hAnsi="Times New Roman" w:cs="Times New Roman"/>
          <w:sz w:val="24"/>
          <w:szCs w:val="24"/>
        </w:rPr>
      </w:pPr>
      <w:r w:rsidRPr="00F856A6">
        <w:rPr>
          <w:rFonts w:ascii="Times New Roman" w:hAnsi="Times New Roman" w:cs="Times New Roman"/>
          <w:sz w:val="24"/>
          <w:szCs w:val="24"/>
        </w:rPr>
        <w:t>Here, EV stands for Ending Value, BV stands for Beginning Value, and n stands for the number of years considered for analysis.</w:t>
      </w:r>
    </w:p>
    <w:p w14:paraId="4EBB6916" w14:textId="377E2273" w:rsidR="00F34190" w:rsidRPr="00F856A6" w:rsidRDefault="00F34190" w:rsidP="00D7310A">
      <w:pPr>
        <w:jc w:val="both"/>
        <w:rPr>
          <w:rFonts w:ascii="Times New Roman" w:hAnsi="Times New Roman" w:cs="Times New Roman"/>
          <w:sz w:val="24"/>
          <w:szCs w:val="24"/>
        </w:rPr>
      </w:pPr>
      <w:r w:rsidRPr="00F856A6">
        <w:rPr>
          <w:rFonts w:ascii="Times New Roman" w:hAnsi="Times New Roman" w:cs="Times New Roman"/>
          <w:sz w:val="24"/>
          <w:szCs w:val="24"/>
        </w:rPr>
        <w:lastRenderedPageBreak/>
        <w:t>Cuddy Della Valle Instability Index was used to measure the variability of area under cultivation,</w:t>
      </w:r>
      <w:r w:rsidR="001C02A5" w:rsidRPr="00F856A6">
        <w:rPr>
          <w:rFonts w:ascii="Times New Roman" w:hAnsi="Times New Roman" w:cs="Times New Roman"/>
          <w:sz w:val="24"/>
          <w:szCs w:val="24"/>
        </w:rPr>
        <w:t xml:space="preserve"> </w:t>
      </w:r>
      <w:r w:rsidRPr="00F856A6">
        <w:rPr>
          <w:rFonts w:ascii="Times New Roman" w:hAnsi="Times New Roman" w:cs="Times New Roman"/>
          <w:sz w:val="24"/>
          <w:szCs w:val="24"/>
        </w:rPr>
        <w:t>production and productivity of vegetables across India over the last 15 years. The instability index is derived from the coefficient of variation which is multiplied by the square root of the differences between the coefficient of determinations (R</w:t>
      </w:r>
      <w:r w:rsidRPr="00F856A6">
        <w:rPr>
          <w:rFonts w:ascii="Times New Roman" w:hAnsi="Times New Roman" w:cs="Times New Roman"/>
          <w:sz w:val="24"/>
          <w:szCs w:val="24"/>
          <w:vertAlign w:val="superscript"/>
        </w:rPr>
        <w:t>2</w:t>
      </w:r>
      <w:r w:rsidRPr="00F856A6">
        <w:rPr>
          <w:rFonts w:ascii="Times New Roman" w:hAnsi="Times New Roman" w:cs="Times New Roman"/>
          <w:sz w:val="24"/>
          <w:szCs w:val="24"/>
        </w:rPr>
        <w:t>) and unity.</w:t>
      </w:r>
    </w:p>
    <w:p w14:paraId="06BB46F0" w14:textId="77777777" w:rsidR="00F34190" w:rsidRPr="00F856A6" w:rsidRDefault="00F34190" w:rsidP="0038094F">
      <w:pPr>
        <w:jc w:val="center"/>
        <w:rPr>
          <w:rFonts w:ascii="Times New Roman" w:hAnsi="Times New Roman" w:cs="Times New Roman"/>
          <w:sz w:val="24"/>
          <w:szCs w:val="24"/>
        </w:rPr>
      </w:pPr>
      <w:r w:rsidRPr="00F856A6">
        <w:rPr>
          <w:rFonts w:ascii="Times New Roman" w:hAnsi="Times New Roman" w:cs="Times New Roman"/>
          <w:sz w:val="24"/>
          <w:szCs w:val="24"/>
        </w:rPr>
        <w:t>Della Valle Instability Index = CV x (1 – R</w:t>
      </w:r>
      <w:r w:rsidRPr="00F856A6">
        <w:rPr>
          <w:rFonts w:ascii="Times New Roman" w:hAnsi="Times New Roman" w:cs="Times New Roman"/>
          <w:sz w:val="24"/>
          <w:szCs w:val="24"/>
          <w:vertAlign w:val="superscript"/>
        </w:rPr>
        <w:t>2</w:t>
      </w:r>
      <w:r w:rsidRPr="00F856A6">
        <w:rPr>
          <w:rFonts w:ascii="Times New Roman" w:hAnsi="Times New Roman" w:cs="Times New Roman"/>
          <w:sz w:val="24"/>
          <w:szCs w:val="24"/>
        </w:rPr>
        <w:t xml:space="preserve"> )</w:t>
      </w:r>
      <w:r w:rsidRPr="00F856A6">
        <w:rPr>
          <w:rFonts w:ascii="Times New Roman" w:hAnsi="Times New Roman" w:cs="Times New Roman"/>
          <w:sz w:val="24"/>
          <w:szCs w:val="24"/>
          <w:vertAlign w:val="superscript"/>
        </w:rPr>
        <w:t>1/2</w:t>
      </w:r>
    </w:p>
    <w:p w14:paraId="7CBF0CCB" w14:textId="31716C6A" w:rsidR="0038094F" w:rsidRPr="00F856A6" w:rsidRDefault="006F7F13" w:rsidP="00D7310A">
      <w:pPr>
        <w:jc w:val="both"/>
        <w:rPr>
          <w:rFonts w:ascii="Times New Roman" w:hAnsi="Times New Roman" w:cs="Times New Roman"/>
          <w:sz w:val="24"/>
          <w:szCs w:val="24"/>
        </w:rPr>
      </w:pPr>
      <w:r w:rsidRPr="00F856A6">
        <w:rPr>
          <w:rFonts w:ascii="Times New Roman" w:hAnsi="Times New Roman" w:cs="Times New Roman"/>
          <w:sz w:val="24"/>
          <w:szCs w:val="24"/>
        </w:rPr>
        <w:t>Where, CV = Co</w:t>
      </w:r>
      <w:r w:rsidR="00F34190" w:rsidRPr="00F856A6">
        <w:rPr>
          <w:rFonts w:ascii="Times New Roman" w:hAnsi="Times New Roman" w:cs="Times New Roman"/>
          <w:sz w:val="24"/>
          <w:szCs w:val="24"/>
        </w:rPr>
        <w:t>efficient of Variation and R</w:t>
      </w:r>
      <w:r w:rsidR="00F34190" w:rsidRPr="00F856A6">
        <w:rPr>
          <w:rFonts w:ascii="Times New Roman" w:hAnsi="Times New Roman" w:cs="Times New Roman"/>
          <w:sz w:val="24"/>
          <w:szCs w:val="24"/>
          <w:vertAlign w:val="superscript"/>
        </w:rPr>
        <w:t>2</w:t>
      </w:r>
      <w:r w:rsidR="00F34190" w:rsidRPr="00F856A6">
        <w:rPr>
          <w:rFonts w:ascii="Times New Roman" w:hAnsi="Times New Roman" w:cs="Times New Roman"/>
          <w:sz w:val="24"/>
          <w:szCs w:val="24"/>
        </w:rPr>
        <w:t xml:space="preserve"> = Coefficient of determinations</w:t>
      </w:r>
      <w:r w:rsidR="001E7678" w:rsidRPr="00F856A6">
        <w:rPr>
          <w:rFonts w:ascii="Times New Roman" w:hAnsi="Times New Roman" w:cs="Times New Roman"/>
          <w:sz w:val="24"/>
          <w:szCs w:val="24"/>
        </w:rPr>
        <w:t>.</w:t>
      </w:r>
      <w:r w:rsidR="00F34190" w:rsidRPr="00F856A6">
        <w:rPr>
          <w:rFonts w:ascii="Times New Roman" w:hAnsi="Times New Roman" w:cs="Times New Roman"/>
          <w:sz w:val="24"/>
          <w:szCs w:val="24"/>
        </w:rPr>
        <w:t xml:space="preserve"> The level of instability can be categorized into low instability (between 0-15), medium instability (between 15-30), and </w:t>
      </w:r>
      <w:r w:rsidRPr="00F856A6">
        <w:rPr>
          <w:rFonts w:ascii="Times New Roman" w:hAnsi="Times New Roman" w:cs="Times New Roman"/>
          <w:sz w:val="24"/>
          <w:szCs w:val="24"/>
        </w:rPr>
        <w:t>high instability (more than 30)</w:t>
      </w:r>
      <w:r w:rsidR="0038094F" w:rsidRPr="00F856A6">
        <w:rPr>
          <w:rFonts w:ascii="Times New Roman" w:hAnsi="Times New Roman" w:cs="Times New Roman"/>
          <w:sz w:val="24"/>
          <w:szCs w:val="24"/>
        </w:rPr>
        <w:t>.</w:t>
      </w:r>
    </w:p>
    <w:p w14:paraId="485ACF37" w14:textId="72BF385D" w:rsidR="0038094F" w:rsidRPr="00F856A6" w:rsidRDefault="0001531C" w:rsidP="00D7310A">
      <w:pPr>
        <w:jc w:val="both"/>
        <w:rPr>
          <w:rFonts w:ascii="Times New Roman" w:hAnsi="Times New Roman" w:cs="Times New Roman"/>
          <w:sz w:val="24"/>
          <w:szCs w:val="24"/>
          <w:lang w:val="en-US"/>
        </w:rPr>
      </w:pPr>
      <w:r w:rsidRPr="00F856A6">
        <w:rPr>
          <w:rFonts w:ascii="Times New Roman" w:hAnsi="Times New Roman" w:cs="Times New Roman"/>
          <w:sz w:val="24"/>
          <w:szCs w:val="24"/>
          <w:lang w:val="en-US"/>
        </w:rPr>
        <w:t xml:space="preserve">The selection of major crops for this study was based on their </w:t>
      </w:r>
      <w:r w:rsidR="0038094F" w:rsidRPr="00F856A6">
        <w:rPr>
          <w:rFonts w:ascii="Times New Roman" w:hAnsi="Times New Roman" w:cs="Times New Roman"/>
          <w:sz w:val="24"/>
          <w:szCs w:val="24"/>
        </w:rPr>
        <w:t>s</w:t>
      </w:r>
      <w:r w:rsidRPr="00F856A6">
        <w:rPr>
          <w:rFonts w:ascii="Times New Roman" w:hAnsi="Times New Roman" w:cs="Times New Roman"/>
          <w:sz w:val="24"/>
          <w:szCs w:val="24"/>
        </w:rPr>
        <w:t>ignificant average</w:t>
      </w:r>
      <w:r w:rsidR="0038094F" w:rsidRPr="00F856A6">
        <w:rPr>
          <w:rFonts w:ascii="Times New Roman" w:hAnsi="Times New Roman" w:cs="Times New Roman"/>
          <w:sz w:val="24"/>
          <w:szCs w:val="24"/>
        </w:rPr>
        <w:t xml:space="preserve"> contributions to the </w:t>
      </w:r>
      <w:r w:rsidRPr="00F856A6">
        <w:rPr>
          <w:rFonts w:ascii="Times New Roman" w:hAnsi="Times New Roman" w:cs="Times New Roman"/>
          <w:sz w:val="24"/>
          <w:szCs w:val="24"/>
        </w:rPr>
        <w:t>nation</w:t>
      </w:r>
      <w:r w:rsidR="0038094F" w:rsidRPr="00F856A6">
        <w:rPr>
          <w:rFonts w:ascii="Times New Roman" w:hAnsi="Times New Roman" w:cs="Times New Roman"/>
          <w:sz w:val="24"/>
          <w:szCs w:val="24"/>
        </w:rPr>
        <w:t xml:space="preserve">’s </w:t>
      </w:r>
      <w:r w:rsidRPr="00F856A6">
        <w:rPr>
          <w:rFonts w:ascii="Times New Roman" w:hAnsi="Times New Roman" w:cs="Times New Roman"/>
          <w:sz w:val="24"/>
          <w:szCs w:val="24"/>
        </w:rPr>
        <w:t xml:space="preserve">total </w:t>
      </w:r>
      <w:r w:rsidR="0038094F" w:rsidRPr="00F856A6">
        <w:rPr>
          <w:rFonts w:ascii="Times New Roman" w:hAnsi="Times New Roman" w:cs="Times New Roman"/>
          <w:sz w:val="24"/>
          <w:szCs w:val="24"/>
        </w:rPr>
        <w:t>vegetable area and production</w:t>
      </w:r>
      <w:r w:rsidR="001C02A5" w:rsidRPr="00F856A6">
        <w:rPr>
          <w:rFonts w:ascii="Times New Roman" w:hAnsi="Times New Roman" w:cs="Times New Roman"/>
          <w:sz w:val="24"/>
          <w:szCs w:val="24"/>
        </w:rPr>
        <w:t xml:space="preserve"> </w:t>
      </w:r>
      <w:r w:rsidRPr="00F856A6">
        <w:rPr>
          <w:rFonts w:ascii="Times New Roman" w:hAnsi="Times New Roman" w:cs="Times New Roman"/>
          <w:sz w:val="24"/>
          <w:szCs w:val="24"/>
        </w:rPr>
        <w:t>over the previous five</w:t>
      </w:r>
      <w:r w:rsidR="001C02A5" w:rsidRPr="00F856A6">
        <w:rPr>
          <w:rFonts w:ascii="Times New Roman" w:hAnsi="Times New Roman" w:cs="Times New Roman"/>
          <w:sz w:val="24"/>
          <w:szCs w:val="24"/>
        </w:rPr>
        <w:t xml:space="preserve"> years</w:t>
      </w:r>
      <w:r w:rsidRPr="00F856A6">
        <w:rPr>
          <w:rFonts w:ascii="Times New Roman" w:hAnsi="Times New Roman" w:cs="Times New Roman"/>
          <w:sz w:val="24"/>
          <w:szCs w:val="24"/>
        </w:rPr>
        <w:t xml:space="preserve">, from 2019 to </w:t>
      </w:r>
      <w:r w:rsidR="001C02A5" w:rsidRPr="00F856A6">
        <w:rPr>
          <w:rFonts w:ascii="Times New Roman" w:hAnsi="Times New Roman" w:cs="Times New Roman"/>
          <w:sz w:val="24"/>
          <w:szCs w:val="24"/>
        </w:rPr>
        <w:t>2023</w:t>
      </w:r>
      <w:r w:rsidR="0038094F" w:rsidRPr="00F856A6">
        <w:rPr>
          <w:rFonts w:ascii="Times New Roman" w:hAnsi="Times New Roman" w:cs="Times New Roman"/>
          <w:sz w:val="24"/>
          <w:szCs w:val="24"/>
        </w:rPr>
        <w:t xml:space="preserve">. The selected vegetables—potato, onion, tomato, brinjal, peas, okra, cauliflower, </w:t>
      </w:r>
      <w:r w:rsidR="001C02A5" w:rsidRPr="00F856A6">
        <w:rPr>
          <w:rFonts w:ascii="Times New Roman" w:hAnsi="Times New Roman" w:cs="Times New Roman"/>
          <w:sz w:val="24"/>
          <w:szCs w:val="24"/>
        </w:rPr>
        <w:t xml:space="preserve">tapioca </w:t>
      </w:r>
      <w:r w:rsidRPr="00F856A6">
        <w:rPr>
          <w:rFonts w:ascii="Times New Roman" w:hAnsi="Times New Roman" w:cs="Times New Roman"/>
          <w:sz w:val="24"/>
          <w:szCs w:val="24"/>
        </w:rPr>
        <w:t xml:space="preserve">and cabbage </w:t>
      </w:r>
      <w:r w:rsidR="0038094F" w:rsidRPr="00F856A6">
        <w:rPr>
          <w:rFonts w:ascii="Times New Roman" w:hAnsi="Times New Roman" w:cs="Times New Roman"/>
          <w:sz w:val="24"/>
          <w:szCs w:val="24"/>
        </w:rPr>
        <w:t>represent a significant share of the total area</w:t>
      </w:r>
      <w:r w:rsidR="002B61F7" w:rsidRPr="00F856A6">
        <w:rPr>
          <w:rFonts w:ascii="Times New Roman" w:hAnsi="Times New Roman" w:cs="Times New Roman"/>
          <w:sz w:val="24"/>
          <w:szCs w:val="24"/>
        </w:rPr>
        <w:t xml:space="preserve"> (6</w:t>
      </w:r>
      <w:r w:rsidR="001C02A5" w:rsidRPr="00F856A6">
        <w:rPr>
          <w:rFonts w:ascii="Times New Roman" w:hAnsi="Times New Roman" w:cs="Times New Roman"/>
          <w:sz w:val="24"/>
          <w:szCs w:val="24"/>
        </w:rPr>
        <w:t>9</w:t>
      </w:r>
      <w:r w:rsidR="002B61F7" w:rsidRPr="00F856A6">
        <w:rPr>
          <w:rFonts w:ascii="Times New Roman" w:hAnsi="Times New Roman" w:cs="Times New Roman"/>
          <w:sz w:val="24"/>
          <w:szCs w:val="24"/>
        </w:rPr>
        <w:t>.</w:t>
      </w:r>
      <w:r w:rsidR="001C02A5" w:rsidRPr="00F856A6">
        <w:rPr>
          <w:rFonts w:ascii="Times New Roman" w:hAnsi="Times New Roman" w:cs="Times New Roman"/>
          <w:sz w:val="24"/>
          <w:szCs w:val="24"/>
        </w:rPr>
        <w:t>4</w:t>
      </w:r>
      <w:r w:rsidR="002B61F7" w:rsidRPr="00F856A6">
        <w:rPr>
          <w:rFonts w:ascii="Times New Roman" w:hAnsi="Times New Roman" w:cs="Times New Roman"/>
          <w:sz w:val="24"/>
          <w:szCs w:val="24"/>
        </w:rPr>
        <w:t>4%)</w:t>
      </w:r>
      <w:r w:rsidR="0038094F" w:rsidRPr="00F856A6">
        <w:rPr>
          <w:rFonts w:ascii="Times New Roman" w:hAnsi="Times New Roman" w:cs="Times New Roman"/>
          <w:sz w:val="24"/>
          <w:szCs w:val="24"/>
        </w:rPr>
        <w:t xml:space="preserve"> under cultivation and production volume</w:t>
      </w:r>
      <w:r w:rsidR="00B07C34" w:rsidRPr="00F856A6">
        <w:rPr>
          <w:rFonts w:ascii="Times New Roman" w:hAnsi="Times New Roman" w:cs="Times New Roman"/>
          <w:sz w:val="24"/>
          <w:szCs w:val="24"/>
        </w:rPr>
        <w:t xml:space="preserve"> </w:t>
      </w:r>
      <w:r w:rsidR="002B61F7" w:rsidRPr="00F856A6">
        <w:rPr>
          <w:rFonts w:ascii="Times New Roman" w:hAnsi="Times New Roman" w:cs="Times New Roman"/>
          <w:sz w:val="24"/>
          <w:szCs w:val="24"/>
        </w:rPr>
        <w:t>(7</w:t>
      </w:r>
      <w:r w:rsidR="001C02A5" w:rsidRPr="00F856A6">
        <w:rPr>
          <w:rFonts w:ascii="Times New Roman" w:hAnsi="Times New Roman" w:cs="Times New Roman"/>
          <w:sz w:val="24"/>
          <w:szCs w:val="24"/>
        </w:rPr>
        <w:t>6</w:t>
      </w:r>
      <w:r w:rsidR="002B61F7" w:rsidRPr="00F856A6">
        <w:rPr>
          <w:rFonts w:ascii="Times New Roman" w:hAnsi="Times New Roman" w:cs="Times New Roman"/>
          <w:sz w:val="24"/>
          <w:szCs w:val="24"/>
        </w:rPr>
        <w:t>.</w:t>
      </w:r>
      <w:r w:rsidR="001C02A5" w:rsidRPr="00F856A6">
        <w:rPr>
          <w:rFonts w:ascii="Times New Roman" w:hAnsi="Times New Roman" w:cs="Times New Roman"/>
          <w:sz w:val="24"/>
          <w:szCs w:val="24"/>
        </w:rPr>
        <w:t>5</w:t>
      </w:r>
      <w:r w:rsidR="002B61F7" w:rsidRPr="00F856A6">
        <w:rPr>
          <w:rFonts w:ascii="Times New Roman" w:hAnsi="Times New Roman" w:cs="Times New Roman"/>
          <w:sz w:val="24"/>
          <w:szCs w:val="24"/>
        </w:rPr>
        <w:t>7%)</w:t>
      </w:r>
      <w:r w:rsidR="0038094F" w:rsidRPr="00F856A6">
        <w:rPr>
          <w:rFonts w:ascii="Times New Roman" w:hAnsi="Times New Roman" w:cs="Times New Roman"/>
          <w:sz w:val="24"/>
          <w:szCs w:val="24"/>
        </w:rPr>
        <w:t xml:space="preserve">. </w:t>
      </w:r>
      <w:r w:rsidR="003826CB" w:rsidRPr="00F856A6">
        <w:rPr>
          <w:rFonts w:ascii="Times New Roman" w:hAnsi="Times New Roman" w:cs="Times New Roman"/>
          <w:sz w:val="24"/>
          <w:szCs w:val="24"/>
        </w:rPr>
        <w:t>T</w:t>
      </w:r>
      <w:r w:rsidR="0038094F" w:rsidRPr="00F856A6">
        <w:rPr>
          <w:rFonts w:ascii="Times New Roman" w:hAnsi="Times New Roman" w:cs="Times New Roman"/>
          <w:sz w:val="24"/>
          <w:szCs w:val="24"/>
        </w:rPr>
        <w:t xml:space="preserve">hese crops </w:t>
      </w:r>
      <w:r w:rsidR="003826CB" w:rsidRPr="00F856A6">
        <w:rPr>
          <w:rFonts w:ascii="Times New Roman" w:hAnsi="Times New Roman" w:cs="Times New Roman"/>
          <w:sz w:val="24"/>
          <w:szCs w:val="24"/>
        </w:rPr>
        <w:t>collectively offer a thorough</w:t>
      </w:r>
      <w:r w:rsidR="0038094F" w:rsidRPr="00F856A6">
        <w:rPr>
          <w:rFonts w:ascii="Times New Roman" w:hAnsi="Times New Roman" w:cs="Times New Roman"/>
          <w:sz w:val="24"/>
          <w:szCs w:val="24"/>
        </w:rPr>
        <w:t xml:space="preserve"> </w:t>
      </w:r>
      <w:r w:rsidR="003826CB" w:rsidRPr="00F856A6">
        <w:rPr>
          <w:rFonts w:ascii="Times New Roman" w:hAnsi="Times New Roman" w:cs="Times New Roman"/>
          <w:sz w:val="24"/>
          <w:szCs w:val="24"/>
        </w:rPr>
        <w:t>picture</w:t>
      </w:r>
      <w:r w:rsidR="0038094F" w:rsidRPr="00F856A6">
        <w:rPr>
          <w:rFonts w:ascii="Times New Roman" w:hAnsi="Times New Roman" w:cs="Times New Roman"/>
          <w:sz w:val="24"/>
          <w:szCs w:val="24"/>
        </w:rPr>
        <w:t xml:space="preserve"> of </w:t>
      </w:r>
      <w:r w:rsidR="003826CB" w:rsidRPr="00F856A6">
        <w:rPr>
          <w:rFonts w:ascii="Times New Roman" w:hAnsi="Times New Roman" w:cs="Times New Roman"/>
          <w:sz w:val="24"/>
          <w:szCs w:val="24"/>
        </w:rPr>
        <w:t xml:space="preserve">production </w:t>
      </w:r>
      <w:r w:rsidR="0038094F" w:rsidRPr="00F856A6">
        <w:rPr>
          <w:rFonts w:ascii="Times New Roman" w:hAnsi="Times New Roman" w:cs="Times New Roman"/>
          <w:sz w:val="24"/>
          <w:szCs w:val="24"/>
        </w:rPr>
        <w:t>trends and patter</w:t>
      </w:r>
      <w:r w:rsidR="003826CB" w:rsidRPr="00F856A6">
        <w:rPr>
          <w:rFonts w:ascii="Times New Roman" w:hAnsi="Times New Roman" w:cs="Times New Roman"/>
          <w:sz w:val="24"/>
          <w:szCs w:val="24"/>
        </w:rPr>
        <w:t>ns in India’s vegetable sector which makes</w:t>
      </w:r>
      <w:r w:rsidR="0038094F" w:rsidRPr="00F856A6">
        <w:rPr>
          <w:rFonts w:ascii="Times New Roman" w:hAnsi="Times New Roman" w:cs="Times New Roman"/>
          <w:sz w:val="24"/>
          <w:szCs w:val="24"/>
        </w:rPr>
        <w:t xml:space="preserve"> them ideal for in-depth </w:t>
      </w:r>
      <w:r w:rsidR="003826CB" w:rsidRPr="00F856A6">
        <w:rPr>
          <w:rFonts w:ascii="Times New Roman" w:hAnsi="Times New Roman" w:cs="Times New Roman"/>
          <w:sz w:val="24"/>
          <w:szCs w:val="24"/>
        </w:rPr>
        <w:t>examination</w:t>
      </w:r>
      <w:r w:rsidR="0038094F" w:rsidRPr="00F856A6">
        <w:rPr>
          <w:rFonts w:ascii="Times New Roman" w:hAnsi="Times New Roman" w:cs="Times New Roman"/>
          <w:sz w:val="24"/>
          <w:szCs w:val="24"/>
        </w:rPr>
        <w:t xml:space="preserve"> in this paper.</w:t>
      </w:r>
    </w:p>
    <w:p w14:paraId="5ECC5A67" w14:textId="05F74088" w:rsidR="002B61F7" w:rsidRPr="00F856A6" w:rsidRDefault="009F5409" w:rsidP="00855745">
      <w:pPr>
        <w:ind w:left="2160"/>
        <w:rPr>
          <w:rFonts w:ascii="Times New Roman" w:hAnsi="Times New Roman" w:cs="Times New Roman"/>
          <w:b/>
          <w:bCs/>
          <w:sz w:val="24"/>
          <w:szCs w:val="24"/>
        </w:rPr>
      </w:pPr>
      <w:r w:rsidRPr="00F856A6">
        <w:rPr>
          <w:rFonts w:ascii="Times New Roman" w:hAnsi="Times New Roman" w:cs="Times New Roman"/>
          <w:b/>
          <w:sz w:val="24"/>
          <w:szCs w:val="24"/>
        </w:rPr>
        <w:t>Table 3</w:t>
      </w:r>
      <w:r w:rsidR="003D27C0" w:rsidRPr="00F856A6">
        <w:rPr>
          <w:rFonts w:ascii="Times New Roman" w:hAnsi="Times New Roman" w:cs="Times New Roman"/>
          <w:b/>
          <w:sz w:val="24"/>
          <w:szCs w:val="24"/>
        </w:rPr>
        <w:t>: List of Vegetables Selected for Study</w:t>
      </w:r>
    </w:p>
    <w:tbl>
      <w:tblPr>
        <w:tblStyle w:val="TableGrid"/>
        <w:tblpPr w:leftFromText="180" w:rightFromText="180" w:vertAnchor="text" w:horzAnchor="margin" w:tblpXSpec="center" w:tblpY="37"/>
        <w:tblW w:w="6074" w:type="dxa"/>
        <w:tblLook w:val="04A0" w:firstRow="1" w:lastRow="0" w:firstColumn="1" w:lastColumn="0" w:noHBand="0" w:noVBand="1"/>
      </w:tblPr>
      <w:tblGrid>
        <w:gridCol w:w="1920"/>
        <w:gridCol w:w="1976"/>
        <w:gridCol w:w="2616"/>
      </w:tblGrid>
      <w:tr w:rsidR="006F7F13" w:rsidRPr="00F856A6" w14:paraId="0D26DEE6" w14:textId="77777777" w:rsidTr="003D27C0">
        <w:trPr>
          <w:trHeight w:val="289"/>
        </w:trPr>
        <w:tc>
          <w:tcPr>
            <w:tcW w:w="1920" w:type="dxa"/>
            <w:noWrap/>
            <w:vAlign w:val="center"/>
            <w:hideMark/>
          </w:tcPr>
          <w:p w14:paraId="60B5110F" w14:textId="77777777" w:rsidR="006F7F13" w:rsidRPr="00F856A6" w:rsidRDefault="006F7F13" w:rsidP="003D27C0">
            <w:pPr>
              <w:jc w:val="center"/>
              <w:rPr>
                <w:rFonts w:ascii="Times New Roman" w:hAnsi="Times New Roman" w:cs="Times New Roman"/>
                <w:b/>
                <w:sz w:val="24"/>
                <w:szCs w:val="24"/>
              </w:rPr>
            </w:pPr>
            <w:r w:rsidRPr="00F856A6">
              <w:rPr>
                <w:rFonts w:ascii="Times New Roman" w:hAnsi="Times New Roman" w:cs="Times New Roman"/>
                <w:b/>
                <w:sz w:val="24"/>
                <w:szCs w:val="24"/>
              </w:rPr>
              <w:t>Vegetables</w:t>
            </w:r>
          </w:p>
        </w:tc>
        <w:tc>
          <w:tcPr>
            <w:tcW w:w="0" w:type="auto"/>
            <w:noWrap/>
            <w:vAlign w:val="center"/>
            <w:hideMark/>
          </w:tcPr>
          <w:p w14:paraId="1D5C5F04" w14:textId="0D1A3251" w:rsidR="006F7F13" w:rsidRPr="00F856A6" w:rsidRDefault="003D27C0" w:rsidP="003D27C0">
            <w:pPr>
              <w:jc w:val="center"/>
              <w:rPr>
                <w:rFonts w:ascii="Times New Roman" w:hAnsi="Times New Roman" w:cs="Times New Roman"/>
                <w:b/>
                <w:bCs/>
                <w:sz w:val="24"/>
                <w:szCs w:val="24"/>
              </w:rPr>
            </w:pPr>
            <w:r w:rsidRPr="00F856A6">
              <w:rPr>
                <w:rFonts w:ascii="Times New Roman" w:hAnsi="Times New Roman" w:cs="Times New Roman"/>
                <w:b/>
                <w:bCs/>
                <w:sz w:val="24"/>
                <w:szCs w:val="24"/>
              </w:rPr>
              <w:t>A</w:t>
            </w:r>
            <w:r w:rsidR="006F7F13" w:rsidRPr="00F856A6">
              <w:rPr>
                <w:rFonts w:ascii="Times New Roman" w:hAnsi="Times New Roman" w:cs="Times New Roman"/>
                <w:b/>
                <w:bCs/>
                <w:sz w:val="24"/>
                <w:szCs w:val="24"/>
              </w:rPr>
              <w:t>rea</w:t>
            </w:r>
            <w:r w:rsidRPr="00F856A6">
              <w:rPr>
                <w:rFonts w:ascii="Times New Roman" w:hAnsi="Times New Roman" w:cs="Times New Roman"/>
                <w:b/>
                <w:bCs/>
                <w:sz w:val="24"/>
                <w:szCs w:val="24"/>
              </w:rPr>
              <w:t xml:space="preserve"> (in percent)</w:t>
            </w:r>
          </w:p>
        </w:tc>
        <w:tc>
          <w:tcPr>
            <w:tcW w:w="0" w:type="auto"/>
            <w:noWrap/>
            <w:vAlign w:val="center"/>
            <w:hideMark/>
          </w:tcPr>
          <w:p w14:paraId="7BB5EBE0" w14:textId="076D4A8D" w:rsidR="006F7F13" w:rsidRPr="00F856A6" w:rsidRDefault="006F7F13" w:rsidP="003D27C0">
            <w:pPr>
              <w:jc w:val="center"/>
              <w:rPr>
                <w:rFonts w:ascii="Times New Roman" w:hAnsi="Times New Roman" w:cs="Times New Roman"/>
                <w:b/>
                <w:bCs/>
                <w:sz w:val="24"/>
                <w:szCs w:val="24"/>
              </w:rPr>
            </w:pPr>
            <w:r w:rsidRPr="00F856A6">
              <w:rPr>
                <w:rFonts w:ascii="Times New Roman" w:hAnsi="Times New Roman" w:cs="Times New Roman"/>
                <w:b/>
                <w:bCs/>
                <w:sz w:val="24"/>
                <w:szCs w:val="24"/>
              </w:rPr>
              <w:t>Production</w:t>
            </w:r>
            <w:r w:rsidR="003D27C0" w:rsidRPr="00F856A6">
              <w:rPr>
                <w:rFonts w:ascii="Times New Roman" w:hAnsi="Times New Roman" w:cs="Times New Roman"/>
                <w:b/>
                <w:bCs/>
                <w:sz w:val="24"/>
                <w:szCs w:val="24"/>
              </w:rPr>
              <w:t xml:space="preserve"> (in percent)</w:t>
            </w:r>
          </w:p>
        </w:tc>
      </w:tr>
      <w:tr w:rsidR="001C02A5" w:rsidRPr="00F856A6" w14:paraId="2B7008A6" w14:textId="77777777" w:rsidTr="003D27C0">
        <w:trPr>
          <w:trHeight w:val="289"/>
        </w:trPr>
        <w:tc>
          <w:tcPr>
            <w:tcW w:w="1920" w:type="dxa"/>
            <w:noWrap/>
            <w:vAlign w:val="center"/>
            <w:hideMark/>
          </w:tcPr>
          <w:p w14:paraId="2741CE09" w14:textId="784B09A8"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Potato</w:t>
            </w:r>
          </w:p>
        </w:tc>
        <w:tc>
          <w:tcPr>
            <w:tcW w:w="0" w:type="auto"/>
            <w:noWrap/>
            <w:vAlign w:val="center"/>
            <w:hideMark/>
          </w:tcPr>
          <w:p w14:paraId="2289F6C1" w14:textId="2F069E04"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20.24</w:t>
            </w:r>
          </w:p>
        </w:tc>
        <w:tc>
          <w:tcPr>
            <w:tcW w:w="0" w:type="auto"/>
            <w:noWrap/>
            <w:vAlign w:val="center"/>
            <w:hideMark/>
          </w:tcPr>
          <w:p w14:paraId="21CC0888" w14:textId="1BD1475B"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27.33</w:t>
            </w:r>
          </w:p>
        </w:tc>
      </w:tr>
      <w:tr w:rsidR="001C02A5" w:rsidRPr="00F856A6" w14:paraId="7364C623" w14:textId="77777777" w:rsidTr="003D27C0">
        <w:trPr>
          <w:trHeight w:val="289"/>
        </w:trPr>
        <w:tc>
          <w:tcPr>
            <w:tcW w:w="1920" w:type="dxa"/>
            <w:noWrap/>
            <w:vAlign w:val="center"/>
            <w:hideMark/>
          </w:tcPr>
          <w:p w14:paraId="04088779" w14:textId="309F3A82"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Onion</w:t>
            </w:r>
          </w:p>
        </w:tc>
        <w:tc>
          <w:tcPr>
            <w:tcW w:w="0" w:type="auto"/>
            <w:noWrap/>
            <w:vAlign w:val="center"/>
            <w:hideMark/>
          </w:tcPr>
          <w:p w14:paraId="5641E527" w14:textId="42069713"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15.05</w:t>
            </w:r>
          </w:p>
        </w:tc>
        <w:tc>
          <w:tcPr>
            <w:tcW w:w="0" w:type="auto"/>
            <w:noWrap/>
            <w:vAlign w:val="center"/>
            <w:hideMark/>
          </w:tcPr>
          <w:p w14:paraId="3900EBD9" w14:textId="20D110A1"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13.65</w:t>
            </w:r>
          </w:p>
        </w:tc>
      </w:tr>
      <w:tr w:rsidR="001C02A5" w:rsidRPr="00F856A6" w14:paraId="64ABB693" w14:textId="77777777" w:rsidTr="003D27C0">
        <w:trPr>
          <w:trHeight w:val="289"/>
        </w:trPr>
        <w:tc>
          <w:tcPr>
            <w:tcW w:w="1920" w:type="dxa"/>
            <w:noWrap/>
            <w:vAlign w:val="center"/>
            <w:hideMark/>
          </w:tcPr>
          <w:p w14:paraId="7C12128A" w14:textId="000D1C0A"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Tomato</w:t>
            </w:r>
          </w:p>
        </w:tc>
        <w:tc>
          <w:tcPr>
            <w:tcW w:w="0" w:type="auto"/>
            <w:noWrap/>
            <w:vAlign w:val="center"/>
            <w:hideMark/>
          </w:tcPr>
          <w:p w14:paraId="5C5E32A4" w14:textId="25AE9343"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7.64</w:t>
            </w:r>
          </w:p>
        </w:tc>
        <w:tc>
          <w:tcPr>
            <w:tcW w:w="0" w:type="auto"/>
            <w:noWrap/>
            <w:vAlign w:val="center"/>
            <w:hideMark/>
          </w:tcPr>
          <w:p w14:paraId="24C996D2" w14:textId="7BDBC417"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10.30</w:t>
            </w:r>
          </w:p>
        </w:tc>
      </w:tr>
      <w:tr w:rsidR="001C02A5" w:rsidRPr="00F856A6" w14:paraId="49B79FD0" w14:textId="77777777" w:rsidTr="003D27C0">
        <w:trPr>
          <w:trHeight w:val="289"/>
        </w:trPr>
        <w:tc>
          <w:tcPr>
            <w:tcW w:w="1920" w:type="dxa"/>
            <w:noWrap/>
            <w:vAlign w:val="center"/>
            <w:hideMark/>
          </w:tcPr>
          <w:p w14:paraId="2A881FC3" w14:textId="1B42F964"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Brinjal</w:t>
            </w:r>
          </w:p>
        </w:tc>
        <w:tc>
          <w:tcPr>
            <w:tcW w:w="0" w:type="auto"/>
            <w:noWrap/>
            <w:vAlign w:val="center"/>
            <w:hideMark/>
          </w:tcPr>
          <w:p w14:paraId="43374711" w14:textId="3502B1F1"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6.42</w:t>
            </w:r>
          </w:p>
        </w:tc>
        <w:tc>
          <w:tcPr>
            <w:tcW w:w="0" w:type="auto"/>
            <w:noWrap/>
            <w:vAlign w:val="center"/>
            <w:hideMark/>
          </w:tcPr>
          <w:p w14:paraId="3AAE3F1A" w14:textId="6B4842C6"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6.32</w:t>
            </w:r>
          </w:p>
        </w:tc>
      </w:tr>
      <w:tr w:rsidR="001C02A5" w:rsidRPr="00F856A6" w14:paraId="1C6F681F" w14:textId="77777777" w:rsidTr="003D27C0">
        <w:trPr>
          <w:trHeight w:val="289"/>
        </w:trPr>
        <w:tc>
          <w:tcPr>
            <w:tcW w:w="1920" w:type="dxa"/>
            <w:noWrap/>
            <w:vAlign w:val="center"/>
            <w:hideMark/>
          </w:tcPr>
          <w:p w14:paraId="247AC076" w14:textId="1F73D06A"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Cabbage</w:t>
            </w:r>
          </w:p>
        </w:tc>
        <w:tc>
          <w:tcPr>
            <w:tcW w:w="0" w:type="auto"/>
            <w:noWrap/>
            <w:vAlign w:val="center"/>
            <w:hideMark/>
          </w:tcPr>
          <w:p w14:paraId="143636CD" w14:textId="174A8E0A"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3.84</w:t>
            </w:r>
          </w:p>
        </w:tc>
        <w:tc>
          <w:tcPr>
            <w:tcW w:w="0" w:type="auto"/>
            <w:noWrap/>
            <w:vAlign w:val="center"/>
            <w:hideMark/>
          </w:tcPr>
          <w:p w14:paraId="7EE11855" w14:textId="50986F70"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4.83</w:t>
            </w:r>
          </w:p>
        </w:tc>
      </w:tr>
      <w:tr w:rsidR="001C02A5" w:rsidRPr="00F856A6" w14:paraId="607B2D27" w14:textId="77777777" w:rsidTr="003D27C0">
        <w:trPr>
          <w:trHeight w:val="289"/>
        </w:trPr>
        <w:tc>
          <w:tcPr>
            <w:tcW w:w="1920" w:type="dxa"/>
            <w:noWrap/>
            <w:vAlign w:val="center"/>
            <w:hideMark/>
          </w:tcPr>
          <w:p w14:paraId="78FA2ED2" w14:textId="00420ECF"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Cauliflower</w:t>
            </w:r>
          </w:p>
        </w:tc>
        <w:tc>
          <w:tcPr>
            <w:tcW w:w="0" w:type="auto"/>
            <w:noWrap/>
            <w:vAlign w:val="center"/>
            <w:hideMark/>
          </w:tcPr>
          <w:p w14:paraId="30E32C05" w14:textId="635A76B2"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4.40</w:t>
            </w:r>
          </w:p>
        </w:tc>
        <w:tc>
          <w:tcPr>
            <w:tcW w:w="0" w:type="auto"/>
            <w:noWrap/>
            <w:vAlign w:val="center"/>
            <w:hideMark/>
          </w:tcPr>
          <w:p w14:paraId="161C8DDE" w14:textId="2BB5A8D0"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4.63</w:t>
            </w:r>
          </w:p>
        </w:tc>
      </w:tr>
      <w:tr w:rsidR="001C02A5" w:rsidRPr="00F856A6" w14:paraId="4A5EB357" w14:textId="77777777" w:rsidTr="003D27C0">
        <w:trPr>
          <w:trHeight w:val="289"/>
        </w:trPr>
        <w:tc>
          <w:tcPr>
            <w:tcW w:w="1920" w:type="dxa"/>
            <w:noWrap/>
            <w:vAlign w:val="center"/>
            <w:hideMark/>
          </w:tcPr>
          <w:p w14:paraId="70801126" w14:textId="360FAA12" w:rsidR="001C02A5" w:rsidRPr="00F856A6" w:rsidRDefault="003826CB"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Okra</w:t>
            </w:r>
          </w:p>
        </w:tc>
        <w:tc>
          <w:tcPr>
            <w:tcW w:w="0" w:type="auto"/>
            <w:noWrap/>
            <w:vAlign w:val="center"/>
            <w:hideMark/>
          </w:tcPr>
          <w:p w14:paraId="7C1ED2CA" w14:textId="53B29803"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4.92</w:t>
            </w:r>
          </w:p>
        </w:tc>
        <w:tc>
          <w:tcPr>
            <w:tcW w:w="0" w:type="auto"/>
            <w:noWrap/>
            <w:vAlign w:val="center"/>
            <w:hideMark/>
          </w:tcPr>
          <w:p w14:paraId="4589967A" w14:textId="62092CC5"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3.36</w:t>
            </w:r>
          </w:p>
        </w:tc>
      </w:tr>
      <w:tr w:rsidR="001C02A5" w:rsidRPr="00F856A6" w14:paraId="7C7CEDA1" w14:textId="77777777" w:rsidTr="003D27C0">
        <w:trPr>
          <w:trHeight w:val="289"/>
        </w:trPr>
        <w:tc>
          <w:tcPr>
            <w:tcW w:w="1920" w:type="dxa"/>
            <w:noWrap/>
            <w:vAlign w:val="center"/>
            <w:hideMark/>
          </w:tcPr>
          <w:p w14:paraId="2E12F576" w14:textId="5769E985"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Tapioca</w:t>
            </w:r>
          </w:p>
        </w:tc>
        <w:tc>
          <w:tcPr>
            <w:tcW w:w="0" w:type="auto"/>
            <w:noWrap/>
            <w:vAlign w:val="center"/>
            <w:hideMark/>
          </w:tcPr>
          <w:p w14:paraId="285F7614" w14:textId="7F4298E8"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1.58</w:t>
            </w:r>
          </w:p>
        </w:tc>
        <w:tc>
          <w:tcPr>
            <w:tcW w:w="0" w:type="auto"/>
            <w:noWrap/>
            <w:vAlign w:val="center"/>
            <w:hideMark/>
          </w:tcPr>
          <w:p w14:paraId="7141984E" w14:textId="0CEE1702"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3.09</w:t>
            </w:r>
          </w:p>
        </w:tc>
      </w:tr>
      <w:tr w:rsidR="001C02A5" w:rsidRPr="00F856A6" w14:paraId="6BC19AEC" w14:textId="77777777" w:rsidTr="003D27C0">
        <w:trPr>
          <w:trHeight w:val="289"/>
        </w:trPr>
        <w:tc>
          <w:tcPr>
            <w:tcW w:w="1920" w:type="dxa"/>
            <w:noWrap/>
            <w:vAlign w:val="center"/>
          </w:tcPr>
          <w:p w14:paraId="4DA283CB" w14:textId="24F564B8"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Peas</w:t>
            </w:r>
          </w:p>
        </w:tc>
        <w:tc>
          <w:tcPr>
            <w:tcW w:w="0" w:type="auto"/>
            <w:noWrap/>
            <w:vAlign w:val="center"/>
          </w:tcPr>
          <w:p w14:paraId="6EA6D58A" w14:textId="7525BB23"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5.35</w:t>
            </w:r>
          </w:p>
        </w:tc>
        <w:tc>
          <w:tcPr>
            <w:tcW w:w="0" w:type="auto"/>
            <w:noWrap/>
            <w:vAlign w:val="center"/>
          </w:tcPr>
          <w:p w14:paraId="115B0453" w14:textId="438914D1"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3.06</w:t>
            </w:r>
          </w:p>
        </w:tc>
      </w:tr>
      <w:tr w:rsidR="006F7F13" w:rsidRPr="00F856A6" w14:paraId="7E699C8B" w14:textId="77777777" w:rsidTr="003D27C0">
        <w:trPr>
          <w:trHeight w:val="289"/>
        </w:trPr>
        <w:tc>
          <w:tcPr>
            <w:tcW w:w="1920" w:type="dxa"/>
            <w:noWrap/>
            <w:vAlign w:val="center"/>
            <w:hideMark/>
          </w:tcPr>
          <w:p w14:paraId="5FB53F15" w14:textId="77777777" w:rsidR="006F7F13" w:rsidRPr="00F856A6" w:rsidRDefault="006F7F13" w:rsidP="003D27C0">
            <w:pPr>
              <w:jc w:val="center"/>
              <w:rPr>
                <w:rFonts w:ascii="Times New Roman" w:hAnsi="Times New Roman" w:cs="Times New Roman"/>
                <w:b/>
                <w:sz w:val="24"/>
                <w:szCs w:val="24"/>
              </w:rPr>
            </w:pPr>
            <w:r w:rsidRPr="00F856A6">
              <w:rPr>
                <w:rFonts w:ascii="Times New Roman" w:hAnsi="Times New Roman" w:cs="Times New Roman"/>
                <w:b/>
                <w:sz w:val="24"/>
                <w:szCs w:val="24"/>
              </w:rPr>
              <w:t>Total</w:t>
            </w:r>
          </w:p>
        </w:tc>
        <w:tc>
          <w:tcPr>
            <w:tcW w:w="0" w:type="auto"/>
            <w:noWrap/>
            <w:vAlign w:val="center"/>
            <w:hideMark/>
          </w:tcPr>
          <w:p w14:paraId="474203BC" w14:textId="033843AF" w:rsidR="006F7F13" w:rsidRPr="00F856A6" w:rsidRDefault="006F7F13" w:rsidP="003D27C0">
            <w:pPr>
              <w:jc w:val="center"/>
              <w:rPr>
                <w:rFonts w:ascii="Times New Roman" w:hAnsi="Times New Roman" w:cs="Times New Roman"/>
                <w:b/>
                <w:sz w:val="24"/>
                <w:szCs w:val="24"/>
              </w:rPr>
            </w:pPr>
            <w:r w:rsidRPr="00F856A6">
              <w:rPr>
                <w:rFonts w:ascii="Times New Roman" w:hAnsi="Times New Roman" w:cs="Times New Roman"/>
                <w:b/>
                <w:sz w:val="24"/>
                <w:szCs w:val="24"/>
              </w:rPr>
              <w:t>6</w:t>
            </w:r>
            <w:r w:rsidR="001C02A5" w:rsidRPr="00F856A6">
              <w:rPr>
                <w:rFonts w:ascii="Times New Roman" w:hAnsi="Times New Roman" w:cs="Times New Roman"/>
                <w:b/>
                <w:sz w:val="24"/>
                <w:szCs w:val="24"/>
              </w:rPr>
              <w:t>9</w:t>
            </w:r>
            <w:r w:rsidRPr="00F856A6">
              <w:rPr>
                <w:rFonts w:ascii="Times New Roman" w:hAnsi="Times New Roman" w:cs="Times New Roman"/>
                <w:b/>
                <w:sz w:val="24"/>
                <w:szCs w:val="24"/>
              </w:rPr>
              <w:t>.</w:t>
            </w:r>
            <w:r w:rsidR="001C02A5" w:rsidRPr="00F856A6">
              <w:rPr>
                <w:rFonts w:ascii="Times New Roman" w:hAnsi="Times New Roman" w:cs="Times New Roman"/>
                <w:b/>
                <w:sz w:val="24"/>
                <w:szCs w:val="24"/>
              </w:rPr>
              <w:t>4</w:t>
            </w:r>
            <w:r w:rsidRPr="00F856A6">
              <w:rPr>
                <w:rFonts w:ascii="Times New Roman" w:hAnsi="Times New Roman" w:cs="Times New Roman"/>
                <w:b/>
                <w:sz w:val="24"/>
                <w:szCs w:val="24"/>
              </w:rPr>
              <w:t>4</w:t>
            </w:r>
          </w:p>
        </w:tc>
        <w:tc>
          <w:tcPr>
            <w:tcW w:w="0" w:type="auto"/>
            <w:noWrap/>
            <w:vAlign w:val="center"/>
            <w:hideMark/>
          </w:tcPr>
          <w:p w14:paraId="4A962DD8" w14:textId="4470350E" w:rsidR="006F7F13" w:rsidRPr="00F856A6" w:rsidRDefault="006F7F13" w:rsidP="003D27C0">
            <w:pPr>
              <w:jc w:val="center"/>
              <w:rPr>
                <w:rFonts w:ascii="Times New Roman" w:hAnsi="Times New Roman" w:cs="Times New Roman"/>
                <w:b/>
                <w:sz w:val="24"/>
                <w:szCs w:val="24"/>
              </w:rPr>
            </w:pPr>
            <w:r w:rsidRPr="00F856A6">
              <w:rPr>
                <w:rFonts w:ascii="Times New Roman" w:hAnsi="Times New Roman" w:cs="Times New Roman"/>
                <w:b/>
                <w:sz w:val="24"/>
                <w:szCs w:val="24"/>
              </w:rPr>
              <w:t>7</w:t>
            </w:r>
            <w:r w:rsidR="001C02A5" w:rsidRPr="00F856A6">
              <w:rPr>
                <w:rFonts w:ascii="Times New Roman" w:hAnsi="Times New Roman" w:cs="Times New Roman"/>
                <w:b/>
                <w:sz w:val="24"/>
                <w:szCs w:val="24"/>
              </w:rPr>
              <w:t>6</w:t>
            </w:r>
            <w:r w:rsidRPr="00F856A6">
              <w:rPr>
                <w:rFonts w:ascii="Times New Roman" w:hAnsi="Times New Roman" w:cs="Times New Roman"/>
                <w:b/>
                <w:sz w:val="24"/>
                <w:szCs w:val="24"/>
              </w:rPr>
              <w:t>.</w:t>
            </w:r>
            <w:r w:rsidR="001C02A5" w:rsidRPr="00F856A6">
              <w:rPr>
                <w:rFonts w:ascii="Times New Roman" w:hAnsi="Times New Roman" w:cs="Times New Roman"/>
                <w:b/>
                <w:sz w:val="24"/>
                <w:szCs w:val="24"/>
              </w:rPr>
              <w:t>5</w:t>
            </w:r>
            <w:r w:rsidRPr="00F856A6">
              <w:rPr>
                <w:rFonts w:ascii="Times New Roman" w:hAnsi="Times New Roman" w:cs="Times New Roman"/>
                <w:b/>
                <w:sz w:val="24"/>
                <w:szCs w:val="24"/>
              </w:rPr>
              <w:t>7</w:t>
            </w:r>
          </w:p>
        </w:tc>
      </w:tr>
    </w:tbl>
    <w:p w14:paraId="15FBA97A" w14:textId="14B1A404" w:rsidR="00D86A4B" w:rsidRPr="00F856A6" w:rsidRDefault="00F766F2" w:rsidP="00D7310A">
      <w:pPr>
        <w:jc w:val="both"/>
        <w:rPr>
          <w:rFonts w:ascii="Times New Roman" w:hAnsi="Times New Roman" w:cs="Times New Roman"/>
          <w:sz w:val="24"/>
          <w:szCs w:val="24"/>
        </w:rPr>
      </w:pPr>
      <w:r w:rsidRPr="00F856A6">
        <w:rPr>
          <w:rFonts w:ascii="Times New Roman" w:hAnsi="Times New Roman" w:cs="Times New Roman"/>
          <w:sz w:val="24"/>
          <w:szCs w:val="24"/>
        </w:rPr>
        <w:fldChar w:fldCharType="begin"/>
      </w:r>
      <w:r w:rsidR="0038094F" w:rsidRPr="00F856A6">
        <w:rPr>
          <w:rFonts w:ascii="Times New Roman" w:hAnsi="Times New Roman" w:cs="Times New Roman"/>
          <w:sz w:val="24"/>
          <w:szCs w:val="24"/>
        </w:rPr>
        <w:instrText xml:space="preserve"> LINK </w:instrText>
      </w:r>
      <w:r w:rsidR="00DE56D7" w:rsidRPr="00F856A6">
        <w:rPr>
          <w:rFonts w:ascii="Times New Roman" w:hAnsi="Times New Roman" w:cs="Times New Roman"/>
          <w:sz w:val="24"/>
          <w:szCs w:val="24"/>
        </w:rPr>
        <w:instrText xml:space="preserve">Excel.Sheet.12 "E:\\summer internship\\vegetables trend new for paper I.xlsx" Sheet4!R3C7:R12C9 </w:instrText>
      </w:r>
      <w:r w:rsidR="0038094F" w:rsidRPr="00F856A6">
        <w:rPr>
          <w:rFonts w:ascii="Times New Roman" w:hAnsi="Times New Roman" w:cs="Times New Roman"/>
          <w:sz w:val="24"/>
          <w:szCs w:val="24"/>
        </w:rPr>
        <w:instrText xml:space="preserve">\a \f 5 \h  \* MERGEFORMAT </w:instrText>
      </w:r>
      <w:r w:rsidRPr="00F856A6">
        <w:rPr>
          <w:rFonts w:ascii="Times New Roman" w:hAnsi="Times New Roman" w:cs="Times New Roman"/>
          <w:sz w:val="24"/>
          <w:szCs w:val="24"/>
        </w:rPr>
        <w:fldChar w:fldCharType="separate"/>
      </w:r>
    </w:p>
    <w:p w14:paraId="19320281" w14:textId="77777777" w:rsidR="0038094F" w:rsidRPr="00F856A6" w:rsidRDefault="00F766F2" w:rsidP="00D7310A">
      <w:pPr>
        <w:jc w:val="both"/>
        <w:rPr>
          <w:rFonts w:ascii="Times New Roman" w:hAnsi="Times New Roman" w:cs="Times New Roman"/>
          <w:sz w:val="24"/>
          <w:szCs w:val="24"/>
        </w:rPr>
      </w:pPr>
      <w:r w:rsidRPr="00F856A6">
        <w:rPr>
          <w:rFonts w:ascii="Times New Roman" w:hAnsi="Times New Roman" w:cs="Times New Roman"/>
          <w:sz w:val="24"/>
          <w:szCs w:val="24"/>
        </w:rPr>
        <w:fldChar w:fldCharType="end"/>
      </w:r>
    </w:p>
    <w:p w14:paraId="2E96C88F" w14:textId="77777777" w:rsidR="002B61F7" w:rsidRPr="00F856A6" w:rsidRDefault="002B61F7" w:rsidP="00D7310A">
      <w:pPr>
        <w:jc w:val="both"/>
        <w:rPr>
          <w:rFonts w:ascii="Times New Roman" w:hAnsi="Times New Roman" w:cs="Times New Roman"/>
          <w:sz w:val="24"/>
          <w:szCs w:val="24"/>
        </w:rPr>
      </w:pPr>
    </w:p>
    <w:p w14:paraId="6998EA8B" w14:textId="77777777" w:rsidR="002B61F7" w:rsidRPr="00F856A6" w:rsidRDefault="002B61F7" w:rsidP="00D7310A">
      <w:pPr>
        <w:jc w:val="both"/>
        <w:rPr>
          <w:rFonts w:ascii="Times New Roman" w:hAnsi="Times New Roman" w:cs="Times New Roman"/>
          <w:sz w:val="24"/>
          <w:szCs w:val="24"/>
        </w:rPr>
      </w:pPr>
    </w:p>
    <w:p w14:paraId="2A6AB31C" w14:textId="77777777" w:rsidR="002B61F7" w:rsidRPr="00F856A6" w:rsidRDefault="002B61F7" w:rsidP="00D7310A">
      <w:pPr>
        <w:jc w:val="both"/>
        <w:rPr>
          <w:rFonts w:ascii="Times New Roman" w:hAnsi="Times New Roman" w:cs="Times New Roman"/>
          <w:sz w:val="24"/>
          <w:szCs w:val="24"/>
        </w:rPr>
      </w:pPr>
    </w:p>
    <w:p w14:paraId="5A660021" w14:textId="77777777" w:rsidR="002B61F7" w:rsidRPr="00F856A6" w:rsidRDefault="002B61F7" w:rsidP="00D7310A">
      <w:pPr>
        <w:jc w:val="both"/>
        <w:rPr>
          <w:rFonts w:ascii="Times New Roman" w:hAnsi="Times New Roman" w:cs="Times New Roman"/>
          <w:sz w:val="24"/>
          <w:szCs w:val="24"/>
        </w:rPr>
      </w:pPr>
    </w:p>
    <w:p w14:paraId="161FCC5B" w14:textId="77777777" w:rsidR="002B61F7" w:rsidRPr="00F856A6" w:rsidRDefault="002B61F7" w:rsidP="00D7310A">
      <w:pPr>
        <w:jc w:val="both"/>
        <w:rPr>
          <w:rFonts w:ascii="Times New Roman" w:hAnsi="Times New Roman" w:cs="Times New Roman"/>
          <w:b/>
          <w:sz w:val="24"/>
          <w:szCs w:val="24"/>
        </w:rPr>
      </w:pPr>
    </w:p>
    <w:p w14:paraId="769866EC" w14:textId="77777777" w:rsidR="00855745" w:rsidRPr="00F856A6" w:rsidRDefault="00855745" w:rsidP="00D7310A">
      <w:pPr>
        <w:jc w:val="both"/>
        <w:rPr>
          <w:rFonts w:ascii="Times New Roman" w:hAnsi="Times New Roman" w:cs="Times New Roman"/>
          <w:b/>
          <w:sz w:val="24"/>
          <w:szCs w:val="24"/>
        </w:rPr>
      </w:pPr>
    </w:p>
    <w:p w14:paraId="5269530B" w14:textId="03B2BA53" w:rsidR="00334057" w:rsidRPr="00B05102" w:rsidRDefault="007704C0" w:rsidP="00B05102">
      <w:pPr>
        <w:ind w:left="720"/>
        <w:rPr>
          <w:rFonts w:ascii="Times New Roman" w:hAnsi="Times New Roman" w:cs="Times New Roman"/>
          <w:sz w:val="24"/>
          <w:szCs w:val="24"/>
        </w:rPr>
      </w:pPr>
      <w:r w:rsidRPr="00F856A6">
        <w:rPr>
          <w:rFonts w:ascii="Times New Roman" w:hAnsi="Times New Roman" w:cs="Times New Roman"/>
          <w:b/>
          <w:sz w:val="24"/>
          <w:szCs w:val="24"/>
        </w:rPr>
        <w:t xml:space="preserve">Source: </w:t>
      </w:r>
      <w:r w:rsidRPr="00F856A6">
        <w:rPr>
          <w:rFonts w:ascii="Times New Roman" w:hAnsi="Times New Roman" w:cs="Times New Roman"/>
          <w:bCs/>
          <w:sz w:val="24"/>
          <w:szCs w:val="24"/>
        </w:rPr>
        <w:t>Author’s Construction</w:t>
      </w:r>
      <w:r w:rsidR="00DA020E" w:rsidRPr="00F856A6">
        <w:rPr>
          <w:rFonts w:ascii="Times New Roman" w:hAnsi="Times New Roman" w:cs="Times New Roman"/>
          <w:bCs/>
          <w:sz w:val="24"/>
          <w:szCs w:val="24"/>
        </w:rPr>
        <w:t xml:space="preserve"> from </w:t>
      </w:r>
      <w:r w:rsidR="00DA020E" w:rsidRPr="00F856A6">
        <w:rPr>
          <w:rFonts w:ascii="Times New Roman" w:hAnsi="Times New Roman" w:cs="Times New Roman"/>
          <w:sz w:val="24"/>
          <w:szCs w:val="24"/>
        </w:rPr>
        <w:t xml:space="preserve">Dept. of Agriculture &amp; Farmer’s Welfare </w:t>
      </w:r>
    </w:p>
    <w:p w14:paraId="79988887" w14:textId="7B2FE2C4" w:rsidR="005E1D75" w:rsidRPr="00F856A6" w:rsidRDefault="00B70277" w:rsidP="005E1D75">
      <w:pPr>
        <w:rPr>
          <w:rFonts w:ascii="Times New Roman" w:hAnsi="Times New Roman" w:cs="Times New Roman"/>
          <w:b/>
          <w:sz w:val="24"/>
          <w:szCs w:val="24"/>
        </w:rPr>
      </w:pPr>
      <w:r w:rsidRPr="00F856A6">
        <w:rPr>
          <w:rFonts w:ascii="Times New Roman" w:hAnsi="Times New Roman" w:cs="Times New Roman"/>
          <w:b/>
          <w:sz w:val="24"/>
          <w:szCs w:val="24"/>
        </w:rPr>
        <w:t>3</w:t>
      </w:r>
      <w:r w:rsidR="002B61F7" w:rsidRPr="00F856A6">
        <w:rPr>
          <w:rFonts w:ascii="Times New Roman" w:hAnsi="Times New Roman" w:cs="Times New Roman"/>
          <w:b/>
          <w:sz w:val="24"/>
          <w:szCs w:val="24"/>
        </w:rPr>
        <w:t>. RESULTS &amp; DISCUSSIONS</w:t>
      </w:r>
      <w:r w:rsidR="005E1D75" w:rsidRPr="00F856A6">
        <w:rPr>
          <w:rFonts w:ascii="Times New Roman" w:hAnsi="Times New Roman" w:cs="Times New Roman"/>
          <w:b/>
          <w:sz w:val="24"/>
          <w:szCs w:val="24"/>
        </w:rPr>
        <w:t xml:space="preserve"> </w:t>
      </w:r>
    </w:p>
    <w:p w14:paraId="2204874C" w14:textId="45FE3FF2" w:rsidR="005E1D75" w:rsidRPr="00F856A6" w:rsidRDefault="005E1D75" w:rsidP="005E1D75">
      <w:pPr>
        <w:ind w:left="1440"/>
        <w:rPr>
          <w:rFonts w:ascii="Times New Roman" w:hAnsi="Times New Roman" w:cs="Times New Roman"/>
          <w:b/>
          <w:bCs/>
          <w:sz w:val="24"/>
          <w:szCs w:val="24"/>
        </w:rPr>
      </w:pPr>
      <w:r w:rsidRPr="00F856A6">
        <w:rPr>
          <w:rFonts w:ascii="Times New Roman" w:hAnsi="Times New Roman" w:cs="Times New Roman"/>
          <w:b/>
          <w:sz w:val="24"/>
          <w:szCs w:val="24"/>
        </w:rPr>
        <w:t xml:space="preserve">Table 4: Area, Production and Productivity of Total Vegetables </w:t>
      </w:r>
    </w:p>
    <w:tbl>
      <w:tblPr>
        <w:tblStyle w:val="TableGrid"/>
        <w:tblW w:w="0" w:type="auto"/>
        <w:tblInd w:w="1528" w:type="dxa"/>
        <w:tblLook w:val="04A0" w:firstRow="1" w:lastRow="0" w:firstColumn="1" w:lastColumn="0" w:noHBand="0" w:noVBand="1"/>
      </w:tblPr>
      <w:tblGrid>
        <w:gridCol w:w="1369"/>
        <w:gridCol w:w="2031"/>
        <w:gridCol w:w="1589"/>
        <w:gridCol w:w="1996"/>
      </w:tblGrid>
      <w:tr w:rsidR="005E1D75" w:rsidRPr="00F856A6" w14:paraId="57ACE179" w14:textId="77777777" w:rsidTr="00424322">
        <w:trPr>
          <w:trHeight w:val="295"/>
        </w:trPr>
        <w:tc>
          <w:tcPr>
            <w:tcW w:w="1369" w:type="dxa"/>
            <w:vMerge w:val="restart"/>
            <w:vAlign w:val="center"/>
            <w:hideMark/>
          </w:tcPr>
          <w:p w14:paraId="22C73A37" w14:textId="77777777" w:rsidR="005E1D75" w:rsidRPr="00F856A6" w:rsidRDefault="005E1D75" w:rsidP="00424322">
            <w:pPr>
              <w:jc w:val="center"/>
              <w:rPr>
                <w:rFonts w:ascii="Times New Roman" w:hAnsi="Times New Roman" w:cs="Times New Roman"/>
                <w:b/>
                <w:bCs/>
                <w:sz w:val="24"/>
                <w:szCs w:val="24"/>
              </w:rPr>
            </w:pPr>
            <w:r w:rsidRPr="00F856A6">
              <w:rPr>
                <w:rFonts w:ascii="Times New Roman" w:hAnsi="Times New Roman" w:cs="Times New Roman"/>
                <w:b/>
                <w:bCs/>
                <w:sz w:val="24"/>
                <w:szCs w:val="24"/>
              </w:rPr>
              <w:t>Year</w:t>
            </w:r>
          </w:p>
        </w:tc>
        <w:tc>
          <w:tcPr>
            <w:tcW w:w="2031" w:type="dxa"/>
            <w:vAlign w:val="center"/>
            <w:hideMark/>
          </w:tcPr>
          <w:p w14:paraId="50110E05" w14:textId="77777777" w:rsidR="005E1D75" w:rsidRPr="00F856A6" w:rsidRDefault="005E1D75" w:rsidP="00424322">
            <w:pPr>
              <w:jc w:val="center"/>
              <w:rPr>
                <w:rFonts w:ascii="Times New Roman" w:hAnsi="Times New Roman" w:cs="Times New Roman"/>
                <w:b/>
                <w:bCs/>
                <w:sz w:val="24"/>
                <w:szCs w:val="24"/>
              </w:rPr>
            </w:pPr>
            <w:r w:rsidRPr="00F856A6">
              <w:rPr>
                <w:rFonts w:ascii="Times New Roman" w:hAnsi="Times New Roman" w:cs="Times New Roman"/>
                <w:b/>
                <w:bCs/>
                <w:sz w:val="24"/>
                <w:szCs w:val="24"/>
              </w:rPr>
              <w:t>Area</w:t>
            </w:r>
          </w:p>
        </w:tc>
        <w:tc>
          <w:tcPr>
            <w:tcW w:w="1589" w:type="dxa"/>
            <w:vAlign w:val="center"/>
            <w:hideMark/>
          </w:tcPr>
          <w:p w14:paraId="3953BEF1" w14:textId="77777777" w:rsidR="005E1D75" w:rsidRPr="00F856A6" w:rsidRDefault="005E1D75" w:rsidP="00424322">
            <w:pPr>
              <w:jc w:val="center"/>
              <w:rPr>
                <w:rFonts w:ascii="Times New Roman" w:hAnsi="Times New Roman" w:cs="Times New Roman"/>
                <w:b/>
                <w:bCs/>
                <w:sz w:val="24"/>
                <w:szCs w:val="24"/>
              </w:rPr>
            </w:pPr>
            <w:r w:rsidRPr="00F856A6">
              <w:rPr>
                <w:rFonts w:ascii="Times New Roman" w:hAnsi="Times New Roman" w:cs="Times New Roman"/>
                <w:b/>
                <w:bCs/>
                <w:sz w:val="24"/>
                <w:szCs w:val="24"/>
              </w:rPr>
              <w:t>Production</w:t>
            </w:r>
          </w:p>
        </w:tc>
        <w:tc>
          <w:tcPr>
            <w:tcW w:w="1996" w:type="dxa"/>
            <w:vAlign w:val="center"/>
            <w:hideMark/>
          </w:tcPr>
          <w:p w14:paraId="5CD0F752" w14:textId="77777777" w:rsidR="005E1D75" w:rsidRPr="00F856A6" w:rsidRDefault="005E1D75" w:rsidP="00424322">
            <w:pPr>
              <w:jc w:val="center"/>
              <w:rPr>
                <w:rFonts w:ascii="Times New Roman" w:hAnsi="Times New Roman" w:cs="Times New Roman"/>
                <w:b/>
                <w:bCs/>
                <w:sz w:val="24"/>
                <w:szCs w:val="24"/>
              </w:rPr>
            </w:pPr>
            <w:r w:rsidRPr="00F856A6">
              <w:rPr>
                <w:rFonts w:ascii="Times New Roman" w:hAnsi="Times New Roman" w:cs="Times New Roman"/>
                <w:b/>
                <w:bCs/>
                <w:sz w:val="24"/>
                <w:szCs w:val="24"/>
              </w:rPr>
              <w:t>Productivity</w:t>
            </w:r>
          </w:p>
        </w:tc>
      </w:tr>
      <w:tr w:rsidR="005E1D75" w:rsidRPr="00F856A6" w14:paraId="6D803A7F" w14:textId="77777777" w:rsidTr="00424322">
        <w:trPr>
          <w:trHeight w:val="295"/>
        </w:trPr>
        <w:tc>
          <w:tcPr>
            <w:tcW w:w="1369" w:type="dxa"/>
            <w:vMerge/>
            <w:vAlign w:val="center"/>
            <w:hideMark/>
          </w:tcPr>
          <w:p w14:paraId="1E52D340" w14:textId="77777777" w:rsidR="005E1D75" w:rsidRPr="00F856A6" w:rsidRDefault="005E1D75" w:rsidP="00424322">
            <w:pPr>
              <w:jc w:val="center"/>
              <w:rPr>
                <w:rFonts w:ascii="Times New Roman" w:hAnsi="Times New Roman" w:cs="Times New Roman"/>
                <w:b/>
                <w:bCs/>
                <w:sz w:val="24"/>
                <w:szCs w:val="24"/>
              </w:rPr>
            </w:pPr>
          </w:p>
        </w:tc>
        <w:tc>
          <w:tcPr>
            <w:tcW w:w="2031" w:type="dxa"/>
            <w:vAlign w:val="center"/>
            <w:hideMark/>
          </w:tcPr>
          <w:p w14:paraId="6A7EEE20" w14:textId="77777777" w:rsidR="005E1D75" w:rsidRPr="00F856A6" w:rsidRDefault="005E1D75" w:rsidP="00424322">
            <w:pPr>
              <w:jc w:val="center"/>
              <w:rPr>
                <w:rFonts w:ascii="Times New Roman" w:hAnsi="Times New Roman" w:cs="Times New Roman"/>
                <w:b/>
                <w:bCs/>
                <w:sz w:val="24"/>
                <w:szCs w:val="24"/>
              </w:rPr>
            </w:pPr>
            <w:r w:rsidRPr="00F856A6">
              <w:rPr>
                <w:rFonts w:ascii="Times New Roman" w:hAnsi="Times New Roman" w:cs="Times New Roman"/>
                <w:b/>
                <w:bCs/>
                <w:sz w:val="24"/>
                <w:szCs w:val="24"/>
              </w:rPr>
              <w:t>(</w:t>
            </w:r>
            <w:proofErr w:type="spellStart"/>
            <w:r w:rsidRPr="00F856A6">
              <w:rPr>
                <w:rFonts w:ascii="Times New Roman" w:hAnsi="Times New Roman" w:cs="Times New Roman"/>
                <w:b/>
                <w:bCs/>
                <w:sz w:val="24"/>
                <w:szCs w:val="24"/>
              </w:rPr>
              <w:t>mln</w:t>
            </w:r>
            <w:proofErr w:type="spellEnd"/>
            <w:r w:rsidRPr="00F856A6">
              <w:rPr>
                <w:rFonts w:ascii="Times New Roman" w:hAnsi="Times New Roman" w:cs="Times New Roman"/>
                <w:b/>
                <w:bCs/>
                <w:sz w:val="24"/>
                <w:szCs w:val="24"/>
              </w:rPr>
              <w:t xml:space="preserve"> ha)</w:t>
            </w:r>
          </w:p>
        </w:tc>
        <w:tc>
          <w:tcPr>
            <w:tcW w:w="1589" w:type="dxa"/>
            <w:vAlign w:val="center"/>
            <w:hideMark/>
          </w:tcPr>
          <w:p w14:paraId="22824474" w14:textId="77777777" w:rsidR="005E1D75" w:rsidRPr="00F856A6" w:rsidRDefault="005E1D75" w:rsidP="00424322">
            <w:pPr>
              <w:jc w:val="center"/>
              <w:rPr>
                <w:rFonts w:ascii="Times New Roman" w:hAnsi="Times New Roman" w:cs="Times New Roman"/>
                <w:b/>
                <w:bCs/>
                <w:sz w:val="24"/>
                <w:szCs w:val="24"/>
              </w:rPr>
            </w:pPr>
            <w:r w:rsidRPr="00F856A6">
              <w:rPr>
                <w:rFonts w:ascii="Times New Roman" w:hAnsi="Times New Roman" w:cs="Times New Roman"/>
                <w:b/>
                <w:bCs/>
                <w:sz w:val="24"/>
                <w:szCs w:val="24"/>
              </w:rPr>
              <w:t>(</w:t>
            </w:r>
            <w:proofErr w:type="spellStart"/>
            <w:r w:rsidRPr="00F856A6">
              <w:rPr>
                <w:rFonts w:ascii="Times New Roman" w:hAnsi="Times New Roman" w:cs="Times New Roman"/>
                <w:b/>
                <w:bCs/>
                <w:sz w:val="24"/>
                <w:szCs w:val="24"/>
              </w:rPr>
              <w:t>mln</w:t>
            </w:r>
            <w:proofErr w:type="spellEnd"/>
            <w:r w:rsidRPr="00F856A6">
              <w:rPr>
                <w:rFonts w:ascii="Times New Roman" w:hAnsi="Times New Roman" w:cs="Times New Roman"/>
                <w:b/>
                <w:bCs/>
                <w:sz w:val="24"/>
                <w:szCs w:val="24"/>
              </w:rPr>
              <w:t> MT)</w:t>
            </w:r>
          </w:p>
        </w:tc>
        <w:tc>
          <w:tcPr>
            <w:tcW w:w="1996" w:type="dxa"/>
            <w:vAlign w:val="center"/>
            <w:hideMark/>
          </w:tcPr>
          <w:p w14:paraId="7A88CF28" w14:textId="77777777" w:rsidR="005E1D75" w:rsidRPr="00F856A6" w:rsidRDefault="005E1D75" w:rsidP="00424322">
            <w:pPr>
              <w:jc w:val="center"/>
              <w:rPr>
                <w:rFonts w:ascii="Times New Roman" w:hAnsi="Times New Roman" w:cs="Times New Roman"/>
                <w:b/>
                <w:bCs/>
                <w:sz w:val="24"/>
                <w:szCs w:val="24"/>
              </w:rPr>
            </w:pPr>
            <w:r w:rsidRPr="00F856A6">
              <w:rPr>
                <w:rFonts w:ascii="Times New Roman" w:hAnsi="Times New Roman" w:cs="Times New Roman"/>
                <w:b/>
                <w:bCs/>
                <w:sz w:val="24"/>
                <w:szCs w:val="24"/>
              </w:rPr>
              <w:t>(MT/ha)</w:t>
            </w:r>
          </w:p>
        </w:tc>
      </w:tr>
      <w:tr w:rsidR="005E1D75" w:rsidRPr="00F856A6" w14:paraId="73A75E58" w14:textId="77777777" w:rsidTr="00424322">
        <w:trPr>
          <w:trHeight w:val="295"/>
        </w:trPr>
        <w:tc>
          <w:tcPr>
            <w:tcW w:w="1369" w:type="dxa"/>
            <w:noWrap/>
            <w:vAlign w:val="center"/>
            <w:hideMark/>
          </w:tcPr>
          <w:p w14:paraId="6B511BD6"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2009-10</w:t>
            </w:r>
          </w:p>
        </w:tc>
        <w:tc>
          <w:tcPr>
            <w:tcW w:w="2031" w:type="dxa"/>
            <w:noWrap/>
            <w:vAlign w:val="bottom"/>
            <w:hideMark/>
          </w:tcPr>
          <w:p w14:paraId="21A5CAC5"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7.99</w:t>
            </w:r>
          </w:p>
        </w:tc>
        <w:tc>
          <w:tcPr>
            <w:tcW w:w="1589" w:type="dxa"/>
            <w:noWrap/>
            <w:vAlign w:val="bottom"/>
            <w:hideMark/>
          </w:tcPr>
          <w:p w14:paraId="70609BF0"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133.74</w:t>
            </w:r>
          </w:p>
        </w:tc>
        <w:tc>
          <w:tcPr>
            <w:tcW w:w="1996" w:type="dxa"/>
            <w:noWrap/>
            <w:vAlign w:val="center"/>
            <w:hideMark/>
          </w:tcPr>
          <w:p w14:paraId="454B451E"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17</w:t>
            </w:r>
          </w:p>
        </w:tc>
      </w:tr>
      <w:tr w:rsidR="005E1D75" w:rsidRPr="00F856A6" w14:paraId="349CF5A5" w14:textId="77777777" w:rsidTr="00424322">
        <w:trPr>
          <w:trHeight w:val="295"/>
        </w:trPr>
        <w:tc>
          <w:tcPr>
            <w:tcW w:w="1369" w:type="dxa"/>
            <w:noWrap/>
            <w:vAlign w:val="center"/>
            <w:hideMark/>
          </w:tcPr>
          <w:p w14:paraId="76DB5CFD"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2010-11</w:t>
            </w:r>
          </w:p>
        </w:tc>
        <w:tc>
          <w:tcPr>
            <w:tcW w:w="2031" w:type="dxa"/>
            <w:noWrap/>
            <w:vAlign w:val="bottom"/>
            <w:hideMark/>
          </w:tcPr>
          <w:p w14:paraId="588B3C09"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8.50</w:t>
            </w:r>
          </w:p>
        </w:tc>
        <w:tc>
          <w:tcPr>
            <w:tcW w:w="1589" w:type="dxa"/>
            <w:noWrap/>
            <w:vAlign w:val="bottom"/>
            <w:hideMark/>
          </w:tcPr>
          <w:p w14:paraId="708B1549"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146.56</w:t>
            </w:r>
          </w:p>
        </w:tc>
        <w:tc>
          <w:tcPr>
            <w:tcW w:w="1996" w:type="dxa"/>
            <w:noWrap/>
            <w:vAlign w:val="center"/>
            <w:hideMark/>
          </w:tcPr>
          <w:p w14:paraId="22BC8091"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17</w:t>
            </w:r>
          </w:p>
        </w:tc>
      </w:tr>
      <w:tr w:rsidR="005E1D75" w:rsidRPr="00F856A6" w14:paraId="5EFD35C1" w14:textId="77777777" w:rsidTr="00424322">
        <w:trPr>
          <w:trHeight w:val="295"/>
        </w:trPr>
        <w:tc>
          <w:tcPr>
            <w:tcW w:w="1369" w:type="dxa"/>
            <w:noWrap/>
            <w:vAlign w:val="center"/>
            <w:hideMark/>
          </w:tcPr>
          <w:p w14:paraId="048892E9"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2011-12</w:t>
            </w:r>
          </w:p>
        </w:tc>
        <w:tc>
          <w:tcPr>
            <w:tcW w:w="2031" w:type="dxa"/>
            <w:noWrap/>
            <w:vAlign w:val="bottom"/>
            <w:hideMark/>
          </w:tcPr>
          <w:p w14:paraId="0678B191"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8.99</w:t>
            </w:r>
          </w:p>
        </w:tc>
        <w:tc>
          <w:tcPr>
            <w:tcW w:w="1589" w:type="dxa"/>
            <w:noWrap/>
            <w:vAlign w:val="bottom"/>
            <w:hideMark/>
          </w:tcPr>
          <w:p w14:paraId="5F40AEA3"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156.33</w:t>
            </w:r>
          </w:p>
        </w:tc>
        <w:tc>
          <w:tcPr>
            <w:tcW w:w="1996" w:type="dxa"/>
            <w:noWrap/>
            <w:vAlign w:val="center"/>
            <w:hideMark/>
          </w:tcPr>
          <w:p w14:paraId="4F788E70"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17</w:t>
            </w:r>
          </w:p>
        </w:tc>
      </w:tr>
      <w:tr w:rsidR="005E1D75" w:rsidRPr="00F856A6" w14:paraId="7F46C298" w14:textId="77777777" w:rsidTr="00424322">
        <w:trPr>
          <w:trHeight w:val="295"/>
        </w:trPr>
        <w:tc>
          <w:tcPr>
            <w:tcW w:w="1369" w:type="dxa"/>
            <w:noWrap/>
            <w:vAlign w:val="center"/>
            <w:hideMark/>
          </w:tcPr>
          <w:p w14:paraId="33040980"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2012-13</w:t>
            </w:r>
          </w:p>
        </w:tc>
        <w:tc>
          <w:tcPr>
            <w:tcW w:w="2031" w:type="dxa"/>
            <w:noWrap/>
            <w:vAlign w:val="bottom"/>
            <w:hideMark/>
          </w:tcPr>
          <w:p w14:paraId="3CED4BEA"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9.21</w:t>
            </w:r>
          </w:p>
        </w:tc>
        <w:tc>
          <w:tcPr>
            <w:tcW w:w="1589" w:type="dxa"/>
            <w:noWrap/>
            <w:vAlign w:val="bottom"/>
            <w:hideMark/>
          </w:tcPr>
          <w:p w14:paraId="768636BB"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162.19</w:t>
            </w:r>
          </w:p>
        </w:tc>
        <w:tc>
          <w:tcPr>
            <w:tcW w:w="1996" w:type="dxa"/>
            <w:noWrap/>
            <w:vAlign w:val="center"/>
            <w:hideMark/>
          </w:tcPr>
          <w:p w14:paraId="15EEA543"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18</w:t>
            </w:r>
          </w:p>
        </w:tc>
      </w:tr>
      <w:tr w:rsidR="005E1D75" w:rsidRPr="00F856A6" w14:paraId="2D48E833" w14:textId="77777777" w:rsidTr="00424322">
        <w:trPr>
          <w:trHeight w:val="295"/>
        </w:trPr>
        <w:tc>
          <w:tcPr>
            <w:tcW w:w="1369" w:type="dxa"/>
            <w:noWrap/>
            <w:vAlign w:val="center"/>
            <w:hideMark/>
          </w:tcPr>
          <w:p w14:paraId="58A43774"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2013-14</w:t>
            </w:r>
          </w:p>
        </w:tc>
        <w:tc>
          <w:tcPr>
            <w:tcW w:w="2031" w:type="dxa"/>
            <w:noWrap/>
            <w:vAlign w:val="bottom"/>
            <w:hideMark/>
          </w:tcPr>
          <w:p w14:paraId="2EF04F42"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9.40</w:t>
            </w:r>
          </w:p>
        </w:tc>
        <w:tc>
          <w:tcPr>
            <w:tcW w:w="1589" w:type="dxa"/>
            <w:noWrap/>
            <w:vAlign w:val="bottom"/>
            <w:hideMark/>
          </w:tcPr>
          <w:p w14:paraId="541D62F4"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162.90</w:t>
            </w:r>
          </w:p>
        </w:tc>
        <w:tc>
          <w:tcPr>
            <w:tcW w:w="1996" w:type="dxa"/>
            <w:noWrap/>
            <w:vAlign w:val="center"/>
            <w:hideMark/>
          </w:tcPr>
          <w:p w14:paraId="066A0B87"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17</w:t>
            </w:r>
          </w:p>
        </w:tc>
      </w:tr>
      <w:tr w:rsidR="005E1D75" w:rsidRPr="00F856A6" w14:paraId="7959D6A5" w14:textId="77777777" w:rsidTr="00424322">
        <w:trPr>
          <w:trHeight w:val="295"/>
        </w:trPr>
        <w:tc>
          <w:tcPr>
            <w:tcW w:w="1369" w:type="dxa"/>
            <w:noWrap/>
            <w:vAlign w:val="center"/>
            <w:hideMark/>
          </w:tcPr>
          <w:p w14:paraId="6100C22B"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2014-15</w:t>
            </w:r>
          </w:p>
        </w:tc>
        <w:tc>
          <w:tcPr>
            <w:tcW w:w="2031" w:type="dxa"/>
            <w:noWrap/>
            <w:vAlign w:val="bottom"/>
            <w:hideMark/>
          </w:tcPr>
          <w:p w14:paraId="7525DD0F"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9.54</w:t>
            </w:r>
          </w:p>
        </w:tc>
        <w:tc>
          <w:tcPr>
            <w:tcW w:w="1589" w:type="dxa"/>
            <w:noWrap/>
            <w:vAlign w:val="bottom"/>
            <w:hideMark/>
          </w:tcPr>
          <w:p w14:paraId="489E88CD"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169.48</w:t>
            </w:r>
          </w:p>
        </w:tc>
        <w:tc>
          <w:tcPr>
            <w:tcW w:w="1996" w:type="dxa"/>
            <w:noWrap/>
            <w:vAlign w:val="center"/>
            <w:hideMark/>
          </w:tcPr>
          <w:p w14:paraId="04F30029"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18</w:t>
            </w:r>
          </w:p>
        </w:tc>
      </w:tr>
      <w:tr w:rsidR="005E1D75" w:rsidRPr="00F856A6" w14:paraId="621D564F" w14:textId="77777777" w:rsidTr="00424322">
        <w:trPr>
          <w:trHeight w:val="295"/>
        </w:trPr>
        <w:tc>
          <w:tcPr>
            <w:tcW w:w="1369" w:type="dxa"/>
            <w:noWrap/>
            <w:vAlign w:val="center"/>
            <w:hideMark/>
          </w:tcPr>
          <w:p w14:paraId="068C6929"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2015-16</w:t>
            </w:r>
          </w:p>
        </w:tc>
        <w:tc>
          <w:tcPr>
            <w:tcW w:w="2031" w:type="dxa"/>
            <w:noWrap/>
            <w:vAlign w:val="bottom"/>
            <w:hideMark/>
          </w:tcPr>
          <w:p w14:paraId="53AB0F0D"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10.11</w:t>
            </w:r>
          </w:p>
        </w:tc>
        <w:tc>
          <w:tcPr>
            <w:tcW w:w="1589" w:type="dxa"/>
            <w:noWrap/>
            <w:vAlign w:val="bottom"/>
            <w:hideMark/>
          </w:tcPr>
          <w:p w14:paraId="646D58A9"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169.06</w:t>
            </w:r>
          </w:p>
        </w:tc>
        <w:tc>
          <w:tcPr>
            <w:tcW w:w="1996" w:type="dxa"/>
            <w:noWrap/>
            <w:vAlign w:val="center"/>
            <w:hideMark/>
          </w:tcPr>
          <w:p w14:paraId="51EF3DA9"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17</w:t>
            </w:r>
          </w:p>
        </w:tc>
      </w:tr>
      <w:tr w:rsidR="005E1D75" w:rsidRPr="00F856A6" w14:paraId="5F09FD54" w14:textId="77777777" w:rsidTr="00424322">
        <w:trPr>
          <w:trHeight w:val="295"/>
        </w:trPr>
        <w:tc>
          <w:tcPr>
            <w:tcW w:w="1369" w:type="dxa"/>
            <w:noWrap/>
            <w:vAlign w:val="center"/>
            <w:hideMark/>
          </w:tcPr>
          <w:p w14:paraId="1A84ED58"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2016-17</w:t>
            </w:r>
          </w:p>
        </w:tc>
        <w:tc>
          <w:tcPr>
            <w:tcW w:w="2031" w:type="dxa"/>
            <w:noWrap/>
            <w:vAlign w:val="bottom"/>
            <w:hideMark/>
          </w:tcPr>
          <w:p w14:paraId="7891F7DF"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10.24</w:t>
            </w:r>
          </w:p>
        </w:tc>
        <w:tc>
          <w:tcPr>
            <w:tcW w:w="1589" w:type="dxa"/>
            <w:noWrap/>
            <w:vAlign w:val="bottom"/>
            <w:hideMark/>
          </w:tcPr>
          <w:p w14:paraId="12DF1AFA"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178.17</w:t>
            </w:r>
          </w:p>
        </w:tc>
        <w:tc>
          <w:tcPr>
            <w:tcW w:w="1996" w:type="dxa"/>
            <w:noWrap/>
            <w:vAlign w:val="center"/>
            <w:hideMark/>
          </w:tcPr>
          <w:p w14:paraId="141AB121"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17</w:t>
            </w:r>
          </w:p>
        </w:tc>
      </w:tr>
      <w:tr w:rsidR="005E1D75" w:rsidRPr="00F856A6" w14:paraId="2D71967B" w14:textId="77777777" w:rsidTr="00424322">
        <w:trPr>
          <w:trHeight w:val="295"/>
        </w:trPr>
        <w:tc>
          <w:tcPr>
            <w:tcW w:w="1369" w:type="dxa"/>
            <w:noWrap/>
            <w:vAlign w:val="center"/>
            <w:hideMark/>
          </w:tcPr>
          <w:p w14:paraId="1D485E27"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lastRenderedPageBreak/>
              <w:t>2017-18</w:t>
            </w:r>
          </w:p>
        </w:tc>
        <w:tc>
          <w:tcPr>
            <w:tcW w:w="2031" w:type="dxa"/>
            <w:noWrap/>
            <w:vAlign w:val="bottom"/>
            <w:hideMark/>
          </w:tcPr>
          <w:p w14:paraId="7C50C173"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10.06</w:t>
            </w:r>
          </w:p>
        </w:tc>
        <w:tc>
          <w:tcPr>
            <w:tcW w:w="1589" w:type="dxa"/>
            <w:noWrap/>
            <w:vAlign w:val="bottom"/>
            <w:hideMark/>
          </w:tcPr>
          <w:p w14:paraId="411A5D53"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184.04</w:t>
            </w:r>
          </w:p>
        </w:tc>
        <w:tc>
          <w:tcPr>
            <w:tcW w:w="1996" w:type="dxa"/>
            <w:noWrap/>
            <w:vAlign w:val="center"/>
            <w:hideMark/>
          </w:tcPr>
          <w:p w14:paraId="2B7B1F6E"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18.3</w:t>
            </w:r>
          </w:p>
        </w:tc>
      </w:tr>
      <w:tr w:rsidR="005E1D75" w:rsidRPr="00F856A6" w14:paraId="5C3DB078" w14:textId="77777777" w:rsidTr="00424322">
        <w:trPr>
          <w:trHeight w:val="295"/>
        </w:trPr>
        <w:tc>
          <w:tcPr>
            <w:tcW w:w="1369" w:type="dxa"/>
            <w:noWrap/>
            <w:vAlign w:val="center"/>
            <w:hideMark/>
          </w:tcPr>
          <w:p w14:paraId="79A6A627"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2018-19</w:t>
            </w:r>
          </w:p>
        </w:tc>
        <w:tc>
          <w:tcPr>
            <w:tcW w:w="2031" w:type="dxa"/>
            <w:noWrap/>
            <w:vAlign w:val="bottom"/>
            <w:hideMark/>
          </w:tcPr>
          <w:p w14:paraId="09410C39"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10.07</w:t>
            </w:r>
          </w:p>
        </w:tc>
        <w:tc>
          <w:tcPr>
            <w:tcW w:w="1589" w:type="dxa"/>
            <w:noWrap/>
            <w:vAlign w:val="bottom"/>
            <w:hideMark/>
          </w:tcPr>
          <w:p w14:paraId="1F7EA978"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183.17</w:t>
            </w:r>
          </w:p>
        </w:tc>
        <w:tc>
          <w:tcPr>
            <w:tcW w:w="1996" w:type="dxa"/>
            <w:noWrap/>
            <w:vAlign w:val="center"/>
            <w:hideMark/>
          </w:tcPr>
          <w:p w14:paraId="5938345D"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18</w:t>
            </w:r>
          </w:p>
        </w:tc>
      </w:tr>
      <w:tr w:rsidR="005E1D75" w:rsidRPr="00F856A6" w14:paraId="6FE520A6" w14:textId="77777777" w:rsidTr="00424322">
        <w:trPr>
          <w:trHeight w:val="295"/>
        </w:trPr>
        <w:tc>
          <w:tcPr>
            <w:tcW w:w="1369" w:type="dxa"/>
            <w:noWrap/>
            <w:vAlign w:val="center"/>
            <w:hideMark/>
          </w:tcPr>
          <w:p w14:paraId="45A7DFE2"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2019-20</w:t>
            </w:r>
          </w:p>
        </w:tc>
        <w:tc>
          <w:tcPr>
            <w:tcW w:w="2031" w:type="dxa"/>
            <w:noWrap/>
            <w:vAlign w:val="bottom"/>
            <w:hideMark/>
          </w:tcPr>
          <w:p w14:paraId="5444B758"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10.24</w:t>
            </w:r>
          </w:p>
        </w:tc>
        <w:tc>
          <w:tcPr>
            <w:tcW w:w="1589" w:type="dxa"/>
            <w:noWrap/>
            <w:vAlign w:val="bottom"/>
            <w:hideMark/>
          </w:tcPr>
          <w:p w14:paraId="6B3A876E"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188.13</w:t>
            </w:r>
          </w:p>
        </w:tc>
        <w:tc>
          <w:tcPr>
            <w:tcW w:w="1996" w:type="dxa"/>
            <w:noWrap/>
            <w:vAlign w:val="center"/>
            <w:hideMark/>
          </w:tcPr>
          <w:p w14:paraId="3F6A6658"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18.4</w:t>
            </w:r>
          </w:p>
        </w:tc>
      </w:tr>
      <w:tr w:rsidR="005E1D75" w:rsidRPr="00F856A6" w14:paraId="4EC99A58" w14:textId="77777777" w:rsidTr="00424322">
        <w:trPr>
          <w:trHeight w:val="295"/>
        </w:trPr>
        <w:tc>
          <w:tcPr>
            <w:tcW w:w="1369" w:type="dxa"/>
            <w:noWrap/>
            <w:vAlign w:val="center"/>
            <w:hideMark/>
          </w:tcPr>
          <w:p w14:paraId="4422629C"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2020-21</w:t>
            </w:r>
          </w:p>
        </w:tc>
        <w:tc>
          <w:tcPr>
            <w:tcW w:w="2031" w:type="dxa"/>
            <w:noWrap/>
            <w:vAlign w:val="bottom"/>
            <w:hideMark/>
          </w:tcPr>
          <w:p w14:paraId="762DE07F"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10.86</w:t>
            </w:r>
          </w:p>
        </w:tc>
        <w:tc>
          <w:tcPr>
            <w:tcW w:w="1589" w:type="dxa"/>
            <w:noWrap/>
            <w:vAlign w:val="bottom"/>
            <w:hideMark/>
          </w:tcPr>
          <w:p w14:paraId="590A6291"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200.45</w:t>
            </w:r>
          </w:p>
        </w:tc>
        <w:tc>
          <w:tcPr>
            <w:tcW w:w="1996" w:type="dxa"/>
            <w:noWrap/>
            <w:vAlign w:val="center"/>
            <w:hideMark/>
          </w:tcPr>
          <w:p w14:paraId="7E744D62"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18.5</w:t>
            </w:r>
          </w:p>
        </w:tc>
      </w:tr>
      <w:tr w:rsidR="005E1D75" w:rsidRPr="00F856A6" w14:paraId="6831C182" w14:textId="77777777" w:rsidTr="00424322">
        <w:trPr>
          <w:trHeight w:val="295"/>
        </w:trPr>
        <w:tc>
          <w:tcPr>
            <w:tcW w:w="1369" w:type="dxa"/>
            <w:noWrap/>
            <w:vAlign w:val="center"/>
            <w:hideMark/>
          </w:tcPr>
          <w:p w14:paraId="2732F19F"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2021-22</w:t>
            </w:r>
          </w:p>
        </w:tc>
        <w:tc>
          <w:tcPr>
            <w:tcW w:w="2031" w:type="dxa"/>
            <w:noWrap/>
            <w:vAlign w:val="bottom"/>
            <w:hideMark/>
          </w:tcPr>
          <w:p w14:paraId="686C1775"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11.37</w:t>
            </w:r>
          </w:p>
        </w:tc>
        <w:tc>
          <w:tcPr>
            <w:tcW w:w="1589" w:type="dxa"/>
            <w:noWrap/>
            <w:vAlign w:val="bottom"/>
            <w:hideMark/>
          </w:tcPr>
          <w:p w14:paraId="15CCD446"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209.14</w:t>
            </w:r>
          </w:p>
        </w:tc>
        <w:tc>
          <w:tcPr>
            <w:tcW w:w="1996" w:type="dxa"/>
            <w:noWrap/>
            <w:vAlign w:val="center"/>
            <w:hideMark/>
          </w:tcPr>
          <w:p w14:paraId="6DF84310"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18.4</w:t>
            </w:r>
          </w:p>
        </w:tc>
      </w:tr>
      <w:tr w:rsidR="005E1D75" w:rsidRPr="00F856A6" w14:paraId="55876776" w14:textId="77777777" w:rsidTr="00424322">
        <w:trPr>
          <w:trHeight w:val="295"/>
        </w:trPr>
        <w:tc>
          <w:tcPr>
            <w:tcW w:w="1369" w:type="dxa"/>
            <w:noWrap/>
            <w:vAlign w:val="center"/>
            <w:hideMark/>
          </w:tcPr>
          <w:p w14:paraId="57D98C70"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2022-23</w:t>
            </w:r>
          </w:p>
        </w:tc>
        <w:tc>
          <w:tcPr>
            <w:tcW w:w="2031" w:type="dxa"/>
            <w:noWrap/>
            <w:vAlign w:val="bottom"/>
            <w:hideMark/>
          </w:tcPr>
          <w:p w14:paraId="4FED9A53"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11.31</w:t>
            </w:r>
          </w:p>
        </w:tc>
        <w:tc>
          <w:tcPr>
            <w:tcW w:w="1589" w:type="dxa"/>
            <w:noWrap/>
            <w:vAlign w:val="bottom"/>
            <w:hideMark/>
          </w:tcPr>
          <w:p w14:paraId="694642BC"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212.55</w:t>
            </w:r>
          </w:p>
        </w:tc>
        <w:tc>
          <w:tcPr>
            <w:tcW w:w="1996" w:type="dxa"/>
            <w:noWrap/>
            <w:vAlign w:val="center"/>
            <w:hideMark/>
          </w:tcPr>
          <w:p w14:paraId="477B054E"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18.8</w:t>
            </w:r>
          </w:p>
        </w:tc>
      </w:tr>
      <w:tr w:rsidR="005E1D75" w:rsidRPr="00F856A6" w14:paraId="39B94652" w14:textId="77777777" w:rsidTr="00424322">
        <w:trPr>
          <w:trHeight w:val="295"/>
        </w:trPr>
        <w:tc>
          <w:tcPr>
            <w:tcW w:w="1369" w:type="dxa"/>
            <w:noWrap/>
            <w:vAlign w:val="center"/>
          </w:tcPr>
          <w:p w14:paraId="469909CF"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2023-24</w:t>
            </w:r>
          </w:p>
        </w:tc>
        <w:tc>
          <w:tcPr>
            <w:tcW w:w="2031" w:type="dxa"/>
            <w:noWrap/>
            <w:vAlign w:val="bottom"/>
          </w:tcPr>
          <w:p w14:paraId="781A3246"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11.23</w:t>
            </w:r>
          </w:p>
        </w:tc>
        <w:tc>
          <w:tcPr>
            <w:tcW w:w="1589" w:type="dxa"/>
            <w:noWrap/>
            <w:vAlign w:val="bottom"/>
          </w:tcPr>
          <w:p w14:paraId="20078CBC"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207.21</w:t>
            </w:r>
          </w:p>
        </w:tc>
        <w:tc>
          <w:tcPr>
            <w:tcW w:w="1996" w:type="dxa"/>
            <w:noWrap/>
            <w:vAlign w:val="bottom"/>
          </w:tcPr>
          <w:p w14:paraId="5CAED1F3"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18.4</w:t>
            </w:r>
          </w:p>
        </w:tc>
      </w:tr>
      <w:tr w:rsidR="005E1D75" w:rsidRPr="00F856A6" w14:paraId="57506C4D" w14:textId="77777777" w:rsidTr="00424322">
        <w:trPr>
          <w:trHeight w:val="295"/>
        </w:trPr>
        <w:tc>
          <w:tcPr>
            <w:tcW w:w="1369" w:type="dxa"/>
            <w:noWrap/>
            <w:vAlign w:val="center"/>
            <w:hideMark/>
          </w:tcPr>
          <w:p w14:paraId="13CB98F9" w14:textId="77777777" w:rsidR="005E1D75" w:rsidRPr="00F856A6" w:rsidRDefault="005E1D75" w:rsidP="00424322">
            <w:pPr>
              <w:jc w:val="center"/>
              <w:rPr>
                <w:rFonts w:ascii="Times New Roman" w:hAnsi="Times New Roman" w:cs="Times New Roman"/>
                <w:b/>
                <w:bCs/>
                <w:color w:val="000000"/>
                <w:sz w:val="24"/>
                <w:szCs w:val="24"/>
              </w:rPr>
            </w:pPr>
            <w:r w:rsidRPr="00F856A6">
              <w:rPr>
                <w:rFonts w:ascii="Times New Roman" w:hAnsi="Times New Roman" w:cs="Times New Roman"/>
                <w:b/>
                <w:bCs/>
                <w:color w:val="000000"/>
                <w:sz w:val="24"/>
                <w:szCs w:val="24"/>
              </w:rPr>
              <w:t>CAGR (%)</w:t>
            </w:r>
          </w:p>
        </w:tc>
        <w:tc>
          <w:tcPr>
            <w:tcW w:w="2031" w:type="dxa"/>
            <w:noWrap/>
            <w:vAlign w:val="center"/>
            <w:hideMark/>
          </w:tcPr>
          <w:p w14:paraId="04B8527D" w14:textId="77777777" w:rsidR="005E1D75" w:rsidRPr="00F856A6" w:rsidRDefault="005E1D75" w:rsidP="00424322">
            <w:pPr>
              <w:jc w:val="center"/>
              <w:rPr>
                <w:rFonts w:ascii="Times New Roman" w:hAnsi="Times New Roman" w:cs="Times New Roman"/>
                <w:b/>
                <w:bCs/>
                <w:color w:val="000000"/>
                <w:sz w:val="24"/>
                <w:szCs w:val="24"/>
              </w:rPr>
            </w:pPr>
            <w:r w:rsidRPr="00F856A6">
              <w:rPr>
                <w:rFonts w:ascii="Times New Roman" w:hAnsi="Times New Roman" w:cs="Times New Roman"/>
                <w:b/>
                <w:bCs/>
                <w:color w:val="000000"/>
                <w:sz w:val="24"/>
                <w:szCs w:val="24"/>
              </w:rPr>
              <w:t>2.30</w:t>
            </w:r>
          </w:p>
        </w:tc>
        <w:tc>
          <w:tcPr>
            <w:tcW w:w="1589" w:type="dxa"/>
            <w:noWrap/>
            <w:vAlign w:val="center"/>
            <w:hideMark/>
          </w:tcPr>
          <w:p w14:paraId="2E414A92" w14:textId="77777777" w:rsidR="005E1D75" w:rsidRPr="00F856A6" w:rsidRDefault="005E1D75" w:rsidP="00424322">
            <w:pPr>
              <w:jc w:val="center"/>
              <w:rPr>
                <w:rFonts w:ascii="Times New Roman" w:hAnsi="Times New Roman" w:cs="Times New Roman"/>
                <w:b/>
                <w:bCs/>
                <w:color w:val="000000"/>
                <w:sz w:val="24"/>
                <w:szCs w:val="24"/>
              </w:rPr>
            </w:pPr>
            <w:r w:rsidRPr="00F856A6">
              <w:rPr>
                <w:rFonts w:ascii="Times New Roman" w:hAnsi="Times New Roman" w:cs="Times New Roman"/>
                <w:b/>
                <w:bCs/>
                <w:color w:val="000000"/>
                <w:sz w:val="24"/>
                <w:szCs w:val="24"/>
              </w:rPr>
              <w:t>2.96</w:t>
            </w:r>
          </w:p>
        </w:tc>
        <w:tc>
          <w:tcPr>
            <w:tcW w:w="1996" w:type="dxa"/>
            <w:noWrap/>
            <w:vAlign w:val="center"/>
            <w:hideMark/>
          </w:tcPr>
          <w:p w14:paraId="19D68F9E" w14:textId="77777777" w:rsidR="005E1D75" w:rsidRPr="00F856A6" w:rsidRDefault="005E1D75" w:rsidP="00424322">
            <w:pPr>
              <w:jc w:val="center"/>
              <w:rPr>
                <w:rFonts w:ascii="Times New Roman" w:hAnsi="Times New Roman" w:cs="Times New Roman"/>
                <w:b/>
                <w:bCs/>
                <w:color w:val="000000"/>
                <w:sz w:val="24"/>
                <w:szCs w:val="24"/>
              </w:rPr>
            </w:pPr>
            <w:r w:rsidRPr="00F856A6">
              <w:rPr>
                <w:rFonts w:ascii="Times New Roman" w:hAnsi="Times New Roman" w:cs="Times New Roman"/>
                <w:b/>
                <w:bCs/>
                <w:color w:val="000000"/>
                <w:sz w:val="24"/>
                <w:szCs w:val="24"/>
              </w:rPr>
              <w:t>0.55</w:t>
            </w:r>
          </w:p>
        </w:tc>
      </w:tr>
      <w:tr w:rsidR="005E1D75" w:rsidRPr="00F856A6" w14:paraId="44CB4EE1" w14:textId="77777777" w:rsidTr="00424322">
        <w:trPr>
          <w:trHeight w:val="295"/>
        </w:trPr>
        <w:tc>
          <w:tcPr>
            <w:tcW w:w="1369" w:type="dxa"/>
            <w:noWrap/>
            <w:vAlign w:val="center"/>
            <w:hideMark/>
          </w:tcPr>
          <w:p w14:paraId="43579FE3" w14:textId="77777777" w:rsidR="005E1D75" w:rsidRPr="00F856A6" w:rsidRDefault="005E1D75" w:rsidP="00424322">
            <w:pPr>
              <w:jc w:val="center"/>
              <w:rPr>
                <w:rFonts w:ascii="Times New Roman" w:hAnsi="Times New Roman" w:cs="Times New Roman"/>
                <w:b/>
                <w:color w:val="000000"/>
                <w:sz w:val="24"/>
                <w:szCs w:val="24"/>
              </w:rPr>
            </w:pPr>
            <w:r w:rsidRPr="00F856A6">
              <w:rPr>
                <w:rFonts w:ascii="Times New Roman" w:hAnsi="Times New Roman" w:cs="Times New Roman"/>
                <w:b/>
                <w:color w:val="000000"/>
                <w:sz w:val="24"/>
                <w:szCs w:val="24"/>
              </w:rPr>
              <w:t>Mean</w:t>
            </w:r>
          </w:p>
        </w:tc>
        <w:tc>
          <w:tcPr>
            <w:tcW w:w="2031" w:type="dxa"/>
            <w:noWrap/>
            <w:hideMark/>
          </w:tcPr>
          <w:p w14:paraId="139DA01C" w14:textId="77777777" w:rsidR="005E1D75" w:rsidRPr="00F856A6" w:rsidRDefault="005E1D75" w:rsidP="00424322">
            <w:pPr>
              <w:jc w:val="center"/>
              <w:rPr>
                <w:rFonts w:ascii="Times New Roman" w:hAnsi="Times New Roman" w:cs="Times New Roman"/>
                <w:b/>
                <w:bCs/>
                <w:color w:val="000000"/>
                <w:sz w:val="24"/>
                <w:szCs w:val="24"/>
              </w:rPr>
            </w:pPr>
            <w:r w:rsidRPr="00F856A6">
              <w:rPr>
                <w:rFonts w:ascii="Times New Roman" w:hAnsi="Times New Roman" w:cs="Times New Roman"/>
                <w:b/>
                <w:bCs/>
                <w:sz w:val="24"/>
                <w:szCs w:val="24"/>
              </w:rPr>
              <w:t>9.94</w:t>
            </w:r>
          </w:p>
        </w:tc>
        <w:tc>
          <w:tcPr>
            <w:tcW w:w="1589" w:type="dxa"/>
            <w:noWrap/>
            <w:hideMark/>
          </w:tcPr>
          <w:p w14:paraId="21140114" w14:textId="77777777" w:rsidR="005E1D75" w:rsidRPr="00F856A6" w:rsidRDefault="005E1D75" w:rsidP="00424322">
            <w:pPr>
              <w:jc w:val="center"/>
              <w:rPr>
                <w:rFonts w:ascii="Times New Roman" w:hAnsi="Times New Roman" w:cs="Times New Roman"/>
                <w:b/>
                <w:bCs/>
                <w:color w:val="000000"/>
                <w:sz w:val="24"/>
                <w:szCs w:val="24"/>
              </w:rPr>
            </w:pPr>
            <w:r w:rsidRPr="00F856A6">
              <w:rPr>
                <w:rFonts w:ascii="Times New Roman" w:hAnsi="Times New Roman" w:cs="Times New Roman"/>
                <w:b/>
                <w:bCs/>
                <w:sz w:val="24"/>
                <w:szCs w:val="24"/>
              </w:rPr>
              <w:t>177.54</w:t>
            </w:r>
          </w:p>
        </w:tc>
        <w:tc>
          <w:tcPr>
            <w:tcW w:w="1996" w:type="dxa"/>
            <w:noWrap/>
            <w:hideMark/>
          </w:tcPr>
          <w:p w14:paraId="177A2ADE" w14:textId="77777777" w:rsidR="005E1D75" w:rsidRPr="00F856A6" w:rsidRDefault="005E1D75" w:rsidP="00424322">
            <w:pPr>
              <w:jc w:val="center"/>
              <w:rPr>
                <w:rFonts w:ascii="Times New Roman" w:hAnsi="Times New Roman" w:cs="Times New Roman"/>
                <w:b/>
                <w:bCs/>
                <w:color w:val="000000"/>
                <w:sz w:val="24"/>
                <w:szCs w:val="24"/>
              </w:rPr>
            </w:pPr>
            <w:r w:rsidRPr="00F856A6">
              <w:rPr>
                <w:rFonts w:ascii="Times New Roman" w:hAnsi="Times New Roman" w:cs="Times New Roman"/>
                <w:b/>
                <w:bCs/>
                <w:sz w:val="24"/>
                <w:szCs w:val="24"/>
              </w:rPr>
              <w:t>17.79</w:t>
            </w:r>
          </w:p>
        </w:tc>
      </w:tr>
      <w:tr w:rsidR="005E1D75" w:rsidRPr="00F856A6" w14:paraId="4496A9B7" w14:textId="77777777" w:rsidTr="00424322">
        <w:trPr>
          <w:trHeight w:val="295"/>
        </w:trPr>
        <w:tc>
          <w:tcPr>
            <w:tcW w:w="1369" w:type="dxa"/>
            <w:noWrap/>
            <w:vAlign w:val="center"/>
            <w:hideMark/>
          </w:tcPr>
          <w:p w14:paraId="469DEB79" w14:textId="77777777" w:rsidR="005E1D75" w:rsidRPr="00F856A6" w:rsidRDefault="005E1D75" w:rsidP="00424322">
            <w:pPr>
              <w:jc w:val="center"/>
              <w:rPr>
                <w:rFonts w:ascii="Times New Roman" w:hAnsi="Times New Roman" w:cs="Times New Roman"/>
                <w:b/>
                <w:color w:val="000000"/>
                <w:sz w:val="24"/>
                <w:szCs w:val="24"/>
              </w:rPr>
            </w:pPr>
            <w:r w:rsidRPr="00F856A6">
              <w:rPr>
                <w:rFonts w:ascii="Times New Roman" w:hAnsi="Times New Roman" w:cs="Times New Roman"/>
                <w:b/>
                <w:color w:val="000000"/>
                <w:sz w:val="24"/>
                <w:szCs w:val="24"/>
              </w:rPr>
              <w:t>CDVI (%)</w:t>
            </w:r>
          </w:p>
        </w:tc>
        <w:tc>
          <w:tcPr>
            <w:tcW w:w="2031" w:type="dxa"/>
            <w:noWrap/>
            <w:vAlign w:val="center"/>
            <w:hideMark/>
          </w:tcPr>
          <w:p w14:paraId="335F63B7" w14:textId="77777777" w:rsidR="005E1D75" w:rsidRPr="00F856A6" w:rsidRDefault="005E1D75" w:rsidP="00424322">
            <w:pPr>
              <w:jc w:val="center"/>
              <w:rPr>
                <w:rFonts w:ascii="Times New Roman" w:hAnsi="Times New Roman" w:cs="Times New Roman"/>
                <w:b/>
                <w:color w:val="000000"/>
                <w:sz w:val="24"/>
                <w:szCs w:val="24"/>
              </w:rPr>
            </w:pPr>
            <w:r w:rsidRPr="00F856A6">
              <w:rPr>
                <w:rFonts w:ascii="Times New Roman" w:hAnsi="Times New Roman" w:cs="Times New Roman"/>
                <w:b/>
                <w:color w:val="000000"/>
                <w:sz w:val="24"/>
                <w:szCs w:val="24"/>
              </w:rPr>
              <w:t>2.64</w:t>
            </w:r>
          </w:p>
        </w:tc>
        <w:tc>
          <w:tcPr>
            <w:tcW w:w="1589" w:type="dxa"/>
            <w:noWrap/>
            <w:vAlign w:val="center"/>
            <w:hideMark/>
          </w:tcPr>
          <w:p w14:paraId="6D812664" w14:textId="77777777" w:rsidR="005E1D75" w:rsidRPr="00F856A6" w:rsidRDefault="005E1D75" w:rsidP="00424322">
            <w:pPr>
              <w:jc w:val="center"/>
              <w:rPr>
                <w:rFonts w:ascii="Times New Roman" w:hAnsi="Times New Roman" w:cs="Times New Roman"/>
                <w:b/>
                <w:color w:val="000000"/>
                <w:sz w:val="24"/>
                <w:szCs w:val="24"/>
              </w:rPr>
            </w:pPr>
            <w:r w:rsidRPr="00F856A6">
              <w:rPr>
                <w:rFonts w:ascii="Times New Roman" w:hAnsi="Times New Roman" w:cs="Times New Roman"/>
                <w:b/>
                <w:color w:val="000000"/>
                <w:sz w:val="24"/>
                <w:szCs w:val="24"/>
              </w:rPr>
              <w:t>2.57</w:t>
            </w:r>
          </w:p>
        </w:tc>
        <w:tc>
          <w:tcPr>
            <w:tcW w:w="1996" w:type="dxa"/>
            <w:noWrap/>
            <w:vAlign w:val="center"/>
            <w:hideMark/>
          </w:tcPr>
          <w:p w14:paraId="0EAAAC0A" w14:textId="77777777" w:rsidR="005E1D75" w:rsidRPr="00F856A6" w:rsidRDefault="005E1D75" w:rsidP="00424322">
            <w:pPr>
              <w:jc w:val="center"/>
              <w:rPr>
                <w:rFonts w:ascii="Times New Roman" w:hAnsi="Times New Roman" w:cs="Times New Roman"/>
                <w:b/>
                <w:color w:val="000000"/>
                <w:sz w:val="24"/>
                <w:szCs w:val="24"/>
              </w:rPr>
            </w:pPr>
            <w:r w:rsidRPr="00F856A6">
              <w:rPr>
                <w:rFonts w:ascii="Times New Roman" w:hAnsi="Times New Roman" w:cs="Times New Roman"/>
                <w:b/>
                <w:color w:val="000000"/>
                <w:sz w:val="24"/>
                <w:szCs w:val="24"/>
              </w:rPr>
              <w:t>2.39</w:t>
            </w:r>
          </w:p>
        </w:tc>
      </w:tr>
    </w:tbl>
    <w:p w14:paraId="64068B11" w14:textId="032D98F5" w:rsidR="00B07C34" w:rsidRPr="00F856A6" w:rsidRDefault="005E1D75" w:rsidP="005E1D75">
      <w:pPr>
        <w:ind w:left="720"/>
        <w:rPr>
          <w:rFonts w:ascii="Times New Roman" w:hAnsi="Times New Roman" w:cs="Times New Roman"/>
          <w:bCs/>
          <w:iCs/>
          <w:sz w:val="24"/>
          <w:szCs w:val="24"/>
        </w:rPr>
      </w:pPr>
      <w:r w:rsidRPr="00F856A6">
        <w:rPr>
          <w:rFonts w:ascii="Times New Roman" w:hAnsi="Times New Roman" w:cs="Times New Roman"/>
          <w:b/>
          <w:iCs/>
          <w:sz w:val="24"/>
          <w:szCs w:val="24"/>
        </w:rPr>
        <w:t xml:space="preserve">Source: </w:t>
      </w:r>
      <w:r w:rsidRPr="00F856A6">
        <w:rPr>
          <w:rFonts w:ascii="Times New Roman" w:hAnsi="Times New Roman" w:cs="Times New Roman"/>
          <w:bCs/>
          <w:sz w:val="24"/>
          <w:szCs w:val="24"/>
        </w:rPr>
        <w:t xml:space="preserve">Author’s Construction from </w:t>
      </w:r>
      <w:r w:rsidRPr="00F856A6">
        <w:rPr>
          <w:rFonts w:ascii="Times New Roman" w:hAnsi="Times New Roman" w:cs="Times New Roman"/>
          <w:sz w:val="24"/>
          <w:szCs w:val="24"/>
        </w:rPr>
        <w:t xml:space="preserve">Dept. of Agriculture &amp; Farmer’s Welfare </w:t>
      </w:r>
    </w:p>
    <w:p w14:paraId="695FFF8F" w14:textId="06BCF5F5" w:rsidR="00A02D9D" w:rsidRPr="00F856A6" w:rsidRDefault="00DB0A1D" w:rsidP="006F7F13">
      <w:pPr>
        <w:jc w:val="both"/>
        <w:rPr>
          <w:rFonts w:ascii="Times New Roman" w:hAnsi="Times New Roman" w:cs="Times New Roman"/>
          <w:sz w:val="24"/>
          <w:szCs w:val="24"/>
        </w:rPr>
      </w:pPr>
      <w:r w:rsidRPr="00F856A6">
        <w:rPr>
          <w:rFonts w:ascii="Times New Roman" w:hAnsi="Times New Roman" w:cs="Times New Roman"/>
          <w:i/>
          <w:sz w:val="24"/>
          <w:szCs w:val="24"/>
          <w:shd w:val="clear" w:color="auto" w:fill="FFFFFF"/>
        </w:rPr>
        <w:t>Trend in the area under vegetables:</w:t>
      </w:r>
      <w:r w:rsidR="004258F7" w:rsidRPr="00F856A6">
        <w:rPr>
          <w:rFonts w:ascii="Times New Roman" w:hAnsi="Times New Roman" w:cs="Times New Roman"/>
          <w:sz w:val="24"/>
          <w:szCs w:val="24"/>
        </w:rPr>
        <w:t xml:space="preserve"> The area under vegetable crops in India has grown at the rate of 2.3</w:t>
      </w:r>
      <w:r w:rsidR="0055404C" w:rsidRPr="00F856A6">
        <w:rPr>
          <w:rFonts w:ascii="Times New Roman" w:hAnsi="Times New Roman" w:cs="Times New Roman"/>
          <w:sz w:val="24"/>
          <w:szCs w:val="24"/>
        </w:rPr>
        <w:t>0</w:t>
      </w:r>
      <w:r w:rsidR="004258F7" w:rsidRPr="00F856A6">
        <w:rPr>
          <w:rFonts w:ascii="Times New Roman" w:hAnsi="Times New Roman" w:cs="Times New Roman"/>
          <w:sz w:val="24"/>
          <w:szCs w:val="24"/>
        </w:rPr>
        <w:t xml:space="preserve"> % per year during 200</w:t>
      </w:r>
      <w:r w:rsidR="0055404C" w:rsidRPr="00F856A6">
        <w:rPr>
          <w:rFonts w:ascii="Times New Roman" w:hAnsi="Times New Roman" w:cs="Times New Roman"/>
          <w:sz w:val="24"/>
          <w:szCs w:val="24"/>
        </w:rPr>
        <w:t>9</w:t>
      </w:r>
      <w:r w:rsidR="004258F7" w:rsidRPr="00F856A6">
        <w:rPr>
          <w:rFonts w:ascii="Times New Roman" w:hAnsi="Times New Roman" w:cs="Times New Roman"/>
          <w:sz w:val="24"/>
          <w:szCs w:val="24"/>
        </w:rPr>
        <w:t>–</w:t>
      </w:r>
      <w:r w:rsidR="0055404C" w:rsidRPr="00F856A6">
        <w:rPr>
          <w:rFonts w:ascii="Times New Roman" w:hAnsi="Times New Roman" w:cs="Times New Roman"/>
          <w:sz w:val="24"/>
          <w:szCs w:val="24"/>
        </w:rPr>
        <w:t>1</w:t>
      </w:r>
      <w:r w:rsidR="004258F7" w:rsidRPr="00F856A6">
        <w:rPr>
          <w:rFonts w:ascii="Times New Roman" w:hAnsi="Times New Roman" w:cs="Times New Roman"/>
          <w:sz w:val="24"/>
          <w:szCs w:val="24"/>
        </w:rPr>
        <w:t>0 to 202</w:t>
      </w:r>
      <w:r w:rsidR="0055404C" w:rsidRPr="00F856A6">
        <w:rPr>
          <w:rFonts w:ascii="Times New Roman" w:hAnsi="Times New Roman" w:cs="Times New Roman"/>
          <w:sz w:val="24"/>
          <w:szCs w:val="24"/>
        </w:rPr>
        <w:t>3</w:t>
      </w:r>
      <w:r w:rsidR="004258F7" w:rsidRPr="00F856A6">
        <w:rPr>
          <w:rFonts w:ascii="Times New Roman" w:hAnsi="Times New Roman" w:cs="Times New Roman"/>
          <w:sz w:val="24"/>
          <w:szCs w:val="24"/>
        </w:rPr>
        <w:t>–2</w:t>
      </w:r>
      <w:r w:rsidR="0055404C" w:rsidRPr="00F856A6">
        <w:rPr>
          <w:rFonts w:ascii="Times New Roman" w:hAnsi="Times New Roman" w:cs="Times New Roman"/>
          <w:sz w:val="24"/>
          <w:szCs w:val="24"/>
        </w:rPr>
        <w:t>4</w:t>
      </w:r>
      <w:r w:rsidR="004258F7" w:rsidRPr="00F856A6">
        <w:rPr>
          <w:rFonts w:ascii="Times New Roman" w:hAnsi="Times New Roman" w:cs="Times New Roman"/>
          <w:sz w:val="24"/>
          <w:szCs w:val="24"/>
        </w:rPr>
        <w:t>, to</w:t>
      </w:r>
      <w:r w:rsidR="001C02A5" w:rsidRPr="00F856A6">
        <w:rPr>
          <w:rFonts w:ascii="Times New Roman" w:hAnsi="Times New Roman" w:cs="Times New Roman"/>
          <w:sz w:val="24"/>
          <w:szCs w:val="24"/>
        </w:rPr>
        <w:t xml:space="preserve"> </w:t>
      </w:r>
      <w:r w:rsidR="004258F7" w:rsidRPr="00F856A6">
        <w:rPr>
          <w:rFonts w:ascii="Times New Roman" w:hAnsi="Times New Roman" w:cs="Times New Roman"/>
          <w:sz w:val="24"/>
          <w:szCs w:val="24"/>
        </w:rPr>
        <w:t xml:space="preserve">reach an overall value of </w:t>
      </w:r>
      <w:r w:rsidR="00C63C2A" w:rsidRPr="00F856A6">
        <w:rPr>
          <w:rFonts w:ascii="Times New Roman" w:hAnsi="Times New Roman" w:cs="Times New Roman"/>
          <w:sz w:val="24"/>
          <w:szCs w:val="24"/>
        </w:rPr>
        <w:t>11</w:t>
      </w:r>
      <w:r w:rsidR="0055404C" w:rsidRPr="00F856A6">
        <w:rPr>
          <w:rFonts w:ascii="Times New Roman" w:hAnsi="Times New Roman" w:cs="Times New Roman"/>
          <w:sz w:val="24"/>
          <w:szCs w:val="24"/>
        </w:rPr>
        <w:t>.23</w:t>
      </w:r>
      <w:r w:rsidR="00C63C2A" w:rsidRPr="00F856A6">
        <w:rPr>
          <w:rFonts w:ascii="Times New Roman" w:hAnsi="Times New Roman" w:cs="Times New Roman"/>
          <w:sz w:val="24"/>
          <w:szCs w:val="24"/>
        </w:rPr>
        <w:t xml:space="preserve"> </w:t>
      </w:r>
      <w:r w:rsidR="0055404C" w:rsidRPr="00F856A6">
        <w:rPr>
          <w:rFonts w:ascii="Times New Roman" w:hAnsi="Times New Roman" w:cs="Times New Roman"/>
          <w:sz w:val="24"/>
          <w:szCs w:val="24"/>
        </w:rPr>
        <w:t>million</w:t>
      </w:r>
      <w:r w:rsidR="004258F7" w:rsidRPr="00F856A6">
        <w:rPr>
          <w:rFonts w:ascii="Times New Roman" w:hAnsi="Times New Roman" w:cs="Times New Roman"/>
          <w:sz w:val="24"/>
          <w:szCs w:val="24"/>
        </w:rPr>
        <w:t xml:space="preserve"> hectare as on</w:t>
      </w:r>
      <w:r w:rsidR="00C63C2A" w:rsidRPr="00F856A6">
        <w:rPr>
          <w:rFonts w:ascii="Times New Roman" w:hAnsi="Times New Roman" w:cs="Times New Roman"/>
          <w:sz w:val="24"/>
          <w:szCs w:val="24"/>
        </w:rPr>
        <w:t xml:space="preserve"> 202</w:t>
      </w:r>
      <w:r w:rsidR="0055404C" w:rsidRPr="00F856A6">
        <w:rPr>
          <w:rFonts w:ascii="Times New Roman" w:hAnsi="Times New Roman" w:cs="Times New Roman"/>
          <w:sz w:val="24"/>
          <w:szCs w:val="24"/>
        </w:rPr>
        <w:t>3</w:t>
      </w:r>
      <w:r w:rsidR="00C63C2A" w:rsidRPr="00F856A6">
        <w:rPr>
          <w:rFonts w:ascii="Times New Roman" w:hAnsi="Times New Roman" w:cs="Times New Roman"/>
          <w:sz w:val="24"/>
          <w:szCs w:val="24"/>
        </w:rPr>
        <w:t>–2</w:t>
      </w:r>
      <w:r w:rsidR="0055404C" w:rsidRPr="00F856A6">
        <w:rPr>
          <w:rFonts w:ascii="Times New Roman" w:hAnsi="Times New Roman" w:cs="Times New Roman"/>
          <w:sz w:val="24"/>
          <w:szCs w:val="24"/>
        </w:rPr>
        <w:t>4</w:t>
      </w:r>
      <w:r w:rsidR="00C63C2A" w:rsidRPr="00F856A6">
        <w:rPr>
          <w:rFonts w:ascii="Times New Roman" w:hAnsi="Times New Roman" w:cs="Times New Roman"/>
          <w:sz w:val="24"/>
          <w:szCs w:val="24"/>
        </w:rPr>
        <w:t>.</w:t>
      </w:r>
      <w:r w:rsidR="00C63C2A" w:rsidRPr="00F856A6">
        <w:rPr>
          <w:rFonts w:ascii="Times New Roman" w:hAnsi="Times New Roman" w:cs="Times New Roman"/>
          <w:sz w:val="24"/>
          <w:szCs w:val="24"/>
          <w:shd w:val="clear" w:color="auto" w:fill="FFFFFF"/>
        </w:rPr>
        <w:t xml:space="preserve"> The mean area under vegetables was observed to be 9.</w:t>
      </w:r>
      <w:r w:rsidR="0055404C" w:rsidRPr="00F856A6">
        <w:rPr>
          <w:rFonts w:ascii="Times New Roman" w:hAnsi="Times New Roman" w:cs="Times New Roman"/>
          <w:sz w:val="24"/>
          <w:szCs w:val="24"/>
          <w:shd w:val="clear" w:color="auto" w:fill="FFFFFF"/>
        </w:rPr>
        <w:t>94</w:t>
      </w:r>
      <w:r w:rsidR="00C63C2A" w:rsidRPr="00F856A6">
        <w:rPr>
          <w:rFonts w:ascii="Times New Roman" w:hAnsi="Times New Roman" w:cs="Times New Roman"/>
          <w:sz w:val="24"/>
          <w:szCs w:val="24"/>
          <w:shd w:val="clear" w:color="auto" w:fill="FFFFFF"/>
        </w:rPr>
        <w:t xml:space="preserve"> </w:t>
      </w:r>
      <w:r w:rsidR="0055404C" w:rsidRPr="00F856A6">
        <w:rPr>
          <w:rFonts w:ascii="Times New Roman" w:hAnsi="Times New Roman" w:cs="Times New Roman"/>
          <w:sz w:val="24"/>
          <w:szCs w:val="24"/>
          <w:shd w:val="clear" w:color="auto" w:fill="FFFFFF"/>
        </w:rPr>
        <w:t>million</w:t>
      </w:r>
      <w:r w:rsidR="00C63C2A" w:rsidRPr="00F856A6">
        <w:rPr>
          <w:rFonts w:ascii="Times New Roman" w:hAnsi="Times New Roman" w:cs="Times New Roman"/>
          <w:sz w:val="24"/>
          <w:szCs w:val="24"/>
          <w:shd w:val="clear" w:color="auto" w:fill="FFFFFF"/>
        </w:rPr>
        <w:t xml:space="preserve"> hectares.</w:t>
      </w:r>
      <w:r w:rsidR="00AD1584" w:rsidRPr="00F856A6">
        <w:rPr>
          <w:rFonts w:ascii="Times New Roman" w:hAnsi="Times New Roman" w:cs="Times New Roman"/>
          <w:sz w:val="24"/>
          <w:szCs w:val="24"/>
          <w:shd w:val="clear" w:color="auto" w:fill="FFFFFF"/>
        </w:rPr>
        <w:t xml:space="preserve"> The Cuddy Della Vella Instability Index shows</w:t>
      </w:r>
      <w:r w:rsidR="001C02A5" w:rsidRPr="00F856A6">
        <w:rPr>
          <w:rFonts w:ascii="Times New Roman" w:hAnsi="Times New Roman" w:cs="Times New Roman"/>
          <w:sz w:val="24"/>
          <w:szCs w:val="24"/>
          <w:shd w:val="clear" w:color="auto" w:fill="FFFFFF"/>
        </w:rPr>
        <w:t xml:space="preserve"> </w:t>
      </w:r>
      <w:r w:rsidR="00AD1584" w:rsidRPr="00F856A6">
        <w:rPr>
          <w:rFonts w:ascii="Times New Roman" w:hAnsi="Times New Roman" w:cs="Times New Roman"/>
          <w:sz w:val="24"/>
          <w:szCs w:val="24"/>
          <w:shd w:val="clear" w:color="auto" w:fill="FFFFFF"/>
        </w:rPr>
        <w:t>2.6</w:t>
      </w:r>
      <w:r w:rsidR="0055404C" w:rsidRPr="00F856A6">
        <w:rPr>
          <w:rFonts w:ascii="Times New Roman" w:hAnsi="Times New Roman" w:cs="Times New Roman"/>
          <w:sz w:val="24"/>
          <w:szCs w:val="24"/>
          <w:shd w:val="clear" w:color="auto" w:fill="FFFFFF"/>
        </w:rPr>
        <w:t>4</w:t>
      </w:r>
      <w:r w:rsidR="00AD1584" w:rsidRPr="00F856A6">
        <w:rPr>
          <w:rFonts w:ascii="Times New Roman" w:hAnsi="Times New Roman" w:cs="Times New Roman"/>
          <w:sz w:val="24"/>
          <w:szCs w:val="24"/>
          <w:shd w:val="clear" w:color="auto" w:fill="FFFFFF"/>
        </w:rPr>
        <w:t xml:space="preserve"> % of instability in areas under cultivation of vegetables in India.</w:t>
      </w:r>
    </w:p>
    <w:p w14:paraId="22DC082A" w14:textId="3A329130" w:rsidR="006F7F13" w:rsidRPr="00F856A6" w:rsidRDefault="006F7F13" w:rsidP="006F7F13">
      <w:pPr>
        <w:jc w:val="both"/>
        <w:rPr>
          <w:rFonts w:ascii="Times New Roman" w:hAnsi="Times New Roman" w:cs="Times New Roman"/>
          <w:sz w:val="24"/>
          <w:szCs w:val="24"/>
        </w:rPr>
      </w:pPr>
      <w:r w:rsidRPr="00F856A6">
        <w:rPr>
          <w:rFonts w:ascii="Times New Roman" w:hAnsi="Times New Roman" w:cs="Times New Roman"/>
          <w:i/>
          <w:sz w:val="24"/>
          <w:szCs w:val="24"/>
        </w:rPr>
        <w:t>Trends in the production of vegetables</w:t>
      </w:r>
      <w:r w:rsidRPr="00F856A6">
        <w:rPr>
          <w:rFonts w:ascii="Times New Roman" w:hAnsi="Times New Roman" w:cs="Times New Roman"/>
          <w:sz w:val="24"/>
          <w:szCs w:val="24"/>
        </w:rPr>
        <w:t xml:space="preserve">: In terms of production, the compound growth rate during the period </w:t>
      </w:r>
      <w:r w:rsidR="000218D5" w:rsidRPr="00F856A6">
        <w:rPr>
          <w:rFonts w:ascii="Times New Roman" w:hAnsi="Times New Roman" w:cs="Times New Roman"/>
          <w:sz w:val="24"/>
          <w:szCs w:val="24"/>
        </w:rPr>
        <w:t xml:space="preserve">2009–10 to 2023–24 </w:t>
      </w:r>
      <w:r w:rsidRPr="00F856A6">
        <w:rPr>
          <w:rFonts w:ascii="Times New Roman" w:hAnsi="Times New Roman" w:cs="Times New Roman"/>
          <w:sz w:val="24"/>
          <w:szCs w:val="24"/>
        </w:rPr>
        <w:t xml:space="preserve">was observed to be </w:t>
      </w:r>
      <w:r w:rsidR="000218D5" w:rsidRPr="00F856A6">
        <w:rPr>
          <w:rFonts w:ascii="Times New Roman" w:hAnsi="Times New Roman" w:cs="Times New Roman"/>
          <w:sz w:val="24"/>
          <w:szCs w:val="24"/>
        </w:rPr>
        <w:t>2</w:t>
      </w:r>
      <w:r w:rsidRPr="00F856A6">
        <w:rPr>
          <w:rFonts w:ascii="Times New Roman" w:hAnsi="Times New Roman" w:cs="Times New Roman"/>
          <w:sz w:val="24"/>
          <w:szCs w:val="24"/>
        </w:rPr>
        <w:t>.</w:t>
      </w:r>
      <w:r w:rsidR="000218D5" w:rsidRPr="00F856A6">
        <w:rPr>
          <w:rFonts w:ascii="Times New Roman" w:hAnsi="Times New Roman" w:cs="Times New Roman"/>
          <w:sz w:val="24"/>
          <w:szCs w:val="24"/>
        </w:rPr>
        <w:t>96</w:t>
      </w:r>
      <w:r w:rsidRPr="00F856A6">
        <w:rPr>
          <w:rFonts w:ascii="Times New Roman" w:hAnsi="Times New Roman" w:cs="Times New Roman"/>
          <w:sz w:val="24"/>
          <w:szCs w:val="24"/>
        </w:rPr>
        <w:t xml:space="preserve">% for the country as a whole. During this period, the mean production under vegetables was found to be </w:t>
      </w:r>
      <w:r w:rsidR="00ED14CF" w:rsidRPr="00F856A6">
        <w:rPr>
          <w:rFonts w:ascii="Times New Roman" w:hAnsi="Times New Roman" w:cs="Times New Roman"/>
          <w:sz w:val="24"/>
          <w:szCs w:val="24"/>
        </w:rPr>
        <w:t>17</w:t>
      </w:r>
      <w:r w:rsidR="000218D5" w:rsidRPr="00F856A6">
        <w:rPr>
          <w:rFonts w:ascii="Times New Roman" w:hAnsi="Times New Roman" w:cs="Times New Roman"/>
          <w:sz w:val="24"/>
          <w:szCs w:val="24"/>
        </w:rPr>
        <w:t>7</w:t>
      </w:r>
      <w:r w:rsidR="00ED14CF" w:rsidRPr="00F856A6">
        <w:rPr>
          <w:rFonts w:ascii="Times New Roman" w:hAnsi="Times New Roman" w:cs="Times New Roman"/>
          <w:sz w:val="24"/>
          <w:szCs w:val="24"/>
        </w:rPr>
        <w:t>.</w:t>
      </w:r>
      <w:r w:rsidR="000218D5" w:rsidRPr="00F856A6">
        <w:rPr>
          <w:rFonts w:ascii="Times New Roman" w:hAnsi="Times New Roman" w:cs="Times New Roman"/>
          <w:sz w:val="24"/>
          <w:szCs w:val="24"/>
        </w:rPr>
        <w:t>54 million</w:t>
      </w:r>
      <w:r w:rsidRPr="00F856A6">
        <w:rPr>
          <w:rFonts w:ascii="Times New Roman" w:hAnsi="Times New Roman" w:cs="Times New Roman"/>
          <w:sz w:val="24"/>
          <w:szCs w:val="24"/>
        </w:rPr>
        <w:t xml:space="preserve"> tonnes for India. The </w:t>
      </w:r>
      <w:r w:rsidR="00ED14CF" w:rsidRPr="00F856A6">
        <w:rPr>
          <w:rFonts w:ascii="Times New Roman" w:hAnsi="Times New Roman" w:cs="Times New Roman"/>
          <w:sz w:val="24"/>
          <w:szCs w:val="24"/>
          <w:shd w:val="clear" w:color="auto" w:fill="FFFFFF"/>
        </w:rPr>
        <w:t>Cuddy Della Vella Instability Index</w:t>
      </w:r>
      <w:r w:rsidR="002602AE" w:rsidRPr="00F856A6">
        <w:rPr>
          <w:rFonts w:ascii="Times New Roman" w:hAnsi="Times New Roman" w:cs="Times New Roman"/>
          <w:sz w:val="24"/>
          <w:szCs w:val="24"/>
          <w:shd w:val="clear" w:color="auto" w:fill="FFFFFF"/>
        </w:rPr>
        <w:t xml:space="preserve"> </w:t>
      </w:r>
      <w:r w:rsidR="00ED14CF" w:rsidRPr="00F856A6">
        <w:rPr>
          <w:rFonts w:ascii="Times New Roman" w:hAnsi="Times New Roman" w:cs="Times New Roman"/>
          <w:sz w:val="24"/>
          <w:szCs w:val="24"/>
        </w:rPr>
        <w:t>shows 2.</w:t>
      </w:r>
      <w:r w:rsidRPr="00F856A6">
        <w:rPr>
          <w:rFonts w:ascii="Times New Roman" w:hAnsi="Times New Roman" w:cs="Times New Roman"/>
          <w:sz w:val="24"/>
          <w:szCs w:val="24"/>
        </w:rPr>
        <w:t>5</w:t>
      </w:r>
      <w:r w:rsidR="000218D5" w:rsidRPr="00F856A6">
        <w:rPr>
          <w:rFonts w:ascii="Times New Roman" w:hAnsi="Times New Roman" w:cs="Times New Roman"/>
          <w:sz w:val="24"/>
          <w:szCs w:val="24"/>
        </w:rPr>
        <w:t>7</w:t>
      </w:r>
      <w:r w:rsidR="00ED14CF" w:rsidRPr="00F856A6">
        <w:rPr>
          <w:rFonts w:ascii="Times New Roman" w:hAnsi="Times New Roman" w:cs="Times New Roman"/>
          <w:sz w:val="24"/>
          <w:szCs w:val="24"/>
        </w:rPr>
        <w:t>% instability</w:t>
      </w:r>
      <w:r w:rsidRPr="00F856A6">
        <w:rPr>
          <w:rFonts w:ascii="Times New Roman" w:hAnsi="Times New Roman" w:cs="Times New Roman"/>
          <w:sz w:val="24"/>
          <w:szCs w:val="24"/>
        </w:rPr>
        <w:t xml:space="preserve"> in production of vegetables in India. In India, the per cent change in production of vegetables during the study period revealed an increasing trend.</w:t>
      </w:r>
    </w:p>
    <w:p w14:paraId="6E31E65B" w14:textId="567D11AE" w:rsidR="00ED14CF" w:rsidRPr="00F856A6" w:rsidRDefault="00ED14CF" w:rsidP="006F7F13">
      <w:pPr>
        <w:jc w:val="both"/>
        <w:rPr>
          <w:rFonts w:ascii="Times New Roman" w:hAnsi="Times New Roman" w:cs="Times New Roman"/>
          <w:sz w:val="24"/>
          <w:szCs w:val="24"/>
        </w:rPr>
      </w:pPr>
      <w:r w:rsidRPr="00F856A6">
        <w:rPr>
          <w:rFonts w:ascii="Times New Roman" w:hAnsi="Times New Roman" w:cs="Times New Roman"/>
          <w:i/>
          <w:sz w:val="24"/>
          <w:szCs w:val="24"/>
        </w:rPr>
        <w:t>Trends in the productivity of vegetables</w:t>
      </w:r>
      <w:r w:rsidRPr="00F856A6">
        <w:rPr>
          <w:rFonts w:ascii="Times New Roman" w:hAnsi="Times New Roman" w:cs="Times New Roman"/>
          <w:sz w:val="24"/>
          <w:szCs w:val="24"/>
        </w:rPr>
        <w:t>:</w:t>
      </w:r>
      <w:r w:rsidR="000218D5" w:rsidRPr="00F856A6">
        <w:rPr>
          <w:rFonts w:ascii="Times New Roman" w:hAnsi="Times New Roman" w:cs="Times New Roman"/>
          <w:sz w:val="24"/>
          <w:szCs w:val="24"/>
        </w:rPr>
        <w:t xml:space="preserve"> </w:t>
      </w:r>
      <w:r w:rsidRPr="00F856A6">
        <w:rPr>
          <w:rFonts w:ascii="Times New Roman" w:hAnsi="Times New Roman" w:cs="Times New Roman"/>
          <w:sz w:val="24"/>
          <w:szCs w:val="24"/>
        </w:rPr>
        <w:t xml:space="preserve">The overall compound growth rate in productivity of vegetables was seen to be </w:t>
      </w:r>
      <w:r w:rsidR="000218D5" w:rsidRPr="00F856A6">
        <w:rPr>
          <w:rFonts w:ascii="Times New Roman" w:hAnsi="Times New Roman" w:cs="Times New Roman"/>
          <w:sz w:val="24"/>
          <w:szCs w:val="24"/>
        </w:rPr>
        <w:t>0</w:t>
      </w:r>
      <w:r w:rsidRPr="00F856A6">
        <w:rPr>
          <w:rFonts w:ascii="Times New Roman" w:hAnsi="Times New Roman" w:cs="Times New Roman"/>
          <w:sz w:val="24"/>
          <w:szCs w:val="24"/>
        </w:rPr>
        <w:t>.</w:t>
      </w:r>
      <w:r w:rsidR="000218D5" w:rsidRPr="00F856A6">
        <w:rPr>
          <w:rFonts w:ascii="Times New Roman" w:hAnsi="Times New Roman" w:cs="Times New Roman"/>
          <w:sz w:val="24"/>
          <w:szCs w:val="24"/>
        </w:rPr>
        <w:t xml:space="preserve">55 </w:t>
      </w:r>
      <w:r w:rsidRPr="00F856A6">
        <w:rPr>
          <w:rFonts w:ascii="Times New Roman" w:hAnsi="Times New Roman" w:cs="Times New Roman"/>
          <w:sz w:val="24"/>
          <w:szCs w:val="24"/>
        </w:rPr>
        <w:t>% in the country as a whole. The mean productivity of vegetables for India was found to be 17.</w:t>
      </w:r>
      <w:r w:rsidR="000218D5" w:rsidRPr="00F856A6">
        <w:rPr>
          <w:rFonts w:ascii="Times New Roman" w:hAnsi="Times New Roman" w:cs="Times New Roman"/>
          <w:sz w:val="24"/>
          <w:szCs w:val="24"/>
        </w:rPr>
        <w:t>79</w:t>
      </w:r>
      <w:r w:rsidRPr="00F856A6">
        <w:rPr>
          <w:rFonts w:ascii="Times New Roman" w:hAnsi="Times New Roman" w:cs="Times New Roman"/>
          <w:sz w:val="24"/>
          <w:szCs w:val="24"/>
        </w:rPr>
        <w:t xml:space="preserve"> Mt/ha. The </w:t>
      </w:r>
      <w:r w:rsidRPr="00F856A6">
        <w:rPr>
          <w:rFonts w:ascii="Times New Roman" w:hAnsi="Times New Roman" w:cs="Times New Roman"/>
          <w:sz w:val="24"/>
          <w:szCs w:val="24"/>
          <w:shd w:val="clear" w:color="auto" w:fill="FFFFFF"/>
        </w:rPr>
        <w:t>Cuddy Della Vella Instability Index</w:t>
      </w:r>
      <w:r w:rsidR="000218D5" w:rsidRPr="00F856A6">
        <w:rPr>
          <w:rFonts w:ascii="Times New Roman" w:hAnsi="Times New Roman" w:cs="Times New Roman"/>
          <w:sz w:val="24"/>
          <w:szCs w:val="24"/>
          <w:shd w:val="clear" w:color="auto" w:fill="FFFFFF"/>
        </w:rPr>
        <w:t xml:space="preserve"> </w:t>
      </w:r>
      <w:r w:rsidRPr="00F856A6">
        <w:rPr>
          <w:rFonts w:ascii="Times New Roman" w:hAnsi="Times New Roman" w:cs="Times New Roman"/>
          <w:sz w:val="24"/>
          <w:szCs w:val="24"/>
        </w:rPr>
        <w:t>shows 2.</w:t>
      </w:r>
      <w:r w:rsidR="000218D5" w:rsidRPr="00F856A6">
        <w:rPr>
          <w:rFonts w:ascii="Times New Roman" w:hAnsi="Times New Roman" w:cs="Times New Roman"/>
          <w:sz w:val="24"/>
          <w:szCs w:val="24"/>
        </w:rPr>
        <w:t>39</w:t>
      </w:r>
      <w:r w:rsidRPr="00F856A6">
        <w:rPr>
          <w:rFonts w:ascii="Times New Roman" w:hAnsi="Times New Roman" w:cs="Times New Roman"/>
          <w:sz w:val="24"/>
          <w:szCs w:val="24"/>
        </w:rPr>
        <w:t xml:space="preserve">% variation in productivity of vegetables in India in terms of productivity of vegetables. </w:t>
      </w:r>
    </w:p>
    <w:p w14:paraId="2B9793AE" w14:textId="5B338E9E" w:rsidR="005E1D75" w:rsidRPr="00F856A6" w:rsidRDefault="00ED14CF" w:rsidP="006F7F13">
      <w:pPr>
        <w:jc w:val="both"/>
        <w:rPr>
          <w:rFonts w:ascii="Times New Roman" w:hAnsi="Times New Roman" w:cs="Times New Roman"/>
          <w:sz w:val="24"/>
          <w:szCs w:val="24"/>
        </w:rPr>
      </w:pPr>
      <w:r w:rsidRPr="00F856A6">
        <w:rPr>
          <w:rFonts w:ascii="Times New Roman" w:hAnsi="Times New Roman" w:cs="Times New Roman"/>
          <w:sz w:val="24"/>
          <w:szCs w:val="24"/>
        </w:rPr>
        <w:t>Due to advancements in production technology</w:t>
      </w:r>
      <w:r w:rsidR="001C3A4E" w:rsidRPr="00F856A6">
        <w:rPr>
          <w:rFonts w:ascii="Times New Roman" w:hAnsi="Times New Roman" w:cs="Times New Roman"/>
          <w:sz w:val="24"/>
          <w:szCs w:val="24"/>
        </w:rPr>
        <w:t>,</w:t>
      </w:r>
      <w:r w:rsidR="00175109" w:rsidRPr="00F856A6">
        <w:rPr>
          <w:rFonts w:ascii="Times New Roman" w:hAnsi="Times New Roman" w:cs="Times New Roman"/>
          <w:sz w:val="24"/>
          <w:szCs w:val="24"/>
        </w:rPr>
        <w:t xml:space="preserve"> </w:t>
      </w:r>
      <w:r w:rsidR="001C3A4E" w:rsidRPr="00F856A6">
        <w:rPr>
          <w:rFonts w:ascii="Times New Roman" w:hAnsi="Times New Roman" w:cs="Times New Roman"/>
          <w:sz w:val="24"/>
          <w:szCs w:val="24"/>
        </w:rPr>
        <w:t xml:space="preserve">rising demand </w:t>
      </w:r>
      <w:r w:rsidR="00F535B4" w:rsidRPr="00F856A6">
        <w:rPr>
          <w:rFonts w:ascii="Times New Roman" w:hAnsi="Times New Roman" w:cs="Times New Roman"/>
          <w:sz w:val="24"/>
          <w:szCs w:val="24"/>
        </w:rPr>
        <w:t>and various governmental supports</w:t>
      </w:r>
      <w:r w:rsidRPr="00F856A6">
        <w:rPr>
          <w:rFonts w:ascii="Times New Roman" w:hAnsi="Times New Roman" w:cs="Times New Roman"/>
          <w:sz w:val="24"/>
          <w:szCs w:val="24"/>
        </w:rPr>
        <w:t xml:space="preserve"> over this time period, the area, production, and productivity of vegetables increased </w:t>
      </w:r>
      <w:r w:rsidR="00F535B4" w:rsidRPr="00F856A6">
        <w:rPr>
          <w:rFonts w:ascii="Times New Roman" w:hAnsi="Times New Roman" w:cs="Times New Roman"/>
          <w:sz w:val="24"/>
          <w:szCs w:val="24"/>
        </w:rPr>
        <w:t>consistently in India with CAGRs of 2.3</w:t>
      </w:r>
      <w:r w:rsidR="000218D5" w:rsidRPr="00F856A6">
        <w:rPr>
          <w:rFonts w:ascii="Times New Roman" w:hAnsi="Times New Roman" w:cs="Times New Roman"/>
          <w:sz w:val="24"/>
          <w:szCs w:val="24"/>
        </w:rPr>
        <w:t>0</w:t>
      </w:r>
      <w:r w:rsidR="003826CB" w:rsidRPr="00F856A6">
        <w:rPr>
          <w:rFonts w:ascii="Times New Roman" w:hAnsi="Times New Roman" w:cs="Times New Roman"/>
          <w:sz w:val="24"/>
          <w:szCs w:val="24"/>
        </w:rPr>
        <w:t xml:space="preserve"> %</w:t>
      </w:r>
      <w:r w:rsidR="00F535B4" w:rsidRPr="00F856A6">
        <w:rPr>
          <w:rFonts w:ascii="Times New Roman" w:hAnsi="Times New Roman" w:cs="Times New Roman"/>
          <w:sz w:val="24"/>
          <w:szCs w:val="24"/>
        </w:rPr>
        <w:t xml:space="preserve">, </w:t>
      </w:r>
      <w:r w:rsidR="000218D5" w:rsidRPr="00F856A6">
        <w:rPr>
          <w:rFonts w:ascii="Times New Roman" w:hAnsi="Times New Roman" w:cs="Times New Roman"/>
          <w:sz w:val="24"/>
          <w:szCs w:val="24"/>
        </w:rPr>
        <w:t>2</w:t>
      </w:r>
      <w:r w:rsidR="00F535B4" w:rsidRPr="00F856A6">
        <w:rPr>
          <w:rFonts w:ascii="Times New Roman" w:hAnsi="Times New Roman" w:cs="Times New Roman"/>
          <w:sz w:val="24"/>
          <w:szCs w:val="24"/>
        </w:rPr>
        <w:t>.</w:t>
      </w:r>
      <w:r w:rsidR="000218D5" w:rsidRPr="00F856A6">
        <w:rPr>
          <w:rFonts w:ascii="Times New Roman" w:hAnsi="Times New Roman" w:cs="Times New Roman"/>
          <w:sz w:val="24"/>
          <w:szCs w:val="24"/>
        </w:rPr>
        <w:t>96</w:t>
      </w:r>
      <w:r w:rsidR="003826CB" w:rsidRPr="00F856A6">
        <w:rPr>
          <w:rFonts w:ascii="Times New Roman" w:hAnsi="Times New Roman" w:cs="Times New Roman"/>
          <w:sz w:val="24"/>
          <w:szCs w:val="24"/>
        </w:rPr>
        <w:t>%</w:t>
      </w:r>
      <w:r w:rsidR="00F535B4" w:rsidRPr="00F856A6">
        <w:rPr>
          <w:rFonts w:ascii="Times New Roman" w:hAnsi="Times New Roman" w:cs="Times New Roman"/>
          <w:sz w:val="24"/>
          <w:szCs w:val="24"/>
        </w:rPr>
        <w:t xml:space="preserve">, and </w:t>
      </w:r>
      <w:r w:rsidR="000218D5" w:rsidRPr="00F856A6">
        <w:rPr>
          <w:rFonts w:ascii="Times New Roman" w:hAnsi="Times New Roman" w:cs="Times New Roman"/>
          <w:sz w:val="24"/>
          <w:szCs w:val="24"/>
        </w:rPr>
        <w:t>0</w:t>
      </w:r>
      <w:r w:rsidR="00F535B4" w:rsidRPr="00F856A6">
        <w:rPr>
          <w:rFonts w:ascii="Times New Roman" w:hAnsi="Times New Roman" w:cs="Times New Roman"/>
          <w:sz w:val="24"/>
          <w:szCs w:val="24"/>
        </w:rPr>
        <w:t>.</w:t>
      </w:r>
      <w:r w:rsidR="000218D5" w:rsidRPr="00F856A6">
        <w:rPr>
          <w:rFonts w:ascii="Times New Roman" w:hAnsi="Times New Roman" w:cs="Times New Roman"/>
          <w:sz w:val="24"/>
          <w:szCs w:val="24"/>
        </w:rPr>
        <w:t>55</w:t>
      </w:r>
      <w:r w:rsidRPr="00F856A6">
        <w:rPr>
          <w:rFonts w:ascii="Times New Roman" w:hAnsi="Times New Roman" w:cs="Times New Roman"/>
          <w:sz w:val="24"/>
          <w:szCs w:val="24"/>
        </w:rPr>
        <w:t>%</w:t>
      </w:r>
      <w:r w:rsidR="00F535B4" w:rsidRPr="00F856A6">
        <w:rPr>
          <w:rFonts w:ascii="Times New Roman" w:hAnsi="Times New Roman" w:cs="Times New Roman"/>
          <w:sz w:val="24"/>
          <w:szCs w:val="24"/>
        </w:rPr>
        <w:t>.</w:t>
      </w:r>
      <w:r w:rsidR="000218D5" w:rsidRPr="00F856A6">
        <w:rPr>
          <w:rFonts w:ascii="Times New Roman" w:hAnsi="Times New Roman" w:cs="Times New Roman"/>
          <w:sz w:val="24"/>
          <w:szCs w:val="24"/>
        </w:rPr>
        <w:t xml:space="preserve"> </w:t>
      </w:r>
      <w:r w:rsidR="00F535B4" w:rsidRPr="00F856A6">
        <w:rPr>
          <w:rFonts w:ascii="Times New Roman" w:hAnsi="Times New Roman" w:cs="Times New Roman"/>
          <w:sz w:val="24"/>
          <w:szCs w:val="24"/>
        </w:rPr>
        <w:t>The mean area, production, and productivity values indicate a consistent upward trend</w:t>
      </w:r>
      <w:r w:rsidR="001C3A4E" w:rsidRPr="00F856A6">
        <w:rPr>
          <w:rFonts w:ascii="Times New Roman" w:hAnsi="Times New Roman" w:cs="Times New Roman"/>
          <w:sz w:val="24"/>
          <w:szCs w:val="24"/>
        </w:rPr>
        <w:t xml:space="preserve"> which is in line with the findings</w:t>
      </w:r>
      <w:r w:rsidR="00E74B97" w:rsidRPr="00F856A6">
        <w:rPr>
          <w:rFonts w:ascii="Times New Roman" w:hAnsi="Times New Roman" w:cs="Times New Roman"/>
          <w:sz w:val="24"/>
          <w:szCs w:val="24"/>
        </w:rPr>
        <w:t xml:space="preserve"> Kumar </w:t>
      </w:r>
      <w:r w:rsidR="00E74B97" w:rsidRPr="00F856A6">
        <w:rPr>
          <w:rFonts w:ascii="Times New Roman" w:hAnsi="Times New Roman" w:cs="Times New Roman"/>
          <w:i/>
          <w:iCs/>
          <w:sz w:val="24"/>
          <w:szCs w:val="24"/>
        </w:rPr>
        <w:t>et al</w:t>
      </w:r>
      <w:r w:rsidR="00E74B97" w:rsidRPr="00F856A6">
        <w:rPr>
          <w:rFonts w:ascii="Times New Roman" w:hAnsi="Times New Roman" w:cs="Times New Roman"/>
          <w:sz w:val="24"/>
          <w:szCs w:val="24"/>
        </w:rPr>
        <w:t>. (2023)</w:t>
      </w:r>
      <w:r w:rsidR="00F535B4" w:rsidRPr="00F856A6">
        <w:rPr>
          <w:rFonts w:ascii="Times New Roman" w:hAnsi="Times New Roman" w:cs="Times New Roman"/>
          <w:sz w:val="24"/>
          <w:szCs w:val="24"/>
        </w:rPr>
        <w:t>, while the low CDVI across area (2.6</w:t>
      </w:r>
      <w:r w:rsidR="000218D5" w:rsidRPr="00F856A6">
        <w:rPr>
          <w:rFonts w:ascii="Times New Roman" w:hAnsi="Times New Roman" w:cs="Times New Roman"/>
          <w:sz w:val="24"/>
          <w:szCs w:val="24"/>
        </w:rPr>
        <w:t>4</w:t>
      </w:r>
      <w:r w:rsidR="00F535B4" w:rsidRPr="00F856A6">
        <w:rPr>
          <w:rFonts w:ascii="Times New Roman" w:hAnsi="Times New Roman" w:cs="Times New Roman"/>
          <w:sz w:val="24"/>
          <w:szCs w:val="24"/>
        </w:rPr>
        <w:t>%), production (2.5</w:t>
      </w:r>
      <w:r w:rsidR="000218D5" w:rsidRPr="00F856A6">
        <w:rPr>
          <w:rFonts w:ascii="Times New Roman" w:hAnsi="Times New Roman" w:cs="Times New Roman"/>
          <w:sz w:val="24"/>
          <w:szCs w:val="24"/>
        </w:rPr>
        <w:t>7</w:t>
      </w:r>
      <w:r w:rsidR="00F535B4" w:rsidRPr="00F856A6">
        <w:rPr>
          <w:rFonts w:ascii="Times New Roman" w:hAnsi="Times New Roman" w:cs="Times New Roman"/>
          <w:sz w:val="24"/>
          <w:szCs w:val="24"/>
        </w:rPr>
        <w:t>%), and productivity (2.</w:t>
      </w:r>
      <w:r w:rsidR="000218D5" w:rsidRPr="00F856A6">
        <w:rPr>
          <w:rFonts w:ascii="Times New Roman" w:hAnsi="Times New Roman" w:cs="Times New Roman"/>
          <w:sz w:val="24"/>
          <w:szCs w:val="24"/>
        </w:rPr>
        <w:t>39</w:t>
      </w:r>
      <w:r w:rsidR="00F535B4" w:rsidRPr="00F856A6">
        <w:rPr>
          <w:rFonts w:ascii="Times New Roman" w:hAnsi="Times New Roman" w:cs="Times New Roman"/>
          <w:sz w:val="24"/>
          <w:szCs w:val="24"/>
        </w:rPr>
        <w:t>%) signifies low instability in each metric. This stability is promising for long-term planning and forecasting, pointing to a sustainable production environment for vegetables in India, favourable for meeting both domestic demands and potential export opportunities.</w:t>
      </w:r>
    </w:p>
    <w:p w14:paraId="4269972E" w14:textId="5195226A" w:rsidR="005E1D75" w:rsidRPr="00F856A6" w:rsidRDefault="00FD7842" w:rsidP="00FD7842">
      <w:pPr>
        <w:jc w:val="center"/>
        <w:rPr>
          <w:rFonts w:ascii="Times New Roman" w:hAnsi="Times New Roman" w:cs="Times New Roman"/>
          <w:sz w:val="24"/>
          <w:szCs w:val="24"/>
        </w:rPr>
      </w:pPr>
      <w:r w:rsidRPr="00F856A6">
        <w:rPr>
          <w:rFonts w:ascii="Times New Roman" w:hAnsi="Times New Roman" w:cs="Times New Roman"/>
          <w:noProof/>
          <w:sz w:val="24"/>
          <w:szCs w:val="24"/>
          <w:lang w:val="en-US" w:bidi="ar-SA"/>
        </w:rPr>
        <w:lastRenderedPageBreak/>
        <w:drawing>
          <wp:inline distT="0" distB="0" distL="0" distR="0" wp14:anchorId="3934AB4C" wp14:editId="764E0810">
            <wp:extent cx="558165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C3DEFC" w14:textId="5FA83DFC" w:rsidR="00601192" w:rsidRPr="00F856A6" w:rsidRDefault="005E1D75" w:rsidP="003826CB">
      <w:pPr>
        <w:jc w:val="center"/>
        <w:rPr>
          <w:rFonts w:ascii="Times New Roman" w:hAnsi="Times New Roman" w:cs="Times New Roman"/>
          <w:iCs/>
          <w:sz w:val="24"/>
          <w:szCs w:val="24"/>
          <w:shd w:val="clear" w:color="auto" w:fill="FFFFFF"/>
        </w:rPr>
      </w:pPr>
      <w:r w:rsidRPr="00F856A6">
        <w:rPr>
          <w:rFonts w:ascii="Times New Roman" w:hAnsi="Times New Roman" w:cs="Times New Roman"/>
          <w:b/>
          <w:bCs/>
          <w:iCs/>
          <w:sz w:val="24"/>
          <w:szCs w:val="24"/>
          <w:shd w:val="clear" w:color="auto" w:fill="FFFFFF"/>
        </w:rPr>
        <w:t xml:space="preserve">Fig </w:t>
      </w:r>
      <w:proofErr w:type="gramStart"/>
      <w:r w:rsidRPr="00F856A6">
        <w:rPr>
          <w:rFonts w:ascii="Times New Roman" w:hAnsi="Times New Roman" w:cs="Times New Roman"/>
          <w:b/>
          <w:bCs/>
          <w:iCs/>
          <w:sz w:val="24"/>
          <w:szCs w:val="24"/>
          <w:shd w:val="clear" w:color="auto" w:fill="FFFFFF"/>
        </w:rPr>
        <w:t>1</w:t>
      </w:r>
      <w:r w:rsidRPr="00F856A6">
        <w:rPr>
          <w:rFonts w:ascii="Times New Roman" w:hAnsi="Times New Roman" w:cs="Times New Roman"/>
          <w:iCs/>
          <w:sz w:val="24"/>
          <w:szCs w:val="24"/>
          <w:shd w:val="clear" w:color="auto" w:fill="FFFFFF"/>
        </w:rPr>
        <w:t xml:space="preserve"> :</w:t>
      </w:r>
      <w:proofErr w:type="gramEnd"/>
      <w:r w:rsidRPr="00F856A6">
        <w:rPr>
          <w:rFonts w:ascii="Times New Roman" w:hAnsi="Times New Roman" w:cs="Times New Roman"/>
          <w:iCs/>
          <w:sz w:val="24"/>
          <w:szCs w:val="24"/>
          <w:shd w:val="clear" w:color="auto" w:fill="FFFFFF"/>
        </w:rPr>
        <w:t xml:space="preserve"> Growth in area, production and productivity of vege</w:t>
      </w:r>
      <w:r w:rsidR="003826CB" w:rsidRPr="00F856A6">
        <w:rPr>
          <w:rFonts w:ascii="Times New Roman" w:hAnsi="Times New Roman" w:cs="Times New Roman"/>
          <w:iCs/>
          <w:sz w:val="24"/>
          <w:szCs w:val="24"/>
          <w:shd w:val="clear" w:color="auto" w:fill="FFFFFF"/>
        </w:rPr>
        <w:t xml:space="preserve">tables over the years in India </w:t>
      </w:r>
    </w:p>
    <w:p w14:paraId="533E1204" w14:textId="77777777" w:rsidR="003826CB" w:rsidRPr="00F856A6" w:rsidRDefault="003826CB" w:rsidP="00F375B8">
      <w:pPr>
        <w:rPr>
          <w:rFonts w:ascii="Times New Roman" w:hAnsi="Times New Roman" w:cs="Times New Roman"/>
          <w:b/>
          <w:sz w:val="24"/>
          <w:szCs w:val="24"/>
        </w:rPr>
      </w:pPr>
    </w:p>
    <w:p w14:paraId="15B22602" w14:textId="545EC87C" w:rsidR="00A02D9D" w:rsidRPr="00F856A6" w:rsidRDefault="000E1648" w:rsidP="000E1648">
      <w:pPr>
        <w:jc w:val="center"/>
        <w:rPr>
          <w:rFonts w:ascii="Times New Roman" w:hAnsi="Times New Roman" w:cs="Times New Roman"/>
          <w:b/>
          <w:sz w:val="24"/>
          <w:szCs w:val="24"/>
        </w:rPr>
      </w:pPr>
      <w:r w:rsidRPr="00F856A6">
        <w:rPr>
          <w:rFonts w:ascii="Times New Roman" w:hAnsi="Times New Roman" w:cs="Times New Roman"/>
          <w:b/>
          <w:sz w:val="24"/>
          <w:szCs w:val="24"/>
        </w:rPr>
        <w:t xml:space="preserve">Table 5: </w:t>
      </w:r>
      <w:r w:rsidR="004D463A" w:rsidRPr="00F856A6">
        <w:rPr>
          <w:rFonts w:ascii="Times New Roman" w:hAnsi="Times New Roman" w:cs="Times New Roman"/>
          <w:b/>
          <w:sz w:val="24"/>
          <w:szCs w:val="24"/>
        </w:rPr>
        <w:t>Absolute</w:t>
      </w:r>
      <w:r w:rsidR="00A015EF" w:rsidRPr="00F856A6">
        <w:rPr>
          <w:rFonts w:ascii="Times New Roman" w:hAnsi="Times New Roman" w:cs="Times New Roman"/>
          <w:b/>
          <w:sz w:val="24"/>
          <w:szCs w:val="24"/>
        </w:rPr>
        <w:t xml:space="preserve"> Growth </w:t>
      </w:r>
      <w:proofErr w:type="gramStart"/>
      <w:r w:rsidR="00A015EF" w:rsidRPr="00F856A6">
        <w:rPr>
          <w:rFonts w:ascii="Times New Roman" w:hAnsi="Times New Roman" w:cs="Times New Roman"/>
          <w:b/>
          <w:sz w:val="24"/>
          <w:szCs w:val="24"/>
        </w:rPr>
        <w:t>Rate(</w:t>
      </w:r>
      <w:proofErr w:type="gramEnd"/>
      <w:r w:rsidR="00A015EF" w:rsidRPr="00F856A6">
        <w:rPr>
          <w:rFonts w:ascii="Times New Roman" w:hAnsi="Times New Roman" w:cs="Times New Roman"/>
          <w:b/>
          <w:sz w:val="24"/>
          <w:szCs w:val="24"/>
        </w:rPr>
        <w:t>AGR) over the period</w:t>
      </w:r>
      <w:r w:rsidRPr="00F856A6">
        <w:rPr>
          <w:rFonts w:ascii="Times New Roman" w:hAnsi="Times New Roman" w:cs="Times New Roman"/>
          <w:b/>
          <w:sz w:val="24"/>
          <w:szCs w:val="24"/>
        </w:rPr>
        <w:t xml:space="preserve"> and CAGR</w:t>
      </w:r>
    </w:p>
    <w:tbl>
      <w:tblPr>
        <w:tblStyle w:val="TableGrid"/>
        <w:tblW w:w="5000" w:type="pct"/>
        <w:tblLayout w:type="fixed"/>
        <w:tblLook w:val="04A0" w:firstRow="1" w:lastRow="0" w:firstColumn="1" w:lastColumn="0" w:noHBand="0" w:noVBand="1"/>
      </w:tblPr>
      <w:tblGrid>
        <w:gridCol w:w="792"/>
        <w:gridCol w:w="1748"/>
        <w:gridCol w:w="1159"/>
        <w:gridCol w:w="1272"/>
        <w:gridCol w:w="1078"/>
        <w:gridCol w:w="1259"/>
        <w:gridCol w:w="1080"/>
        <w:gridCol w:w="858"/>
      </w:tblGrid>
      <w:tr w:rsidR="00A015EF" w:rsidRPr="00F856A6" w14:paraId="306F01F9" w14:textId="77777777" w:rsidTr="00A015EF">
        <w:trPr>
          <w:trHeight w:val="340"/>
        </w:trPr>
        <w:tc>
          <w:tcPr>
            <w:tcW w:w="428" w:type="pct"/>
            <w:vMerge w:val="restart"/>
          </w:tcPr>
          <w:p w14:paraId="5CACC391" w14:textId="18BF6F8A"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Period</w:t>
            </w:r>
          </w:p>
        </w:tc>
        <w:tc>
          <w:tcPr>
            <w:tcW w:w="945" w:type="pct"/>
            <w:vMerge w:val="restart"/>
          </w:tcPr>
          <w:p w14:paraId="6E68DA30" w14:textId="2461F2CF"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Year</w:t>
            </w:r>
          </w:p>
        </w:tc>
        <w:tc>
          <w:tcPr>
            <w:tcW w:w="1315" w:type="pct"/>
            <w:gridSpan w:val="2"/>
          </w:tcPr>
          <w:p w14:paraId="47875DDF" w14:textId="77777777"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Area</w:t>
            </w:r>
          </w:p>
        </w:tc>
        <w:tc>
          <w:tcPr>
            <w:tcW w:w="1264" w:type="pct"/>
            <w:gridSpan w:val="2"/>
          </w:tcPr>
          <w:p w14:paraId="2F29065C" w14:textId="77777777"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Production</w:t>
            </w:r>
          </w:p>
        </w:tc>
        <w:tc>
          <w:tcPr>
            <w:tcW w:w="1048" w:type="pct"/>
            <w:gridSpan w:val="2"/>
          </w:tcPr>
          <w:p w14:paraId="53E5C2CD" w14:textId="77777777"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Productivity</w:t>
            </w:r>
          </w:p>
        </w:tc>
      </w:tr>
      <w:tr w:rsidR="00A015EF" w:rsidRPr="00F856A6" w14:paraId="6C0122C9" w14:textId="77777777" w:rsidTr="00A015EF">
        <w:trPr>
          <w:trHeight w:val="340"/>
        </w:trPr>
        <w:tc>
          <w:tcPr>
            <w:tcW w:w="428" w:type="pct"/>
            <w:vMerge/>
          </w:tcPr>
          <w:p w14:paraId="684C95B4" w14:textId="77777777" w:rsidR="00855745" w:rsidRPr="00F856A6" w:rsidRDefault="00855745" w:rsidP="000E1648">
            <w:pPr>
              <w:jc w:val="center"/>
              <w:rPr>
                <w:rFonts w:ascii="Times New Roman" w:hAnsi="Times New Roman" w:cs="Times New Roman"/>
                <w:bCs/>
                <w:iCs/>
                <w:sz w:val="24"/>
                <w:szCs w:val="24"/>
              </w:rPr>
            </w:pPr>
          </w:p>
        </w:tc>
        <w:tc>
          <w:tcPr>
            <w:tcW w:w="945" w:type="pct"/>
            <w:vMerge/>
          </w:tcPr>
          <w:p w14:paraId="2DAB7C95" w14:textId="6AD77FBE" w:rsidR="00855745" w:rsidRPr="00F856A6" w:rsidRDefault="00855745" w:rsidP="000E1648">
            <w:pPr>
              <w:jc w:val="center"/>
              <w:rPr>
                <w:rFonts w:ascii="Times New Roman" w:hAnsi="Times New Roman" w:cs="Times New Roman"/>
                <w:bCs/>
                <w:iCs/>
                <w:sz w:val="24"/>
                <w:szCs w:val="24"/>
              </w:rPr>
            </w:pPr>
          </w:p>
        </w:tc>
        <w:tc>
          <w:tcPr>
            <w:tcW w:w="627" w:type="pct"/>
          </w:tcPr>
          <w:p w14:paraId="26D732C7" w14:textId="1A672A4B" w:rsidR="00855745" w:rsidRPr="00F856A6" w:rsidRDefault="00A015EF" w:rsidP="000E1648">
            <w:pPr>
              <w:jc w:val="center"/>
              <w:rPr>
                <w:rFonts w:ascii="Times New Roman" w:hAnsi="Times New Roman" w:cs="Times New Roman"/>
                <w:bCs/>
                <w:iCs/>
                <w:sz w:val="24"/>
                <w:szCs w:val="24"/>
              </w:rPr>
            </w:pPr>
            <w:proofErr w:type="gramStart"/>
            <w:r w:rsidRPr="00F856A6">
              <w:rPr>
                <w:rFonts w:ascii="Times New Roman" w:hAnsi="Times New Roman" w:cs="Times New Roman"/>
                <w:bCs/>
                <w:iCs/>
                <w:sz w:val="24"/>
                <w:szCs w:val="24"/>
              </w:rPr>
              <w:t>AGR(</w:t>
            </w:r>
            <w:proofErr w:type="gramEnd"/>
            <w:r w:rsidRPr="00F856A6">
              <w:rPr>
                <w:rFonts w:ascii="Times New Roman" w:hAnsi="Times New Roman" w:cs="Times New Roman"/>
                <w:bCs/>
                <w:iCs/>
                <w:sz w:val="24"/>
                <w:szCs w:val="24"/>
              </w:rPr>
              <w:t>%)</w:t>
            </w:r>
          </w:p>
        </w:tc>
        <w:tc>
          <w:tcPr>
            <w:tcW w:w="688" w:type="pct"/>
          </w:tcPr>
          <w:p w14:paraId="28C3BD2F" w14:textId="65A7640A"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CAGR</w:t>
            </w:r>
            <w:r w:rsidR="00736B93" w:rsidRPr="00F856A6">
              <w:rPr>
                <w:rFonts w:ascii="Times New Roman" w:hAnsi="Times New Roman" w:cs="Times New Roman"/>
                <w:bCs/>
                <w:iCs/>
                <w:sz w:val="24"/>
                <w:szCs w:val="24"/>
              </w:rPr>
              <w:t xml:space="preserve"> </w:t>
            </w:r>
            <w:r w:rsidRPr="00F856A6">
              <w:rPr>
                <w:rFonts w:ascii="Times New Roman" w:hAnsi="Times New Roman" w:cs="Times New Roman"/>
                <w:bCs/>
                <w:iCs/>
                <w:sz w:val="24"/>
                <w:szCs w:val="24"/>
              </w:rPr>
              <w:t>(%)</w:t>
            </w:r>
          </w:p>
        </w:tc>
        <w:tc>
          <w:tcPr>
            <w:tcW w:w="583" w:type="pct"/>
          </w:tcPr>
          <w:p w14:paraId="783D7316" w14:textId="31F562E0" w:rsidR="00855745" w:rsidRPr="00F856A6" w:rsidRDefault="00A015EF" w:rsidP="000E1648">
            <w:pPr>
              <w:jc w:val="center"/>
              <w:rPr>
                <w:rFonts w:ascii="Times New Roman" w:hAnsi="Times New Roman" w:cs="Times New Roman"/>
                <w:bCs/>
                <w:iCs/>
                <w:sz w:val="24"/>
                <w:szCs w:val="24"/>
              </w:rPr>
            </w:pPr>
            <w:proofErr w:type="gramStart"/>
            <w:r w:rsidRPr="00F856A6">
              <w:rPr>
                <w:rFonts w:ascii="Times New Roman" w:hAnsi="Times New Roman" w:cs="Times New Roman"/>
                <w:bCs/>
                <w:iCs/>
                <w:sz w:val="24"/>
                <w:szCs w:val="24"/>
              </w:rPr>
              <w:t>AGR(</w:t>
            </w:r>
            <w:proofErr w:type="gramEnd"/>
            <w:r w:rsidRPr="00F856A6">
              <w:rPr>
                <w:rFonts w:ascii="Times New Roman" w:hAnsi="Times New Roman" w:cs="Times New Roman"/>
                <w:bCs/>
                <w:iCs/>
                <w:sz w:val="24"/>
                <w:szCs w:val="24"/>
              </w:rPr>
              <w:t>%)</w:t>
            </w:r>
          </w:p>
        </w:tc>
        <w:tc>
          <w:tcPr>
            <w:tcW w:w="681" w:type="pct"/>
          </w:tcPr>
          <w:p w14:paraId="687509FA" w14:textId="61B5C85F"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CAGR</w:t>
            </w:r>
            <w:r w:rsidR="00736B93" w:rsidRPr="00F856A6">
              <w:rPr>
                <w:rFonts w:ascii="Times New Roman" w:hAnsi="Times New Roman" w:cs="Times New Roman"/>
                <w:bCs/>
                <w:iCs/>
                <w:sz w:val="24"/>
                <w:szCs w:val="24"/>
              </w:rPr>
              <w:t xml:space="preserve"> </w:t>
            </w:r>
            <w:r w:rsidRPr="00F856A6">
              <w:rPr>
                <w:rFonts w:ascii="Times New Roman" w:hAnsi="Times New Roman" w:cs="Times New Roman"/>
                <w:bCs/>
                <w:iCs/>
                <w:sz w:val="24"/>
                <w:szCs w:val="24"/>
              </w:rPr>
              <w:t>(%)</w:t>
            </w:r>
          </w:p>
        </w:tc>
        <w:tc>
          <w:tcPr>
            <w:tcW w:w="584" w:type="pct"/>
          </w:tcPr>
          <w:p w14:paraId="6D0CA6BE" w14:textId="06A1F182" w:rsidR="00855745" w:rsidRPr="00F856A6" w:rsidRDefault="00A015EF" w:rsidP="000E1648">
            <w:pPr>
              <w:jc w:val="center"/>
              <w:rPr>
                <w:rFonts w:ascii="Times New Roman" w:hAnsi="Times New Roman" w:cs="Times New Roman"/>
                <w:bCs/>
                <w:iCs/>
                <w:sz w:val="24"/>
                <w:szCs w:val="24"/>
              </w:rPr>
            </w:pPr>
            <w:proofErr w:type="gramStart"/>
            <w:r w:rsidRPr="00F856A6">
              <w:rPr>
                <w:rFonts w:ascii="Times New Roman" w:hAnsi="Times New Roman" w:cs="Times New Roman"/>
                <w:bCs/>
                <w:iCs/>
                <w:sz w:val="24"/>
                <w:szCs w:val="24"/>
              </w:rPr>
              <w:t>AGR(</w:t>
            </w:r>
            <w:proofErr w:type="gramEnd"/>
            <w:r w:rsidRPr="00F856A6">
              <w:rPr>
                <w:rFonts w:ascii="Times New Roman" w:hAnsi="Times New Roman" w:cs="Times New Roman"/>
                <w:bCs/>
                <w:iCs/>
                <w:sz w:val="24"/>
                <w:szCs w:val="24"/>
              </w:rPr>
              <w:t>%)</w:t>
            </w:r>
          </w:p>
        </w:tc>
        <w:tc>
          <w:tcPr>
            <w:tcW w:w="464" w:type="pct"/>
          </w:tcPr>
          <w:p w14:paraId="1965A895" w14:textId="15D4BE34"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CAGR</w:t>
            </w:r>
            <w:r w:rsidR="00736B93" w:rsidRPr="00F856A6">
              <w:rPr>
                <w:rFonts w:ascii="Times New Roman" w:hAnsi="Times New Roman" w:cs="Times New Roman"/>
                <w:bCs/>
                <w:iCs/>
                <w:sz w:val="24"/>
                <w:szCs w:val="24"/>
              </w:rPr>
              <w:t xml:space="preserve"> </w:t>
            </w:r>
            <w:r w:rsidRPr="00F856A6">
              <w:rPr>
                <w:rFonts w:ascii="Times New Roman" w:hAnsi="Times New Roman" w:cs="Times New Roman"/>
                <w:bCs/>
                <w:iCs/>
                <w:sz w:val="24"/>
                <w:szCs w:val="24"/>
              </w:rPr>
              <w:t>(%)</w:t>
            </w:r>
          </w:p>
        </w:tc>
      </w:tr>
      <w:tr w:rsidR="00A015EF" w:rsidRPr="00F856A6" w14:paraId="25FA1D84" w14:textId="77777777" w:rsidTr="00A015EF">
        <w:trPr>
          <w:trHeight w:val="340"/>
        </w:trPr>
        <w:tc>
          <w:tcPr>
            <w:tcW w:w="428" w:type="pct"/>
          </w:tcPr>
          <w:p w14:paraId="00AA0BEE" w14:textId="0326BAE8"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I</w:t>
            </w:r>
          </w:p>
        </w:tc>
        <w:tc>
          <w:tcPr>
            <w:tcW w:w="945" w:type="pct"/>
          </w:tcPr>
          <w:p w14:paraId="02A05DE1" w14:textId="5D1819FE"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2009-10 – 2013-14</w:t>
            </w:r>
          </w:p>
        </w:tc>
        <w:tc>
          <w:tcPr>
            <w:tcW w:w="627" w:type="pct"/>
          </w:tcPr>
          <w:p w14:paraId="5D3E20BB" w14:textId="19CAE0A6"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color w:val="000000"/>
                <w:sz w:val="24"/>
                <w:szCs w:val="24"/>
              </w:rPr>
              <w:t>17.67</w:t>
            </w:r>
          </w:p>
        </w:tc>
        <w:tc>
          <w:tcPr>
            <w:tcW w:w="688" w:type="pct"/>
          </w:tcPr>
          <w:p w14:paraId="00BDB27E" w14:textId="0A989796" w:rsidR="00855745" w:rsidRPr="00F856A6" w:rsidRDefault="00855745" w:rsidP="00D5661C">
            <w:pPr>
              <w:jc w:val="center"/>
              <w:rPr>
                <w:rFonts w:ascii="Times New Roman" w:hAnsi="Times New Roman" w:cs="Times New Roman"/>
                <w:bCs/>
                <w:color w:val="000000"/>
                <w:sz w:val="24"/>
                <w:szCs w:val="24"/>
              </w:rPr>
            </w:pPr>
            <w:r w:rsidRPr="00F856A6">
              <w:rPr>
                <w:rFonts w:ascii="Times New Roman" w:hAnsi="Times New Roman" w:cs="Times New Roman"/>
                <w:bCs/>
                <w:color w:val="000000"/>
                <w:sz w:val="24"/>
                <w:szCs w:val="24"/>
              </w:rPr>
              <w:t>3.31</w:t>
            </w:r>
          </w:p>
        </w:tc>
        <w:tc>
          <w:tcPr>
            <w:tcW w:w="583" w:type="pct"/>
          </w:tcPr>
          <w:p w14:paraId="08753C41" w14:textId="59FDA732"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color w:val="000000"/>
                <w:sz w:val="24"/>
                <w:szCs w:val="24"/>
              </w:rPr>
              <w:t>21.80</w:t>
            </w:r>
          </w:p>
        </w:tc>
        <w:tc>
          <w:tcPr>
            <w:tcW w:w="681" w:type="pct"/>
          </w:tcPr>
          <w:p w14:paraId="3F54F600" w14:textId="1C817289" w:rsidR="00855745" w:rsidRPr="00F856A6" w:rsidRDefault="00855745" w:rsidP="00D5661C">
            <w:pPr>
              <w:jc w:val="center"/>
              <w:rPr>
                <w:rFonts w:ascii="Times New Roman" w:hAnsi="Times New Roman" w:cs="Times New Roman"/>
                <w:bCs/>
                <w:color w:val="000000"/>
                <w:sz w:val="24"/>
                <w:szCs w:val="24"/>
              </w:rPr>
            </w:pPr>
            <w:r w:rsidRPr="00F856A6">
              <w:rPr>
                <w:rFonts w:ascii="Times New Roman" w:hAnsi="Times New Roman" w:cs="Times New Roman"/>
                <w:bCs/>
                <w:color w:val="000000"/>
                <w:sz w:val="24"/>
                <w:szCs w:val="24"/>
              </w:rPr>
              <w:t>4.02</w:t>
            </w:r>
          </w:p>
        </w:tc>
        <w:tc>
          <w:tcPr>
            <w:tcW w:w="584" w:type="pct"/>
          </w:tcPr>
          <w:p w14:paraId="396E2BE4" w14:textId="7075DA76"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color w:val="000000"/>
                <w:sz w:val="24"/>
                <w:szCs w:val="24"/>
              </w:rPr>
              <w:t>0.00</w:t>
            </w:r>
          </w:p>
        </w:tc>
        <w:tc>
          <w:tcPr>
            <w:tcW w:w="464" w:type="pct"/>
          </w:tcPr>
          <w:p w14:paraId="7420B62F" w14:textId="20702371" w:rsidR="00855745" w:rsidRPr="00F856A6" w:rsidRDefault="00855745" w:rsidP="00D5661C">
            <w:pPr>
              <w:jc w:val="center"/>
              <w:rPr>
                <w:rFonts w:ascii="Times New Roman" w:hAnsi="Times New Roman" w:cs="Times New Roman"/>
                <w:bCs/>
                <w:color w:val="000000"/>
                <w:sz w:val="24"/>
                <w:szCs w:val="24"/>
              </w:rPr>
            </w:pPr>
            <w:r w:rsidRPr="00F856A6">
              <w:rPr>
                <w:rFonts w:ascii="Times New Roman" w:hAnsi="Times New Roman" w:cs="Times New Roman"/>
                <w:bCs/>
                <w:color w:val="000000"/>
                <w:sz w:val="24"/>
                <w:szCs w:val="24"/>
              </w:rPr>
              <w:t>0.00</w:t>
            </w:r>
          </w:p>
        </w:tc>
      </w:tr>
      <w:tr w:rsidR="00A015EF" w:rsidRPr="00F856A6" w14:paraId="5045C16C" w14:textId="77777777" w:rsidTr="00A015EF">
        <w:trPr>
          <w:trHeight w:val="340"/>
        </w:trPr>
        <w:tc>
          <w:tcPr>
            <w:tcW w:w="428" w:type="pct"/>
          </w:tcPr>
          <w:p w14:paraId="6D51FEF2" w14:textId="5E0E462D"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II</w:t>
            </w:r>
          </w:p>
        </w:tc>
        <w:tc>
          <w:tcPr>
            <w:tcW w:w="945" w:type="pct"/>
          </w:tcPr>
          <w:p w14:paraId="074B0EEC" w14:textId="16985718" w:rsidR="00855745" w:rsidRPr="00F856A6" w:rsidRDefault="00855745" w:rsidP="000E1648">
            <w:pPr>
              <w:jc w:val="center"/>
              <w:rPr>
                <w:rFonts w:ascii="Times New Roman" w:hAnsi="Times New Roman" w:cs="Times New Roman"/>
                <w:bCs/>
                <w:iCs/>
                <w:sz w:val="24"/>
                <w:szCs w:val="24"/>
              </w:rPr>
            </w:pPr>
            <w:bookmarkStart w:id="0" w:name="_Hlk191843468"/>
            <w:r w:rsidRPr="00F856A6">
              <w:rPr>
                <w:rFonts w:ascii="Times New Roman" w:hAnsi="Times New Roman" w:cs="Times New Roman"/>
                <w:bCs/>
                <w:iCs/>
                <w:sz w:val="24"/>
                <w:szCs w:val="24"/>
              </w:rPr>
              <w:t>2014-15 – 2018-19</w:t>
            </w:r>
            <w:bookmarkEnd w:id="0"/>
          </w:p>
        </w:tc>
        <w:tc>
          <w:tcPr>
            <w:tcW w:w="627" w:type="pct"/>
          </w:tcPr>
          <w:p w14:paraId="65882F86" w14:textId="050947FE"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color w:val="000000"/>
                <w:sz w:val="24"/>
                <w:szCs w:val="24"/>
              </w:rPr>
              <w:t>5.56</w:t>
            </w:r>
          </w:p>
        </w:tc>
        <w:tc>
          <w:tcPr>
            <w:tcW w:w="688" w:type="pct"/>
          </w:tcPr>
          <w:p w14:paraId="32801E23" w14:textId="68AB318B" w:rsidR="00855745" w:rsidRPr="00F856A6" w:rsidRDefault="00855745" w:rsidP="00D5661C">
            <w:pPr>
              <w:jc w:val="center"/>
              <w:rPr>
                <w:rFonts w:ascii="Times New Roman" w:hAnsi="Times New Roman" w:cs="Times New Roman"/>
                <w:bCs/>
                <w:color w:val="000000"/>
                <w:sz w:val="24"/>
                <w:szCs w:val="24"/>
              </w:rPr>
            </w:pPr>
            <w:r w:rsidRPr="00F856A6">
              <w:rPr>
                <w:rFonts w:ascii="Times New Roman" w:hAnsi="Times New Roman" w:cs="Times New Roman"/>
                <w:bCs/>
                <w:color w:val="000000"/>
                <w:sz w:val="24"/>
                <w:szCs w:val="24"/>
              </w:rPr>
              <w:t>1.09</w:t>
            </w:r>
          </w:p>
        </w:tc>
        <w:tc>
          <w:tcPr>
            <w:tcW w:w="583" w:type="pct"/>
          </w:tcPr>
          <w:p w14:paraId="7810F629" w14:textId="53FD0F05"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color w:val="000000"/>
                <w:sz w:val="24"/>
                <w:szCs w:val="24"/>
              </w:rPr>
              <w:t>8.08</w:t>
            </w:r>
          </w:p>
        </w:tc>
        <w:tc>
          <w:tcPr>
            <w:tcW w:w="681" w:type="pct"/>
          </w:tcPr>
          <w:p w14:paraId="1A3EECC4" w14:textId="3BEA09A9" w:rsidR="00855745" w:rsidRPr="00F856A6" w:rsidRDefault="00855745" w:rsidP="00D5661C">
            <w:pPr>
              <w:jc w:val="center"/>
              <w:rPr>
                <w:rFonts w:ascii="Times New Roman" w:hAnsi="Times New Roman" w:cs="Times New Roman"/>
                <w:bCs/>
                <w:color w:val="000000"/>
                <w:sz w:val="24"/>
                <w:szCs w:val="24"/>
              </w:rPr>
            </w:pPr>
            <w:r w:rsidRPr="00F856A6">
              <w:rPr>
                <w:rFonts w:ascii="Times New Roman" w:hAnsi="Times New Roman" w:cs="Times New Roman"/>
                <w:bCs/>
                <w:color w:val="000000"/>
                <w:sz w:val="24"/>
                <w:szCs w:val="24"/>
              </w:rPr>
              <w:t>1.57</w:t>
            </w:r>
          </w:p>
        </w:tc>
        <w:tc>
          <w:tcPr>
            <w:tcW w:w="584" w:type="pct"/>
          </w:tcPr>
          <w:p w14:paraId="7B0DCD67" w14:textId="264436C6"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color w:val="000000"/>
                <w:sz w:val="24"/>
                <w:szCs w:val="24"/>
              </w:rPr>
              <w:t>0.00</w:t>
            </w:r>
          </w:p>
        </w:tc>
        <w:tc>
          <w:tcPr>
            <w:tcW w:w="464" w:type="pct"/>
          </w:tcPr>
          <w:p w14:paraId="6C67416C" w14:textId="2E5C27D0" w:rsidR="00855745" w:rsidRPr="00F856A6" w:rsidRDefault="00855745" w:rsidP="00D5661C">
            <w:pPr>
              <w:jc w:val="center"/>
              <w:rPr>
                <w:rFonts w:ascii="Times New Roman" w:hAnsi="Times New Roman" w:cs="Times New Roman"/>
                <w:bCs/>
                <w:color w:val="000000"/>
                <w:sz w:val="24"/>
                <w:szCs w:val="24"/>
              </w:rPr>
            </w:pPr>
            <w:r w:rsidRPr="00F856A6">
              <w:rPr>
                <w:rFonts w:ascii="Times New Roman" w:hAnsi="Times New Roman" w:cs="Times New Roman"/>
                <w:bCs/>
                <w:color w:val="000000"/>
                <w:sz w:val="24"/>
                <w:szCs w:val="24"/>
              </w:rPr>
              <w:t>0.00</w:t>
            </w:r>
          </w:p>
        </w:tc>
      </w:tr>
      <w:tr w:rsidR="00A015EF" w:rsidRPr="00F856A6" w14:paraId="0E4918E4" w14:textId="77777777" w:rsidTr="00A015EF">
        <w:trPr>
          <w:trHeight w:val="340"/>
        </w:trPr>
        <w:tc>
          <w:tcPr>
            <w:tcW w:w="428" w:type="pct"/>
          </w:tcPr>
          <w:p w14:paraId="2A0B58BC" w14:textId="12DAAA01"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III</w:t>
            </w:r>
          </w:p>
        </w:tc>
        <w:tc>
          <w:tcPr>
            <w:tcW w:w="945" w:type="pct"/>
          </w:tcPr>
          <w:p w14:paraId="1F1A295F" w14:textId="7DAE7D56"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2019-20 – 2023-24</w:t>
            </w:r>
          </w:p>
        </w:tc>
        <w:tc>
          <w:tcPr>
            <w:tcW w:w="627" w:type="pct"/>
          </w:tcPr>
          <w:p w14:paraId="49B1F2E2" w14:textId="152DFD3E"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color w:val="000000"/>
                <w:sz w:val="24"/>
                <w:szCs w:val="24"/>
              </w:rPr>
              <w:t>9.69</w:t>
            </w:r>
          </w:p>
        </w:tc>
        <w:tc>
          <w:tcPr>
            <w:tcW w:w="688" w:type="pct"/>
          </w:tcPr>
          <w:p w14:paraId="36359AE5" w14:textId="2D13B8F4" w:rsidR="00855745" w:rsidRPr="00F856A6" w:rsidRDefault="00855745" w:rsidP="00D5661C">
            <w:pPr>
              <w:jc w:val="center"/>
              <w:rPr>
                <w:rFonts w:ascii="Times New Roman" w:hAnsi="Times New Roman" w:cs="Times New Roman"/>
                <w:bCs/>
                <w:color w:val="000000"/>
                <w:sz w:val="24"/>
                <w:szCs w:val="24"/>
              </w:rPr>
            </w:pPr>
            <w:r w:rsidRPr="00F856A6">
              <w:rPr>
                <w:rFonts w:ascii="Times New Roman" w:hAnsi="Times New Roman" w:cs="Times New Roman"/>
                <w:bCs/>
                <w:color w:val="000000"/>
                <w:sz w:val="24"/>
                <w:szCs w:val="24"/>
              </w:rPr>
              <w:t>1.87</w:t>
            </w:r>
          </w:p>
        </w:tc>
        <w:tc>
          <w:tcPr>
            <w:tcW w:w="583" w:type="pct"/>
          </w:tcPr>
          <w:p w14:paraId="41840D72" w14:textId="4B6616AC"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color w:val="000000"/>
                <w:sz w:val="24"/>
                <w:szCs w:val="24"/>
              </w:rPr>
              <w:t>10.14</w:t>
            </w:r>
          </w:p>
        </w:tc>
        <w:tc>
          <w:tcPr>
            <w:tcW w:w="681" w:type="pct"/>
          </w:tcPr>
          <w:p w14:paraId="07C036E7" w14:textId="090C6778" w:rsidR="00855745" w:rsidRPr="00F856A6" w:rsidRDefault="00855745" w:rsidP="00D5661C">
            <w:pPr>
              <w:jc w:val="center"/>
              <w:rPr>
                <w:rFonts w:ascii="Times New Roman" w:hAnsi="Times New Roman" w:cs="Times New Roman"/>
                <w:bCs/>
                <w:color w:val="000000"/>
                <w:sz w:val="24"/>
                <w:szCs w:val="24"/>
              </w:rPr>
            </w:pPr>
            <w:r w:rsidRPr="00F856A6">
              <w:rPr>
                <w:rFonts w:ascii="Times New Roman" w:hAnsi="Times New Roman" w:cs="Times New Roman"/>
                <w:bCs/>
                <w:color w:val="000000"/>
                <w:sz w:val="24"/>
                <w:szCs w:val="24"/>
              </w:rPr>
              <w:t>1.95</w:t>
            </w:r>
          </w:p>
        </w:tc>
        <w:tc>
          <w:tcPr>
            <w:tcW w:w="584" w:type="pct"/>
          </w:tcPr>
          <w:p w14:paraId="7406E295" w14:textId="457559E4"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color w:val="000000"/>
                <w:sz w:val="24"/>
                <w:szCs w:val="24"/>
              </w:rPr>
              <w:t>0.26</w:t>
            </w:r>
          </w:p>
        </w:tc>
        <w:tc>
          <w:tcPr>
            <w:tcW w:w="464" w:type="pct"/>
          </w:tcPr>
          <w:p w14:paraId="7DC8754D" w14:textId="6992588E" w:rsidR="00855745" w:rsidRPr="00F856A6" w:rsidRDefault="00855745" w:rsidP="00D5661C">
            <w:pPr>
              <w:jc w:val="center"/>
              <w:rPr>
                <w:rFonts w:ascii="Times New Roman" w:hAnsi="Times New Roman" w:cs="Times New Roman"/>
                <w:bCs/>
                <w:color w:val="000000"/>
                <w:sz w:val="24"/>
                <w:szCs w:val="24"/>
              </w:rPr>
            </w:pPr>
            <w:r w:rsidRPr="00F856A6">
              <w:rPr>
                <w:rFonts w:ascii="Times New Roman" w:hAnsi="Times New Roman" w:cs="Times New Roman"/>
                <w:bCs/>
                <w:color w:val="000000"/>
                <w:sz w:val="24"/>
                <w:szCs w:val="24"/>
              </w:rPr>
              <w:t>0.05</w:t>
            </w:r>
          </w:p>
        </w:tc>
      </w:tr>
    </w:tbl>
    <w:p w14:paraId="1F8EBBB7" w14:textId="6F91D2E4" w:rsidR="005E1D75" w:rsidRPr="00F856A6" w:rsidRDefault="005E1D75" w:rsidP="00D7310A">
      <w:pPr>
        <w:jc w:val="both"/>
        <w:rPr>
          <w:rFonts w:ascii="Times New Roman" w:hAnsi="Times New Roman" w:cs="Times New Roman"/>
          <w:sz w:val="24"/>
          <w:szCs w:val="24"/>
        </w:rPr>
      </w:pPr>
      <w:r w:rsidRPr="00F856A6">
        <w:rPr>
          <w:rFonts w:ascii="Times New Roman" w:hAnsi="Times New Roman" w:cs="Times New Roman"/>
          <w:b/>
          <w:sz w:val="24"/>
          <w:szCs w:val="24"/>
        </w:rPr>
        <w:t>Source:</w:t>
      </w:r>
      <w:r w:rsidRPr="00F856A6">
        <w:rPr>
          <w:rFonts w:ascii="Times New Roman" w:hAnsi="Times New Roman" w:cs="Times New Roman"/>
          <w:sz w:val="24"/>
          <w:szCs w:val="24"/>
        </w:rPr>
        <w:t xml:space="preserve"> Author’s Calculation</w:t>
      </w:r>
    </w:p>
    <w:p w14:paraId="065CFDF1" w14:textId="5857135D" w:rsidR="002553B1" w:rsidRPr="00F856A6" w:rsidRDefault="002F077E" w:rsidP="00D7310A">
      <w:pPr>
        <w:jc w:val="both"/>
        <w:rPr>
          <w:rFonts w:ascii="Times New Roman" w:hAnsi="Times New Roman" w:cs="Times New Roman"/>
          <w:i/>
          <w:sz w:val="24"/>
          <w:szCs w:val="24"/>
        </w:rPr>
      </w:pPr>
      <w:r w:rsidRPr="00F856A6">
        <w:rPr>
          <w:rFonts w:ascii="Times New Roman" w:hAnsi="Times New Roman" w:cs="Times New Roman"/>
          <w:i/>
          <w:sz w:val="24"/>
          <w:szCs w:val="24"/>
        </w:rPr>
        <w:t>Period</w:t>
      </w:r>
      <w:r w:rsidR="00736B93" w:rsidRPr="00F856A6">
        <w:rPr>
          <w:rFonts w:ascii="Times New Roman" w:hAnsi="Times New Roman" w:cs="Times New Roman"/>
          <w:i/>
          <w:sz w:val="24"/>
          <w:szCs w:val="24"/>
        </w:rPr>
        <w:t xml:space="preserve"> I</w:t>
      </w:r>
      <w:r w:rsidRPr="00F856A6">
        <w:rPr>
          <w:rFonts w:ascii="Times New Roman" w:hAnsi="Times New Roman" w:cs="Times New Roman"/>
          <w:i/>
          <w:sz w:val="24"/>
          <w:szCs w:val="24"/>
        </w:rPr>
        <w:t>: 200</w:t>
      </w:r>
      <w:r w:rsidR="001C3A4E" w:rsidRPr="00F856A6">
        <w:rPr>
          <w:rFonts w:ascii="Times New Roman" w:hAnsi="Times New Roman" w:cs="Times New Roman"/>
          <w:i/>
          <w:sz w:val="24"/>
          <w:szCs w:val="24"/>
        </w:rPr>
        <w:t>9</w:t>
      </w:r>
      <w:r w:rsidRPr="00F856A6">
        <w:rPr>
          <w:rFonts w:ascii="Times New Roman" w:hAnsi="Times New Roman" w:cs="Times New Roman"/>
          <w:i/>
          <w:sz w:val="24"/>
          <w:szCs w:val="24"/>
        </w:rPr>
        <w:t>-</w:t>
      </w:r>
      <w:r w:rsidR="001C3A4E" w:rsidRPr="00F856A6">
        <w:rPr>
          <w:rFonts w:ascii="Times New Roman" w:hAnsi="Times New Roman" w:cs="Times New Roman"/>
          <w:i/>
          <w:sz w:val="24"/>
          <w:szCs w:val="24"/>
        </w:rPr>
        <w:t>10</w:t>
      </w:r>
      <w:r w:rsidRPr="00F856A6">
        <w:rPr>
          <w:rFonts w:ascii="Times New Roman" w:hAnsi="Times New Roman" w:cs="Times New Roman"/>
          <w:i/>
          <w:sz w:val="24"/>
          <w:szCs w:val="24"/>
        </w:rPr>
        <w:t xml:space="preserve"> to 201</w:t>
      </w:r>
      <w:r w:rsidR="001C3A4E" w:rsidRPr="00F856A6">
        <w:rPr>
          <w:rFonts w:ascii="Times New Roman" w:hAnsi="Times New Roman" w:cs="Times New Roman"/>
          <w:i/>
          <w:sz w:val="24"/>
          <w:szCs w:val="24"/>
        </w:rPr>
        <w:t>3</w:t>
      </w:r>
      <w:r w:rsidRPr="00F856A6">
        <w:rPr>
          <w:rFonts w:ascii="Times New Roman" w:hAnsi="Times New Roman" w:cs="Times New Roman"/>
          <w:i/>
          <w:sz w:val="24"/>
          <w:szCs w:val="24"/>
        </w:rPr>
        <w:t>-1</w:t>
      </w:r>
      <w:r w:rsidR="001C3A4E" w:rsidRPr="00F856A6">
        <w:rPr>
          <w:rFonts w:ascii="Times New Roman" w:hAnsi="Times New Roman" w:cs="Times New Roman"/>
          <w:i/>
          <w:sz w:val="24"/>
          <w:szCs w:val="24"/>
        </w:rPr>
        <w:t>4</w:t>
      </w:r>
      <w:r w:rsidRPr="00F856A6">
        <w:rPr>
          <w:rFonts w:ascii="Times New Roman" w:hAnsi="Times New Roman" w:cs="Times New Roman"/>
          <w:i/>
          <w:sz w:val="24"/>
          <w:szCs w:val="24"/>
        </w:rPr>
        <w:t xml:space="preserve"> (High Growth Phase)</w:t>
      </w:r>
    </w:p>
    <w:p w14:paraId="72C675AE" w14:textId="65E45112" w:rsidR="008711E1" w:rsidRPr="00F856A6" w:rsidRDefault="0044301A" w:rsidP="00D7310A">
      <w:pPr>
        <w:jc w:val="both"/>
        <w:rPr>
          <w:rFonts w:ascii="Times New Roman" w:hAnsi="Times New Roman" w:cs="Times New Roman"/>
          <w:iCs/>
          <w:sz w:val="24"/>
          <w:szCs w:val="24"/>
        </w:rPr>
      </w:pPr>
      <w:r w:rsidRPr="00F856A6">
        <w:rPr>
          <w:rFonts w:ascii="Times New Roman" w:hAnsi="Times New Roman" w:cs="Times New Roman"/>
          <w:iCs/>
          <w:sz w:val="24"/>
          <w:szCs w:val="24"/>
        </w:rPr>
        <w:t xml:space="preserve">Vegetable cultivation expanded at rapid pace during this period </w:t>
      </w:r>
      <w:r w:rsidR="0019718D" w:rsidRPr="00F856A6">
        <w:rPr>
          <w:rFonts w:ascii="Times New Roman" w:hAnsi="Times New Roman" w:cs="Times New Roman"/>
          <w:iCs/>
          <w:sz w:val="24"/>
          <w:szCs w:val="24"/>
        </w:rPr>
        <w:t>with the support of</w:t>
      </w:r>
      <w:r w:rsidR="002F077E" w:rsidRPr="00F856A6">
        <w:rPr>
          <w:rFonts w:ascii="Times New Roman" w:hAnsi="Times New Roman" w:cs="Times New Roman"/>
          <w:iCs/>
          <w:sz w:val="24"/>
          <w:szCs w:val="24"/>
        </w:rPr>
        <w:t xml:space="preserve"> favo</w:t>
      </w:r>
      <w:r w:rsidR="000218D5" w:rsidRPr="00F856A6">
        <w:rPr>
          <w:rFonts w:ascii="Times New Roman" w:hAnsi="Times New Roman" w:cs="Times New Roman"/>
          <w:iCs/>
          <w:sz w:val="24"/>
          <w:szCs w:val="24"/>
        </w:rPr>
        <w:t>u</w:t>
      </w:r>
      <w:r w:rsidR="002F077E" w:rsidRPr="00F856A6">
        <w:rPr>
          <w:rFonts w:ascii="Times New Roman" w:hAnsi="Times New Roman" w:cs="Times New Roman"/>
          <w:iCs/>
          <w:sz w:val="24"/>
          <w:szCs w:val="24"/>
        </w:rPr>
        <w:t>rable government policies, technological advancements, and rising demand with population increase.</w:t>
      </w:r>
      <w:r w:rsidR="001C3A4E" w:rsidRPr="00F856A6">
        <w:rPr>
          <w:rFonts w:ascii="Times New Roman" w:hAnsi="Times New Roman" w:cs="Times New Roman"/>
          <w:iCs/>
          <w:sz w:val="24"/>
          <w:szCs w:val="24"/>
        </w:rPr>
        <w:t xml:space="preserve"> </w:t>
      </w:r>
      <w:r w:rsidR="008711E1" w:rsidRPr="00F856A6">
        <w:rPr>
          <w:rFonts w:ascii="Times New Roman" w:hAnsi="Times New Roman" w:cs="Times New Roman"/>
          <w:iCs/>
          <w:sz w:val="24"/>
          <w:szCs w:val="24"/>
        </w:rPr>
        <w:t xml:space="preserve">The National Horticulture Mission (NHM) and Horticulture Mission for North East and Himalayan States (HMNEH) (2005-06) </w:t>
      </w:r>
      <w:r w:rsidRPr="00F856A6">
        <w:rPr>
          <w:rFonts w:ascii="Times New Roman" w:hAnsi="Times New Roman" w:cs="Times New Roman"/>
          <w:iCs/>
          <w:sz w:val="24"/>
          <w:szCs w:val="24"/>
        </w:rPr>
        <w:t xml:space="preserve">might have played an instrumental </w:t>
      </w:r>
      <w:r w:rsidR="0019718D" w:rsidRPr="00F856A6">
        <w:rPr>
          <w:rFonts w:ascii="Times New Roman" w:hAnsi="Times New Roman" w:cs="Times New Roman"/>
          <w:iCs/>
          <w:sz w:val="24"/>
          <w:szCs w:val="24"/>
        </w:rPr>
        <w:t>role in this expansion</w:t>
      </w:r>
      <w:r w:rsidR="008711E1" w:rsidRPr="00F856A6">
        <w:rPr>
          <w:rFonts w:ascii="Times New Roman" w:hAnsi="Times New Roman" w:cs="Times New Roman"/>
          <w:iCs/>
          <w:sz w:val="24"/>
          <w:szCs w:val="24"/>
        </w:rPr>
        <w:t xml:space="preserve"> by providing subsidies for planting materials, irrigation, and post-harvest infrastructure, ensuring holistic sectoral growth. </w:t>
      </w:r>
      <w:r w:rsidRPr="00F856A6">
        <w:rPr>
          <w:rFonts w:ascii="Times New Roman" w:hAnsi="Times New Roman" w:cs="Times New Roman"/>
          <w:iCs/>
          <w:sz w:val="24"/>
          <w:szCs w:val="24"/>
        </w:rPr>
        <w:t>Furthermore,</w:t>
      </w:r>
      <w:r w:rsidR="008711E1" w:rsidRPr="00F856A6">
        <w:rPr>
          <w:rFonts w:ascii="Times New Roman" w:hAnsi="Times New Roman" w:cs="Times New Roman"/>
          <w:iCs/>
          <w:sz w:val="24"/>
          <w:szCs w:val="24"/>
        </w:rPr>
        <w:t xml:space="preserve"> the National Mission on Micro Irrigation (NMMI) (2006-2014) might have contributed to improved water-use efficiency through drip and sprinkler irrigation, potentially leading to better cr</w:t>
      </w:r>
      <w:r w:rsidR="0019718D" w:rsidRPr="00F856A6">
        <w:rPr>
          <w:rFonts w:ascii="Times New Roman" w:hAnsi="Times New Roman" w:cs="Times New Roman"/>
          <w:iCs/>
          <w:sz w:val="24"/>
          <w:szCs w:val="24"/>
        </w:rPr>
        <w:t>op production. These efforts might</w:t>
      </w:r>
      <w:r w:rsidR="008711E1" w:rsidRPr="00F856A6">
        <w:rPr>
          <w:rFonts w:ascii="Times New Roman" w:hAnsi="Times New Roman" w:cs="Times New Roman"/>
          <w:iCs/>
          <w:sz w:val="24"/>
          <w:szCs w:val="24"/>
        </w:rPr>
        <w:t xml:space="preserve"> have co</w:t>
      </w:r>
      <w:r w:rsidR="0019718D" w:rsidRPr="00F856A6">
        <w:rPr>
          <w:rFonts w:ascii="Times New Roman" w:hAnsi="Times New Roman" w:cs="Times New Roman"/>
          <w:iCs/>
          <w:sz w:val="24"/>
          <w:szCs w:val="24"/>
        </w:rPr>
        <w:t>llectively driven the significant</w:t>
      </w:r>
      <w:r w:rsidR="008711E1" w:rsidRPr="00F856A6">
        <w:rPr>
          <w:rFonts w:ascii="Times New Roman" w:hAnsi="Times New Roman" w:cs="Times New Roman"/>
          <w:iCs/>
          <w:sz w:val="24"/>
          <w:szCs w:val="24"/>
        </w:rPr>
        <w:t xml:space="preserve"> increase in production (4.02% CAGR) and area expansion (3.31% CAGR), though productivity remained stagnant during this phase.</w:t>
      </w:r>
    </w:p>
    <w:p w14:paraId="6838F730" w14:textId="50445177" w:rsidR="007815CB" w:rsidRPr="00F856A6" w:rsidRDefault="007815CB" w:rsidP="00D7310A">
      <w:pPr>
        <w:jc w:val="both"/>
        <w:rPr>
          <w:rFonts w:ascii="Times New Roman" w:hAnsi="Times New Roman" w:cs="Times New Roman"/>
          <w:i/>
          <w:sz w:val="24"/>
          <w:szCs w:val="24"/>
        </w:rPr>
      </w:pPr>
      <w:r w:rsidRPr="00F856A6">
        <w:rPr>
          <w:rFonts w:ascii="Times New Roman" w:hAnsi="Times New Roman" w:cs="Times New Roman"/>
          <w:i/>
          <w:sz w:val="24"/>
          <w:szCs w:val="24"/>
        </w:rPr>
        <w:t>Period</w:t>
      </w:r>
      <w:r w:rsidR="00736B93" w:rsidRPr="00F856A6">
        <w:rPr>
          <w:rFonts w:ascii="Times New Roman" w:hAnsi="Times New Roman" w:cs="Times New Roman"/>
          <w:i/>
          <w:sz w:val="24"/>
          <w:szCs w:val="24"/>
        </w:rPr>
        <w:t xml:space="preserve"> II</w:t>
      </w:r>
      <w:r w:rsidRPr="00F856A6">
        <w:rPr>
          <w:rFonts w:ascii="Times New Roman" w:hAnsi="Times New Roman" w:cs="Times New Roman"/>
          <w:i/>
          <w:sz w:val="24"/>
          <w:szCs w:val="24"/>
        </w:rPr>
        <w:t xml:space="preserve">: </w:t>
      </w:r>
      <w:r w:rsidR="008711E1" w:rsidRPr="00F856A6">
        <w:rPr>
          <w:rFonts w:ascii="Times New Roman" w:hAnsi="Times New Roman" w:cs="Times New Roman"/>
          <w:bCs/>
          <w:i/>
          <w:iCs/>
          <w:sz w:val="24"/>
          <w:szCs w:val="24"/>
        </w:rPr>
        <w:t>2014-15 – 2018-19</w:t>
      </w:r>
      <w:r w:rsidR="008711E1" w:rsidRPr="00F856A6">
        <w:rPr>
          <w:rFonts w:ascii="Times New Roman" w:hAnsi="Times New Roman" w:cs="Times New Roman"/>
          <w:i/>
          <w:sz w:val="24"/>
          <w:szCs w:val="24"/>
        </w:rPr>
        <w:t xml:space="preserve"> </w:t>
      </w:r>
      <w:r w:rsidRPr="00F856A6">
        <w:rPr>
          <w:rFonts w:ascii="Times New Roman" w:hAnsi="Times New Roman" w:cs="Times New Roman"/>
          <w:i/>
          <w:sz w:val="24"/>
          <w:szCs w:val="24"/>
        </w:rPr>
        <w:t>(Slowdown in Growth)</w:t>
      </w:r>
    </w:p>
    <w:p w14:paraId="1EC370F3" w14:textId="66E0F06F" w:rsidR="007815CB" w:rsidRPr="00F856A6" w:rsidRDefault="00821E8E" w:rsidP="00D7310A">
      <w:pPr>
        <w:jc w:val="both"/>
        <w:rPr>
          <w:rFonts w:ascii="Times New Roman" w:hAnsi="Times New Roman" w:cs="Times New Roman"/>
          <w:iCs/>
          <w:sz w:val="24"/>
          <w:szCs w:val="24"/>
        </w:rPr>
      </w:pPr>
      <w:r w:rsidRPr="00F856A6">
        <w:rPr>
          <w:rFonts w:ascii="Times New Roman" w:hAnsi="Times New Roman" w:cs="Times New Roman"/>
          <w:iCs/>
          <w:sz w:val="24"/>
          <w:szCs w:val="24"/>
        </w:rPr>
        <w:t>V</w:t>
      </w:r>
      <w:r w:rsidR="007815CB" w:rsidRPr="00F856A6">
        <w:rPr>
          <w:rFonts w:ascii="Times New Roman" w:hAnsi="Times New Roman" w:cs="Times New Roman"/>
          <w:iCs/>
          <w:sz w:val="24"/>
          <w:szCs w:val="24"/>
        </w:rPr>
        <w:t>egetable cultivation experienced moderate expansion</w:t>
      </w:r>
      <w:r w:rsidRPr="00F856A6">
        <w:rPr>
          <w:rFonts w:ascii="Times New Roman" w:hAnsi="Times New Roman" w:cs="Times New Roman"/>
          <w:iCs/>
          <w:sz w:val="24"/>
          <w:szCs w:val="24"/>
        </w:rPr>
        <w:t xml:space="preserve"> during this period</w:t>
      </w:r>
      <w:r w:rsidR="007815CB" w:rsidRPr="00F856A6">
        <w:rPr>
          <w:rFonts w:ascii="Times New Roman" w:hAnsi="Times New Roman" w:cs="Times New Roman"/>
          <w:iCs/>
          <w:sz w:val="24"/>
          <w:szCs w:val="24"/>
        </w:rPr>
        <w:t xml:space="preserve">, though at a slower pace compared to the previous phase </w:t>
      </w:r>
      <w:r w:rsidR="0044301A" w:rsidRPr="00F856A6">
        <w:rPr>
          <w:rFonts w:ascii="Times New Roman" w:hAnsi="Times New Roman" w:cs="Times New Roman"/>
          <w:iCs/>
          <w:sz w:val="24"/>
          <w:szCs w:val="24"/>
        </w:rPr>
        <w:t>which might be attributed</w:t>
      </w:r>
      <w:r w:rsidR="007815CB" w:rsidRPr="00F856A6">
        <w:rPr>
          <w:rFonts w:ascii="Times New Roman" w:hAnsi="Times New Roman" w:cs="Times New Roman"/>
          <w:iCs/>
          <w:sz w:val="24"/>
          <w:szCs w:val="24"/>
        </w:rPr>
        <w:t xml:space="preserve"> to resource constraints and </w:t>
      </w:r>
      <w:r w:rsidR="007815CB" w:rsidRPr="00F856A6">
        <w:rPr>
          <w:rFonts w:ascii="Times New Roman" w:hAnsi="Times New Roman" w:cs="Times New Roman"/>
          <w:iCs/>
          <w:sz w:val="24"/>
          <w:szCs w:val="24"/>
        </w:rPr>
        <w:lastRenderedPageBreak/>
        <w:t xml:space="preserve">shifting policy priorities. </w:t>
      </w:r>
      <w:r w:rsidR="00894E24" w:rsidRPr="00F856A6">
        <w:rPr>
          <w:rFonts w:ascii="Times New Roman" w:hAnsi="Times New Roman" w:cs="Times New Roman"/>
          <w:iCs/>
          <w:sz w:val="24"/>
          <w:szCs w:val="24"/>
        </w:rPr>
        <w:t>An initial slowdown might have r</w:t>
      </w:r>
      <w:r w:rsidRPr="00F856A6">
        <w:rPr>
          <w:rFonts w:ascii="Times New Roman" w:hAnsi="Times New Roman" w:cs="Times New Roman"/>
          <w:iCs/>
          <w:sz w:val="24"/>
          <w:szCs w:val="24"/>
        </w:rPr>
        <w:t>e</w:t>
      </w:r>
      <w:r w:rsidR="00894E24" w:rsidRPr="00F856A6">
        <w:rPr>
          <w:rFonts w:ascii="Times New Roman" w:hAnsi="Times New Roman" w:cs="Times New Roman"/>
          <w:iCs/>
          <w:sz w:val="24"/>
          <w:szCs w:val="24"/>
        </w:rPr>
        <w:t>sulted from t</w:t>
      </w:r>
      <w:r w:rsidR="008711E1" w:rsidRPr="00F856A6">
        <w:rPr>
          <w:rFonts w:ascii="Times New Roman" w:hAnsi="Times New Roman" w:cs="Times New Roman"/>
          <w:iCs/>
          <w:sz w:val="24"/>
          <w:szCs w:val="24"/>
        </w:rPr>
        <w:t>he introduction of the Mission for Integrated Development of Horticulture (MIDH) (2014),</w:t>
      </w:r>
      <w:r w:rsidR="0044301A" w:rsidRPr="00F856A6">
        <w:rPr>
          <w:rFonts w:ascii="Times New Roman" w:hAnsi="Times New Roman" w:cs="Times New Roman"/>
          <w:iCs/>
          <w:sz w:val="24"/>
          <w:szCs w:val="24"/>
        </w:rPr>
        <w:t xml:space="preserve"> which merged NHM and HMNEH, </w:t>
      </w:r>
      <w:r w:rsidR="008711E1" w:rsidRPr="00F856A6">
        <w:rPr>
          <w:rFonts w:ascii="Times New Roman" w:hAnsi="Times New Roman" w:cs="Times New Roman"/>
          <w:iCs/>
          <w:sz w:val="24"/>
          <w:szCs w:val="24"/>
        </w:rPr>
        <w:t xml:space="preserve">as administrative transitions took </w:t>
      </w:r>
      <w:r w:rsidR="00894E24" w:rsidRPr="00F856A6">
        <w:rPr>
          <w:rFonts w:ascii="Times New Roman" w:hAnsi="Times New Roman" w:cs="Times New Roman"/>
          <w:iCs/>
          <w:sz w:val="24"/>
          <w:szCs w:val="24"/>
        </w:rPr>
        <w:t>place. Similar to this</w:t>
      </w:r>
      <w:r w:rsidR="008711E1" w:rsidRPr="00F856A6">
        <w:rPr>
          <w:rFonts w:ascii="Times New Roman" w:hAnsi="Times New Roman" w:cs="Times New Roman"/>
          <w:iCs/>
          <w:sz w:val="24"/>
          <w:szCs w:val="24"/>
        </w:rPr>
        <w:t xml:space="preserve">, the Pradhan Mantri Krishi </w:t>
      </w:r>
      <w:proofErr w:type="spellStart"/>
      <w:r w:rsidR="008711E1" w:rsidRPr="00F856A6">
        <w:rPr>
          <w:rFonts w:ascii="Times New Roman" w:hAnsi="Times New Roman" w:cs="Times New Roman"/>
          <w:iCs/>
          <w:sz w:val="24"/>
          <w:szCs w:val="24"/>
        </w:rPr>
        <w:t>Sinchayee</w:t>
      </w:r>
      <w:proofErr w:type="spellEnd"/>
      <w:r w:rsidR="008711E1" w:rsidRPr="00F856A6">
        <w:rPr>
          <w:rFonts w:ascii="Times New Roman" w:hAnsi="Times New Roman" w:cs="Times New Roman"/>
          <w:iCs/>
          <w:sz w:val="24"/>
          <w:szCs w:val="24"/>
        </w:rPr>
        <w:t xml:space="preserve"> Yojana (PMKSY) (2015) might have stren</w:t>
      </w:r>
      <w:r w:rsidR="00894E24" w:rsidRPr="00F856A6">
        <w:rPr>
          <w:rFonts w:ascii="Times New Roman" w:hAnsi="Times New Roman" w:cs="Times New Roman"/>
          <w:iCs/>
          <w:sz w:val="24"/>
          <w:szCs w:val="24"/>
        </w:rPr>
        <w:t>gthened micro-irrigation initiatives</w:t>
      </w:r>
      <w:r w:rsidR="008711E1" w:rsidRPr="00F856A6">
        <w:rPr>
          <w:rFonts w:ascii="Times New Roman" w:hAnsi="Times New Roman" w:cs="Times New Roman"/>
          <w:iCs/>
          <w:sz w:val="24"/>
          <w:szCs w:val="24"/>
        </w:rPr>
        <w:t xml:space="preserve">, but </w:t>
      </w:r>
      <w:r w:rsidR="00894E24" w:rsidRPr="00F856A6">
        <w:rPr>
          <w:rFonts w:ascii="Times New Roman" w:hAnsi="Times New Roman" w:cs="Times New Roman"/>
          <w:iCs/>
          <w:sz w:val="24"/>
          <w:szCs w:val="24"/>
        </w:rPr>
        <w:t>its immediate impact might have been limited due to</w:t>
      </w:r>
      <w:r w:rsidR="008711E1" w:rsidRPr="00F856A6">
        <w:rPr>
          <w:rFonts w:ascii="Times New Roman" w:hAnsi="Times New Roman" w:cs="Times New Roman"/>
          <w:iCs/>
          <w:sz w:val="24"/>
          <w:szCs w:val="24"/>
        </w:rPr>
        <w:t xml:space="preserve"> awareness gap</w:t>
      </w:r>
      <w:r w:rsidR="00894E24" w:rsidRPr="00F856A6">
        <w:rPr>
          <w:rFonts w:ascii="Times New Roman" w:hAnsi="Times New Roman" w:cs="Times New Roman"/>
          <w:iCs/>
          <w:sz w:val="24"/>
          <w:szCs w:val="24"/>
        </w:rPr>
        <w:t>s, trust issues, and high costs which prevented its widespread implementation</w:t>
      </w:r>
      <w:r w:rsidR="008711E1" w:rsidRPr="00F856A6">
        <w:rPr>
          <w:rFonts w:ascii="Times New Roman" w:hAnsi="Times New Roman" w:cs="Times New Roman"/>
          <w:iCs/>
          <w:sz w:val="24"/>
          <w:szCs w:val="24"/>
        </w:rPr>
        <w:t xml:space="preserve">. The Soil Health Card Scheme (2015) might have </w:t>
      </w:r>
      <w:r w:rsidR="00894E24" w:rsidRPr="00F856A6">
        <w:rPr>
          <w:rFonts w:ascii="Times New Roman" w:hAnsi="Times New Roman" w:cs="Times New Roman"/>
          <w:iCs/>
          <w:sz w:val="24"/>
          <w:szCs w:val="24"/>
        </w:rPr>
        <w:t>attempted</w:t>
      </w:r>
      <w:r w:rsidR="008711E1" w:rsidRPr="00F856A6">
        <w:rPr>
          <w:rFonts w:ascii="Times New Roman" w:hAnsi="Times New Roman" w:cs="Times New Roman"/>
          <w:iCs/>
          <w:sz w:val="24"/>
          <w:szCs w:val="24"/>
        </w:rPr>
        <w:t xml:space="preserve"> to address soil fertility issues and improve nutrient management, bu</w:t>
      </w:r>
      <w:r w:rsidR="0044301A" w:rsidRPr="00F856A6">
        <w:rPr>
          <w:rFonts w:ascii="Times New Roman" w:hAnsi="Times New Roman" w:cs="Times New Roman"/>
          <w:iCs/>
          <w:sz w:val="24"/>
          <w:szCs w:val="24"/>
        </w:rPr>
        <w:t xml:space="preserve">t its </w:t>
      </w:r>
      <w:r w:rsidR="00894E24" w:rsidRPr="00F856A6">
        <w:rPr>
          <w:rFonts w:ascii="Times New Roman" w:hAnsi="Times New Roman" w:cs="Times New Roman"/>
          <w:iCs/>
          <w:sz w:val="24"/>
          <w:szCs w:val="24"/>
        </w:rPr>
        <w:t>slow</w:t>
      </w:r>
      <w:r w:rsidR="0044301A" w:rsidRPr="00F856A6">
        <w:rPr>
          <w:rFonts w:ascii="Times New Roman" w:hAnsi="Times New Roman" w:cs="Times New Roman"/>
          <w:iCs/>
          <w:sz w:val="24"/>
          <w:szCs w:val="24"/>
        </w:rPr>
        <w:t xml:space="preserve"> implementation might</w:t>
      </w:r>
      <w:r w:rsidR="008711E1" w:rsidRPr="00F856A6">
        <w:rPr>
          <w:rFonts w:ascii="Times New Roman" w:hAnsi="Times New Roman" w:cs="Times New Roman"/>
          <w:iCs/>
          <w:sz w:val="24"/>
          <w:szCs w:val="24"/>
        </w:rPr>
        <w:t xml:space="preserve"> have delayed visible productivity gains. These factors migh</w:t>
      </w:r>
      <w:r w:rsidR="0044301A" w:rsidRPr="00F856A6">
        <w:rPr>
          <w:rFonts w:ascii="Times New Roman" w:hAnsi="Times New Roman" w:cs="Times New Roman"/>
          <w:iCs/>
          <w:sz w:val="24"/>
          <w:szCs w:val="24"/>
        </w:rPr>
        <w:t xml:space="preserve">t have </w:t>
      </w:r>
      <w:r w:rsidR="00894E24" w:rsidRPr="00F856A6">
        <w:rPr>
          <w:rFonts w:ascii="Times New Roman" w:hAnsi="Times New Roman" w:cs="Times New Roman"/>
          <w:iCs/>
          <w:sz w:val="24"/>
          <w:szCs w:val="24"/>
        </w:rPr>
        <w:t>played a role in</w:t>
      </w:r>
      <w:r w:rsidR="0044301A" w:rsidRPr="00F856A6">
        <w:rPr>
          <w:rFonts w:ascii="Times New Roman" w:hAnsi="Times New Roman" w:cs="Times New Roman"/>
          <w:iCs/>
          <w:sz w:val="24"/>
          <w:szCs w:val="24"/>
        </w:rPr>
        <w:t xml:space="preserve"> slowed</w:t>
      </w:r>
      <w:r w:rsidR="008711E1" w:rsidRPr="00F856A6">
        <w:rPr>
          <w:rFonts w:ascii="Times New Roman" w:hAnsi="Times New Roman" w:cs="Times New Roman"/>
          <w:iCs/>
          <w:sz w:val="24"/>
          <w:szCs w:val="24"/>
        </w:rPr>
        <w:t xml:space="preserve"> growth rate in area (1.09% CAGR) an</w:t>
      </w:r>
      <w:r w:rsidR="00894E24" w:rsidRPr="00F856A6">
        <w:rPr>
          <w:rFonts w:ascii="Times New Roman" w:hAnsi="Times New Roman" w:cs="Times New Roman"/>
          <w:iCs/>
          <w:sz w:val="24"/>
          <w:szCs w:val="24"/>
        </w:rPr>
        <w:t>d production (1.57% CAGR), with productivity remaining</w:t>
      </w:r>
      <w:r w:rsidR="008711E1" w:rsidRPr="00F856A6">
        <w:rPr>
          <w:rFonts w:ascii="Times New Roman" w:hAnsi="Times New Roman" w:cs="Times New Roman"/>
          <w:iCs/>
          <w:sz w:val="24"/>
          <w:szCs w:val="24"/>
        </w:rPr>
        <w:t xml:space="preserve"> unchanged.</w:t>
      </w:r>
    </w:p>
    <w:p w14:paraId="03C43D08" w14:textId="4768D19D" w:rsidR="00627EB5" w:rsidRPr="00F856A6" w:rsidRDefault="003E4574" w:rsidP="00D7310A">
      <w:pPr>
        <w:jc w:val="both"/>
        <w:rPr>
          <w:rFonts w:ascii="Times New Roman" w:hAnsi="Times New Roman" w:cs="Times New Roman"/>
          <w:i/>
          <w:sz w:val="24"/>
          <w:szCs w:val="24"/>
        </w:rPr>
      </w:pPr>
      <w:r w:rsidRPr="00F856A6">
        <w:rPr>
          <w:rFonts w:ascii="Times New Roman" w:hAnsi="Times New Roman" w:cs="Times New Roman"/>
          <w:i/>
          <w:sz w:val="24"/>
          <w:szCs w:val="24"/>
        </w:rPr>
        <w:t>Period</w:t>
      </w:r>
      <w:r w:rsidR="00736B93" w:rsidRPr="00F856A6">
        <w:rPr>
          <w:rFonts w:ascii="Times New Roman" w:hAnsi="Times New Roman" w:cs="Times New Roman"/>
          <w:i/>
          <w:sz w:val="24"/>
          <w:szCs w:val="24"/>
        </w:rPr>
        <w:t xml:space="preserve"> III</w:t>
      </w:r>
      <w:r w:rsidRPr="00F856A6">
        <w:rPr>
          <w:rFonts w:ascii="Times New Roman" w:hAnsi="Times New Roman" w:cs="Times New Roman"/>
          <w:i/>
          <w:sz w:val="24"/>
          <w:szCs w:val="24"/>
        </w:rPr>
        <w:t>: 2019-20 to 202</w:t>
      </w:r>
      <w:r w:rsidR="008711E1" w:rsidRPr="00F856A6">
        <w:rPr>
          <w:rFonts w:ascii="Times New Roman" w:hAnsi="Times New Roman" w:cs="Times New Roman"/>
          <w:i/>
          <w:sz w:val="24"/>
          <w:szCs w:val="24"/>
        </w:rPr>
        <w:t>3</w:t>
      </w:r>
      <w:r w:rsidRPr="00F856A6">
        <w:rPr>
          <w:rFonts w:ascii="Times New Roman" w:hAnsi="Times New Roman" w:cs="Times New Roman"/>
          <w:i/>
          <w:sz w:val="24"/>
          <w:szCs w:val="24"/>
        </w:rPr>
        <w:t>-2</w:t>
      </w:r>
      <w:r w:rsidR="008711E1" w:rsidRPr="00F856A6">
        <w:rPr>
          <w:rFonts w:ascii="Times New Roman" w:hAnsi="Times New Roman" w:cs="Times New Roman"/>
          <w:i/>
          <w:sz w:val="24"/>
          <w:szCs w:val="24"/>
        </w:rPr>
        <w:t>4</w:t>
      </w:r>
      <w:r w:rsidRPr="00F856A6">
        <w:rPr>
          <w:rFonts w:ascii="Times New Roman" w:hAnsi="Times New Roman" w:cs="Times New Roman"/>
          <w:i/>
          <w:sz w:val="24"/>
          <w:szCs w:val="24"/>
        </w:rPr>
        <w:t xml:space="preserve"> (Recovery but Productivity Decline)</w:t>
      </w:r>
    </w:p>
    <w:p w14:paraId="3E84C21E" w14:textId="46B0FEA1" w:rsidR="00FE7A06" w:rsidRPr="00F856A6" w:rsidRDefault="0043651E" w:rsidP="00FE7A06">
      <w:pPr>
        <w:jc w:val="both"/>
        <w:rPr>
          <w:rFonts w:ascii="Times New Roman" w:hAnsi="Times New Roman" w:cs="Times New Roman"/>
          <w:iCs/>
          <w:sz w:val="24"/>
          <w:szCs w:val="24"/>
        </w:rPr>
      </w:pPr>
      <w:r w:rsidRPr="00F856A6">
        <w:rPr>
          <w:rFonts w:ascii="Times New Roman" w:hAnsi="Times New Roman" w:cs="Times New Roman"/>
          <w:iCs/>
          <w:sz w:val="24"/>
          <w:szCs w:val="24"/>
        </w:rPr>
        <w:t xml:space="preserve">The growth of the area cultivated (1.87% CAGR) and production levels (1.95% CAGR) </w:t>
      </w:r>
      <w:r w:rsidR="00FE7A06" w:rsidRPr="00F856A6">
        <w:rPr>
          <w:rFonts w:ascii="Times New Roman" w:hAnsi="Times New Roman" w:cs="Times New Roman"/>
          <w:iCs/>
          <w:sz w:val="24"/>
          <w:szCs w:val="24"/>
        </w:rPr>
        <w:t xml:space="preserve">have </w:t>
      </w:r>
      <w:r w:rsidR="00821E8E" w:rsidRPr="00F856A6">
        <w:rPr>
          <w:rFonts w:ascii="Times New Roman" w:hAnsi="Times New Roman" w:cs="Times New Roman"/>
          <w:iCs/>
          <w:sz w:val="24"/>
          <w:szCs w:val="24"/>
        </w:rPr>
        <w:t>shown signs of</w:t>
      </w:r>
      <w:r w:rsidR="00FE7A06" w:rsidRPr="00F856A6">
        <w:rPr>
          <w:rFonts w:ascii="Times New Roman" w:hAnsi="Times New Roman" w:cs="Times New Roman"/>
          <w:iCs/>
          <w:sz w:val="24"/>
          <w:szCs w:val="24"/>
        </w:rPr>
        <w:t xml:space="preserve"> recovery</w:t>
      </w:r>
      <w:r w:rsidR="00821E8E" w:rsidRPr="00F856A6">
        <w:rPr>
          <w:rFonts w:ascii="Times New Roman" w:hAnsi="Times New Roman" w:cs="Times New Roman"/>
          <w:iCs/>
          <w:sz w:val="24"/>
          <w:szCs w:val="24"/>
        </w:rPr>
        <w:t xml:space="preserve"> in this phase</w:t>
      </w:r>
      <w:r w:rsidR="00FE7A06" w:rsidRPr="00F856A6">
        <w:rPr>
          <w:rFonts w:ascii="Times New Roman" w:hAnsi="Times New Roman" w:cs="Times New Roman"/>
          <w:iCs/>
          <w:sz w:val="24"/>
          <w:szCs w:val="24"/>
        </w:rPr>
        <w:t xml:space="preserve">, </w:t>
      </w:r>
      <w:r w:rsidRPr="00F856A6">
        <w:rPr>
          <w:rFonts w:ascii="Times New Roman" w:hAnsi="Times New Roman" w:cs="Times New Roman"/>
          <w:iCs/>
          <w:sz w:val="24"/>
          <w:szCs w:val="24"/>
        </w:rPr>
        <w:t>likely</w:t>
      </w:r>
      <w:r w:rsidR="00821E8E" w:rsidRPr="00F856A6">
        <w:rPr>
          <w:rFonts w:ascii="Times New Roman" w:hAnsi="Times New Roman" w:cs="Times New Roman"/>
          <w:iCs/>
          <w:sz w:val="24"/>
          <w:szCs w:val="24"/>
        </w:rPr>
        <w:t xml:space="preserve"> aided </w:t>
      </w:r>
      <w:r w:rsidR="00FE7A06" w:rsidRPr="00F856A6">
        <w:rPr>
          <w:rFonts w:ascii="Times New Roman" w:hAnsi="Times New Roman" w:cs="Times New Roman"/>
          <w:iCs/>
          <w:sz w:val="24"/>
          <w:szCs w:val="24"/>
        </w:rPr>
        <w:t>by</w:t>
      </w:r>
      <w:r w:rsidRPr="00F856A6">
        <w:rPr>
          <w:rFonts w:ascii="Times New Roman" w:hAnsi="Times New Roman" w:cs="Times New Roman"/>
          <w:color w:val="0E101A"/>
          <w:sz w:val="24"/>
          <w:szCs w:val="24"/>
          <w:shd w:val="clear" w:color="auto" w:fill="FFFFFF"/>
        </w:rPr>
        <w:t xml:space="preserve"> </w:t>
      </w:r>
      <w:r w:rsidRPr="00F856A6">
        <w:rPr>
          <w:rFonts w:ascii="Times New Roman" w:hAnsi="Times New Roman" w:cs="Times New Roman"/>
          <w:iCs/>
          <w:sz w:val="24"/>
          <w:szCs w:val="24"/>
        </w:rPr>
        <w:t>increased resilience in the post-pandemic environment along with a renewed policy emphasis on horticulture.</w:t>
      </w:r>
      <w:r w:rsidR="00FE7A06" w:rsidRPr="00F856A6">
        <w:rPr>
          <w:rFonts w:ascii="Times New Roman" w:hAnsi="Times New Roman" w:cs="Times New Roman"/>
          <w:iCs/>
          <w:sz w:val="24"/>
          <w:szCs w:val="24"/>
        </w:rPr>
        <w:t xml:space="preserve"> </w:t>
      </w:r>
      <w:r w:rsidRPr="00F856A6">
        <w:rPr>
          <w:rFonts w:ascii="Times New Roman" w:hAnsi="Times New Roman" w:cs="Times New Roman"/>
          <w:iCs/>
          <w:sz w:val="24"/>
          <w:szCs w:val="24"/>
        </w:rPr>
        <w:t>Nevertheless</w:t>
      </w:r>
      <w:r w:rsidR="00FE7A06" w:rsidRPr="00F856A6">
        <w:rPr>
          <w:rFonts w:ascii="Times New Roman" w:hAnsi="Times New Roman" w:cs="Times New Roman"/>
          <w:iCs/>
          <w:sz w:val="24"/>
          <w:szCs w:val="24"/>
        </w:rPr>
        <w:t>, productivity growth (0.</w:t>
      </w:r>
      <w:r w:rsidRPr="00F856A6">
        <w:rPr>
          <w:rFonts w:ascii="Times New Roman" w:hAnsi="Times New Roman" w:cs="Times New Roman"/>
          <w:iCs/>
          <w:sz w:val="24"/>
          <w:szCs w:val="24"/>
        </w:rPr>
        <w:t>05% CAGR) remained negligible, that highlights</w:t>
      </w:r>
      <w:r w:rsidR="00FE7A06" w:rsidRPr="00F856A6">
        <w:rPr>
          <w:rFonts w:ascii="Times New Roman" w:hAnsi="Times New Roman" w:cs="Times New Roman"/>
          <w:iCs/>
          <w:sz w:val="24"/>
          <w:szCs w:val="24"/>
        </w:rPr>
        <w:t xml:space="preserve"> persistent challenges in yield improvement. Several government initiatives might have </w:t>
      </w:r>
      <w:r w:rsidRPr="00F856A6">
        <w:rPr>
          <w:rFonts w:ascii="Times New Roman" w:hAnsi="Times New Roman" w:cs="Times New Roman"/>
          <w:iCs/>
          <w:sz w:val="24"/>
          <w:szCs w:val="24"/>
        </w:rPr>
        <w:t xml:space="preserve">played a significant role in </w:t>
      </w:r>
      <w:r w:rsidR="00FE7A06" w:rsidRPr="00F856A6">
        <w:rPr>
          <w:rFonts w:ascii="Times New Roman" w:hAnsi="Times New Roman" w:cs="Times New Roman"/>
          <w:iCs/>
          <w:sz w:val="24"/>
          <w:szCs w:val="24"/>
        </w:rPr>
        <w:t xml:space="preserve">this partial recovery. Operation Greens </w:t>
      </w:r>
      <w:r w:rsidRPr="00F856A6">
        <w:rPr>
          <w:rFonts w:ascii="Times New Roman" w:hAnsi="Times New Roman" w:cs="Times New Roman"/>
          <w:iCs/>
          <w:sz w:val="24"/>
          <w:szCs w:val="24"/>
        </w:rPr>
        <w:t xml:space="preserve">initiative introduced in 2018 </w:t>
      </w:r>
      <w:r w:rsidR="00FE7A06" w:rsidRPr="00F856A6">
        <w:rPr>
          <w:rFonts w:ascii="Times New Roman" w:hAnsi="Times New Roman" w:cs="Times New Roman"/>
          <w:iCs/>
          <w:sz w:val="24"/>
          <w:szCs w:val="24"/>
        </w:rPr>
        <w:t xml:space="preserve">have helped stabilize prices for perishable vegetables like tomato, onion, and potato </w:t>
      </w:r>
      <w:r w:rsidRPr="00F856A6">
        <w:rPr>
          <w:rFonts w:ascii="Times New Roman" w:hAnsi="Times New Roman" w:cs="Times New Roman"/>
          <w:iCs/>
          <w:sz w:val="24"/>
          <w:szCs w:val="24"/>
        </w:rPr>
        <w:t>—collectively referred to as TOP crops</w:t>
      </w:r>
      <w:r w:rsidR="00FE7A06" w:rsidRPr="00F856A6">
        <w:rPr>
          <w:rFonts w:ascii="Times New Roman" w:hAnsi="Times New Roman" w:cs="Times New Roman"/>
          <w:iCs/>
          <w:sz w:val="24"/>
          <w:szCs w:val="24"/>
        </w:rPr>
        <w:t xml:space="preserve">, </w:t>
      </w:r>
      <w:r w:rsidR="00821E8E" w:rsidRPr="00F856A6">
        <w:rPr>
          <w:rFonts w:ascii="Times New Roman" w:hAnsi="Times New Roman" w:cs="Times New Roman"/>
          <w:iCs/>
          <w:sz w:val="24"/>
          <w:szCs w:val="24"/>
        </w:rPr>
        <w:t xml:space="preserve">which might have </w:t>
      </w:r>
      <w:r w:rsidRPr="00F856A6">
        <w:rPr>
          <w:rFonts w:ascii="Times New Roman" w:hAnsi="Times New Roman" w:cs="Times New Roman"/>
          <w:iCs/>
          <w:sz w:val="24"/>
          <w:szCs w:val="24"/>
        </w:rPr>
        <w:t>incentivized</w:t>
      </w:r>
      <w:r w:rsidR="00FE7A06" w:rsidRPr="00F856A6">
        <w:rPr>
          <w:rFonts w:ascii="Times New Roman" w:hAnsi="Times New Roman" w:cs="Times New Roman"/>
          <w:iCs/>
          <w:sz w:val="24"/>
          <w:szCs w:val="24"/>
        </w:rPr>
        <w:t xml:space="preserve"> farmers to expand cultivation.</w:t>
      </w:r>
      <w:r w:rsidRPr="00F856A6">
        <w:rPr>
          <w:rFonts w:ascii="Times New Roman" w:hAnsi="Times New Roman" w:cs="Times New Roman"/>
          <w:iCs/>
          <w:sz w:val="24"/>
          <w:szCs w:val="24"/>
        </w:rPr>
        <w:t xml:space="preserve"> Additionally, the</w:t>
      </w:r>
      <w:r w:rsidR="00FE7A06" w:rsidRPr="00F856A6">
        <w:rPr>
          <w:rFonts w:ascii="Times New Roman" w:hAnsi="Times New Roman" w:cs="Times New Roman"/>
          <w:iCs/>
          <w:sz w:val="24"/>
          <w:szCs w:val="24"/>
        </w:rPr>
        <w:t xml:space="preserve"> </w:t>
      </w:r>
      <w:r w:rsidR="00821E8E" w:rsidRPr="00F856A6">
        <w:rPr>
          <w:rFonts w:ascii="Times New Roman" w:hAnsi="Times New Roman" w:cs="Times New Roman"/>
          <w:iCs/>
          <w:sz w:val="24"/>
          <w:szCs w:val="24"/>
        </w:rPr>
        <w:t>PM Kusum Yojana</w:t>
      </w:r>
      <w:r w:rsidRPr="00F856A6">
        <w:rPr>
          <w:rFonts w:ascii="Times New Roman" w:hAnsi="Times New Roman" w:cs="Times New Roman"/>
          <w:iCs/>
          <w:sz w:val="24"/>
          <w:szCs w:val="24"/>
        </w:rPr>
        <w:t>,</w:t>
      </w:r>
      <w:r w:rsidR="00821E8E" w:rsidRPr="00F856A6">
        <w:rPr>
          <w:rFonts w:ascii="Times New Roman" w:hAnsi="Times New Roman" w:cs="Times New Roman"/>
          <w:iCs/>
          <w:sz w:val="24"/>
          <w:szCs w:val="24"/>
        </w:rPr>
        <w:t xml:space="preserve"> </w:t>
      </w:r>
      <w:r w:rsidRPr="00F856A6">
        <w:rPr>
          <w:rFonts w:ascii="Times New Roman" w:hAnsi="Times New Roman" w:cs="Times New Roman"/>
          <w:iCs/>
          <w:sz w:val="24"/>
          <w:szCs w:val="24"/>
        </w:rPr>
        <w:t xml:space="preserve">launched in 2019, </w:t>
      </w:r>
      <w:r w:rsidR="00821E8E" w:rsidRPr="00F856A6">
        <w:rPr>
          <w:rFonts w:ascii="Times New Roman" w:hAnsi="Times New Roman" w:cs="Times New Roman"/>
          <w:iCs/>
          <w:sz w:val="24"/>
          <w:szCs w:val="24"/>
        </w:rPr>
        <w:t>might have improved irrigation access to some extent through solar-powered pumps and t</w:t>
      </w:r>
      <w:r w:rsidR="00FE7A06" w:rsidRPr="00F856A6">
        <w:rPr>
          <w:rFonts w:ascii="Times New Roman" w:hAnsi="Times New Roman" w:cs="Times New Roman"/>
          <w:iCs/>
          <w:sz w:val="24"/>
          <w:szCs w:val="24"/>
        </w:rPr>
        <w:t xml:space="preserve">he </w:t>
      </w:r>
      <w:r w:rsidR="00821E8E" w:rsidRPr="00F856A6">
        <w:rPr>
          <w:rFonts w:ascii="Times New Roman" w:hAnsi="Times New Roman" w:cs="Times New Roman"/>
          <w:iCs/>
          <w:sz w:val="24"/>
          <w:szCs w:val="24"/>
        </w:rPr>
        <w:t xml:space="preserve">supply chain of vegetables may have benefitted from </w:t>
      </w:r>
      <w:r w:rsidR="00FE7A06" w:rsidRPr="00F856A6">
        <w:rPr>
          <w:rFonts w:ascii="Times New Roman" w:hAnsi="Times New Roman" w:cs="Times New Roman"/>
          <w:iCs/>
          <w:sz w:val="24"/>
          <w:szCs w:val="24"/>
        </w:rPr>
        <w:t>PM Formalization of Micro Food Enterprises (PM-FME)</w:t>
      </w:r>
      <w:r w:rsidRPr="00F856A6">
        <w:rPr>
          <w:rFonts w:ascii="Times New Roman" w:hAnsi="Times New Roman" w:cs="Times New Roman"/>
          <w:iCs/>
          <w:sz w:val="24"/>
          <w:szCs w:val="24"/>
        </w:rPr>
        <w:t>,</w:t>
      </w:r>
      <w:r w:rsidR="00FE7A06" w:rsidRPr="00F856A6">
        <w:rPr>
          <w:rFonts w:ascii="Times New Roman" w:hAnsi="Times New Roman" w:cs="Times New Roman"/>
          <w:iCs/>
          <w:sz w:val="24"/>
          <w:szCs w:val="24"/>
        </w:rPr>
        <w:t xml:space="preserve"> </w:t>
      </w:r>
      <w:r w:rsidRPr="00F856A6">
        <w:rPr>
          <w:rFonts w:ascii="Times New Roman" w:hAnsi="Times New Roman" w:cs="Times New Roman"/>
          <w:iCs/>
          <w:sz w:val="24"/>
          <w:szCs w:val="24"/>
        </w:rPr>
        <w:t xml:space="preserve">initiated in 2020, </w:t>
      </w:r>
      <w:r w:rsidR="00821E8E" w:rsidRPr="00F856A6">
        <w:rPr>
          <w:rFonts w:ascii="Times New Roman" w:hAnsi="Times New Roman" w:cs="Times New Roman"/>
          <w:iCs/>
          <w:sz w:val="24"/>
          <w:szCs w:val="24"/>
        </w:rPr>
        <w:t>which</w:t>
      </w:r>
      <w:r w:rsidR="00FE7A06" w:rsidRPr="00F856A6">
        <w:rPr>
          <w:rFonts w:ascii="Times New Roman" w:hAnsi="Times New Roman" w:cs="Times New Roman"/>
          <w:iCs/>
          <w:sz w:val="24"/>
          <w:szCs w:val="24"/>
        </w:rPr>
        <w:t xml:space="preserve"> supported small-scale vegetable processing</w:t>
      </w:r>
      <w:r w:rsidR="00821E8E" w:rsidRPr="00F856A6">
        <w:rPr>
          <w:rFonts w:ascii="Times New Roman" w:hAnsi="Times New Roman" w:cs="Times New Roman"/>
          <w:iCs/>
          <w:sz w:val="24"/>
          <w:szCs w:val="24"/>
        </w:rPr>
        <w:t xml:space="preserve">, </w:t>
      </w:r>
      <w:r w:rsidRPr="00F856A6">
        <w:rPr>
          <w:rFonts w:ascii="Times New Roman" w:hAnsi="Times New Roman" w:cs="Times New Roman"/>
          <w:iCs/>
          <w:sz w:val="24"/>
          <w:szCs w:val="24"/>
        </w:rPr>
        <w:t>could serve to motivate further cultivation</w:t>
      </w:r>
      <w:r w:rsidR="00821E8E" w:rsidRPr="00F856A6">
        <w:rPr>
          <w:rFonts w:ascii="Times New Roman" w:hAnsi="Times New Roman" w:cs="Times New Roman"/>
          <w:iCs/>
          <w:sz w:val="24"/>
          <w:szCs w:val="24"/>
        </w:rPr>
        <w:t xml:space="preserve">. </w:t>
      </w:r>
      <w:r w:rsidRPr="00F856A6">
        <w:rPr>
          <w:rFonts w:ascii="Times New Roman" w:hAnsi="Times New Roman" w:cs="Times New Roman"/>
          <w:iCs/>
          <w:sz w:val="24"/>
          <w:szCs w:val="24"/>
        </w:rPr>
        <w:t>Moreover, t</w:t>
      </w:r>
      <w:r w:rsidR="00FE7A06" w:rsidRPr="00F856A6">
        <w:rPr>
          <w:rFonts w:ascii="Times New Roman" w:hAnsi="Times New Roman" w:cs="Times New Roman"/>
          <w:iCs/>
          <w:sz w:val="24"/>
          <w:szCs w:val="24"/>
        </w:rPr>
        <w:t xml:space="preserve">he Agri Infrastructure Fund </w:t>
      </w:r>
      <w:r w:rsidRPr="00F856A6">
        <w:rPr>
          <w:rFonts w:ascii="Times New Roman" w:hAnsi="Times New Roman" w:cs="Times New Roman"/>
          <w:iCs/>
          <w:sz w:val="24"/>
          <w:szCs w:val="24"/>
        </w:rPr>
        <w:t xml:space="preserve">established in 2020 </w:t>
      </w:r>
      <w:r w:rsidR="00FE7A06" w:rsidRPr="00F856A6">
        <w:rPr>
          <w:rFonts w:ascii="Times New Roman" w:hAnsi="Times New Roman" w:cs="Times New Roman"/>
          <w:iCs/>
          <w:sz w:val="24"/>
          <w:szCs w:val="24"/>
        </w:rPr>
        <w:t xml:space="preserve">could have facilitated post-harvest infrastructure development, though its impact may have been </w:t>
      </w:r>
      <w:r w:rsidR="00821E8E" w:rsidRPr="00F856A6">
        <w:rPr>
          <w:rFonts w:ascii="Times New Roman" w:hAnsi="Times New Roman" w:cs="Times New Roman"/>
          <w:iCs/>
          <w:sz w:val="24"/>
          <w:szCs w:val="24"/>
        </w:rPr>
        <w:t>relatively small</w:t>
      </w:r>
      <w:r w:rsidR="00FE7A06" w:rsidRPr="00F856A6">
        <w:rPr>
          <w:rFonts w:ascii="Times New Roman" w:hAnsi="Times New Roman" w:cs="Times New Roman"/>
          <w:iCs/>
          <w:sz w:val="24"/>
          <w:szCs w:val="24"/>
        </w:rPr>
        <w:t xml:space="preserve"> due to implementation challenges. </w:t>
      </w:r>
      <w:r w:rsidRPr="00F856A6">
        <w:rPr>
          <w:rFonts w:ascii="Times New Roman" w:hAnsi="Times New Roman" w:cs="Times New Roman"/>
          <w:iCs/>
          <w:sz w:val="24"/>
          <w:szCs w:val="24"/>
        </w:rPr>
        <w:t>Lastly, t</w:t>
      </w:r>
      <w:r w:rsidR="00FE7A06" w:rsidRPr="00F856A6">
        <w:rPr>
          <w:rFonts w:ascii="Times New Roman" w:hAnsi="Times New Roman" w:cs="Times New Roman"/>
          <w:iCs/>
          <w:sz w:val="24"/>
          <w:szCs w:val="24"/>
        </w:rPr>
        <w:t>he MIDH-Cluster Development Programme</w:t>
      </w:r>
      <w:r w:rsidRPr="00F856A6">
        <w:rPr>
          <w:rFonts w:ascii="Times New Roman" w:hAnsi="Times New Roman" w:cs="Times New Roman"/>
          <w:iCs/>
          <w:sz w:val="24"/>
          <w:szCs w:val="24"/>
        </w:rPr>
        <w:t>, introduced in 2022,</w:t>
      </w:r>
      <w:r w:rsidR="00FE7A06" w:rsidRPr="00F856A6">
        <w:rPr>
          <w:rFonts w:ascii="Times New Roman" w:hAnsi="Times New Roman" w:cs="Times New Roman"/>
          <w:iCs/>
          <w:sz w:val="24"/>
          <w:szCs w:val="24"/>
        </w:rPr>
        <w:t xml:space="preserve"> might have further promoted organized vegetable clusters, potentially improving efficiency and market access.</w:t>
      </w:r>
    </w:p>
    <w:p w14:paraId="5438B0F7" w14:textId="5480E5F1" w:rsidR="00B810A7" w:rsidRPr="00F856A6" w:rsidRDefault="00B07C34" w:rsidP="00B07C34">
      <w:pPr>
        <w:jc w:val="both"/>
        <w:rPr>
          <w:rFonts w:ascii="Times New Roman" w:hAnsi="Times New Roman" w:cs="Times New Roman"/>
          <w:iCs/>
          <w:sz w:val="24"/>
          <w:szCs w:val="24"/>
        </w:rPr>
      </w:pPr>
      <w:r w:rsidRPr="00F856A6">
        <w:rPr>
          <w:rFonts w:ascii="Times New Roman" w:hAnsi="Times New Roman" w:cs="Times New Roman"/>
          <w:iCs/>
          <w:sz w:val="24"/>
          <w:szCs w:val="24"/>
        </w:rPr>
        <w:t xml:space="preserve">On the export front, the government's focus on global market integration have strengthened during this period. The Agricultural Export Policy (2018) might </w:t>
      </w:r>
      <w:proofErr w:type="gramStart"/>
      <w:r w:rsidRPr="00F856A6">
        <w:rPr>
          <w:rFonts w:ascii="Times New Roman" w:hAnsi="Times New Roman" w:cs="Times New Roman"/>
          <w:iCs/>
          <w:sz w:val="24"/>
          <w:szCs w:val="24"/>
        </w:rPr>
        <w:t>aimed</w:t>
      </w:r>
      <w:proofErr w:type="gramEnd"/>
      <w:r w:rsidRPr="00F856A6">
        <w:rPr>
          <w:rFonts w:ascii="Times New Roman" w:hAnsi="Times New Roman" w:cs="Times New Roman"/>
          <w:iCs/>
          <w:sz w:val="24"/>
          <w:szCs w:val="24"/>
        </w:rPr>
        <w:t xml:space="preserve"> to double agricultural exports by 2022, with a special emphasis on perishable horticultural products. Infrastructure developments in cold storage, packhouses, and logistics under AIF may have helped improve the quality and shelf life</w:t>
      </w:r>
      <w:r w:rsidR="00C56025" w:rsidRPr="00F856A6">
        <w:rPr>
          <w:rFonts w:ascii="Times New Roman" w:hAnsi="Times New Roman" w:cs="Times New Roman"/>
          <w:iCs/>
          <w:sz w:val="24"/>
          <w:szCs w:val="24"/>
        </w:rPr>
        <w:t xml:space="preserve"> </w:t>
      </w:r>
      <w:r w:rsidRPr="00F856A6">
        <w:rPr>
          <w:rFonts w:ascii="Times New Roman" w:hAnsi="Times New Roman" w:cs="Times New Roman"/>
          <w:iCs/>
          <w:sz w:val="24"/>
          <w:szCs w:val="24"/>
        </w:rPr>
        <w:t>of exported vegetables, though challenges in implementation and mark</w:t>
      </w:r>
      <w:r w:rsidR="00601192" w:rsidRPr="00F856A6">
        <w:rPr>
          <w:rFonts w:ascii="Times New Roman" w:hAnsi="Times New Roman" w:cs="Times New Roman"/>
          <w:iCs/>
          <w:sz w:val="24"/>
          <w:szCs w:val="24"/>
        </w:rPr>
        <w:t>et access might have persisted.</w:t>
      </w:r>
    </w:p>
    <w:p w14:paraId="5638A163" w14:textId="1E50FDD9" w:rsidR="00B810A7" w:rsidRPr="00F856A6" w:rsidRDefault="00260A20" w:rsidP="00B07C34">
      <w:pPr>
        <w:jc w:val="both"/>
        <w:rPr>
          <w:rFonts w:ascii="Times New Roman" w:hAnsi="Times New Roman" w:cs="Times New Roman"/>
          <w:iCs/>
          <w:sz w:val="24"/>
          <w:szCs w:val="24"/>
        </w:rPr>
      </w:pPr>
      <w:r w:rsidRPr="00F856A6">
        <w:rPr>
          <w:rFonts w:ascii="Times New Roman" w:hAnsi="Times New Roman" w:cs="Times New Roman"/>
          <w:noProof/>
          <w:sz w:val="24"/>
          <w:szCs w:val="24"/>
          <w:lang w:val="en-US" w:bidi="ar-SA"/>
        </w:rPr>
        <w:lastRenderedPageBreak/>
        <w:drawing>
          <wp:inline distT="0" distB="0" distL="0" distR="0" wp14:anchorId="24272FEC" wp14:editId="71676D7C">
            <wp:extent cx="5674179" cy="2661558"/>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E2AC33" w14:textId="19D58F55" w:rsidR="00B07C34" w:rsidRPr="00F856A6" w:rsidRDefault="00B810A7" w:rsidP="00D7310A">
      <w:pPr>
        <w:jc w:val="both"/>
        <w:rPr>
          <w:rFonts w:ascii="Times New Roman" w:hAnsi="Times New Roman" w:cs="Times New Roman"/>
          <w:iCs/>
          <w:sz w:val="24"/>
          <w:szCs w:val="24"/>
        </w:rPr>
      </w:pPr>
      <w:r w:rsidRPr="00F856A6">
        <w:rPr>
          <w:rFonts w:ascii="Times New Roman" w:hAnsi="Times New Roman" w:cs="Times New Roman"/>
          <w:b/>
          <w:bCs/>
          <w:iCs/>
          <w:sz w:val="24"/>
          <w:szCs w:val="24"/>
        </w:rPr>
        <w:t xml:space="preserve">Fig </w:t>
      </w:r>
      <w:proofErr w:type="gramStart"/>
      <w:r w:rsidRPr="00F856A6">
        <w:rPr>
          <w:rFonts w:ascii="Times New Roman" w:hAnsi="Times New Roman" w:cs="Times New Roman"/>
          <w:b/>
          <w:bCs/>
          <w:iCs/>
          <w:sz w:val="24"/>
          <w:szCs w:val="24"/>
        </w:rPr>
        <w:t>2</w:t>
      </w:r>
      <w:r w:rsidRPr="00F856A6">
        <w:rPr>
          <w:rFonts w:ascii="Times New Roman" w:hAnsi="Times New Roman" w:cs="Times New Roman"/>
          <w:iCs/>
          <w:sz w:val="24"/>
          <w:szCs w:val="24"/>
        </w:rPr>
        <w:t xml:space="preserve"> :</w:t>
      </w:r>
      <w:proofErr w:type="gramEnd"/>
      <w:r w:rsidR="00EE1CB6" w:rsidRPr="00F856A6">
        <w:rPr>
          <w:rFonts w:ascii="Times New Roman" w:hAnsi="Times New Roman" w:cs="Times New Roman"/>
          <w:iCs/>
          <w:sz w:val="24"/>
          <w:szCs w:val="24"/>
        </w:rPr>
        <w:t xml:space="preserve"> </w:t>
      </w:r>
      <w:r w:rsidRPr="00F856A6">
        <w:rPr>
          <w:rFonts w:ascii="Times New Roman" w:hAnsi="Times New Roman" w:cs="Times New Roman"/>
          <w:iCs/>
          <w:sz w:val="24"/>
          <w:szCs w:val="24"/>
        </w:rPr>
        <w:t xml:space="preserve">Comparative </w:t>
      </w:r>
      <w:r w:rsidR="00260A20" w:rsidRPr="00F856A6">
        <w:rPr>
          <w:rFonts w:ascii="Times New Roman" w:hAnsi="Times New Roman" w:cs="Times New Roman"/>
          <w:iCs/>
          <w:sz w:val="24"/>
          <w:szCs w:val="24"/>
        </w:rPr>
        <w:t xml:space="preserve">average </w:t>
      </w:r>
      <w:r w:rsidRPr="00F856A6">
        <w:rPr>
          <w:rFonts w:ascii="Times New Roman" w:hAnsi="Times New Roman" w:cs="Times New Roman"/>
          <w:iCs/>
          <w:sz w:val="24"/>
          <w:szCs w:val="24"/>
        </w:rPr>
        <w:t>growth</w:t>
      </w:r>
      <w:r w:rsidR="00260A20" w:rsidRPr="00F856A6">
        <w:rPr>
          <w:rFonts w:ascii="Times New Roman" w:hAnsi="Times New Roman" w:cs="Times New Roman"/>
          <w:iCs/>
          <w:sz w:val="24"/>
          <w:szCs w:val="24"/>
        </w:rPr>
        <w:t xml:space="preserve"> and compounded growth</w:t>
      </w:r>
      <w:r w:rsidRPr="00F856A6">
        <w:rPr>
          <w:rFonts w:ascii="Times New Roman" w:hAnsi="Times New Roman" w:cs="Times New Roman"/>
          <w:iCs/>
          <w:sz w:val="24"/>
          <w:szCs w:val="24"/>
        </w:rPr>
        <w:t xml:space="preserve"> in three periods</w:t>
      </w:r>
    </w:p>
    <w:p w14:paraId="581CEE7C" w14:textId="1702BB93" w:rsidR="00621AE7" w:rsidRPr="00F856A6" w:rsidRDefault="0044718F" w:rsidP="00D7310A">
      <w:pPr>
        <w:jc w:val="both"/>
        <w:rPr>
          <w:rFonts w:ascii="Times New Roman" w:hAnsi="Times New Roman" w:cs="Times New Roman"/>
          <w:i/>
          <w:sz w:val="24"/>
          <w:szCs w:val="24"/>
        </w:rPr>
      </w:pPr>
      <w:r w:rsidRPr="00F856A6">
        <w:rPr>
          <w:rFonts w:ascii="Times New Roman" w:hAnsi="Times New Roman" w:cs="Times New Roman"/>
          <w:i/>
          <w:sz w:val="24"/>
          <w:szCs w:val="24"/>
        </w:rPr>
        <w:t>Area, production and productivity of selected vegetables in India:</w:t>
      </w:r>
    </w:p>
    <w:p w14:paraId="0F21DC49" w14:textId="3DC3F3B9" w:rsidR="00DF13F9" w:rsidRPr="00F856A6" w:rsidRDefault="00DF13F9" w:rsidP="00D7310A">
      <w:pPr>
        <w:jc w:val="both"/>
        <w:rPr>
          <w:rFonts w:ascii="Times New Roman" w:hAnsi="Times New Roman" w:cs="Times New Roman"/>
          <w:sz w:val="24"/>
          <w:szCs w:val="24"/>
        </w:rPr>
      </w:pPr>
      <w:r w:rsidRPr="00F856A6">
        <w:rPr>
          <w:rFonts w:ascii="Times New Roman" w:hAnsi="Times New Roman" w:cs="Times New Roman"/>
          <w:b/>
          <w:sz w:val="24"/>
          <w:szCs w:val="24"/>
        </w:rPr>
        <w:t xml:space="preserve">Table </w:t>
      </w:r>
      <w:r w:rsidR="00FE7A06" w:rsidRPr="00F856A6">
        <w:rPr>
          <w:rFonts w:ascii="Times New Roman" w:hAnsi="Times New Roman" w:cs="Times New Roman"/>
          <w:b/>
          <w:sz w:val="24"/>
          <w:szCs w:val="24"/>
        </w:rPr>
        <w:t>6</w:t>
      </w:r>
      <w:r w:rsidRPr="00F856A6">
        <w:rPr>
          <w:rFonts w:ascii="Times New Roman" w:hAnsi="Times New Roman" w:cs="Times New Roman"/>
          <w:b/>
          <w:sz w:val="24"/>
          <w:szCs w:val="24"/>
        </w:rPr>
        <w:t>:</w:t>
      </w:r>
      <w:r w:rsidRPr="00F856A6">
        <w:rPr>
          <w:rFonts w:ascii="Times New Roman" w:hAnsi="Times New Roman" w:cs="Times New Roman"/>
          <w:sz w:val="24"/>
          <w:szCs w:val="24"/>
        </w:rPr>
        <w:t xml:space="preserve"> Growth </w:t>
      </w:r>
      <w:r w:rsidR="00A1686A" w:rsidRPr="00F856A6">
        <w:rPr>
          <w:rFonts w:ascii="Times New Roman" w:hAnsi="Times New Roman" w:cs="Times New Roman"/>
          <w:sz w:val="24"/>
          <w:szCs w:val="24"/>
        </w:rPr>
        <w:t xml:space="preserve">and Instability </w:t>
      </w:r>
      <w:r w:rsidRPr="00F856A6">
        <w:rPr>
          <w:rFonts w:ascii="Times New Roman" w:hAnsi="Times New Roman" w:cs="Times New Roman"/>
          <w:sz w:val="24"/>
          <w:szCs w:val="24"/>
        </w:rPr>
        <w:t>in area, production and productivity of major vegetables in India</w:t>
      </w:r>
    </w:p>
    <w:tbl>
      <w:tblPr>
        <w:tblStyle w:val="TableGrid"/>
        <w:tblW w:w="9138" w:type="dxa"/>
        <w:tblInd w:w="108" w:type="dxa"/>
        <w:tblLook w:val="04A0" w:firstRow="1" w:lastRow="0" w:firstColumn="1" w:lastColumn="0" w:noHBand="0" w:noVBand="1"/>
      </w:tblPr>
      <w:tblGrid>
        <w:gridCol w:w="1202"/>
        <w:gridCol w:w="721"/>
        <w:gridCol w:w="824"/>
        <w:gridCol w:w="743"/>
        <w:gridCol w:w="1201"/>
        <w:gridCol w:w="823"/>
        <w:gridCol w:w="743"/>
        <w:gridCol w:w="1315"/>
        <w:gridCol w:w="823"/>
        <w:gridCol w:w="743"/>
      </w:tblGrid>
      <w:tr w:rsidR="000B2E99" w:rsidRPr="00F856A6" w14:paraId="257E66A5" w14:textId="77777777" w:rsidTr="00FE7A06">
        <w:trPr>
          <w:trHeight w:val="340"/>
        </w:trPr>
        <w:tc>
          <w:tcPr>
            <w:tcW w:w="1418" w:type="dxa"/>
            <w:vAlign w:val="center"/>
          </w:tcPr>
          <w:p w14:paraId="210C91B9" w14:textId="77777777" w:rsidR="00DF13F9" w:rsidRPr="00F856A6" w:rsidRDefault="00DF13F9" w:rsidP="002553B1">
            <w:pPr>
              <w:jc w:val="center"/>
              <w:rPr>
                <w:rFonts w:ascii="Times New Roman" w:hAnsi="Times New Roman" w:cs="Times New Roman"/>
                <w:b/>
                <w:bCs/>
                <w:sz w:val="24"/>
                <w:szCs w:val="24"/>
              </w:rPr>
            </w:pPr>
            <w:r w:rsidRPr="00F856A6">
              <w:rPr>
                <w:rFonts w:ascii="Times New Roman" w:hAnsi="Times New Roman" w:cs="Times New Roman"/>
                <w:b/>
                <w:bCs/>
                <w:sz w:val="24"/>
                <w:szCs w:val="24"/>
              </w:rPr>
              <w:t>Vegetables</w:t>
            </w:r>
          </w:p>
        </w:tc>
        <w:tc>
          <w:tcPr>
            <w:tcW w:w="676" w:type="dxa"/>
            <w:vAlign w:val="center"/>
          </w:tcPr>
          <w:p w14:paraId="7A3F1855" w14:textId="77777777" w:rsidR="00DF13F9" w:rsidRPr="00F856A6" w:rsidRDefault="00DF13F9" w:rsidP="002553B1">
            <w:pPr>
              <w:jc w:val="center"/>
              <w:rPr>
                <w:rFonts w:ascii="Times New Roman" w:hAnsi="Times New Roman" w:cs="Times New Roman"/>
                <w:b/>
                <w:bCs/>
                <w:sz w:val="24"/>
                <w:szCs w:val="24"/>
              </w:rPr>
            </w:pPr>
            <w:r w:rsidRPr="00F856A6">
              <w:rPr>
                <w:rFonts w:ascii="Times New Roman" w:hAnsi="Times New Roman" w:cs="Times New Roman"/>
                <w:b/>
                <w:bCs/>
                <w:sz w:val="24"/>
                <w:szCs w:val="24"/>
              </w:rPr>
              <w:t>Mean Area</w:t>
            </w:r>
          </w:p>
        </w:tc>
        <w:tc>
          <w:tcPr>
            <w:tcW w:w="0" w:type="auto"/>
            <w:vAlign w:val="center"/>
          </w:tcPr>
          <w:p w14:paraId="61956292" w14:textId="77777777" w:rsidR="00DF13F9" w:rsidRPr="00F856A6" w:rsidRDefault="00DF13F9" w:rsidP="002553B1">
            <w:pPr>
              <w:jc w:val="center"/>
              <w:rPr>
                <w:rFonts w:ascii="Times New Roman" w:hAnsi="Times New Roman" w:cs="Times New Roman"/>
                <w:b/>
                <w:bCs/>
                <w:sz w:val="24"/>
                <w:szCs w:val="24"/>
              </w:rPr>
            </w:pPr>
            <w:r w:rsidRPr="00F856A6">
              <w:rPr>
                <w:rFonts w:ascii="Times New Roman" w:hAnsi="Times New Roman" w:cs="Times New Roman"/>
                <w:b/>
                <w:bCs/>
                <w:sz w:val="24"/>
                <w:szCs w:val="24"/>
              </w:rPr>
              <w:t>CAGR %</w:t>
            </w:r>
          </w:p>
        </w:tc>
        <w:tc>
          <w:tcPr>
            <w:tcW w:w="0" w:type="auto"/>
            <w:vAlign w:val="center"/>
          </w:tcPr>
          <w:p w14:paraId="3AF3783F" w14:textId="77777777" w:rsidR="00DF13F9" w:rsidRPr="00F856A6" w:rsidRDefault="00DF13F9" w:rsidP="002553B1">
            <w:pPr>
              <w:jc w:val="center"/>
              <w:rPr>
                <w:rFonts w:ascii="Times New Roman" w:hAnsi="Times New Roman" w:cs="Times New Roman"/>
                <w:b/>
                <w:bCs/>
                <w:sz w:val="24"/>
                <w:szCs w:val="24"/>
              </w:rPr>
            </w:pPr>
            <w:r w:rsidRPr="00F856A6">
              <w:rPr>
                <w:rFonts w:ascii="Times New Roman" w:hAnsi="Times New Roman" w:cs="Times New Roman"/>
                <w:b/>
                <w:bCs/>
                <w:sz w:val="24"/>
                <w:szCs w:val="24"/>
              </w:rPr>
              <w:t>CDVI</w:t>
            </w:r>
          </w:p>
        </w:tc>
        <w:tc>
          <w:tcPr>
            <w:tcW w:w="0" w:type="auto"/>
            <w:vAlign w:val="center"/>
          </w:tcPr>
          <w:p w14:paraId="2958D05F" w14:textId="77777777" w:rsidR="00DF13F9" w:rsidRPr="00F856A6" w:rsidRDefault="00DF13F9" w:rsidP="002553B1">
            <w:pPr>
              <w:jc w:val="center"/>
              <w:rPr>
                <w:rFonts w:ascii="Times New Roman" w:hAnsi="Times New Roman" w:cs="Times New Roman"/>
                <w:b/>
                <w:bCs/>
                <w:sz w:val="24"/>
                <w:szCs w:val="24"/>
              </w:rPr>
            </w:pPr>
            <w:r w:rsidRPr="00F856A6">
              <w:rPr>
                <w:rFonts w:ascii="Times New Roman" w:hAnsi="Times New Roman" w:cs="Times New Roman"/>
                <w:b/>
                <w:bCs/>
                <w:sz w:val="24"/>
                <w:szCs w:val="24"/>
              </w:rPr>
              <w:t>Mean Production</w:t>
            </w:r>
          </w:p>
        </w:tc>
        <w:tc>
          <w:tcPr>
            <w:tcW w:w="0" w:type="auto"/>
            <w:vAlign w:val="center"/>
          </w:tcPr>
          <w:p w14:paraId="4F3E8AED" w14:textId="77777777" w:rsidR="00DF13F9" w:rsidRPr="00F856A6" w:rsidRDefault="00DF13F9" w:rsidP="002553B1">
            <w:pPr>
              <w:jc w:val="center"/>
              <w:rPr>
                <w:rFonts w:ascii="Times New Roman" w:hAnsi="Times New Roman" w:cs="Times New Roman"/>
                <w:b/>
                <w:bCs/>
                <w:sz w:val="24"/>
                <w:szCs w:val="24"/>
              </w:rPr>
            </w:pPr>
            <w:r w:rsidRPr="00F856A6">
              <w:rPr>
                <w:rFonts w:ascii="Times New Roman" w:hAnsi="Times New Roman" w:cs="Times New Roman"/>
                <w:b/>
                <w:bCs/>
                <w:sz w:val="24"/>
                <w:szCs w:val="24"/>
              </w:rPr>
              <w:t>CAGR %</w:t>
            </w:r>
          </w:p>
        </w:tc>
        <w:tc>
          <w:tcPr>
            <w:tcW w:w="0" w:type="auto"/>
            <w:vAlign w:val="center"/>
          </w:tcPr>
          <w:p w14:paraId="2D648BB4" w14:textId="77777777" w:rsidR="00DF13F9" w:rsidRPr="00F856A6" w:rsidRDefault="00DF13F9" w:rsidP="002553B1">
            <w:pPr>
              <w:jc w:val="center"/>
              <w:rPr>
                <w:rFonts w:ascii="Times New Roman" w:hAnsi="Times New Roman" w:cs="Times New Roman"/>
                <w:b/>
                <w:bCs/>
                <w:sz w:val="24"/>
                <w:szCs w:val="24"/>
              </w:rPr>
            </w:pPr>
            <w:r w:rsidRPr="00F856A6">
              <w:rPr>
                <w:rFonts w:ascii="Times New Roman" w:hAnsi="Times New Roman" w:cs="Times New Roman"/>
                <w:b/>
                <w:bCs/>
                <w:sz w:val="24"/>
                <w:szCs w:val="24"/>
              </w:rPr>
              <w:t>CDVI</w:t>
            </w:r>
          </w:p>
        </w:tc>
        <w:tc>
          <w:tcPr>
            <w:tcW w:w="0" w:type="auto"/>
            <w:vAlign w:val="center"/>
          </w:tcPr>
          <w:p w14:paraId="0550378F" w14:textId="77777777" w:rsidR="00DF13F9" w:rsidRPr="00F856A6" w:rsidRDefault="00DF13F9" w:rsidP="002553B1">
            <w:pPr>
              <w:jc w:val="center"/>
              <w:rPr>
                <w:rFonts w:ascii="Times New Roman" w:hAnsi="Times New Roman" w:cs="Times New Roman"/>
                <w:b/>
                <w:bCs/>
                <w:sz w:val="24"/>
                <w:szCs w:val="24"/>
              </w:rPr>
            </w:pPr>
            <w:r w:rsidRPr="00F856A6">
              <w:rPr>
                <w:rFonts w:ascii="Times New Roman" w:hAnsi="Times New Roman" w:cs="Times New Roman"/>
                <w:b/>
                <w:bCs/>
                <w:sz w:val="24"/>
                <w:szCs w:val="24"/>
              </w:rPr>
              <w:t>Mean Productivity</w:t>
            </w:r>
          </w:p>
        </w:tc>
        <w:tc>
          <w:tcPr>
            <w:tcW w:w="0" w:type="auto"/>
            <w:vAlign w:val="center"/>
          </w:tcPr>
          <w:p w14:paraId="71702125" w14:textId="77777777" w:rsidR="00DF13F9" w:rsidRPr="00F856A6" w:rsidRDefault="00DF13F9" w:rsidP="002553B1">
            <w:pPr>
              <w:jc w:val="center"/>
              <w:rPr>
                <w:rFonts w:ascii="Times New Roman" w:hAnsi="Times New Roman" w:cs="Times New Roman"/>
                <w:b/>
                <w:bCs/>
                <w:sz w:val="24"/>
                <w:szCs w:val="24"/>
              </w:rPr>
            </w:pPr>
            <w:r w:rsidRPr="00F856A6">
              <w:rPr>
                <w:rFonts w:ascii="Times New Roman" w:hAnsi="Times New Roman" w:cs="Times New Roman"/>
                <w:b/>
                <w:bCs/>
                <w:sz w:val="24"/>
                <w:szCs w:val="24"/>
              </w:rPr>
              <w:t>CAGR %</w:t>
            </w:r>
          </w:p>
        </w:tc>
        <w:tc>
          <w:tcPr>
            <w:tcW w:w="0" w:type="auto"/>
            <w:vAlign w:val="center"/>
          </w:tcPr>
          <w:p w14:paraId="75B46B1E" w14:textId="77777777" w:rsidR="00DF13F9" w:rsidRPr="00F856A6" w:rsidRDefault="00DF13F9" w:rsidP="002553B1">
            <w:pPr>
              <w:jc w:val="center"/>
              <w:rPr>
                <w:rFonts w:ascii="Times New Roman" w:hAnsi="Times New Roman" w:cs="Times New Roman"/>
                <w:b/>
                <w:bCs/>
                <w:sz w:val="24"/>
                <w:szCs w:val="24"/>
              </w:rPr>
            </w:pPr>
            <w:r w:rsidRPr="00F856A6">
              <w:rPr>
                <w:rFonts w:ascii="Times New Roman" w:hAnsi="Times New Roman" w:cs="Times New Roman"/>
                <w:b/>
                <w:bCs/>
                <w:sz w:val="24"/>
                <w:szCs w:val="24"/>
              </w:rPr>
              <w:t>CDVI</w:t>
            </w:r>
          </w:p>
        </w:tc>
      </w:tr>
      <w:tr w:rsidR="00FE7A06" w:rsidRPr="00F856A6" w14:paraId="27F44A98" w14:textId="77777777" w:rsidTr="00FE7A06">
        <w:trPr>
          <w:trHeight w:val="340"/>
        </w:trPr>
        <w:tc>
          <w:tcPr>
            <w:tcW w:w="1418" w:type="dxa"/>
          </w:tcPr>
          <w:p w14:paraId="7D348E72" w14:textId="0809AD64"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Potato</w:t>
            </w:r>
          </w:p>
        </w:tc>
        <w:tc>
          <w:tcPr>
            <w:tcW w:w="676" w:type="dxa"/>
            <w:vAlign w:val="center"/>
          </w:tcPr>
          <w:p w14:paraId="6449A8B1" w14:textId="0B989EF5" w:rsidR="00FE7A06" w:rsidRPr="00F856A6" w:rsidRDefault="00FE7A06"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2.09</w:t>
            </w:r>
          </w:p>
        </w:tc>
        <w:tc>
          <w:tcPr>
            <w:tcW w:w="0" w:type="auto"/>
            <w:vAlign w:val="center"/>
          </w:tcPr>
          <w:p w14:paraId="78D9831C" w14:textId="410C8083" w:rsidR="00FE7A06" w:rsidRPr="00F856A6" w:rsidRDefault="00FE7A06"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1.58</w:t>
            </w:r>
          </w:p>
        </w:tc>
        <w:tc>
          <w:tcPr>
            <w:tcW w:w="0" w:type="auto"/>
            <w:vAlign w:val="center"/>
          </w:tcPr>
          <w:p w14:paraId="4B87D031" w14:textId="489E89A2" w:rsidR="00FE7A06" w:rsidRPr="00F856A6" w:rsidRDefault="00FE7A06"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w:t>
            </w:r>
            <w:r w:rsidR="00332EE4" w:rsidRPr="00F856A6">
              <w:rPr>
                <w:rFonts w:ascii="Times New Roman" w:hAnsi="Times New Roman" w:cs="Times New Roman"/>
                <w:color w:val="000000"/>
                <w:sz w:val="24"/>
                <w:szCs w:val="24"/>
              </w:rPr>
              <w:t>65</w:t>
            </w:r>
          </w:p>
        </w:tc>
        <w:tc>
          <w:tcPr>
            <w:tcW w:w="0" w:type="auto"/>
            <w:vAlign w:val="center"/>
          </w:tcPr>
          <w:p w14:paraId="344ACDEE" w14:textId="2DF68535" w:rsidR="00FE7A06" w:rsidRPr="00F856A6" w:rsidRDefault="00FE7A06"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4</w:t>
            </w:r>
            <w:r w:rsidR="00332EE4" w:rsidRPr="00F856A6">
              <w:rPr>
                <w:rFonts w:ascii="Times New Roman" w:hAnsi="Times New Roman" w:cs="Times New Roman"/>
                <w:color w:val="000000"/>
                <w:sz w:val="24"/>
                <w:szCs w:val="24"/>
              </w:rPr>
              <w:t>8</w:t>
            </w:r>
            <w:r w:rsidRPr="00F856A6">
              <w:rPr>
                <w:rFonts w:ascii="Times New Roman" w:hAnsi="Times New Roman" w:cs="Times New Roman"/>
                <w:color w:val="000000"/>
                <w:sz w:val="24"/>
                <w:szCs w:val="24"/>
              </w:rPr>
              <w:t>.</w:t>
            </w:r>
            <w:r w:rsidR="00332EE4" w:rsidRPr="00F856A6">
              <w:rPr>
                <w:rFonts w:ascii="Times New Roman" w:hAnsi="Times New Roman" w:cs="Times New Roman"/>
                <w:color w:val="000000"/>
                <w:sz w:val="24"/>
                <w:szCs w:val="24"/>
              </w:rPr>
              <w:t>46</w:t>
            </w:r>
          </w:p>
        </w:tc>
        <w:tc>
          <w:tcPr>
            <w:tcW w:w="0" w:type="auto"/>
            <w:vAlign w:val="center"/>
          </w:tcPr>
          <w:p w14:paraId="34CAED0B" w14:textId="597CB685" w:rsidR="00FE7A06" w:rsidRPr="00F856A6" w:rsidRDefault="00FE7A06"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3.0</w:t>
            </w:r>
            <w:r w:rsidR="00332EE4" w:rsidRPr="00F856A6">
              <w:rPr>
                <w:rFonts w:ascii="Times New Roman" w:hAnsi="Times New Roman" w:cs="Times New Roman"/>
                <w:color w:val="000000"/>
                <w:sz w:val="24"/>
                <w:szCs w:val="24"/>
              </w:rPr>
              <w:t>1</w:t>
            </w:r>
            <w:r w:rsidRPr="00F856A6">
              <w:rPr>
                <w:rFonts w:ascii="Times New Roman" w:hAnsi="Times New Roman" w:cs="Times New Roman"/>
                <w:color w:val="000000"/>
                <w:sz w:val="24"/>
                <w:szCs w:val="24"/>
              </w:rPr>
              <w:t>%</w:t>
            </w:r>
          </w:p>
        </w:tc>
        <w:tc>
          <w:tcPr>
            <w:tcW w:w="0" w:type="auto"/>
            <w:vAlign w:val="center"/>
          </w:tcPr>
          <w:p w14:paraId="67F480B5" w14:textId="738137DD" w:rsidR="00FE7A06" w:rsidRPr="00F856A6" w:rsidRDefault="00FE7A06"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5.0</w:t>
            </w:r>
            <w:r w:rsidR="00332EE4" w:rsidRPr="00F856A6">
              <w:rPr>
                <w:rFonts w:ascii="Times New Roman" w:hAnsi="Times New Roman" w:cs="Times New Roman"/>
                <w:color w:val="000000"/>
                <w:sz w:val="24"/>
                <w:szCs w:val="24"/>
              </w:rPr>
              <w:t>8</w:t>
            </w:r>
          </w:p>
        </w:tc>
        <w:tc>
          <w:tcPr>
            <w:tcW w:w="0" w:type="auto"/>
            <w:vAlign w:val="center"/>
          </w:tcPr>
          <w:p w14:paraId="29FA850F" w14:textId="3C320270" w:rsidR="00FE7A06" w:rsidRPr="00F856A6" w:rsidRDefault="00FE7A06"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w:t>
            </w:r>
            <w:r w:rsidR="00332EE4" w:rsidRPr="00F856A6">
              <w:rPr>
                <w:rFonts w:ascii="Times New Roman" w:hAnsi="Times New Roman" w:cs="Times New Roman"/>
                <w:color w:val="000000"/>
                <w:sz w:val="24"/>
                <w:szCs w:val="24"/>
              </w:rPr>
              <w:t>3</w:t>
            </w:r>
            <w:r w:rsidRPr="00F856A6">
              <w:rPr>
                <w:rFonts w:ascii="Times New Roman" w:hAnsi="Times New Roman" w:cs="Times New Roman"/>
                <w:color w:val="000000"/>
                <w:sz w:val="24"/>
                <w:szCs w:val="24"/>
              </w:rPr>
              <w:t>.</w:t>
            </w:r>
            <w:r w:rsidR="00332EE4" w:rsidRPr="00F856A6">
              <w:rPr>
                <w:rFonts w:ascii="Times New Roman" w:hAnsi="Times New Roman" w:cs="Times New Roman"/>
                <w:color w:val="000000"/>
                <w:sz w:val="24"/>
                <w:szCs w:val="24"/>
              </w:rPr>
              <w:t>07</w:t>
            </w:r>
          </w:p>
        </w:tc>
        <w:tc>
          <w:tcPr>
            <w:tcW w:w="0" w:type="auto"/>
            <w:vAlign w:val="center"/>
          </w:tcPr>
          <w:p w14:paraId="0ACF5A1B" w14:textId="6DE4AB95" w:rsidR="00FE7A06" w:rsidRPr="00F856A6" w:rsidRDefault="00332EE4"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w:t>
            </w:r>
            <w:r w:rsidR="00FE7A06" w:rsidRPr="00F856A6">
              <w:rPr>
                <w:rFonts w:ascii="Times New Roman" w:hAnsi="Times New Roman" w:cs="Times New Roman"/>
                <w:color w:val="000000"/>
                <w:sz w:val="24"/>
                <w:szCs w:val="24"/>
              </w:rPr>
              <w:t>.</w:t>
            </w:r>
            <w:r w:rsidRPr="00F856A6">
              <w:rPr>
                <w:rFonts w:ascii="Times New Roman" w:hAnsi="Times New Roman" w:cs="Times New Roman"/>
                <w:color w:val="000000"/>
                <w:sz w:val="24"/>
                <w:szCs w:val="24"/>
              </w:rPr>
              <w:t>4</w:t>
            </w:r>
            <w:r w:rsidR="00FE7A06" w:rsidRPr="00F856A6">
              <w:rPr>
                <w:rFonts w:ascii="Times New Roman" w:hAnsi="Times New Roman" w:cs="Times New Roman"/>
                <w:color w:val="000000"/>
                <w:sz w:val="24"/>
                <w:szCs w:val="24"/>
              </w:rPr>
              <w:t>1%</w:t>
            </w:r>
          </w:p>
        </w:tc>
        <w:tc>
          <w:tcPr>
            <w:tcW w:w="0" w:type="auto"/>
            <w:vAlign w:val="center"/>
          </w:tcPr>
          <w:p w14:paraId="4FC0867D" w14:textId="00D3BCBE" w:rsidR="00FE7A06" w:rsidRPr="00F856A6" w:rsidRDefault="00FE7A06"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4.</w:t>
            </w:r>
            <w:r w:rsidR="00332EE4" w:rsidRPr="00F856A6">
              <w:rPr>
                <w:rFonts w:ascii="Times New Roman" w:hAnsi="Times New Roman" w:cs="Times New Roman"/>
                <w:color w:val="000000"/>
                <w:sz w:val="24"/>
                <w:szCs w:val="24"/>
              </w:rPr>
              <w:t>68</w:t>
            </w:r>
          </w:p>
        </w:tc>
      </w:tr>
      <w:tr w:rsidR="00FE7A06" w:rsidRPr="00F856A6" w14:paraId="71E3ECB1" w14:textId="77777777" w:rsidTr="00FE7A06">
        <w:trPr>
          <w:trHeight w:val="340"/>
        </w:trPr>
        <w:tc>
          <w:tcPr>
            <w:tcW w:w="1418" w:type="dxa"/>
          </w:tcPr>
          <w:p w14:paraId="61DE733F" w14:textId="189A0C18"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Onion</w:t>
            </w:r>
          </w:p>
        </w:tc>
        <w:tc>
          <w:tcPr>
            <w:tcW w:w="676" w:type="dxa"/>
            <w:vAlign w:val="center"/>
          </w:tcPr>
          <w:p w14:paraId="2DF82369" w14:textId="49E57EEC" w:rsidR="00FE7A06" w:rsidRPr="00F856A6" w:rsidRDefault="00332EE4" w:rsidP="00332EE4">
            <w:pPr>
              <w:jc w:val="center"/>
              <w:rPr>
                <w:rFonts w:ascii="Times New Roman" w:hAnsi="Times New Roman" w:cs="Times New Roman"/>
                <w:sz w:val="24"/>
                <w:szCs w:val="24"/>
              </w:rPr>
            </w:pPr>
            <w:r w:rsidRPr="00F856A6">
              <w:rPr>
                <w:rFonts w:ascii="Times New Roman" w:hAnsi="Times New Roman" w:cs="Times New Roman"/>
                <w:sz w:val="24"/>
                <w:szCs w:val="24"/>
              </w:rPr>
              <w:t>1.32</w:t>
            </w:r>
          </w:p>
        </w:tc>
        <w:tc>
          <w:tcPr>
            <w:tcW w:w="0" w:type="auto"/>
            <w:vAlign w:val="center"/>
          </w:tcPr>
          <w:p w14:paraId="23733FB9" w14:textId="183A364E" w:rsidR="00FE7A06" w:rsidRPr="00F856A6" w:rsidRDefault="00332EE4" w:rsidP="00FE7A06">
            <w:pPr>
              <w:jc w:val="center"/>
              <w:rPr>
                <w:rFonts w:ascii="Times New Roman" w:hAnsi="Times New Roman" w:cs="Times New Roman"/>
                <w:sz w:val="24"/>
                <w:szCs w:val="24"/>
              </w:rPr>
            </w:pPr>
            <w:r w:rsidRPr="00F856A6">
              <w:rPr>
                <w:rFonts w:ascii="Times New Roman" w:hAnsi="Times New Roman" w:cs="Times New Roman"/>
                <w:sz w:val="24"/>
                <w:szCs w:val="24"/>
              </w:rPr>
              <w:t>4</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86</w:t>
            </w:r>
          </w:p>
        </w:tc>
        <w:tc>
          <w:tcPr>
            <w:tcW w:w="0" w:type="auto"/>
            <w:vAlign w:val="center"/>
          </w:tcPr>
          <w:p w14:paraId="1760681D" w14:textId="6D3AE7E9" w:rsidR="00FE7A06" w:rsidRPr="00F856A6" w:rsidRDefault="00332EE4" w:rsidP="00FE7A06">
            <w:pPr>
              <w:jc w:val="center"/>
              <w:rPr>
                <w:rFonts w:ascii="Times New Roman" w:hAnsi="Times New Roman" w:cs="Times New Roman"/>
                <w:sz w:val="24"/>
                <w:szCs w:val="24"/>
              </w:rPr>
            </w:pPr>
            <w:r w:rsidRPr="00F856A6">
              <w:rPr>
                <w:rFonts w:ascii="Times New Roman" w:hAnsi="Times New Roman" w:cs="Times New Roman"/>
                <w:sz w:val="24"/>
                <w:szCs w:val="24"/>
              </w:rPr>
              <w:t>10</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70</w:t>
            </w:r>
          </w:p>
        </w:tc>
        <w:tc>
          <w:tcPr>
            <w:tcW w:w="0" w:type="auto"/>
            <w:vAlign w:val="center"/>
          </w:tcPr>
          <w:p w14:paraId="6886D415" w14:textId="79BEBB69" w:rsidR="00FE7A06" w:rsidRPr="00F856A6" w:rsidRDefault="00FE7A06"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21.</w:t>
            </w:r>
            <w:r w:rsidR="00332EE4" w:rsidRPr="00F856A6">
              <w:rPr>
                <w:rFonts w:ascii="Times New Roman" w:hAnsi="Times New Roman" w:cs="Times New Roman"/>
                <w:color w:val="000000"/>
                <w:sz w:val="24"/>
                <w:szCs w:val="24"/>
              </w:rPr>
              <w:t>8</w:t>
            </w:r>
            <w:r w:rsidRPr="00F856A6">
              <w:rPr>
                <w:rFonts w:ascii="Times New Roman" w:hAnsi="Times New Roman" w:cs="Times New Roman"/>
                <w:color w:val="000000"/>
                <w:sz w:val="24"/>
                <w:szCs w:val="24"/>
              </w:rPr>
              <w:t>8</w:t>
            </w:r>
          </w:p>
        </w:tc>
        <w:tc>
          <w:tcPr>
            <w:tcW w:w="0" w:type="auto"/>
            <w:vAlign w:val="center"/>
          </w:tcPr>
          <w:p w14:paraId="178328A3" w14:textId="4B235547" w:rsidR="00FE7A06" w:rsidRPr="00F856A6" w:rsidRDefault="00332EE4" w:rsidP="00FE7A06">
            <w:pPr>
              <w:jc w:val="center"/>
              <w:rPr>
                <w:rFonts w:ascii="Times New Roman" w:hAnsi="Times New Roman" w:cs="Times New Roman"/>
                <w:sz w:val="24"/>
                <w:szCs w:val="24"/>
              </w:rPr>
            </w:pPr>
            <w:r w:rsidRPr="00F856A6">
              <w:rPr>
                <w:rFonts w:ascii="Times New Roman" w:hAnsi="Times New Roman" w:cs="Times New Roman"/>
                <w:sz w:val="24"/>
                <w:szCs w:val="24"/>
              </w:rPr>
              <w:t>4</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71</w:t>
            </w:r>
          </w:p>
        </w:tc>
        <w:tc>
          <w:tcPr>
            <w:tcW w:w="0" w:type="auto"/>
            <w:vAlign w:val="center"/>
          </w:tcPr>
          <w:p w14:paraId="1DBAA41F" w14:textId="02FE3A9A" w:rsidR="00FE7A06" w:rsidRPr="00F856A6" w:rsidRDefault="00332EE4" w:rsidP="00FE7A06">
            <w:pPr>
              <w:jc w:val="center"/>
              <w:rPr>
                <w:rFonts w:ascii="Times New Roman" w:hAnsi="Times New Roman" w:cs="Times New Roman"/>
                <w:sz w:val="24"/>
                <w:szCs w:val="24"/>
              </w:rPr>
            </w:pPr>
            <w:r w:rsidRPr="00F856A6">
              <w:rPr>
                <w:rFonts w:ascii="Times New Roman" w:hAnsi="Times New Roman" w:cs="Times New Roman"/>
                <w:sz w:val="24"/>
                <w:szCs w:val="24"/>
              </w:rPr>
              <w:t>9</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78</w:t>
            </w:r>
          </w:p>
        </w:tc>
        <w:tc>
          <w:tcPr>
            <w:tcW w:w="0" w:type="auto"/>
            <w:vAlign w:val="center"/>
          </w:tcPr>
          <w:p w14:paraId="1C3707DD" w14:textId="3D3AE270" w:rsidR="00FE7A06" w:rsidRPr="00F856A6" w:rsidRDefault="00FE7A06"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16.</w:t>
            </w:r>
            <w:r w:rsidR="00332EE4" w:rsidRPr="00F856A6">
              <w:rPr>
                <w:rFonts w:ascii="Times New Roman" w:hAnsi="Times New Roman" w:cs="Times New Roman"/>
                <w:color w:val="000000"/>
                <w:sz w:val="24"/>
                <w:szCs w:val="24"/>
              </w:rPr>
              <w:t>57</w:t>
            </w:r>
          </w:p>
        </w:tc>
        <w:tc>
          <w:tcPr>
            <w:tcW w:w="0" w:type="auto"/>
            <w:vAlign w:val="center"/>
          </w:tcPr>
          <w:p w14:paraId="06357185" w14:textId="590E4A6E" w:rsidR="00FE7A06" w:rsidRPr="00F856A6" w:rsidRDefault="00332EE4" w:rsidP="00FE7A06">
            <w:pPr>
              <w:jc w:val="center"/>
              <w:rPr>
                <w:rFonts w:ascii="Times New Roman" w:hAnsi="Times New Roman" w:cs="Times New Roman"/>
                <w:sz w:val="24"/>
                <w:szCs w:val="24"/>
              </w:rPr>
            </w:pPr>
            <w:r w:rsidRPr="00F856A6">
              <w:rPr>
                <w:rFonts w:ascii="Times New Roman" w:hAnsi="Times New Roman" w:cs="Times New Roman"/>
                <w:sz w:val="24"/>
                <w:szCs w:val="24"/>
              </w:rPr>
              <w:t>-</w:t>
            </w:r>
            <w:r w:rsidR="00FE7A06" w:rsidRPr="00F856A6">
              <w:rPr>
                <w:rFonts w:ascii="Times New Roman" w:hAnsi="Times New Roman" w:cs="Times New Roman"/>
                <w:sz w:val="24"/>
                <w:szCs w:val="24"/>
              </w:rPr>
              <w:t>0.</w:t>
            </w:r>
            <w:r w:rsidRPr="00F856A6">
              <w:rPr>
                <w:rFonts w:ascii="Times New Roman" w:hAnsi="Times New Roman" w:cs="Times New Roman"/>
                <w:sz w:val="24"/>
                <w:szCs w:val="24"/>
              </w:rPr>
              <w:t>15</w:t>
            </w:r>
          </w:p>
        </w:tc>
        <w:tc>
          <w:tcPr>
            <w:tcW w:w="0" w:type="auto"/>
            <w:vAlign w:val="center"/>
          </w:tcPr>
          <w:p w14:paraId="4B50B2B0" w14:textId="63572348" w:rsidR="00FE7A06" w:rsidRPr="00F856A6" w:rsidRDefault="00332EE4" w:rsidP="00FE7A06">
            <w:pPr>
              <w:jc w:val="center"/>
              <w:rPr>
                <w:rFonts w:ascii="Times New Roman" w:hAnsi="Times New Roman" w:cs="Times New Roman"/>
                <w:sz w:val="24"/>
                <w:szCs w:val="24"/>
              </w:rPr>
            </w:pPr>
            <w:r w:rsidRPr="00F856A6">
              <w:rPr>
                <w:rFonts w:ascii="Times New Roman" w:hAnsi="Times New Roman" w:cs="Times New Roman"/>
                <w:sz w:val="24"/>
                <w:szCs w:val="24"/>
              </w:rPr>
              <w:t>6</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43</w:t>
            </w:r>
          </w:p>
        </w:tc>
      </w:tr>
      <w:tr w:rsidR="00FE7A06" w:rsidRPr="00F856A6" w14:paraId="0897B72F" w14:textId="77777777" w:rsidTr="00FE7A06">
        <w:trPr>
          <w:trHeight w:val="340"/>
        </w:trPr>
        <w:tc>
          <w:tcPr>
            <w:tcW w:w="1418" w:type="dxa"/>
          </w:tcPr>
          <w:p w14:paraId="4FFC2B93" w14:textId="5EFFAAD4"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Tomato</w:t>
            </w:r>
          </w:p>
        </w:tc>
        <w:tc>
          <w:tcPr>
            <w:tcW w:w="676" w:type="dxa"/>
            <w:vAlign w:val="center"/>
          </w:tcPr>
          <w:p w14:paraId="18208830" w14:textId="2F060DD3"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0.</w:t>
            </w:r>
            <w:r w:rsidR="00332EE4" w:rsidRPr="00F856A6">
              <w:rPr>
                <w:rFonts w:ascii="Times New Roman" w:hAnsi="Times New Roman" w:cs="Times New Roman"/>
                <w:sz w:val="24"/>
                <w:szCs w:val="24"/>
              </w:rPr>
              <w:t>82</w:t>
            </w:r>
          </w:p>
        </w:tc>
        <w:tc>
          <w:tcPr>
            <w:tcW w:w="0" w:type="auto"/>
            <w:vAlign w:val="center"/>
          </w:tcPr>
          <w:p w14:paraId="33154E7D" w14:textId="77971EF2"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2.</w:t>
            </w:r>
            <w:r w:rsidR="00332EE4" w:rsidRPr="00F856A6">
              <w:rPr>
                <w:rFonts w:ascii="Times New Roman" w:hAnsi="Times New Roman" w:cs="Times New Roman"/>
                <w:sz w:val="24"/>
                <w:szCs w:val="24"/>
              </w:rPr>
              <w:t>00</w:t>
            </w:r>
          </w:p>
        </w:tc>
        <w:tc>
          <w:tcPr>
            <w:tcW w:w="0" w:type="auto"/>
            <w:vAlign w:val="center"/>
          </w:tcPr>
          <w:p w14:paraId="5370DBF7" w14:textId="0CC38CED" w:rsidR="00FE7A06" w:rsidRPr="00F856A6" w:rsidRDefault="00332EE4" w:rsidP="00FE7A06">
            <w:pPr>
              <w:jc w:val="center"/>
              <w:rPr>
                <w:rFonts w:ascii="Times New Roman" w:hAnsi="Times New Roman" w:cs="Times New Roman"/>
                <w:sz w:val="24"/>
                <w:szCs w:val="24"/>
              </w:rPr>
            </w:pPr>
            <w:r w:rsidRPr="00F856A6">
              <w:rPr>
                <w:rFonts w:ascii="Times New Roman" w:hAnsi="Times New Roman" w:cs="Times New Roman"/>
                <w:sz w:val="24"/>
                <w:szCs w:val="24"/>
              </w:rPr>
              <w:t>8</w:t>
            </w:r>
            <w:r w:rsidR="00FE7A06" w:rsidRPr="00F856A6">
              <w:rPr>
                <w:rFonts w:ascii="Times New Roman" w:hAnsi="Times New Roman" w:cs="Times New Roman"/>
                <w:sz w:val="24"/>
                <w:szCs w:val="24"/>
              </w:rPr>
              <w:t>.3</w:t>
            </w:r>
            <w:r w:rsidRPr="00F856A6">
              <w:rPr>
                <w:rFonts w:ascii="Times New Roman" w:hAnsi="Times New Roman" w:cs="Times New Roman"/>
                <w:sz w:val="24"/>
                <w:szCs w:val="24"/>
              </w:rPr>
              <w:t>1</w:t>
            </w:r>
          </w:p>
        </w:tc>
        <w:tc>
          <w:tcPr>
            <w:tcW w:w="0" w:type="auto"/>
            <w:vAlign w:val="center"/>
          </w:tcPr>
          <w:p w14:paraId="2BB3624E" w14:textId="611E1A04"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18.</w:t>
            </w:r>
            <w:r w:rsidR="00332EE4" w:rsidRPr="00F856A6">
              <w:rPr>
                <w:rFonts w:ascii="Times New Roman" w:hAnsi="Times New Roman" w:cs="Times New Roman"/>
                <w:sz w:val="24"/>
                <w:szCs w:val="24"/>
              </w:rPr>
              <w:t>95</w:t>
            </w:r>
          </w:p>
        </w:tc>
        <w:tc>
          <w:tcPr>
            <w:tcW w:w="0" w:type="auto"/>
            <w:vAlign w:val="center"/>
          </w:tcPr>
          <w:p w14:paraId="1BCF206E" w14:textId="4131F1BC" w:rsidR="00FE7A06" w:rsidRPr="00F856A6" w:rsidRDefault="00332EE4" w:rsidP="00FE7A06">
            <w:pPr>
              <w:jc w:val="center"/>
              <w:rPr>
                <w:rFonts w:ascii="Times New Roman" w:hAnsi="Times New Roman" w:cs="Times New Roman"/>
                <w:sz w:val="24"/>
                <w:szCs w:val="24"/>
              </w:rPr>
            </w:pPr>
            <w:r w:rsidRPr="00F856A6">
              <w:rPr>
                <w:rFonts w:ascii="Times New Roman" w:hAnsi="Times New Roman" w:cs="Times New Roman"/>
                <w:sz w:val="24"/>
                <w:szCs w:val="24"/>
              </w:rPr>
              <w:t>3</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66</w:t>
            </w:r>
          </w:p>
        </w:tc>
        <w:tc>
          <w:tcPr>
            <w:tcW w:w="0" w:type="auto"/>
            <w:vAlign w:val="center"/>
          </w:tcPr>
          <w:p w14:paraId="741BEA7C" w14:textId="56D520AA" w:rsidR="00FE7A06" w:rsidRPr="00F856A6" w:rsidRDefault="00332EE4" w:rsidP="00FE7A06">
            <w:pPr>
              <w:jc w:val="center"/>
              <w:rPr>
                <w:rFonts w:ascii="Times New Roman" w:hAnsi="Times New Roman" w:cs="Times New Roman"/>
                <w:sz w:val="24"/>
                <w:szCs w:val="24"/>
              </w:rPr>
            </w:pPr>
            <w:r w:rsidRPr="00F856A6">
              <w:rPr>
                <w:rFonts w:ascii="Times New Roman" w:hAnsi="Times New Roman" w:cs="Times New Roman"/>
                <w:sz w:val="24"/>
                <w:szCs w:val="24"/>
              </w:rPr>
              <w:t>7</w:t>
            </w:r>
            <w:r w:rsidR="00FE7A06" w:rsidRPr="00F856A6">
              <w:rPr>
                <w:rFonts w:ascii="Times New Roman" w:hAnsi="Times New Roman" w:cs="Times New Roman"/>
                <w:sz w:val="24"/>
                <w:szCs w:val="24"/>
              </w:rPr>
              <w:t>.7</w:t>
            </w:r>
            <w:r w:rsidRPr="00F856A6">
              <w:rPr>
                <w:rFonts w:ascii="Times New Roman" w:hAnsi="Times New Roman" w:cs="Times New Roman"/>
                <w:sz w:val="24"/>
                <w:szCs w:val="24"/>
              </w:rPr>
              <w:t>3</w:t>
            </w:r>
          </w:p>
        </w:tc>
        <w:tc>
          <w:tcPr>
            <w:tcW w:w="0" w:type="auto"/>
            <w:vAlign w:val="center"/>
          </w:tcPr>
          <w:p w14:paraId="6DFF7EAC" w14:textId="71A048F9"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2</w:t>
            </w:r>
            <w:r w:rsidR="00332EE4" w:rsidRPr="00F856A6">
              <w:rPr>
                <w:rFonts w:ascii="Times New Roman" w:hAnsi="Times New Roman" w:cs="Times New Roman"/>
                <w:sz w:val="24"/>
                <w:szCs w:val="24"/>
              </w:rPr>
              <w:t>3</w:t>
            </w:r>
            <w:r w:rsidRPr="00F856A6">
              <w:rPr>
                <w:rFonts w:ascii="Times New Roman" w:hAnsi="Times New Roman" w:cs="Times New Roman"/>
                <w:sz w:val="24"/>
                <w:szCs w:val="24"/>
              </w:rPr>
              <w:t>.</w:t>
            </w:r>
            <w:r w:rsidR="00332EE4" w:rsidRPr="00F856A6">
              <w:rPr>
                <w:rFonts w:ascii="Times New Roman" w:hAnsi="Times New Roman" w:cs="Times New Roman"/>
                <w:sz w:val="24"/>
                <w:szCs w:val="24"/>
              </w:rPr>
              <w:t>16</w:t>
            </w:r>
          </w:p>
        </w:tc>
        <w:tc>
          <w:tcPr>
            <w:tcW w:w="0" w:type="auto"/>
            <w:vAlign w:val="center"/>
          </w:tcPr>
          <w:p w14:paraId="7DAB6E6A" w14:textId="4E6CA2A2"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1.</w:t>
            </w:r>
            <w:r w:rsidR="00332EE4" w:rsidRPr="00F856A6">
              <w:rPr>
                <w:rFonts w:ascii="Times New Roman" w:hAnsi="Times New Roman" w:cs="Times New Roman"/>
                <w:sz w:val="24"/>
                <w:szCs w:val="24"/>
              </w:rPr>
              <w:t>63</w:t>
            </w:r>
          </w:p>
        </w:tc>
        <w:tc>
          <w:tcPr>
            <w:tcW w:w="0" w:type="auto"/>
            <w:vAlign w:val="center"/>
          </w:tcPr>
          <w:p w14:paraId="34B7C1EF" w14:textId="43E74308"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5.</w:t>
            </w:r>
            <w:r w:rsidR="00332EE4" w:rsidRPr="00F856A6">
              <w:rPr>
                <w:rFonts w:ascii="Times New Roman" w:hAnsi="Times New Roman" w:cs="Times New Roman"/>
                <w:sz w:val="24"/>
                <w:szCs w:val="24"/>
              </w:rPr>
              <w:t>76</w:t>
            </w:r>
          </w:p>
        </w:tc>
      </w:tr>
      <w:tr w:rsidR="00FE7A06" w:rsidRPr="00F856A6" w14:paraId="4D30825C" w14:textId="77777777" w:rsidTr="00FE7A06">
        <w:trPr>
          <w:trHeight w:val="340"/>
        </w:trPr>
        <w:tc>
          <w:tcPr>
            <w:tcW w:w="1418" w:type="dxa"/>
          </w:tcPr>
          <w:p w14:paraId="3F5B32E2" w14:textId="4A909B24"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Brinjal</w:t>
            </w:r>
          </w:p>
        </w:tc>
        <w:tc>
          <w:tcPr>
            <w:tcW w:w="676" w:type="dxa"/>
            <w:vAlign w:val="center"/>
          </w:tcPr>
          <w:p w14:paraId="28BBD368" w14:textId="5EFC4F87" w:rsidR="00FE7A06" w:rsidRPr="00F856A6" w:rsidRDefault="00332EE4" w:rsidP="00FE7A06">
            <w:pPr>
              <w:jc w:val="center"/>
              <w:rPr>
                <w:rFonts w:ascii="Times New Roman" w:hAnsi="Times New Roman" w:cs="Times New Roman"/>
                <w:sz w:val="24"/>
                <w:szCs w:val="24"/>
              </w:rPr>
            </w:pPr>
            <w:r w:rsidRPr="00F856A6">
              <w:rPr>
                <w:rFonts w:ascii="Times New Roman" w:hAnsi="Times New Roman" w:cs="Times New Roman"/>
                <w:sz w:val="24"/>
                <w:szCs w:val="24"/>
              </w:rPr>
              <w:t>0</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70</w:t>
            </w:r>
          </w:p>
        </w:tc>
        <w:tc>
          <w:tcPr>
            <w:tcW w:w="0" w:type="auto"/>
            <w:vAlign w:val="center"/>
          </w:tcPr>
          <w:p w14:paraId="48AA0550" w14:textId="0E3AC350"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0.</w:t>
            </w:r>
            <w:r w:rsidR="00332EE4" w:rsidRPr="00F856A6">
              <w:rPr>
                <w:rFonts w:ascii="Times New Roman" w:hAnsi="Times New Roman" w:cs="Times New Roman"/>
                <w:sz w:val="24"/>
                <w:szCs w:val="24"/>
              </w:rPr>
              <w:t>98</w:t>
            </w:r>
          </w:p>
        </w:tc>
        <w:tc>
          <w:tcPr>
            <w:tcW w:w="0" w:type="auto"/>
            <w:vAlign w:val="center"/>
          </w:tcPr>
          <w:p w14:paraId="3D9AA14F" w14:textId="29F1782F"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5.</w:t>
            </w:r>
            <w:r w:rsidR="00332EE4" w:rsidRPr="00F856A6">
              <w:rPr>
                <w:rFonts w:ascii="Times New Roman" w:hAnsi="Times New Roman" w:cs="Times New Roman"/>
                <w:sz w:val="24"/>
                <w:szCs w:val="24"/>
              </w:rPr>
              <w:t>6</w:t>
            </w:r>
            <w:r w:rsidRPr="00F856A6">
              <w:rPr>
                <w:rFonts w:ascii="Times New Roman" w:hAnsi="Times New Roman" w:cs="Times New Roman"/>
                <w:sz w:val="24"/>
                <w:szCs w:val="24"/>
              </w:rPr>
              <w:t>7</w:t>
            </w:r>
          </w:p>
        </w:tc>
        <w:tc>
          <w:tcPr>
            <w:tcW w:w="0" w:type="auto"/>
            <w:vAlign w:val="center"/>
          </w:tcPr>
          <w:p w14:paraId="702B25F8" w14:textId="0564356A"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12.</w:t>
            </w:r>
            <w:r w:rsidR="00332EE4" w:rsidRPr="00F856A6">
              <w:rPr>
                <w:rFonts w:ascii="Times New Roman" w:hAnsi="Times New Roman" w:cs="Times New Roman"/>
                <w:sz w:val="24"/>
                <w:szCs w:val="24"/>
              </w:rPr>
              <w:t>61</w:t>
            </w:r>
          </w:p>
        </w:tc>
        <w:tc>
          <w:tcPr>
            <w:tcW w:w="0" w:type="auto"/>
            <w:vAlign w:val="center"/>
          </w:tcPr>
          <w:p w14:paraId="425C85DE" w14:textId="0266AF44"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1.</w:t>
            </w:r>
            <w:r w:rsidR="00332EE4" w:rsidRPr="00F856A6">
              <w:rPr>
                <w:rFonts w:ascii="Times New Roman" w:hAnsi="Times New Roman" w:cs="Times New Roman"/>
                <w:sz w:val="24"/>
                <w:szCs w:val="24"/>
              </w:rPr>
              <w:t>65</w:t>
            </w:r>
          </w:p>
        </w:tc>
        <w:tc>
          <w:tcPr>
            <w:tcW w:w="0" w:type="auto"/>
            <w:vAlign w:val="center"/>
          </w:tcPr>
          <w:p w14:paraId="72886957" w14:textId="74A1A177" w:rsidR="00FE7A06" w:rsidRPr="00F856A6" w:rsidRDefault="00332EE4" w:rsidP="00FE7A06">
            <w:pPr>
              <w:jc w:val="center"/>
              <w:rPr>
                <w:rFonts w:ascii="Times New Roman" w:hAnsi="Times New Roman" w:cs="Times New Roman"/>
                <w:sz w:val="24"/>
                <w:szCs w:val="24"/>
              </w:rPr>
            </w:pPr>
            <w:r w:rsidRPr="00F856A6">
              <w:rPr>
                <w:rFonts w:ascii="Times New Roman" w:hAnsi="Times New Roman" w:cs="Times New Roman"/>
                <w:sz w:val="24"/>
                <w:szCs w:val="24"/>
              </w:rPr>
              <w:t>5</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70</w:t>
            </w:r>
          </w:p>
        </w:tc>
        <w:tc>
          <w:tcPr>
            <w:tcW w:w="0" w:type="auto"/>
            <w:vAlign w:val="center"/>
          </w:tcPr>
          <w:p w14:paraId="763E2AAF" w14:textId="20973A00"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1</w:t>
            </w:r>
            <w:r w:rsidR="00332EE4" w:rsidRPr="00F856A6">
              <w:rPr>
                <w:rFonts w:ascii="Times New Roman" w:hAnsi="Times New Roman" w:cs="Times New Roman"/>
                <w:sz w:val="24"/>
                <w:szCs w:val="24"/>
              </w:rPr>
              <w:t>8</w:t>
            </w:r>
            <w:r w:rsidRPr="00F856A6">
              <w:rPr>
                <w:rFonts w:ascii="Times New Roman" w:hAnsi="Times New Roman" w:cs="Times New Roman"/>
                <w:sz w:val="24"/>
                <w:szCs w:val="24"/>
              </w:rPr>
              <w:t>.</w:t>
            </w:r>
            <w:r w:rsidR="00332EE4" w:rsidRPr="00F856A6">
              <w:rPr>
                <w:rFonts w:ascii="Times New Roman" w:hAnsi="Times New Roman" w:cs="Times New Roman"/>
                <w:sz w:val="24"/>
                <w:szCs w:val="24"/>
              </w:rPr>
              <w:t>10</w:t>
            </w:r>
          </w:p>
        </w:tc>
        <w:tc>
          <w:tcPr>
            <w:tcW w:w="0" w:type="auto"/>
            <w:vAlign w:val="center"/>
          </w:tcPr>
          <w:p w14:paraId="49F873FC" w14:textId="570D0643"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0.6</w:t>
            </w:r>
            <w:r w:rsidR="00332EE4" w:rsidRPr="00F856A6">
              <w:rPr>
                <w:rFonts w:ascii="Times New Roman" w:hAnsi="Times New Roman" w:cs="Times New Roman"/>
                <w:sz w:val="24"/>
                <w:szCs w:val="24"/>
              </w:rPr>
              <w:t>7</w:t>
            </w:r>
          </w:p>
        </w:tc>
        <w:tc>
          <w:tcPr>
            <w:tcW w:w="0" w:type="auto"/>
            <w:vAlign w:val="center"/>
          </w:tcPr>
          <w:p w14:paraId="5B86607D" w14:textId="4BA76091"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4.6</w:t>
            </w:r>
            <w:r w:rsidR="00332EE4" w:rsidRPr="00F856A6">
              <w:rPr>
                <w:rFonts w:ascii="Times New Roman" w:hAnsi="Times New Roman" w:cs="Times New Roman"/>
                <w:sz w:val="24"/>
                <w:szCs w:val="24"/>
              </w:rPr>
              <w:t>6</w:t>
            </w:r>
          </w:p>
        </w:tc>
      </w:tr>
      <w:tr w:rsidR="00FE7A06" w:rsidRPr="00F856A6" w14:paraId="033DDEC6" w14:textId="77777777" w:rsidTr="00FE7A06">
        <w:trPr>
          <w:trHeight w:val="340"/>
        </w:trPr>
        <w:tc>
          <w:tcPr>
            <w:tcW w:w="1418" w:type="dxa"/>
          </w:tcPr>
          <w:p w14:paraId="5905F34A" w14:textId="173156BD"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Cabbage</w:t>
            </w:r>
          </w:p>
        </w:tc>
        <w:tc>
          <w:tcPr>
            <w:tcW w:w="676" w:type="dxa"/>
            <w:vAlign w:val="center"/>
          </w:tcPr>
          <w:p w14:paraId="54533EFD" w14:textId="122A686A" w:rsidR="00FE7A06" w:rsidRPr="00F856A6" w:rsidRDefault="00332EE4" w:rsidP="00FE7A06">
            <w:pPr>
              <w:jc w:val="center"/>
              <w:rPr>
                <w:rFonts w:ascii="Times New Roman" w:hAnsi="Times New Roman" w:cs="Times New Roman"/>
                <w:sz w:val="24"/>
                <w:szCs w:val="24"/>
              </w:rPr>
            </w:pPr>
            <w:r w:rsidRPr="00F856A6">
              <w:rPr>
                <w:rFonts w:ascii="Times New Roman" w:hAnsi="Times New Roman" w:cs="Times New Roman"/>
                <w:sz w:val="24"/>
                <w:szCs w:val="24"/>
              </w:rPr>
              <w:t>0</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4</w:t>
            </w:r>
            <w:r w:rsidR="00FE7A06" w:rsidRPr="00F856A6">
              <w:rPr>
                <w:rFonts w:ascii="Times New Roman" w:hAnsi="Times New Roman" w:cs="Times New Roman"/>
                <w:sz w:val="24"/>
                <w:szCs w:val="24"/>
              </w:rPr>
              <w:t>0</w:t>
            </w:r>
          </w:p>
        </w:tc>
        <w:tc>
          <w:tcPr>
            <w:tcW w:w="0" w:type="auto"/>
            <w:vAlign w:val="center"/>
          </w:tcPr>
          <w:p w14:paraId="18A45956" w14:textId="15BBA49A" w:rsidR="00FE7A06" w:rsidRPr="00F856A6" w:rsidRDefault="00332EE4" w:rsidP="00FE7A06">
            <w:pPr>
              <w:jc w:val="center"/>
              <w:rPr>
                <w:rFonts w:ascii="Times New Roman" w:hAnsi="Times New Roman" w:cs="Times New Roman"/>
                <w:sz w:val="24"/>
                <w:szCs w:val="24"/>
              </w:rPr>
            </w:pPr>
            <w:r w:rsidRPr="00F856A6">
              <w:rPr>
                <w:rFonts w:ascii="Times New Roman" w:hAnsi="Times New Roman" w:cs="Times New Roman"/>
                <w:sz w:val="24"/>
                <w:szCs w:val="24"/>
              </w:rPr>
              <w:t>1</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95</w:t>
            </w:r>
          </w:p>
        </w:tc>
        <w:tc>
          <w:tcPr>
            <w:tcW w:w="0" w:type="auto"/>
            <w:vAlign w:val="center"/>
          </w:tcPr>
          <w:p w14:paraId="74040185" w14:textId="509C161A" w:rsidR="00FE7A06" w:rsidRPr="00F856A6" w:rsidRDefault="00332EE4" w:rsidP="00FE7A06">
            <w:pPr>
              <w:jc w:val="center"/>
              <w:rPr>
                <w:rFonts w:ascii="Times New Roman" w:hAnsi="Times New Roman" w:cs="Times New Roman"/>
                <w:sz w:val="24"/>
                <w:szCs w:val="24"/>
              </w:rPr>
            </w:pPr>
            <w:r w:rsidRPr="00F856A6">
              <w:rPr>
                <w:rFonts w:ascii="Times New Roman" w:hAnsi="Times New Roman" w:cs="Times New Roman"/>
                <w:sz w:val="24"/>
                <w:szCs w:val="24"/>
              </w:rPr>
              <w:t>3</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06</w:t>
            </w:r>
          </w:p>
        </w:tc>
        <w:tc>
          <w:tcPr>
            <w:tcW w:w="0" w:type="auto"/>
            <w:vAlign w:val="center"/>
          </w:tcPr>
          <w:p w14:paraId="58BB3DE1" w14:textId="45FDDB98" w:rsidR="00FE7A06" w:rsidRPr="00F856A6" w:rsidRDefault="00332EE4" w:rsidP="00FE7A06">
            <w:pPr>
              <w:jc w:val="center"/>
              <w:rPr>
                <w:rFonts w:ascii="Times New Roman" w:hAnsi="Times New Roman" w:cs="Times New Roman"/>
                <w:sz w:val="24"/>
                <w:szCs w:val="24"/>
              </w:rPr>
            </w:pPr>
            <w:r w:rsidRPr="00F856A6">
              <w:rPr>
                <w:rFonts w:ascii="Times New Roman" w:hAnsi="Times New Roman" w:cs="Times New Roman"/>
                <w:sz w:val="24"/>
                <w:szCs w:val="24"/>
              </w:rPr>
              <w:t>8</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98</w:t>
            </w:r>
          </w:p>
        </w:tc>
        <w:tc>
          <w:tcPr>
            <w:tcW w:w="0" w:type="auto"/>
            <w:vAlign w:val="center"/>
          </w:tcPr>
          <w:p w14:paraId="2241D69A" w14:textId="78B30AFB" w:rsidR="00FE7A06" w:rsidRPr="00F856A6" w:rsidRDefault="00332EE4" w:rsidP="00FE7A06">
            <w:pPr>
              <w:jc w:val="center"/>
              <w:rPr>
                <w:rFonts w:ascii="Times New Roman" w:hAnsi="Times New Roman" w:cs="Times New Roman"/>
                <w:sz w:val="24"/>
                <w:szCs w:val="24"/>
              </w:rPr>
            </w:pPr>
            <w:r w:rsidRPr="00F856A6">
              <w:rPr>
                <w:rFonts w:ascii="Times New Roman" w:hAnsi="Times New Roman" w:cs="Times New Roman"/>
                <w:sz w:val="24"/>
                <w:szCs w:val="24"/>
              </w:rPr>
              <w:t>2</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43</w:t>
            </w:r>
          </w:p>
        </w:tc>
        <w:tc>
          <w:tcPr>
            <w:tcW w:w="0" w:type="auto"/>
            <w:vAlign w:val="center"/>
          </w:tcPr>
          <w:p w14:paraId="52D2A112" w14:textId="258532B5" w:rsidR="00FE7A06" w:rsidRPr="00F856A6" w:rsidRDefault="00332EE4" w:rsidP="00FE7A06">
            <w:pPr>
              <w:jc w:val="center"/>
              <w:rPr>
                <w:rFonts w:ascii="Times New Roman" w:hAnsi="Times New Roman" w:cs="Times New Roman"/>
                <w:sz w:val="24"/>
                <w:szCs w:val="24"/>
              </w:rPr>
            </w:pPr>
            <w:r w:rsidRPr="00F856A6">
              <w:rPr>
                <w:rFonts w:ascii="Times New Roman" w:hAnsi="Times New Roman" w:cs="Times New Roman"/>
                <w:sz w:val="24"/>
                <w:szCs w:val="24"/>
              </w:rPr>
              <w:t>2</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98</w:t>
            </w:r>
          </w:p>
        </w:tc>
        <w:tc>
          <w:tcPr>
            <w:tcW w:w="0" w:type="auto"/>
            <w:vAlign w:val="center"/>
          </w:tcPr>
          <w:p w14:paraId="757A022F" w14:textId="58C1D8CA" w:rsidR="00FE7A06" w:rsidRPr="00F856A6" w:rsidRDefault="00332EE4" w:rsidP="00FE7A06">
            <w:pPr>
              <w:jc w:val="center"/>
              <w:rPr>
                <w:rFonts w:ascii="Times New Roman" w:hAnsi="Times New Roman" w:cs="Times New Roman"/>
                <w:sz w:val="24"/>
                <w:szCs w:val="24"/>
              </w:rPr>
            </w:pPr>
            <w:r w:rsidRPr="00F856A6">
              <w:rPr>
                <w:rFonts w:ascii="Times New Roman" w:hAnsi="Times New Roman" w:cs="Times New Roman"/>
                <w:sz w:val="24"/>
                <w:szCs w:val="24"/>
              </w:rPr>
              <w:t>22</w:t>
            </w:r>
            <w:r w:rsidR="00FE7A06" w:rsidRPr="00F856A6">
              <w:rPr>
                <w:rFonts w:ascii="Times New Roman" w:hAnsi="Times New Roman" w:cs="Times New Roman"/>
                <w:sz w:val="24"/>
                <w:szCs w:val="24"/>
              </w:rPr>
              <w:t>.6</w:t>
            </w:r>
            <w:r w:rsidRPr="00F856A6">
              <w:rPr>
                <w:rFonts w:ascii="Times New Roman" w:hAnsi="Times New Roman" w:cs="Times New Roman"/>
                <w:sz w:val="24"/>
                <w:szCs w:val="24"/>
              </w:rPr>
              <w:t>2</w:t>
            </w:r>
          </w:p>
        </w:tc>
        <w:tc>
          <w:tcPr>
            <w:tcW w:w="0" w:type="auto"/>
            <w:vAlign w:val="center"/>
          </w:tcPr>
          <w:p w14:paraId="64B2AC53" w14:textId="2A03F762" w:rsidR="00FE7A06" w:rsidRPr="00F856A6" w:rsidRDefault="0048360C" w:rsidP="00FE7A06">
            <w:pPr>
              <w:jc w:val="center"/>
              <w:rPr>
                <w:rFonts w:ascii="Times New Roman" w:hAnsi="Times New Roman" w:cs="Times New Roman"/>
                <w:sz w:val="24"/>
                <w:szCs w:val="24"/>
              </w:rPr>
            </w:pPr>
            <w:r w:rsidRPr="00F856A6">
              <w:rPr>
                <w:rFonts w:ascii="Times New Roman" w:hAnsi="Times New Roman" w:cs="Times New Roman"/>
                <w:sz w:val="24"/>
                <w:szCs w:val="24"/>
              </w:rPr>
              <w:t>0</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4</w:t>
            </w:r>
            <w:r w:rsidR="00FE7A06" w:rsidRPr="00F856A6">
              <w:rPr>
                <w:rFonts w:ascii="Times New Roman" w:hAnsi="Times New Roman" w:cs="Times New Roman"/>
                <w:sz w:val="24"/>
                <w:szCs w:val="24"/>
              </w:rPr>
              <w:t>7</w:t>
            </w:r>
          </w:p>
        </w:tc>
        <w:tc>
          <w:tcPr>
            <w:tcW w:w="0" w:type="auto"/>
            <w:vAlign w:val="center"/>
          </w:tcPr>
          <w:p w14:paraId="3589D1AE" w14:textId="2918FAD1" w:rsidR="00FE7A06" w:rsidRPr="00F856A6" w:rsidRDefault="0048360C" w:rsidP="00FE7A06">
            <w:pPr>
              <w:jc w:val="center"/>
              <w:rPr>
                <w:rFonts w:ascii="Times New Roman" w:hAnsi="Times New Roman" w:cs="Times New Roman"/>
                <w:sz w:val="24"/>
                <w:szCs w:val="24"/>
              </w:rPr>
            </w:pPr>
            <w:r w:rsidRPr="00F856A6">
              <w:rPr>
                <w:rFonts w:ascii="Times New Roman" w:hAnsi="Times New Roman" w:cs="Times New Roman"/>
                <w:sz w:val="24"/>
                <w:szCs w:val="24"/>
              </w:rPr>
              <w:t>1</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42</w:t>
            </w:r>
          </w:p>
        </w:tc>
      </w:tr>
      <w:tr w:rsidR="00FE7A06" w:rsidRPr="00F856A6" w14:paraId="264EBAF3" w14:textId="77777777" w:rsidTr="00FE7A06">
        <w:trPr>
          <w:trHeight w:val="340"/>
        </w:trPr>
        <w:tc>
          <w:tcPr>
            <w:tcW w:w="1418" w:type="dxa"/>
          </w:tcPr>
          <w:p w14:paraId="77980E3E" w14:textId="5D1A78BF"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Cauliflower</w:t>
            </w:r>
          </w:p>
        </w:tc>
        <w:tc>
          <w:tcPr>
            <w:tcW w:w="676" w:type="dxa"/>
            <w:vAlign w:val="center"/>
          </w:tcPr>
          <w:p w14:paraId="1F676933" w14:textId="4E0E254E"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0.</w:t>
            </w:r>
            <w:r w:rsidR="0048360C" w:rsidRPr="00F856A6">
              <w:rPr>
                <w:rFonts w:ascii="Times New Roman" w:hAnsi="Times New Roman" w:cs="Times New Roman"/>
                <w:sz w:val="24"/>
                <w:szCs w:val="24"/>
              </w:rPr>
              <w:t>44</w:t>
            </w:r>
          </w:p>
        </w:tc>
        <w:tc>
          <w:tcPr>
            <w:tcW w:w="0" w:type="auto"/>
            <w:vAlign w:val="center"/>
          </w:tcPr>
          <w:p w14:paraId="5D3B79B4" w14:textId="70763416" w:rsidR="00FE7A06" w:rsidRPr="00F856A6" w:rsidRDefault="0048360C" w:rsidP="00FE7A06">
            <w:pPr>
              <w:jc w:val="center"/>
              <w:rPr>
                <w:rFonts w:ascii="Times New Roman" w:hAnsi="Times New Roman" w:cs="Times New Roman"/>
                <w:sz w:val="24"/>
                <w:szCs w:val="24"/>
              </w:rPr>
            </w:pPr>
            <w:r w:rsidRPr="00F856A6">
              <w:rPr>
                <w:rFonts w:ascii="Times New Roman" w:hAnsi="Times New Roman" w:cs="Times New Roman"/>
                <w:sz w:val="24"/>
                <w:szCs w:val="24"/>
              </w:rPr>
              <w:t>2.74</w:t>
            </w:r>
          </w:p>
        </w:tc>
        <w:tc>
          <w:tcPr>
            <w:tcW w:w="0" w:type="auto"/>
            <w:vAlign w:val="center"/>
          </w:tcPr>
          <w:p w14:paraId="4DB8E6BA" w14:textId="34993425" w:rsidR="00FE7A06" w:rsidRPr="00F856A6" w:rsidRDefault="0048360C" w:rsidP="00FE7A06">
            <w:pPr>
              <w:jc w:val="center"/>
              <w:rPr>
                <w:rFonts w:ascii="Times New Roman" w:hAnsi="Times New Roman" w:cs="Times New Roman"/>
                <w:sz w:val="24"/>
                <w:szCs w:val="24"/>
              </w:rPr>
            </w:pPr>
            <w:r w:rsidRPr="00F856A6">
              <w:rPr>
                <w:rFonts w:ascii="Times New Roman" w:hAnsi="Times New Roman" w:cs="Times New Roman"/>
                <w:sz w:val="24"/>
                <w:szCs w:val="24"/>
              </w:rPr>
              <w:t>2</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94</w:t>
            </w:r>
          </w:p>
        </w:tc>
        <w:tc>
          <w:tcPr>
            <w:tcW w:w="0" w:type="auto"/>
            <w:vAlign w:val="center"/>
          </w:tcPr>
          <w:p w14:paraId="49783C78" w14:textId="643D2F8B" w:rsidR="00FE7A06" w:rsidRPr="00F856A6" w:rsidRDefault="0048360C" w:rsidP="00FE7A06">
            <w:pPr>
              <w:jc w:val="center"/>
              <w:rPr>
                <w:rFonts w:ascii="Times New Roman" w:hAnsi="Times New Roman" w:cs="Times New Roman"/>
                <w:sz w:val="24"/>
                <w:szCs w:val="24"/>
              </w:rPr>
            </w:pPr>
            <w:r w:rsidRPr="00F856A6">
              <w:rPr>
                <w:rFonts w:ascii="Times New Roman" w:hAnsi="Times New Roman" w:cs="Times New Roman"/>
                <w:sz w:val="24"/>
                <w:szCs w:val="24"/>
              </w:rPr>
              <w:t>8.42</w:t>
            </w:r>
          </w:p>
        </w:tc>
        <w:tc>
          <w:tcPr>
            <w:tcW w:w="0" w:type="auto"/>
            <w:vAlign w:val="center"/>
          </w:tcPr>
          <w:p w14:paraId="24B4ABB3" w14:textId="3420F326" w:rsidR="00FE7A06" w:rsidRPr="00F856A6" w:rsidRDefault="0048360C" w:rsidP="00FE7A06">
            <w:pPr>
              <w:jc w:val="center"/>
              <w:rPr>
                <w:rFonts w:ascii="Times New Roman" w:hAnsi="Times New Roman" w:cs="Times New Roman"/>
                <w:sz w:val="24"/>
                <w:szCs w:val="24"/>
              </w:rPr>
            </w:pPr>
            <w:r w:rsidRPr="00F856A6">
              <w:rPr>
                <w:rFonts w:ascii="Times New Roman" w:hAnsi="Times New Roman" w:cs="Times New Roman"/>
                <w:sz w:val="24"/>
                <w:szCs w:val="24"/>
              </w:rPr>
              <w:t>2</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87</w:t>
            </w:r>
          </w:p>
        </w:tc>
        <w:tc>
          <w:tcPr>
            <w:tcW w:w="0" w:type="auto"/>
            <w:vAlign w:val="center"/>
          </w:tcPr>
          <w:p w14:paraId="422BBF47" w14:textId="6E1DEF8F" w:rsidR="00FE7A06" w:rsidRPr="00F856A6" w:rsidRDefault="0048360C" w:rsidP="00FE7A06">
            <w:pPr>
              <w:jc w:val="center"/>
              <w:rPr>
                <w:rFonts w:ascii="Times New Roman" w:hAnsi="Times New Roman" w:cs="Times New Roman"/>
                <w:sz w:val="24"/>
                <w:szCs w:val="24"/>
              </w:rPr>
            </w:pPr>
            <w:r w:rsidRPr="00F856A6">
              <w:rPr>
                <w:rFonts w:ascii="Times New Roman" w:hAnsi="Times New Roman" w:cs="Times New Roman"/>
                <w:sz w:val="24"/>
                <w:szCs w:val="24"/>
              </w:rPr>
              <w:t>3</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76</w:t>
            </w:r>
          </w:p>
        </w:tc>
        <w:tc>
          <w:tcPr>
            <w:tcW w:w="0" w:type="auto"/>
            <w:vAlign w:val="center"/>
          </w:tcPr>
          <w:p w14:paraId="2355EB0D" w14:textId="7F5E8D8C"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1</w:t>
            </w:r>
            <w:r w:rsidR="0048360C" w:rsidRPr="00F856A6">
              <w:rPr>
                <w:rFonts w:ascii="Times New Roman" w:hAnsi="Times New Roman" w:cs="Times New Roman"/>
                <w:sz w:val="24"/>
                <w:szCs w:val="24"/>
              </w:rPr>
              <w:t>9</w:t>
            </w:r>
            <w:r w:rsidRPr="00F856A6">
              <w:rPr>
                <w:rFonts w:ascii="Times New Roman" w:hAnsi="Times New Roman" w:cs="Times New Roman"/>
                <w:sz w:val="24"/>
                <w:szCs w:val="24"/>
              </w:rPr>
              <w:t>.</w:t>
            </w:r>
            <w:r w:rsidR="0048360C" w:rsidRPr="00F856A6">
              <w:rPr>
                <w:rFonts w:ascii="Times New Roman" w:hAnsi="Times New Roman" w:cs="Times New Roman"/>
                <w:sz w:val="24"/>
                <w:szCs w:val="24"/>
              </w:rPr>
              <w:t>23</w:t>
            </w:r>
          </w:p>
        </w:tc>
        <w:tc>
          <w:tcPr>
            <w:tcW w:w="0" w:type="auto"/>
            <w:vAlign w:val="center"/>
          </w:tcPr>
          <w:p w14:paraId="3227068C" w14:textId="33C1EF09" w:rsidR="00FE7A06" w:rsidRPr="00F856A6" w:rsidRDefault="0048360C" w:rsidP="00FE7A06">
            <w:pPr>
              <w:jc w:val="center"/>
              <w:rPr>
                <w:rFonts w:ascii="Times New Roman" w:hAnsi="Times New Roman" w:cs="Times New Roman"/>
                <w:sz w:val="24"/>
                <w:szCs w:val="24"/>
              </w:rPr>
            </w:pPr>
            <w:r w:rsidRPr="00F856A6">
              <w:rPr>
                <w:rFonts w:ascii="Times New Roman" w:hAnsi="Times New Roman" w:cs="Times New Roman"/>
                <w:sz w:val="24"/>
                <w:szCs w:val="24"/>
              </w:rPr>
              <w:t>0</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12</w:t>
            </w:r>
          </w:p>
        </w:tc>
        <w:tc>
          <w:tcPr>
            <w:tcW w:w="0" w:type="auto"/>
            <w:vAlign w:val="center"/>
          </w:tcPr>
          <w:p w14:paraId="1E3304E0" w14:textId="39A438DC" w:rsidR="00FE7A06" w:rsidRPr="00F856A6" w:rsidRDefault="0048360C" w:rsidP="00FE7A06">
            <w:pPr>
              <w:jc w:val="center"/>
              <w:rPr>
                <w:rFonts w:ascii="Times New Roman" w:hAnsi="Times New Roman" w:cs="Times New Roman"/>
                <w:sz w:val="24"/>
                <w:szCs w:val="24"/>
              </w:rPr>
            </w:pPr>
            <w:r w:rsidRPr="00F856A6">
              <w:rPr>
                <w:rFonts w:ascii="Times New Roman" w:hAnsi="Times New Roman" w:cs="Times New Roman"/>
                <w:sz w:val="24"/>
                <w:szCs w:val="24"/>
              </w:rPr>
              <w:t>1</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95</w:t>
            </w:r>
          </w:p>
        </w:tc>
      </w:tr>
      <w:tr w:rsidR="00FE7A06" w:rsidRPr="00F856A6" w14:paraId="00D5FDBF" w14:textId="77777777" w:rsidTr="00FE7A06">
        <w:trPr>
          <w:trHeight w:val="340"/>
        </w:trPr>
        <w:tc>
          <w:tcPr>
            <w:tcW w:w="1418" w:type="dxa"/>
          </w:tcPr>
          <w:p w14:paraId="3566D13F" w14:textId="5FFFF03D"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Okra</w:t>
            </w:r>
          </w:p>
        </w:tc>
        <w:tc>
          <w:tcPr>
            <w:tcW w:w="676" w:type="dxa"/>
            <w:vAlign w:val="center"/>
          </w:tcPr>
          <w:p w14:paraId="447636FA" w14:textId="7A1F3AED" w:rsidR="00FE7A06" w:rsidRPr="00F856A6" w:rsidRDefault="0048360C" w:rsidP="00FE7A06">
            <w:pPr>
              <w:jc w:val="center"/>
              <w:rPr>
                <w:rFonts w:ascii="Times New Roman" w:hAnsi="Times New Roman" w:cs="Times New Roman"/>
                <w:sz w:val="24"/>
                <w:szCs w:val="24"/>
              </w:rPr>
            </w:pPr>
            <w:r w:rsidRPr="00F856A6">
              <w:rPr>
                <w:rFonts w:ascii="Times New Roman" w:hAnsi="Times New Roman" w:cs="Times New Roman"/>
                <w:sz w:val="24"/>
                <w:szCs w:val="24"/>
              </w:rPr>
              <w:t>0</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52</w:t>
            </w:r>
          </w:p>
        </w:tc>
        <w:tc>
          <w:tcPr>
            <w:tcW w:w="0" w:type="auto"/>
            <w:vAlign w:val="center"/>
          </w:tcPr>
          <w:p w14:paraId="0627ED8A" w14:textId="5BF0F2D9" w:rsidR="00FE7A06" w:rsidRPr="00F856A6" w:rsidRDefault="0048360C" w:rsidP="00FE7A06">
            <w:pPr>
              <w:jc w:val="center"/>
              <w:rPr>
                <w:rFonts w:ascii="Times New Roman" w:hAnsi="Times New Roman" w:cs="Times New Roman"/>
                <w:sz w:val="24"/>
                <w:szCs w:val="24"/>
              </w:rPr>
            </w:pPr>
            <w:r w:rsidRPr="00F856A6">
              <w:rPr>
                <w:rFonts w:ascii="Times New Roman" w:hAnsi="Times New Roman" w:cs="Times New Roman"/>
                <w:sz w:val="24"/>
                <w:szCs w:val="24"/>
              </w:rPr>
              <w:t>1</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40</w:t>
            </w:r>
          </w:p>
        </w:tc>
        <w:tc>
          <w:tcPr>
            <w:tcW w:w="0" w:type="auto"/>
            <w:vAlign w:val="center"/>
          </w:tcPr>
          <w:p w14:paraId="44D07D02" w14:textId="025F4C7B" w:rsidR="00FE7A06" w:rsidRPr="00F856A6" w:rsidRDefault="0048360C" w:rsidP="00FE7A06">
            <w:pPr>
              <w:jc w:val="center"/>
              <w:rPr>
                <w:rFonts w:ascii="Times New Roman" w:hAnsi="Times New Roman" w:cs="Times New Roman"/>
                <w:sz w:val="24"/>
                <w:szCs w:val="24"/>
              </w:rPr>
            </w:pPr>
            <w:r w:rsidRPr="00F856A6">
              <w:rPr>
                <w:rFonts w:ascii="Times New Roman" w:hAnsi="Times New Roman" w:cs="Times New Roman"/>
                <w:sz w:val="24"/>
                <w:szCs w:val="24"/>
              </w:rPr>
              <w:t>3</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51</w:t>
            </w:r>
          </w:p>
        </w:tc>
        <w:tc>
          <w:tcPr>
            <w:tcW w:w="0" w:type="auto"/>
            <w:vAlign w:val="center"/>
          </w:tcPr>
          <w:p w14:paraId="0D588035" w14:textId="554197E6" w:rsidR="00FE7A06" w:rsidRPr="00F856A6" w:rsidRDefault="0048360C" w:rsidP="00FE7A06">
            <w:pPr>
              <w:jc w:val="center"/>
              <w:rPr>
                <w:rFonts w:ascii="Times New Roman" w:hAnsi="Times New Roman" w:cs="Times New Roman"/>
                <w:sz w:val="24"/>
                <w:szCs w:val="24"/>
              </w:rPr>
            </w:pPr>
            <w:r w:rsidRPr="00F856A6">
              <w:rPr>
                <w:rFonts w:ascii="Times New Roman" w:hAnsi="Times New Roman" w:cs="Times New Roman"/>
                <w:sz w:val="24"/>
                <w:szCs w:val="24"/>
              </w:rPr>
              <w:t>6</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24</w:t>
            </w:r>
          </w:p>
        </w:tc>
        <w:tc>
          <w:tcPr>
            <w:tcW w:w="0" w:type="auto"/>
            <w:vAlign w:val="center"/>
          </w:tcPr>
          <w:p w14:paraId="173B39DD" w14:textId="098951C7"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2.</w:t>
            </w:r>
            <w:r w:rsidR="0048360C" w:rsidRPr="00F856A6">
              <w:rPr>
                <w:rFonts w:ascii="Times New Roman" w:hAnsi="Times New Roman" w:cs="Times New Roman"/>
                <w:sz w:val="24"/>
                <w:szCs w:val="24"/>
              </w:rPr>
              <w:t>84</w:t>
            </w:r>
          </w:p>
        </w:tc>
        <w:tc>
          <w:tcPr>
            <w:tcW w:w="0" w:type="auto"/>
            <w:vAlign w:val="center"/>
          </w:tcPr>
          <w:p w14:paraId="56278722" w14:textId="4E2A897C" w:rsidR="00FE7A06" w:rsidRPr="00F856A6" w:rsidRDefault="0048360C" w:rsidP="00FE7A06">
            <w:pPr>
              <w:jc w:val="center"/>
              <w:rPr>
                <w:rFonts w:ascii="Times New Roman" w:hAnsi="Times New Roman" w:cs="Times New Roman"/>
                <w:sz w:val="24"/>
                <w:szCs w:val="24"/>
              </w:rPr>
            </w:pPr>
            <w:r w:rsidRPr="00F856A6">
              <w:rPr>
                <w:rFonts w:ascii="Times New Roman" w:hAnsi="Times New Roman" w:cs="Times New Roman"/>
                <w:sz w:val="24"/>
                <w:szCs w:val="24"/>
              </w:rPr>
              <w:t>6</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1</w:t>
            </w:r>
            <w:r w:rsidR="00FE7A06" w:rsidRPr="00F856A6">
              <w:rPr>
                <w:rFonts w:ascii="Times New Roman" w:hAnsi="Times New Roman" w:cs="Times New Roman"/>
                <w:sz w:val="24"/>
                <w:szCs w:val="24"/>
              </w:rPr>
              <w:t>8</w:t>
            </w:r>
          </w:p>
        </w:tc>
        <w:tc>
          <w:tcPr>
            <w:tcW w:w="0" w:type="auto"/>
            <w:vAlign w:val="center"/>
          </w:tcPr>
          <w:p w14:paraId="457817DD" w14:textId="2845412C"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1</w:t>
            </w:r>
            <w:r w:rsidR="0048360C" w:rsidRPr="00F856A6">
              <w:rPr>
                <w:rFonts w:ascii="Times New Roman" w:hAnsi="Times New Roman" w:cs="Times New Roman"/>
                <w:sz w:val="24"/>
                <w:szCs w:val="24"/>
              </w:rPr>
              <w:t>1</w:t>
            </w:r>
            <w:r w:rsidRPr="00F856A6">
              <w:rPr>
                <w:rFonts w:ascii="Times New Roman" w:hAnsi="Times New Roman" w:cs="Times New Roman"/>
                <w:sz w:val="24"/>
                <w:szCs w:val="24"/>
              </w:rPr>
              <w:t>.</w:t>
            </w:r>
            <w:r w:rsidR="0048360C" w:rsidRPr="00F856A6">
              <w:rPr>
                <w:rFonts w:ascii="Times New Roman" w:hAnsi="Times New Roman" w:cs="Times New Roman"/>
                <w:sz w:val="24"/>
                <w:szCs w:val="24"/>
              </w:rPr>
              <w:t>9</w:t>
            </w:r>
            <w:r w:rsidRPr="00F856A6">
              <w:rPr>
                <w:rFonts w:ascii="Times New Roman" w:hAnsi="Times New Roman" w:cs="Times New Roman"/>
                <w:sz w:val="24"/>
                <w:szCs w:val="24"/>
              </w:rPr>
              <w:t>9</w:t>
            </w:r>
          </w:p>
        </w:tc>
        <w:tc>
          <w:tcPr>
            <w:tcW w:w="0" w:type="auto"/>
            <w:vAlign w:val="center"/>
          </w:tcPr>
          <w:p w14:paraId="2B38646F" w14:textId="57C02207" w:rsidR="00FE7A06" w:rsidRPr="00F856A6" w:rsidRDefault="0048360C" w:rsidP="00FE7A06">
            <w:pPr>
              <w:jc w:val="center"/>
              <w:rPr>
                <w:rFonts w:ascii="Times New Roman" w:hAnsi="Times New Roman" w:cs="Times New Roman"/>
                <w:sz w:val="24"/>
                <w:szCs w:val="24"/>
              </w:rPr>
            </w:pPr>
            <w:r w:rsidRPr="00F856A6">
              <w:rPr>
                <w:rFonts w:ascii="Times New Roman" w:hAnsi="Times New Roman" w:cs="Times New Roman"/>
                <w:sz w:val="24"/>
                <w:szCs w:val="24"/>
              </w:rPr>
              <w:t>1</w:t>
            </w:r>
            <w:r w:rsidR="00FE7A06" w:rsidRPr="00F856A6">
              <w:rPr>
                <w:rFonts w:ascii="Times New Roman" w:hAnsi="Times New Roman" w:cs="Times New Roman"/>
                <w:sz w:val="24"/>
                <w:szCs w:val="24"/>
              </w:rPr>
              <w:t>.</w:t>
            </w:r>
            <w:r w:rsidRPr="00F856A6">
              <w:rPr>
                <w:rFonts w:ascii="Times New Roman" w:hAnsi="Times New Roman" w:cs="Times New Roman"/>
                <w:sz w:val="24"/>
                <w:szCs w:val="24"/>
              </w:rPr>
              <w:t>41</w:t>
            </w:r>
          </w:p>
        </w:tc>
        <w:tc>
          <w:tcPr>
            <w:tcW w:w="0" w:type="auto"/>
            <w:vAlign w:val="center"/>
          </w:tcPr>
          <w:p w14:paraId="2D71C66D" w14:textId="2E4DFD7A" w:rsidR="00FE7A06" w:rsidRPr="00F856A6" w:rsidRDefault="0048360C" w:rsidP="00FE7A06">
            <w:pPr>
              <w:jc w:val="center"/>
              <w:rPr>
                <w:rFonts w:ascii="Times New Roman" w:hAnsi="Times New Roman" w:cs="Times New Roman"/>
                <w:sz w:val="24"/>
                <w:szCs w:val="24"/>
              </w:rPr>
            </w:pPr>
            <w:r w:rsidRPr="00F856A6">
              <w:rPr>
                <w:rFonts w:ascii="Times New Roman" w:hAnsi="Times New Roman" w:cs="Times New Roman"/>
                <w:sz w:val="24"/>
                <w:szCs w:val="24"/>
              </w:rPr>
              <w:t>3</w:t>
            </w:r>
            <w:r w:rsidR="00FE7A06" w:rsidRPr="00F856A6">
              <w:rPr>
                <w:rFonts w:ascii="Times New Roman" w:hAnsi="Times New Roman" w:cs="Times New Roman"/>
                <w:sz w:val="24"/>
                <w:szCs w:val="24"/>
              </w:rPr>
              <w:t>.1</w:t>
            </w:r>
            <w:r w:rsidRPr="00F856A6">
              <w:rPr>
                <w:rFonts w:ascii="Times New Roman" w:hAnsi="Times New Roman" w:cs="Times New Roman"/>
                <w:sz w:val="24"/>
                <w:szCs w:val="24"/>
              </w:rPr>
              <w:t>7</w:t>
            </w:r>
          </w:p>
        </w:tc>
      </w:tr>
      <w:tr w:rsidR="00FE7A06" w:rsidRPr="00F856A6" w14:paraId="57ED5F44" w14:textId="77777777" w:rsidTr="00FE7A06">
        <w:trPr>
          <w:trHeight w:val="340"/>
        </w:trPr>
        <w:tc>
          <w:tcPr>
            <w:tcW w:w="1418" w:type="dxa"/>
          </w:tcPr>
          <w:p w14:paraId="2C743A11" w14:textId="1A7CF16B" w:rsidR="00FE7A06" w:rsidRPr="00F856A6" w:rsidRDefault="00FE7A06" w:rsidP="00601192">
            <w:pPr>
              <w:jc w:val="center"/>
              <w:rPr>
                <w:rFonts w:ascii="Times New Roman" w:hAnsi="Times New Roman" w:cs="Times New Roman"/>
                <w:sz w:val="24"/>
                <w:szCs w:val="24"/>
              </w:rPr>
            </w:pPr>
            <w:r w:rsidRPr="00F856A6">
              <w:rPr>
                <w:rFonts w:ascii="Times New Roman" w:hAnsi="Times New Roman" w:cs="Times New Roman"/>
                <w:sz w:val="24"/>
                <w:szCs w:val="24"/>
              </w:rPr>
              <w:t>Tapioca</w:t>
            </w:r>
          </w:p>
        </w:tc>
        <w:tc>
          <w:tcPr>
            <w:tcW w:w="676" w:type="dxa"/>
            <w:vAlign w:val="center"/>
          </w:tcPr>
          <w:p w14:paraId="01E46211" w14:textId="67DAF625" w:rsidR="00FE7A06" w:rsidRPr="00F856A6" w:rsidRDefault="0048360C"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0.20</w:t>
            </w:r>
          </w:p>
        </w:tc>
        <w:tc>
          <w:tcPr>
            <w:tcW w:w="0" w:type="auto"/>
            <w:vAlign w:val="center"/>
          </w:tcPr>
          <w:p w14:paraId="3192D485" w14:textId="3FD68C97" w:rsidR="00FE7A06" w:rsidRPr="00F856A6" w:rsidRDefault="0048360C"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-1.80</w:t>
            </w:r>
          </w:p>
        </w:tc>
        <w:tc>
          <w:tcPr>
            <w:tcW w:w="0" w:type="auto"/>
            <w:vAlign w:val="center"/>
          </w:tcPr>
          <w:p w14:paraId="68EFC633" w14:textId="4705E24B" w:rsidR="00FE7A06" w:rsidRPr="00F856A6" w:rsidRDefault="0048360C"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5.81</w:t>
            </w:r>
          </w:p>
        </w:tc>
        <w:tc>
          <w:tcPr>
            <w:tcW w:w="0" w:type="auto"/>
            <w:vAlign w:val="center"/>
          </w:tcPr>
          <w:p w14:paraId="51937D7D" w14:textId="5BD8B13B" w:rsidR="00FE7A06" w:rsidRPr="00F856A6" w:rsidRDefault="0048360C"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6.36</w:t>
            </w:r>
          </w:p>
        </w:tc>
        <w:tc>
          <w:tcPr>
            <w:tcW w:w="0" w:type="auto"/>
            <w:vAlign w:val="center"/>
          </w:tcPr>
          <w:p w14:paraId="2241F63C" w14:textId="76BE190E" w:rsidR="00FE7A06" w:rsidRPr="00F856A6" w:rsidRDefault="0048360C"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-1.65</w:t>
            </w:r>
          </w:p>
        </w:tc>
        <w:tc>
          <w:tcPr>
            <w:tcW w:w="0" w:type="auto"/>
            <w:vAlign w:val="center"/>
          </w:tcPr>
          <w:p w14:paraId="57901CC2" w14:textId="23C406CA" w:rsidR="00FE7A06" w:rsidRPr="00F856A6" w:rsidRDefault="0048360C"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22.71</w:t>
            </w:r>
          </w:p>
        </w:tc>
        <w:tc>
          <w:tcPr>
            <w:tcW w:w="0" w:type="auto"/>
            <w:vAlign w:val="center"/>
          </w:tcPr>
          <w:p w14:paraId="4EAC2AD3" w14:textId="3F4A751D" w:rsidR="00FE7A06" w:rsidRPr="00F856A6" w:rsidRDefault="0048360C"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32.22</w:t>
            </w:r>
          </w:p>
        </w:tc>
        <w:tc>
          <w:tcPr>
            <w:tcW w:w="0" w:type="auto"/>
            <w:vAlign w:val="center"/>
          </w:tcPr>
          <w:p w14:paraId="3DF3AD28" w14:textId="60C1D199" w:rsidR="00FE7A06" w:rsidRPr="00F856A6" w:rsidRDefault="0048360C"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0.15</w:t>
            </w:r>
          </w:p>
        </w:tc>
        <w:tc>
          <w:tcPr>
            <w:tcW w:w="0" w:type="auto"/>
            <w:vAlign w:val="center"/>
          </w:tcPr>
          <w:p w14:paraId="48469C77" w14:textId="225D5DA0" w:rsidR="00FE7A06" w:rsidRPr="00F856A6" w:rsidRDefault="0048360C"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20.16</w:t>
            </w:r>
          </w:p>
        </w:tc>
      </w:tr>
      <w:tr w:rsidR="00FE7A06" w:rsidRPr="00F856A6" w14:paraId="59CA0477" w14:textId="77777777" w:rsidTr="00FE7A06">
        <w:trPr>
          <w:trHeight w:val="340"/>
        </w:trPr>
        <w:tc>
          <w:tcPr>
            <w:tcW w:w="1418" w:type="dxa"/>
          </w:tcPr>
          <w:p w14:paraId="68839763" w14:textId="21E1AD91" w:rsidR="00FE7A06" w:rsidRPr="00F856A6" w:rsidRDefault="00FE7A06" w:rsidP="00FE7A06">
            <w:pPr>
              <w:jc w:val="center"/>
              <w:rPr>
                <w:rFonts w:ascii="Times New Roman" w:hAnsi="Times New Roman" w:cs="Times New Roman"/>
                <w:sz w:val="24"/>
                <w:szCs w:val="24"/>
              </w:rPr>
            </w:pPr>
            <w:r w:rsidRPr="00F856A6">
              <w:rPr>
                <w:rFonts w:ascii="Times New Roman" w:hAnsi="Times New Roman" w:cs="Times New Roman"/>
                <w:sz w:val="24"/>
                <w:szCs w:val="24"/>
              </w:rPr>
              <w:t>Peas</w:t>
            </w:r>
          </w:p>
        </w:tc>
        <w:tc>
          <w:tcPr>
            <w:tcW w:w="676" w:type="dxa"/>
            <w:vAlign w:val="center"/>
          </w:tcPr>
          <w:p w14:paraId="1B5393CC" w14:textId="0C21E677" w:rsidR="00FE7A06" w:rsidRPr="00F856A6" w:rsidRDefault="0048360C"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0.50</w:t>
            </w:r>
          </w:p>
        </w:tc>
        <w:tc>
          <w:tcPr>
            <w:tcW w:w="0" w:type="auto"/>
            <w:vAlign w:val="center"/>
          </w:tcPr>
          <w:p w14:paraId="7059C2FC" w14:textId="160E1C62" w:rsidR="00FE7A06" w:rsidRPr="00F856A6" w:rsidRDefault="0048360C"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3.49</w:t>
            </w:r>
          </w:p>
        </w:tc>
        <w:tc>
          <w:tcPr>
            <w:tcW w:w="0" w:type="auto"/>
            <w:vAlign w:val="center"/>
          </w:tcPr>
          <w:p w14:paraId="3E9A417F" w14:textId="19341FB6" w:rsidR="00FE7A06" w:rsidRPr="00F856A6" w:rsidRDefault="0048360C"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3.02</w:t>
            </w:r>
          </w:p>
        </w:tc>
        <w:tc>
          <w:tcPr>
            <w:tcW w:w="0" w:type="auto"/>
            <w:vAlign w:val="center"/>
          </w:tcPr>
          <w:p w14:paraId="3ECF7A08" w14:textId="62E7019C" w:rsidR="00FE7A06" w:rsidRPr="00F856A6" w:rsidRDefault="0048360C"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5.01</w:t>
            </w:r>
          </w:p>
        </w:tc>
        <w:tc>
          <w:tcPr>
            <w:tcW w:w="0" w:type="auto"/>
            <w:vAlign w:val="center"/>
          </w:tcPr>
          <w:p w14:paraId="38895707" w14:textId="5C1168CA" w:rsidR="00FE7A06" w:rsidRPr="00F856A6" w:rsidRDefault="0048360C"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5.40</w:t>
            </w:r>
          </w:p>
        </w:tc>
        <w:tc>
          <w:tcPr>
            <w:tcW w:w="0" w:type="auto"/>
            <w:vAlign w:val="center"/>
          </w:tcPr>
          <w:p w14:paraId="07DC8462" w14:textId="31246828" w:rsidR="00FE7A06" w:rsidRPr="00F856A6" w:rsidRDefault="0048360C"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3.56</w:t>
            </w:r>
          </w:p>
        </w:tc>
        <w:tc>
          <w:tcPr>
            <w:tcW w:w="0" w:type="auto"/>
            <w:vAlign w:val="center"/>
          </w:tcPr>
          <w:p w14:paraId="31CF591A" w14:textId="491ACFC7" w:rsidR="00FE7A06" w:rsidRPr="00F856A6" w:rsidRDefault="0048360C"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9.86</w:t>
            </w:r>
          </w:p>
        </w:tc>
        <w:tc>
          <w:tcPr>
            <w:tcW w:w="0" w:type="auto"/>
            <w:vAlign w:val="center"/>
          </w:tcPr>
          <w:p w14:paraId="7A9A0871" w14:textId="5BAFBC6D" w:rsidR="00FE7A06" w:rsidRPr="00F856A6" w:rsidRDefault="0048360C"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1.85</w:t>
            </w:r>
          </w:p>
        </w:tc>
        <w:tc>
          <w:tcPr>
            <w:tcW w:w="0" w:type="auto"/>
            <w:vAlign w:val="center"/>
          </w:tcPr>
          <w:p w14:paraId="0242DAA1" w14:textId="5714F070" w:rsidR="00FE7A06" w:rsidRPr="00F856A6" w:rsidRDefault="0048360C" w:rsidP="00FE7A06">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2.85</w:t>
            </w:r>
          </w:p>
        </w:tc>
      </w:tr>
    </w:tbl>
    <w:p w14:paraId="2544B609" w14:textId="606A7A68" w:rsidR="000B2E99" w:rsidRPr="00F856A6" w:rsidRDefault="0048360C" w:rsidP="00D7310A">
      <w:pPr>
        <w:jc w:val="both"/>
        <w:rPr>
          <w:rFonts w:ascii="Times New Roman" w:hAnsi="Times New Roman" w:cs="Times New Roman"/>
          <w:sz w:val="24"/>
          <w:szCs w:val="24"/>
        </w:rPr>
      </w:pPr>
      <w:r w:rsidRPr="00F856A6">
        <w:rPr>
          <w:rFonts w:ascii="Times New Roman" w:hAnsi="Times New Roman" w:cs="Times New Roman"/>
          <w:b/>
          <w:bCs/>
          <w:sz w:val="24"/>
          <w:szCs w:val="24"/>
        </w:rPr>
        <w:t>Source</w:t>
      </w:r>
      <w:r w:rsidRPr="00F856A6">
        <w:rPr>
          <w:rFonts w:ascii="Times New Roman" w:hAnsi="Times New Roman" w:cs="Times New Roman"/>
          <w:sz w:val="24"/>
          <w:szCs w:val="24"/>
        </w:rPr>
        <w:t>: Author’s construction</w:t>
      </w:r>
    </w:p>
    <w:p w14:paraId="10801591" w14:textId="1139E185" w:rsidR="004D56D9" w:rsidRPr="00F856A6" w:rsidRDefault="000B2E99" w:rsidP="00B654BA">
      <w:pPr>
        <w:jc w:val="both"/>
        <w:rPr>
          <w:rFonts w:ascii="Times New Roman" w:hAnsi="Times New Roman" w:cs="Times New Roman"/>
          <w:i/>
          <w:iCs/>
          <w:sz w:val="24"/>
          <w:szCs w:val="24"/>
        </w:rPr>
      </w:pPr>
      <w:r w:rsidRPr="00F856A6">
        <w:rPr>
          <w:rFonts w:ascii="Times New Roman" w:hAnsi="Times New Roman" w:cs="Times New Roman"/>
          <w:i/>
          <w:iCs/>
          <w:sz w:val="24"/>
          <w:szCs w:val="24"/>
        </w:rPr>
        <w:t>Potato</w:t>
      </w:r>
      <w:r w:rsidRPr="00F856A6">
        <w:rPr>
          <w:rFonts w:ascii="Times New Roman" w:hAnsi="Times New Roman" w:cs="Times New Roman"/>
          <w:sz w:val="24"/>
          <w:szCs w:val="24"/>
        </w:rPr>
        <w:t>:</w:t>
      </w:r>
      <w:r w:rsidR="004503CB" w:rsidRPr="00F856A6">
        <w:rPr>
          <w:rFonts w:ascii="Times New Roman" w:hAnsi="Times New Roman" w:cs="Times New Roman"/>
          <w:sz w:val="24"/>
          <w:szCs w:val="24"/>
        </w:rPr>
        <w:t xml:space="preserve"> </w:t>
      </w:r>
      <w:r w:rsidR="00B654BA" w:rsidRPr="00F856A6">
        <w:rPr>
          <w:rFonts w:ascii="Times New Roman" w:hAnsi="Times New Roman" w:cs="Times New Roman"/>
          <w:sz w:val="24"/>
          <w:szCs w:val="24"/>
        </w:rPr>
        <w:t xml:space="preserve">Potato cultivation in India has </w:t>
      </w:r>
      <w:r w:rsidR="002A7688" w:rsidRPr="00F856A6">
        <w:rPr>
          <w:rFonts w:ascii="Times New Roman" w:hAnsi="Times New Roman" w:cs="Times New Roman"/>
          <w:sz w:val="24"/>
          <w:szCs w:val="24"/>
        </w:rPr>
        <w:t>experienced consistent</w:t>
      </w:r>
      <w:r w:rsidR="00B654BA" w:rsidRPr="00F856A6">
        <w:rPr>
          <w:rFonts w:ascii="Times New Roman" w:hAnsi="Times New Roman" w:cs="Times New Roman"/>
          <w:sz w:val="24"/>
          <w:szCs w:val="24"/>
        </w:rPr>
        <w:t xml:space="preserve"> growth in area (CAGR 1.58%) and production (CAGR 3.01%), w</w:t>
      </w:r>
      <w:r w:rsidR="0097446E" w:rsidRPr="00F856A6">
        <w:rPr>
          <w:rFonts w:ascii="Times New Roman" w:hAnsi="Times New Roman" w:cs="Times New Roman"/>
          <w:sz w:val="24"/>
          <w:szCs w:val="24"/>
        </w:rPr>
        <w:t>hile productivity growth is</w:t>
      </w:r>
      <w:r w:rsidR="00B654BA" w:rsidRPr="00F856A6">
        <w:rPr>
          <w:rFonts w:ascii="Times New Roman" w:hAnsi="Times New Roman" w:cs="Times New Roman"/>
          <w:sz w:val="24"/>
          <w:szCs w:val="24"/>
        </w:rPr>
        <w:t xml:space="preserve"> </w:t>
      </w:r>
      <w:r w:rsidR="002A7688" w:rsidRPr="00F856A6">
        <w:rPr>
          <w:rFonts w:ascii="Times New Roman" w:hAnsi="Times New Roman" w:cs="Times New Roman"/>
          <w:sz w:val="24"/>
          <w:szCs w:val="24"/>
        </w:rPr>
        <w:t xml:space="preserve">relatively </w:t>
      </w:r>
      <w:r w:rsidR="00B654BA" w:rsidRPr="00F856A6">
        <w:rPr>
          <w:rFonts w:ascii="Times New Roman" w:hAnsi="Times New Roman" w:cs="Times New Roman"/>
          <w:sz w:val="24"/>
          <w:szCs w:val="24"/>
        </w:rPr>
        <w:t xml:space="preserve">moderate at </w:t>
      </w:r>
      <w:r w:rsidR="002B3183" w:rsidRPr="00F856A6">
        <w:rPr>
          <w:rFonts w:ascii="Times New Roman" w:hAnsi="Times New Roman" w:cs="Times New Roman"/>
          <w:sz w:val="24"/>
          <w:szCs w:val="24"/>
        </w:rPr>
        <w:t xml:space="preserve">a CAGR of </w:t>
      </w:r>
      <w:r w:rsidR="00B654BA" w:rsidRPr="00F856A6">
        <w:rPr>
          <w:rFonts w:ascii="Times New Roman" w:hAnsi="Times New Roman" w:cs="Times New Roman"/>
          <w:sz w:val="24"/>
          <w:szCs w:val="24"/>
        </w:rPr>
        <w:t xml:space="preserve">1.41%. The low </w:t>
      </w:r>
      <w:r w:rsidR="0097446E" w:rsidRPr="00F856A6">
        <w:rPr>
          <w:rFonts w:ascii="Times New Roman" w:hAnsi="Times New Roman" w:cs="Times New Roman"/>
          <w:sz w:val="24"/>
          <w:szCs w:val="24"/>
        </w:rPr>
        <w:t>volat</w:t>
      </w:r>
      <w:r w:rsidR="008E2390" w:rsidRPr="00F856A6">
        <w:rPr>
          <w:rFonts w:ascii="Times New Roman" w:hAnsi="Times New Roman" w:cs="Times New Roman"/>
          <w:sz w:val="24"/>
          <w:szCs w:val="24"/>
        </w:rPr>
        <w:t>ility in area</w:t>
      </w:r>
      <w:r w:rsidR="002B3183" w:rsidRPr="00F856A6">
        <w:rPr>
          <w:rFonts w:ascii="Times New Roman" w:hAnsi="Times New Roman" w:cs="Times New Roman"/>
          <w:sz w:val="24"/>
          <w:szCs w:val="24"/>
        </w:rPr>
        <w:t xml:space="preserve">, </w:t>
      </w:r>
      <w:r w:rsidR="008E2390" w:rsidRPr="00F856A6">
        <w:rPr>
          <w:rFonts w:ascii="Times New Roman" w:hAnsi="Times New Roman" w:cs="Times New Roman"/>
          <w:sz w:val="24"/>
          <w:szCs w:val="24"/>
        </w:rPr>
        <w:t>production</w:t>
      </w:r>
      <w:r w:rsidR="002B3183" w:rsidRPr="00F856A6">
        <w:rPr>
          <w:rFonts w:ascii="Times New Roman" w:hAnsi="Times New Roman" w:cs="Times New Roman"/>
          <w:sz w:val="24"/>
          <w:szCs w:val="24"/>
        </w:rPr>
        <w:t xml:space="preserve"> and productivity</w:t>
      </w:r>
      <w:r w:rsidR="00B654BA" w:rsidRPr="00F856A6">
        <w:rPr>
          <w:rFonts w:ascii="Times New Roman" w:hAnsi="Times New Roman" w:cs="Times New Roman"/>
          <w:sz w:val="24"/>
          <w:szCs w:val="24"/>
        </w:rPr>
        <w:t xml:space="preserve"> </w:t>
      </w:r>
      <w:r w:rsidR="0097446E" w:rsidRPr="00F856A6">
        <w:rPr>
          <w:rFonts w:ascii="Times New Roman" w:hAnsi="Times New Roman" w:cs="Times New Roman"/>
          <w:sz w:val="24"/>
          <w:szCs w:val="24"/>
        </w:rPr>
        <w:t>indicate</w:t>
      </w:r>
      <w:r w:rsidR="002A7688" w:rsidRPr="00F856A6">
        <w:rPr>
          <w:rFonts w:ascii="Times New Roman" w:hAnsi="Times New Roman" w:cs="Times New Roman"/>
          <w:sz w:val="24"/>
          <w:szCs w:val="24"/>
        </w:rPr>
        <w:t xml:space="preserve"> </w:t>
      </w:r>
      <w:r w:rsidR="0097446E" w:rsidRPr="00F856A6">
        <w:rPr>
          <w:rFonts w:ascii="Times New Roman" w:hAnsi="Times New Roman" w:cs="Times New Roman"/>
          <w:sz w:val="24"/>
          <w:szCs w:val="24"/>
        </w:rPr>
        <w:t>a consistent</w:t>
      </w:r>
      <w:r w:rsidR="002B3183" w:rsidRPr="00F856A6">
        <w:rPr>
          <w:rFonts w:ascii="Times New Roman" w:hAnsi="Times New Roman" w:cs="Times New Roman"/>
          <w:sz w:val="24"/>
          <w:szCs w:val="24"/>
        </w:rPr>
        <w:t xml:space="preserve"> expansion trend</w:t>
      </w:r>
      <w:r w:rsidR="002A7688" w:rsidRPr="00F856A6">
        <w:rPr>
          <w:rFonts w:ascii="Times New Roman" w:hAnsi="Times New Roman" w:cs="Times New Roman"/>
          <w:sz w:val="24"/>
          <w:szCs w:val="24"/>
        </w:rPr>
        <w:t xml:space="preserve"> </w:t>
      </w:r>
      <w:r w:rsidR="002B3183" w:rsidRPr="00F856A6">
        <w:rPr>
          <w:rFonts w:ascii="Times New Roman" w:hAnsi="Times New Roman" w:cs="Times New Roman"/>
          <w:sz w:val="24"/>
          <w:szCs w:val="24"/>
        </w:rPr>
        <w:t>with</w:t>
      </w:r>
      <w:r w:rsidR="002A7688" w:rsidRPr="00F856A6">
        <w:rPr>
          <w:rFonts w:ascii="Times New Roman" w:hAnsi="Times New Roman" w:cs="Times New Roman"/>
          <w:sz w:val="24"/>
          <w:szCs w:val="24"/>
        </w:rPr>
        <w:t xml:space="preserve"> </w:t>
      </w:r>
      <w:r w:rsidR="0097446E" w:rsidRPr="00F856A6">
        <w:rPr>
          <w:rFonts w:ascii="Times New Roman" w:hAnsi="Times New Roman" w:cs="Times New Roman"/>
          <w:sz w:val="24"/>
          <w:szCs w:val="24"/>
        </w:rPr>
        <w:t>sustain</w:t>
      </w:r>
      <w:r w:rsidR="00D21849" w:rsidRPr="00F856A6">
        <w:rPr>
          <w:rFonts w:ascii="Times New Roman" w:hAnsi="Times New Roman" w:cs="Times New Roman"/>
          <w:sz w:val="24"/>
          <w:szCs w:val="24"/>
        </w:rPr>
        <w:t>able yield varia</w:t>
      </w:r>
      <w:r w:rsidR="00B654BA" w:rsidRPr="00F856A6">
        <w:rPr>
          <w:rFonts w:ascii="Times New Roman" w:hAnsi="Times New Roman" w:cs="Times New Roman"/>
          <w:sz w:val="24"/>
          <w:szCs w:val="24"/>
        </w:rPr>
        <w:t>tions</w:t>
      </w:r>
      <w:r w:rsidR="008C055A" w:rsidRPr="00F856A6">
        <w:rPr>
          <w:rFonts w:ascii="Times New Roman" w:hAnsi="Times New Roman" w:cs="Times New Roman"/>
          <w:sz w:val="24"/>
          <w:szCs w:val="24"/>
        </w:rPr>
        <w:t>,</w:t>
      </w:r>
      <w:r w:rsidR="00B654BA" w:rsidRPr="00F856A6">
        <w:rPr>
          <w:rFonts w:ascii="Times New Roman" w:hAnsi="Times New Roman" w:cs="Times New Roman"/>
          <w:sz w:val="24"/>
          <w:szCs w:val="24"/>
        </w:rPr>
        <w:t xml:space="preserve"> </w:t>
      </w:r>
      <w:r w:rsidR="002A7688" w:rsidRPr="00F856A6">
        <w:rPr>
          <w:rFonts w:ascii="Times New Roman" w:hAnsi="Times New Roman" w:cs="Times New Roman"/>
          <w:sz w:val="24"/>
          <w:szCs w:val="24"/>
        </w:rPr>
        <w:t xml:space="preserve">which might </w:t>
      </w:r>
      <w:r w:rsidR="00D21849" w:rsidRPr="00F856A6">
        <w:rPr>
          <w:rFonts w:ascii="Times New Roman" w:hAnsi="Times New Roman" w:cs="Times New Roman"/>
          <w:sz w:val="24"/>
          <w:szCs w:val="24"/>
        </w:rPr>
        <w:t>have been driven</w:t>
      </w:r>
      <w:r w:rsidR="00B654BA" w:rsidRPr="00F856A6">
        <w:rPr>
          <w:rFonts w:ascii="Times New Roman" w:hAnsi="Times New Roman" w:cs="Times New Roman"/>
          <w:sz w:val="24"/>
          <w:szCs w:val="24"/>
        </w:rPr>
        <w:t xml:space="preserve"> by climatic and agronomic factors.</w:t>
      </w:r>
      <w:r w:rsidR="0064580D" w:rsidRPr="00F856A6">
        <w:rPr>
          <w:rFonts w:ascii="Times New Roman" w:hAnsi="Times New Roman" w:cs="Times New Roman"/>
          <w:sz w:val="24"/>
          <w:szCs w:val="24"/>
        </w:rPr>
        <w:t xml:space="preserve"> </w:t>
      </w:r>
      <w:r w:rsidR="00B654BA" w:rsidRPr="00F856A6">
        <w:rPr>
          <w:rFonts w:ascii="Times New Roman" w:hAnsi="Times New Roman" w:cs="Times New Roman"/>
          <w:sz w:val="24"/>
          <w:szCs w:val="24"/>
        </w:rPr>
        <w:t xml:space="preserve">Uttar Pradesh </w:t>
      </w:r>
      <w:r w:rsidR="002A7688" w:rsidRPr="00F856A6">
        <w:rPr>
          <w:rFonts w:ascii="Times New Roman" w:hAnsi="Times New Roman" w:cs="Times New Roman"/>
          <w:sz w:val="24"/>
          <w:szCs w:val="24"/>
        </w:rPr>
        <w:t>continue</w:t>
      </w:r>
      <w:r w:rsidR="00B654BA" w:rsidRPr="00F856A6">
        <w:rPr>
          <w:rFonts w:ascii="Times New Roman" w:hAnsi="Times New Roman" w:cs="Times New Roman"/>
          <w:sz w:val="24"/>
          <w:szCs w:val="24"/>
        </w:rPr>
        <w:t>s</w:t>
      </w:r>
      <w:r w:rsidR="002A7688" w:rsidRPr="00F856A6">
        <w:rPr>
          <w:rFonts w:ascii="Times New Roman" w:hAnsi="Times New Roman" w:cs="Times New Roman"/>
          <w:sz w:val="24"/>
          <w:szCs w:val="24"/>
        </w:rPr>
        <w:t xml:space="preserve"> to</w:t>
      </w:r>
      <w:r w:rsidR="00D21849" w:rsidRPr="00F856A6">
        <w:rPr>
          <w:rFonts w:ascii="Times New Roman" w:hAnsi="Times New Roman" w:cs="Times New Roman"/>
          <w:sz w:val="24"/>
          <w:szCs w:val="24"/>
        </w:rPr>
        <w:t xml:space="preserve"> be on top </w:t>
      </w:r>
      <w:r w:rsidR="008E2390" w:rsidRPr="00F856A6">
        <w:rPr>
          <w:rFonts w:ascii="Times New Roman" w:hAnsi="Times New Roman" w:cs="Times New Roman"/>
          <w:sz w:val="24"/>
          <w:szCs w:val="24"/>
        </w:rPr>
        <w:t xml:space="preserve">in </w:t>
      </w:r>
      <w:r w:rsidR="00D21849" w:rsidRPr="00F856A6">
        <w:rPr>
          <w:rFonts w:ascii="Times New Roman" w:hAnsi="Times New Roman" w:cs="Times New Roman"/>
          <w:sz w:val="24"/>
          <w:szCs w:val="24"/>
        </w:rPr>
        <w:t xml:space="preserve">terms of </w:t>
      </w:r>
      <w:r w:rsidR="008E2390" w:rsidRPr="00F856A6">
        <w:rPr>
          <w:rFonts w:ascii="Times New Roman" w:hAnsi="Times New Roman" w:cs="Times New Roman"/>
          <w:sz w:val="24"/>
          <w:szCs w:val="24"/>
        </w:rPr>
        <w:t>production</w:t>
      </w:r>
      <w:r w:rsidR="00B654BA" w:rsidRPr="00F856A6">
        <w:rPr>
          <w:rFonts w:ascii="Times New Roman" w:hAnsi="Times New Roman" w:cs="Times New Roman"/>
          <w:sz w:val="24"/>
          <w:szCs w:val="24"/>
        </w:rPr>
        <w:t xml:space="preserve">, followed by West Bengal and Bihar, </w:t>
      </w:r>
      <w:r w:rsidR="002A7688" w:rsidRPr="00F856A6">
        <w:rPr>
          <w:rFonts w:ascii="Times New Roman" w:hAnsi="Times New Roman" w:cs="Times New Roman"/>
          <w:sz w:val="24"/>
          <w:szCs w:val="24"/>
        </w:rPr>
        <w:t xml:space="preserve">all </w:t>
      </w:r>
      <w:r w:rsidR="00B654BA" w:rsidRPr="00F856A6">
        <w:rPr>
          <w:rFonts w:ascii="Times New Roman" w:hAnsi="Times New Roman" w:cs="Times New Roman"/>
          <w:sz w:val="24"/>
          <w:szCs w:val="24"/>
        </w:rPr>
        <w:t xml:space="preserve">benefiting from large-scale cultivation and strong market linkages. However, </w:t>
      </w:r>
      <w:r w:rsidR="002A7688" w:rsidRPr="00F856A6">
        <w:rPr>
          <w:rFonts w:ascii="Times New Roman" w:hAnsi="Times New Roman" w:cs="Times New Roman"/>
          <w:sz w:val="24"/>
          <w:szCs w:val="24"/>
        </w:rPr>
        <w:t>regional disparities in productivity persists</w:t>
      </w:r>
      <w:r w:rsidR="004D56D9" w:rsidRPr="00F856A6">
        <w:rPr>
          <w:rFonts w:ascii="Times New Roman" w:hAnsi="Times New Roman" w:cs="Times New Roman"/>
          <w:sz w:val="24"/>
          <w:szCs w:val="24"/>
        </w:rPr>
        <w:t>.</w:t>
      </w:r>
      <w:r w:rsidR="002A7688" w:rsidRPr="00F856A6">
        <w:rPr>
          <w:rFonts w:ascii="Times New Roman" w:hAnsi="Times New Roman" w:cs="Times New Roman"/>
          <w:sz w:val="24"/>
          <w:szCs w:val="24"/>
        </w:rPr>
        <w:t xml:space="preserve"> </w:t>
      </w:r>
      <w:r w:rsidR="004D56D9" w:rsidRPr="00F856A6">
        <w:rPr>
          <w:rFonts w:ascii="Times New Roman" w:hAnsi="Times New Roman" w:cs="Times New Roman"/>
          <w:sz w:val="24"/>
          <w:szCs w:val="24"/>
        </w:rPr>
        <w:t>S</w:t>
      </w:r>
      <w:r w:rsidR="00B654BA" w:rsidRPr="00F856A6">
        <w:rPr>
          <w:rFonts w:ascii="Times New Roman" w:hAnsi="Times New Roman" w:cs="Times New Roman"/>
          <w:sz w:val="24"/>
          <w:szCs w:val="24"/>
        </w:rPr>
        <w:t>tates</w:t>
      </w:r>
      <w:r w:rsidR="00D21849" w:rsidRPr="00F856A6">
        <w:rPr>
          <w:rFonts w:ascii="Times New Roman" w:hAnsi="Times New Roman" w:cs="Times New Roman"/>
          <w:sz w:val="24"/>
          <w:szCs w:val="24"/>
        </w:rPr>
        <w:t xml:space="preserve"> like Gujarat and </w:t>
      </w:r>
      <w:r w:rsidR="00D21849" w:rsidRPr="00F856A6">
        <w:rPr>
          <w:rFonts w:ascii="Times New Roman" w:hAnsi="Times New Roman" w:cs="Times New Roman"/>
          <w:sz w:val="24"/>
          <w:szCs w:val="24"/>
        </w:rPr>
        <w:lastRenderedPageBreak/>
        <w:t>Punjab register</w:t>
      </w:r>
      <w:r w:rsidR="00B654BA" w:rsidRPr="00F856A6">
        <w:rPr>
          <w:rFonts w:ascii="Times New Roman" w:hAnsi="Times New Roman" w:cs="Times New Roman"/>
          <w:sz w:val="24"/>
          <w:szCs w:val="24"/>
        </w:rPr>
        <w:t xml:space="preserve"> higher yields due to efficient irrigation systems, </w:t>
      </w:r>
      <w:r w:rsidR="004D56D9" w:rsidRPr="00F856A6">
        <w:rPr>
          <w:rFonts w:ascii="Times New Roman" w:hAnsi="Times New Roman" w:cs="Times New Roman"/>
          <w:sz w:val="24"/>
          <w:szCs w:val="24"/>
        </w:rPr>
        <w:t>utilization</w:t>
      </w:r>
      <w:r w:rsidR="008E2390" w:rsidRPr="00F856A6">
        <w:rPr>
          <w:rFonts w:ascii="Times New Roman" w:hAnsi="Times New Roman" w:cs="Times New Roman"/>
          <w:sz w:val="24"/>
          <w:szCs w:val="24"/>
        </w:rPr>
        <w:t xml:space="preserve"> of high-quality seeds</w:t>
      </w:r>
      <w:r w:rsidR="00B654BA" w:rsidRPr="00F856A6">
        <w:rPr>
          <w:rFonts w:ascii="Times New Roman" w:hAnsi="Times New Roman" w:cs="Times New Roman"/>
          <w:sz w:val="24"/>
          <w:szCs w:val="24"/>
        </w:rPr>
        <w:t xml:space="preserve"> an</w:t>
      </w:r>
      <w:r w:rsidR="008E2390" w:rsidRPr="00F856A6">
        <w:rPr>
          <w:rFonts w:ascii="Times New Roman" w:hAnsi="Times New Roman" w:cs="Times New Roman"/>
          <w:sz w:val="24"/>
          <w:szCs w:val="24"/>
        </w:rPr>
        <w:t>d better storage infrastructure. W</w:t>
      </w:r>
      <w:r w:rsidR="00B654BA" w:rsidRPr="00F856A6">
        <w:rPr>
          <w:rFonts w:ascii="Times New Roman" w:hAnsi="Times New Roman" w:cs="Times New Roman"/>
          <w:sz w:val="24"/>
          <w:szCs w:val="24"/>
        </w:rPr>
        <w:t>hereas</w:t>
      </w:r>
      <w:r w:rsidR="008C055A" w:rsidRPr="00F856A6">
        <w:rPr>
          <w:rFonts w:ascii="Times New Roman" w:hAnsi="Times New Roman" w:cs="Times New Roman"/>
          <w:sz w:val="24"/>
          <w:szCs w:val="24"/>
        </w:rPr>
        <w:t>,</w:t>
      </w:r>
      <w:r w:rsidR="00B654BA" w:rsidRPr="00F856A6">
        <w:rPr>
          <w:rFonts w:ascii="Times New Roman" w:hAnsi="Times New Roman" w:cs="Times New Roman"/>
          <w:sz w:val="24"/>
          <w:szCs w:val="24"/>
        </w:rPr>
        <w:t xml:space="preserve"> Bihar and West Bengal face constraints such as fragmented landholdin</w:t>
      </w:r>
      <w:r w:rsidR="008E2390" w:rsidRPr="00F856A6">
        <w:rPr>
          <w:rFonts w:ascii="Times New Roman" w:hAnsi="Times New Roman" w:cs="Times New Roman"/>
          <w:sz w:val="24"/>
          <w:szCs w:val="24"/>
        </w:rPr>
        <w:t>gs, traditional farming methods</w:t>
      </w:r>
      <w:r w:rsidR="00B654BA" w:rsidRPr="00F856A6">
        <w:rPr>
          <w:rFonts w:ascii="Times New Roman" w:hAnsi="Times New Roman" w:cs="Times New Roman"/>
          <w:sz w:val="24"/>
          <w:szCs w:val="24"/>
        </w:rPr>
        <w:t xml:space="preserve"> and inconsistent irrigation access</w:t>
      </w:r>
      <w:r w:rsidR="008E2390" w:rsidRPr="00F856A6">
        <w:rPr>
          <w:rFonts w:ascii="Times New Roman" w:hAnsi="Times New Roman" w:cs="Times New Roman"/>
          <w:sz w:val="24"/>
          <w:szCs w:val="24"/>
        </w:rPr>
        <w:t>.</w:t>
      </w:r>
      <w:r w:rsidR="004D56D9" w:rsidRPr="00F856A6">
        <w:rPr>
          <w:rFonts w:ascii="Times New Roman" w:hAnsi="Times New Roman" w:cs="Times New Roman"/>
          <w:color w:val="0E101A"/>
          <w:sz w:val="24"/>
          <w:szCs w:val="24"/>
          <w:shd w:val="clear" w:color="auto" w:fill="FFFFFF"/>
        </w:rPr>
        <w:t xml:space="preserve"> </w:t>
      </w:r>
      <w:r w:rsidR="004D56D9" w:rsidRPr="00F856A6">
        <w:rPr>
          <w:rFonts w:ascii="Times New Roman" w:hAnsi="Times New Roman" w:cs="Times New Roman"/>
          <w:sz w:val="24"/>
          <w:szCs w:val="24"/>
        </w:rPr>
        <w:t>The impact of rising temperatures on tuber dormancy is</w:t>
      </w:r>
      <w:r w:rsidR="008E2390" w:rsidRPr="00F856A6">
        <w:rPr>
          <w:rFonts w:ascii="Times New Roman" w:hAnsi="Times New Roman" w:cs="Times New Roman"/>
          <w:sz w:val="24"/>
          <w:szCs w:val="24"/>
        </w:rPr>
        <w:t xml:space="preserve"> also notable, as it affects</w:t>
      </w:r>
      <w:r w:rsidR="004D56D9" w:rsidRPr="00F856A6">
        <w:rPr>
          <w:rFonts w:ascii="Times New Roman" w:hAnsi="Times New Roman" w:cs="Times New Roman"/>
          <w:sz w:val="24"/>
          <w:szCs w:val="24"/>
        </w:rPr>
        <w:t xml:space="preserve"> both</w:t>
      </w:r>
      <w:r w:rsidR="004503CB" w:rsidRPr="00F856A6">
        <w:rPr>
          <w:rFonts w:ascii="Times New Roman" w:hAnsi="Times New Roman" w:cs="Times New Roman"/>
          <w:sz w:val="24"/>
          <w:szCs w:val="24"/>
        </w:rPr>
        <w:t xml:space="preserve"> seed quality a</w:t>
      </w:r>
      <w:r w:rsidR="00D21849" w:rsidRPr="00F856A6">
        <w:rPr>
          <w:rFonts w:ascii="Times New Roman" w:hAnsi="Times New Roman" w:cs="Times New Roman"/>
          <w:sz w:val="24"/>
          <w:szCs w:val="24"/>
        </w:rPr>
        <w:t>nd yield stability. Moreover</w:t>
      </w:r>
      <w:r w:rsidR="004503CB" w:rsidRPr="00F856A6">
        <w:rPr>
          <w:rFonts w:ascii="Times New Roman" w:hAnsi="Times New Roman" w:cs="Times New Roman"/>
          <w:sz w:val="24"/>
          <w:szCs w:val="24"/>
        </w:rPr>
        <w:t xml:space="preserve">, </w:t>
      </w:r>
      <w:r w:rsidR="004D56D9" w:rsidRPr="00F856A6">
        <w:rPr>
          <w:rFonts w:ascii="Times New Roman" w:hAnsi="Times New Roman" w:cs="Times New Roman"/>
          <w:sz w:val="24"/>
          <w:szCs w:val="24"/>
        </w:rPr>
        <w:t xml:space="preserve">the </w:t>
      </w:r>
      <w:r w:rsidR="004503CB" w:rsidRPr="00F856A6">
        <w:rPr>
          <w:rFonts w:ascii="Times New Roman" w:hAnsi="Times New Roman" w:cs="Times New Roman"/>
          <w:sz w:val="24"/>
          <w:szCs w:val="24"/>
        </w:rPr>
        <w:t xml:space="preserve">water-intensive </w:t>
      </w:r>
      <w:r w:rsidR="004D56D9" w:rsidRPr="00F856A6">
        <w:rPr>
          <w:rFonts w:ascii="Times New Roman" w:hAnsi="Times New Roman" w:cs="Times New Roman"/>
          <w:sz w:val="24"/>
          <w:szCs w:val="24"/>
        </w:rPr>
        <w:t xml:space="preserve">nature of potato </w:t>
      </w:r>
      <w:r w:rsidR="004503CB" w:rsidRPr="00F856A6">
        <w:rPr>
          <w:rFonts w:ascii="Times New Roman" w:hAnsi="Times New Roman" w:cs="Times New Roman"/>
          <w:sz w:val="24"/>
          <w:szCs w:val="24"/>
        </w:rPr>
        <w:t xml:space="preserve">cultivation and inadequate cold storage infrastructure </w:t>
      </w:r>
      <w:r w:rsidR="00D21849" w:rsidRPr="00F856A6">
        <w:rPr>
          <w:rFonts w:ascii="Times New Roman" w:hAnsi="Times New Roman" w:cs="Times New Roman"/>
          <w:sz w:val="24"/>
          <w:szCs w:val="24"/>
        </w:rPr>
        <w:t>further increases</w:t>
      </w:r>
      <w:r w:rsidR="004503CB" w:rsidRPr="00F856A6">
        <w:rPr>
          <w:rFonts w:ascii="Times New Roman" w:hAnsi="Times New Roman" w:cs="Times New Roman"/>
          <w:sz w:val="24"/>
          <w:szCs w:val="24"/>
        </w:rPr>
        <w:t xml:space="preserve"> post-harvest losses, </w:t>
      </w:r>
      <w:r w:rsidR="004D56D9" w:rsidRPr="00F856A6">
        <w:rPr>
          <w:rFonts w:ascii="Times New Roman" w:hAnsi="Times New Roman" w:cs="Times New Roman"/>
          <w:sz w:val="24"/>
          <w:szCs w:val="24"/>
        </w:rPr>
        <w:t>which in turn influence</w:t>
      </w:r>
      <w:r w:rsidR="00D21849" w:rsidRPr="00F856A6">
        <w:rPr>
          <w:rFonts w:ascii="Times New Roman" w:hAnsi="Times New Roman" w:cs="Times New Roman"/>
          <w:sz w:val="24"/>
          <w:szCs w:val="24"/>
        </w:rPr>
        <w:t>s price stability and determines</w:t>
      </w:r>
      <w:r w:rsidR="004D56D9" w:rsidRPr="00F856A6">
        <w:rPr>
          <w:rFonts w:ascii="Times New Roman" w:hAnsi="Times New Roman" w:cs="Times New Roman"/>
          <w:sz w:val="24"/>
          <w:szCs w:val="24"/>
        </w:rPr>
        <w:t xml:space="preserve"> overall area-production trend.</w:t>
      </w:r>
      <w:r w:rsidR="004D56D9" w:rsidRPr="00F856A6">
        <w:rPr>
          <w:rFonts w:ascii="Times New Roman" w:hAnsi="Times New Roman" w:cs="Times New Roman"/>
          <w:i/>
          <w:iCs/>
          <w:sz w:val="24"/>
          <w:szCs w:val="24"/>
        </w:rPr>
        <w:t xml:space="preserve"> </w:t>
      </w:r>
    </w:p>
    <w:p w14:paraId="092B75A8" w14:textId="17A79770" w:rsidR="00B55851" w:rsidRPr="00F856A6" w:rsidRDefault="00B55851" w:rsidP="00B654BA">
      <w:pPr>
        <w:jc w:val="both"/>
        <w:rPr>
          <w:rFonts w:ascii="Times New Roman" w:hAnsi="Times New Roman" w:cs="Times New Roman"/>
          <w:sz w:val="24"/>
          <w:szCs w:val="24"/>
        </w:rPr>
      </w:pPr>
      <w:r w:rsidRPr="00F856A6">
        <w:rPr>
          <w:rFonts w:ascii="Times New Roman" w:hAnsi="Times New Roman" w:cs="Times New Roman"/>
          <w:i/>
          <w:iCs/>
          <w:sz w:val="24"/>
          <w:szCs w:val="24"/>
        </w:rPr>
        <w:t>Onion</w:t>
      </w:r>
      <w:r w:rsidRPr="00F856A6">
        <w:rPr>
          <w:rFonts w:ascii="Times New Roman" w:hAnsi="Times New Roman" w:cs="Times New Roman"/>
          <w:sz w:val="24"/>
          <w:szCs w:val="24"/>
        </w:rPr>
        <w:t xml:space="preserve">: </w:t>
      </w:r>
      <w:r w:rsidR="00B654BA" w:rsidRPr="00F856A6">
        <w:rPr>
          <w:rFonts w:ascii="Times New Roman" w:hAnsi="Times New Roman" w:cs="Times New Roman"/>
          <w:sz w:val="24"/>
          <w:szCs w:val="24"/>
        </w:rPr>
        <w:t>Onion cultivation in India has exh</w:t>
      </w:r>
      <w:r w:rsidR="00F733CA" w:rsidRPr="00F856A6">
        <w:rPr>
          <w:rFonts w:ascii="Times New Roman" w:hAnsi="Times New Roman" w:cs="Times New Roman"/>
          <w:sz w:val="24"/>
          <w:szCs w:val="24"/>
        </w:rPr>
        <w:t>ibited strong growth in area and production at a CAGR of 4.86% and 4.71%, respectively.</w:t>
      </w:r>
      <w:r w:rsidR="008C055A" w:rsidRPr="00F856A6">
        <w:rPr>
          <w:rFonts w:ascii="Times New Roman" w:hAnsi="Times New Roman" w:cs="Times New Roman"/>
          <w:sz w:val="24"/>
          <w:szCs w:val="24"/>
        </w:rPr>
        <w:t xml:space="preserve"> </w:t>
      </w:r>
      <w:r w:rsidR="00F733CA" w:rsidRPr="00F856A6">
        <w:rPr>
          <w:rFonts w:ascii="Times New Roman" w:hAnsi="Times New Roman" w:cs="Times New Roman"/>
          <w:sz w:val="24"/>
          <w:szCs w:val="24"/>
        </w:rPr>
        <w:t>However, the productivity has experienced a slight decline, recorded at -0.15% CAGR which indicates</w:t>
      </w:r>
      <w:r w:rsidR="00B654BA" w:rsidRPr="00F856A6">
        <w:rPr>
          <w:rFonts w:ascii="Times New Roman" w:hAnsi="Times New Roman" w:cs="Times New Roman"/>
          <w:sz w:val="24"/>
          <w:szCs w:val="24"/>
        </w:rPr>
        <w:t xml:space="preserve"> a decline in yield improvements over time. Close to moderate instability in production (CDVI 9.78%) and in area (CDVI 10.70%) suggest that fluctuations might be driven by weather conditions, market dynamics,</w:t>
      </w:r>
      <w:r w:rsidR="00115D28" w:rsidRPr="00F856A6">
        <w:rPr>
          <w:rFonts w:ascii="Times New Roman" w:hAnsi="Times New Roman" w:cs="Times New Roman"/>
          <w:sz w:val="24"/>
          <w:szCs w:val="24"/>
        </w:rPr>
        <w:t xml:space="preserve"> frequent government interventions like ban on export, minimum export price setting</w:t>
      </w:r>
      <w:r w:rsidR="00B654BA" w:rsidRPr="00F856A6">
        <w:rPr>
          <w:rFonts w:ascii="Times New Roman" w:hAnsi="Times New Roman" w:cs="Times New Roman"/>
          <w:sz w:val="24"/>
          <w:szCs w:val="24"/>
        </w:rPr>
        <w:t xml:space="preserve"> and farmer responses to price volatility. Maharashtra </w:t>
      </w:r>
      <w:r w:rsidR="00F733CA" w:rsidRPr="00F856A6">
        <w:rPr>
          <w:rFonts w:ascii="Times New Roman" w:hAnsi="Times New Roman" w:cs="Times New Roman"/>
          <w:sz w:val="24"/>
          <w:szCs w:val="24"/>
        </w:rPr>
        <w:t xml:space="preserve">remains the leading state in </w:t>
      </w:r>
      <w:r w:rsidR="00B654BA" w:rsidRPr="00F856A6">
        <w:rPr>
          <w:rFonts w:ascii="Times New Roman" w:hAnsi="Times New Roman" w:cs="Times New Roman"/>
          <w:sz w:val="24"/>
          <w:szCs w:val="24"/>
        </w:rPr>
        <w:t xml:space="preserve">onion production, followed by Madhya Pradesh and Karnataka, </w:t>
      </w:r>
      <w:r w:rsidR="00F733CA" w:rsidRPr="00F856A6">
        <w:rPr>
          <w:rFonts w:ascii="Times New Roman" w:hAnsi="Times New Roman" w:cs="Times New Roman"/>
          <w:sz w:val="24"/>
          <w:szCs w:val="24"/>
        </w:rPr>
        <w:t>which benefit from extensive cultivation lands</w:t>
      </w:r>
      <w:r w:rsidR="00B654BA" w:rsidRPr="00F856A6">
        <w:rPr>
          <w:rFonts w:ascii="Times New Roman" w:hAnsi="Times New Roman" w:cs="Times New Roman"/>
          <w:sz w:val="24"/>
          <w:szCs w:val="24"/>
        </w:rPr>
        <w:t>, favo</w:t>
      </w:r>
      <w:r w:rsidR="00F733CA" w:rsidRPr="00F856A6">
        <w:rPr>
          <w:rFonts w:ascii="Times New Roman" w:hAnsi="Times New Roman" w:cs="Times New Roman"/>
          <w:sz w:val="24"/>
          <w:szCs w:val="24"/>
        </w:rPr>
        <w:t xml:space="preserve">urable </w:t>
      </w:r>
      <w:proofErr w:type="spellStart"/>
      <w:r w:rsidR="00F733CA" w:rsidRPr="00F856A6">
        <w:rPr>
          <w:rFonts w:ascii="Times New Roman" w:hAnsi="Times New Roman" w:cs="Times New Roman"/>
          <w:sz w:val="24"/>
          <w:szCs w:val="24"/>
        </w:rPr>
        <w:t>agro</w:t>
      </w:r>
      <w:proofErr w:type="spellEnd"/>
      <w:r w:rsidR="00F733CA" w:rsidRPr="00F856A6">
        <w:rPr>
          <w:rFonts w:ascii="Times New Roman" w:hAnsi="Times New Roman" w:cs="Times New Roman"/>
          <w:sz w:val="24"/>
          <w:szCs w:val="24"/>
        </w:rPr>
        <w:t>-climatic conditions</w:t>
      </w:r>
      <w:r w:rsidR="00B654BA" w:rsidRPr="00F856A6">
        <w:rPr>
          <w:rFonts w:ascii="Times New Roman" w:hAnsi="Times New Roman" w:cs="Times New Roman"/>
          <w:sz w:val="24"/>
          <w:szCs w:val="24"/>
        </w:rPr>
        <w:t xml:space="preserve"> and well-established supply chains. However, productivity var</w:t>
      </w:r>
      <w:r w:rsidR="00F733CA" w:rsidRPr="00F856A6">
        <w:rPr>
          <w:rFonts w:ascii="Times New Roman" w:hAnsi="Times New Roman" w:cs="Times New Roman"/>
          <w:sz w:val="24"/>
          <w:szCs w:val="24"/>
        </w:rPr>
        <w:t xml:space="preserve">ies significantly across states, for instance </w:t>
      </w:r>
      <w:r w:rsidR="00B654BA" w:rsidRPr="00F856A6">
        <w:rPr>
          <w:rFonts w:ascii="Times New Roman" w:hAnsi="Times New Roman" w:cs="Times New Roman"/>
          <w:sz w:val="24"/>
          <w:szCs w:val="24"/>
        </w:rPr>
        <w:t xml:space="preserve">Gujarat consistently achieves higher yields due to superior irrigation management, soil fertility, and the ability to cultivate two onion crops annually. </w:t>
      </w:r>
      <w:r w:rsidR="00264AC9" w:rsidRPr="00F856A6">
        <w:rPr>
          <w:rFonts w:ascii="Times New Roman" w:hAnsi="Times New Roman" w:cs="Times New Roman"/>
          <w:sz w:val="24"/>
          <w:szCs w:val="24"/>
        </w:rPr>
        <w:t>Conversely, challenges persist as increasing temperatures and unpredictable rainfall patterns negatively impact bulb development</w:t>
      </w:r>
      <w:r w:rsidRPr="00F856A6">
        <w:rPr>
          <w:rFonts w:ascii="Times New Roman" w:hAnsi="Times New Roman" w:cs="Times New Roman"/>
          <w:sz w:val="24"/>
          <w:szCs w:val="24"/>
        </w:rPr>
        <w:t xml:space="preserve">, while storage losses </w:t>
      </w:r>
      <w:r w:rsidR="00264AC9" w:rsidRPr="00F856A6">
        <w:rPr>
          <w:rFonts w:ascii="Times New Roman" w:hAnsi="Times New Roman" w:cs="Times New Roman"/>
          <w:sz w:val="24"/>
          <w:szCs w:val="24"/>
        </w:rPr>
        <w:t>further contributing to price volatility, which subsequently influences both the area under cultivation and production trends</w:t>
      </w:r>
      <w:r w:rsidRPr="00F856A6">
        <w:rPr>
          <w:rFonts w:ascii="Times New Roman" w:hAnsi="Times New Roman" w:cs="Times New Roman"/>
          <w:sz w:val="24"/>
          <w:szCs w:val="24"/>
        </w:rPr>
        <w:t>.</w:t>
      </w:r>
    </w:p>
    <w:p w14:paraId="4E8D39D7" w14:textId="5102A955" w:rsidR="000B2E99" w:rsidRPr="00F856A6" w:rsidRDefault="000B2E99" w:rsidP="00B654BA">
      <w:pPr>
        <w:jc w:val="both"/>
        <w:rPr>
          <w:rFonts w:ascii="Times New Roman" w:hAnsi="Times New Roman" w:cs="Times New Roman"/>
          <w:sz w:val="24"/>
          <w:szCs w:val="24"/>
        </w:rPr>
      </w:pPr>
      <w:r w:rsidRPr="00F856A6">
        <w:rPr>
          <w:rFonts w:ascii="Times New Roman" w:hAnsi="Times New Roman" w:cs="Times New Roman"/>
          <w:i/>
          <w:iCs/>
          <w:sz w:val="24"/>
          <w:szCs w:val="24"/>
        </w:rPr>
        <w:t>Tomato:</w:t>
      </w:r>
      <w:r w:rsidRPr="00F856A6">
        <w:rPr>
          <w:rFonts w:ascii="Times New Roman" w:hAnsi="Times New Roman" w:cs="Times New Roman"/>
          <w:sz w:val="24"/>
          <w:szCs w:val="24"/>
        </w:rPr>
        <w:t xml:space="preserve"> </w:t>
      </w:r>
      <w:r w:rsidR="00B654BA" w:rsidRPr="00F856A6">
        <w:rPr>
          <w:rFonts w:ascii="Times New Roman" w:hAnsi="Times New Roman" w:cs="Times New Roman"/>
          <w:sz w:val="24"/>
          <w:szCs w:val="24"/>
        </w:rPr>
        <w:t>Tomato cultivation in India has grown moderately, with area expanding at 2.00% CAGR, production at 3.66% CAGR, and productivity increasing at 1.63% CAGR.</w:t>
      </w:r>
      <w:r w:rsidR="00465A20" w:rsidRPr="00F856A6">
        <w:rPr>
          <w:rFonts w:ascii="Times New Roman" w:hAnsi="Times New Roman" w:cs="Times New Roman"/>
          <w:sz w:val="24"/>
          <w:szCs w:val="24"/>
        </w:rPr>
        <w:t xml:space="preserve"> The increasing </w:t>
      </w:r>
      <w:r w:rsidR="00B654BA" w:rsidRPr="00F856A6">
        <w:rPr>
          <w:rFonts w:ascii="Times New Roman" w:hAnsi="Times New Roman" w:cs="Times New Roman"/>
          <w:sz w:val="24"/>
          <w:szCs w:val="24"/>
        </w:rPr>
        <w:t>instability in area (CDVI 8.31%) and production (CDVI 7.73%) suggests fluctuations influenced by climatic factors, market dynamics, and seasonal price variations, while low instability in productivity (CDVI 5.76%) indicates relatively stable yield trends.</w:t>
      </w:r>
      <w:r w:rsidR="00465A20" w:rsidRPr="00F856A6">
        <w:rPr>
          <w:rFonts w:ascii="Times New Roman" w:hAnsi="Times New Roman" w:cs="Times New Roman"/>
          <w:sz w:val="24"/>
          <w:szCs w:val="24"/>
        </w:rPr>
        <w:t xml:space="preserve"> </w:t>
      </w:r>
      <w:r w:rsidR="00B654BA" w:rsidRPr="00F856A6">
        <w:rPr>
          <w:rFonts w:ascii="Times New Roman" w:hAnsi="Times New Roman" w:cs="Times New Roman"/>
          <w:sz w:val="24"/>
          <w:szCs w:val="24"/>
        </w:rPr>
        <w:t>The expansion in tomato production might be attributed to increasing cultivation area, adoption of high-yielding varieties,</w:t>
      </w:r>
      <w:r w:rsidR="00465A20" w:rsidRPr="00F856A6">
        <w:rPr>
          <w:rFonts w:ascii="Times New Roman" w:hAnsi="Times New Roman" w:cs="Times New Roman"/>
          <w:sz w:val="24"/>
          <w:szCs w:val="24"/>
        </w:rPr>
        <w:t xml:space="preserve"> rising demand due to culinary uses and convenience product </w:t>
      </w:r>
      <w:r w:rsidR="00B654BA" w:rsidRPr="00F856A6">
        <w:rPr>
          <w:rFonts w:ascii="Times New Roman" w:hAnsi="Times New Roman" w:cs="Times New Roman"/>
          <w:sz w:val="24"/>
          <w:szCs w:val="24"/>
        </w:rPr>
        <w:t>and government initiatives such as Operation Greens (2018), which aimed to stabilize prices and support production for perishable crops like tomato, onion, and potato (TOP crops). Additionally, schemes like PM Formalization of Micro Food Enterprises (PM-FME) (2020) have encouraged small-scale vegetable processing, indirectly promoting production growth.</w:t>
      </w:r>
      <w:r w:rsidR="009663B2" w:rsidRPr="00F856A6">
        <w:rPr>
          <w:rFonts w:ascii="Times New Roman" w:hAnsi="Times New Roman" w:cs="Times New Roman"/>
          <w:sz w:val="24"/>
          <w:szCs w:val="24"/>
        </w:rPr>
        <w:t xml:space="preserve"> </w:t>
      </w:r>
      <w:r w:rsidR="00B654BA" w:rsidRPr="00F856A6">
        <w:rPr>
          <w:rFonts w:ascii="Times New Roman" w:hAnsi="Times New Roman" w:cs="Times New Roman"/>
          <w:sz w:val="24"/>
          <w:szCs w:val="24"/>
        </w:rPr>
        <w:t xml:space="preserve">Madhya Pradesh, Odisha, and Karnataka lead in tomato production due to larger cultivated areas, improved market access, and favourable </w:t>
      </w:r>
      <w:proofErr w:type="spellStart"/>
      <w:r w:rsidR="00B654BA" w:rsidRPr="00F856A6">
        <w:rPr>
          <w:rFonts w:ascii="Times New Roman" w:hAnsi="Times New Roman" w:cs="Times New Roman"/>
          <w:sz w:val="24"/>
          <w:szCs w:val="24"/>
        </w:rPr>
        <w:t>agro</w:t>
      </w:r>
      <w:proofErr w:type="spellEnd"/>
      <w:r w:rsidR="00B654BA" w:rsidRPr="00F856A6">
        <w:rPr>
          <w:rFonts w:ascii="Times New Roman" w:hAnsi="Times New Roman" w:cs="Times New Roman"/>
          <w:sz w:val="24"/>
          <w:szCs w:val="24"/>
        </w:rPr>
        <w:t>-climatic conditions. However, regional disparities in productivity persist—Andhra Pradesh achieves the highest yield (~45 t/ha</w:t>
      </w:r>
      <w:r w:rsidR="00465A20" w:rsidRPr="00F856A6">
        <w:rPr>
          <w:rFonts w:ascii="Times New Roman" w:hAnsi="Times New Roman" w:cs="Times New Roman"/>
          <w:sz w:val="24"/>
          <w:szCs w:val="24"/>
        </w:rPr>
        <w:t>,2023</w:t>
      </w:r>
      <w:r w:rsidR="00B654BA" w:rsidRPr="00F856A6">
        <w:rPr>
          <w:rFonts w:ascii="Times New Roman" w:hAnsi="Times New Roman" w:cs="Times New Roman"/>
          <w:sz w:val="24"/>
          <w:szCs w:val="24"/>
        </w:rPr>
        <w:t>), whereas states like West Bengal (~21 t/ha</w:t>
      </w:r>
      <w:r w:rsidR="00465A20" w:rsidRPr="00F856A6">
        <w:rPr>
          <w:rFonts w:ascii="Times New Roman" w:hAnsi="Times New Roman" w:cs="Times New Roman"/>
          <w:sz w:val="24"/>
          <w:szCs w:val="24"/>
        </w:rPr>
        <w:t>,2023</w:t>
      </w:r>
      <w:r w:rsidR="00B654BA" w:rsidRPr="00F856A6">
        <w:rPr>
          <w:rFonts w:ascii="Times New Roman" w:hAnsi="Times New Roman" w:cs="Times New Roman"/>
          <w:sz w:val="24"/>
          <w:szCs w:val="24"/>
        </w:rPr>
        <w:t>) and Chhattisgarh (~22 t/ha</w:t>
      </w:r>
      <w:r w:rsidR="00465A20" w:rsidRPr="00F856A6">
        <w:rPr>
          <w:rFonts w:ascii="Times New Roman" w:hAnsi="Times New Roman" w:cs="Times New Roman"/>
          <w:sz w:val="24"/>
          <w:szCs w:val="24"/>
        </w:rPr>
        <w:t>,2023</w:t>
      </w:r>
      <w:r w:rsidR="00B654BA" w:rsidRPr="00F856A6">
        <w:rPr>
          <w:rFonts w:ascii="Times New Roman" w:hAnsi="Times New Roman" w:cs="Times New Roman"/>
          <w:sz w:val="24"/>
          <w:szCs w:val="24"/>
        </w:rPr>
        <w:t>) lag behind, likely due to differences in soil quality, irrigation access, and farming practices.</w:t>
      </w:r>
      <w:r w:rsidRPr="00F856A6">
        <w:rPr>
          <w:rFonts w:ascii="Times New Roman" w:hAnsi="Times New Roman" w:cs="Times New Roman"/>
          <w:sz w:val="24"/>
          <w:szCs w:val="24"/>
        </w:rPr>
        <w:t xml:space="preserve"> </w:t>
      </w:r>
      <w:r w:rsidR="00A65F33" w:rsidRPr="00F856A6">
        <w:rPr>
          <w:rFonts w:ascii="Times New Roman" w:hAnsi="Times New Roman" w:cs="Times New Roman"/>
          <w:sz w:val="24"/>
          <w:szCs w:val="24"/>
        </w:rPr>
        <w:t>Despite the growth in production, the increasing temperatures have been shown to adversely affect lycopene synthesis, leading to declines in fruit quality and overall production output.</w:t>
      </w:r>
    </w:p>
    <w:p w14:paraId="77D0DFD2" w14:textId="0EC62FA8" w:rsidR="00A1686A" w:rsidRPr="00F856A6" w:rsidRDefault="00A1686A" w:rsidP="00B654BA">
      <w:pPr>
        <w:jc w:val="both"/>
        <w:rPr>
          <w:rFonts w:ascii="Times New Roman" w:hAnsi="Times New Roman" w:cs="Times New Roman"/>
          <w:sz w:val="24"/>
          <w:szCs w:val="24"/>
        </w:rPr>
      </w:pPr>
      <w:r w:rsidRPr="00F856A6">
        <w:rPr>
          <w:rFonts w:ascii="Times New Roman" w:hAnsi="Times New Roman" w:cs="Times New Roman"/>
          <w:noProof/>
          <w:sz w:val="24"/>
          <w:szCs w:val="24"/>
          <w:lang w:val="en-US" w:bidi="ar-SA"/>
        </w:rPr>
        <w:lastRenderedPageBreak/>
        <w:drawing>
          <wp:inline distT="0" distB="0" distL="0" distR="0" wp14:anchorId="641EF5D4" wp14:editId="0B046C86">
            <wp:extent cx="5657850" cy="2318657"/>
            <wp:effectExtent l="0" t="0" r="0" b="0"/>
            <wp:docPr id="687081276" name="Chart 1">
              <a:extLst xmlns:a="http://schemas.openxmlformats.org/drawingml/2006/main">
                <a:ext uri="{FF2B5EF4-FFF2-40B4-BE49-F238E27FC236}">
                  <a16:creationId xmlns:a16="http://schemas.microsoft.com/office/drawing/2014/main" id="{7B771A0B-3910-9E14-B1E8-DF9FCD137D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DC05B4" w14:textId="477A81A0" w:rsidR="00A1686A" w:rsidRPr="00F856A6" w:rsidRDefault="00A1686A" w:rsidP="00B654BA">
      <w:pPr>
        <w:jc w:val="both"/>
        <w:rPr>
          <w:rFonts w:ascii="Times New Roman" w:hAnsi="Times New Roman" w:cs="Times New Roman"/>
          <w:sz w:val="24"/>
          <w:szCs w:val="24"/>
        </w:rPr>
      </w:pPr>
      <w:r w:rsidRPr="00F856A6">
        <w:rPr>
          <w:rFonts w:ascii="Times New Roman" w:hAnsi="Times New Roman" w:cs="Times New Roman"/>
          <w:b/>
          <w:bCs/>
          <w:sz w:val="24"/>
          <w:szCs w:val="24"/>
        </w:rPr>
        <w:t>Fig 3:</w:t>
      </w:r>
      <w:r w:rsidRPr="00F856A6">
        <w:rPr>
          <w:rFonts w:ascii="Times New Roman" w:hAnsi="Times New Roman" w:cs="Times New Roman"/>
          <w:sz w:val="24"/>
          <w:szCs w:val="24"/>
        </w:rPr>
        <w:t xml:space="preserve"> Growth and Instability in area, production and productivity of major vegetables in India </w:t>
      </w:r>
    </w:p>
    <w:p w14:paraId="1D166C61" w14:textId="24890A65" w:rsidR="000B2E99" w:rsidRPr="00F856A6" w:rsidRDefault="00B654BA" w:rsidP="00D7310A">
      <w:pPr>
        <w:jc w:val="both"/>
        <w:rPr>
          <w:rFonts w:ascii="Times New Roman" w:hAnsi="Times New Roman" w:cs="Times New Roman"/>
          <w:sz w:val="24"/>
          <w:szCs w:val="24"/>
        </w:rPr>
      </w:pPr>
      <w:r w:rsidRPr="00F856A6">
        <w:rPr>
          <w:rFonts w:ascii="Times New Roman" w:hAnsi="Times New Roman" w:cs="Times New Roman"/>
          <w:i/>
          <w:iCs/>
          <w:sz w:val="24"/>
          <w:szCs w:val="24"/>
        </w:rPr>
        <w:t>Brinjal</w:t>
      </w:r>
      <w:r w:rsidRPr="00F856A6">
        <w:rPr>
          <w:rFonts w:ascii="Times New Roman" w:hAnsi="Times New Roman" w:cs="Times New Roman"/>
          <w:sz w:val="24"/>
          <w:szCs w:val="24"/>
        </w:rPr>
        <w:t>:</w:t>
      </w:r>
      <w:r w:rsidR="00A70571" w:rsidRPr="00F856A6">
        <w:rPr>
          <w:rFonts w:ascii="Times New Roman" w:hAnsi="Times New Roman" w:cs="Times New Roman"/>
          <w:sz w:val="24"/>
          <w:szCs w:val="24"/>
        </w:rPr>
        <w:t xml:space="preserve"> Brinjal cultivation in India has shown moderate growth, with area expanding at 0.98% CAGR, production at 1.65% CAGR, and productivity at 0.67% CAGR, indicating stable expansion. Low instability in area (CDVI 5.67%), production (CDVI 5.70%), and productivity (CDVI 4.66%) suggest fewer external disruptions. West Bengal (23.83%), Odisha (16.91%), and Gujarat (12.23%) lead in production, benefiting from </w:t>
      </w:r>
      <w:proofErr w:type="gramStart"/>
      <w:r w:rsidR="00465A20" w:rsidRPr="00F856A6">
        <w:rPr>
          <w:rFonts w:ascii="Times New Roman" w:hAnsi="Times New Roman" w:cs="Times New Roman"/>
          <w:sz w:val="24"/>
          <w:szCs w:val="24"/>
        </w:rPr>
        <w:t>year round</w:t>
      </w:r>
      <w:proofErr w:type="gramEnd"/>
      <w:r w:rsidR="00465A20" w:rsidRPr="00F856A6">
        <w:rPr>
          <w:rFonts w:ascii="Times New Roman" w:hAnsi="Times New Roman" w:cs="Times New Roman"/>
          <w:sz w:val="24"/>
          <w:szCs w:val="24"/>
        </w:rPr>
        <w:t xml:space="preserve"> robust </w:t>
      </w:r>
      <w:r w:rsidR="00A70571" w:rsidRPr="00F856A6">
        <w:rPr>
          <w:rFonts w:ascii="Times New Roman" w:hAnsi="Times New Roman" w:cs="Times New Roman"/>
          <w:sz w:val="24"/>
          <w:szCs w:val="24"/>
        </w:rPr>
        <w:t>cultivation</w:t>
      </w:r>
      <w:r w:rsidR="00465A20" w:rsidRPr="00F856A6">
        <w:rPr>
          <w:rFonts w:ascii="Times New Roman" w:hAnsi="Times New Roman" w:cs="Times New Roman"/>
          <w:sz w:val="24"/>
          <w:szCs w:val="24"/>
        </w:rPr>
        <w:t xml:space="preserve"> practices</w:t>
      </w:r>
      <w:r w:rsidR="00A70571" w:rsidRPr="00F856A6">
        <w:rPr>
          <w:rFonts w:ascii="Times New Roman" w:hAnsi="Times New Roman" w:cs="Times New Roman"/>
          <w:sz w:val="24"/>
          <w:szCs w:val="24"/>
        </w:rPr>
        <w:t xml:space="preserve"> and established supply chains, while Andhra Pradesh (50.00 t/ha), Kerala (42.03 t/ha), and Uttar Pradesh (36.04 t/ha) achieve the highest productivity due to better irrigation and hybrid seed adoption. However, states like Jharkhand (11.27 t/ha) and Tamil Nadu (13.51 t/ha) lag due to soil degradation and rain-fed farming. Pest infestations (fruit and shoot borer), price volatility, and post-harvest losses remain key challenges, limiting productivity gains.</w:t>
      </w:r>
    </w:p>
    <w:p w14:paraId="7191CA4A" w14:textId="1398EABE" w:rsidR="00A70571" w:rsidRPr="00F856A6" w:rsidRDefault="00A70571" w:rsidP="00D7310A">
      <w:pPr>
        <w:jc w:val="both"/>
        <w:rPr>
          <w:rFonts w:ascii="Times New Roman" w:hAnsi="Times New Roman" w:cs="Times New Roman"/>
          <w:sz w:val="24"/>
          <w:szCs w:val="24"/>
        </w:rPr>
      </w:pPr>
      <w:r w:rsidRPr="00F856A6">
        <w:rPr>
          <w:rFonts w:ascii="Times New Roman" w:hAnsi="Times New Roman" w:cs="Times New Roman"/>
          <w:i/>
          <w:iCs/>
          <w:sz w:val="24"/>
          <w:szCs w:val="24"/>
        </w:rPr>
        <w:t>Cabbage</w:t>
      </w:r>
      <w:r w:rsidRPr="00F856A6">
        <w:rPr>
          <w:rFonts w:ascii="Times New Roman" w:hAnsi="Times New Roman" w:cs="Times New Roman"/>
          <w:sz w:val="24"/>
          <w:szCs w:val="24"/>
        </w:rPr>
        <w:t xml:space="preserve">: </w:t>
      </w:r>
      <w:r w:rsidR="00D97231" w:rsidRPr="00F856A6">
        <w:rPr>
          <w:rFonts w:ascii="Times New Roman" w:hAnsi="Times New Roman" w:cs="Times New Roman"/>
          <w:sz w:val="24"/>
          <w:szCs w:val="24"/>
        </w:rPr>
        <w:t>Cabbage cultivation in India has grown steadily, with area expanding at 1.95% CAGR, production at 2.43% CAGR, and productivity at 0.47% CAGR, indicating slow but stable yield improvements. Low instability in area (CDVI 3.06%), production (CDVI 2.98%), and productivity (CDVI 1.42%) suggest a highly stable crop. West Bengal (22.95%), Odisha (12.44%), and Madhya Pradesh (10.32%) dominate production due to extensive cultivation and favo</w:t>
      </w:r>
      <w:r w:rsidR="00465A20" w:rsidRPr="00F856A6">
        <w:rPr>
          <w:rFonts w:ascii="Times New Roman" w:hAnsi="Times New Roman" w:cs="Times New Roman"/>
          <w:sz w:val="24"/>
          <w:szCs w:val="24"/>
        </w:rPr>
        <w:t>u</w:t>
      </w:r>
      <w:r w:rsidR="00D97231" w:rsidRPr="00F856A6">
        <w:rPr>
          <w:rFonts w:ascii="Times New Roman" w:hAnsi="Times New Roman" w:cs="Times New Roman"/>
          <w:sz w:val="24"/>
          <w:szCs w:val="24"/>
        </w:rPr>
        <w:t>rable climatic conditions. Tamil Nadu (68.7 t/ha), Kerala (47.8 t/ha), and Uttar Pradesh (34.7 t/ha) achieve the highest productivity, benefiting from controlled irrigation and better agronomic practices. However, states like Sikkim (5.9 t/ha) and Uttarakhand (7.0 t/ha) lag due to harsh climatic conditions and rainfed farming. Pest infestations (diamondback moth), post-harvest losses, and price fluctuations remain key challenges</w:t>
      </w:r>
      <w:r w:rsidR="00596B83" w:rsidRPr="00F856A6">
        <w:rPr>
          <w:rFonts w:ascii="Times New Roman" w:hAnsi="Times New Roman" w:cs="Times New Roman"/>
          <w:sz w:val="24"/>
          <w:szCs w:val="24"/>
        </w:rPr>
        <w:t xml:space="preserve"> affecting the trend to some extent</w:t>
      </w:r>
      <w:r w:rsidR="00D97231" w:rsidRPr="00F856A6">
        <w:rPr>
          <w:rFonts w:ascii="Times New Roman" w:hAnsi="Times New Roman" w:cs="Times New Roman"/>
          <w:sz w:val="24"/>
          <w:szCs w:val="24"/>
        </w:rPr>
        <w:t>.</w:t>
      </w:r>
    </w:p>
    <w:p w14:paraId="123F23C6" w14:textId="7F0C7949" w:rsidR="00D97231" w:rsidRPr="00F856A6" w:rsidRDefault="00D97231" w:rsidP="00D7310A">
      <w:pPr>
        <w:jc w:val="both"/>
        <w:rPr>
          <w:rFonts w:ascii="Times New Roman" w:hAnsi="Times New Roman" w:cs="Times New Roman"/>
          <w:sz w:val="24"/>
          <w:szCs w:val="24"/>
        </w:rPr>
      </w:pPr>
      <w:r w:rsidRPr="00F856A6">
        <w:rPr>
          <w:rFonts w:ascii="Times New Roman" w:hAnsi="Times New Roman" w:cs="Times New Roman"/>
          <w:i/>
          <w:iCs/>
          <w:sz w:val="24"/>
          <w:szCs w:val="24"/>
        </w:rPr>
        <w:t>Cauliflower</w:t>
      </w:r>
      <w:r w:rsidRPr="00F856A6">
        <w:rPr>
          <w:rFonts w:ascii="Times New Roman" w:hAnsi="Times New Roman" w:cs="Times New Roman"/>
          <w:sz w:val="24"/>
          <w:szCs w:val="24"/>
        </w:rPr>
        <w:t>:</w:t>
      </w:r>
      <w:r w:rsidR="00C31257" w:rsidRPr="00F856A6">
        <w:rPr>
          <w:rFonts w:ascii="Times New Roman" w:hAnsi="Times New Roman" w:cs="Times New Roman"/>
          <w:color w:val="404040"/>
          <w:sz w:val="24"/>
          <w:szCs w:val="24"/>
        </w:rPr>
        <w:t xml:space="preserve"> </w:t>
      </w:r>
      <w:r w:rsidR="00C31257" w:rsidRPr="00F856A6">
        <w:rPr>
          <w:rFonts w:ascii="Times New Roman" w:hAnsi="Times New Roman" w:cs="Times New Roman"/>
          <w:sz w:val="24"/>
          <w:szCs w:val="24"/>
        </w:rPr>
        <w:t>Cauliflower cultivation in India has demonstrated steady growth in area (CAGR 2.74%) and production (CAGR 2.87%), but productivity growth remains stagnant (CAGR 0.12%), highlighting limited adoption of yield-enhancing practices. Area (CDVI 2.94%) and production (CDVI 3.76%) exhibit low instability, indicating stable expansion, while productivity instability (CDVI 1.95%) reflects minor yield fluctuations. West Bengal leads production, followed by Bihar and Madhya Pradesh, benefiting from favo</w:t>
      </w:r>
      <w:r w:rsidR="00596B83" w:rsidRPr="00F856A6">
        <w:rPr>
          <w:rFonts w:ascii="Times New Roman" w:hAnsi="Times New Roman" w:cs="Times New Roman"/>
          <w:sz w:val="24"/>
          <w:szCs w:val="24"/>
        </w:rPr>
        <w:t>u</w:t>
      </w:r>
      <w:r w:rsidR="00C31257" w:rsidRPr="00F856A6">
        <w:rPr>
          <w:rFonts w:ascii="Times New Roman" w:hAnsi="Times New Roman" w:cs="Times New Roman"/>
          <w:sz w:val="24"/>
          <w:szCs w:val="24"/>
        </w:rPr>
        <w:t xml:space="preserve">rable climates and large cultivation areas. However, productivity varies significantly, with Tamil Nadu, Uttar Pradesh, and West Bengal achieving higher yields due to improved seed varieties, efficient </w:t>
      </w:r>
      <w:r w:rsidR="00596B83" w:rsidRPr="00F856A6">
        <w:rPr>
          <w:rFonts w:ascii="Times New Roman" w:hAnsi="Times New Roman" w:cs="Times New Roman"/>
          <w:sz w:val="24"/>
          <w:szCs w:val="24"/>
        </w:rPr>
        <w:lastRenderedPageBreak/>
        <w:t>nutrien</w:t>
      </w:r>
      <w:r w:rsidR="00C31257" w:rsidRPr="00F856A6">
        <w:rPr>
          <w:rFonts w:ascii="Times New Roman" w:hAnsi="Times New Roman" w:cs="Times New Roman"/>
          <w:sz w:val="24"/>
          <w:szCs w:val="24"/>
        </w:rPr>
        <w:t>t management, and irrigation. Challenges such as rising temperatures, pest infestations, water stress, and post-harvest losses persist</w:t>
      </w:r>
      <w:r w:rsidR="00596B83" w:rsidRPr="00F856A6">
        <w:rPr>
          <w:rFonts w:ascii="Times New Roman" w:hAnsi="Times New Roman" w:cs="Times New Roman"/>
          <w:sz w:val="24"/>
          <w:szCs w:val="24"/>
        </w:rPr>
        <w:t xml:space="preserve"> also play a significant role in driving the trend</w:t>
      </w:r>
      <w:r w:rsidR="00C31257" w:rsidRPr="00F856A6">
        <w:rPr>
          <w:rFonts w:ascii="Times New Roman" w:hAnsi="Times New Roman" w:cs="Times New Roman"/>
          <w:sz w:val="24"/>
          <w:szCs w:val="24"/>
        </w:rPr>
        <w:t>. </w:t>
      </w:r>
    </w:p>
    <w:p w14:paraId="3EFB51A0" w14:textId="40C61F51" w:rsidR="002F2112" w:rsidRPr="00F856A6" w:rsidRDefault="00C31257" w:rsidP="002F2112">
      <w:pPr>
        <w:jc w:val="both"/>
        <w:rPr>
          <w:rFonts w:ascii="Times New Roman" w:hAnsi="Times New Roman" w:cs="Times New Roman"/>
          <w:sz w:val="24"/>
          <w:szCs w:val="24"/>
        </w:rPr>
      </w:pPr>
      <w:r w:rsidRPr="00F856A6">
        <w:rPr>
          <w:rFonts w:ascii="Times New Roman" w:hAnsi="Times New Roman" w:cs="Times New Roman"/>
          <w:i/>
          <w:iCs/>
          <w:sz w:val="24"/>
          <w:szCs w:val="24"/>
        </w:rPr>
        <w:t>Okra</w:t>
      </w:r>
      <w:r w:rsidRPr="00F856A6">
        <w:rPr>
          <w:rFonts w:ascii="Times New Roman" w:hAnsi="Times New Roman" w:cs="Times New Roman"/>
          <w:sz w:val="24"/>
          <w:szCs w:val="24"/>
        </w:rPr>
        <w:t xml:space="preserve">: </w:t>
      </w:r>
      <w:r w:rsidR="002F2112" w:rsidRPr="00F856A6">
        <w:rPr>
          <w:rFonts w:ascii="Times New Roman" w:hAnsi="Times New Roman" w:cs="Times New Roman"/>
          <w:sz w:val="24"/>
          <w:szCs w:val="24"/>
        </w:rPr>
        <w:t>Okra cultivation in India exhibits low instability in area (CDVI 3.51%), production (CDVI 6.18%), and productivity (CDVI 3.17%), reflecting a stable expansion trend. The sector has achieved moderate growth in area (CAGR 1.40%) and production (CAGR 2.84%), with a slight increase in productivity (CAGR 1.41%), indicating gradual yield improvements.</w:t>
      </w:r>
      <w:r w:rsidR="00596B83" w:rsidRPr="00F856A6">
        <w:rPr>
          <w:rFonts w:ascii="Times New Roman" w:hAnsi="Times New Roman" w:cs="Times New Roman"/>
          <w:sz w:val="24"/>
          <w:szCs w:val="24"/>
        </w:rPr>
        <w:t xml:space="preserve"> </w:t>
      </w:r>
      <w:r w:rsidR="002F2112" w:rsidRPr="00F856A6">
        <w:rPr>
          <w:rFonts w:ascii="Times New Roman" w:hAnsi="Times New Roman" w:cs="Times New Roman"/>
          <w:sz w:val="24"/>
          <w:szCs w:val="24"/>
        </w:rPr>
        <w:t xml:space="preserve">West Bengal, Odisha, and Gujarat dominate production, leveraging large cultivation areas and favourable </w:t>
      </w:r>
      <w:proofErr w:type="spellStart"/>
      <w:r w:rsidR="002F2112" w:rsidRPr="00F856A6">
        <w:rPr>
          <w:rFonts w:ascii="Times New Roman" w:hAnsi="Times New Roman" w:cs="Times New Roman"/>
          <w:sz w:val="24"/>
          <w:szCs w:val="24"/>
        </w:rPr>
        <w:t>agro</w:t>
      </w:r>
      <w:proofErr w:type="spellEnd"/>
      <w:r w:rsidR="002F2112" w:rsidRPr="00F856A6">
        <w:rPr>
          <w:rFonts w:ascii="Times New Roman" w:hAnsi="Times New Roman" w:cs="Times New Roman"/>
          <w:sz w:val="24"/>
          <w:szCs w:val="24"/>
        </w:rPr>
        <w:t xml:space="preserve">-climatic conditions. However, Telangana, Himachal Pradesh, and Jammu &amp; Kashmir report higher productivity, attributed to </w:t>
      </w:r>
      <w:r w:rsidR="002B2EB5" w:rsidRPr="00F856A6">
        <w:rPr>
          <w:rFonts w:ascii="Times New Roman" w:hAnsi="Times New Roman" w:cs="Times New Roman"/>
          <w:sz w:val="24"/>
          <w:szCs w:val="24"/>
        </w:rPr>
        <w:t>balanced temperature</w:t>
      </w:r>
      <w:r w:rsidR="002F2112" w:rsidRPr="00F856A6">
        <w:rPr>
          <w:rFonts w:ascii="Times New Roman" w:hAnsi="Times New Roman" w:cs="Times New Roman"/>
          <w:sz w:val="24"/>
          <w:szCs w:val="24"/>
        </w:rPr>
        <w:t xml:space="preserve"> and improved farm management practices. </w:t>
      </w:r>
      <w:r w:rsidR="002B2EB5" w:rsidRPr="00F856A6">
        <w:rPr>
          <w:rFonts w:ascii="Times New Roman" w:hAnsi="Times New Roman" w:cs="Times New Roman"/>
          <w:sz w:val="24"/>
          <w:szCs w:val="24"/>
        </w:rPr>
        <w:t>It’s s</w:t>
      </w:r>
      <w:r w:rsidR="002F2112" w:rsidRPr="00F856A6">
        <w:rPr>
          <w:rFonts w:ascii="Times New Roman" w:hAnsi="Times New Roman" w:cs="Times New Roman"/>
          <w:sz w:val="24"/>
          <w:szCs w:val="24"/>
        </w:rPr>
        <w:t xml:space="preserve">usceptibility to yellow vein mosaic virus (YVMV), climate variability, erratic rainfall, and price volatility, </w:t>
      </w:r>
      <w:r w:rsidR="002B2EB5" w:rsidRPr="00F856A6">
        <w:rPr>
          <w:rFonts w:ascii="Times New Roman" w:hAnsi="Times New Roman" w:cs="Times New Roman"/>
          <w:sz w:val="24"/>
          <w:szCs w:val="24"/>
        </w:rPr>
        <w:t>also play a role in driving the production trend</w:t>
      </w:r>
      <w:r w:rsidR="002F2112" w:rsidRPr="00F856A6">
        <w:rPr>
          <w:rFonts w:ascii="Times New Roman" w:hAnsi="Times New Roman" w:cs="Times New Roman"/>
          <w:sz w:val="24"/>
          <w:szCs w:val="24"/>
        </w:rPr>
        <w:t>.</w:t>
      </w:r>
    </w:p>
    <w:p w14:paraId="1E99ED1C" w14:textId="50297232" w:rsidR="00C31257" w:rsidRPr="00F856A6" w:rsidRDefault="002F2112" w:rsidP="002F2112">
      <w:pPr>
        <w:jc w:val="both"/>
        <w:rPr>
          <w:rFonts w:ascii="Times New Roman" w:hAnsi="Times New Roman" w:cs="Times New Roman"/>
          <w:sz w:val="24"/>
          <w:szCs w:val="24"/>
        </w:rPr>
      </w:pPr>
      <w:r w:rsidRPr="00F856A6">
        <w:rPr>
          <w:rFonts w:ascii="Times New Roman" w:hAnsi="Times New Roman" w:cs="Times New Roman"/>
          <w:i/>
          <w:iCs/>
          <w:sz w:val="24"/>
          <w:szCs w:val="24"/>
        </w:rPr>
        <w:t>Tapioca</w:t>
      </w:r>
      <w:r w:rsidRPr="00F856A6">
        <w:rPr>
          <w:rFonts w:ascii="Times New Roman" w:hAnsi="Times New Roman" w:cs="Times New Roman"/>
          <w:sz w:val="24"/>
          <w:szCs w:val="24"/>
        </w:rPr>
        <w:t>: Tapioca cultivation in India has exhibited a declining trend in area (CAGR -1.80%) and production (CAGR -1.65%)</w:t>
      </w:r>
      <w:r w:rsidR="00BF53B3" w:rsidRPr="00F856A6">
        <w:rPr>
          <w:rFonts w:ascii="Times New Roman" w:hAnsi="Times New Roman" w:cs="Times New Roman"/>
          <w:sz w:val="24"/>
          <w:szCs w:val="24"/>
        </w:rPr>
        <w:t xml:space="preserve"> that is in line with the findings of Prakash </w:t>
      </w:r>
      <w:r w:rsidR="00BF53B3" w:rsidRPr="00F856A6">
        <w:rPr>
          <w:rFonts w:ascii="Times New Roman" w:hAnsi="Times New Roman" w:cs="Times New Roman"/>
          <w:i/>
          <w:iCs/>
          <w:sz w:val="24"/>
          <w:szCs w:val="24"/>
        </w:rPr>
        <w:t>et</w:t>
      </w:r>
      <w:r w:rsidR="002B2EB5" w:rsidRPr="00F856A6">
        <w:rPr>
          <w:rFonts w:ascii="Times New Roman" w:hAnsi="Times New Roman" w:cs="Times New Roman"/>
          <w:i/>
          <w:iCs/>
          <w:sz w:val="24"/>
          <w:szCs w:val="24"/>
        </w:rPr>
        <w:t xml:space="preserve"> </w:t>
      </w:r>
      <w:r w:rsidR="00BF53B3" w:rsidRPr="00F856A6">
        <w:rPr>
          <w:rFonts w:ascii="Times New Roman" w:hAnsi="Times New Roman" w:cs="Times New Roman"/>
          <w:i/>
          <w:iCs/>
          <w:sz w:val="24"/>
          <w:szCs w:val="24"/>
        </w:rPr>
        <w:t>al</w:t>
      </w:r>
      <w:r w:rsidR="00BF53B3" w:rsidRPr="00F856A6">
        <w:rPr>
          <w:rFonts w:ascii="Times New Roman" w:hAnsi="Times New Roman" w:cs="Times New Roman"/>
          <w:sz w:val="24"/>
          <w:szCs w:val="24"/>
        </w:rPr>
        <w:t>.</w:t>
      </w:r>
      <w:r w:rsidR="006920F0" w:rsidRPr="00F856A6">
        <w:rPr>
          <w:rFonts w:ascii="Times New Roman" w:hAnsi="Times New Roman" w:cs="Times New Roman"/>
          <w:sz w:val="24"/>
          <w:szCs w:val="24"/>
        </w:rPr>
        <w:t xml:space="preserve"> </w:t>
      </w:r>
      <w:r w:rsidR="00BF53B3" w:rsidRPr="00F856A6">
        <w:rPr>
          <w:rFonts w:ascii="Times New Roman" w:hAnsi="Times New Roman" w:cs="Times New Roman"/>
          <w:sz w:val="24"/>
          <w:szCs w:val="24"/>
        </w:rPr>
        <w:t>(2020)</w:t>
      </w:r>
      <w:r w:rsidRPr="00F856A6">
        <w:rPr>
          <w:rFonts w:ascii="Times New Roman" w:hAnsi="Times New Roman" w:cs="Times New Roman"/>
          <w:sz w:val="24"/>
          <w:szCs w:val="24"/>
        </w:rPr>
        <w:t>, indicating a gradual contraction of tapioca farming</w:t>
      </w:r>
      <w:r w:rsidR="00BF53B3" w:rsidRPr="00F856A6">
        <w:rPr>
          <w:rFonts w:ascii="Times New Roman" w:hAnsi="Times New Roman" w:cs="Times New Roman"/>
          <w:sz w:val="24"/>
          <w:szCs w:val="24"/>
        </w:rPr>
        <w:t xml:space="preserve"> which may be due to replacement with other commercial crops coupled with other socio-economic constraints</w:t>
      </w:r>
      <w:r w:rsidRPr="00F856A6">
        <w:rPr>
          <w:rFonts w:ascii="Times New Roman" w:hAnsi="Times New Roman" w:cs="Times New Roman"/>
          <w:sz w:val="24"/>
          <w:szCs w:val="24"/>
        </w:rPr>
        <w:t xml:space="preserve">. However, productivity has remained relatively stable with a slight increase (CAGR 0.15%). The crop shows low instability in area (CDVI 5.81%) but faces </w:t>
      </w:r>
      <w:r w:rsidR="00CD3AF9" w:rsidRPr="00F856A6">
        <w:rPr>
          <w:rFonts w:ascii="Times New Roman" w:hAnsi="Times New Roman" w:cs="Times New Roman"/>
          <w:sz w:val="24"/>
          <w:szCs w:val="24"/>
        </w:rPr>
        <w:t>moderate</w:t>
      </w:r>
      <w:r w:rsidRPr="00F856A6">
        <w:rPr>
          <w:rFonts w:ascii="Times New Roman" w:hAnsi="Times New Roman" w:cs="Times New Roman"/>
          <w:sz w:val="24"/>
          <w:szCs w:val="24"/>
        </w:rPr>
        <w:t xml:space="preserve"> instability in production (CDVI 22.71%) and productivity (CDVI 20.16%), suggesting that external factors like climate variability and disease outbreaks significantly impact yields.</w:t>
      </w:r>
      <w:r w:rsidR="008D7076" w:rsidRPr="00F856A6">
        <w:rPr>
          <w:rFonts w:ascii="Times New Roman" w:hAnsi="Times New Roman" w:cs="Times New Roman"/>
          <w:sz w:val="24"/>
          <w:szCs w:val="24"/>
        </w:rPr>
        <w:t xml:space="preserve"> </w:t>
      </w:r>
      <w:r w:rsidRPr="00F856A6">
        <w:rPr>
          <w:rFonts w:ascii="Times New Roman" w:hAnsi="Times New Roman" w:cs="Times New Roman"/>
          <w:sz w:val="24"/>
          <w:szCs w:val="24"/>
        </w:rPr>
        <w:t>Tamil Nadu and Kerala dominate tapioca production cultivating more than 9</w:t>
      </w:r>
      <w:r w:rsidR="008D7076" w:rsidRPr="00F856A6">
        <w:rPr>
          <w:rFonts w:ascii="Times New Roman" w:hAnsi="Times New Roman" w:cs="Times New Roman"/>
          <w:sz w:val="24"/>
          <w:szCs w:val="24"/>
        </w:rPr>
        <w:t>2</w:t>
      </w:r>
      <w:r w:rsidRPr="00F856A6">
        <w:rPr>
          <w:rFonts w:ascii="Times New Roman" w:hAnsi="Times New Roman" w:cs="Times New Roman"/>
          <w:sz w:val="24"/>
          <w:szCs w:val="24"/>
        </w:rPr>
        <w:t>% of total country’s production</w:t>
      </w:r>
      <w:r w:rsidR="002B2EB5" w:rsidRPr="00F856A6">
        <w:rPr>
          <w:rFonts w:ascii="Times New Roman" w:hAnsi="Times New Roman" w:cs="Times New Roman"/>
          <w:sz w:val="24"/>
          <w:szCs w:val="24"/>
        </w:rPr>
        <w:t xml:space="preserve"> as it grows well in tropical, warm humid climates with well-distributed rainfall</w:t>
      </w:r>
      <w:r w:rsidRPr="00F856A6">
        <w:rPr>
          <w:rFonts w:ascii="Times New Roman" w:hAnsi="Times New Roman" w:cs="Times New Roman"/>
          <w:sz w:val="24"/>
          <w:szCs w:val="24"/>
        </w:rPr>
        <w:t>, with Tamil Nadu contributing the largest</w:t>
      </w:r>
      <w:r w:rsidR="002B2EB5" w:rsidRPr="00F856A6">
        <w:rPr>
          <w:rFonts w:ascii="Times New Roman" w:hAnsi="Times New Roman" w:cs="Times New Roman"/>
          <w:sz w:val="24"/>
          <w:szCs w:val="24"/>
        </w:rPr>
        <w:t>.</w:t>
      </w:r>
      <w:r w:rsidR="00C56025" w:rsidRPr="00F856A6">
        <w:rPr>
          <w:rFonts w:ascii="Times New Roman" w:hAnsi="Times New Roman" w:cs="Times New Roman"/>
          <w:sz w:val="24"/>
          <w:szCs w:val="24"/>
        </w:rPr>
        <w:t xml:space="preserve"> </w:t>
      </w:r>
      <w:r w:rsidRPr="00F856A6">
        <w:rPr>
          <w:rFonts w:ascii="Times New Roman" w:hAnsi="Times New Roman" w:cs="Times New Roman"/>
          <w:sz w:val="24"/>
          <w:szCs w:val="24"/>
        </w:rPr>
        <w:t>However, unlike other staple crops, tapioca has limited demand in the retail market, as it is primarily cultivated for starch extraction and sago production. Most of the production is marketed to private sago manufacturers, resulting in low price realization for farmers.</w:t>
      </w:r>
      <w:r w:rsidR="008D7076" w:rsidRPr="00F856A6">
        <w:rPr>
          <w:rFonts w:ascii="Times New Roman" w:hAnsi="Times New Roman" w:cs="Times New Roman"/>
          <w:sz w:val="24"/>
          <w:szCs w:val="24"/>
        </w:rPr>
        <w:t xml:space="preserve"> </w:t>
      </w:r>
      <w:r w:rsidRPr="00F856A6">
        <w:rPr>
          <w:rFonts w:ascii="Times New Roman" w:hAnsi="Times New Roman" w:cs="Times New Roman"/>
          <w:sz w:val="24"/>
          <w:szCs w:val="24"/>
        </w:rPr>
        <w:t>The lack of government intervention in price regulation further exposes farmers to market fluctuations and exploitation by private buyers. Additionally, Cassava Mosaic Virus (CMV) remains a major</w:t>
      </w:r>
      <w:r w:rsidR="00175109" w:rsidRPr="00F856A6">
        <w:rPr>
          <w:rFonts w:ascii="Times New Roman" w:hAnsi="Times New Roman" w:cs="Times New Roman"/>
          <w:sz w:val="24"/>
          <w:szCs w:val="24"/>
        </w:rPr>
        <w:t xml:space="preserve"> factor</w:t>
      </w:r>
      <w:r w:rsidRPr="00F856A6">
        <w:rPr>
          <w:rFonts w:ascii="Times New Roman" w:hAnsi="Times New Roman" w:cs="Times New Roman"/>
          <w:sz w:val="24"/>
          <w:szCs w:val="24"/>
        </w:rPr>
        <w:t>, affecting crop health and yield stability.</w:t>
      </w:r>
    </w:p>
    <w:p w14:paraId="71F5DED2" w14:textId="61E65E2A" w:rsidR="00CD3AF9" w:rsidRPr="00F856A6" w:rsidRDefault="00CD3AF9" w:rsidP="00CD3AF9">
      <w:pPr>
        <w:jc w:val="both"/>
        <w:rPr>
          <w:rFonts w:ascii="Times New Roman" w:hAnsi="Times New Roman" w:cs="Times New Roman"/>
          <w:sz w:val="24"/>
          <w:szCs w:val="24"/>
        </w:rPr>
      </w:pPr>
      <w:r w:rsidRPr="00F856A6">
        <w:rPr>
          <w:rFonts w:ascii="Times New Roman" w:hAnsi="Times New Roman" w:cs="Times New Roman"/>
          <w:i/>
          <w:iCs/>
          <w:sz w:val="24"/>
          <w:szCs w:val="24"/>
        </w:rPr>
        <w:t>Peas</w:t>
      </w:r>
      <w:r w:rsidRPr="00F856A6">
        <w:rPr>
          <w:rFonts w:ascii="Times New Roman" w:hAnsi="Times New Roman" w:cs="Times New Roman"/>
          <w:sz w:val="24"/>
          <w:szCs w:val="24"/>
        </w:rPr>
        <w:t>: Pea cultivation in India has shown a strong growth trend in area (CAGR 3.49%) and production (CAGR 5.40%), indicating increasing farmer interest and expanding cultivation. Productivity has also improved at a moderate rate (CAGR 1.85%), suggesting gradual enhancements in farming practices and input efficiency. The crop exhibits low instability in area (CDVI 3.02%) and production (CDVI 3.56%), reflecting a relatively stable cultivation pattern, while productivity instability remains low (CDVI 2.85%), indicating consistent yield levels across seasons. Uttar Pradesh is the largest producer of peas, contributing a significant share of national output, followed by Madhya Pradesh and Punjab. These states benefit from favo</w:t>
      </w:r>
      <w:r w:rsidR="00175109" w:rsidRPr="00F856A6">
        <w:rPr>
          <w:rFonts w:ascii="Times New Roman" w:hAnsi="Times New Roman" w:cs="Times New Roman"/>
          <w:sz w:val="24"/>
          <w:szCs w:val="24"/>
        </w:rPr>
        <w:t>u</w:t>
      </w:r>
      <w:r w:rsidRPr="00F856A6">
        <w:rPr>
          <w:rFonts w:ascii="Times New Roman" w:hAnsi="Times New Roman" w:cs="Times New Roman"/>
          <w:sz w:val="24"/>
          <w:szCs w:val="24"/>
        </w:rPr>
        <w:t>rable climatic conditions and well-established supply chains. However, productivity varies across regions, with states like Jammu &amp; Kashmir and Jharkhand achieving higher yields (21.63 t/ha and 19.99 t/ha, respectively), attributed to better agronomic practices and soil conditions. Despite its steady growth, peas face challenges related to price fluctuations and limited processing infrastructure, which c</w:t>
      </w:r>
      <w:r w:rsidR="00175109" w:rsidRPr="00F856A6">
        <w:rPr>
          <w:rFonts w:ascii="Times New Roman" w:hAnsi="Times New Roman" w:cs="Times New Roman"/>
          <w:sz w:val="24"/>
          <w:szCs w:val="24"/>
        </w:rPr>
        <w:t>ould have</w:t>
      </w:r>
      <w:r w:rsidRPr="00F856A6">
        <w:rPr>
          <w:rFonts w:ascii="Times New Roman" w:hAnsi="Times New Roman" w:cs="Times New Roman"/>
          <w:sz w:val="24"/>
          <w:szCs w:val="24"/>
        </w:rPr>
        <w:t xml:space="preserve"> impact</w:t>
      </w:r>
      <w:r w:rsidR="00175109" w:rsidRPr="00F856A6">
        <w:rPr>
          <w:rFonts w:ascii="Times New Roman" w:hAnsi="Times New Roman" w:cs="Times New Roman"/>
          <w:sz w:val="24"/>
          <w:szCs w:val="24"/>
        </w:rPr>
        <w:t>ed</w:t>
      </w:r>
      <w:r w:rsidRPr="00F856A6">
        <w:rPr>
          <w:rFonts w:ascii="Times New Roman" w:hAnsi="Times New Roman" w:cs="Times New Roman"/>
          <w:sz w:val="24"/>
          <w:szCs w:val="24"/>
        </w:rPr>
        <w:t xml:space="preserve"> </w:t>
      </w:r>
      <w:r w:rsidR="00175109" w:rsidRPr="00F856A6">
        <w:rPr>
          <w:rFonts w:ascii="Times New Roman" w:hAnsi="Times New Roman" w:cs="Times New Roman"/>
          <w:sz w:val="24"/>
          <w:szCs w:val="24"/>
        </w:rPr>
        <w:t>the trend</w:t>
      </w:r>
      <w:r w:rsidRPr="00F856A6">
        <w:rPr>
          <w:rFonts w:ascii="Times New Roman" w:hAnsi="Times New Roman" w:cs="Times New Roman"/>
          <w:sz w:val="24"/>
          <w:szCs w:val="24"/>
        </w:rPr>
        <w:t>. The increasing demand for fresh and frozen peas presents opportunities for value addition and export potential which may further drive the trend.</w:t>
      </w:r>
    </w:p>
    <w:p w14:paraId="09D87759" w14:textId="00F7A1E5" w:rsidR="00BE62DC" w:rsidRPr="00F856A6" w:rsidRDefault="00B70277" w:rsidP="00CD3AF9">
      <w:pPr>
        <w:jc w:val="both"/>
        <w:rPr>
          <w:rFonts w:ascii="Times New Roman" w:hAnsi="Times New Roman" w:cs="Times New Roman"/>
          <w:b/>
          <w:bCs/>
          <w:sz w:val="24"/>
          <w:szCs w:val="24"/>
        </w:rPr>
      </w:pPr>
      <w:r w:rsidRPr="00F856A6">
        <w:rPr>
          <w:rFonts w:ascii="Times New Roman" w:hAnsi="Times New Roman" w:cs="Times New Roman"/>
          <w:b/>
          <w:bCs/>
          <w:sz w:val="24"/>
          <w:szCs w:val="24"/>
        </w:rPr>
        <w:lastRenderedPageBreak/>
        <w:t>4</w:t>
      </w:r>
      <w:r w:rsidR="00F1742F" w:rsidRPr="00F856A6">
        <w:rPr>
          <w:rFonts w:ascii="Times New Roman" w:hAnsi="Times New Roman" w:cs="Times New Roman"/>
          <w:b/>
          <w:bCs/>
          <w:sz w:val="24"/>
          <w:szCs w:val="24"/>
        </w:rPr>
        <w:t xml:space="preserve">. </w:t>
      </w:r>
      <w:r w:rsidR="005A2749" w:rsidRPr="00F856A6">
        <w:rPr>
          <w:rFonts w:ascii="Times New Roman" w:hAnsi="Times New Roman" w:cs="Times New Roman"/>
          <w:b/>
          <w:bCs/>
          <w:sz w:val="24"/>
          <w:szCs w:val="24"/>
        </w:rPr>
        <w:t>CONCLUSION</w:t>
      </w:r>
    </w:p>
    <w:p w14:paraId="61F0D340" w14:textId="55BC8AE1" w:rsidR="00EB2210" w:rsidRPr="00F856A6" w:rsidRDefault="0067529A" w:rsidP="00CD3AF9">
      <w:pPr>
        <w:jc w:val="both"/>
        <w:rPr>
          <w:rFonts w:ascii="Times New Roman" w:hAnsi="Times New Roman" w:cs="Times New Roman"/>
          <w:sz w:val="24"/>
          <w:szCs w:val="24"/>
        </w:rPr>
      </w:pPr>
      <w:r w:rsidRPr="00F856A6">
        <w:rPr>
          <w:rFonts w:ascii="Times New Roman" w:hAnsi="Times New Roman" w:cs="Times New Roman"/>
          <w:sz w:val="24"/>
          <w:szCs w:val="24"/>
        </w:rPr>
        <w:t>The analysis of vegetable cultivation trends in India from 2009-10 to 2023-24 reveals a positive and consistent growth trajectory in terms of area under cultivation (</w:t>
      </w:r>
      <w:r w:rsidR="00B17CB5" w:rsidRPr="00F856A6">
        <w:rPr>
          <w:rFonts w:ascii="Times New Roman" w:hAnsi="Times New Roman" w:cs="Times New Roman"/>
          <w:b/>
          <w:bCs/>
          <w:color w:val="000000"/>
          <w:sz w:val="24"/>
          <w:szCs w:val="24"/>
        </w:rPr>
        <w:t>2.30%</w:t>
      </w:r>
      <w:r w:rsidRPr="00F856A6">
        <w:rPr>
          <w:rFonts w:ascii="Times New Roman" w:hAnsi="Times New Roman" w:cs="Times New Roman"/>
          <w:sz w:val="24"/>
          <w:szCs w:val="24"/>
        </w:rPr>
        <w:t>), production</w:t>
      </w:r>
      <w:r w:rsidR="00B17CB5" w:rsidRPr="00F856A6">
        <w:rPr>
          <w:rFonts w:ascii="Times New Roman" w:hAnsi="Times New Roman" w:cs="Times New Roman"/>
          <w:sz w:val="24"/>
          <w:szCs w:val="24"/>
        </w:rPr>
        <w:t xml:space="preserve"> </w:t>
      </w:r>
      <w:r w:rsidRPr="00F856A6">
        <w:rPr>
          <w:rFonts w:ascii="Times New Roman" w:hAnsi="Times New Roman" w:cs="Times New Roman"/>
          <w:sz w:val="24"/>
          <w:szCs w:val="24"/>
        </w:rPr>
        <w:t>(</w:t>
      </w:r>
      <w:r w:rsidR="00B17CB5" w:rsidRPr="00F856A6">
        <w:rPr>
          <w:rFonts w:ascii="Times New Roman" w:hAnsi="Times New Roman" w:cs="Times New Roman"/>
          <w:b/>
          <w:bCs/>
          <w:color w:val="000000"/>
          <w:sz w:val="24"/>
          <w:szCs w:val="24"/>
        </w:rPr>
        <w:t>2.96%</w:t>
      </w:r>
      <w:r w:rsidRPr="00F856A6">
        <w:rPr>
          <w:rFonts w:ascii="Times New Roman" w:hAnsi="Times New Roman" w:cs="Times New Roman"/>
          <w:sz w:val="24"/>
          <w:szCs w:val="24"/>
        </w:rPr>
        <w:t>), and productivity</w:t>
      </w:r>
      <w:r w:rsidR="00B17CB5" w:rsidRPr="00F856A6">
        <w:rPr>
          <w:rFonts w:ascii="Times New Roman" w:hAnsi="Times New Roman" w:cs="Times New Roman"/>
          <w:sz w:val="24"/>
          <w:szCs w:val="24"/>
        </w:rPr>
        <w:t xml:space="preserve"> </w:t>
      </w:r>
      <w:r w:rsidRPr="00F856A6">
        <w:rPr>
          <w:rFonts w:ascii="Times New Roman" w:hAnsi="Times New Roman" w:cs="Times New Roman"/>
          <w:sz w:val="24"/>
          <w:szCs w:val="24"/>
        </w:rPr>
        <w:t>(</w:t>
      </w:r>
      <w:r w:rsidR="00B17CB5" w:rsidRPr="00F856A6">
        <w:rPr>
          <w:rFonts w:ascii="Times New Roman" w:hAnsi="Times New Roman" w:cs="Times New Roman"/>
          <w:b/>
          <w:bCs/>
          <w:color w:val="000000"/>
          <w:sz w:val="24"/>
          <w:szCs w:val="24"/>
        </w:rPr>
        <w:t>0.55%</w:t>
      </w:r>
      <w:r w:rsidRPr="00F856A6">
        <w:rPr>
          <w:rFonts w:ascii="Times New Roman" w:hAnsi="Times New Roman" w:cs="Times New Roman"/>
          <w:sz w:val="24"/>
          <w:szCs w:val="24"/>
        </w:rPr>
        <w:t>).</w:t>
      </w:r>
      <w:r w:rsidR="00CE7F34" w:rsidRPr="00F856A6">
        <w:rPr>
          <w:rFonts w:ascii="Times New Roman" w:hAnsi="Times New Roman" w:cs="Times New Roman"/>
          <w:sz w:val="24"/>
          <w:szCs w:val="24"/>
        </w:rPr>
        <w:t xml:space="preserve"> </w:t>
      </w:r>
      <w:r w:rsidRPr="00F856A6">
        <w:rPr>
          <w:rFonts w:ascii="Times New Roman" w:hAnsi="Times New Roman" w:cs="Times New Roman"/>
          <w:sz w:val="24"/>
          <w:szCs w:val="24"/>
        </w:rPr>
        <w:t>The low Coefficient of Variation (CDVI) across area, production, and productivity indicates a stable and resilient sector suggesting that vegetable cultivation in India is less susceptible to fluctuations</w:t>
      </w:r>
      <w:r w:rsidR="00EB2210" w:rsidRPr="00F856A6">
        <w:rPr>
          <w:rFonts w:ascii="Times New Roman" w:hAnsi="Times New Roman" w:cs="Times New Roman"/>
          <w:sz w:val="24"/>
          <w:szCs w:val="24"/>
        </w:rPr>
        <w:t>.</w:t>
      </w:r>
      <w:r w:rsidRPr="00F856A6">
        <w:rPr>
          <w:rFonts w:ascii="Times New Roman" w:hAnsi="Times New Roman" w:cs="Times New Roman"/>
          <w:sz w:val="24"/>
          <w:szCs w:val="24"/>
        </w:rPr>
        <w:t xml:space="preserve"> </w:t>
      </w:r>
      <w:r w:rsidR="00EB2210" w:rsidRPr="00F856A6">
        <w:rPr>
          <w:rFonts w:ascii="Times New Roman" w:hAnsi="Times New Roman" w:cs="Times New Roman"/>
          <w:sz w:val="24"/>
          <w:szCs w:val="24"/>
        </w:rPr>
        <w:t xml:space="preserve">However, despite this growth, India's vegetable production still struggles to meet actual domestic requirements due to rising consumption needs, significant post-harvest losses (~20%), and lower productivity compared to global leaders. Also, the vegetables are restricting to particular geographical condition as only 10 states </w:t>
      </w:r>
      <w:proofErr w:type="gramStart"/>
      <w:r w:rsidR="00EB2210" w:rsidRPr="00F856A6">
        <w:rPr>
          <w:rFonts w:ascii="Times New Roman" w:hAnsi="Times New Roman" w:cs="Times New Roman"/>
          <w:sz w:val="24"/>
          <w:szCs w:val="24"/>
        </w:rPr>
        <w:t>contributes</w:t>
      </w:r>
      <w:proofErr w:type="gramEnd"/>
      <w:r w:rsidR="00EB2210" w:rsidRPr="00F856A6">
        <w:rPr>
          <w:rFonts w:ascii="Times New Roman" w:hAnsi="Times New Roman" w:cs="Times New Roman"/>
          <w:sz w:val="24"/>
          <w:szCs w:val="24"/>
        </w:rPr>
        <w:t xml:space="preserve"> for 80.23 % of the total production so there is a need to increase the crop diversification to enhance the productivity, nutrition and food security.</w:t>
      </w:r>
    </w:p>
    <w:p w14:paraId="2603BCA6" w14:textId="026E70FA" w:rsidR="00BE62DC" w:rsidRPr="00F856A6" w:rsidRDefault="000A1C25" w:rsidP="00CD3AF9">
      <w:pPr>
        <w:jc w:val="both"/>
        <w:rPr>
          <w:rFonts w:ascii="Times New Roman" w:hAnsi="Times New Roman" w:cs="Times New Roman"/>
          <w:sz w:val="24"/>
          <w:szCs w:val="24"/>
        </w:rPr>
      </w:pPr>
      <w:r w:rsidRPr="00F856A6">
        <w:rPr>
          <w:rFonts w:ascii="Times New Roman" w:hAnsi="Times New Roman" w:cs="Times New Roman"/>
          <w:sz w:val="24"/>
          <w:szCs w:val="24"/>
        </w:rPr>
        <w:t>Vegetable cultivation in India experienced varying growth trends across three distinct periods. Period I (2009-10 to 2013-14) saw the highest expansion, with area growing by 17.67% (CAGR 3.31%), production increasing by 21.80% (CAGR 4.02%), while productivity remained stagnant. Period II (2014-15 to 2018-19) witnessed a slowdown, with area expanding by only 5.56% (CAGR 1.09%) and production by 8.08% (CAGR 1.57%), while productivity remained unchanged. Period III (2019-20 to 2023-24) indicated a partial recovery in area (9.69%, CAGR 1.87%) and production (10.14%, CAGR 1.95%), but productivity growth remained minimal at 0.26% (CAGR 0.05%).</w:t>
      </w:r>
    </w:p>
    <w:p w14:paraId="2280F6CC" w14:textId="342227AE" w:rsidR="000A1C25" w:rsidRPr="00F856A6" w:rsidRDefault="007215C6" w:rsidP="00CD3AF9">
      <w:pPr>
        <w:jc w:val="both"/>
        <w:rPr>
          <w:rFonts w:ascii="Times New Roman" w:hAnsi="Times New Roman" w:cs="Times New Roman"/>
          <w:sz w:val="24"/>
          <w:szCs w:val="24"/>
        </w:rPr>
      </w:pPr>
      <w:r w:rsidRPr="00F856A6">
        <w:rPr>
          <w:rFonts w:ascii="Times New Roman" w:hAnsi="Times New Roman" w:cs="Times New Roman"/>
          <w:sz w:val="24"/>
          <w:szCs w:val="24"/>
        </w:rPr>
        <w:t>Among the selected vegetables, onion and peas showed the highest growth in area and production (CAGR 4.86% &amp; 5.40%), with low instability. Potato and tomato also exhibited steady growth in area and production, with low instability (CDVI &lt;15). Brinjal, cabbage, cauliflower, and okra maintained stable trends with moderate productivity growth and low instability. Tapioca showed a declining trend in</w:t>
      </w:r>
      <w:r w:rsidR="00D0002C" w:rsidRPr="00F856A6">
        <w:rPr>
          <w:rFonts w:ascii="Times New Roman" w:hAnsi="Times New Roman" w:cs="Times New Roman"/>
          <w:sz w:val="24"/>
          <w:szCs w:val="24"/>
        </w:rPr>
        <w:t xml:space="preserve"> area and production, with moderate</w:t>
      </w:r>
      <w:r w:rsidRPr="00F856A6">
        <w:rPr>
          <w:rFonts w:ascii="Times New Roman" w:hAnsi="Times New Roman" w:cs="Times New Roman"/>
          <w:sz w:val="24"/>
          <w:szCs w:val="24"/>
        </w:rPr>
        <w:t xml:space="preserve"> instability in productivity (CDVI 20.16). Overall, while most crops experienced stable expansion, productivity gains remained modest, requiring further improvements in cultivation practices and inputs.</w:t>
      </w:r>
    </w:p>
    <w:p w14:paraId="29EBDC44" w14:textId="60087A03" w:rsidR="00DF42A8" w:rsidRDefault="007215C6" w:rsidP="00CD3AF9">
      <w:pPr>
        <w:jc w:val="both"/>
        <w:rPr>
          <w:rFonts w:ascii="Times New Roman" w:hAnsi="Times New Roman" w:cs="Times New Roman"/>
          <w:sz w:val="24"/>
          <w:szCs w:val="24"/>
        </w:rPr>
      </w:pPr>
      <w:r w:rsidRPr="00F856A6">
        <w:rPr>
          <w:rFonts w:ascii="Times New Roman" w:hAnsi="Times New Roman" w:cs="Times New Roman"/>
          <w:sz w:val="24"/>
          <w:szCs w:val="24"/>
        </w:rPr>
        <w:t xml:space="preserve">Despite </w:t>
      </w:r>
      <w:r w:rsidR="00280B13" w:rsidRPr="00F856A6">
        <w:rPr>
          <w:rFonts w:ascii="Times New Roman" w:hAnsi="Times New Roman" w:cs="Times New Roman"/>
          <w:sz w:val="24"/>
          <w:szCs w:val="24"/>
        </w:rPr>
        <w:t xml:space="preserve">significant growth in the area and </w:t>
      </w:r>
      <w:r w:rsidRPr="00F856A6">
        <w:rPr>
          <w:rFonts w:ascii="Times New Roman" w:hAnsi="Times New Roman" w:cs="Times New Roman"/>
          <w:sz w:val="24"/>
          <w:szCs w:val="24"/>
        </w:rPr>
        <w:t>production</w:t>
      </w:r>
      <w:r w:rsidR="00280B13" w:rsidRPr="00F856A6">
        <w:rPr>
          <w:rFonts w:ascii="Times New Roman" w:hAnsi="Times New Roman" w:cs="Times New Roman"/>
          <w:sz w:val="24"/>
          <w:szCs w:val="24"/>
        </w:rPr>
        <w:t xml:space="preserve"> but modest growth in</w:t>
      </w:r>
      <w:r w:rsidRPr="00F856A6">
        <w:rPr>
          <w:rFonts w:ascii="Times New Roman" w:hAnsi="Times New Roman" w:cs="Times New Roman"/>
          <w:sz w:val="24"/>
          <w:szCs w:val="24"/>
        </w:rPr>
        <w:t xml:space="preserve"> productivity of vegetables, inadequate post-harvest handling and marketing facilities, along with the absence of a systematic marketing system, discourage vegetable growers.</w:t>
      </w:r>
      <w:r w:rsidR="00DF42A8" w:rsidRPr="00F856A6">
        <w:rPr>
          <w:rFonts w:ascii="Times New Roman" w:hAnsi="Times New Roman" w:cs="Times New Roman"/>
          <w:sz w:val="24"/>
          <w:szCs w:val="24"/>
        </w:rPr>
        <w:t xml:space="preserve"> There is a pressing need to diversify the traditional ‘cereal- cereal’ production system for the agricultural sustainability as well as to diversify the diet table of the country.</w:t>
      </w:r>
      <w:r w:rsidR="00A32666" w:rsidRPr="00F856A6">
        <w:rPr>
          <w:rFonts w:ascii="Times New Roman" w:hAnsi="Times New Roman" w:cs="Times New Roman"/>
          <w:sz w:val="24"/>
          <w:szCs w:val="24"/>
        </w:rPr>
        <w:t xml:space="preserve"> T</w:t>
      </w:r>
      <w:r w:rsidR="00C943CE" w:rsidRPr="00F856A6">
        <w:rPr>
          <w:rFonts w:ascii="Times New Roman" w:hAnsi="Times New Roman" w:cs="Times New Roman"/>
          <w:sz w:val="24"/>
          <w:szCs w:val="24"/>
        </w:rPr>
        <w:t>o feed a minimum of 4</w:t>
      </w:r>
      <w:r w:rsidR="00DF42A8" w:rsidRPr="00F856A6">
        <w:rPr>
          <w:rFonts w:ascii="Times New Roman" w:hAnsi="Times New Roman" w:cs="Times New Roman"/>
          <w:sz w:val="24"/>
          <w:szCs w:val="24"/>
        </w:rPr>
        <w:t>00</w:t>
      </w:r>
      <w:r w:rsidR="00C943CE" w:rsidRPr="00F856A6">
        <w:rPr>
          <w:rFonts w:ascii="Times New Roman" w:hAnsi="Times New Roman" w:cs="Times New Roman"/>
          <w:sz w:val="24"/>
          <w:szCs w:val="24"/>
        </w:rPr>
        <w:t xml:space="preserve"> </w:t>
      </w:r>
      <w:proofErr w:type="spellStart"/>
      <w:r w:rsidR="00DF42A8" w:rsidRPr="00F856A6">
        <w:rPr>
          <w:rFonts w:ascii="Times New Roman" w:hAnsi="Times New Roman" w:cs="Times New Roman"/>
          <w:sz w:val="24"/>
          <w:szCs w:val="24"/>
        </w:rPr>
        <w:t>gms</w:t>
      </w:r>
      <w:proofErr w:type="spellEnd"/>
      <w:r w:rsidR="00DF42A8" w:rsidRPr="00F856A6">
        <w:rPr>
          <w:rFonts w:ascii="Times New Roman" w:hAnsi="Times New Roman" w:cs="Times New Roman"/>
          <w:sz w:val="24"/>
          <w:szCs w:val="24"/>
        </w:rPr>
        <w:t>/person/day</w:t>
      </w:r>
      <w:r w:rsidR="00A32666" w:rsidRPr="00F856A6">
        <w:rPr>
          <w:rFonts w:ascii="Times New Roman" w:hAnsi="Times New Roman" w:cs="Times New Roman"/>
          <w:sz w:val="24"/>
          <w:szCs w:val="24"/>
        </w:rPr>
        <w:t xml:space="preserve"> by 2030, India must grow production at an average annual rate of 11.18% and expand the area under cultivation at 5.61% </w:t>
      </w:r>
      <w:r w:rsidR="00194F54" w:rsidRPr="00F856A6">
        <w:rPr>
          <w:rFonts w:ascii="Times New Roman" w:hAnsi="Times New Roman" w:cs="Times New Roman"/>
          <w:sz w:val="24"/>
          <w:szCs w:val="24"/>
        </w:rPr>
        <w:t>(</w:t>
      </w:r>
      <w:r w:rsidR="00A32666" w:rsidRPr="00F856A6">
        <w:rPr>
          <w:rFonts w:ascii="Times New Roman" w:hAnsi="Times New Roman" w:cs="Times New Roman"/>
          <w:sz w:val="24"/>
          <w:szCs w:val="24"/>
        </w:rPr>
        <w:t xml:space="preserve">assuming projected population to be 151.8 crore in 2030), </w:t>
      </w:r>
      <w:r w:rsidR="00DF42A8" w:rsidRPr="00F856A6">
        <w:rPr>
          <w:rFonts w:ascii="Times New Roman" w:hAnsi="Times New Roman" w:cs="Times New Roman"/>
          <w:sz w:val="24"/>
          <w:szCs w:val="24"/>
        </w:rPr>
        <w:t>if the country fail</w:t>
      </w:r>
      <w:r w:rsidR="00EB5BB1" w:rsidRPr="00F856A6">
        <w:rPr>
          <w:rFonts w:ascii="Times New Roman" w:hAnsi="Times New Roman" w:cs="Times New Roman"/>
          <w:sz w:val="24"/>
          <w:szCs w:val="24"/>
        </w:rPr>
        <w:t>s</w:t>
      </w:r>
      <w:r w:rsidR="00DF42A8" w:rsidRPr="00F856A6">
        <w:rPr>
          <w:rFonts w:ascii="Times New Roman" w:hAnsi="Times New Roman" w:cs="Times New Roman"/>
          <w:sz w:val="24"/>
          <w:szCs w:val="24"/>
        </w:rPr>
        <w:t xml:space="preserve"> to work on </w:t>
      </w:r>
      <w:r w:rsidR="00AF4E91" w:rsidRPr="00F856A6">
        <w:rPr>
          <w:rFonts w:ascii="Times New Roman" w:hAnsi="Times New Roman" w:cs="Times New Roman"/>
          <w:sz w:val="24"/>
          <w:szCs w:val="24"/>
        </w:rPr>
        <w:t>the productivity rate</w:t>
      </w:r>
      <w:r w:rsidR="00A32666" w:rsidRPr="00F856A6">
        <w:rPr>
          <w:rFonts w:ascii="Times New Roman" w:hAnsi="Times New Roman" w:cs="Times New Roman"/>
          <w:sz w:val="24"/>
          <w:szCs w:val="24"/>
        </w:rPr>
        <w:t xml:space="preserve"> and there is persistent 20% post-harvest losses.</w:t>
      </w:r>
      <w:r w:rsidR="00DA020E" w:rsidRPr="00F856A6">
        <w:rPr>
          <w:rFonts w:ascii="Times New Roman" w:hAnsi="Times New Roman" w:cs="Times New Roman"/>
          <w:sz w:val="24"/>
          <w:szCs w:val="24"/>
        </w:rPr>
        <w:t xml:space="preserve"> </w:t>
      </w:r>
      <w:r w:rsidR="00B17CB5" w:rsidRPr="00F856A6">
        <w:rPr>
          <w:rFonts w:ascii="Times New Roman" w:hAnsi="Times New Roman" w:cs="Times New Roman"/>
          <w:sz w:val="24"/>
          <w:szCs w:val="24"/>
        </w:rPr>
        <w:t>It is also evident from the Table 1 that India has the lowest productivity among top 5 vegetable producing country in the world.</w:t>
      </w:r>
      <w:r w:rsidR="00DF42A8" w:rsidRPr="00F856A6">
        <w:rPr>
          <w:rFonts w:ascii="Times New Roman" w:hAnsi="Times New Roman" w:cs="Times New Roman"/>
          <w:sz w:val="24"/>
          <w:szCs w:val="24"/>
        </w:rPr>
        <w:t xml:space="preserve"> The growth of vegetable production by increasing the area only under vegetable crops cannot be a healthy solution for long time because agriculture lands are limited, not expanding rather decreasing day by day.</w:t>
      </w:r>
      <w:r w:rsidR="00DA020E" w:rsidRPr="00F856A6">
        <w:rPr>
          <w:rFonts w:ascii="Times New Roman" w:hAnsi="Times New Roman" w:cs="Times New Roman"/>
          <w:sz w:val="24"/>
          <w:szCs w:val="24"/>
        </w:rPr>
        <w:t xml:space="preserve"> </w:t>
      </w:r>
      <w:r w:rsidR="00AF4E91" w:rsidRPr="00F856A6">
        <w:rPr>
          <w:rFonts w:ascii="Times New Roman" w:hAnsi="Times New Roman" w:cs="Times New Roman"/>
          <w:sz w:val="24"/>
          <w:szCs w:val="24"/>
        </w:rPr>
        <w:t>The country's marketing system remains largely unregulated with poor infrastructure, exacerbating challenges for vegetable growers. Strengthening market intelligence systems can play a pivotal role in addressing price volatility, ensuring sustainable production, and enhancing farmers' profitability</w:t>
      </w:r>
      <w:r w:rsidR="00DF42A8" w:rsidRPr="00F856A6">
        <w:rPr>
          <w:rFonts w:ascii="Times New Roman" w:hAnsi="Times New Roman" w:cs="Times New Roman"/>
          <w:sz w:val="24"/>
          <w:szCs w:val="24"/>
        </w:rPr>
        <w:t>.</w:t>
      </w:r>
      <w:r w:rsidR="00527ED5" w:rsidRPr="00F856A6">
        <w:rPr>
          <w:rFonts w:ascii="Times New Roman" w:hAnsi="Times New Roman" w:cs="Times New Roman"/>
          <w:sz w:val="24"/>
          <w:szCs w:val="24"/>
        </w:rPr>
        <w:t xml:space="preserve"> In </w:t>
      </w:r>
      <w:proofErr w:type="gramStart"/>
      <w:r w:rsidR="00527ED5" w:rsidRPr="00F856A6">
        <w:rPr>
          <w:rFonts w:ascii="Times New Roman" w:hAnsi="Times New Roman" w:cs="Times New Roman"/>
          <w:sz w:val="24"/>
          <w:szCs w:val="24"/>
        </w:rPr>
        <w:t>addition</w:t>
      </w:r>
      <w:proofErr w:type="gramEnd"/>
      <w:r w:rsidR="00527ED5" w:rsidRPr="00F856A6">
        <w:rPr>
          <w:rFonts w:ascii="Times New Roman" w:hAnsi="Times New Roman" w:cs="Times New Roman"/>
          <w:sz w:val="24"/>
          <w:szCs w:val="24"/>
        </w:rPr>
        <w:t xml:space="preserve"> there is need to promote contract farming of vegetables which generally bridges the gap by provision of quality inputs, management skills, </w:t>
      </w:r>
      <w:r w:rsidR="00527ED5" w:rsidRPr="00F856A6">
        <w:rPr>
          <w:rFonts w:ascii="Times New Roman" w:hAnsi="Times New Roman" w:cs="Times New Roman"/>
          <w:sz w:val="24"/>
          <w:szCs w:val="24"/>
        </w:rPr>
        <w:lastRenderedPageBreak/>
        <w:t>technical guidance and even financial assistance to the resource poor farmers who can’t afford the cost of modern inputs and invest more in cultivation of vegetables.</w:t>
      </w:r>
      <w:r w:rsidR="00DF42A8" w:rsidRPr="00F856A6">
        <w:rPr>
          <w:rFonts w:ascii="Times New Roman" w:hAnsi="Times New Roman" w:cs="Times New Roman"/>
          <w:sz w:val="24"/>
          <w:szCs w:val="24"/>
        </w:rPr>
        <w:t xml:space="preserve"> The post</w:t>
      </w:r>
      <w:r w:rsidR="00194F54" w:rsidRPr="00F856A6">
        <w:rPr>
          <w:rFonts w:ascii="Times New Roman" w:hAnsi="Times New Roman" w:cs="Times New Roman"/>
          <w:sz w:val="24"/>
          <w:szCs w:val="24"/>
        </w:rPr>
        <w:t>-</w:t>
      </w:r>
      <w:r w:rsidR="00DF42A8" w:rsidRPr="00F856A6">
        <w:rPr>
          <w:rFonts w:ascii="Times New Roman" w:hAnsi="Times New Roman" w:cs="Times New Roman"/>
          <w:sz w:val="24"/>
          <w:szCs w:val="24"/>
        </w:rPr>
        <w:t xml:space="preserve">harvest loss of vegetables can be minimised by establishing efficient cold storage, fast and efficient transportation facility and developing a good network of </w:t>
      </w:r>
      <w:proofErr w:type="spellStart"/>
      <w:proofErr w:type="gramStart"/>
      <w:r w:rsidR="00DF42A8" w:rsidRPr="00F856A6">
        <w:rPr>
          <w:rFonts w:ascii="Times New Roman" w:hAnsi="Times New Roman" w:cs="Times New Roman"/>
          <w:sz w:val="24"/>
          <w:szCs w:val="24"/>
        </w:rPr>
        <w:t>well regulated</w:t>
      </w:r>
      <w:proofErr w:type="spellEnd"/>
      <w:proofErr w:type="gramEnd"/>
      <w:r w:rsidR="00DF42A8" w:rsidRPr="00F856A6">
        <w:rPr>
          <w:rFonts w:ascii="Times New Roman" w:hAnsi="Times New Roman" w:cs="Times New Roman"/>
          <w:sz w:val="24"/>
          <w:szCs w:val="24"/>
        </w:rPr>
        <w:t xml:space="preserve"> market channels.</w:t>
      </w:r>
      <w:r w:rsidR="00AF4E91" w:rsidRPr="00F856A6">
        <w:rPr>
          <w:rFonts w:ascii="Times New Roman" w:hAnsi="Times New Roman" w:cs="Times New Roman"/>
          <w:sz w:val="24"/>
          <w:szCs w:val="24"/>
        </w:rPr>
        <w:t xml:space="preserve"> Through these combined efforts, India can enhance vegetable production, ensure market stability, and support smallholder farmers.</w:t>
      </w:r>
    </w:p>
    <w:p w14:paraId="0737FB60" w14:textId="77777777" w:rsidR="008F0CEA" w:rsidRDefault="008F0CEA" w:rsidP="00CD3AF9">
      <w:pPr>
        <w:jc w:val="both"/>
        <w:rPr>
          <w:rFonts w:ascii="Times New Roman" w:hAnsi="Times New Roman" w:cs="Times New Roman"/>
          <w:sz w:val="24"/>
          <w:szCs w:val="24"/>
        </w:rPr>
      </w:pPr>
    </w:p>
    <w:p w14:paraId="0590D21D" w14:textId="77777777" w:rsidR="008F0CEA" w:rsidRPr="008F0CEA" w:rsidRDefault="008F0CEA" w:rsidP="008F0CEA">
      <w:pPr>
        <w:jc w:val="both"/>
        <w:rPr>
          <w:rFonts w:ascii="Times New Roman" w:hAnsi="Times New Roman" w:cs="Times New Roman"/>
          <w:sz w:val="24"/>
          <w:szCs w:val="24"/>
          <w:lang w:val="en-GB"/>
        </w:rPr>
      </w:pPr>
      <w:r w:rsidRPr="008F0CEA">
        <w:rPr>
          <w:rFonts w:ascii="Times New Roman" w:hAnsi="Times New Roman" w:cs="Times New Roman"/>
          <w:b/>
          <w:bCs/>
          <w:sz w:val="24"/>
          <w:szCs w:val="24"/>
          <w:lang w:val="en-GB"/>
        </w:rPr>
        <w:t>COMPETING INTERESTS DISCLAIMER:</w:t>
      </w:r>
    </w:p>
    <w:p w14:paraId="1FD96274" w14:textId="77777777" w:rsidR="008F0CEA" w:rsidRPr="008F0CEA" w:rsidRDefault="008F0CEA" w:rsidP="008F0CEA">
      <w:pPr>
        <w:jc w:val="both"/>
        <w:rPr>
          <w:rFonts w:ascii="Times New Roman" w:hAnsi="Times New Roman" w:cs="Times New Roman"/>
          <w:sz w:val="24"/>
          <w:szCs w:val="24"/>
          <w:lang w:val="en-GB"/>
        </w:rPr>
      </w:pPr>
      <w:r w:rsidRPr="008F0CEA">
        <w:rPr>
          <w:rFonts w:ascii="Times New Roman" w:hAnsi="Times New Roman" w:cs="Times New Roman"/>
          <w:sz w:val="24"/>
          <w:szCs w:val="24"/>
          <w:lang w:val="en-GB"/>
        </w:rPr>
        <w:t>Authors have declared that they have no known competing financial interests OR non-financial interests OR personal relationships that could have appeared to influence the work reported in this paper.</w:t>
      </w:r>
    </w:p>
    <w:p w14:paraId="3E66F4A2" w14:textId="77777777" w:rsidR="008F0CEA" w:rsidRPr="00F856A6" w:rsidRDefault="008F0CEA" w:rsidP="00CD3AF9">
      <w:pPr>
        <w:jc w:val="both"/>
        <w:rPr>
          <w:rFonts w:ascii="Times New Roman" w:hAnsi="Times New Roman" w:cs="Times New Roman"/>
          <w:sz w:val="24"/>
          <w:szCs w:val="24"/>
        </w:rPr>
      </w:pPr>
    </w:p>
    <w:p w14:paraId="13272C2B" w14:textId="0937FB2C" w:rsidR="00BE62DC" w:rsidRPr="00F856A6" w:rsidRDefault="00B70277" w:rsidP="00CD3AF9">
      <w:pPr>
        <w:jc w:val="both"/>
        <w:rPr>
          <w:rFonts w:ascii="Times New Roman" w:hAnsi="Times New Roman" w:cs="Times New Roman"/>
          <w:b/>
          <w:bCs/>
          <w:sz w:val="24"/>
          <w:szCs w:val="24"/>
        </w:rPr>
      </w:pPr>
      <w:r w:rsidRPr="00F856A6">
        <w:rPr>
          <w:rFonts w:ascii="Times New Roman" w:hAnsi="Times New Roman" w:cs="Times New Roman"/>
          <w:b/>
          <w:bCs/>
          <w:sz w:val="24"/>
          <w:szCs w:val="24"/>
        </w:rPr>
        <w:t xml:space="preserve">5. </w:t>
      </w:r>
      <w:r w:rsidR="00BE62DC" w:rsidRPr="00F856A6">
        <w:rPr>
          <w:rFonts w:ascii="Times New Roman" w:hAnsi="Times New Roman" w:cs="Times New Roman"/>
          <w:b/>
          <w:bCs/>
          <w:sz w:val="24"/>
          <w:szCs w:val="24"/>
        </w:rPr>
        <w:t>REFERENCES</w:t>
      </w:r>
    </w:p>
    <w:p w14:paraId="2064B334" w14:textId="79F310DD"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 xml:space="preserve">Agarwal, P. K., Pushpa Yadav, P. Y., Santosh Kumar, S. K., &amp; Divya Pandey, D. P. (2016). Horticultural crops in India-growth, instability and decomposition approach. </w:t>
      </w:r>
      <w:r w:rsidRPr="00BF1516">
        <w:rPr>
          <w:rFonts w:ascii="Times New Roman" w:hAnsi="Times New Roman" w:cs="Times New Roman"/>
          <w:i/>
          <w:iCs/>
          <w:sz w:val="24"/>
          <w:szCs w:val="24"/>
        </w:rPr>
        <w:t>Agricultural Situation in India</w:t>
      </w:r>
      <w:r w:rsidR="004C55A6" w:rsidRPr="00BF1516">
        <w:rPr>
          <w:rFonts w:ascii="Times New Roman" w:hAnsi="Times New Roman" w:cs="Times New Roman"/>
          <w:sz w:val="24"/>
          <w:szCs w:val="24"/>
        </w:rPr>
        <w:t xml:space="preserve">, </w:t>
      </w:r>
      <w:r w:rsidRPr="00BF1516">
        <w:rPr>
          <w:rFonts w:ascii="Times New Roman" w:hAnsi="Times New Roman" w:cs="Times New Roman"/>
          <w:sz w:val="24"/>
          <w:szCs w:val="24"/>
        </w:rPr>
        <w:t>73(1), 26-30.</w:t>
      </w:r>
    </w:p>
    <w:p w14:paraId="523B9254" w14:textId="55665945"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Ahmad, N., Sinha, D. K., Singh, K. M., &amp; Mishra, R. R. (2018). Comparative production performance of vegetable crops in the country vis-à-vis Eastern India</w:t>
      </w:r>
      <w:r w:rsidRPr="00BF1516">
        <w:rPr>
          <w:rFonts w:ascii="Times New Roman" w:hAnsi="Times New Roman" w:cs="Times New Roman"/>
          <w:i/>
          <w:iCs/>
          <w:sz w:val="24"/>
          <w:szCs w:val="24"/>
        </w:rPr>
        <w:t>. Vegetable Science</w:t>
      </w:r>
      <w:r w:rsidR="004C55A6" w:rsidRPr="00BF1516">
        <w:rPr>
          <w:rFonts w:ascii="Times New Roman" w:hAnsi="Times New Roman" w:cs="Times New Roman"/>
          <w:sz w:val="24"/>
          <w:szCs w:val="24"/>
        </w:rPr>
        <w:t>,</w:t>
      </w:r>
      <w:r w:rsidRPr="00BF1516">
        <w:rPr>
          <w:rFonts w:ascii="Times New Roman" w:hAnsi="Times New Roman" w:cs="Times New Roman"/>
          <w:i/>
          <w:iCs/>
          <w:sz w:val="24"/>
          <w:szCs w:val="24"/>
        </w:rPr>
        <w:t> </w:t>
      </w:r>
      <w:r w:rsidRPr="00BF1516">
        <w:rPr>
          <w:rFonts w:ascii="Times New Roman" w:hAnsi="Times New Roman" w:cs="Times New Roman"/>
          <w:sz w:val="24"/>
          <w:szCs w:val="24"/>
        </w:rPr>
        <w:t>45(2), 238-243.</w:t>
      </w:r>
    </w:p>
    <w:p w14:paraId="52698272" w14:textId="36A5FC51"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Ali, M. R. (2018). A synthesis of vegetable dynamics in India</w:t>
      </w:r>
      <w:r w:rsidRPr="00BF1516">
        <w:rPr>
          <w:rFonts w:ascii="Times New Roman" w:hAnsi="Times New Roman" w:cs="Times New Roman"/>
          <w:i/>
          <w:iCs/>
          <w:sz w:val="24"/>
          <w:szCs w:val="24"/>
        </w:rPr>
        <w:t>. International Journal of Social Science and Economic Research</w:t>
      </w:r>
      <w:r w:rsidR="003B53BF" w:rsidRPr="00BF1516">
        <w:rPr>
          <w:rFonts w:ascii="Times New Roman" w:hAnsi="Times New Roman" w:cs="Times New Roman"/>
          <w:sz w:val="24"/>
          <w:szCs w:val="24"/>
        </w:rPr>
        <w:t>,</w:t>
      </w:r>
      <w:r w:rsidRPr="00BF1516">
        <w:rPr>
          <w:rFonts w:ascii="Times New Roman" w:hAnsi="Times New Roman" w:cs="Times New Roman"/>
          <w:i/>
          <w:iCs/>
          <w:sz w:val="24"/>
          <w:szCs w:val="24"/>
        </w:rPr>
        <w:t xml:space="preserve"> </w:t>
      </w:r>
      <w:r w:rsidRPr="00BF1516">
        <w:rPr>
          <w:rFonts w:ascii="Times New Roman" w:hAnsi="Times New Roman" w:cs="Times New Roman"/>
          <w:sz w:val="24"/>
          <w:szCs w:val="24"/>
        </w:rPr>
        <w:t>3(8), 3692-3706.</w:t>
      </w:r>
    </w:p>
    <w:p w14:paraId="34BE38C4" w14:textId="68988E5D"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 xml:space="preserve">Ashwini, M., &amp; </w:t>
      </w:r>
      <w:proofErr w:type="spellStart"/>
      <w:r w:rsidRPr="00BF1516">
        <w:rPr>
          <w:rFonts w:ascii="Times New Roman" w:hAnsi="Times New Roman" w:cs="Times New Roman"/>
          <w:sz w:val="24"/>
          <w:szCs w:val="24"/>
        </w:rPr>
        <w:t>Lokesha</w:t>
      </w:r>
      <w:proofErr w:type="spellEnd"/>
      <w:r w:rsidRPr="00BF1516">
        <w:rPr>
          <w:rFonts w:ascii="Times New Roman" w:hAnsi="Times New Roman" w:cs="Times New Roman"/>
          <w:sz w:val="24"/>
          <w:szCs w:val="24"/>
        </w:rPr>
        <w:t xml:space="preserve">, H. (2021). Growth dynamics of food grains in eastern dry zone of Karnataka-an economic analysis. </w:t>
      </w:r>
      <w:r w:rsidRPr="00BF1516">
        <w:rPr>
          <w:rFonts w:ascii="Times New Roman" w:hAnsi="Times New Roman" w:cs="Times New Roman"/>
          <w:i/>
          <w:iCs/>
          <w:sz w:val="24"/>
          <w:szCs w:val="24"/>
        </w:rPr>
        <w:t>Asian Journal of Agricultural Extension, Economics &amp; Sociology</w:t>
      </w:r>
      <w:r w:rsidR="003B53BF" w:rsidRPr="00BF1516">
        <w:rPr>
          <w:rFonts w:ascii="Times New Roman" w:hAnsi="Times New Roman" w:cs="Times New Roman"/>
          <w:sz w:val="24"/>
          <w:szCs w:val="24"/>
        </w:rPr>
        <w:t>,</w:t>
      </w:r>
      <w:r w:rsidRPr="00BF1516">
        <w:rPr>
          <w:rFonts w:ascii="Times New Roman" w:hAnsi="Times New Roman" w:cs="Times New Roman"/>
          <w:sz w:val="24"/>
          <w:szCs w:val="24"/>
        </w:rPr>
        <w:t xml:space="preserve"> 42(2),47-55</w:t>
      </w:r>
    </w:p>
    <w:p w14:paraId="00947985" w14:textId="3ADF1BF2" w:rsidR="00EA037C" w:rsidRPr="00BF1516" w:rsidRDefault="00EA037C" w:rsidP="00BF1516">
      <w:pPr>
        <w:pStyle w:val="ListParagraph"/>
        <w:numPr>
          <w:ilvl w:val="0"/>
          <w:numId w:val="3"/>
        </w:numPr>
        <w:jc w:val="both"/>
        <w:rPr>
          <w:rFonts w:ascii="Times New Roman" w:hAnsi="Times New Roman" w:cs="Times New Roman"/>
          <w:sz w:val="24"/>
          <w:szCs w:val="24"/>
        </w:rPr>
      </w:pPr>
      <w:proofErr w:type="spellStart"/>
      <w:r w:rsidRPr="00BF1516">
        <w:rPr>
          <w:rFonts w:ascii="Times New Roman" w:hAnsi="Times New Roman" w:cs="Times New Roman"/>
          <w:sz w:val="24"/>
          <w:szCs w:val="24"/>
        </w:rPr>
        <w:t>Bidyasagar</w:t>
      </w:r>
      <w:proofErr w:type="spellEnd"/>
      <w:r w:rsidRPr="00BF1516">
        <w:rPr>
          <w:rFonts w:ascii="Times New Roman" w:hAnsi="Times New Roman" w:cs="Times New Roman"/>
          <w:sz w:val="24"/>
          <w:szCs w:val="24"/>
        </w:rPr>
        <w:t xml:space="preserve">, T., Utpal, B., &amp; Barman, R. N. (2017). An analysis of area, production and productivity of major vegetables in </w:t>
      </w:r>
      <w:proofErr w:type="spellStart"/>
      <w:r w:rsidRPr="00BF1516">
        <w:rPr>
          <w:rFonts w:ascii="Times New Roman" w:hAnsi="Times New Roman" w:cs="Times New Roman"/>
          <w:sz w:val="24"/>
          <w:szCs w:val="24"/>
        </w:rPr>
        <w:t>Darrang</w:t>
      </w:r>
      <w:proofErr w:type="spellEnd"/>
      <w:r w:rsidRPr="00BF1516">
        <w:rPr>
          <w:rFonts w:ascii="Times New Roman" w:hAnsi="Times New Roman" w:cs="Times New Roman"/>
          <w:sz w:val="24"/>
          <w:szCs w:val="24"/>
        </w:rPr>
        <w:t xml:space="preserve"> district of Assam (India). </w:t>
      </w:r>
      <w:r w:rsidRPr="00BF1516">
        <w:rPr>
          <w:rFonts w:ascii="Times New Roman" w:hAnsi="Times New Roman" w:cs="Times New Roman"/>
          <w:i/>
          <w:iCs/>
          <w:sz w:val="24"/>
          <w:szCs w:val="24"/>
        </w:rPr>
        <w:t>Internatio</w:t>
      </w:r>
      <w:r w:rsidR="003B53BF" w:rsidRPr="00BF1516">
        <w:rPr>
          <w:rFonts w:ascii="Times New Roman" w:hAnsi="Times New Roman" w:cs="Times New Roman"/>
          <w:i/>
          <w:iCs/>
          <w:sz w:val="24"/>
          <w:szCs w:val="24"/>
        </w:rPr>
        <w:t>nal Journal of Applied Research,</w:t>
      </w:r>
      <w:r w:rsidRPr="00BF1516">
        <w:rPr>
          <w:rFonts w:ascii="Times New Roman" w:hAnsi="Times New Roman" w:cs="Times New Roman"/>
          <w:sz w:val="24"/>
          <w:szCs w:val="24"/>
        </w:rPr>
        <w:t> 3(9), 316-319.</w:t>
      </w:r>
    </w:p>
    <w:p w14:paraId="5B068D46" w14:textId="62D8EF09" w:rsidR="00EA037C" w:rsidRPr="00BF1516" w:rsidRDefault="00EA037C" w:rsidP="00BF1516">
      <w:pPr>
        <w:pStyle w:val="ListParagraph"/>
        <w:numPr>
          <w:ilvl w:val="0"/>
          <w:numId w:val="3"/>
        </w:numPr>
        <w:jc w:val="both"/>
        <w:rPr>
          <w:rFonts w:ascii="Times New Roman" w:hAnsi="Times New Roman" w:cs="Times New Roman"/>
          <w:i/>
          <w:iCs/>
          <w:sz w:val="24"/>
          <w:szCs w:val="24"/>
        </w:rPr>
      </w:pPr>
      <w:r w:rsidRPr="00BF1516">
        <w:rPr>
          <w:rFonts w:ascii="Times New Roman" w:hAnsi="Times New Roman" w:cs="Times New Roman"/>
          <w:sz w:val="24"/>
          <w:szCs w:val="24"/>
        </w:rPr>
        <w:t xml:space="preserve">Chaudhari, D. J., Singh, N. S., &amp; </w:t>
      </w:r>
      <w:proofErr w:type="spellStart"/>
      <w:r w:rsidRPr="00BF1516">
        <w:rPr>
          <w:rFonts w:ascii="Times New Roman" w:hAnsi="Times New Roman" w:cs="Times New Roman"/>
          <w:sz w:val="24"/>
          <w:szCs w:val="24"/>
        </w:rPr>
        <w:t>Thumar</w:t>
      </w:r>
      <w:proofErr w:type="spellEnd"/>
      <w:r w:rsidRPr="00BF1516">
        <w:rPr>
          <w:rFonts w:ascii="Times New Roman" w:hAnsi="Times New Roman" w:cs="Times New Roman"/>
          <w:sz w:val="24"/>
          <w:szCs w:val="24"/>
        </w:rPr>
        <w:t>, V. M. (2018). Trends and variability in area, production and productivity of vegetables in Gujarat, India</w:t>
      </w:r>
      <w:r w:rsidRPr="00BF1516">
        <w:rPr>
          <w:rFonts w:ascii="Times New Roman" w:hAnsi="Times New Roman" w:cs="Times New Roman"/>
          <w:i/>
          <w:iCs/>
          <w:sz w:val="24"/>
          <w:szCs w:val="24"/>
        </w:rPr>
        <w:t>. Plant Archives</w:t>
      </w:r>
      <w:r w:rsidR="00114047" w:rsidRPr="00BF1516">
        <w:rPr>
          <w:rFonts w:ascii="Times New Roman" w:hAnsi="Times New Roman" w:cs="Times New Roman"/>
          <w:sz w:val="24"/>
          <w:szCs w:val="24"/>
        </w:rPr>
        <w:t xml:space="preserve">, </w:t>
      </w:r>
      <w:r w:rsidRPr="00BF1516">
        <w:rPr>
          <w:rFonts w:ascii="Times New Roman" w:hAnsi="Times New Roman" w:cs="Times New Roman"/>
          <w:sz w:val="24"/>
          <w:szCs w:val="24"/>
        </w:rPr>
        <w:t>18(2),</w:t>
      </w:r>
      <w:r w:rsidRPr="00BF1516">
        <w:rPr>
          <w:rFonts w:ascii="Times New Roman" w:hAnsi="Times New Roman" w:cs="Times New Roman"/>
          <w:sz w:val="24"/>
          <w:szCs w:val="24"/>
          <w:lang w:bidi="ar-SA"/>
        </w:rPr>
        <w:t xml:space="preserve"> </w:t>
      </w:r>
      <w:r w:rsidRPr="00BF1516">
        <w:rPr>
          <w:rFonts w:ascii="Times New Roman" w:hAnsi="Times New Roman" w:cs="Times New Roman"/>
          <w:sz w:val="24"/>
          <w:szCs w:val="24"/>
        </w:rPr>
        <w:t>1552-1556</w:t>
      </w:r>
      <w:r w:rsidRPr="00BF1516">
        <w:rPr>
          <w:rFonts w:ascii="Times New Roman" w:hAnsi="Times New Roman" w:cs="Times New Roman"/>
          <w:i/>
          <w:iCs/>
          <w:sz w:val="24"/>
          <w:szCs w:val="24"/>
        </w:rPr>
        <w:t>.</w:t>
      </w:r>
    </w:p>
    <w:p w14:paraId="2566ABD8" w14:textId="5158C5E8"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 xml:space="preserve">Dastagiri, M. B., Chand, R., </w:t>
      </w:r>
      <w:proofErr w:type="spellStart"/>
      <w:r w:rsidRPr="00BF1516">
        <w:rPr>
          <w:rFonts w:ascii="Times New Roman" w:hAnsi="Times New Roman" w:cs="Times New Roman"/>
          <w:sz w:val="24"/>
          <w:szCs w:val="24"/>
        </w:rPr>
        <w:t>Immanuelraj</w:t>
      </w:r>
      <w:proofErr w:type="spellEnd"/>
      <w:r w:rsidRPr="00BF1516">
        <w:rPr>
          <w:rFonts w:ascii="Times New Roman" w:hAnsi="Times New Roman" w:cs="Times New Roman"/>
          <w:sz w:val="24"/>
          <w:szCs w:val="24"/>
        </w:rPr>
        <w:t xml:space="preserve">, T. K., </w:t>
      </w:r>
      <w:proofErr w:type="spellStart"/>
      <w:r w:rsidRPr="00BF1516">
        <w:rPr>
          <w:rFonts w:ascii="Times New Roman" w:hAnsi="Times New Roman" w:cs="Times New Roman"/>
          <w:sz w:val="24"/>
          <w:szCs w:val="24"/>
        </w:rPr>
        <w:t>Hanumanthaiah</w:t>
      </w:r>
      <w:proofErr w:type="spellEnd"/>
      <w:r w:rsidRPr="00BF1516">
        <w:rPr>
          <w:rFonts w:ascii="Times New Roman" w:hAnsi="Times New Roman" w:cs="Times New Roman"/>
          <w:sz w:val="24"/>
          <w:szCs w:val="24"/>
        </w:rPr>
        <w:t xml:space="preserve">, C. V., </w:t>
      </w:r>
      <w:proofErr w:type="spellStart"/>
      <w:r w:rsidRPr="00BF1516">
        <w:rPr>
          <w:rFonts w:ascii="Times New Roman" w:hAnsi="Times New Roman" w:cs="Times New Roman"/>
          <w:sz w:val="24"/>
          <w:szCs w:val="24"/>
        </w:rPr>
        <w:t>Paramsivam</w:t>
      </w:r>
      <w:proofErr w:type="spellEnd"/>
      <w:r w:rsidRPr="00BF1516">
        <w:rPr>
          <w:rFonts w:ascii="Times New Roman" w:hAnsi="Times New Roman" w:cs="Times New Roman"/>
          <w:sz w:val="24"/>
          <w:szCs w:val="24"/>
        </w:rPr>
        <w:t>, P., Sidhu, R. S., ... &amp; Kumar, B. G. (2013). Indian vegetables: production trends, marketing efficiency and export competitiveness. </w:t>
      </w:r>
      <w:r w:rsidRPr="00BF1516">
        <w:rPr>
          <w:rFonts w:ascii="Times New Roman" w:hAnsi="Times New Roman" w:cs="Times New Roman"/>
          <w:i/>
          <w:iCs/>
          <w:sz w:val="24"/>
          <w:szCs w:val="24"/>
        </w:rPr>
        <w:t>American Journal of Agriculture and Forestry</w:t>
      </w:r>
      <w:r w:rsidR="00114047" w:rsidRPr="00BF1516">
        <w:rPr>
          <w:rFonts w:ascii="Times New Roman" w:hAnsi="Times New Roman" w:cs="Times New Roman"/>
          <w:sz w:val="24"/>
          <w:szCs w:val="24"/>
        </w:rPr>
        <w:t xml:space="preserve">, </w:t>
      </w:r>
      <w:r w:rsidRPr="00BF1516">
        <w:rPr>
          <w:rFonts w:ascii="Times New Roman" w:hAnsi="Times New Roman" w:cs="Times New Roman"/>
          <w:sz w:val="24"/>
          <w:szCs w:val="24"/>
        </w:rPr>
        <w:t>1(1), 1-11.</w:t>
      </w:r>
    </w:p>
    <w:p w14:paraId="6EDB549C" w14:textId="5ADE6EE7"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Devi, R. A., &amp; Kumar, A. (2020). Trends and extent of vegetable production in India. </w:t>
      </w:r>
      <w:r w:rsidRPr="00BF1516">
        <w:rPr>
          <w:rFonts w:ascii="Times New Roman" w:hAnsi="Times New Roman" w:cs="Times New Roman"/>
          <w:i/>
          <w:iCs/>
          <w:sz w:val="24"/>
          <w:szCs w:val="24"/>
        </w:rPr>
        <w:t>European Journal of Molecular and Clinical Medicine</w:t>
      </w:r>
      <w:r w:rsidR="00114047" w:rsidRPr="00BF1516">
        <w:rPr>
          <w:rFonts w:ascii="Times New Roman" w:hAnsi="Times New Roman" w:cs="Times New Roman"/>
          <w:sz w:val="24"/>
          <w:szCs w:val="24"/>
        </w:rPr>
        <w:t>,</w:t>
      </w:r>
      <w:r w:rsidRPr="00BF1516">
        <w:rPr>
          <w:rFonts w:ascii="Times New Roman" w:hAnsi="Times New Roman" w:cs="Times New Roman"/>
          <w:sz w:val="24"/>
          <w:szCs w:val="24"/>
        </w:rPr>
        <w:t xml:space="preserve"> 7(7), 2389-2396.</w:t>
      </w:r>
    </w:p>
    <w:p w14:paraId="6F49C806" w14:textId="1403F85A" w:rsidR="00EA037C" w:rsidRPr="00BF1516" w:rsidRDefault="00EA037C" w:rsidP="00BF1516">
      <w:pPr>
        <w:pStyle w:val="ListParagraph"/>
        <w:numPr>
          <w:ilvl w:val="0"/>
          <w:numId w:val="3"/>
        </w:numPr>
        <w:jc w:val="both"/>
        <w:rPr>
          <w:rFonts w:ascii="Times New Roman" w:hAnsi="Times New Roman" w:cs="Times New Roman"/>
          <w:sz w:val="24"/>
          <w:szCs w:val="24"/>
        </w:rPr>
      </w:pPr>
      <w:proofErr w:type="spellStart"/>
      <w:r w:rsidRPr="00BF1516">
        <w:rPr>
          <w:rFonts w:ascii="Times New Roman" w:hAnsi="Times New Roman" w:cs="Times New Roman"/>
          <w:sz w:val="24"/>
          <w:szCs w:val="24"/>
        </w:rPr>
        <w:t>Dhakre</w:t>
      </w:r>
      <w:proofErr w:type="spellEnd"/>
      <w:r w:rsidRPr="00BF1516">
        <w:rPr>
          <w:rFonts w:ascii="Times New Roman" w:hAnsi="Times New Roman" w:cs="Times New Roman"/>
          <w:sz w:val="24"/>
          <w:szCs w:val="24"/>
        </w:rPr>
        <w:t>, D. S., &amp; Bhattacharya, D. (2013). Growth and instability analysis of vegetables in West Bengal, India.</w:t>
      </w:r>
      <w:r w:rsidRPr="00BF1516">
        <w:rPr>
          <w:rFonts w:ascii="Times New Roman" w:hAnsi="Times New Roman" w:cs="Times New Roman"/>
          <w:i/>
          <w:iCs/>
          <w:sz w:val="24"/>
          <w:szCs w:val="24"/>
        </w:rPr>
        <w:t xml:space="preserve"> International Journal of Bio-resource and Stress </w:t>
      </w:r>
      <w:r w:rsidR="00114047" w:rsidRPr="00BF1516">
        <w:rPr>
          <w:rFonts w:ascii="Times New Roman" w:hAnsi="Times New Roman" w:cs="Times New Roman"/>
          <w:sz w:val="24"/>
          <w:szCs w:val="24"/>
        </w:rPr>
        <w:t>Management,</w:t>
      </w:r>
      <w:r w:rsidRPr="00BF1516">
        <w:rPr>
          <w:rFonts w:ascii="Times New Roman" w:hAnsi="Times New Roman" w:cs="Times New Roman"/>
          <w:sz w:val="24"/>
          <w:szCs w:val="24"/>
        </w:rPr>
        <w:t xml:space="preserve"> 4(3), 456-459.</w:t>
      </w:r>
    </w:p>
    <w:p w14:paraId="7C8B88FC" w14:textId="77777777"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FAO STAT. 2023. Crops and Livestock Products Statistics. March 5, 2025. FAO STAT database.</w:t>
      </w:r>
    </w:p>
    <w:p w14:paraId="101320AA" w14:textId="77777777"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color w:val="222222"/>
          <w:sz w:val="24"/>
          <w:szCs w:val="24"/>
          <w:shd w:val="clear" w:color="auto" w:fill="FFFFFF"/>
        </w:rPr>
        <w:lastRenderedPageBreak/>
        <w:t>Gulati, A., Das, R., &amp; Winter-Nelson, A. (2024). </w:t>
      </w:r>
      <w:r w:rsidRPr="00BF1516">
        <w:rPr>
          <w:rFonts w:ascii="Times New Roman" w:hAnsi="Times New Roman" w:cs="Times New Roman"/>
          <w:i/>
          <w:iCs/>
          <w:color w:val="222222"/>
          <w:sz w:val="24"/>
          <w:szCs w:val="24"/>
          <w:shd w:val="clear" w:color="auto" w:fill="FFFFFF"/>
        </w:rPr>
        <w:t>Reducing Post-Harvest Losses in Indian Agriculture-A Case Study of Selected Crops</w:t>
      </w:r>
      <w:r w:rsidRPr="00BF1516">
        <w:rPr>
          <w:rFonts w:ascii="Times New Roman" w:hAnsi="Times New Roman" w:cs="Times New Roman"/>
          <w:color w:val="222222"/>
          <w:sz w:val="24"/>
          <w:szCs w:val="24"/>
          <w:shd w:val="clear" w:color="auto" w:fill="FFFFFF"/>
        </w:rPr>
        <w:t> (No. 20). Indian Council for Research on International Economic Relations, New Delhi, India.</w:t>
      </w:r>
    </w:p>
    <w:p w14:paraId="48D8C9A3" w14:textId="1E0C8F67" w:rsidR="00EA037C" w:rsidRPr="00BF1516" w:rsidRDefault="00EA037C" w:rsidP="00BF1516">
      <w:pPr>
        <w:pStyle w:val="ListParagraph"/>
        <w:numPr>
          <w:ilvl w:val="0"/>
          <w:numId w:val="3"/>
        </w:numPr>
        <w:jc w:val="both"/>
        <w:rPr>
          <w:rFonts w:ascii="Times New Roman" w:hAnsi="Times New Roman" w:cs="Times New Roman"/>
          <w:sz w:val="24"/>
          <w:szCs w:val="24"/>
        </w:rPr>
      </w:pPr>
      <w:hyperlink r:id="rId11" w:history="1">
        <w:r w:rsidRPr="00BF1516">
          <w:rPr>
            <w:rStyle w:val="Hyperlink"/>
            <w:rFonts w:ascii="Times New Roman" w:hAnsi="Times New Roman" w:cs="Times New Roman"/>
            <w:sz w:val="24"/>
            <w:szCs w:val="24"/>
          </w:rPr>
          <w:t xml:space="preserve">Home | Department of Agriculture &amp; Farmers Welfare | </w:t>
        </w:r>
        <w:proofErr w:type="spellStart"/>
        <w:r w:rsidRPr="00BF1516">
          <w:rPr>
            <w:rStyle w:val="Hyperlink"/>
            <w:rFonts w:ascii="Times New Roman" w:hAnsi="Times New Roman" w:cs="Times New Roman"/>
            <w:sz w:val="24"/>
            <w:szCs w:val="24"/>
          </w:rPr>
          <w:t>MoA</w:t>
        </w:r>
        <w:proofErr w:type="spellEnd"/>
        <w:r w:rsidRPr="00BF1516">
          <w:rPr>
            <w:rStyle w:val="Hyperlink"/>
            <w:rFonts w:ascii="Times New Roman" w:hAnsi="Times New Roman" w:cs="Times New Roman"/>
            <w:sz w:val="24"/>
            <w:szCs w:val="24"/>
          </w:rPr>
          <w:t xml:space="preserve"> &amp; FW | Government of India, India</w:t>
        </w:r>
      </w:hyperlink>
      <w:r w:rsidRPr="00BF1516">
        <w:rPr>
          <w:rFonts w:ascii="Times New Roman" w:hAnsi="Times New Roman" w:cs="Times New Roman"/>
          <w:sz w:val="24"/>
          <w:szCs w:val="24"/>
        </w:rPr>
        <w:t>. March 6,</w:t>
      </w:r>
      <w:r w:rsidR="00114047" w:rsidRPr="00BF1516">
        <w:rPr>
          <w:rFonts w:ascii="Times New Roman" w:hAnsi="Times New Roman" w:cs="Times New Roman"/>
          <w:sz w:val="24"/>
          <w:szCs w:val="24"/>
        </w:rPr>
        <w:t xml:space="preserve"> </w:t>
      </w:r>
      <w:r w:rsidRPr="00BF1516">
        <w:rPr>
          <w:rFonts w:ascii="Times New Roman" w:hAnsi="Times New Roman" w:cs="Times New Roman"/>
          <w:sz w:val="24"/>
          <w:szCs w:val="24"/>
        </w:rPr>
        <w:t>2024.</w:t>
      </w:r>
    </w:p>
    <w:p w14:paraId="3FBC4EAD" w14:textId="77777777" w:rsidR="00EA037C" w:rsidRPr="00BF1516" w:rsidRDefault="00EA037C" w:rsidP="00BF1516">
      <w:pPr>
        <w:pStyle w:val="ListParagraph"/>
        <w:numPr>
          <w:ilvl w:val="0"/>
          <w:numId w:val="3"/>
        </w:numPr>
        <w:jc w:val="both"/>
        <w:rPr>
          <w:rFonts w:ascii="Times New Roman" w:hAnsi="Times New Roman" w:cs="Times New Roman"/>
          <w:sz w:val="24"/>
          <w:szCs w:val="24"/>
        </w:rPr>
      </w:pPr>
      <w:hyperlink r:id="rId12" w:history="1">
        <w:r w:rsidRPr="00BF1516">
          <w:rPr>
            <w:rStyle w:val="Hyperlink"/>
            <w:rFonts w:ascii="Times New Roman" w:hAnsi="Times New Roman" w:cs="Times New Roman"/>
            <w:sz w:val="24"/>
            <w:szCs w:val="24"/>
          </w:rPr>
          <w:t>https://mofpi.gov.in/en/documents/reports/annual-report/2023-24</w:t>
        </w:r>
      </w:hyperlink>
      <w:r w:rsidRPr="00BF1516">
        <w:rPr>
          <w:rFonts w:ascii="Times New Roman" w:hAnsi="Times New Roman" w:cs="Times New Roman"/>
          <w:sz w:val="24"/>
          <w:szCs w:val="24"/>
        </w:rPr>
        <w:t>. March 27, 2025.</w:t>
      </w:r>
    </w:p>
    <w:p w14:paraId="3623223B" w14:textId="6B74220B"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 xml:space="preserve">Jha, G. K., Suresh, A., </w:t>
      </w:r>
      <w:proofErr w:type="spellStart"/>
      <w:r w:rsidRPr="00BF1516">
        <w:rPr>
          <w:rFonts w:ascii="Times New Roman" w:hAnsi="Times New Roman" w:cs="Times New Roman"/>
          <w:sz w:val="24"/>
          <w:szCs w:val="24"/>
        </w:rPr>
        <w:t>Punera</w:t>
      </w:r>
      <w:proofErr w:type="spellEnd"/>
      <w:r w:rsidRPr="00BF1516">
        <w:rPr>
          <w:rFonts w:ascii="Times New Roman" w:hAnsi="Times New Roman" w:cs="Times New Roman"/>
          <w:sz w:val="24"/>
          <w:szCs w:val="24"/>
        </w:rPr>
        <w:t xml:space="preserve">, B., &amp; Supriya, P. (2019). Growth of horticulture sector in India: Trends and prospects. </w:t>
      </w:r>
      <w:r w:rsidRPr="00BF1516">
        <w:rPr>
          <w:rFonts w:ascii="Times New Roman" w:hAnsi="Times New Roman" w:cs="Times New Roman"/>
          <w:i/>
          <w:iCs/>
          <w:sz w:val="24"/>
          <w:szCs w:val="24"/>
        </w:rPr>
        <w:t>Indian Journal of Agricultural Sciences</w:t>
      </w:r>
      <w:r w:rsidR="00114047" w:rsidRPr="00BF1516">
        <w:rPr>
          <w:rFonts w:ascii="Times New Roman" w:hAnsi="Times New Roman" w:cs="Times New Roman"/>
          <w:sz w:val="24"/>
          <w:szCs w:val="24"/>
        </w:rPr>
        <w:t xml:space="preserve">, </w:t>
      </w:r>
      <w:r w:rsidRPr="00BF1516">
        <w:rPr>
          <w:rFonts w:ascii="Times New Roman" w:hAnsi="Times New Roman" w:cs="Times New Roman"/>
          <w:sz w:val="24"/>
          <w:szCs w:val="24"/>
        </w:rPr>
        <w:t>89 (2), 314–321.</w:t>
      </w:r>
    </w:p>
    <w:p w14:paraId="7CE51409" w14:textId="52FE6398"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Kondal, K. (2014). Growth rate of area, production and productivity of onion crop in Andhra Pradesh. </w:t>
      </w:r>
      <w:r w:rsidRPr="00BF1516">
        <w:rPr>
          <w:rFonts w:ascii="Times New Roman" w:hAnsi="Times New Roman" w:cs="Times New Roman"/>
          <w:i/>
          <w:iCs/>
          <w:sz w:val="24"/>
          <w:szCs w:val="24"/>
        </w:rPr>
        <w:t>Indian journal of applied research</w:t>
      </w:r>
      <w:r w:rsidR="00114047" w:rsidRPr="00BF1516">
        <w:rPr>
          <w:rFonts w:ascii="Times New Roman" w:hAnsi="Times New Roman" w:cs="Times New Roman"/>
          <w:sz w:val="24"/>
          <w:szCs w:val="24"/>
        </w:rPr>
        <w:t xml:space="preserve">, </w:t>
      </w:r>
      <w:r w:rsidRPr="00BF1516">
        <w:rPr>
          <w:rFonts w:ascii="Times New Roman" w:hAnsi="Times New Roman" w:cs="Times New Roman"/>
          <w:sz w:val="24"/>
          <w:szCs w:val="24"/>
        </w:rPr>
        <w:t>4(3), 4-6.</w:t>
      </w:r>
    </w:p>
    <w:p w14:paraId="7B3E9EF8" w14:textId="3BFFF018"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 xml:space="preserve">Kumar, A., </w:t>
      </w:r>
      <w:proofErr w:type="spellStart"/>
      <w:r w:rsidRPr="00BF1516">
        <w:rPr>
          <w:rFonts w:ascii="Times New Roman" w:hAnsi="Times New Roman" w:cs="Times New Roman"/>
          <w:sz w:val="24"/>
          <w:szCs w:val="24"/>
        </w:rPr>
        <w:t>Bajwan</w:t>
      </w:r>
      <w:proofErr w:type="spellEnd"/>
      <w:r w:rsidRPr="00BF1516">
        <w:rPr>
          <w:rFonts w:ascii="Times New Roman" w:hAnsi="Times New Roman" w:cs="Times New Roman"/>
          <w:sz w:val="24"/>
          <w:szCs w:val="24"/>
        </w:rPr>
        <w:t>, A., Yadav, S., Kumar, R., Kumar, V., Sharma, R. K., &amp; Choudhary, D. R. (2023). Growth and trend in area, production and productivity of vegetables in Haryana vis-à-vis India. </w:t>
      </w:r>
      <w:r w:rsidRPr="00BF1516">
        <w:rPr>
          <w:rFonts w:ascii="Times New Roman" w:hAnsi="Times New Roman" w:cs="Times New Roman"/>
          <w:i/>
          <w:iCs/>
          <w:sz w:val="24"/>
          <w:szCs w:val="24"/>
        </w:rPr>
        <w:t>The Indian Journal of Agricultural Sciences</w:t>
      </w:r>
      <w:r w:rsidR="00114047" w:rsidRPr="00BF1516">
        <w:rPr>
          <w:rFonts w:ascii="Times New Roman" w:hAnsi="Times New Roman" w:cs="Times New Roman"/>
          <w:sz w:val="24"/>
          <w:szCs w:val="24"/>
        </w:rPr>
        <w:t>,</w:t>
      </w:r>
      <w:r w:rsidRPr="00BF1516">
        <w:rPr>
          <w:rFonts w:ascii="Times New Roman" w:hAnsi="Times New Roman" w:cs="Times New Roman"/>
          <w:sz w:val="24"/>
          <w:szCs w:val="24"/>
        </w:rPr>
        <w:t> </w:t>
      </w:r>
      <w:r w:rsidRPr="00BF1516">
        <w:rPr>
          <w:rFonts w:ascii="Times New Roman" w:hAnsi="Times New Roman" w:cs="Times New Roman"/>
          <w:iCs/>
          <w:sz w:val="24"/>
          <w:szCs w:val="24"/>
        </w:rPr>
        <w:t>93</w:t>
      </w:r>
      <w:r w:rsidRPr="00BF1516">
        <w:rPr>
          <w:rFonts w:ascii="Times New Roman" w:hAnsi="Times New Roman" w:cs="Times New Roman"/>
          <w:sz w:val="24"/>
          <w:szCs w:val="24"/>
        </w:rPr>
        <w:t>(10), 1120-1125.</w:t>
      </w:r>
    </w:p>
    <w:p w14:paraId="2C657A1E" w14:textId="1B4797E8"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Kumar, D. J. S., &amp; Shobana, D. D. (2024). Comparative Growth of Area, Production, and Yield of Potatoes in India: A Comprehensive Analysis of Growth Rates and their Interdependence Over Time. </w:t>
      </w:r>
      <w:r w:rsidRPr="00BF1516">
        <w:rPr>
          <w:rFonts w:ascii="Times New Roman" w:hAnsi="Times New Roman" w:cs="Times New Roman"/>
          <w:i/>
          <w:iCs/>
          <w:sz w:val="24"/>
          <w:szCs w:val="24"/>
        </w:rPr>
        <w:t>International Journal of Research and Innovation in Social Science</w:t>
      </w:r>
      <w:r w:rsidR="00114047" w:rsidRPr="00BF1516">
        <w:rPr>
          <w:rFonts w:ascii="Times New Roman" w:hAnsi="Times New Roman" w:cs="Times New Roman"/>
          <w:sz w:val="24"/>
          <w:szCs w:val="24"/>
        </w:rPr>
        <w:t xml:space="preserve">, </w:t>
      </w:r>
      <w:r w:rsidRPr="00BF1516">
        <w:rPr>
          <w:rFonts w:ascii="Times New Roman" w:hAnsi="Times New Roman" w:cs="Times New Roman"/>
          <w:iCs/>
          <w:sz w:val="24"/>
          <w:szCs w:val="24"/>
        </w:rPr>
        <w:t>8</w:t>
      </w:r>
      <w:r w:rsidRPr="00BF1516">
        <w:rPr>
          <w:rFonts w:ascii="Times New Roman" w:hAnsi="Times New Roman" w:cs="Times New Roman"/>
          <w:sz w:val="24"/>
          <w:szCs w:val="24"/>
        </w:rPr>
        <w:t>(9), 2714-2726.</w:t>
      </w:r>
    </w:p>
    <w:p w14:paraId="4C0AABA3" w14:textId="14F3A493"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Kumar, R. (2017). Present status of vegetable production and their impact in human nutrition. </w:t>
      </w:r>
      <w:r w:rsidRPr="00BF1516">
        <w:rPr>
          <w:rFonts w:ascii="Times New Roman" w:hAnsi="Times New Roman" w:cs="Times New Roman"/>
          <w:i/>
          <w:iCs/>
          <w:sz w:val="24"/>
          <w:szCs w:val="24"/>
        </w:rPr>
        <w:t>International Journal of Agriculture Sciences</w:t>
      </w:r>
      <w:r w:rsidR="00114047" w:rsidRPr="00BF1516">
        <w:rPr>
          <w:rFonts w:ascii="Times New Roman" w:hAnsi="Times New Roman" w:cs="Times New Roman"/>
          <w:sz w:val="24"/>
          <w:szCs w:val="24"/>
        </w:rPr>
        <w:t>,</w:t>
      </w:r>
      <w:r w:rsidRPr="00BF1516">
        <w:rPr>
          <w:rFonts w:ascii="Times New Roman" w:hAnsi="Times New Roman" w:cs="Times New Roman"/>
          <w:sz w:val="24"/>
          <w:szCs w:val="24"/>
        </w:rPr>
        <w:t xml:space="preserve"> 9(55),</w:t>
      </w:r>
      <w:r w:rsidR="00114047" w:rsidRPr="00BF1516">
        <w:rPr>
          <w:rFonts w:ascii="Times New Roman" w:hAnsi="Times New Roman" w:cs="Times New Roman"/>
          <w:sz w:val="24"/>
          <w:szCs w:val="24"/>
        </w:rPr>
        <w:t xml:space="preserve"> </w:t>
      </w:r>
      <w:r w:rsidRPr="00BF1516">
        <w:rPr>
          <w:rFonts w:ascii="Times New Roman" w:hAnsi="Times New Roman" w:cs="Times New Roman"/>
          <w:sz w:val="24"/>
          <w:szCs w:val="24"/>
        </w:rPr>
        <w:t>4945-4949.</w:t>
      </w:r>
    </w:p>
    <w:p w14:paraId="506764C8" w14:textId="1CEDE099"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 xml:space="preserve">Mishra, H., Supriya., Gautam, Srivastava, A. B., &amp; </w:t>
      </w:r>
      <w:proofErr w:type="spellStart"/>
      <w:r w:rsidRPr="00BF1516">
        <w:rPr>
          <w:rFonts w:ascii="Times New Roman" w:hAnsi="Times New Roman" w:cs="Times New Roman"/>
          <w:sz w:val="24"/>
          <w:szCs w:val="24"/>
        </w:rPr>
        <w:t>Neerugatti</w:t>
      </w:r>
      <w:proofErr w:type="spellEnd"/>
      <w:r w:rsidRPr="00BF1516">
        <w:rPr>
          <w:rFonts w:ascii="Times New Roman" w:hAnsi="Times New Roman" w:cs="Times New Roman"/>
          <w:sz w:val="24"/>
          <w:szCs w:val="24"/>
        </w:rPr>
        <w:t>, M. P. (2023). A comparative economic analysis of cucumber and bitter gourd cultivation in Sultanpur District of Uttar Pradesh, India. </w:t>
      </w:r>
      <w:r w:rsidRPr="00BF1516">
        <w:rPr>
          <w:rFonts w:ascii="Times New Roman" w:hAnsi="Times New Roman" w:cs="Times New Roman"/>
          <w:i/>
          <w:iCs/>
          <w:sz w:val="24"/>
          <w:szCs w:val="24"/>
        </w:rPr>
        <w:t>International Journal of Environment and Climate Change</w:t>
      </w:r>
      <w:r w:rsidR="003B53BF" w:rsidRPr="00BF1516">
        <w:rPr>
          <w:rFonts w:ascii="Times New Roman" w:hAnsi="Times New Roman" w:cs="Times New Roman"/>
          <w:sz w:val="24"/>
          <w:szCs w:val="24"/>
        </w:rPr>
        <w:t>,</w:t>
      </w:r>
      <w:r w:rsidRPr="00BF1516">
        <w:rPr>
          <w:rFonts w:ascii="Times New Roman" w:hAnsi="Times New Roman" w:cs="Times New Roman"/>
          <w:sz w:val="24"/>
          <w:szCs w:val="24"/>
        </w:rPr>
        <w:t> 13(8), 1035-1045.</w:t>
      </w:r>
    </w:p>
    <w:p w14:paraId="29921AF5" w14:textId="77777777"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Mohapatra, S., Mohapatra, U., &amp; Mishra, R. K. (2017). Diversification towards vegetable crops: A good option for doubling the farmer’s income. </w:t>
      </w:r>
      <w:r w:rsidRPr="00BF1516">
        <w:rPr>
          <w:rFonts w:ascii="Times New Roman" w:hAnsi="Times New Roman" w:cs="Times New Roman"/>
          <w:i/>
          <w:iCs/>
          <w:sz w:val="24"/>
          <w:szCs w:val="24"/>
        </w:rPr>
        <w:t>Journal of Experimental Agriculture International</w:t>
      </w:r>
      <w:r w:rsidRPr="00BF1516">
        <w:rPr>
          <w:rFonts w:ascii="Times New Roman" w:hAnsi="Times New Roman" w:cs="Times New Roman"/>
          <w:sz w:val="24"/>
          <w:szCs w:val="24"/>
        </w:rPr>
        <w:t>, 18(4), 1-7.</w:t>
      </w:r>
    </w:p>
    <w:p w14:paraId="6520FBB9" w14:textId="70E05CBE"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 xml:space="preserve">Nayak, </w:t>
      </w:r>
      <w:proofErr w:type="gramStart"/>
      <w:r w:rsidRPr="00BF1516">
        <w:rPr>
          <w:rFonts w:ascii="Times New Roman" w:hAnsi="Times New Roman" w:cs="Times New Roman"/>
          <w:sz w:val="24"/>
          <w:szCs w:val="24"/>
        </w:rPr>
        <w:t>S.,</w:t>
      </w:r>
      <w:proofErr w:type="spellStart"/>
      <w:r w:rsidRPr="00BF1516">
        <w:rPr>
          <w:rFonts w:ascii="Times New Roman" w:hAnsi="Times New Roman" w:cs="Times New Roman"/>
          <w:sz w:val="24"/>
          <w:szCs w:val="24"/>
        </w:rPr>
        <w:t>Reena.Soni</w:t>
      </w:r>
      <w:proofErr w:type="gramEnd"/>
      <w:r w:rsidRPr="00BF1516">
        <w:rPr>
          <w:rFonts w:ascii="Times New Roman" w:hAnsi="Times New Roman" w:cs="Times New Roman"/>
          <w:sz w:val="24"/>
          <w:szCs w:val="24"/>
        </w:rPr>
        <w:t>,</w:t>
      </w:r>
      <w:proofErr w:type="gramStart"/>
      <w:r w:rsidRPr="00BF1516">
        <w:rPr>
          <w:rFonts w:ascii="Times New Roman" w:hAnsi="Times New Roman" w:cs="Times New Roman"/>
          <w:sz w:val="24"/>
          <w:szCs w:val="24"/>
        </w:rPr>
        <w:t>S.Shrey</w:t>
      </w:r>
      <w:proofErr w:type="gramEnd"/>
      <w:r w:rsidRPr="00BF1516">
        <w:rPr>
          <w:rFonts w:ascii="Times New Roman" w:hAnsi="Times New Roman" w:cs="Times New Roman"/>
          <w:sz w:val="24"/>
          <w:szCs w:val="24"/>
        </w:rPr>
        <w:t>,</w:t>
      </w:r>
      <w:proofErr w:type="gramStart"/>
      <w:r w:rsidRPr="00BF1516">
        <w:rPr>
          <w:rFonts w:ascii="Times New Roman" w:hAnsi="Times New Roman" w:cs="Times New Roman"/>
          <w:sz w:val="24"/>
          <w:szCs w:val="24"/>
        </w:rPr>
        <w:t>S.Rathi</w:t>
      </w:r>
      <w:proofErr w:type="gramEnd"/>
      <w:r w:rsidRPr="00BF1516">
        <w:rPr>
          <w:rFonts w:ascii="Times New Roman" w:hAnsi="Times New Roman" w:cs="Times New Roman"/>
          <w:sz w:val="24"/>
          <w:szCs w:val="24"/>
        </w:rPr>
        <w:t>,</w:t>
      </w:r>
      <w:proofErr w:type="gramStart"/>
      <w:r w:rsidRPr="00BF1516">
        <w:rPr>
          <w:rFonts w:ascii="Times New Roman" w:hAnsi="Times New Roman" w:cs="Times New Roman"/>
          <w:sz w:val="24"/>
          <w:szCs w:val="24"/>
        </w:rPr>
        <w:t>D</w:t>
      </w:r>
      <w:proofErr w:type="spellEnd"/>
      <w:r w:rsidRPr="00BF1516">
        <w:rPr>
          <w:rFonts w:ascii="Times New Roman" w:hAnsi="Times New Roman" w:cs="Times New Roman"/>
          <w:sz w:val="24"/>
          <w:szCs w:val="24"/>
        </w:rPr>
        <w:t>.(</w:t>
      </w:r>
      <w:proofErr w:type="gramEnd"/>
      <w:r w:rsidRPr="00BF1516">
        <w:rPr>
          <w:rFonts w:ascii="Times New Roman" w:hAnsi="Times New Roman" w:cs="Times New Roman"/>
          <w:sz w:val="24"/>
          <w:szCs w:val="24"/>
        </w:rPr>
        <w:t xml:space="preserve">2024). To analyse the trend, growth rate in area, production and productivity of major vegetable crops in Chhattisgarh plain zone. </w:t>
      </w:r>
      <w:r w:rsidRPr="00BF1516">
        <w:rPr>
          <w:rFonts w:ascii="Times New Roman" w:hAnsi="Times New Roman" w:cs="Times New Roman"/>
          <w:i/>
          <w:iCs/>
          <w:sz w:val="24"/>
          <w:szCs w:val="24"/>
        </w:rPr>
        <w:t>International Journal of Advanced Biochemistry Research</w:t>
      </w:r>
      <w:r w:rsidR="00254A77" w:rsidRPr="00BF1516">
        <w:rPr>
          <w:rFonts w:ascii="Times New Roman" w:hAnsi="Times New Roman" w:cs="Times New Roman"/>
          <w:sz w:val="24"/>
          <w:szCs w:val="24"/>
        </w:rPr>
        <w:t>,</w:t>
      </w:r>
      <w:r w:rsidRPr="00BF1516">
        <w:rPr>
          <w:rFonts w:ascii="Times New Roman" w:hAnsi="Times New Roman" w:cs="Times New Roman"/>
          <w:sz w:val="24"/>
          <w:szCs w:val="24"/>
        </w:rPr>
        <w:t xml:space="preserve"> 8(6),181-188.</w:t>
      </w:r>
    </w:p>
    <w:p w14:paraId="3D65D66D" w14:textId="51820A56"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Pant, D. K., Singh, V., &amp; Mourya, O. P. (2020). Growth and Instability analysis of Potato cultivation in Pithoragarh district of Uttarakhand. </w:t>
      </w:r>
      <w:r w:rsidRPr="00BF1516">
        <w:rPr>
          <w:rFonts w:ascii="Times New Roman" w:hAnsi="Times New Roman" w:cs="Times New Roman"/>
          <w:i/>
          <w:iCs/>
          <w:sz w:val="24"/>
          <w:szCs w:val="24"/>
        </w:rPr>
        <w:t>International Journal of Current Microbiology and Applied Sciences</w:t>
      </w:r>
      <w:r w:rsidR="00254A77" w:rsidRPr="00BF1516">
        <w:rPr>
          <w:rFonts w:ascii="Times New Roman" w:hAnsi="Times New Roman" w:cs="Times New Roman"/>
          <w:sz w:val="24"/>
          <w:szCs w:val="24"/>
        </w:rPr>
        <w:t>,</w:t>
      </w:r>
      <w:r w:rsidRPr="00BF1516">
        <w:rPr>
          <w:rFonts w:ascii="Times New Roman" w:hAnsi="Times New Roman" w:cs="Times New Roman"/>
          <w:sz w:val="24"/>
          <w:szCs w:val="24"/>
        </w:rPr>
        <w:t> special-11, 1035-1044.</w:t>
      </w:r>
    </w:p>
    <w:p w14:paraId="06DFF4DC" w14:textId="3538A0C0" w:rsidR="00EA037C" w:rsidRPr="00BF1516" w:rsidRDefault="00EA037C" w:rsidP="00BF1516">
      <w:pPr>
        <w:pStyle w:val="ListParagraph"/>
        <w:numPr>
          <w:ilvl w:val="0"/>
          <w:numId w:val="3"/>
        </w:numPr>
        <w:jc w:val="both"/>
        <w:rPr>
          <w:rFonts w:ascii="Times New Roman" w:hAnsi="Times New Roman" w:cs="Times New Roman"/>
          <w:sz w:val="24"/>
          <w:szCs w:val="24"/>
        </w:rPr>
      </w:pPr>
      <w:proofErr w:type="spellStart"/>
      <w:r w:rsidRPr="00BF1516">
        <w:rPr>
          <w:rFonts w:ascii="Times New Roman" w:hAnsi="Times New Roman" w:cs="Times New Roman"/>
          <w:sz w:val="24"/>
          <w:szCs w:val="24"/>
        </w:rPr>
        <w:t>Parimalarangan</w:t>
      </w:r>
      <w:proofErr w:type="spellEnd"/>
      <w:r w:rsidRPr="00BF1516">
        <w:rPr>
          <w:rFonts w:ascii="Times New Roman" w:hAnsi="Times New Roman" w:cs="Times New Roman"/>
          <w:sz w:val="24"/>
          <w:szCs w:val="24"/>
        </w:rPr>
        <w:t>, R. (2020). Trends in area, production and productivity in onion in Tamil Nadu. </w:t>
      </w:r>
      <w:r w:rsidRPr="00BF1516">
        <w:rPr>
          <w:rFonts w:ascii="Times New Roman" w:hAnsi="Times New Roman" w:cs="Times New Roman"/>
          <w:i/>
          <w:iCs/>
          <w:sz w:val="24"/>
          <w:szCs w:val="24"/>
        </w:rPr>
        <w:t>International Journal of Environment and Climate Change</w:t>
      </w:r>
      <w:r w:rsidR="00254A77" w:rsidRPr="00BF1516">
        <w:rPr>
          <w:rFonts w:ascii="Times New Roman" w:hAnsi="Times New Roman" w:cs="Times New Roman"/>
          <w:sz w:val="24"/>
          <w:szCs w:val="24"/>
        </w:rPr>
        <w:t>,</w:t>
      </w:r>
      <w:r w:rsidRPr="00BF1516">
        <w:rPr>
          <w:rFonts w:ascii="Times New Roman" w:hAnsi="Times New Roman" w:cs="Times New Roman"/>
          <w:sz w:val="24"/>
          <w:szCs w:val="24"/>
        </w:rPr>
        <w:t> 10(11), 95-99.</w:t>
      </w:r>
    </w:p>
    <w:p w14:paraId="58C1468E" w14:textId="415507EB"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Pokhrel, B. (2021). Review on post-harvest handling to reduce loss of fruits and vegetables. </w:t>
      </w:r>
      <w:r w:rsidRPr="00BF1516">
        <w:rPr>
          <w:rFonts w:ascii="Times New Roman" w:hAnsi="Times New Roman" w:cs="Times New Roman"/>
          <w:bCs/>
          <w:i/>
          <w:iCs/>
          <w:sz w:val="24"/>
          <w:szCs w:val="24"/>
        </w:rPr>
        <w:t>International Journal of Horticulture and Food Science</w:t>
      </w:r>
      <w:r w:rsidR="00254A77" w:rsidRPr="00BF1516">
        <w:rPr>
          <w:rFonts w:ascii="Times New Roman" w:hAnsi="Times New Roman" w:cs="Times New Roman"/>
          <w:iCs/>
          <w:sz w:val="24"/>
          <w:szCs w:val="24"/>
        </w:rPr>
        <w:t>,</w:t>
      </w:r>
      <w:r w:rsidRPr="00BF1516">
        <w:rPr>
          <w:rFonts w:ascii="Times New Roman" w:hAnsi="Times New Roman" w:cs="Times New Roman"/>
          <w:i/>
          <w:iCs/>
          <w:sz w:val="24"/>
          <w:szCs w:val="24"/>
        </w:rPr>
        <w:t xml:space="preserve"> 2</w:t>
      </w:r>
      <w:r w:rsidRPr="00BF1516">
        <w:rPr>
          <w:rFonts w:ascii="Times New Roman" w:hAnsi="Times New Roman" w:cs="Times New Roman"/>
          <w:sz w:val="24"/>
          <w:szCs w:val="24"/>
        </w:rPr>
        <w:t>(2), 48-52.</w:t>
      </w:r>
    </w:p>
    <w:p w14:paraId="09BC9CFE" w14:textId="29A2FCD2"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Prakash, P., Jaganathan, D., Immanuel, S., &amp; Sivakumar, P. S. (2020). Analysis of global and national scenario of tuber crops production: trends and prospects. </w:t>
      </w:r>
      <w:r w:rsidRPr="00BF1516">
        <w:rPr>
          <w:rFonts w:ascii="Times New Roman" w:hAnsi="Times New Roman" w:cs="Times New Roman"/>
          <w:i/>
          <w:iCs/>
          <w:sz w:val="24"/>
          <w:szCs w:val="24"/>
        </w:rPr>
        <w:t>Indian Journal of Economics and Development</w:t>
      </w:r>
      <w:r w:rsidR="00114047" w:rsidRPr="00BF1516">
        <w:rPr>
          <w:rFonts w:ascii="Times New Roman" w:hAnsi="Times New Roman" w:cs="Times New Roman"/>
          <w:sz w:val="24"/>
          <w:szCs w:val="24"/>
        </w:rPr>
        <w:t xml:space="preserve">, </w:t>
      </w:r>
      <w:r w:rsidRPr="00BF1516">
        <w:rPr>
          <w:rFonts w:ascii="Times New Roman" w:hAnsi="Times New Roman" w:cs="Times New Roman"/>
          <w:sz w:val="24"/>
          <w:szCs w:val="24"/>
        </w:rPr>
        <w:t>16(4), 500-510.</w:t>
      </w:r>
    </w:p>
    <w:p w14:paraId="23DF62DD" w14:textId="3BA3CCDF"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 xml:space="preserve">Priyanka, T., </w:t>
      </w:r>
      <w:proofErr w:type="spellStart"/>
      <w:r w:rsidRPr="00BF1516">
        <w:rPr>
          <w:rFonts w:ascii="Times New Roman" w:hAnsi="Times New Roman" w:cs="Times New Roman"/>
          <w:sz w:val="24"/>
          <w:szCs w:val="24"/>
        </w:rPr>
        <w:t>Kerur</w:t>
      </w:r>
      <w:proofErr w:type="spellEnd"/>
      <w:r w:rsidRPr="00BF1516">
        <w:rPr>
          <w:rFonts w:ascii="Times New Roman" w:hAnsi="Times New Roman" w:cs="Times New Roman"/>
          <w:sz w:val="24"/>
          <w:szCs w:val="24"/>
        </w:rPr>
        <w:t xml:space="preserve">, N., Naik, B. K., </w:t>
      </w:r>
      <w:proofErr w:type="spellStart"/>
      <w:r w:rsidRPr="00BF1516">
        <w:rPr>
          <w:rFonts w:ascii="Times New Roman" w:hAnsi="Times New Roman" w:cs="Times New Roman"/>
          <w:sz w:val="24"/>
          <w:szCs w:val="24"/>
        </w:rPr>
        <w:t>Yeledhalli</w:t>
      </w:r>
      <w:proofErr w:type="spellEnd"/>
      <w:r w:rsidRPr="00BF1516">
        <w:rPr>
          <w:rFonts w:ascii="Times New Roman" w:hAnsi="Times New Roman" w:cs="Times New Roman"/>
          <w:sz w:val="24"/>
          <w:szCs w:val="24"/>
        </w:rPr>
        <w:t>, R., &amp; Venugopal, C. (2024). Export of fruits, vegetables and their products from India-A study on growth rate and instability index. </w:t>
      </w:r>
      <w:r w:rsidR="00114047" w:rsidRPr="00BF1516">
        <w:rPr>
          <w:rFonts w:ascii="Times New Roman" w:hAnsi="Times New Roman" w:cs="Times New Roman"/>
          <w:i/>
          <w:iCs/>
          <w:sz w:val="24"/>
          <w:szCs w:val="24"/>
        </w:rPr>
        <w:t xml:space="preserve">Journal of Farm Sciences, </w:t>
      </w:r>
      <w:r w:rsidRPr="00BF1516">
        <w:rPr>
          <w:rFonts w:ascii="Times New Roman" w:hAnsi="Times New Roman" w:cs="Times New Roman"/>
          <w:sz w:val="24"/>
          <w:szCs w:val="24"/>
        </w:rPr>
        <w:t>37(01), 59-63.</w:t>
      </w:r>
    </w:p>
    <w:p w14:paraId="4BE080AA" w14:textId="614C1B3E"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Rai, S. (2013). Production and growth of horticultural crops in West Bengal-A district level analysis. </w:t>
      </w:r>
      <w:r w:rsidRPr="00BF1516">
        <w:rPr>
          <w:rFonts w:ascii="Times New Roman" w:hAnsi="Times New Roman" w:cs="Times New Roman"/>
          <w:i/>
          <w:iCs/>
          <w:sz w:val="24"/>
          <w:szCs w:val="24"/>
        </w:rPr>
        <w:t>Indian Streams Research Journal</w:t>
      </w:r>
      <w:r w:rsidRPr="00BF1516">
        <w:rPr>
          <w:rFonts w:ascii="Times New Roman" w:hAnsi="Times New Roman" w:cs="Times New Roman"/>
          <w:sz w:val="24"/>
          <w:szCs w:val="24"/>
        </w:rPr>
        <w:t>, </w:t>
      </w:r>
      <w:r w:rsidRPr="00BF1516">
        <w:rPr>
          <w:rFonts w:ascii="Times New Roman" w:hAnsi="Times New Roman" w:cs="Times New Roman"/>
          <w:iCs/>
          <w:sz w:val="24"/>
          <w:szCs w:val="24"/>
        </w:rPr>
        <w:t>3</w:t>
      </w:r>
      <w:r w:rsidRPr="00BF1516">
        <w:rPr>
          <w:rFonts w:ascii="Times New Roman" w:hAnsi="Times New Roman" w:cs="Times New Roman"/>
          <w:sz w:val="24"/>
          <w:szCs w:val="24"/>
        </w:rPr>
        <w:t>(9),</w:t>
      </w:r>
      <w:r w:rsidR="00114047" w:rsidRPr="00BF1516">
        <w:rPr>
          <w:rFonts w:ascii="Times New Roman" w:hAnsi="Times New Roman" w:cs="Times New Roman"/>
          <w:sz w:val="24"/>
          <w:szCs w:val="24"/>
        </w:rPr>
        <w:t xml:space="preserve"> </w:t>
      </w:r>
      <w:r w:rsidRPr="00BF1516">
        <w:rPr>
          <w:rFonts w:ascii="Times New Roman" w:hAnsi="Times New Roman" w:cs="Times New Roman"/>
          <w:sz w:val="24"/>
          <w:szCs w:val="24"/>
        </w:rPr>
        <w:t>1-9.</w:t>
      </w:r>
    </w:p>
    <w:p w14:paraId="7EB4E56D" w14:textId="77777777"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Ranjan, J., &amp; Sahni, R. (2023). Post harvest losses of fruits and vegetables in India. </w:t>
      </w:r>
      <w:proofErr w:type="spellStart"/>
      <w:r w:rsidRPr="00BF1516">
        <w:rPr>
          <w:rFonts w:ascii="Times New Roman" w:hAnsi="Times New Roman" w:cs="Times New Roman"/>
          <w:i/>
          <w:iCs/>
          <w:sz w:val="24"/>
          <w:szCs w:val="24"/>
        </w:rPr>
        <w:t>Ropan</w:t>
      </w:r>
      <w:proofErr w:type="spellEnd"/>
      <w:r w:rsidRPr="00BF1516">
        <w:rPr>
          <w:rFonts w:ascii="Times New Roman" w:hAnsi="Times New Roman" w:cs="Times New Roman"/>
          <w:sz w:val="24"/>
          <w:szCs w:val="24"/>
        </w:rPr>
        <w:t>, 41-43.</w:t>
      </w:r>
    </w:p>
    <w:p w14:paraId="7CD28779" w14:textId="08A1E1BC" w:rsidR="00EA037C" w:rsidRPr="00BF1516" w:rsidRDefault="00EA037C" w:rsidP="00BF1516">
      <w:pPr>
        <w:pStyle w:val="ListParagraph"/>
        <w:numPr>
          <w:ilvl w:val="0"/>
          <w:numId w:val="3"/>
        </w:numPr>
        <w:jc w:val="both"/>
        <w:rPr>
          <w:rFonts w:ascii="Times New Roman" w:hAnsi="Times New Roman" w:cs="Times New Roman"/>
          <w:i/>
          <w:sz w:val="24"/>
          <w:szCs w:val="24"/>
        </w:rPr>
      </w:pPr>
      <w:r w:rsidRPr="00BF1516">
        <w:rPr>
          <w:rFonts w:ascii="Times New Roman" w:hAnsi="Times New Roman" w:cs="Times New Roman"/>
          <w:sz w:val="24"/>
          <w:szCs w:val="24"/>
        </w:rPr>
        <w:lastRenderedPageBreak/>
        <w:t xml:space="preserve">Ryan, J.G. and D.C. Spencer, (2001) Future </w:t>
      </w:r>
      <w:r w:rsidR="006F4254" w:rsidRPr="00BF1516">
        <w:rPr>
          <w:rFonts w:ascii="Times New Roman" w:hAnsi="Times New Roman" w:cs="Times New Roman"/>
          <w:sz w:val="24"/>
          <w:szCs w:val="24"/>
        </w:rPr>
        <w:t xml:space="preserve">challenges and opportunities for agricultural </w:t>
      </w:r>
      <w:r w:rsidRPr="00BF1516">
        <w:rPr>
          <w:rFonts w:ascii="Times New Roman" w:hAnsi="Times New Roman" w:cs="Times New Roman"/>
          <w:sz w:val="24"/>
          <w:szCs w:val="24"/>
        </w:rPr>
        <w:t xml:space="preserve">R&amp;D in the </w:t>
      </w:r>
      <w:r w:rsidR="006F4254" w:rsidRPr="00BF1516">
        <w:rPr>
          <w:rFonts w:ascii="Times New Roman" w:hAnsi="Times New Roman" w:cs="Times New Roman"/>
          <w:sz w:val="24"/>
          <w:szCs w:val="24"/>
        </w:rPr>
        <w:t>semi-arid tropics</w:t>
      </w:r>
      <w:r w:rsidRPr="00BF1516">
        <w:rPr>
          <w:rFonts w:ascii="Times New Roman" w:hAnsi="Times New Roman" w:cs="Times New Roman"/>
          <w:sz w:val="24"/>
          <w:szCs w:val="24"/>
        </w:rPr>
        <w:t xml:space="preserve">. </w:t>
      </w:r>
      <w:proofErr w:type="spellStart"/>
      <w:r w:rsidRPr="00BF1516">
        <w:rPr>
          <w:rFonts w:ascii="Times New Roman" w:hAnsi="Times New Roman" w:cs="Times New Roman"/>
          <w:sz w:val="24"/>
          <w:szCs w:val="24"/>
        </w:rPr>
        <w:t>Patancheru</w:t>
      </w:r>
      <w:proofErr w:type="spellEnd"/>
      <w:r w:rsidRPr="00BF1516">
        <w:rPr>
          <w:rFonts w:ascii="Times New Roman" w:hAnsi="Times New Roman" w:cs="Times New Roman"/>
          <w:sz w:val="24"/>
          <w:szCs w:val="24"/>
        </w:rPr>
        <w:t xml:space="preserve">, Andhra Pradesh, India: </w:t>
      </w:r>
      <w:r w:rsidRPr="00BF1516">
        <w:rPr>
          <w:rFonts w:ascii="Times New Roman" w:hAnsi="Times New Roman" w:cs="Times New Roman"/>
          <w:i/>
          <w:sz w:val="24"/>
          <w:szCs w:val="24"/>
        </w:rPr>
        <w:t>International Crops Research Institute for the Semi-Arid Tropics.</w:t>
      </w:r>
      <w:r w:rsidR="004C55A6" w:rsidRPr="00BF1516">
        <w:rPr>
          <w:rFonts w:ascii="Times New Roman" w:hAnsi="Times New Roman" w:cs="Times New Roman"/>
          <w:sz w:val="24"/>
          <w:szCs w:val="24"/>
        </w:rPr>
        <w:t xml:space="preserve"> </w:t>
      </w:r>
      <w:r w:rsidR="004C55A6" w:rsidRPr="00BF1516">
        <w:rPr>
          <w:rFonts w:ascii="Times New Roman" w:hAnsi="Times New Roman" w:cs="Times New Roman"/>
          <w:i/>
          <w:sz w:val="24"/>
          <w:szCs w:val="24"/>
        </w:rPr>
        <w:t>Retrieved from https://oar.icrisat.org/1107/1/RA_00379.pdf</w:t>
      </w:r>
    </w:p>
    <w:p w14:paraId="33A416FB" w14:textId="77777777" w:rsidR="00EA037C" w:rsidRPr="00BF1516" w:rsidRDefault="00EA037C" w:rsidP="00BF1516">
      <w:pPr>
        <w:pStyle w:val="ListParagraph"/>
        <w:numPr>
          <w:ilvl w:val="0"/>
          <w:numId w:val="3"/>
        </w:numPr>
        <w:jc w:val="both"/>
        <w:rPr>
          <w:rFonts w:ascii="Times New Roman" w:hAnsi="Times New Roman" w:cs="Times New Roman"/>
          <w:sz w:val="24"/>
          <w:szCs w:val="24"/>
        </w:rPr>
      </w:pPr>
      <w:proofErr w:type="spellStart"/>
      <w:r w:rsidRPr="00BF1516">
        <w:rPr>
          <w:rFonts w:ascii="Times New Roman" w:hAnsi="Times New Roman" w:cs="Times New Roman"/>
          <w:sz w:val="24"/>
          <w:szCs w:val="24"/>
        </w:rPr>
        <w:t>Sanodiya</w:t>
      </w:r>
      <w:proofErr w:type="spellEnd"/>
      <w:r w:rsidRPr="00BF1516">
        <w:rPr>
          <w:rFonts w:ascii="Times New Roman" w:hAnsi="Times New Roman" w:cs="Times New Roman"/>
          <w:sz w:val="24"/>
          <w:szCs w:val="24"/>
        </w:rPr>
        <w:t>, S., Singh, K. C., Shrivastava, V., &amp; Singh, C. (2019). Effect of climate change on cropping pattern of vegetables in Madhya Pradesh, India. </w:t>
      </w:r>
      <w:r w:rsidRPr="00BF1516">
        <w:rPr>
          <w:rFonts w:ascii="Times New Roman" w:hAnsi="Times New Roman" w:cs="Times New Roman"/>
          <w:i/>
          <w:iCs/>
          <w:sz w:val="24"/>
          <w:szCs w:val="24"/>
        </w:rPr>
        <w:t>International Journal of Current Microbiology and Applied Sciences</w:t>
      </w:r>
      <w:r w:rsidRPr="00BF1516">
        <w:rPr>
          <w:rFonts w:ascii="Times New Roman" w:hAnsi="Times New Roman" w:cs="Times New Roman"/>
          <w:sz w:val="24"/>
          <w:szCs w:val="24"/>
        </w:rPr>
        <w:t>. 8(4), 1350-1358.</w:t>
      </w:r>
    </w:p>
    <w:p w14:paraId="1442B74D" w14:textId="77777777"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Sethi, D., Kumar, V., &amp; Lal, H. (2022). Growth and instability in vegetable production in Himachal Pradesh. </w:t>
      </w:r>
      <w:r w:rsidRPr="00BF1516">
        <w:rPr>
          <w:rFonts w:ascii="Times New Roman" w:hAnsi="Times New Roman" w:cs="Times New Roman"/>
          <w:i/>
          <w:iCs/>
          <w:sz w:val="24"/>
          <w:szCs w:val="24"/>
        </w:rPr>
        <w:t>Himachal Journal of Agricultural Research</w:t>
      </w:r>
      <w:r w:rsidRPr="00BF1516">
        <w:rPr>
          <w:rFonts w:ascii="Times New Roman" w:hAnsi="Times New Roman" w:cs="Times New Roman"/>
          <w:sz w:val="24"/>
          <w:szCs w:val="24"/>
        </w:rPr>
        <w:t>, 48(2), 252-257.</w:t>
      </w:r>
    </w:p>
    <w:p w14:paraId="5E7ED345" w14:textId="08E7EEB1"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 xml:space="preserve">Sidhu, K., Kumar, V. and Singh, T. (2009). Diversification through vegetable cultivation. </w:t>
      </w:r>
      <w:r w:rsidRPr="00BF1516">
        <w:rPr>
          <w:rFonts w:ascii="Times New Roman" w:hAnsi="Times New Roman" w:cs="Times New Roman"/>
          <w:i/>
          <w:iCs/>
          <w:sz w:val="24"/>
          <w:szCs w:val="24"/>
        </w:rPr>
        <w:t>Journal of Life Science</w:t>
      </w:r>
      <w:r w:rsidRPr="00BF1516">
        <w:rPr>
          <w:rFonts w:ascii="Times New Roman" w:hAnsi="Times New Roman" w:cs="Times New Roman"/>
          <w:sz w:val="24"/>
          <w:szCs w:val="24"/>
        </w:rPr>
        <w:t>, 1(2),</w:t>
      </w:r>
      <w:r w:rsidR="00114047" w:rsidRPr="00BF1516">
        <w:rPr>
          <w:rFonts w:ascii="Times New Roman" w:hAnsi="Times New Roman" w:cs="Times New Roman"/>
          <w:sz w:val="24"/>
          <w:szCs w:val="24"/>
        </w:rPr>
        <w:t xml:space="preserve"> </w:t>
      </w:r>
      <w:r w:rsidRPr="00BF1516">
        <w:rPr>
          <w:rFonts w:ascii="Times New Roman" w:hAnsi="Times New Roman" w:cs="Times New Roman"/>
          <w:sz w:val="24"/>
          <w:szCs w:val="24"/>
        </w:rPr>
        <w:t>107-113.</w:t>
      </w:r>
    </w:p>
    <w:p w14:paraId="427BF727" w14:textId="77777777"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 xml:space="preserve">Singh, B. (2017). Introduction. In Handbook of Vegetable Crops (3rd ed., pp. 1–11). Kalyani Publishers. </w:t>
      </w:r>
    </w:p>
    <w:p w14:paraId="28C55B07" w14:textId="450DE425"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Singh, R.B., P. Kumar and T</w:t>
      </w:r>
      <w:r w:rsidR="006F4254" w:rsidRPr="00BF1516">
        <w:rPr>
          <w:rFonts w:ascii="Times New Roman" w:hAnsi="Times New Roman" w:cs="Times New Roman"/>
          <w:sz w:val="24"/>
          <w:szCs w:val="24"/>
        </w:rPr>
        <w:t>. Woodhead, (2002) Smallholder farmers in India: Food security and agricultural p</w:t>
      </w:r>
      <w:r w:rsidRPr="00BF1516">
        <w:rPr>
          <w:rFonts w:ascii="Times New Roman" w:hAnsi="Times New Roman" w:cs="Times New Roman"/>
          <w:sz w:val="24"/>
          <w:szCs w:val="24"/>
        </w:rPr>
        <w:t>olicy. Bangkok, Thailand: FAO Regional Office for Asia and the Pacific.</w:t>
      </w:r>
    </w:p>
    <w:p w14:paraId="3641D670" w14:textId="4FFC8C1F" w:rsidR="00EA037C" w:rsidRPr="00BF1516" w:rsidRDefault="00EA037C" w:rsidP="00BF1516">
      <w:pPr>
        <w:pStyle w:val="ListParagraph"/>
        <w:numPr>
          <w:ilvl w:val="0"/>
          <w:numId w:val="3"/>
        </w:numPr>
        <w:jc w:val="both"/>
        <w:rPr>
          <w:rFonts w:ascii="Times New Roman" w:hAnsi="Times New Roman" w:cs="Times New Roman"/>
          <w:sz w:val="24"/>
          <w:szCs w:val="24"/>
        </w:rPr>
      </w:pPr>
      <w:proofErr w:type="spellStart"/>
      <w:r w:rsidRPr="00BF1516">
        <w:rPr>
          <w:rFonts w:ascii="Times New Roman" w:hAnsi="Times New Roman" w:cs="Times New Roman"/>
          <w:sz w:val="24"/>
          <w:szCs w:val="24"/>
        </w:rPr>
        <w:t>Tegar</w:t>
      </w:r>
      <w:proofErr w:type="spellEnd"/>
      <w:r w:rsidRPr="00BF1516">
        <w:rPr>
          <w:rFonts w:ascii="Times New Roman" w:hAnsi="Times New Roman" w:cs="Times New Roman"/>
          <w:sz w:val="24"/>
          <w:szCs w:val="24"/>
        </w:rPr>
        <w:t xml:space="preserve">, A., </w:t>
      </w:r>
      <w:proofErr w:type="spellStart"/>
      <w:r w:rsidRPr="00BF1516">
        <w:rPr>
          <w:rFonts w:ascii="Times New Roman" w:hAnsi="Times New Roman" w:cs="Times New Roman"/>
          <w:sz w:val="24"/>
          <w:szCs w:val="24"/>
        </w:rPr>
        <w:t>Banafar</w:t>
      </w:r>
      <w:proofErr w:type="spellEnd"/>
      <w:r w:rsidRPr="00BF1516">
        <w:rPr>
          <w:rFonts w:ascii="Times New Roman" w:hAnsi="Times New Roman" w:cs="Times New Roman"/>
          <w:sz w:val="24"/>
          <w:szCs w:val="24"/>
        </w:rPr>
        <w:t xml:space="preserve">, K. N. S., </w:t>
      </w:r>
      <w:proofErr w:type="spellStart"/>
      <w:r w:rsidRPr="00BF1516">
        <w:rPr>
          <w:rFonts w:ascii="Times New Roman" w:hAnsi="Times New Roman" w:cs="Times New Roman"/>
          <w:sz w:val="24"/>
          <w:szCs w:val="24"/>
        </w:rPr>
        <w:t>Gauraha</w:t>
      </w:r>
      <w:proofErr w:type="spellEnd"/>
      <w:r w:rsidRPr="00BF1516">
        <w:rPr>
          <w:rFonts w:ascii="Times New Roman" w:hAnsi="Times New Roman" w:cs="Times New Roman"/>
          <w:sz w:val="24"/>
          <w:szCs w:val="24"/>
        </w:rPr>
        <w:t xml:space="preserve">, A. K., &amp; </w:t>
      </w:r>
      <w:proofErr w:type="spellStart"/>
      <w:r w:rsidRPr="00BF1516">
        <w:rPr>
          <w:rFonts w:ascii="Times New Roman" w:hAnsi="Times New Roman" w:cs="Times New Roman"/>
          <w:sz w:val="24"/>
          <w:szCs w:val="24"/>
        </w:rPr>
        <w:t>Chandrakar</w:t>
      </w:r>
      <w:proofErr w:type="spellEnd"/>
      <w:r w:rsidRPr="00BF1516">
        <w:rPr>
          <w:rFonts w:ascii="Times New Roman" w:hAnsi="Times New Roman" w:cs="Times New Roman"/>
          <w:sz w:val="24"/>
          <w:szCs w:val="24"/>
        </w:rPr>
        <w:t>, M. R. (2016). An analysis of growth in area, production and productivity of major vegetables in Bilaspur district of Chhattisgarh State, India. </w:t>
      </w:r>
      <w:r w:rsidRPr="00BF1516">
        <w:rPr>
          <w:rFonts w:ascii="Times New Roman" w:hAnsi="Times New Roman" w:cs="Times New Roman"/>
          <w:i/>
          <w:iCs/>
          <w:sz w:val="24"/>
          <w:szCs w:val="24"/>
        </w:rPr>
        <w:t>Plant Archives</w:t>
      </w:r>
      <w:r w:rsidR="006F4254" w:rsidRPr="00BF1516">
        <w:rPr>
          <w:rFonts w:ascii="Times New Roman" w:hAnsi="Times New Roman" w:cs="Times New Roman"/>
          <w:sz w:val="24"/>
          <w:szCs w:val="24"/>
        </w:rPr>
        <w:t>,</w:t>
      </w:r>
      <w:r w:rsidRPr="00BF1516">
        <w:rPr>
          <w:rFonts w:ascii="Times New Roman" w:hAnsi="Times New Roman" w:cs="Times New Roman"/>
          <w:sz w:val="24"/>
          <w:szCs w:val="24"/>
        </w:rPr>
        <w:t> </w:t>
      </w:r>
      <w:r w:rsidRPr="00BF1516">
        <w:rPr>
          <w:rFonts w:ascii="Times New Roman" w:hAnsi="Times New Roman" w:cs="Times New Roman"/>
          <w:iCs/>
          <w:sz w:val="24"/>
          <w:szCs w:val="24"/>
        </w:rPr>
        <w:t>16</w:t>
      </w:r>
      <w:r w:rsidRPr="00BF1516">
        <w:rPr>
          <w:rFonts w:ascii="Times New Roman" w:hAnsi="Times New Roman" w:cs="Times New Roman"/>
          <w:sz w:val="24"/>
          <w:szCs w:val="24"/>
        </w:rPr>
        <w:t>(2), 797-800.</w:t>
      </w:r>
    </w:p>
    <w:p w14:paraId="16CC57B0" w14:textId="31467D95"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 xml:space="preserve">Thulasiram, R. (2020). Status and </w:t>
      </w:r>
      <w:r w:rsidR="006F4254" w:rsidRPr="00BF1516">
        <w:rPr>
          <w:rFonts w:ascii="Times New Roman" w:hAnsi="Times New Roman" w:cs="Times New Roman"/>
          <w:sz w:val="24"/>
          <w:szCs w:val="24"/>
        </w:rPr>
        <w:t xml:space="preserve">constraints in </w:t>
      </w:r>
      <w:r w:rsidRPr="00BF1516">
        <w:rPr>
          <w:rFonts w:ascii="Times New Roman" w:hAnsi="Times New Roman" w:cs="Times New Roman"/>
          <w:sz w:val="24"/>
          <w:szCs w:val="24"/>
        </w:rPr>
        <w:t xml:space="preserve">Indian </w:t>
      </w:r>
      <w:r w:rsidR="006F4254" w:rsidRPr="00BF1516">
        <w:rPr>
          <w:rFonts w:ascii="Times New Roman" w:hAnsi="Times New Roman" w:cs="Times New Roman"/>
          <w:sz w:val="24"/>
          <w:szCs w:val="24"/>
        </w:rPr>
        <w:t>fruits and vegetable export</w:t>
      </w:r>
      <w:r w:rsidRPr="00BF1516">
        <w:rPr>
          <w:rFonts w:ascii="Times New Roman" w:hAnsi="Times New Roman" w:cs="Times New Roman"/>
          <w:sz w:val="24"/>
          <w:szCs w:val="24"/>
        </w:rPr>
        <w:t xml:space="preserve">. </w:t>
      </w:r>
      <w:r w:rsidRPr="00BF1516">
        <w:rPr>
          <w:rFonts w:ascii="Times New Roman" w:hAnsi="Times New Roman" w:cs="Times New Roman"/>
          <w:i/>
          <w:iCs/>
          <w:sz w:val="24"/>
          <w:szCs w:val="24"/>
        </w:rPr>
        <w:t>Agri Mirror: Future India</w:t>
      </w:r>
      <w:r w:rsidR="006F4254" w:rsidRPr="00BF1516">
        <w:rPr>
          <w:rFonts w:ascii="Times New Roman" w:hAnsi="Times New Roman" w:cs="Times New Roman"/>
          <w:sz w:val="24"/>
          <w:szCs w:val="24"/>
        </w:rPr>
        <w:t>,</w:t>
      </w:r>
      <w:r w:rsidRPr="00BF1516">
        <w:rPr>
          <w:rFonts w:ascii="Times New Roman" w:hAnsi="Times New Roman" w:cs="Times New Roman"/>
          <w:sz w:val="24"/>
          <w:szCs w:val="24"/>
        </w:rPr>
        <w:t xml:space="preserve"> 1(4), 33-35.</w:t>
      </w:r>
    </w:p>
    <w:p w14:paraId="384CBBFA" w14:textId="600E5BAE"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 xml:space="preserve">Vikash &amp; Meena S </w:t>
      </w:r>
      <w:proofErr w:type="spellStart"/>
      <w:r w:rsidRPr="00BF1516">
        <w:rPr>
          <w:rFonts w:ascii="Times New Roman" w:hAnsi="Times New Roman" w:cs="Times New Roman"/>
          <w:sz w:val="24"/>
          <w:szCs w:val="24"/>
        </w:rPr>
        <w:t>S</w:t>
      </w:r>
      <w:proofErr w:type="spellEnd"/>
      <w:r w:rsidRPr="00BF1516">
        <w:rPr>
          <w:rFonts w:ascii="Times New Roman" w:hAnsi="Times New Roman" w:cs="Times New Roman"/>
          <w:sz w:val="24"/>
          <w:szCs w:val="24"/>
        </w:rPr>
        <w:t xml:space="preserve">. (2022). Trend analysis of area and production of vegetables under open and protected cultivation in Haryana. </w:t>
      </w:r>
      <w:r w:rsidRPr="00BF1516">
        <w:rPr>
          <w:rFonts w:ascii="Times New Roman" w:hAnsi="Times New Roman" w:cs="Times New Roman"/>
          <w:i/>
          <w:iCs/>
          <w:sz w:val="24"/>
          <w:szCs w:val="24"/>
        </w:rPr>
        <w:t>Biological Forum</w:t>
      </w:r>
      <w:r w:rsidR="006F4254" w:rsidRPr="00BF1516">
        <w:rPr>
          <w:rFonts w:ascii="Times New Roman" w:hAnsi="Times New Roman" w:cs="Times New Roman"/>
          <w:sz w:val="24"/>
          <w:szCs w:val="24"/>
        </w:rPr>
        <w:t>,</w:t>
      </w:r>
      <w:r w:rsidRPr="00BF1516">
        <w:rPr>
          <w:rFonts w:ascii="Times New Roman" w:hAnsi="Times New Roman" w:cs="Times New Roman"/>
          <w:sz w:val="24"/>
          <w:szCs w:val="24"/>
        </w:rPr>
        <w:t xml:space="preserve"> 14(1), 1358–64.</w:t>
      </w:r>
    </w:p>
    <w:p w14:paraId="72D432C5" w14:textId="577B7259"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Zaman, M., Hemel, R., &amp; F</w:t>
      </w:r>
      <w:r w:rsidR="006F4254" w:rsidRPr="00BF1516">
        <w:rPr>
          <w:rFonts w:ascii="Times New Roman" w:hAnsi="Times New Roman" w:cs="Times New Roman"/>
          <w:sz w:val="24"/>
          <w:szCs w:val="24"/>
        </w:rPr>
        <w:t>erdous, T. (2010). Comparative p</w:t>
      </w:r>
      <w:r w:rsidRPr="00BF1516">
        <w:rPr>
          <w:rFonts w:ascii="Times New Roman" w:hAnsi="Times New Roman" w:cs="Times New Roman"/>
          <w:sz w:val="24"/>
          <w:szCs w:val="24"/>
        </w:rPr>
        <w:t>ro</w:t>
      </w:r>
      <w:r w:rsidR="006F4254" w:rsidRPr="00BF1516">
        <w:rPr>
          <w:rFonts w:ascii="Times New Roman" w:hAnsi="Times New Roman" w:cs="Times New Roman"/>
          <w:sz w:val="24"/>
          <w:szCs w:val="24"/>
        </w:rPr>
        <w:t>fitability of winter v</w:t>
      </w:r>
      <w:r w:rsidRPr="00BF1516">
        <w:rPr>
          <w:rFonts w:ascii="Times New Roman" w:hAnsi="Times New Roman" w:cs="Times New Roman"/>
          <w:sz w:val="24"/>
          <w:szCs w:val="24"/>
        </w:rPr>
        <w:t>egetabl</w:t>
      </w:r>
      <w:r w:rsidR="006F4254" w:rsidRPr="00BF1516">
        <w:rPr>
          <w:rFonts w:ascii="Times New Roman" w:hAnsi="Times New Roman" w:cs="Times New Roman"/>
          <w:sz w:val="24"/>
          <w:szCs w:val="24"/>
        </w:rPr>
        <w:t>es in a selected area of Dhaka d</w:t>
      </w:r>
      <w:r w:rsidRPr="00BF1516">
        <w:rPr>
          <w:rFonts w:ascii="Times New Roman" w:hAnsi="Times New Roman" w:cs="Times New Roman"/>
          <w:sz w:val="24"/>
          <w:szCs w:val="24"/>
        </w:rPr>
        <w:t xml:space="preserve">istrict. </w:t>
      </w:r>
      <w:r w:rsidRPr="00BF1516">
        <w:rPr>
          <w:rFonts w:ascii="Times New Roman" w:hAnsi="Times New Roman" w:cs="Times New Roman"/>
          <w:i/>
          <w:iCs/>
          <w:sz w:val="24"/>
          <w:szCs w:val="24"/>
        </w:rPr>
        <w:t>ASA University Review</w:t>
      </w:r>
      <w:r w:rsidRPr="00BF1516">
        <w:rPr>
          <w:rFonts w:ascii="Times New Roman" w:hAnsi="Times New Roman" w:cs="Times New Roman"/>
          <w:sz w:val="24"/>
          <w:szCs w:val="24"/>
        </w:rPr>
        <w:t>, 4(1),</w:t>
      </w:r>
      <w:r w:rsidR="00114047" w:rsidRPr="00BF1516">
        <w:rPr>
          <w:rFonts w:ascii="Times New Roman" w:hAnsi="Times New Roman" w:cs="Times New Roman"/>
          <w:sz w:val="24"/>
          <w:szCs w:val="24"/>
        </w:rPr>
        <w:t xml:space="preserve"> </w:t>
      </w:r>
      <w:r w:rsidRPr="00BF1516">
        <w:rPr>
          <w:rFonts w:ascii="Times New Roman" w:hAnsi="Times New Roman" w:cs="Times New Roman"/>
          <w:sz w:val="24"/>
          <w:szCs w:val="24"/>
        </w:rPr>
        <w:t>217-223.</w:t>
      </w:r>
    </w:p>
    <w:sectPr w:rsidR="00EA037C" w:rsidRPr="00BF1516" w:rsidSect="00211BE0">
      <w:headerReference w:type="even" r:id="rId13"/>
      <w:headerReference w:type="default" r:id="rId14"/>
      <w:footerReference w:type="even" r:id="rId15"/>
      <w:footerReference w:type="default" r:id="rId16"/>
      <w:headerReference w:type="first" r:id="rId17"/>
      <w:footerReference w:type="first" r:id="rId18"/>
      <w:pgSz w:w="11910" w:h="16840"/>
      <w:pgMar w:top="1440" w:right="1440" w:bottom="1440" w:left="1440" w:header="0" w:footer="28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EB366" w14:textId="77777777" w:rsidR="00392648" w:rsidRDefault="00392648" w:rsidP="00211BE0">
      <w:pPr>
        <w:spacing w:after="0" w:line="240" w:lineRule="auto"/>
      </w:pPr>
      <w:r>
        <w:separator/>
      </w:r>
    </w:p>
  </w:endnote>
  <w:endnote w:type="continuationSeparator" w:id="0">
    <w:p w14:paraId="0AD1A137" w14:textId="77777777" w:rsidR="00392648" w:rsidRDefault="00392648" w:rsidP="00211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218828"/>
      <w:docPartObj>
        <w:docPartGallery w:val="Page Numbers (Bottom of Page)"/>
        <w:docPartUnique/>
      </w:docPartObj>
    </w:sdtPr>
    <w:sdtEndPr>
      <w:rPr>
        <w:rFonts w:ascii="Times New Roman" w:hAnsi="Times New Roman" w:cs="Times New Roman"/>
        <w:b/>
        <w:noProof/>
        <w:sz w:val="24"/>
        <w:szCs w:val="24"/>
      </w:rPr>
    </w:sdtEndPr>
    <w:sdtContent>
      <w:p w14:paraId="4C218D57" w14:textId="1C28D609" w:rsidR="00B70277" w:rsidRPr="002D7D6F" w:rsidRDefault="00B70277">
        <w:pPr>
          <w:pStyle w:val="Footer"/>
          <w:jc w:val="right"/>
          <w:rPr>
            <w:rFonts w:ascii="Times New Roman" w:hAnsi="Times New Roman" w:cs="Times New Roman"/>
            <w:b/>
            <w:sz w:val="24"/>
            <w:szCs w:val="24"/>
          </w:rPr>
        </w:pPr>
        <w:r w:rsidRPr="002D7D6F">
          <w:rPr>
            <w:rFonts w:ascii="Times New Roman" w:hAnsi="Times New Roman" w:cs="Times New Roman"/>
            <w:b/>
            <w:sz w:val="24"/>
            <w:szCs w:val="24"/>
          </w:rPr>
          <w:fldChar w:fldCharType="begin"/>
        </w:r>
        <w:r w:rsidRPr="002D7D6F">
          <w:rPr>
            <w:rFonts w:ascii="Times New Roman" w:hAnsi="Times New Roman" w:cs="Times New Roman"/>
            <w:b/>
            <w:sz w:val="24"/>
            <w:szCs w:val="24"/>
          </w:rPr>
          <w:instrText xml:space="preserve"> PAGE   \* MERGEFORMAT </w:instrText>
        </w:r>
        <w:r w:rsidRPr="002D7D6F">
          <w:rPr>
            <w:rFonts w:ascii="Times New Roman" w:hAnsi="Times New Roman" w:cs="Times New Roman"/>
            <w:b/>
            <w:sz w:val="24"/>
            <w:szCs w:val="24"/>
          </w:rPr>
          <w:fldChar w:fldCharType="separate"/>
        </w:r>
        <w:r w:rsidR="00027F57">
          <w:rPr>
            <w:rFonts w:ascii="Times New Roman" w:hAnsi="Times New Roman" w:cs="Times New Roman"/>
            <w:b/>
            <w:noProof/>
            <w:sz w:val="24"/>
            <w:szCs w:val="24"/>
          </w:rPr>
          <w:t>2</w:t>
        </w:r>
        <w:r w:rsidRPr="002D7D6F">
          <w:rPr>
            <w:rFonts w:ascii="Times New Roman" w:hAnsi="Times New Roman" w:cs="Times New Roman"/>
            <w:b/>
            <w:noProof/>
            <w:sz w:val="24"/>
            <w:szCs w:val="24"/>
          </w:rPr>
          <w:fldChar w:fldCharType="end"/>
        </w:r>
      </w:p>
    </w:sdtContent>
  </w:sdt>
  <w:p w14:paraId="02F35F9F" w14:textId="77777777" w:rsidR="00B70277" w:rsidRPr="002D7D6F" w:rsidRDefault="00B70277">
    <w:pPr>
      <w:pStyle w:val="Footer"/>
      <w:rPr>
        <w:rFonts w:ascii="Times New Roman" w:hAnsi="Times New Roman" w:cs="Times New Roman"/>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519F" w14:textId="77777777" w:rsidR="002F6FF6" w:rsidRDefault="002F6F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8C75" w14:textId="77777777" w:rsidR="002F6FF6" w:rsidRDefault="002F6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D5704" w14:textId="77777777" w:rsidR="00392648" w:rsidRDefault="00392648" w:rsidP="00211BE0">
      <w:pPr>
        <w:spacing w:after="0" w:line="240" w:lineRule="auto"/>
      </w:pPr>
      <w:r>
        <w:separator/>
      </w:r>
    </w:p>
  </w:footnote>
  <w:footnote w:type="continuationSeparator" w:id="0">
    <w:p w14:paraId="3F8A1566" w14:textId="77777777" w:rsidR="00392648" w:rsidRDefault="00392648" w:rsidP="00211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29221" w14:textId="1DD2017D" w:rsidR="002F6FF6" w:rsidRDefault="002F6FF6">
    <w:pPr>
      <w:pStyle w:val="Header"/>
    </w:pPr>
    <w:r>
      <w:rPr>
        <w:noProof/>
      </w:rPr>
      <w:pict w14:anchorId="32025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350688" o:spid="_x0000_s1026" type="#_x0000_t136" style="position:absolute;margin-left:0;margin-top:0;width:536pt;height:100.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466E" w14:textId="0D7184CC" w:rsidR="002F6FF6" w:rsidRDefault="002F6FF6">
    <w:pPr>
      <w:pStyle w:val="Header"/>
    </w:pPr>
    <w:r>
      <w:rPr>
        <w:noProof/>
      </w:rPr>
      <w:pict w14:anchorId="68512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350689" o:spid="_x0000_s1027" type="#_x0000_t136" style="position:absolute;margin-left:0;margin-top:0;width:536pt;height:100.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CF03" w14:textId="24BEDDD3" w:rsidR="002F6FF6" w:rsidRDefault="002F6FF6">
    <w:pPr>
      <w:pStyle w:val="Header"/>
    </w:pPr>
    <w:r>
      <w:rPr>
        <w:noProof/>
      </w:rPr>
      <w:pict w14:anchorId="5DA1D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350687" o:spid="_x0000_s1025" type="#_x0000_t136" style="position:absolute;margin-left:0;margin-top:0;width:536pt;height:100.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24837"/>
    <w:multiLevelType w:val="hybridMultilevel"/>
    <w:tmpl w:val="EAD21B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133EC1"/>
    <w:multiLevelType w:val="hybridMultilevel"/>
    <w:tmpl w:val="670E195E"/>
    <w:lvl w:ilvl="0" w:tplc="859C54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D1FEF"/>
    <w:multiLevelType w:val="hybridMultilevel"/>
    <w:tmpl w:val="E0547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03673304">
    <w:abstractNumId w:val="2"/>
  </w:num>
  <w:num w:numId="2" w16cid:durableId="912659323">
    <w:abstractNumId w:val="0"/>
  </w:num>
  <w:num w:numId="3" w16cid:durableId="1403335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4C05FD"/>
    <w:rsid w:val="0001531C"/>
    <w:rsid w:val="000218D5"/>
    <w:rsid w:val="00027F57"/>
    <w:rsid w:val="00032D7B"/>
    <w:rsid w:val="000334BE"/>
    <w:rsid w:val="00055C5C"/>
    <w:rsid w:val="0007127D"/>
    <w:rsid w:val="000A1C25"/>
    <w:rsid w:val="000B1BB2"/>
    <w:rsid w:val="000B2E99"/>
    <w:rsid w:val="000C09FA"/>
    <w:rsid w:val="000C0C61"/>
    <w:rsid w:val="000C1615"/>
    <w:rsid w:val="000C70F0"/>
    <w:rsid w:val="000D3C7B"/>
    <w:rsid w:val="000E1648"/>
    <w:rsid w:val="000E1991"/>
    <w:rsid w:val="00114047"/>
    <w:rsid w:val="00115D28"/>
    <w:rsid w:val="00146B76"/>
    <w:rsid w:val="001503E4"/>
    <w:rsid w:val="0015464F"/>
    <w:rsid w:val="00175109"/>
    <w:rsid w:val="00182F26"/>
    <w:rsid w:val="00191B63"/>
    <w:rsid w:val="00194F54"/>
    <w:rsid w:val="0019718D"/>
    <w:rsid w:val="001C02A5"/>
    <w:rsid w:val="001C3A4E"/>
    <w:rsid w:val="001D61CC"/>
    <w:rsid w:val="001E02D4"/>
    <w:rsid w:val="001E4B9F"/>
    <w:rsid w:val="001E7678"/>
    <w:rsid w:val="001F0632"/>
    <w:rsid w:val="00203221"/>
    <w:rsid w:val="00211BE0"/>
    <w:rsid w:val="00212F19"/>
    <w:rsid w:val="00226206"/>
    <w:rsid w:val="00230857"/>
    <w:rsid w:val="00235A52"/>
    <w:rsid w:val="00254A77"/>
    <w:rsid w:val="002553B1"/>
    <w:rsid w:val="00255DA1"/>
    <w:rsid w:val="002602AE"/>
    <w:rsid w:val="00260A20"/>
    <w:rsid w:val="00264AC9"/>
    <w:rsid w:val="00272956"/>
    <w:rsid w:val="00275E81"/>
    <w:rsid w:val="002803AF"/>
    <w:rsid w:val="00280B13"/>
    <w:rsid w:val="00287413"/>
    <w:rsid w:val="00292B2C"/>
    <w:rsid w:val="002A7573"/>
    <w:rsid w:val="002A7688"/>
    <w:rsid w:val="002B2EB5"/>
    <w:rsid w:val="002B3183"/>
    <w:rsid w:val="002B5AA3"/>
    <w:rsid w:val="002B61F7"/>
    <w:rsid w:val="002C11A3"/>
    <w:rsid w:val="002C2F89"/>
    <w:rsid w:val="002D21FB"/>
    <w:rsid w:val="002D7D6F"/>
    <w:rsid w:val="002F077E"/>
    <w:rsid w:val="002F2112"/>
    <w:rsid w:val="002F6FF6"/>
    <w:rsid w:val="003037B7"/>
    <w:rsid w:val="00307C95"/>
    <w:rsid w:val="003103DE"/>
    <w:rsid w:val="00332EE4"/>
    <w:rsid w:val="00334057"/>
    <w:rsid w:val="00336BFF"/>
    <w:rsid w:val="00340AE8"/>
    <w:rsid w:val="003554A4"/>
    <w:rsid w:val="00363B00"/>
    <w:rsid w:val="0038094F"/>
    <w:rsid w:val="003826CB"/>
    <w:rsid w:val="00382AB4"/>
    <w:rsid w:val="00384D3F"/>
    <w:rsid w:val="00392648"/>
    <w:rsid w:val="0039441D"/>
    <w:rsid w:val="003A353A"/>
    <w:rsid w:val="003A5B9A"/>
    <w:rsid w:val="003B53BF"/>
    <w:rsid w:val="003D27C0"/>
    <w:rsid w:val="003E4574"/>
    <w:rsid w:val="00424322"/>
    <w:rsid w:val="004258F7"/>
    <w:rsid w:val="004349DB"/>
    <w:rsid w:val="0043651E"/>
    <w:rsid w:val="0044301A"/>
    <w:rsid w:val="0044718F"/>
    <w:rsid w:val="004503CB"/>
    <w:rsid w:val="00465A20"/>
    <w:rsid w:val="0048138F"/>
    <w:rsid w:val="0048360C"/>
    <w:rsid w:val="004A1A34"/>
    <w:rsid w:val="004C05FD"/>
    <w:rsid w:val="004C55A6"/>
    <w:rsid w:val="004D463A"/>
    <w:rsid w:val="004D56D9"/>
    <w:rsid w:val="004F2A0C"/>
    <w:rsid w:val="004F571A"/>
    <w:rsid w:val="004F69B4"/>
    <w:rsid w:val="00515600"/>
    <w:rsid w:val="00523C40"/>
    <w:rsid w:val="00527247"/>
    <w:rsid w:val="00527ED5"/>
    <w:rsid w:val="005344F9"/>
    <w:rsid w:val="00542903"/>
    <w:rsid w:val="0055404C"/>
    <w:rsid w:val="005759EA"/>
    <w:rsid w:val="00575AD8"/>
    <w:rsid w:val="00577E5A"/>
    <w:rsid w:val="005877B0"/>
    <w:rsid w:val="00596B83"/>
    <w:rsid w:val="005A2749"/>
    <w:rsid w:val="005B0496"/>
    <w:rsid w:val="005E1D75"/>
    <w:rsid w:val="00601192"/>
    <w:rsid w:val="00621AE7"/>
    <w:rsid w:val="00625913"/>
    <w:rsid w:val="00627EB5"/>
    <w:rsid w:val="00640962"/>
    <w:rsid w:val="0064580D"/>
    <w:rsid w:val="0067529A"/>
    <w:rsid w:val="00680FF0"/>
    <w:rsid w:val="00685C69"/>
    <w:rsid w:val="006920F0"/>
    <w:rsid w:val="006A02D4"/>
    <w:rsid w:val="006A2BB9"/>
    <w:rsid w:val="006B4053"/>
    <w:rsid w:val="006D7F0A"/>
    <w:rsid w:val="006E1FF5"/>
    <w:rsid w:val="006E22CA"/>
    <w:rsid w:val="006E4171"/>
    <w:rsid w:val="006F4254"/>
    <w:rsid w:val="006F7F13"/>
    <w:rsid w:val="00711A5C"/>
    <w:rsid w:val="007215C6"/>
    <w:rsid w:val="00736B93"/>
    <w:rsid w:val="00737A04"/>
    <w:rsid w:val="007656D5"/>
    <w:rsid w:val="007704C0"/>
    <w:rsid w:val="00771F3C"/>
    <w:rsid w:val="007733CF"/>
    <w:rsid w:val="007815CB"/>
    <w:rsid w:val="00783E94"/>
    <w:rsid w:val="007959FC"/>
    <w:rsid w:val="007A2623"/>
    <w:rsid w:val="007A28F2"/>
    <w:rsid w:val="007C275F"/>
    <w:rsid w:val="007C34B0"/>
    <w:rsid w:val="008047AF"/>
    <w:rsid w:val="00807942"/>
    <w:rsid w:val="00821E8E"/>
    <w:rsid w:val="00831BE7"/>
    <w:rsid w:val="00832A5B"/>
    <w:rsid w:val="00855745"/>
    <w:rsid w:val="008711E1"/>
    <w:rsid w:val="00894E24"/>
    <w:rsid w:val="0089682B"/>
    <w:rsid w:val="008A6E0D"/>
    <w:rsid w:val="008B3B27"/>
    <w:rsid w:val="008C055A"/>
    <w:rsid w:val="008D2133"/>
    <w:rsid w:val="008D7076"/>
    <w:rsid w:val="008E2390"/>
    <w:rsid w:val="008F0CEA"/>
    <w:rsid w:val="008F5052"/>
    <w:rsid w:val="00905E57"/>
    <w:rsid w:val="009256B6"/>
    <w:rsid w:val="009565BC"/>
    <w:rsid w:val="009663B2"/>
    <w:rsid w:val="0097446E"/>
    <w:rsid w:val="0097626A"/>
    <w:rsid w:val="009F5409"/>
    <w:rsid w:val="00A015EF"/>
    <w:rsid w:val="00A02D9D"/>
    <w:rsid w:val="00A057B4"/>
    <w:rsid w:val="00A111F8"/>
    <w:rsid w:val="00A13BD6"/>
    <w:rsid w:val="00A1686A"/>
    <w:rsid w:val="00A20231"/>
    <w:rsid w:val="00A32666"/>
    <w:rsid w:val="00A42651"/>
    <w:rsid w:val="00A5608B"/>
    <w:rsid w:val="00A56841"/>
    <w:rsid w:val="00A65F33"/>
    <w:rsid w:val="00A70571"/>
    <w:rsid w:val="00A852D5"/>
    <w:rsid w:val="00A86B76"/>
    <w:rsid w:val="00A946A1"/>
    <w:rsid w:val="00AC296B"/>
    <w:rsid w:val="00AC3904"/>
    <w:rsid w:val="00AD1584"/>
    <w:rsid w:val="00AF22DA"/>
    <w:rsid w:val="00AF4E91"/>
    <w:rsid w:val="00B05102"/>
    <w:rsid w:val="00B07C34"/>
    <w:rsid w:val="00B16055"/>
    <w:rsid w:val="00B177AA"/>
    <w:rsid w:val="00B17CB5"/>
    <w:rsid w:val="00B3597C"/>
    <w:rsid w:val="00B43E5D"/>
    <w:rsid w:val="00B4469E"/>
    <w:rsid w:val="00B55851"/>
    <w:rsid w:val="00B56745"/>
    <w:rsid w:val="00B654BA"/>
    <w:rsid w:val="00B70277"/>
    <w:rsid w:val="00B810A7"/>
    <w:rsid w:val="00B82EC1"/>
    <w:rsid w:val="00B93E80"/>
    <w:rsid w:val="00B960A4"/>
    <w:rsid w:val="00BA47AA"/>
    <w:rsid w:val="00BB1B96"/>
    <w:rsid w:val="00BD644A"/>
    <w:rsid w:val="00BD661E"/>
    <w:rsid w:val="00BE1522"/>
    <w:rsid w:val="00BE5CD5"/>
    <w:rsid w:val="00BE62DC"/>
    <w:rsid w:val="00BE6627"/>
    <w:rsid w:val="00BF1516"/>
    <w:rsid w:val="00BF1AD2"/>
    <w:rsid w:val="00BF32A3"/>
    <w:rsid w:val="00BF53B3"/>
    <w:rsid w:val="00C037A8"/>
    <w:rsid w:val="00C04B7A"/>
    <w:rsid w:val="00C31257"/>
    <w:rsid w:val="00C46A35"/>
    <w:rsid w:val="00C56025"/>
    <w:rsid w:val="00C63C2A"/>
    <w:rsid w:val="00C76003"/>
    <w:rsid w:val="00C8442F"/>
    <w:rsid w:val="00C943CE"/>
    <w:rsid w:val="00CB1741"/>
    <w:rsid w:val="00CC5211"/>
    <w:rsid w:val="00CD3AF9"/>
    <w:rsid w:val="00CD7267"/>
    <w:rsid w:val="00CE7F34"/>
    <w:rsid w:val="00D0002C"/>
    <w:rsid w:val="00D12C15"/>
    <w:rsid w:val="00D1694F"/>
    <w:rsid w:val="00D21849"/>
    <w:rsid w:val="00D40D5F"/>
    <w:rsid w:val="00D501A1"/>
    <w:rsid w:val="00D50EC6"/>
    <w:rsid w:val="00D5661C"/>
    <w:rsid w:val="00D67CAD"/>
    <w:rsid w:val="00D7310A"/>
    <w:rsid w:val="00D73E58"/>
    <w:rsid w:val="00D82FD4"/>
    <w:rsid w:val="00D86A4B"/>
    <w:rsid w:val="00D97231"/>
    <w:rsid w:val="00DA020E"/>
    <w:rsid w:val="00DB0A1D"/>
    <w:rsid w:val="00DD288A"/>
    <w:rsid w:val="00DE56D7"/>
    <w:rsid w:val="00DF13F9"/>
    <w:rsid w:val="00DF42A8"/>
    <w:rsid w:val="00E00CC0"/>
    <w:rsid w:val="00E106DE"/>
    <w:rsid w:val="00E47B0D"/>
    <w:rsid w:val="00E54F45"/>
    <w:rsid w:val="00E56BB2"/>
    <w:rsid w:val="00E74B97"/>
    <w:rsid w:val="00E77CD3"/>
    <w:rsid w:val="00E81B6E"/>
    <w:rsid w:val="00EA037C"/>
    <w:rsid w:val="00EB2210"/>
    <w:rsid w:val="00EB5BB1"/>
    <w:rsid w:val="00EB785A"/>
    <w:rsid w:val="00EC41D9"/>
    <w:rsid w:val="00EC5063"/>
    <w:rsid w:val="00ED14CF"/>
    <w:rsid w:val="00ED3603"/>
    <w:rsid w:val="00ED37D1"/>
    <w:rsid w:val="00EE1CB6"/>
    <w:rsid w:val="00EE1E79"/>
    <w:rsid w:val="00EE27EF"/>
    <w:rsid w:val="00EF796C"/>
    <w:rsid w:val="00F13050"/>
    <w:rsid w:val="00F1742F"/>
    <w:rsid w:val="00F34190"/>
    <w:rsid w:val="00F375B8"/>
    <w:rsid w:val="00F376A3"/>
    <w:rsid w:val="00F535B4"/>
    <w:rsid w:val="00F733CA"/>
    <w:rsid w:val="00F766F2"/>
    <w:rsid w:val="00F84CA0"/>
    <w:rsid w:val="00F856A6"/>
    <w:rsid w:val="00F86F38"/>
    <w:rsid w:val="00F95092"/>
    <w:rsid w:val="00FB0059"/>
    <w:rsid w:val="00FD7842"/>
    <w:rsid w:val="00FE64DE"/>
    <w:rsid w:val="00FE774A"/>
    <w:rsid w:val="00FE7A06"/>
    <w:rsid w:val="00FE7D77"/>
  </w:rsids>
  <m:mathPr>
    <m:mathFont m:val="Cambria Math"/>
    <m:brkBin m:val="before"/>
    <m:brkBinSub m:val="--"/>
    <m:smallFrac/>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395CE"/>
  <w15:docId w15:val="{417F0468-7383-4D6D-A20D-45A010C3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F0A"/>
    <w:rPr>
      <w:rFonts w:cs="Tung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4190"/>
    <w:rPr>
      <w:color w:val="0000FF"/>
      <w:u w:val="single"/>
    </w:rPr>
  </w:style>
  <w:style w:type="paragraph" w:styleId="NormalWeb">
    <w:name w:val="Normal (Web)"/>
    <w:basedOn w:val="Normal"/>
    <w:uiPriority w:val="99"/>
    <w:semiHidden/>
    <w:unhideWhenUsed/>
    <w:rsid w:val="004503CB"/>
    <w:rPr>
      <w:rFonts w:ascii="Times New Roman" w:hAnsi="Times New Roman" w:cs="Times New Roman"/>
      <w:sz w:val="24"/>
      <w:szCs w:val="24"/>
    </w:rPr>
  </w:style>
  <w:style w:type="paragraph" w:styleId="ListParagraph">
    <w:name w:val="List Paragraph"/>
    <w:basedOn w:val="Normal"/>
    <w:uiPriority w:val="34"/>
    <w:qFormat/>
    <w:rsid w:val="00055C5C"/>
    <w:pPr>
      <w:ind w:left="720"/>
      <w:contextualSpacing/>
    </w:pPr>
  </w:style>
  <w:style w:type="paragraph" w:styleId="Header">
    <w:name w:val="header"/>
    <w:basedOn w:val="Normal"/>
    <w:link w:val="HeaderChar"/>
    <w:uiPriority w:val="99"/>
    <w:unhideWhenUsed/>
    <w:rsid w:val="00211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BE0"/>
    <w:rPr>
      <w:rFonts w:cs="Tunga"/>
    </w:rPr>
  </w:style>
  <w:style w:type="paragraph" w:styleId="Footer">
    <w:name w:val="footer"/>
    <w:basedOn w:val="Normal"/>
    <w:link w:val="FooterChar"/>
    <w:uiPriority w:val="99"/>
    <w:unhideWhenUsed/>
    <w:rsid w:val="00211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BE0"/>
    <w:rPr>
      <w:rFonts w:cs="Tung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962">
      <w:bodyDiv w:val="1"/>
      <w:marLeft w:val="0"/>
      <w:marRight w:val="0"/>
      <w:marTop w:val="0"/>
      <w:marBottom w:val="0"/>
      <w:divBdr>
        <w:top w:val="none" w:sz="0" w:space="0" w:color="auto"/>
        <w:left w:val="none" w:sz="0" w:space="0" w:color="auto"/>
        <w:bottom w:val="none" w:sz="0" w:space="0" w:color="auto"/>
        <w:right w:val="none" w:sz="0" w:space="0" w:color="auto"/>
      </w:divBdr>
    </w:div>
    <w:div w:id="47187037">
      <w:bodyDiv w:val="1"/>
      <w:marLeft w:val="0"/>
      <w:marRight w:val="0"/>
      <w:marTop w:val="0"/>
      <w:marBottom w:val="0"/>
      <w:divBdr>
        <w:top w:val="none" w:sz="0" w:space="0" w:color="auto"/>
        <w:left w:val="none" w:sz="0" w:space="0" w:color="auto"/>
        <w:bottom w:val="none" w:sz="0" w:space="0" w:color="auto"/>
        <w:right w:val="none" w:sz="0" w:space="0" w:color="auto"/>
      </w:divBdr>
    </w:div>
    <w:div w:id="67652521">
      <w:bodyDiv w:val="1"/>
      <w:marLeft w:val="0"/>
      <w:marRight w:val="0"/>
      <w:marTop w:val="0"/>
      <w:marBottom w:val="0"/>
      <w:divBdr>
        <w:top w:val="none" w:sz="0" w:space="0" w:color="auto"/>
        <w:left w:val="none" w:sz="0" w:space="0" w:color="auto"/>
        <w:bottom w:val="none" w:sz="0" w:space="0" w:color="auto"/>
        <w:right w:val="none" w:sz="0" w:space="0" w:color="auto"/>
      </w:divBdr>
      <w:divsChild>
        <w:div w:id="1446925691">
          <w:marLeft w:val="0"/>
          <w:marRight w:val="0"/>
          <w:marTop w:val="100"/>
          <w:marBottom w:val="100"/>
          <w:divBdr>
            <w:top w:val="none" w:sz="0" w:space="0" w:color="auto"/>
            <w:left w:val="none" w:sz="0" w:space="0" w:color="auto"/>
            <w:bottom w:val="none" w:sz="0" w:space="0" w:color="auto"/>
            <w:right w:val="none" w:sz="0" w:space="0" w:color="auto"/>
          </w:divBdr>
          <w:divsChild>
            <w:div w:id="1998268384">
              <w:marLeft w:val="0"/>
              <w:marRight w:val="0"/>
              <w:marTop w:val="0"/>
              <w:marBottom w:val="0"/>
              <w:divBdr>
                <w:top w:val="none" w:sz="0" w:space="0" w:color="auto"/>
                <w:left w:val="none" w:sz="0" w:space="0" w:color="auto"/>
                <w:bottom w:val="none" w:sz="0" w:space="0" w:color="auto"/>
                <w:right w:val="none" w:sz="0" w:space="0" w:color="auto"/>
              </w:divBdr>
              <w:divsChild>
                <w:div w:id="12013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2467">
      <w:bodyDiv w:val="1"/>
      <w:marLeft w:val="0"/>
      <w:marRight w:val="0"/>
      <w:marTop w:val="0"/>
      <w:marBottom w:val="0"/>
      <w:divBdr>
        <w:top w:val="none" w:sz="0" w:space="0" w:color="auto"/>
        <w:left w:val="none" w:sz="0" w:space="0" w:color="auto"/>
        <w:bottom w:val="none" w:sz="0" w:space="0" w:color="auto"/>
        <w:right w:val="none" w:sz="0" w:space="0" w:color="auto"/>
      </w:divBdr>
    </w:div>
    <w:div w:id="104351561">
      <w:bodyDiv w:val="1"/>
      <w:marLeft w:val="0"/>
      <w:marRight w:val="0"/>
      <w:marTop w:val="0"/>
      <w:marBottom w:val="0"/>
      <w:divBdr>
        <w:top w:val="none" w:sz="0" w:space="0" w:color="auto"/>
        <w:left w:val="none" w:sz="0" w:space="0" w:color="auto"/>
        <w:bottom w:val="none" w:sz="0" w:space="0" w:color="auto"/>
        <w:right w:val="none" w:sz="0" w:space="0" w:color="auto"/>
      </w:divBdr>
    </w:div>
    <w:div w:id="130947747">
      <w:bodyDiv w:val="1"/>
      <w:marLeft w:val="0"/>
      <w:marRight w:val="0"/>
      <w:marTop w:val="0"/>
      <w:marBottom w:val="0"/>
      <w:divBdr>
        <w:top w:val="none" w:sz="0" w:space="0" w:color="auto"/>
        <w:left w:val="none" w:sz="0" w:space="0" w:color="auto"/>
        <w:bottom w:val="none" w:sz="0" w:space="0" w:color="auto"/>
        <w:right w:val="none" w:sz="0" w:space="0" w:color="auto"/>
      </w:divBdr>
    </w:div>
    <w:div w:id="193466625">
      <w:bodyDiv w:val="1"/>
      <w:marLeft w:val="0"/>
      <w:marRight w:val="0"/>
      <w:marTop w:val="0"/>
      <w:marBottom w:val="0"/>
      <w:divBdr>
        <w:top w:val="none" w:sz="0" w:space="0" w:color="auto"/>
        <w:left w:val="none" w:sz="0" w:space="0" w:color="auto"/>
        <w:bottom w:val="none" w:sz="0" w:space="0" w:color="auto"/>
        <w:right w:val="none" w:sz="0" w:space="0" w:color="auto"/>
      </w:divBdr>
    </w:div>
    <w:div w:id="205877108">
      <w:bodyDiv w:val="1"/>
      <w:marLeft w:val="0"/>
      <w:marRight w:val="0"/>
      <w:marTop w:val="0"/>
      <w:marBottom w:val="0"/>
      <w:divBdr>
        <w:top w:val="none" w:sz="0" w:space="0" w:color="auto"/>
        <w:left w:val="none" w:sz="0" w:space="0" w:color="auto"/>
        <w:bottom w:val="none" w:sz="0" w:space="0" w:color="auto"/>
        <w:right w:val="none" w:sz="0" w:space="0" w:color="auto"/>
      </w:divBdr>
    </w:div>
    <w:div w:id="230308733">
      <w:bodyDiv w:val="1"/>
      <w:marLeft w:val="0"/>
      <w:marRight w:val="0"/>
      <w:marTop w:val="0"/>
      <w:marBottom w:val="0"/>
      <w:divBdr>
        <w:top w:val="none" w:sz="0" w:space="0" w:color="auto"/>
        <w:left w:val="none" w:sz="0" w:space="0" w:color="auto"/>
        <w:bottom w:val="none" w:sz="0" w:space="0" w:color="auto"/>
        <w:right w:val="none" w:sz="0" w:space="0" w:color="auto"/>
      </w:divBdr>
    </w:div>
    <w:div w:id="236983663">
      <w:bodyDiv w:val="1"/>
      <w:marLeft w:val="0"/>
      <w:marRight w:val="0"/>
      <w:marTop w:val="0"/>
      <w:marBottom w:val="0"/>
      <w:divBdr>
        <w:top w:val="none" w:sz="0" w:space="0" w:color="auto"/>
        <w:left w:val="none" w:sz="0" w:space="0" w:color="auto"/>
        <w:bottom w:val="none" w:sz="0" w:space="0" w:color="auto"/>
        <w:right w:val="none" w:sz="0" w:space="0" w:color="auto"/>
      </w:divBdr>
    </w:div>
    <w:div w:id="321472648">
      <w:bodyDiv w:val="1"/>
      <w:marLeft w:val="0"/>
      <w:marRight w:val="0"/>
      <w:marTop w:val="0"/>
      <w:marBottom w:val="0"/>
      <w:divBdr>
        <w:top w:val="none" w:sz="0" w:space="0" w:color="auto"/>
        <w:left w:val="none" w:sz="0" w:space="0" w:color="auto"/>
        <w:bottom w:val="none" w:sz="0" w:space="0" w:color="auto"/>
        <w:right w:val="none" w:sz="0" w:space="0" w:color="auto"/>
      </w:divBdr>
    </w:div>
    <w:div w:id="364259255">
      <w:bodyDiv w:val="1"/>
      <w:marLeft w:val="0"/>
      <w:marRight w:val="0"/>
      <w:marTop w:val="0"/>
      <w:marBottom w:val="0"/>
      <w:divBdr>
        <w:top w:val="none" w:sz="0" w:space="0" w:color="auto"/>
        <w:left w:val="none" w:sz="0" w:space="0" w:color="auto"/>
        <w:bottom w:val="none" w:sz="0" w:space="0" w:color="auto"/>
        <w:right w:val="none" w:sz="0" w:space="0" w:color="auto"/>
      </w:divBdr>
    </w:div>
    <w:div w:id="392658866">
      <w:bodyDiv w:val="1"/>
      <w:marLeft w:val="0"/>
      <w:marRight w:val="0"/>
      <w:marTop w:val="0"/>
      <w:marBottom w:val="0"/>
      <w:divBdr>
        <w:top w:val="none" w:sz="0" w:space="0" w:color="auto"/>
        <w:left w:val="none" w:sz="0" w:space="0" w:color="auto"/>
        <w:bottom w:val="none" w:sz="0" w:space="0" w:color="auto"/>
        <w:right w:val="none" w:sz="0" w:space="0" w:color="auto"/>
      </w:divBdr>
    </w:div>
    <w:div w:id="437214066">
      <w:bodyDiv w:val="1"/>
      <w:marLeft w:val="0"/>
      <w:marRight w:val="0"/>
      <w:marTop w:val="0"/>
      <w:marBottom w:val="0"/>
      <w:divBdr>
        <w:top w:val="none" w:sz="0" w:space="0" w:color="auto"/>
        <w:left w:val="none" w:sz="0" w:space="0" w:color="auto"/>
        <w:bottom w:val="none" w:sz="0" w:space="0" w:color="auto"/>
        <w:right w:val="none" w:sz="0" w:space="0" w:color="auto"/>
      </w:divBdr>
    </w:div>
    <w:div w:id="452485316">
      <w:bodyDiv w:val="1"/>
      <w:marLeft w:val="0"/>
      <w:marRight w:val="0"/>
      <w:marTop w:val="0"/>
      <w:marBottom w:val="0"/>
      <w:divBdr>
        <w:top w:val="none" w:sz="0" w:space="0" w:color="auto"/>
        <w:left w:val="none" w:sz="0" w:space="0" w:color="auto"/>
        <w:bottom w:val="none" w:sz="0" w:space="0" w:color="auto"/>
        <w:right w:val="none" w:sz="0" w:space="0" w:color="auto"/>
      </w:divBdr>
    </w:div>
    <w:div w:id="503084614">
      <w:bodyDiv w:val="1"/>
      <w:marLeft w:val="0"/>
      <w:marRight w:val="0"/>
      <w:marTop w:val="0"/>
      <w:marBottom w:val="0"/>
      <w:divBdr>
        <w:top w:val="none" w:sz="0" w:space="0" w:color="auto"/>
        <w:left w:val="none" w:sz="0" w:space="0" w:color="auto"/>
        <w:bottom w:val="none" w:sz="0" w:space="0" w:color="auto"/>
        <w:right w:val="none" w:sz="0" w:space="0" w:color="auto"/>
      </w:divBdr>
    </w:div>
    <w:div w:id="561143022">
      <w:bodyDiv w:val="1"/>
      <w:marLeft w:val="0"/>
      <w:marRight w:val="0"/>
      <w:marTop w:val="0"/>
      <w:marBottom w:val="0"/>
      <w:divBdr>
        <w:top w:val="none" w:sz="0" w:space="0" w:color="auto"/>
        <w:left w:val="none" w:sz="0" w:space="0" w:color="auto"/>
        <w:bottom w:val="none" w:sz="0" w:space="0" w:color="auto"/>
        <w:right w:val="none" w:sz="0" w:space="0" w:color="auto"/>
      </w:divBdr>
    </w:div>
    <w:div w:id="587424182">
      <w:bodyDiv w:val="1"/>
      <w:marLeft w:val="0"/>
      <w:marRight w:val="0"/>
      <w:marTop w:val="0"/>
      <w:marBottom w:val="0"/>
      <w:divBdr>
        <w:top w:val="none" w:sz="0" w:space="0" w:color="auto"/>
        <w:left w:val="none" w:sz="0" w:space="0" w:color="auto"/>
        <w:bottom w:val="none" w:sz="0" w:space="0" w:color="auto"/>
        <w:right w:val="none" w:sz="0" w:space="0" w:color="auto"/>
      </w:divBdr>
    </w:div>
    <w:div w:id="643506995">
      <w:bodyDiv w:val="1"/>
      <w:marLeft w:val="0"/>
      <w:marRight w:val="0"/>
      <w:marTop w:val="0"/>
      <w:marBottom w:val="0"/>
      <w:divBdr>
        <w:top w:val="none" w:sz="0" w:space="0" w:color="auto"/>
        <w:left w:val="none" w:sz="0" w:space="0" w:color="auto"/>
        <w:bottom w:val="none" w:sz="0" w:space="0" w:color="auto"/>
        <w:right w:val="none" w:sz="0" w:space="0" w:color="auto"/>
      </w:divBdr>
    </w:div>
    <w:div w:id="677343189">
      <w:bodyDiv w:val="1"/>
      <w:marLeft w:val="0"/>
      <w:marRight w:val="0"/>
      <w:marTop w:val="0"/>
      <w:marBottom w:val="0"/>
      <w:divBdr>
        <w:top w:val="none" w:sz="0" w:space="0" w:color="auto"/>
        <w:left w:val="none" w:sz="0" w:space="0" w:color="auto"/>
        <w:bottom w:val="none" w:sz="0" w:space="0" w:color="auto"/>
        <w:right w:val="none" w:sz="0" w:space="0" w:color="auto"/>
      </w:divBdr>
    </w:div>
    <w:div w:id="678192164">
      <w:bodyDiv w:val="1"/>
      <w:marLeft w:val="0"/>
      <w:marRight w:val="0"/>
      <w:marTop w:val="0"/>
      <w:marBottom w:val="0"/>
      <w:divBdr>
        <w:top w:val="none" w:sz="0" w:space="0" w:color="auto"/>
        <w:left w:val="none" w:sz="0" w:space="0" w:color="auto"/>
        <w:bottom w:val="none" w:sz="0" w:space="0" w:color="auto"/>
        <w:right w:val="none" w:sz="0" w:space="0" w:color="auto"/>
      </w:divBdr>
    </w:div>
    <w:div w:id="689334314">
      <w:bodyDiv w:val="1"/>
      <w:marLeft w:val="0"/>
      <w:marRight w:val="0"/>
      <w:marTop w:val="0"/>
      <w:marBottom w:val="0"/>
      <w:divBdr>
        <w:top w:val="none" w:sz="0" w:space="0" w:color="auto"/>
        <w:left w:val="none" w:sz="0" w:space="0" w:color="auto"/>
        <w:bottom w:val="none" w:sz="0" w:space="0" w:color="auto"/>
        <w:right w:val="none" w:sz="0" w:space="0" w:color="auto"/>
      </w:divBdr>
    </w:div>
    <w:div w:id="690691529">
      <w:bodyDiv w:val="1"/>
      <w:marLeft w:val="0"/>
      <w:marRight w:val="0"/>
      <w:marTop w:val="0"/>
      <w:marBottom w:val="0"/>
      <w:divBdr>
        <w:top w:val="none" w:sz="0" w:space="0" w:color="auto"/>
        <w:left w:val="none" w:sz="0" w:space="0" w:color="auto"/>
        <w:bottom w:val="none" w:sz="0" w:space="0" w:color="auto"/>
        <w:right w:val="none" w:sz="0" w:space="0" w:color="auto"/>
      </w:divBdr>
    </w:div>
    <w:div w:id="725106602">
      <w:bodyDiv w:val="1"/>
      <w:marLeft w:val="0"/>
      <w:marRight w:val="0"/>
      <w:marTop w:val="0"/>
      <w:marBottom w:val="0"/>
      <w:divBdr>
        <w:top w:val="none" w:sz="0" w:space="0" w:color="auto"/>
        <w:left w:val="none" w:sz="0" w:space="0" w:color="auto"/>
        <w:bottom w:val="none" w:sz="0" w:space="0" w:color="auto"/>
        <w:right w:val="none" w:sz="0" w:space="0" w:color="auto"/>
      </w:divBdr>
    </w:div>
    <w:div w:id="734158438">
      <w:bodyDiv w:val="1"/>
      <w:marLeft w:val="0"/>
      <w:marRight w:val="0"/>
      <w:marTop w:val="0"/>
      <w:marBottom w:val="0"/>
      <w:divBdr>
        <w:top w:val="none" w:sz="0" w:space="0" w:color="auto"/>
        <w:left w:val="none" w:sz="0" w:space="0" w:color="auto"/>
        <w:bottom w:val="none" w:sz="0" w:space="0" w:color="auto"/>
        <w:right w:val="none" w:sz="0" w:space="0" w:color="auto"/>
      </w:divBdr>
    </w:div>
    <w:div w:id="757944554">
      <w:bodyDiv w:val="1"/>
      <w:marLeft w:val="0"/>
      <w:marRight w:val="0"/>
      <w:marTop w:val="0"/>
      <w:marBottom w:val="0"/>
      <w:divBdr>
        <w:top w:val="none" w:sz="0" w:space="0" w:color="auto"/>
        <w:left w:val="none" w:sz="0" w:space="0" w:color="auto"/>
        <w:bottom w:val="none" w:sz="0" w:space="0" w:color="auto"/>
        <w:right w:val="none" w:sz="0" w:space="0" w:color="auto"/>
      </w:divBdr>
    </w:div>
    <w:div w:id="794832607">
      <w:bodyDiv w:val="1"/>
      <w:marLeft w:val="0"/>
      <w:marRight w:val="0"/>
      <w:marTop w:val="0"/>
      <w:marBottom w:val="0"/>
      <w:divBdr>
        <w:top w:val="none" w:sz="0" w:space="0" w:color="auto"/>
        <w:left w:val="none" w:sz="0" w:space="0" w:color="auto"/>
        <w:bottom w:val="none" w:sz="0" w:space="0" w:color="auto"/>
        <w:right w:val="none" w:sz="0" w:space="0" w:color="auto"/>
      </w:divBdr>
    </w:div>
    <w:div w:id="801197654">
      <w:bodyDiv w:val="1"/>
      <w:marLeft w:val="0"/>
      <w:marRight w:val="0"/>
      <w:marTop w:val="0"/>
      <w:marBottom w:val="0"/>
      <w:divBdr>
        <w:top w:val="none" w:sz="0" w:space="0" w:color="auto"/>
        <w:left w:val="none" w:sz="0" w:space="0" w:color="auto"/>
        <w:bottom w:val="none" w:sz="0" w:space="0" w:color="auto"/>
        <w:right w:val="none" w:sz="0" w:space="0" w:color="auto"/>
      </w:divBdr>
    </w:div>
    <w:div w:id="877856125">
      <w:bodyDiv w:val="1"/>
      <w:marLeft w:val="0"/>
      <w:marRight w:val="0"/>
      <w:marTop w:val="0"/>
      <w:marBottom w:val="0"/>
      <w:divBdr>
        <w:top w:val="none" w:sz="0" w:space="0" w:color="auto"/>
        <w:left w:val="none" w:sz="0" w:space="0" w:color="auto"/>
        <w:bottom w:val="none" w:sz="0" w:space="0" w:color="auto"/>
        <w:right w:val="none" w:sz="0" w:space="0" w:color="auto"/>
      </w:divBdr>
    </w:div>
    <w:div w:id="890112508">
      <w:bodyDiv w:val="1"/>
      <w:marLeft w:val="0"/>
      <w:marRight w:val="0"/>
      <w:marTop w:val="0"/>
      <w:marBottom w:val="0"/>
      <w:divBdr>
        <w:top w:val="none" w:sz="0" w:space="0" w:color="auto"/>
        <w:left w:val="none" w:sz="0" w:space="0" w:color="auto"/>
        <w:bottom w:val="none" w:sz="0" w:space="0" w:color="auto"/>
        <w:right w:val="none" w:sz="0" w:space="0" w:color="auto"/>
      </w:divBdr>
    </w:div>
    <w:div w:id="923493635">
      <w:bodyDiv w:val="1"/>
      <w:marLeft w:val="0"/>
      <w:marRight w:val="0"/>
      <w:marTop w:val="0"/>
      <w:marBottom w:val="0"/>
      <w:divBdr>
        <w:top w:val="none" w:sz="0" w:space="0" w:color="auto"/>
        <w:left w:val="none" w:sz="0" w:space="0" w:color="auto"/>
        <w:bottom w:val="none" w:sz="0" w:space="0" w:color="auto"/>
        <w:right w:val="none" w:sz="0" w:space="0" w:color="auto"/>
      </w:divBdr>
    </w:div>
    <w:div w:id="924529606">
      <w:bodyDiv w:val="1"/>
      <w:marLeft w:val="0"/>
      <w:marRight w:val="0"/>
      <w:marTop w:val="0"/>
      <w:marBottom w:val="0"/>
      <w:divBdr>
        <w:top w:val="none" w:sz="0" w:space="0" w:color="auto"/>
        <w:left w:val="none" w:sz="0" w:space="0" w:color="auto"/>
        <w:bottom w:val="none" w:sz="0" w:space="0" w:color="auto"/>
        <w:right w:val="none" w:sz="0" w:space="0" w:color="auto"/>
      </w:divBdr>
    </w:div>
    <w:div w:id="951861697">
      <w:bodyDiv w:val="1"/>
      <w:marLeft w:val="0"/>
      <w:marRight w:val="0"/>
      <w:marTop w:val="0"/>
      <w:marBottom w:val="0"/>
      <w:divBdr>
        <w:top w:val="none" w:sz="0" w:space="0" w:color="auto"/>
        <w:left w:val="none" w:sz="0" w:space="0" w:color="auto"/>
        <w:bottom w:val="none" w:sz="0" w:space="0" w:color="auto"/>
        <w:right w:val="none" w:sz="0" w:space="0" w:color="auto"/>
      </w:divBdr>
    </w:div>
    <w:div w:id="952248329">
      <w:bodyDiv w:val="1"/>
      <w:marLeft w:val="0"/>
      <w:marRight w:val="0"/>
      <w:marTop w:val="0"/>
      <w:marBottom w:val="0"/>
      <w:divBdr>
        <w:top w:val="none" w:sz="0" w:space="0" w:color="auto"/>
        <w:left w:val="none" w:sz="0" w:space="0" w:color="auto"/>
        <w:bottom w:val="none" w:sz="0" w:space="0" w:color="auto"/>
        <w:right w:val="none" w:sz="0" w:space="0" w:color="auto"/>
      </w:divBdr>
    </w:div>
    <w:div w:id="1010717746">
      <w:bodyDiv w:val="1"/>
      <w:marLeft w:val="0"/>
      <w:marRight w:val="0"/>
      <w:marTop w:val="0"/>
      <w:marBottom w:val="0"/>
      <w:divBdr>
        <w:top w:val="none" w:sz="0" w:space="0" w:color="auto"/>
        <w:left w:val="none" w:sz="0" w:space="0" w:color="auto"/>
        <w:bottom w:val="none" w:sz="0" w:space="0" w:color="auto"/>
        <w:right w:val="none" w:sz="0" w:space="0" w:color="auto"/>
      </w:divBdr>
    </w:div>
    <w:div w:id="1044598253">
      <w:bodyDiv w:val="1"/>
      <w:marLeft w:val="0"/>
      <w:marRight w:val="0"/>
      <w:marTop w:val="0"/>
      <w:marBottom w:val="0"/>
      <w:divBdr>
        <w:top w:val="none" w:sz="0" w:space="0" w:color="auto"/>
        <w:left w:val="none" w:sz="0" w:space="0" w:color="auto"/>
        <w:bottom w:val="none" w:sz="0" w:space="0" w:color="auto"/>
        <w:right w:val="none" w:sz="0" w:space="0" w:color="auto"/>
      </w:divBdr>
    </w:div>
    <w:div w:id="1099179166">
      <w:bodyDiv w:val="1"/>
      <w:marLeft w:val="0"/>
      <w:marRight w:val="0"/>
      <w:marTop w:val="0"/>
      <w:marBottom w:val="0"/>
      <w:divBdr>
        <w:top w:val="none" w:sz="0" w:space="0" w:color="auto"/>
        <w:left w:val="none" w:sz="0" w:space="0" w:color="auto"/>
        <w:bottom w:val="none" w:sz="0" w:space="0" w:color="auto"/>
        <w:right w:val="none" w:sz="0" w:space="0" w:color="auto"/>
      </w:divBdr>
    </w:div>
    <w:div w:id="1151023378">
      <w:bodyDiv w:val="1"/>
      <w:marLeft w:val="0"/>
      <w:marRight w:val="0"/>
      <w:marTop w:val="0"/>
      <w:marBottom w:val="0"/>
      <w:divBdr>
        <w:top w:val="none" w:sz="0" w:space="0" w:color="auto"/>
        <w:left w:val="none" w:sz="0" w:space="0" w:color="auto"/>
        <w:bottom w:val="none" w:sz="0" w:space="0" w:color="auto"/>
        <w:right w:val="none" w:sz="0" w:space="0" w:color="auto"/>
      </w:divBdr>
    </w:div>
    <w:div w:id="1213149515">
      <w:bodyDiv w:val="1"/>
      <w:marLeft w:val="0"/>
      <w:marRight w:val="0"/>
      <w:marTop w:val="0"/>
      <w:marBottom w:val="0"/>
      <w:divBdr>
        <w:top w:val="none" w:sz="0" w:space="0" w:color="auto"/>
        <w:left w:val="none" w:sz="0" w:space="0" w:color="auto"/>
        <w:bottom w:val="none" w:sz="0" w:space="0" w:color="auto"/>
        <w:right w:val="none" w:sz="0" w:space="0" w:color="auto"/>
      </w:divBdr>
    </w:div>
    <w:div w:id="1258371950">
      <w:bodyDiv w:val="1"/>
      <w:marLeft w:val="0"/>
      <w:marRight w:val="0"/>
      <w:marTop w:val="0"/>
      <w:marBottom w:val="0"/>
      <w:divBdr>
        <w:top w:val="none" w:sz="0" w:space="0" w:color="auto"/>
        <w:left w:val="none" w:sz="0" w:space="0" w:color="auto"/>
        <w:bottom w:val="none" w:sz="0" w:space="0" w:color="auto"/>
        <w:right w:val="none" w:sz="0" w:space="0" w:color="auto"/>
      </w:divBdr>
    </w:div>
    <w:div w:id="1313945236">
      <w:bodyDiv w:val="1"/>
      <w:marLeft w:val="0"/>
      <w:marRight w:val="0"/>
      <w:marTop w:val="0"/>
      <w:marBottom w:val="0"/>
      <w:divBdr>
        <w:top w:val="none" w:sz="0" w:space="0" w:color="auto"/>
        <w:left w:val="none" w:sz="0" w:space="0" w:color="auto"/>
        <w:bottom w:val="none" w:sz="0" w:space="0" w:color="auto"/>
        <w:right w:val="none" w:sz="0" w:space="0" w:color="auto"/>
      </w:divBdr>
    </w:div>
    <w:div w:id="1315915515">
      <w:bodyDiv w:val="1"/>
      <w:marLeft w:val="0"/>
      <w:marRight w:val="0"/>
      <w:marTop w:val="0"/>
      <w:marBottom w:val="0"/>
      <w:divBdr>
        <w:top w:val="none" w:sz="0" w:space="0" w:color="auto"/>
        <w:left w:val="none" w:sz="0" w:space="0" w:color="auto"/>
        <w:bottom w:val="none" w:sz="0" w:space="0" w:color="auto"/>
        <w:right w:val="none" w:sz="0" w:space="0" w:color="auto"/>
      </w:divBdr>
    </w:div>
    <w:div w:id="1363552420">
      <w:bodyDiv w:val="1"/>
      <w:marLeft w:val="0"/>
      <w:marRight w:val="0"/>
      <w:marTop w:val="0"/>
      <w:marBottom w:val="0"/>
      <w:divBdr>
        <w:top w:val="none" w:sz="0" w:space="0" w:color="auto"/>
        <w:left w:val="none" w:sz="0" w:space="0" w:color="auto"/>
        <w:bottom w:val="none" w:sz="0" w:space="0" w:color="auto"/>
        <w:right w:val="none" w:sz="0" w:space="0" w:color="auto"/>
      </w:divBdr>
      <w:divsChild>
        <w:div w:id="1571966930">
          <w:marLeft w:val="0"/>
          <w:marRight w:val="0"/>
          <w:marTop w:val="0"/>
          <w:marBottom w:val="0"/>
          <w:divBdr>
            <w:top w:val="none" w:sz="0" w:space="0" w:color="auto"/>
            <w:left w:val="none" w:sz="0" w:space="0" w:color="auto"/>
            <w:bottom w:val="none" w:sz="0" w:space="0" w:color="auto"/>
            <w:right w:val="none" w:sz="0" w:space="0" w:color="auto"/>
          </w:divBdr>
        </w:div>
      </w:divsChild>
    </w:div>
    <w:div w:id="1444349790">
      <w:bodyDiv w:val="1"/>
      <w:marLeft w:val="0"/>
      <w:marRight w:val="0"/>
      <w:marTop w:val="0"/>
      <w:marBottom w:val="0"/>
      <w:divBdr>
        <w:top w:val="none" w:sz="0" w:space="0" w:color="auto"/>
        <w:left w:val="none" w:sz="0" w:space="0" w:color="auto"/>
        <w:bottom w:val="none" w:sz="0" w:space="0" w:color="auto"/>
        <w:right w:val="none" w:sz="0" w:space="0" w:color="auto"/>
      </w:divBdr>
    </w:div>
    <w:div w:id="1448964168">
      <w:bodyDiv w:val="1"/>
      <w:marLeft w:val="0"/>
      <w:marRight w:val="0"/>
      <w:marTop w:val="0"/>
      <w:marBottom w:val="0"/>
      <w:divBdr>
        <w:top w:val="none" w:sz="0" w:space="0" w:color="auto"/>
        <w:left w:val="none" w:sz="0" w:space="0" w:color="auto"/>
        <w:bottom w:val="none" w:sz="0" w:space="0" w:color="auto"/>
        <w:right w:val="none" w:sz="0" w:space="0" w:color="auto"/>
      </w:divBdr>
    </w:div>
    <w:div w:id="1454667493">
      <w:bodyDiv w:val="1"/>
      <w:marLeft w:val="0"/>
      <w:marRight w:val="0"/>
      <w:marTop w:val="0"/>
      <w:marBottom w:val="0"/>
      <w:divBdr>
        <w:top w:val="none" w:sz="0" w:space="0" w:color="auto"/>
        <w:left w:val="none" w:sz="0" w:space="0" w:color="auto"/>
        <w:bottom w:val="none" w:sz="0" w:space="0" w:color="auto"/>
        <w:right w:val="none" w:sz="0" w:space="0" w:color="auto"/>
      </w:divBdr>
    </w:div>
    <w:div w:id="1478910097">
      <w:bodyDiv w:val="1"/>
      <w:marLeft w:val="0"/>
      <w:marRight w:val="0"/>
      <w:marTop w:val="0"/>
      <w:marBottom w:val="0"/>
      <w:divBdr>
        <w:top w:val="none" w:sz="0" w:space="0" w:color="auto"/>
        <w:left w:val="none" w:sz="0" w:space="0" w:color="auto"/>
        <w:bottom w:val="none" w:sz="0" w:space="0" w:color="auto"/>
        <w:right w:val="none" w:sz="0" w:space="0" w:color="auto"/>
      </w:divBdr>
      <w:divsChild>
        <w:div w:id="1043288969">
          <w:marLeft w:val="0"/>
          <w:marRight w:val="0"/>
          <w:marTop w:val="100"/>
          <w:marBottom w:val="100"/>
          <w:divBdr>
            <w:top w:val="none" w:sz="0" w:space="0" w:color="auto"/>
            <w:left w:val="none" w:sz="0" w:space="0" w:color="auto"/>
            <w:bottom w:val="none" w:sz="0" w:space="0" w:color="auto"/>
            <w:right w:val="none" w:sz="0" w:space="0" w:color="auto"/>
          </w:divBdr>
          <w:divsChild>
            <w:div w:id="1419669600">
              <w:marLeft w:val="0"/>
              <w:marRight w:val="0"/>
              <w:marTop w:val="0"/>
              <w:marBottom w:val="0"/>
              <w:divBdr>
                <w:top w:val="none" w:sz="0" w:space="0" w:color="auto"/>
                <w:left w:val="none" w:sz="0" w:space="0" w:color="auto"/>
                <w:bottom w:val="none" w:sz="0" w:space="0" w:color="auto"/>
                <w:right w:val="none" w:sz="0" w:space="0" w:color="auto"/>
              </w:divBdr>
              <w:divsChild>
                <w:div w:id="9451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25172950">
      <w:bodyDiv w:val="1"/>
      <w:marLeft w:val="0"/>
      <w:marRight w:val="0"/>
      <w:marTop w:val="0"/>
      <w:marBottom w:val="0"/>
      <w:divBdr>
        <w:top w:val="none" w:sz="0" w:space="0" w:color="auto"/>
        <w:left w:val="none" w:sz="0" w:space="0" w:color="auto"/>
        <w:bottom w:val="none" w:sz="0" w:space="0" w:color="auto"/>
        <w:right w:val="none" w:sz="0" w:space="0" w:color="auto"/>
      </w:divBdr>
    </w:div>
    <w:div w:id="1536312331">
      <w:bodyDiv w:val="1"/>
      <w:marLeft w:val="0"/>
      <w:marRight w:val="0"/>
      <w:marTop w:val="0"/>
      <w:marBottom w:val="0"/>
      <w:divBdr>
        <w:top w:val="none" w:sz="0" w:space="0" w:color="auto"/>
        <w:left w:val="none" w:sz="0" w:space="0" w:color="auto"/>
        <w:bottom w:val="none" w:sz="0" w:space="0" w:color="auto"/>
        <w:right w:val="none" w:sz="0" w:space="0" w:color="auto"/>
      </w:divBdr>
    </w:div>
    <w:div w:id="1571232126">
      <w:bodyDiv w:val="1"/>
      <w:marLeft w:val="0"/>
      <w:marRight w:val="0"/>
      <w:marTop w:val="0"/>
      <w:marBottom w:val="0"/>
      <w:divBdr>
        <w:top w:val="none" w:sz="0" w:space="0" w:color="auto"/>
        <w:left w:val="none" w:sz="0" w:space="0" w:color="auto"/>
        <w:bottom w:val="none" w:sz="0" w:space="0" w:color="auto"/>
        <w:right w:val="none" w:sz="0" w:space="0" w:color="auto"/>
      </w:divBdr>
    </w:div>
    <w:div w:id="1588227546">
      <w:bodyDiv w:val="1"/>
      <w:marLeft w:val="0"/>
      <w:marRight w:val="0"/>
      <w:marTop w:val="0"/>
      <w:marBottom w:val="0"/>
      <w:divBdr>
        <w:top w:val="none" w:sz="0" w:space="0" w:color="auto"/>
        <w:left w:val="none" w:sz="0" w:space="0" w:color="auto"/>
        <w:bottom w:val="none" w:sz="0" w:space="0" w:color="auto"/>
        <w:right w:val="none" w:sz="0" w:space="0" w:color="auto"/>
      </w:divBdr>
    </w:div>
    <w:div w:id="1618288919">
      <w:bodyDiv w:val="1"/>
      <w:marLeft w:val="0"/>
      <w:marRight w:val="0"/>
      <w:marTop w:val="0"/>
      <w:marBottom w:val="0"/>
      <w:divBdr>
        <w:top w:val="none" w:sz="0" w:space="0" w:color="auto"/>
        <w:left w:val="none" w:sz="0" w:space="0" w:color="auto"/>
        <w:bottom w:val="none" w:sz="0" w:space="0" w:color="auto"/>
        <w:right w:val="none" w:sz="0" w:space="0" w:color="auto"/>
      </w:divBdr>
    </w:div>
    <w:div w:id="1620643623">
      <w:bodyDiv w:val="1"/>
      <w:marLeft w:val="0"/>
      <w:marRight w:val="0"/>
      <w:marTop w:val="0"/>
      <w:marBottom w:val="0"/>
      <w:divBdr>
        <w:top w:val="none" w:sz="0" w:space="0" w:color="auto"/>
        <w:left w:val="none" w:sz="0" w:space="0" w:color="auto"/>
        <w:bottom w:val="none" w:sz="0" w:space="0" w:color="auto"/>
        <w:right w:val="none" w:sz="0" w:space="0" w:color="auto"/>
      </w:divBdr>
    </w:div>
    <w:div w:id="1648123554">
      <w:bodyDiv w:val="1"/>
      <w:marLeft w:val="0"/>
      <w:marRight w:val="0"/>
      <w:marTop w:val="0"/>
      <w:marBottom w:val="0"/>
      <w:divBdr>
        <w:top w:val="none" w:sz="0" w:space="0" w:color="auto"/>
        <w:left w:val="none" w:sz="0" w:space="0" w:color="auto"/>
        <w:bottom w:val="none" w:sz="0" w:space="0" w:color="auto"/>
        <w:right w:val="none" w:sz="0" w:space="0" w:color="auto"/>
      </w:divBdr>
    </w:div>
    <w:div w:id="1648624860">
      <w:bodyDiv w:val="1"/>
      <w:marLeft w:val="0"/>
      <w:marRight w:val="0"/>
      <w:marTop w:val="0"/>
      <w:marBottom w:val="0"/>
      <w:divBdr>
        <w:top w:val="none" w:sz="0" w:space="0" w:color="auto"/>
        <w:left w:val="none" w:sz="0" w:space="0" w:color="auto"/>
        <w:bottom w:val="none" w:sz="0" w:space="0" w:color="auto"/>
        <w:right w:val="none" w:sz="0" w:space="0" w:color="auto"/>
      </w:divBdr>
    </w:div>
    <w:div w:id="1689990383">
      <w:bodyDiv w:val="1"/>
      <w:marLeft w:val="0"/>
      <w:marRight w:val="0"/>
      <w:marTop w:val="0"/>
      <w:marBottom w:val="0"/>
      <w:divBdr>
        <w:top w:val="none" w:sz="0" w:space="0" w:color="auto"/>
        <w:left w:val="none" w:sz="0" w:space="0" w:color="auto"/>
        <w:bottom w:val="none" w:sz="0" w:space="0" w:color="auto"/>
        <w:right w:val="none" w:sz="0" w:space="0" w:color="auto"/>
      </w:divBdr>
    </w:div>
    <w:div w:id="1702631402">
      <w:bodyDiv w:val="1"/>
      <w:marLeft w:val="0"/>
      <w:marRight w:val="0"/>
      <w:marTop w:val="0"/>
      <w:marBottom w:val="0"/>
      <w:divBdr>
        <w:top w:val="none" w:sz="0" w:space="0" w:color="auto"/>
        <w:left w:val="none" w:sz="0" w:space="0" w:color="auto"/>
        <w:bottom w:val="none" w:sz="0" w:space="0" w:color="auto"/>
        <w:right w:val="none" w:sz="0" w:space="0" w:color="auto"/>
      </w:divBdr>
    </w:div>
    <w:div w:id="1716850254">
      <w:bodyDiv w:val="1"/>
      <w:marLeft w:val="0"/>
      <w:marRight w:val="0"/>
      <w:marTop w:val="0"/>
      <w:marBottom w:val="0"/>
      <w:divBdr>
        <w:top w:val="none" w:sz="0" w:space="0" w:color="auto"/>
        <w:left w:val="none" w:sz="0" w:space="0" w:color="auto"/>
        <w:bottom w:val="none" w:sz="0" w:space="0" w:color="auto"/>
        <w:right w:val="none" w:sz="0" w:space="0" w:color="auto"/>
      </w:divBdr>
    </w:div>
    <w:div w:id="1739202533">
      <w:bodyDiv w:val="1"/>
      <w:marLeft w:val="0"/>
      <w:marRight w:val="0"/>
      <w:marTop w:val="0"/>
      <w:marBottom w:val="0"/>
      <w:divBdr>
        <w:top w:val="none" w:sz="0" w:space="0" w:color="auto"/>
        <w:left w:val="none" w:sz="0" w:space="0" w:color="auto"/>
        <w:bottom w:val="none" w:sz="0" w:space="0" w:color="auto"/>
        <w:right w:val="none" w:sz="0" w:space="0" w:color="auto"/>
      </w:divBdr>
    </w:div>
    <w:div w:id="1747654145">
      <w:bodyDiv w:val="1"/>
      <w:marLeft w:val="0"/>
      <w:marRight w:val="0"/>
      <w:marTop w:val="0"/>
      <w:marBottom w:val="0"/>
      <w:divBdr>
        <w:top w:val="none" w:sz="0" w:space="0" w:color="auto"/>
        <w:left w:val="none" w:sz="0" w:space="0" w:color="auto"/>
        <w:bottom w:val="none" w:sz="0" w:space="0" w:color="auto"/>
        <w:right w:val="none" w:sz="0" w:space="0" w:color="auto"/>
      </w:divBdr>
    </w:div>
    <w:div w:id="1761367402">
      <w:bodyDiv w:val="1"/>
      <w:marLeft w:val="0"/>
      <w:marRight w:val="0"/>
      <w:marTop w:val="0"/>
      <w:marBottom w:val="0"/>
      <w:divBdr>
        <w:top w:val="none" w:sz="0" w:space="0" w:color="auto"/>
        <w:left w:val="none" w:sz="0" w:space="0" w:color="auto"/>
        <w:bottom w:val="none" w:sz="0" w:space="0" w:color="auto"/>
        <w:right w:val="none" w:sz="0" w:space="0" w:color="auto"/>
      </w:divBdr>
    </w:div>
    <w:div w:id="1808157143">
      <w:bodyDiv w:val="1"/>
      <w:marLeft w:val="0"/>
      <w:marRight w:val="0"/>
      <w:marTop w:val="0"/>
      <w:marBottom w:val="0"/>
      <w:divBdr>
        <w:top w:val="none" w:sz="0" w:space="0" w:color="auto"/>
        <w:left w:val="none" w:sz="0" w:space="0" w:color="auto"/>
        <w:bottom w:val="none" w:sz="0" w:space="0" w:color="auto"/>
        <w:right w:val="none" w:sz="0" w:space="0" w:color="auto"/>
      </w:divBdr>
    </w:div>
    <w:div w:id="1856268067">
      <w:bodyDiv w:val="1"/>
      <w:marLeft w:val="0"/>
      <w:marRight w:val="0"/>
      <w:marTop w:val="0"/>
      <w:marBottom w:val="0"/>
      <w:divBdr>
        <w:top w:val="none" w:sz="0" w:space="0" w:color="auto"/>
        <w:left w:val="none" w:sz="0" w:space="0" w:color="auto"/>
        <w:bottom w:val="none" w:sz="0" w:space="0" w:color="auto"/>
        <w:right w:val="none" w:sz="0" w:space="0" w:color="auto"/>
      </w:divBdr>
    </w:div>
    <w:div w:id="1869566119">
      <w:bodyDiv w:val="1"/>
      <w:marLeft w:val="0"/>
      <w:marRight w:val="0"/>
      <w:marTop w:val="0"/>
      <w:marBottom w:val="0"/>
      <w:divBdr>
        <w:top w:val="none" w:sz="0" w:space="0" w:color="auto"/>
        <w:left w:val="none" w:sz="0" w:space="0" w:color="auto"/>
        <w:bottom w:val="none" w:sz="0" w:space="0" w:color="auto"/>
        <w:right w:val="none" w:sz="0" w:space="0" w:color="auto"/>
      </w:divBdr>
    </w:div>
    <w:div w:id="1871989407">
      <w:bodyDiv w:val="1"/>
      <w:marLeft w:val="0"/>
      <w:marRight w:val="0"/>
      <w:marTop w:val="0"/>
      <w:marBottom w:val="0"/>
      <w:divBdr>
        <w:top w:val="none" w:sz="0" w:space="0" w:color="auto"/>
        <w:left w:val="none" w:sz="0" w:space="0" w:color="auto"/>
        <w:bottom w:val="none" w:sz="0" w:space="0" w:color="auto"/>
        <w:right w:val="none" w:sz="0" w:space="0" w:color="auto"/>
      </w:divBdr>
    </w:div>
    <w:div w:id="1873572048">
      <w:bodyDiv w:val="1"/>
      <w:marLeft w:val="0"/>
      <w:marRight w:val="0"/>
      <w:marTop w:val="0"/>
      <w:marBottom w:val="0"/>
      <w:divBdr>
        <w:top w:val="none" w:sz="0" w:space="0" w:color="auto"/>
        <w:left w:val="none" w:sz="0" w:space="0" w:color="auto"/>
        <w:bottom w:val="none" w:sz="0" w:space="0" w:color="auto"/>
        <w:right w:val="none" w:sz="0" w:space="0" w:color="auto"/>
      </w:divBdr>
    </w:div>
    <w:div w:id="1893495615">
      <w:bodyDiv w:val="1"/>
      <w:marLeft w:val="0"/>
      <w:marRight w:val="0"/>
      <w:marTop w:val="0"/>
      <w:marBottom w:val="0"/>
      <w:divBdr>
        <w:top w:val="none" w:sz="0" w:space="0" w:color="auto"/>
        <w:left w:val="none" w:sz="0" w:space="0" w:color="auto"/>
        <w:bottom w:val="none" w:sz="0" w:space="0" w:color="auto"/>
        <w:right w:val="none" w:sz="0" w:space="0" w:color="auto"/>
      </w:divBdr>
    </w:div>
    <w:div w:id="1900749790">
      <w:bodyDiv w:val="1"/>
      <w:marLeft w:val="0"/>
      <w:marRight w:val="0"/>
      <w:marTop w:val="0"/>
      <w:marBottom w:val="0"/>
      <w:divBdr>
        <w:top w:val="none" w:sz="0" w:space="0" w:color="auto"/>
        <w:left w:val="none" w:sz="0" w:space="0" w:color="auto"/>
        <w:bottom w:val="none" w:sz="0" w:space="0" w:color="auto"/>
        <w:right w:val="none" w:sz="0" w:space="0" w:color="auto"/>
      </w:divBdr>
    </w:div>
    <w:div w:id="1904873058">
      <w:bodyDiv w:val="1"/>
      <w:marLeft w:val="0"/>
      <w:marRight w:val="0"/>
      <w:marTop w:val="0"/>
      <w:marBottom w:val="0"/>
      <w:divBdr>
        <w:top w:val="none" w:sz="0" w:space="0" w:color="auto"/>
        <w:left w:val="none" w:sz="0" w:space="0" w:color="auto"/>
        <w:bottom w:val="none" w:sz="0" w:space="0" w:color="auto"/>
        <w:right w:val="none" w:sz="0" w:space="0" w:color="auto"/>
      </w:divBdr>
    </w:div>
    <w:div w:id="1924609903">
      <w:bodyDiv w:val="1"/>
      <w:marLeft w:val="0"/>
      <w:marRight w:val="0"/>
      <w:marTop w:val="0"/>
      <w:marBottom w:val="0"/>
      <w:divBdr>
        <w:top w:val="none" w:sz="0" w:space="0" w:color="auto"/>
        <w:left w:val="none" w:sz="0" w:space="0" w:color="auto"/>
        <w:bottom w:val="none" w:sz="0" w:space="0" w:color="auto"/>
        <w:right w:val="none" w:sz="0" w:space="0" w:color="auto"/>
      </w:divBdr>
    </w:div>
    <w:div w:id="1985548269">
      <w:bodyDiv w:val="1"/>
      <w:marLeft w:val="0"/>
      <w:marRight w:val="0"/>
      <w:marTop w:val="0"/>
      <w:marBottom w:val="0"/>
      <w:divBdr>
        <w:top w:val="none" w:sz="0" w:space="0" w:color="auto"/>
        <w:left w:val="none" w:sz="0" w:space="0" w:color="auto"/>
        <w:bottom w:val="none" w:sz="0" w:space="0" w:color="auto"/>
        <w:right w:val="none" w:sz="0" w:space="0" w:color="auto"/>
      </w:divBdr>
    </w:div>
    <w:div w:id="1997684351">
      <w:bodyDiv w:val="1"/>
      <w:marLeft w:val="0"/>
      <w:marRight w:val="0"/>
      <w:marTop w:val="0"/>
      <w:marBottom w:val="0"/>
      <w:divBdr>
        <w:top w:val="none" w:sz="0" w:space="0" w:color="auto"/>
        <w:left w:val="none" w:sz="0" w:space="0" w:color="auto"/>
        <w:bottom w:val="none" w:sz="0" w:space="0" w:color="auto"/>
        <w:right w:val="none" w:sz="0" w:space="0" w:color="auto"/>
      </w:divBdr>
    </w:div>
    <w:div w:id="2008052853">
      <w:bodyDiv w:val="1"/>
      <w:marLeft w:val="0"/>
      <w:marRight w:val="0"/>
      <w:marTop w:val="0"/>
      <w:marBottom w:val="0"/>
      <w:divBdr>
        <w:top w:val="none" w:sz="0" w:space="0" w:color="auto"/>
        <w:left w:val="none" w:sz="0" w:space="0" w:color="auto"/>
        <w:bottom w:val="none" w:sz="0" w:space="0" w:color="auto"/>
        <w:right w:val="none" w:sz="0" w:space="0" w:color="auto"/>
      </w:divBdr>
    </w:div>
    <w:div w:id="2044479046">
      <w:bodyDiv w:val="1"/>
      <w:marLeft w:val="0"/>
      <w:marRight w:val="0"/>
      <w:marTop w:val="0"/>
      <w:marBottom w:val="0"/>
      <w:divBdr>
        <w:top w:val="none" w:sz="0" w:space="0" w:color="auto"/>
        <w:left w:val="none" w:sz="0" w:space="0" w:color="auto"/>
        <w:bottom w:val="none" w:sz="0" w:space="0" w:color="auto"/>
        <w:right w:val="none" w:sz="0" w:space="0" w:color="auto"/>
      </w:divBdr>
    </w:div>
    <w:div w:id="2056925746">
      <w:bodyDiv w:val="1"/>
      <w:marLeft w:val="0"/>
      <w:marRight w:val="0"/>
      <w:marTop w:val="0"/>
      <w:marBottom w:val="0"/>
      <w:divBdr>
        <w:top w:val="none" w:sz="0" w:space="0" w:color="auto"/>
        <w:left w:val="none" w:sz="0" w:space="0" w:color="auto"/>
        <w:bottom w:val="none" w:sz="0" w:space="0" w:color="auto"/>
        <w:right w:val="none" w:sz="0" w:space="0" w:color="auto"/>
      </w:divBdr>
    </w:div>
    <w:div w:id="2127575431">
      <w:bodyDiv w:val="1"/>
      <w:marLeft w:val="0"/>
      <w:marRight w:val="0"/>
      <w:marTop w:val="0"/>
      <w:marBottom w:val="0"/>
      <w:divBdr>
        <w:top w:val="none" w:sz="0" w:space="0" w:color="auto"/>
        <w:left w:val="none" w:sz="0" w:space="0" w:color="auto"/>
        <w:bottom w:val="none" w:sz="0" w:space="0" w:color="auto"/>
        <w:right w:val="none" w:sz="0" w:space="0" w:color="auto"/>
      </w:divBdr>
    </w:div>
    <w:div w:id="2127724501">
      <w:bodyDiv w:val="1"/>
      <w:marLeft w:val="0"/>
      <w:marRight w:val="0"/>
      <w:marTop w:val="0"/>
      <w:marBottom w:val="0"/>
      <w:divBdr>
        <w:top w:val="none" w:sz="0" w:space="0" w:color="auto"/>
        <w:left w:val="none" w:sz="0" w:space="0" w:color="auto"/>
        <w:bottom w:val="none" w:sz="0" w:space="0" w:color="auto"/>
        <w:right w:val="none" w:sz="0" w:space="0" w:color="auto"/>
      </w:divBdr>
    </w:div>
    <w:div w:id="2144543130">
      <w:bodyDiv w:val="1"/>
      <w:marLeft w:val="0"/>
      <w:marRight w:val="0"/>
      <w:marTop w:val="0"/>
      <w:marBottom w:val="0"/>
      <w:divBdr>
        <w:top w:val="none" w:sz="0" w:space="0" w:color="auto"/>
        <w:left w:val="none" w:sz="0" w:space="0" w:color="auto"/>
        <w:bottom w:val="none" w:sz="0" w:space="0" w:color="auto"/>
        <w:right w:val="none" w:sz="0" w:space="0" w:color="auto"/>
      </w:divBdr>
      <w:divsChild>
        <w:div w:id="2024239015">
          <w:marLeft w:val="0"/>
          <w:marRight w:val="0"/>
          <w:marTop w:val="0"/>
          <w:marBottom w:val="0"/>
          <w:divBdr>
            <w:top w:val="none" w:sz="0" w:space="0" w:color="auto"/>
            <w:left w:val="none" w:sz="0" w:space="0" w:color="auto"/>
            <w:bottom w:val="none" w:sz="0" w:space="0" w:color="auto"/>
            <w:right w:val="none" w:sz="0" w:space="0" w:color="auto"/>
          </w:divBdr>
        </w:div>
      </w:divsChild>
    </w:div>
    <w:div w:id="214565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fpi.gov.in/en/documents/reports/annual-report/2023-2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welfare.gov.in/en/StatHortE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Local%20Disk%20D\summer%20internship\Copy%20of%20vegetables%20trend%20new%20for%20paper%20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Local%20Disk%20D\summer%20internship\Copy%20of%20vegetables%20trend%20new%20for%20paper%20I.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E:\summer%20internship\Copy%20of%20vegetables%20trend%20new%20for%20paper%20I.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599518810148734E-2"/>
          <c:y val="6.5259550889472134E-2"/>
          <c:w val="0.8926227034120735"/>
          <c:h val="0.52222841936424613"/>
        </c:manualLayout>
      </c:layout>
      <c:barChart>
        <c:barDir val="col"/>
        <c:grouping val="clustered"/>
        <c:varyColors val="0"/>
        <c:ser>
          <c:idx val="0"/>
          <c:order val="0"/>
          <c:tx>
            <c:strRef>
              <c:f>'tot till 2023'!$I$73:$I$74</c:f>
              <c:strCache>
                <c:ptCount val="2"/>
                <c:pt idx="0">
                  <c:v>Area</c:v>
                </c:pt>
                <c:pt idx="1">
                  <c:v>(Mha)</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trendline>
            <c:spPr>
              <a:ln w="19050" cap="rnd">
                <a:solidFill>
                  <a:schemeClr val="accent1"/>
                </a:solidFill>
              </a:ln>
              <a:effectLst/>
            </c:spPr>
            <c:trendlineType val="linear"/>
            <c:dispRSqr val="0"/>
            <c:dispEq val="0"/>
          </c:trendline>
          <c:cat>
            <c:strRef>
              <c:f>'tot till 2023'!$H$75:$H$89</c:f>
              <c:strCache>
                <c:ptCount val="15"/>
                <c:pt idx="0">
                  <c:v>2009-10</c:v>
                </c:pt>
                <c:pt idx="1">
                  <c:v>2010-11</c:v>
                </c:pt>
                <c:pt idx="2">
                  <c:v>2011-12</c:v>
                </c:pt>
                <c:pt idx="3">
                  <c:v>2012-13</c:v>
                </c:pt>
                <c:pt idx="4">
                  <c:v>2013-14</c:v>
                </c:pt>
                <c:pt idx="5">
                  <c:v>2014-15</c:v>
                </c:pt>
                <c:pt idx="6">
                  <c:v>2015-16</c:v>
                </c:pt>
                <c:pt idx="7">
                  <c:v>2016-17</c:v>
                </c:pt>
                <c:pt idx="8">
                  <c:v>2017-18</c:v>
                </c:pt>
                <c:pt idx="9">
                  <c:v>2018-19</c:v>
                </c:pt>
                <c:pt idx="10">
                  <c:v>2019-20</c:v>
                </c:pt>
                <c:pt idx="11">
                  <c:v>2020-21</c:v>
                </c:pt>
                <c:pt idx="12">
                  <c:v>2021-22</c:v>
                </c:pt>
                <c:pt idx="13">
                  <c:v>2022-23</c:v>
                </c:pt>
                <c:pt idx="14">
                  <c:v>2023-24</c:v>
                </c:pt>
              </c:strCache>
            </c:strRef>
          </c:cat>
          <c:val>
            <c:numRef>
              <c:f>'tot till 2023'!$I$75:$I$89</c:f>
              <c:numCache>
                <c:formatCode>General</c:formatCode>
                <c:ptCount val="15"/>
                <c:pt idx="0">
                  <c:v>7.99</c:v>
                </c:pt>
                <c:pt idx="1">
                  <c:v>8.5</c:v>
                </c:pt>
                <c:pt idx="2">
                  <c:v>8.99</c:v>
                </c:pt>
                <c:pt idx="3">
                  <c:v>9.2100000000000009</c:v>
                </c:pt>
                <c:pt idx="4">
                  <c:v>9.4</c:v>
                </c:pt>
                <c:pt idx="5">
                  <c:v>9.5399999999999991</c:v>
                </c:pt>
                <c:pt idx="6">
                  <c:v>10.11</c:v>
                </c:pt>
                <c:pt idx="7">
                  <c:v>10.24</c:v>
                </c:pt>
                <c:pt idx="8">
                  <c:v>10.06</c:v>
                </c:pt>
                <c:pt idx="9">
                  <c:v>10.07</c:v>
                </c:pt>
                <c:pt idx="10">
                  <c:v>10.24</c:v>
                </c:pt>
                <c:pt idx="11">
                  <c:v>10.86</c:v>
                </c:pt>
                <c:pt idx="12">
                  <c:v>11.37</c:v>
                </c:pt>
                <c:pt idx="13">
                  <c:v>11.31</c:v>
                </c:pt>
                <c:pt idx="14">
                  <c:v>11.23</c:v>
                </c:pt>
              </c:numCache>
            </c:numRef>
          </c:val>
          <c:extLst>
            <c:ext xmlns:c16="http://schemas.microsoft.com/office/drawing/2014/chart" uri="{C3380CC4-5D6E-409C-BE32-E72D297353CC}">
              <c16:uniqueId val="{00000000-8565-4EE7-8B4D-1F1CF9C26A5E}"/>
            </c:ext>
          </c:extLst>
        </c:ser>
        <c:ser>
          <c:idx val="1"/>
          <c:order val="1"/>
          <c:tx>
            <c:strRef>
              <c:f>'tot till 2023'!$J$73:$J$74</c:f>
              <c:strCache>
                <c:ptCount val="2"/>
                <c:pt idx="0">
                  <c:v>Production</c:v>
                </c:pt>
                <c:pt idx="1">
                  <c:v>(MT)</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trendline>
            <c:spPr>
              <a:ln w="19050" cap="rnd">
                <a:solidFill>
                  <a:schemeClr val="accent2"/>
                </a:solidFill>
              </a:ln>
              <a:effectLst/>
            </c:spPr>
            <c:trendlineType val="linear"/>
            <c:dispRSqr val="0"/>
            <c:dispEq val="0"/>
          </c:trendline>
          <c:cat>
            <c:strRef>
              <c:f>'tot till 2023'!$H$75:$H$89</c:f>
              <c:strCache>
                <c:ptCount val="15"/>
                <c:pt idx="0">
                  <c:v>2009-10</c:v>
                </c:pt>
                <c:pt idx="1">
                  <c:v>2010-11</c:v>
                </c:pt>
                <c:pt idx="2">
                  <c:v>2011-12</c:v>
                </c:pt>
                <c:pt idx="3">
                  <c:v>2012-13</c:v>
                </c:pt>
                <c:pt idx="4">
                  <c:v>2013-14</c:v>
                </c:pt>
                <c:pt idx="5">
                  <c:v>2014-15</c:v>
                </c:pt>
                <c:pt idx="6">
                  <c:v>2015-16</c:v>
                </c:pt>
                <c:pt idx="7">
                  <c:v>2016-17</c:v>
                </c:pt>
                <c:pt idx="8">
                  <c:v>2017-18</c:v>
                </c:pt>
                <c:pt idx="9">
                  <c:v>2018-19</c:v>
                </c:pt>
                <c:pt idx="10">
                  <c:v>2019-20</c:v>
                </c:pt>
                <c:pt idx="11">
                  <c:v>2020-21</c:v>
                </c:pt>
                <c:pt idx="12">
                  <c:v>2021-22</c:v>
                </c:pt>
                <c:pt idx="13">
                  <c:v>2022-23</c:v>
                </c:pt>
                <c:pt idx="14">
                  <c:v>2023-24</c:v>
                </c:pt>
              </c:strCache>
            </c:strRef>
          </c:cat>
          <c:val>
            <c:numRef>
              <c:f>'tot till 2023'!$J$75:$J$89</c:f>
              <c:numCache>
                <c:formatCode>General</c:formatCode>
                <c:ptCount val="15"/>
                <c:pt idx="0">
                  <c:v>133.74</c:v>
                </c:pt>
                <c:pt idx="1">
                  <c:v>146.56</c:v>
                </c:pt>
                <c:pt idx="2">
                  <c:v>156.33000000000001</c:v>
                </c:pt>
                <c:pt idx="3">
                  <c:v>162.19</c:v>
                </c:pt>
                <c:pt idx="4">
                  <c:v>162.9</c:v>
                </c:pt>
                <c:pt idx="5">
                  <c:v>169.48</c:v>
                </c:pt>
                <c:pt idx="6">
                  <c:v>169.06</c:v>
                </c:pt>
                <c:pt idx="7">
                  <c:v>178.17</c:v>
                </c:pt>
                <c:pt idx="8">
                  <c:v>184.04</c:v>
                </c:pt>
                <c:pt idx="9">
                  <c:v>183.17</c:v>
                </c:pt>
                <c:pt idx="10">
                  <c:v>188.13</c:v>
                </c:pt>
                <c:pt idx="11">
                  <c:v>200.45</c:v>
                </c:pt>
                <c:pt idx="12">
                  <c:v>209.14</c:v>
                </c:pt>
                <c:pt idx="13">
                  <c:v>212.55</c:v>
                </c:pt>
                <c:pt idx="14">
                  <c:v>207.21</c:v>
                </c:pt>
              </c:numCache>
            </c:numRef>
          </c:val>
          <c:extLst>
            <c:ext xmlns:c16="http://schemas.microsoft.com/office/drawing/2014/chart" uri="{C3380CC4-5D6E-409C-BE32-E72D297353CC}">
              <c16:uniqueId val="{00000001-8565-4EE7-8B4D-1F1CF9C26A5E}"/>
            </c:ext>
          </c:extLst>
        </c:ser>
        <c:ser>
          <c:idx val="2"/>
          <c:order val="2"/>
          <c:tx>
            <c:strRef>
              <c:f>'tot till 2023'!$K$73:$K$74</c:f>
              <c:strCache>
                <c:ptCount val="2"/>
                <c:pt idx="0">
                  <c:v>Productivity</c:v>
                </c:pt>
                <c:pt idx="1">
                  <c:v>(t/ha)</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trendline>
            <c:spPr>
              <a:ln w="19050" cap="rnd">
                <a:solidFill>
                  <a:schemeClr val="accent3"/>
                </a:solidFill>
              </a:ln>
              <a:effectLst/>
            </c:spPr>
            <c:trendlineType val="linear"/>
            <c:dispRSqr val="0"/>
            <c:dispEq val="0"/>
          </c:trendline>
          <c:cat>
            <c:strRef>
              <c:f>'tot till 2023'!$H$75:$H$89</c:f>
              <c:strCache>
                <c:ptCount val="15"/>
                <c:pt idx="0">
                  <c:v>2009-10</c:v>
                </c:pt>
                <c:pt idx="1">
                  <c:v>2010-11</c:v>
                </c:pt>
                <c:pt idx="2">
                  <c:v>2011-12</c:v>
                </c:pt>
                <c:pt idx="3">
                  <c:v>2012-13</c:v>
                </c:pt>
                <c:pt idx="4">
                  <c:v>2013-14</c:v>
                </c:pt>
                <c:pt idx="5">
                  <c:v>2014-15</c:v>
                </c:pt>
                <c:pt idx="6">
                  <c:v>2015-16</c:v>
                </c:pt>
                <c:pt idx="7">
                  <c:v>2016-17</c:v>
                </c:pt>
                <c:pt idx="8">
                  <c:v>2017-18</c:v>
                </c:pt>
                <c:pt idx="9">
                  <c:v>2018-19</c:v>
                </c:pt>
                <c:pt idx="10">
                  <c:v>2019-20</c:v>
                </c:pt>
                <c:pt idx="11">
                  <c:v>2020-21</c:v>
                </c:pt>
                <c:pt idx="12">
                  <c:v>2021-22</c:v>
                </c:pt>
                <c:pt idx="13">
                  <c:v>2022-23</c:v>
                </c:pt>
                <c:pt idx="14">
                  <c:v>2023-24</c:v>
                </c:pt>
              </c:strCache>
            </c:strRef>
          </c:cat>
          <c:val>
            <c:numRef>
              <c:f>'tot till 2023'!$K$75:$K$89</c:f>
              <c:numCache>
                <c:formatCode>General</c:formatCode>
                <c:ptCount val="15"/>
                <c:pt idx="0">
                  <c:v>17</c:v>
                </c:pt>
                <c:pt idx="1">
                  <c:v>17</c:v>
                </c:pt>
                <c:pt idx="2">
                  <c:v>17</c:v>
                </c:pt>
                <c:pt idx="3">
                  <c:v>18</c:v>
                </c:pt>
                <c:pt idx="4">
                  <c:v>17</c:v>
                </c:pt>
                <c:pt idx="5">
                  <c:v>18</c:v>
                </c:pt>
                <c:pt idx="6">
                  <c:v>17</c:v>
                </c:pt>
                <c:pt idx="7">
                  <c:v>17</c:v>
                </c:pt>
                <c:pt idx="8">
                  <c:v>18.3</c:v>
                </c:pt>
                <c:pt idx="9">
                  <c:v>18</c:v>
                </c:pt>
                <c:pt idx="10">
                  <c:v>18.399999999999999</c:v>
                </c:pt>
                <c:pt idx="11">
                  <c:v>18.5</c:v>
                </c:pt>
                <c:pt idx="12">
                  <c:v>18.399999999999999</c:v>
                </c:pt>
                <c:pt idx="13">
                  <c:v>18.8</c:v>
                </c:pt>
                <c:pt idx="14">
                  <c:v>18.399999999999999</c:v>
                </c:pt>
              </c:numCache>
            </c:numRef>
          </c:val>
          <c:extLst>
            <c:ext xmlns:c16="http://schemas.microsoft.com/office/drawing/2014/chart" uri="{C3380CC4-5D6E-409C-BE32-E72D297353CC}">
              <c16:uniqueId val="{00000002-8565-4EE7-8B4D-1F1CF9C26A5E}"/>
            </c:ext>
          </c:extLst>
        </c:ser>
        <c:dLbls>
          <c:showLegendKey val="0"/>
          <c:showVal val="0"/>
          <c:showCatName val="0"/>
          <c:showSerName val="0"/>
          <c:showPercent val="0"/>
          <c:showBubbleSize val="0"/>
        </c:dLbls>
        <c:gapWidth val="164"/>
        <c:overlap val="-22"/>
        <c:axId val="220702607"/>
        <c:axId val="220697615"/>
      </c:barChart>
      <c:catAx>
        <c:axId val="220702607"/>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20697615"/>
        <c:crosses val="autoZero"/>
        <c:auto val="1"/>
        <c:lblAlgn val="ctr"/>
        <c:lblOffset val="100"/>
        <c:noMultiLvlLbl val="0"/>
      </c:catAx>
      <c:valAx>
        <c:axId val="220697615"/>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20702607"/>
        <c:crosses val="autoZero"/>
        <c:crossBetween val="between"/>
      </c:valAx>
      <c:spPr>
        <a:noFill/>
        <a:ln>
          <a:noFill/>
        </a:ln>
        <a:effectLst/>
      </c:spPr>
    </c:plotArea>
    <c:legend>
      <c:legendPos val="t"/>
      <c:layout>
        <c:manualLayout>
          <c:xMode val="edge"/>
          <c:yMode val="edge"/>
          <c:x val="6.0470253718285204E-2"/>
          <c:y val="0.76388888888888884"/>
          <c:w val="0.89017060367454059"/>
          <c:h val="0.2134076990376203"/>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'tot till 2023'!$R$21</c:f>
              <c:strCache>
                <c:ptCount val="1"/>
                <c:pt idx="0">
                  <c:v>2009-10 – 2013-14</c:v>
                </c:pt>
              </c:strCache>
            </c:strRef>
          </c:tx>
          <c:spPr>
            <a:solidFill>
              <a:schemeClr val="accent1"/>
            </a:solidFill>
            <a:ln>
              <a:noFill/>
            </a:ln>
            <a:effectLst/>
          </c:spPr>
          <c:invertIfNegative val="0"/>
          <c:cat>
            <c:multiLvlStrRef>
              <c:f>'tot till 2023'!$S$19:$Z$20</c:f>
              <c:multiLvlStrCache>
                <c:ptCount val="6"/>
                <c:lvl>
                  <c:pt idx="0">
                    <c:v>AGR(%)</c:v>
                  </c:pt>
                  <c:pt idx="1">
                    <c:v>CAGR (%)</c:v>
                  </c:pt>
                  <c:pt idx="2">
                    <c:v>AGR(%)</c:v>
                  </c:pt>
                  <c:pt idx="3">
                    <c:v>CAGR (%)</c:v>
                  </c:pt>
                  <c:pt idx="4">
                    <c:v>AGR(%)</c:v>
                  </c:pt>
                  <c:pt idx="5">
                    <c:v>CAGR (%)</c:v>
                  </c:pt>
                </c:lvl>
                <c:lvl>
                  <c:pt idx="0">
                    <c:v>Area</c:v>
                  </c:pt>
                  <c:pt idx="2">
                    <c:v>Production</c:v>
                  </c:pt>
                  <c:pt idx="4">
                    <c:v>Productivity</c:v>
                  </c:pt>
                </c:lvl>
              </c:multiLvlStrCache>
            </c:multiLvlStrRef>
          </c:cat>
          <c:val>
            <c:numRef>
              <c:f>'tot till 2023'!$S$21:$Z$21</c:f>
              <c:numCache>
                <c:formatCode>General</c:formatCode>
                <c:ptCount val="6"/>
                <c:pt idx="0">
                  <c:v>17.670000000000002</c:v>
                </c:pt>
                <c:pt idx="1">
                  <c:v>3.31</c:v>
                </c:pt>
                <c:pt idx="2">
                  <c:v>21.8</c:v>
                </c:pt>
                <c:pt idx="3">
                  <c:v>4.0199999999999996</c:v>
                </c:pt>
                <c:pt idx="4">
                  <c:v>0</c:v>
                </c:pt>
                <c:pt idx="5">
                  <c:v>0</c:v>
                </c:pt>
              </c:numCache>
            </c:numRef>
          </c:val>
          <c:extLst>
            <c:ext xmlns:c16="http://schemas.microsoft.com/office/drawing/2014/chart" uri="{C3380CC4-5D6E-409C-BE32-E72D297353CC}">
              <c16:uniqueId val="{00000000-BCDB-438F-8204-8796A319198E}"/>
            </c:ext>
          </c:extLst>
        </c:ser>
        <c:ser>
          <c:idx val="1"/>
          <c:order val="1"/>
          <c:tx>
            <c:strRef>
              <c:f>'tot till 2023'!$R$22</c:f>
              <c:strCache>
                <c:ptCount val="1"/>
                <c:pt idx="0">
                  <c:v>2014-15 – 2018-19</c:v>
                </c:pt>
              </c:strCache>
            </c:strRef>
          </c:tx>
          <c:spPr>
            <a:solidFill>
              <a:schemeClr val="accent2"/>
            </a:solidFill>
            <a:ln>
              <a:noFill/>
            </a:ln>
            <a:effectLst/>
          </c:spPr>
          <c:invertIfNegative val="0"/>
          <c:cat>
            <c:multiLvlStrRef>
              <c:f>'tot till 2023'!$S$19:$Z$20</c:f>
              <c:multiLvlStrCache>
                <c:ptCount val="6"/>
                <c:lvl>
                  <c:pt idx="0">
                    <c:v>AGR(%)</c:v>
                  </c:pt>
                  <c:pt idx="1">
                    <c:v>CAGR (%)</c:v>
                  </c:pt>
                  <c:pt idx="2">
                    <c:v>AGR(%)</c:v>
                  </c:pt>
                  <c:pt idx="3">
                    <c:v>CAGR (%)</c:v>
                  </c:pt>
                  <c:pt idx="4">
                    <c:v>AGR(%)</c:v>
                  </c:pt>
                  <c:pt idx="5">
                    <c:v>CAGR (%)</c:v>
                  </c:pt>
                </c:lvl>
                <c:lvl>
                  <c:pt idx="0">
                    <c:v>Area</c:v>
                  </c:pt>
                  <c:pt idx="2">
                    <c:v>Production</c:v>
                  </c:pt>
                  <c:pt idx="4">
                    <c:v>Productivity</c:v>
                  </c:pt>
                </c:lvl>
              </c:multiLvlStrCache>
            </c:multiLvlStrRef>
          </c:cat>
          <c:val>
            <c:numRef>
              <c:f>'tot till 2023'!$S$22:$Z$22</c:f>
              <c:numCache>
                <c:formatCode>General</c:formatCode>
                <c:ptCount val="6"/>
                <c:pt idx="0">
                  <c:v>5.56</c:v>
                </c:pt>
                <c:pt idx="1">
                  <c:v>1.0900000000000001</c:v>
                </c:pt>
                <c:pt idx="2">
                  <c:v>8.08</c:v>
                </c:pt>
                <c:pt idx="3">
                  <c:v>1.57</c:v>
                </c:pt>
                <c:pt idx="4">
                  <c:v>0</c:v>
                </c:pt>
                <c:pt idx="5">
                  <c:v>0</c:v>
                </c:pt>
              </c:numCache>
            </c:numRef>
          </c:val>
          <c:extLst>
            <c:ext xmlns:c16="http://schemas.microsoft.com/office/drawing/2014/chart" uri="{C3380CC4-5D6E-409C-BE32-E72D297353CC}">
              <c16:uniqueId val="{00000001-BCDB-438F-8204-8796A319198E}"/>
            </c:ext>
          </c:extLst>
        </c:ser>
        <c:ser>
          <c:idx val="2"/>
          <c:order val="2"/>
          <c:tx>
            <c:strRef>
              <c:f>'tot till 2023'!$R$23</c:f>
              <c:strCache>
                <c:ptCount val="1"/>
                <c:pt idx="0">
                  <c:v>2019-20 – 2023-24</c:v>
                </c:pt>
              </c:strCache>
            </c:strRef>
          </c:tx>
          <c:spPr>
            <a:solidFill>
              <a:schemeClr val="accent3"/>
            </a:solidFill>
            <a:ln>
              <a:noFill/>
            </a:ln>
            <a:effectLst/>
          </c:spPr>
          <c:invertIfNegative val="0"/>
          <c:cat>
            <c:multiLvlStrRef>
              <c:f>'tot till 2023'!$S$19:$Z$20</c:f>
              <c:multiLvlStrCache>
                <c:ptCount val="6"/>
                <c:lvl>
                  <c:pt idx="0">
                    <c:v>AGR(%)</c:v>
                  </c:pt>
                  <c:pt idx="1">
                    <c:v>CAGR (%)</c:v>
                  </c:pt>
                  <c:pt idx="2">
                    <c:v>AGR(%)</c:v>
                  </c:pt>
                  <c:pt idx="3">
                    <c:v>CAGR (%)</c:v>
                  </c:pt>
                  <c:pt idx="4">
                    <c:v>AGR(%)</c:v>
                  </c:pt>
                  <c:pt idx="5">
                    <c:v>CAGR (%)</c:v>
                  </c:pt>
                </c:lvl>
                <c:lvl>
                  <c:pt idx="0">
                    <c:v>Area</c:v>
                  </c:pt>
                  <c:pt idx="2">
                    <c:v>Production</c:v>
                  </c:pt>
                  <c:pt idx="4">
                    <c:v>Productivity</c:v>
                  </c:pt>
                </c:lvl>
              </c:multiLvlStrCache>
            </c:multiLvlStrRef>
          </c:cat>
          <c:val>
            <c:numRef>
              <c:f>'tot till 2023'!$S$23:$Z$23</c:f>
              <c:numCache>
                <c:formatCode>General</c:formatCode>
                <c:ptCount val="6"/>
                <c:pt idx="0">
                  <c:v>9.69</c:v>
                </c:pt>
                <c:pt idx="1">
                  <c:v>1.87</c:v>
                </c:pt>
                <c:pt idx="2">
                  <c:v>10.14</c:v>
                </c:pt>
                <c:pt idx="3">
                  <c:v>1.95</c:v>
                </c:pt>
                <c:pt idx="4">
                  <c:v>0.26</c:v>
                </c:pt>
                <c:pt idx="5">
                  <c:v>0.05</c:v>
                </c:pt>
              </c:numCache>
            </c:numRef>
          </c:val>
          <c:extLst>
            <c:ext xmlns:c16="http://schemas.microsoft.com/office/drawing/2014/chart" uri="{C3380CC4-5D6E-409C-BE32-E72D297353CC}">
              <c16:uniqueId val="{00000002-BCDB-438F-8204-8796A319198E}"/>
            </c:ext>
          </c:extLst>
        </c:ser>
        <c:dLbls>
          <c:showLegendKey val="0"/>
          <c:showVal val="0"/>
          <c:showCatName val="0"/>
          <c:showSerName val="0"/>
          <c:showPercent val="0"/>
          <c:showBubbleSize val="0"/>
        </c:dLbls>
        <c:gapWidth val="219"/>
        <c:overlap val="-27"/>
        <c:axId val="2143344767"/>
        <c:axId val="2143341855"/>
      </c:barChart>
      <c:catAx>
        <c:axId val="2143344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43341855"/>
        <c:crosses val="autoZero"/>
        <c:auto val="1"/>
        <c:lblAlgn val="ctr"/>
        <c:lblOffset val="100"/>
        <c:noMultiLvlLbl val="0"/>
      </c:catAx>
      <c:valAx>
        <c:axId val="21433418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433447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12700" cap="flat" cmpd="sng" algn="ctr">
      <a:solidFill>
        <a:sysClr val="windowText" lastClr="000000"/>
      </a:solid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'tot till 2023'!$S$38:$S$39</c:f>
              <c:strCache>
                <c:ptCount val="2"/>
                <c:pt idx="1">
                  <c:v>Mean Area</c:v>
                </c:pt>
              </c:strCache>
            </c:strRef>
          </c:tx>
          <c:spPr>
            <a:solidFill>
              <a:schemeClr val="accent1"/>
            </a:solidFill>
            <a:ln>
              <a:noFill/>
            </a:ln>
            <a:effectLst/>
          </c:spPr>
          <c:invertIfNegative val="0"/>
          <c:cat>
            <c:strRef>
              <c:f>'tot till 2023'!$R$40:$R$48</c:f>
              <c:strCache>
                <c:ptCount val="9"/>
                <c:pt idx="0">
                  <c:v>Potato</c:v>
                </c:pt>
                <c:pt idx="1">
                  <c:v>Onion</c:v>
                </c:pt>
                <c:pt idx="2">
                  <c:v>Tomato</c:v>
                </c:pt>
                <c:pt idx="3">
                  <c:v>Brinjal</c:v>
                </c:pt>
                <c:pt idx="4">
                  <c:v>Cabbage</c:v>
                </c:pt>
                <c:pt idx="5">
                  <c:v>Cauliflower</c:v>
                </c:pt>
                <c:pt idx="6">
                  <c:v>Okra</c:v>
                </c:pt>
                <c:pt idx="7">
                  <c:v>Peas</c:v>
                </c:pt>
                <c:pt idx="8">
                  <c:v>Tapioca</c:v>
                </c:pt>
              </c:strCache>
            </c:strRef>
          </c:cat>
          <c:val>
            <c:numRef>
              <c:f>'tot till 2023'!$S$40:$S$48</c:f>
            </c:numRef>
          </c:val>
          <c:extLst>
            <c:ext xmlns:c16="http://schemas.microsoft.com/office/drawing/2014/chart" uri="{C3380CC4-5D6E-409C-BE32-E72D297353CC}">
              <c16:uniqueId val="{00000000-6D87-4CFD-9DC6-47D71BF9073C}"/>
            </c:ext>
          </c:extLst>
        </c:ser>
        <c:ser>
          <c:idx val="1"/>
          <c:order val="1"/>
          <c:tx>
            <c:strRef>
              <c:f>'tot till 2023'!$T$38:$T$39</c:f>
              <c:strCache>
                <c:ptCount val="2"/>
                <c:pt idx="0">
                  <c:v>Area</c:v>
                </c:pt>
                <c:pt idx="1">
                  <c:v>CAGR %</c:v>
                </c:pt>
              </c:strCache>
            </c:strRef>
          </c:tx>
          <c:spPr>
            <a:solidFill>
              <a:schemeClr val="accent2"/>
            </a:solidFill>
            <a:ln>
              <a:noFill/>
            </a:ln>
            <a:effectLst/>
          </c:spPr>
          <c:invertIfNegative val="0"/>
          <c:cat>
            <c:strRef>
              <c:f>'tot till 2023'!$R$40:$R$48</c:f>
              <c:strCache>
                <c:ptCount val="9"/>
                <c:pt idx="0">
                  <c:v>Potato</c:v>
                </c:pt>
                <c:pt idx="1">
                  <c:v>Onion</c:v>
                </c:pt>
                <c:pt idx="2">
                  <c:v>Tomato</c:v>
                </c:pt>
                <c:pt idx="3">
                  <c:v>Brinjal</c:v>
                </c:pt>
                <c:pt idx="4">
                  <c:v>Cabbage</c:v>
                </c:pt>
                <c:pt idx="5">
                  <c:v>Cauliflower</c:v>
                </c:pt>
                <c:pt idx="6">
                  <c:v>Okra</c:v>
                </c:pt>
                <c:pt idx="7">
                  <c:v>Peas</c:v>
                </c:pt>
                <c:pt idx="8">
                  <c:v>Tapioca</c:v>
                </c:pt>
              </c:strCache>
            </c:strRef>
          </c:cat>
          <c:val>
            <c:numRef>
              <c:f>'tot till 2023'!$T$40:$T$48</c:f>
              <c:numCache>
                <c:formatCode>General</c:formatCode>
                <c:ptCount val="9"/>
                <c:pt idx="0">
                  <c:v>1.58</c:v>
                </c:pt>
                <c:pt idx="1">
                  <c:v>4.8600000000000003</c:v>
                </c:pt>
                <c:pt idx="2">
                  <c:v>2</c:v>
                </c:pt>
                <c:pt idx="3">
                  <c:v>0.98</c:v>
                </c:pt>
                <c:pt idx="4">
                  <c:v>1.95</c:v>
                </c:pt>
                <c:pt idx="5">
                  <c:v>2.74</c:v>
                </c:pt>
                <c:pt idx="6">
                  <c:v>1.4</c:v>
                </c:pt>
                <c:pt idx="7">
                  <c:v>3.49</c:v>
                </c:pt>
                <c:pt idx="8">
                  <c:v>-1.8</c:v>
                </c:pt>
              </c:numCache>
            </c:numRef>
          </c:val>
          <c:extLst>
            <c:ext xmlns:c16="http://schemas.microsoft.com/office/drawing/2014/chart" uri="{C3380CC4-5D6E-409C-BE32-E72D297353CC}">
              <c16:uniqueId val="{00000001-6D87-4CFD-9DC6-47D71BF9073C}"/>
            </c:ext>
          </c:extLst>
        </c:ser>
        <c:ser>
          <c:idx val="2"/>
          <c:order val="2"/>
          <c:tx>
            <c:strRef>
              <c:f>'tot till 2023'!$U$38:$U$39</c:f>
              <c:strCache>
                <c:ptCount val="2"/>
                <c:pt idx="0">
                  <c:v>Area</c:v>
                </c:pt>
                <c:pt idx="1">
                  <c:v>CDVI</c:v>
                </c:pt>
              </c:strCache>
            </c:strRef>
          </c:tx>
          <c:spPr>
            <a:solidFill>
              <a:schemeClr val="accent3"/>
            </a:solidFill>
            <a:ln>
              <a:noFill/>
            </a:ln>
            <a:effectLst/>
          </c:spPr>
          <c:invertIfNegative val="0"/>
          <c:cat>
            <c:strRef>
              <c:f>'tot till 2023'!$R$40:$R$48</c:f>
              <c:strCache>
                <c:ptCount val="9"/>
                <c:pt idx="0">
                  <c:v>Potato</c:v>
                </c:pt>
                <c:pt idx="1">
                  <c:v>Onion</c:v>
                </c:pt>
                <c:pt idx="2">
                  <c:v>Tomato</c:v>
                </c:pt>
                <c:pt idx="3">
                  <c:v>Brinjal</c:v>
                </c:pt>
                <c:pt idx="4">
                  <c:v>Cabbage</c:v>
                </c:pt>
                <c:pt idx="5">
                  <c:v>Cauliflower</c:v>
                </c:pt>
                <c:pt idx="6">
                  <c:v>Okra</c:v>
                </c:pt>
                <c:pt idx="7">
                  <c:v>Peas</c:v>
                </c:pt>
                <c:pt idx="8">
                  <c:v>Tapioca</c:v>
                </c:pt>
              </c:strCache>
            </c:strRef>
          </c:cat>
          <c:val>
            <c:numRef>
              <c:f>'tot till 2023'!$U$40:$U$48</c:f>
              <c:numCache>
                <c:formatCode>General</c:formatCode>
                <c:ptCount val="9"/>
                <c:pt idx="0">
                  <c:v>2.65</c:v>
                </c:pt>
                <c:pt idx="1">
                  <c:v>10.7</c:v>
                </c:pt>
                <c:pt idx="2">
                  <c:v>8.31</c:v>
                </c:pt>
                <c:pt idx="3">
                  <c:v>5.67</c:v>
                </c:pt>
                <c:pt idx="4">
                  <c:v>3.06</c:v>
                </c:pt>
                <c:pt idx="5">
                  <c:v>2.94</c:v>
                </c:pt>
                <c:pt idx="6">
                  <c:v>3.51</c:v>
                </c:pt>
                <c:pt idx="7">
                  <c:v>3.02</c:v>
                </c:pt>
                <c:pt idx="8">
                  <c:v>5.81</c:v>
                </c:pt>
              </c:numCache>
            </c:numRef>
          </c:val>
          <c:extLst>
            <c:ext xmlns:c16="http://schemas.microsoft.com/office/drawing/2014/chart" uri="{C3380CC4-5D6E-409C-BE32-E72D297353CC}">
              <c16:uniqueId val="{00000002-6D87-4CFD-9DC6-47D71BF9073C}"/>
            </c:ext>
          </c:extLst>
        </c:ser>
        <c:ser>
          <c:idx val="3"/>
          <c:order val="3"/>
          <c:tx>
            <c:strRef>
              <c:f>'tot till 2023'!$V$38:$V$39</c:f>
              <c:strCache>
                <c:ptCount val="2"/>
                <c:pt idx="0">
                  <c:v>Area</c:v>
                </c:pt>
                <c:pt idx="1">
                  <c:v>Mean Production</c:v>
                </c:pt>
              </c:strCache>
            </c:strRef>
          </c:tx>
          <c:spPr>
            <a:solidFill>
              <a:schemeClr val="accent4"/>
            </a:solidFill>
            <a:ln>
              <a:noFill/>
            </a:ln>
            <a:effectLst/>
          </c:spPr>
          <c:invertIfNegative val="0"/>
          <c:cat>
            <c:strRef>
              <c:f>'tot till 2023'!$R$40:$R$48</c:f>
              <c:strCache>
                <c:ptCount val="9"/>
                <c:pt idx="0">
                  <c:v>Potato</c:v>
                </c:pt>
                <c:pt idx="1">
                  <c:v>Onion</c:v>
                </c:pt>
                <c:pt idx="2">
                  <c:v>Tomato</c:v>
                </c:pt>
                <c:pt idx="3">
                  <c:v>Brinjal</c:v>
                </c:pt>
                <c:pt idx="4">
                  <c:v>Cabbage</c:v>
                </c:pt>
                <c:pt idx="5">
                  <c:v>Cauliflower</c:v>
                </c:pt>
                <c:pt idx="6">
                  <c:v>Okra</c:v>
                </c:pt>
                <c:pt idx="7">
                  <c:v>Peas</c:v>
                </c:pt>
                <c:pt idx="8">
                  <c:v>Tapioca</c:v>
                </c:pt>
              </c:strCache>
            </c:strRef>
          </c:cat>
          <c:val>
            <c:numRef>
              <c:f>'tot till 2023'!$V$40:$V$48</c:f>
            </c:numRef>
          </c:val>
          <c:extLst>
            <c:ext xmlns:c16="http://schemas.microsoft.com/office/drawing/2014/chart" uri="{C3380CC4-5D6E-409C-BE32-E72D297353CC}">
              <c16:uniqueId val="{00000003-6D87-4CFD-9DC6-47D71BF9073C}"/>
            </c:ext>
          </c:extLst>
        </c:ser>
        <c:ser>
          <c:idx val="4"/>
          <c:order val="4"/>
          <c:tx>
            <c:strRef>
              <c:f>'tot till 2023'!$W$38:$W$39</c:f>
              <c:strCache>
                <c:ptCount val="2"/>
                <c:pt idx="0">
                  <c:v>Production</c:v>
                </c:pt>
                <c:pt idx="1">
                  <c:v>CAGR %</c:v>
                </c:pt>
              </c:strCache>
            </c:strRef>
          </c:tx>
          <c:spPr>
            <a:solidFill>
              <a:schemeClr val="accent5"/>
            </a:solidFill>
            <a:ln>
              <a:noFill/>
            </a:ln>
            <a:effectLst/>
          </c:spPr>
          <c:invertIfNegative val="0"/>
          <c:cat>
            <c:strRef>
              <c:f>'tot till 2023'!$R$40:$R$48</c:f>
              <c:strCache>
                <c:ptCount val="9"/>
                <c:pt idx="0">
                  <c:v>Potato</c:v>
                </c:pt>
                <c:pt idx="1">
                  <c:v>Onion</c:v>
                </c:pt>
                <c:pt idx="2">
                  <c:v>Tomato</c:v>
                </c:pt>
                <c:pt idx="3">
                  <c:v>Brinjal</c:v>
                </c:pt>
                <c:pt idx="4">
                  <c:v>Cabbage</c:v>
                </c:pt>
                <c:pt idx="5">
                  <c:v>Cauliflower</c:v>
                </c:pt>
                <c:pt idx="6">
                  <c:v>Okra</c:v>
                </c:pt>
                <c:pt idx="7">
                  <c:v>Peas</c:v>
                </c:pt>
                <c:pt idx="8">
                  <c:v>Tapioca</c:v>
                </c:pt>
              </c:strCache>
            </c:strRef>
          </c:cat>
          <c:val>
            <c:numRef>
              <c:f>'tot till 2023'!$W$40:$W$48</c:f>
              <c:numCache>
                <c:formatCode>General</c:formatCode>
                <c:ptCount val="9"/>
                <c:pt idx="0" formatCode="0.00%">
                  <c:v>3.0099999999999998E-2</c:v>
                </c:pt>
                <c:pt idx="1">
                  <c:v>4.71</c:v>
                </c:pt>
                <c:pt idx="2">
                  <c:v>3.66</c:v>
                </c:pt>
                <c:pt idx="3">
                  <c:v>1.65</c:v>
                </c:pt>
                <c:pt idx="4">
                  <c:v>2.4300000000000002</c:v>
                </c:pt>
                <c:pt idx="5">
                  <c:v>2.87</c:v>
                </c:pt>
                <c:pt idx="6">
                  <c:v>2.84</c:v>
                </c:pt>
                <c:pt idx="7">
                  <c:v>5.4</c:v>
                </c:pt>
                <c:pt idx="8">
                  <c:v>-1.65</c:v>
                </c:pt>
              </c:numCache>
            </c:numRef>
          </c:val>
          <c:extLst>
            <c:ext xmlns:c16="http://schemas.microsoft.com/office/drawing/2014/chart" uri="{C3380CC4-5D6E-409C-BE32-E72D297353CC}">
              <c16:uniqueId val="{00000004-6D87-4CFD-9DC6-47D71BF9073C}"/>
            </c:ext>
          </c:extLst>
        </c:ser>
        <c:ser>
          <c:idx val="5"/>
          <c:order val="5"/>
          <c:tx>
            <c:strRef>
              <c:f>'tot till 2023'!$X$38:$X$39</c:f>
              <c:strCache>
                <c:ptCount val="2"/>
                <c:pt idx="0">
                  <c:v>Production</c:v>
                </c:pt>
                <c:pt idx="1">
                  <c:v>CDVI</c:v>
                </c:pt>
              </c:strCache>
            </c:strRef>
          </c:tx>
          <c:spPr>
            <a:solidFill>
              <a:schemeClr val="accent6"/>
            </a:solidFill>
            <a:ln>
              <a:noFill/>
            </a:ln>
            <a:effectLst/>
          </c:spPr>
          <c:invertIfNegative val="0"/>
          <c:cat>
            <c:strRef>
              <c:f>'tot till 2023'!$R$40:$R$48</c:f>
              <c:strCache>
                <c:ptCount val="9"/>
                <c:pt idx="0">
                  <c:v>Potato</c:v>
                </c:pt>
                <c:pt idx="1">
                  <c:v>Onion</c:v>
                </c:pt>
                <c:pt idx="2">
                  <c:v>Tomato</c:v>
                </c:pt>
                <c:pt idx="3">
                  <c:v>Brinjal</c:v>
                </c:pt>
                <c:pt idx="4">
                  <c:v>Cabbage</c:v>
                </c:pt>
                <c:pt idx="5">
                  <c:v>Cauliflower</c:v>
                </c:pt>
                <c:pt idx="6">
                  <c:v>Okra</c:v>
                </c:pt>
                <c:pt idx="7">
                  <c:v>Peas</c:v>
                </c:pt>
                <c:pt idx="8">
                  <c:v>Tapioca</c:v>
                </c:pt>
              </c:strCache>
            </c:strRef>
          </c:cat>
          <c:val>
            <c:numRef>
              <c:f>'tot till 2023'!$X$40:$X$48</c:f>
              <c:numCache>
                <c:formatCode>General</c:formatCode>
                <c:ptCount val="9"/>
                <c:pt idx="0">
                  <c:v>5.08</c:v>
                </c:pt>
                <c:pt idx="1">
                  <c:v>9.7799999999999994</c:v>
                </c:pt>
                <c:pt idx="2">
                  <c:v>7.73</c:v>
                </c:pt>
                <c:pt idx="3">
                  <c:v>5.7</c:v>
                </c:pt>
                <c:pt idx="4">
                  <c:v>2.98</c:v>
                </c:pt>
                <c:pt idx="5">
                  <c:v>3.76</c:v>
                </c:pt>
                <c:pt idx="6">
                  <c:v>6.18</c:v>
                </c:pt>
                <c:pt idx="7">
                  <c:v>3.56</c:v>
                </c:pt>
                <c:pt idx="8">
                  <c:v>22.71</c:v>
                </c:pt>
              </c:numCache>
            </c:numRef>
          </c:val>
          <c:extLst>
            <c:ext xmlns:c16="http://schemas.microsoft.com/office/drawing/2014/chart" uri="{C3380CC4-5D6E-409C-BE32-E72D297353CC}">
              <c16:uniqueId val="{00000005-6D87-4CFD-9DC6-47D71BF9073C}"/>
            </c:ext>
          </c:extLst>
        </c:ser>
        <c:ser>
          <c:idx val="8"/>
          <c:order val="8"/>
          <c:tx>
            <c:strRef>
              <c:f>'tot till 2023'!$AA$38:$AA$39</c:f>
              <c:strCache>
                <c:ptCount val="2"/>
                <c:pt idx="0">
                  <c:v>Productivity</c:v>
                </c:pt>
                <c:pt idx="1">
                  <c:v>CDVI</c:v>
                </c:pt>
              </c:strCache>
            </c:strRef>
          </c:tx>
          <c:spPr>
            <a:solidFill>
              <a:schemeClr val="accent3">
                <a:lumMod val="60000"/>
              </a:schemeClr>
            </a:solidFill>
            <a:ln>
              <a:noFill/>
            </a:ln>
            <a:effectLst/>
          </c:spPr>
          <c:invertIfNegative val="0"/>
          <c:cat>
            <c:strRef>
              <c:f>'tot till 2023'!$R$40:$R$48</c:f>
              <c:strCache>
                <c:ptCount val="9"/>
                <c:pt idx="0">
                  <c:v>Potato</c:v>
                </c:pt>
                <c:pt idx="1">
                  <c:v>Onion</c:v>
                </c:pt>
                <c:pt idx="2">
                  <c:v>Tomato</c:v>
                </c:pt>
                <c:pt idx="3">
                  <c:v>Brinjal</c:v>
                </c:pt>
                <c:pt idx="4">
                  <c:v>Cabbage</c:v>
                </c:pt>
                <c:pt idx="5">
                  <c:v>Cauliflower</c:v>
                </c:pt>
                <c:pt idx="6">
                  <c:v>Okra</c:v>
                </c:pt>
                <c:pt idx="7">
                  <c:v>Peas</c:v>
                </c:pt>
                <c:pt idx="8">
                  <c:v>Tapioca</c:v>
                </c:pt>
              </c:strCache>
            </c:strRef>
          </c:cat>
          <c:val>
            <c:numRef>
              <c:f>'tot till 2023'!$AA$40:$AA$48</c:f>
              <c:numCache>
                <c:formatCode>General</c:formatCode>
                <c:ptCount val="9"/>
                <c:pt idx="0">
                  <c:v>4.68</c:v>
                </c:pt>
                <c:pt idx="1">
                  <c:v>6.43</c:v>
                </c:pt>
                <c:pt idx="2">
                  <c:v>5.76</c:v>
                </c:pt>
                <c:pt idx="3">
                  <c:v>4.66</c:v>
                </c:pt>
                <c:pt idx="4">
                  <c:v>1.42</c:v>
                </c:pt>
                <c:pt idx="5">
                  <c:v>1.95</c:v>
                </c:pt>
                <c:pt idx="6">
                  <c:v>3.17</c:v>
                </c:pt>
                <c:pt idx="7">
                  <c:v>2.85</c:v>
                </c:pt>
                <c:pt idx="8">
                  <c:v>20.16</c:v>
                </c:pt>
              </c:numCache>
            </c:numRef>
          </c:val>
          <c:extLst>
            <c:ext xmlns:c16="http://schemas.microsoft.com/office/drawing/2014/chart" uri="{C3380CC4-5D6E-409C-BE32-E72D297353CC}">
              <c16:uniqueId val="{00000006-6D87-4CFD-9DC6-47D71BF9073C}"/>
            </c:ext>
          </c:extLst>
        </c:ser>
        <c:ser>
          <c:idx val="6"/>
          <c:order val="6"/>
          <c:tx>
            <c:strRef>
              <c:f>'tot till 2023'!$Y$38:$Y$39</c:f>
              <c:strCache>
                <c:ptCount val="2"/>
                <c:pt idx="0">
                  <c:v>Production</c:v>
                </c:pt>
                <c:pt idx="1">
                  <c:v>Mean Productivity</c:v>
                </c:pt>
              </c:strCache>
            </c:strRef>
          </c:tx>
          <c:spPr>
            <a:solidFill>
              <a:schemeClr val="accent1">
                <a:lumMod val="60000"/>
              </a:schemeClr>
            </a:solidFill>
            <a:ln>
              <a:noFill/>
            </a:ln>
            <a:effectLst/>
          </c:spPr>
          <c:invertIfNegative val="0"/>
          <c:cat>
            <c:strRef>
              <c:f>'tot till 2023'!$R$40:$R$48</c:f>
              <c:strCache>
                <c:ptCount val="9"/>
                <c:pt idx="0">
                  <c:v>Potato</c:v>
                </c:pt>
                <c:pt idx="1">
                  <c:v>Onion</c:v>
                </c:pt>
                <c:pt idx="2">
                  <c:v>Tomato</c:v>
                </c:pt>
                <c:pt idx="3">
                  <c:v>Brinjal</c:v>
                </c:pt>
                <c:pt idx="4">
                  <c:v>Cabbage</c:v>
                </c:pt>
                <c:pt idx="5">
                  <c:v>Cauliflower</c:v>
                </c:pt>
                <c:pt idx="6">
                  <c:v>Okra</c:v>
                </c:pt>
                <c:pt idx="7">
                  <c:v>Peas</c:v>
                </c:pt>
                <c:pt idx="8">
                  <c:v>Tapioca</c:v>
                </c:pt>
              </c:strCache>
            </c:strRef>
          </c:cat>
          <c:val>
            <c:numRef>
              <c:f>'tot till 2023'!$Y$40:$Y$48</c:f>
            </c:numRef>
          </c:val>
          <c:extLst>
            <c:ext xmlns:c16="http://schemas.microsoft.com/office/drawing/2014/chart" uri="{C3380CC4-5D6E-409C-BE32-E72D297353CC}">
              <c16:uniqueId val="{00000007-6D87-4CFD-9DC6-47D71BF9073C}"/>
            </c:ext>
          </c:extLst>
        </c:ser>
        <c:ser>
          <c:idx val="7"/>
          <c:order val="7"/>
          <c:tx>
            <c:strRef>
              <c:f>'tot till 2023'!$Z$38:$Z$39</c:f>
              <c:strCache>
                <c:ptCount val="2"/>
                <c:pt idx="0">
                  <c:v>Productivity</c:v>
                </c:pt>
                <c:pt idx="1">
                  <c:v>CAGR %</c:v>
                </c:pt>
              </c:strCache>
            </c:strRef>
          </c:tx>
          <c:spPr>
            <a:solidFill>
              <a:schemeClr val="accent2">
                <a:lumMod val="60000"/>
              </a:schemeClr>
            </a:solidFill>
            <a:ln>
              <a:noFill/>
            </a:ln>
            <a:effectLst/>
          </c:spPr>
          <c:invertIfNegative val="0"/>
          <c:cat>
            <c:strRef>
              <c:f>'tot till 2023'!$R$40:$R$48</c:f>
              <c:strCache>
                <c:ptCount val="9"/>
                <c:pt idx="0">
                  <c:v>Potato</c:v>
                </c:pt>
                <c:pt idx="1">
                  <c:v>Onion</c:v>
                </c:pt>
                <c:pt idx="2">
                  <c:v>Tomato</c:v>
                </c:pt>
                <c:pt idx="3">
                  <c:v>Brinjal</c:v>
                </c:pt>
                <c:pt idx="4">
                  <c:v>Cabbage</c:v>
                </c:pt>
                <c:pt idx="5">
                  <c:v>Cauliflower</c:v>
                </c:pt>
                <c:pt idx="6">
                  <c:v>Okra</c:v>
                </c:pt>
                <c:pt idx="7">
                  <c:v>Peas</c:v>
                </c:pt>
                <c:pt idx="8">
                  <c:v>Tapioca</c:v>
                </c:pt>
              </c:strCache>
            </c:strRef>
          </c:cat>
          <c:val>
            <c:numRef>
              <c:f>'tot till 2023'!$Z$40:$Z$48</c:f>
              <c:numCache>
                <c:formatCode>General</c:formatCode>
                <c:ptCount val="9"/>
                <c:pt idx="0" formatCode="0.00%">
                  <c:v>1.41E-2</c:v>
                </c:pt>
                <c:pt idx="1">
                  <c:v>-0.15</c:v>
                </c:pt>
                <c:pt idx="2">
                  <c:v>1.63</c:v>
                </c:pt>
                <c:pt idx="3">
                  <c:v>0.67</c:v>
                </c:pt>
                <c:pt idx="4">
                  <c:v>0.47</c:v>
                </c:pt>
                <c:pt idx="5">
                  <c:v>0.12</c:v>
                </c:pt>
                <c:pt idx="6">
                  <c:v>1.41</c:v>
                </c:pt>
                <c:pt idx="7">
                  <c:v>1.85</c:v>
                </c:pt>
                <c:pt idx="8">
                  <c:v>0.15</c:v>
                </c:pt>
              </c:numCache>
            </c:numRef>
          </c:val>
          <c:extLst>
            <c:ext xmlns:c16="http://schemas.microsoft.com/office/drawing/2014/chart" uri="{C3380CC4-5D6E-409C-BE32-E72D297353CC}">
              <c16:uniqueId val="{00000008-6D87-4CFD-9DC6-47D71BF9073C}"/>
            </c:ext>
          </c:extLst>
        </c:ser>
        <c:dLbls>
          <c:showLegendKey val="0"/>
          <c:showVal val="0"/>
          <c:showCatName val="0"/>
          <c:showSerName val="0"/>
          <c:showPercent val="0"/>
          <c:showBubbleSize val="0"/>
        </c:dLbls>
        <c:gapWidth val="219"/>
        <c:overlap val="-27"/>
        <c:axId val="717572392"/>
        <c:axId val="717565552"/>
      </c:barChart>
      <c:catAx>
        <c:axId val="717572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17565552"/>
        <c:crosses val="autoZero"/>
        <c:auto val="1"/>
        <c:lblAlgn val="ctr"/>
        <c:lblOffset val="100"/>
        <c:noMultiLvlLbl val="0"/>
      </c:catAx>
      <c:valAx>
        <c:axId val="717565552"/>
        <c:scaling>
          <c:orientation val="minMax"/>
          <c:max val="2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17572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FA04B-A311-4CD7-A81F-325532D1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9002</TotalTime>
  <Pages>15</Pages>
  <Words>6110</Words>
  <Characters>34830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dc:creator>
  <cp:keywords/>
  <dc:description/>
  <cp:lastModifiedBy>Editor-22</cp:lastModifiedBy>
  <cp:revision>160</cp:revision>
  <cp:lastPrinted>2025-03-04T06:42:00Z</cp:lastPrinted>
  <dcterms:created xsi:type="dcterms:W3CDTF">2024-10-10T07:13:00Z</dcterms:created>
  <dcterms:modified xsi:type="dcterms:W3CDTF">2025-06-09T11:09:00Z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043f4a427437d3e5c200ebe8175bbc38c0fcace47fae943808eba67dc89e2843</vt:lpwstr>
  </property>
</Properties>
</file>