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BF55A" w14:textId="77777777" w:rsidR="00041913" w:rsidRPr="00041913" w:rsidRDefault="00041913" w:rsidP="00041913">
      <w:pPr>
        <w:rPr>
          <w:rFonts w:ascii="Times New Roman" w:hAnsi="Times New Roman" w:cs="Times New Roman"/>
          <w:b/>
          <w:bCs/>
          <w:i/>
          <w:iCs/>
          <w:sz w:val="24"/>
          <w:szCs w:val="24"/>
          <w:u w:val="single"/>
          <w:lang w:val="en-US"/>
        </w:rPr>
      </w:pPr>
      <w:r w:rsidRPr="00041913">
        <w:rPr>
          <w:rFonts w:ascii="Times New Roman" w:hAnsi="Times New Roman" w:cs="Times New Roman"/>
          <w:b/>
          <w:bCs/>
          <w:i/>
          <w:iCs/>
          <w:sz w:val="24"/>
          <w:szCs w:val="24"/>
          <w:u w:val="single"/>
          <w:lang w:val="en-US"/>
        </w:rPr>
        <w:t>Review Article</w:t>
      </w:r>
    </w:p>
    <w:p w14:paraId="427133CF" w14:textId="77777777" w:rsidR="00041913" w:rsidRDefault="00041913" w:rsidP="00D748C2">
      <w:pPr>
        <w:rPr>
          <w:rFonts w:ascii="Times New Roman" w:hAnsi="Times New Roman" w:cs="Times New Roman"/>
          <w:b/>
          <w:bCs/>
          <w:sz w:val="24"/>
          <w:szCs w:val="24"/>
        </w:rPr>
      </w:pPr>
    </w:p>
    <w:p w14:paraId="27246FF7" w14:textId="3109077E" w:rsidR="00F642DF" w:rsidRPr="005638F0" w:rsidRDefault="00F642DF" w:rsidP="00D748C2">
      <w:pPr>
        <w:rPr>
          <w:rFonts w:ascii="Times New Roman" w:hAnsi="Times New Roman" w:cs="Times New Roman"/>
          <w:b/>
          <w:bCs/>
          <w:sz w:val="24"/>
          <w:szCs w:val="24"/>
        </w:rPr>
      </w:pPr>
      <w:r w:rsidRPr="005638F0">
        <w:rPr>
          <w:rFonts w:ascii="Times New Roman" w:hAnsi="Times New Roman" w:cs="Times New Roman"/>
          <w:b/>
          <w:bCs/>
          <w:sz w:val="24"/>
          <w:szCs w:val="24"/>
        </w:rPr>
        <w:t>Benefits of Urban Green Spaces for Human Health: A Review</w:t>
      </w:r>
    </w:p>
    <w:p w14:paraId="3A522FE7" w14:textId="77777777" w:rsidR="001315EA" w:rsidRDefault="001315EA" w:rsidP="00961759">
      <w:pPr>
        <w:jc w:val="both"/>
        <w:rPr>
          <w:rFonts w:ascii="Times New Roman" w:hAnsi="Times New Roman" w:cs="Times New Roman"/>
          <w:b/>
          <w:bCs/>
          <w:sz w:val="24"/>
          <w:szCs w:val="24"/>
        </w:rPr>
      </w:pPr>
    </w:p>
    <w:p w14:paraId="6D01A169" w14:textId="67797A35" w:rsidR="00961759" w:rsidRPr="005638F0" w:rsidRDefault="006D4D9A" w:rsidP="00961759">
      <w:pPr>
        <w:jc w:val="both"/>
        <w:rPr>
          <w:rFonts w:ascii="Times New Roman" w:hAnsi="Times New Roman" w:cs="Times New Roman"/>
          <w:b/>
          <w:bCs/>
          <w:sz w:val="24"/>
          <w:szCs w:val="24"/>
        </w:rPr>
      </w:pPr>
      <w:bookmarkStart w:id="0" w:name="_GoBack"/>
      <w:bookmarkEnd w:id="0"/>
      <w:r w:rsidRPr="005638F0">
        <w:rPr>
          <w:rFonts w:ascii="Times New Roman" w:hAnsi="Times New Roman" w:cs="Times New Roman"/>
          <w:b/>
          <w:bCs/>
          <w:sz w:val="24"/>
          <w:szCs w:val="24"/>
        </w:rPr>
        <w:t>ABSTRACT:</w:t>
      </w:r>
    </w:p>
    <w:p w14:paraId="5A0E760E" w14:textId="08CAC7F5" w:rsidR="00961759" w:rsidRPr="005638F0" w:rsidRDefault="00721430" w:rsidP="00961759">
      <w:pPr>
        <w:jc w:val="both"/>
        <w:rPr>
          <w:rFonts w:ascii="Times New Roman" w:hAnsi="Times New Roman" w:cs="Times New Roman"/>
          <w:b/>
          <w:bCs/>
          <w:sz w:val="24"/>
          <w:szCs w:val="24"/>
        </w:rPr>
      </w:pPr>
      <w:r w:rsidRPr="005638F0">
        <w:rPr>
          <w:rFonts w:ascii="Times New Roman" w:hAnsi="Times New Roman" w:cs="Times New Roman"/>
          <w:sz w:val="24"/>
          <w:szCs w:val="24"/>
        </w:rPr>
        <w:t>Urban green spaces (UGS) play a crucial role in promoting human health and well-being.</w:t>
      </w:r>
      <w:r w:rsidR="00961759" w:rsidRPr="005638F0">
        <w:rPr>
          <w:rFonts w:ascii="Times New Roman" w:hAnsi="Times New Roman" w:cs="Times New Roman"/>
          <w:sz w:val="24"/>
          <w:szCs w:val="24"/>
        </w:rPr>
        <w:t xml:space="preserve"> </w:t>
      </w:r>
      <w:r w:rsidRPr="005638F0">
        <w:rPr>
          <w:rFonts w:ascii="Times New Roman" w:hAnsi="Times New Roman" w:cs="Times New Roman"/>
          <w:sz w:val="24"/>
          <w:szCs w:val="24"/>
        </w:rPr>
        <w:t>This review explores the various physical, mental, and social health benefits associated with UGS, as well as the underlying mechanisms and design implications for urban-planning.</w:t>
      </w:r>
      <w:r w:rsidR="00961759" w:rsidRPr="005638F0">
        <w:rPr>
          <w:rFonts w:ascii="Times New Roman" w:hAnsi="Times New Roman" w:cs="Times New Roman"/>
          <w:sz w:val="24"/>
          <w:szCs w:val="24"/>
        </w:rPr>
        <w:t xml:space="preserve"> </w:t>
      </w:r>
      <w:r w:rsidRPr="005638F0">
        <w:rPr>
          <w:rFonts w:ascii="Times New Roman" w:hAnsi="Times New Roman" w:cs="Times New Roman"/>
          <w:sz w:val="24"/>
          <w:szCs w:val="24"/>
        </w:rPr>
        <w:t>UGS provide numerous physical health advantages, such as improved air quality, which reduces respiratory illness and healthcare costs.</w:t>
      </w:r>
      <w:r w:rsidR="00961759" w:rsidRPr="005638F0">
        <w:rPr>
          <w:rFonts w:ascii="Times New Roman" w:hAnsi="Times New Roman" w:cs="Times New Roman"/>
          <w:sz w:val="24"/>
          <w:szCs w:val="24"/>
        </w:rPr>
        <w:t xml:space="preserve"> </w:t>
      </w:r>
      <w:r w:rsidRPr="005638F0">
        <w:rPr>
          <w:rFonts w:ascii="Times New Roman" w:hAnsi="Times New Roman" w:cs="Times New Roman"/>
          <w:sz w:val="24"/>
          <w:szCs w:val="24"/>
        </w:rPr>
        <w:t>They also encourage physical activity, helping combat obesity and enhance overall fitness.</w:t>
      </w:r>
      <w:r w:rsidR="00961759" w:rsidRPr="005638F0">
        <w:rPr>
          <w:rFonts w:ascii="Times New Roman" w:hAnsi="Times New Roman" w:cs="Times New Roman"/>
          <w:sz w:val="24"/>
          <w:szCs w:val="24"/>
        </w:rPr>
        <w:t xml:space="preserve"> </w:t>
      </w:r>
      <w:r w:rsidRPr="005638F0">
        <w:rPr>
          <w:rFonts w:ascii="Times New Roman" w:hAnsi="Times New Roman" w:cs="Times New Roman"/>
          <w:sz w:val="24"/>
          <w:szCs w:val="24"/>
        </w:rPr>
        <w:t>Mentally, UGS alleviate stress, improve cognitive function, and boost mood, contributing to better psychological well-being of the user.</w:t>
      </w:r>
      <w:r w:rsidR="00961759" w:rsidRPr="005638F0">
        <w:rPr>
          <w:rFonts w:ascii="Times New Roman" w:hAnsi="Times New Roman" w:cs="Times New Roman"/>
          <w:sz w:val="24"/>
          <w:szCs w:val="24"/>
        </w:rPr>
        <w:t xml:space="preserve"> </w:t>
      </w:r>
      <w:r w:rsidRPr="005638F0">
        <w:rPr>
          <w:rFonts w:ascii="Times New Roman" w:hAnsi="Times New Roman" w:cs="Times New Roman"/>
          <w:sz w:val="24"/>
          <w:szCs w:val="24"/>
        </w:rPr>
        <w:t>Socially, UGS fosters community engagement, social cohesion, and a sense of place and identity, reducing feelings of isolation.</w:t>
      </w:r>
      <w:r w:rsidR="00961759" w:rsidRPr="005638F0">
        <w:rPr>
          <w:rFonts w:ascii="Times New Roman" w:hAnsi="Times New Roman" w:cs="Times New Roman"/>
          <w:sz w:val="24"/>
          <w:szCs w:val="24"/>
        </w:rPr>
        <w:t xml:space="preserve"> </w:t>
      </w:r>
      <w:r w:rsidRPr="005638F0">
        <w:rPr>
          <w:rFonts w:ascii="Times New Roman" w:hAnsi="Times New Roman" w:cs="Times New Roman"/>
          <w:sz w:val="24"/>
          <w:szCs w:val="24"/>
        </w:rPr>
        <w:t>The health benefits of UGS can be attributed to biophilia, stress reduction, and attention restoration.</w:t>
      </w:r>
      <w:r w:rsidR="00961759" w:rsidRPr="005638F0">
        <w:rPr>
          <w:rFonts w:ascii="Times New Roman" w:hAnsi="Times New Roman" w:cs="Times New Roman"/>
          <w:sz w:val="24"/>
          <w:szCs w:val="24"/>
        </w:rPr>
        <w:t xml:space="preserve"> </w:t>
      </w:r>
      <w:r w:rsidRPr="005638F0">
        <w:rPr>
          <w:rFonts w:ascii="Times New Roman" w:hAnsi="Times New Roman" w:cs="Times New Roman"/>
          <w:sz w:val="24"/>
          <w:szCs w:val="24"/>
        </w:rPr>
        <w:t>Effective urban planning should ensure the equitable distribution and accessibility of UGS across socioeconomic groups by utilizing GIS, space syntax, and other quantitative methods.</w:t>
      </w:r>
      <w:r w:rsidR="00961759" w:rsidRPr="005638F0">
        <w:rPr>
          <w:rFonts w:ascii="Times New Roman" w:hAnsi="Times New Roman" w:cs="Times New Roman"/>
          <w:sz w:val="24"/>
          <w:szCs w:val="24"/>
        </w:rPr>
        <w:t xml:space="preserve"> </w:t>
      </w:r>
      <w:r w:rsidRPr="005638F0">
        <w:rPr>
          <w:rFonts w:ascii="Times New Roman" w:hAnsi="Times New Roman" w:cs="Times New Roman"/>
          <w:sz w:val="24"/>
          <w:szCs w:val="24"/>
        </w:rPr>
        <w:t>Integrating nature-based solutions and creating a network of diverse green spaces can optimize the health-promoting potential of the UGS.</w:t>
      </w:r>
      <w:r w:rsidR="00961759" w:rsidRPr="005638F0">
        <w:rPr>
          <w:rFonts w:ascii="Times New Roman" w:hAnsi="Times New Roman" w:cs="Times New Roman"/>
          <w:sz w:val="24"/>
          <w:szCs w:val="24"/>
        </w:rPr>
        <w:t xml:space="preserve"> </w:t>
      </w:r>
      <w:r w:rsidRPr="005638F0">
        <w:rPr>
          <w:rFonts w:ascii="Times New Roman" w:hAnsi="Times New Roman" w:cs="Times New Roman"/>
          <w:sz w:val="24"/>
          <w:szCs w:val="24"/>
        </w:rPr>
        <w:t>This review highlights the multifaceted benefits of UGS and emphasizes the importance of strategic urban planning and design in creating healthier and more resilient cities.</w:t>
      </w:r>
    </w:p>
    <w:p w14:paraId="2F23C0CA" w14:textId="7FD6447D" w:rsidR="001A1072" w:rsidRPr="005638F0" w:rsidRDefault="001A1072" w:rsidP="001A1072">
      <w:pPr>
        <w:jc w:val="both"/>
        <w:rPr>
          <w:rFonts w:ascii="Times New Roman" w:hAnsi="Times New Roman" w:cs="Times New Roman"/>
          <w:sz w:val="24"/>
          <w:szCs w:val="24"/>
        </w:rPr>
      </w:pPr>
      <w:r w:rsidRPr="005638F0">
        <w:rPr>
          <w:rFonts w:ascii="Times New Roman" w:hAnsi="Times New Roman" w:cs="Times New Roman"/>
          <w:sz w:val="24"/>
          <w:szCs w:val="24"/>
        </w:rPr>
        <w:t>Keywords: urban green spaces, human health, physical activity, mental health, social connections, urban planning.</w:t>
      </w:r>
    </w:p>
    <w:p w14:paraId="37348B4C" w14:textId="44BC2852" w:rsidR="007E61CE" w:rsidRPr="00E2582A" w:rsidRDefault="006D4D9A" w:rsidP="00E2582A">
      <w:pPr>
        <w:jc w:val="both"/>
        <w:rPr>
          <w:rFonts w:ascii="Times New Roman" w:hAnsi="Times New Roman" w:cs="Times New Roman"/>
          <w:b/>
          <w:bCs/>
          <w:sz w:val="24"/>
          <w:szCs w:val="24"/>
        </w:rPr>
      </w:pPr>
      <w:r w:rsidRPr="00E2582A">
        <w:rPr>
          <w:rFonts w:ascii="Times New Roman" w:hAnsi="Times New Roman" w:cs="Times New Roman"/>
          <w:b/>
          <w:bCs/>
          <w:sz w:val="24"/>
          <w:szCs w:val="24"/>
        </w:rPr>
        <w:t>INTRODUCTION</w:t>
      </w:r>
    </w:p>
    <w:p w14:paraId="0A7002DE" w14:textId="11764111" w:rsidR="0035241C" w:rsidRPr="005638F0" w:rsidRDefault="00E525AD" w:rsidP="0035241C">
      <w:pPr>
        <w:jc w:val="both"/>
        <w:rPr>
          <w:rFonts w:ascii="Times New Roman" w:hAnsi="Times New Roman" w:cs="Times New Roman"/>
          <w:sz w:val="24"/>
          <w:szCs w:val="24"/>
        </w:rPr>
      </w:pPr>
      <w:r w:rsidRPr="005638F0">
        <w:rPr>
          <w:rFonts w:ascii="Times New Roman" w:hAnsi="Times New Roman" w:cs="Times New Roman"/>
          <w:sz w:val="24"/>
          <w:szCs w:val="24"/>
        </w:rPr>
        <w:t>Urban green spaces (UGS) encompass areas with vegetation, including parks, gardens, squares, and other landscaped settings, within cities.</w:t>
      </w:r>
      <w:r w:rsidR="0035241C" w:rsidRPr="005638F0">
        <w:rPr>
          <w:rFonts w:ascii="Times New Roman" w:hAnsi="Times New Roman" w:cs="Times New Roman"/>
          <w:sz w:val="24"/>
          <w:szCs w:val="24"/>
        </w:rPr>
        <w:t xml:space="preserve"> </w:t>
      </w:r>
      <w:r w:rsidRPr="005638F0">
        <w:rPr>
          <w:rFonts w:ascii="Times New Roman" w:hAnsi="Times New Roman" w:cs="Times New Roman"/>
          <w:sz w:val="24"/>
          <w:szCs w:val="24"/>
        </w:rPr>
        <w:t>These areas play a crucial role in urban planning because of the wide range of ecological, social, and health advantages they offer.</w:t>
      </w:r>
      <w:r w:rsidR="0035241C" w:rsidRPr="005638F0">
        <w:rPr>
          <w:rFonts w:ascii="Times New Roman" w:hAnsi="Times New Roman" w:cs="Times New Roman"/>
          <w:sz w:val="24"/>
          <w:szCs w:val="24"/>
        </w:rPr>
        <w:t xml:space="preserve"> </w:t>
      </w:r>
      <w:r w:rsidRPr="005638F0">
        <w:rPr>
          <w:rFonts w:ascii="Times New Roman" w:hAnsi="Times New Roman" w:cs="Times New Roman"/>
          <w:sz w:val="24"/>
          <w:szCs w:val="24"/>
        </w:rPr>
        <w:t>The significance of UGS is rooted in its capacity to improve urban sustainability and public health.</w:t>
      </w:r>
      <w:r w:rsidR="0035241C" w:rsidRPr="005638F0">
        <w:rPr>
          <w:rFonts w:ascii="Times New Roman" w:hAnsi="Times New Roman" w:cs="Times New Roman"/>
          <w:sz w:val="24"/>
          <w:szCs w:val="24"/>
        </w:rPr>
        <w:t xml:space="preserve"> They play a vital role in climate regulation by alleviating the urban heat island effect, a situation where urban regions are warmer than their rural counterparts because of human </w:t>
      </w:r>
      <w:proofErr w:type="gramStart"/>
      <w:r w:rsidR="0035241C" w:rsidRPr="005638F0">
        <w:rPr>
          <w:rFonts w:ascii="Times New Roman" w:hAnsi="Times New Roman" w:cs="Times New Roman"/>
          <w:sz w:val="24"/>
          <w:szCs w:val="24"/>
        </w:rPr>
        <w:t>activities.(</w:t>
      </w:r>
      <w:proofErr w:type="gramEnd"/>
      <w:r w:rsidR="0035241C" w:rsidRPr="005638F0">
        <w:rPr>
          <w:rFonts w:ascii="Times New Roman" w:hAnsi="Times New Roman" w:cs="Times New Roman"/>
          <w:sz w:val="24"/>
          <w:szCs w:val="24"/>
        </w:rPr>
        <w:t xml:space="preserve">Jha </w:t>
      </w:r>
      <w:r w:rsidR="0035241C" w:rsidRPr="005638F0">
        <w:rPr>
          <w:rFonts w:ascii="Times New Roman" w:hAnsi="Times New Roman" w:cs="Times New Roman"/>
          <w:i/>
          <w:iCs/>
          <w:sz w:val="24"/>
          <w:szCs w:val="24"/>
        </w:rPr>
        <w:t>et al</w:t>
      </w:r>
      <w:r w:rsidR="0035241C" w:rsidRPr="005638F0">
        <w:rPr>
          <w:rFonts w:ascii="Times New Roman" w:hAnsi="Times New Roman" w:cs="Times New Roman"/>
          <w:sz w:val="24"/>
          <w:szCs w:val="24"/>
        </w:rPr>
        <w:t xml:space="preserve">., 2024). Urban green areas offer vital ecosystem services, including pollination, water retention, and enhancement of air quality, which are essential for sustaining biodiversity and decreasing </w:t>
      </w:r>
      <w:proofErr w:type="gramStart"/>
      <w:r w:rsidR="0035241C" w:rsidRPr="005638F0">
        <w:rPr>
          <w:rFonts w:ascii="Times New Roman" w:hAnsi="Times New Roman" w:cs="Times New Roman"/>
          <w:sz w:val="24"/>
          <w:szCs w:val="24"/>
        </w:rPr>
        <w:t>pollution.(</w:t>
      </w:r>
      <w:proofErr w:type="gramEnd"/>
      <w:r w:rsidR="0035241C" w:rsidRPr="005638F0">
        <w:rPr>
          <w:rFonts w:ascii="Times New Roman" w:hAnsi="Times New Roman" w:cs="Times New Roman"/>
          <w:sz w:val="24"/>
          <w:szCs w:val="24"/>
        </w:rPr>
        <w:t xml:space="preserve">Green </w:t>
      </w:r>
      <w:r w:rsidR="0035241C" w:rsidRPr="005638F0">
        <w:rPr>
          <w:rFonts w:ascii="Times New Roman" w:hAnsi="Times New Roman" w:cs="Times New Roman"/>
          <w:i/>
          <w:iCs/>
          <w:sz w:val="24"/>
          <w:szCs w:val="24"/>
        </w:rPr>
        <w:t>et al</w:t>
      </w:r>
      <w:r w:rsidR="0035241C" w:rsidRPr="005638F0">
        <w:rPr>
          <w:rFonts w:ascii="Times New Roman" w:hAnsi="Times New Roman" w:cs="Times New Roman"/>
          <w:sz w:val="24"/>
          <w:szCs w:val="24"/>
        </w:rPr>
        <w:t xml:space="preserve">., 2015). </w:t>
      </w:r>
      <w:r w:rsidRPr="005638F0">
        <w:rPr>
          <w:rFonts w:ascii="Times New Roman" w:hAnsi="Times New Roman" w:cs="Times New Roman"/>
          <w:sz w:val="24"/>
          <w:szCs w:val="24"/>
        </w:rPr>
        <w:t>Moreover, urban green areas play a crucial role in encouraging physical exercise, enhancing mental health, and fostering social bonds among the city dwellers.</w:t>
      </w:r>
      <w:r w:rsidR="0035241C" w:rsidRPr="005638F0">
        <w:rPr>
          <w:rFonts w:ascii="Times New Roman" w:hAnsi="Times New Roman" w:cs="Times New Roman"/>
          <w:sz w:val="24"/>
          <w:szCs w:val="24"/>
        </w:rPr>
        <w:t xml:space="preserve"> These spaces serve as a break from the cityscape, offering opportunities for leisure, unwinding, and socializing, thereby elevating the overall quality of </w:t>
      </w:r>
      <w:proofErr w:type="gramStart"/>
      <w:r w:rsidR="0035241C" w:rsidRPr="005638F0">
        <w:rPr>
          <w:rFonts w:ascii="Times New Roman" w:hAnsi="Times New Roman" w:cs="Times New Roman"/>
          <w:sz w:val="24"/>
          <w:szCs w:val="24"/>
        </w:rPr>
        <w:t>life.(</w:t>
      </w:r>
      <w:proofErr w:type="gramEnd"/>
      <w:r w:rsidR="0035241C" w:rsidRPr="005638F0">
        <w:rPr>
          <w:rFonts w:ascii="Times New Roman" w:hAnsi="Times New Roman" w:cs="Times New Roman"/>
          <w:sz w:val="24"/>
          <w:szCs w:val="24"/>
        </w:rPr>
        <w:t xml:space="preserve">Ullah </w:t>
      </w:r>
      <w:r w:rsidR="0035241C" w:rsidRPr="005638F0">
        <w:rPr>
          <w:rFonts w:ascii="Times New Roman" w:hAnsi="Times New Roman" w:cs="Times New Roman"/>
          <w:i/>
          <w:iCs/>
          <w:sz w:val="24"/>
          <w:szCs w:val="24"/>
        </w:rPr>
        <w:t>et al</w:t>
      </w:r>
      <w:r w:rsidR="0035241C" w:rsidRPr="005638F0">
        <w:rPr>
          <w:rFonts w:ascii="Times New Roman" w:hAnsi="Times New Roman" w:cs="Times New Roman"/>
          <w:sz w:val="24"/>
          <w:szCs w:val="24"/>
        </w:rPr>
        <w:t xml:space="preserve">., 2020; Paul and Nagendra, 2017). </w:t>
      </w:r>
      <w:r w:rsidRPr="005638F0">
        <w:rPr>
          <w:rFonts w:ascii="Times New Roman" w:hAnsi="Times New Roman" w:cs="Times New Roman"/>
          <w:sz w:val="24"/>
          <w:szCs w:val="24"/>
        </w:rPr>
        <w:t>The presence of UGS has been linked to better mental health outcomes and increased physical activity, thereby reducing the stress levels of urban dwellers (Paul and Nagendra, 2017).</w:t>
      </w:r>
      <w:r w:rsidR="0035241C" w:rsidRPr="005638F0">
        <w:rPr>
          <w:rFonts w:ascii="Times New Roman" w:hAnsi="Times New Roman" w:cs="Times New Roman"/>
          <w:sz w:val="24"/>
          <w:szCs w:val="24"/>
        </w:rPr>
        <w:t xml:space="preserve"> Moreover, UGS contribute to promoting social equity in urban areas. Nonetheless, their presence in cities can be uneven, affecting how different socioeconomic groups access and enjoy these </w:t>
      </w:r>
      <w:proofErr w:type="gramStart"/>
      <w:r w:rsidR="0035241C" w:rsidRPr="005638F0">
        <w:rPr>
          <w:rFonts w:ascii="Times New Roman" w:hAnsi="Times New Roman" w:cs="Times New Roman"/>
          <w:sz w:val="24"/>
          <w:szCs w:val="24"/>
        </w:rPr>
        <w:t>spaces.(</w:t>
      </w:r>
      <w:proofErr w:type="gramEnd"/>
      <w:r w:rsidR="0035241C" w:rsidRPr="005638F0">
        <w:rPr>
          <w:rFonts w:ascii="Times New Roman" w:hAnsi="Times New Roman" w:cs="Times New Roman"/>
          <w:sz w:val="24"/>
          <w:szCs w:val="24"/>
        </w:rPr>
        <w:t xml:space="preserve">Huang </w:t>
      </w:r>
      <w:r w:rsidR="0035241C" w:rsidRPr="005638F0">
        <w:rPr>
          <w:rFonts w:ascii="Times New Roman" w:hAnsi="Times New Roman" w:cs="Times New Roman"/>
          <w:i/>
          <w:iCs/>
          <w:sz w:val="24"/>
          <w:szCs w:val="24"/>
        </w:rPr>
        <w:t>et al</w:t>
      </w:r>
      <w:r w:rsidR="0035241C" w:rsidRPr="005638F0">
        <w:rPr>
          <w:rFonts w:ascii="Times New Roman" w:hAnsi="Times New Roman" w:cs="Times New Roman"/>
          <w:sz w:val="24"/>
          <w:szCs w:val="24"/>
        </w:rPr>
        <w:t xml:space="preserve">., 2020). Ensuring that all city dwellers have fair access to green spaces is essential for them to enjoy the environmental and health benefits these areas </w:t>
      </w:r>
      <w:proofErr w:type="gramStart"/>
      <w:r w:rsidR="0035241C" w:rsidRPr="005638F0">
        <w:rPr>
          <w:rFonts w:ascii="Times New Roman" w:hAnsi="Times New Roman" w:cs="Times New Roman"/>
          <w:sz w:val="24"/>
          <w:szCs w:val="24"/>
        </w:rPr>
        <w:t>offer.(</w:t>
      </w:r>
      <w:proofErr w:type="gramEnd"/>
      <w:r w:rsidR="0035241C" w:rsidRPr="005638F0">
        <w:rPr>
          <w:rFonts w:ascii="Times New Roman" w:hAnsi="Times New Roman" w:cs="Times New Roman"/>
          <w:sz w:val="24"/>
          <w:szCs w:val="24"/>
        </w:rPr>
        <w:t xml:space="preserve">Jha </w:t>
      </w:r>
      <w:r w:rsidR="0035241C" w:rsidRPr="005638F0">
        <w:rPr>
          <w:rFonts w:ascii="Times New Roman" w:hAnsi="Times New Roman" w:cs="Times New Roman"/>
          <w:i/>
          <w:iCs/>
          <w:sz w:val="24"/>
          <w:szCs w:val="24"/>
        </w:rPr>
        <w:t>et al</w:t>
      </w:r>
      <w:r w:rsidR="0035241C" w:rsidRPr="005638F0">
        <w:rPr>
          <w:rFonts w:ascii="Times New Roman" w:hAnsi="Times New Roman" w:cs="Times New Roman"/>
          <w:sz w:val="24"/>
          <w:szCs w:val="24"/>
        </w:rPr>
        <w:t xml:space="preserve">., 2024). </w:t>
      </w:r>
      <w:r w:rsidRPr="005638F0">
        <w:rPr>
          <w:rFonts w:ascii="Times New Roman" w:hAnsi="Times New Roman" w:cs="Times New Roman"/>
          <w:sz w:val="24"/>
          <w:szCs w:val="24"/>
        </w:rPr>
        <w:t xml:space="preserve">Recognizing the wide-ranging </w:t>
      </w:r>
      <w:r w:rsidRPr="005638F0">
        <w:rPr>
          <w:rFonts w:ascii="Times New Roman" w:hAnsi="Times New Roman" w:cs="Times New Roman"/>
          <w:sz w:val="24"/>
          <w:szCs w:val="24"/>
        </w:rPr>
        <w:lastRenderedPageBreak/>
        <w:t>advantages, urban planners and policymakers have prioritized the incorporation and expansion of green spaces as essential elements within city landscapes.</w:t>
      </w:r>
      <w:r w:rsidR="0035241C" w:rsidRPr="005638F0">
        <w:rPr>
          <w:rFonts w:ascii="Times New Roman" w:hAnsi="Times New Roman" w:cs="Times New Roman"/>
          <w:sz w:val="24"/>
          <w:szCs w:val="24"/>
        </w:rPr>
        <w:t xml:space="preserve"> This strategy not only fosters ecological diversity but also bolsters the resilience and habitability of urban areas amidst climate change and swift urban </w:t>
      </w:r>
      <w:proofErr w:type="gramStart"/>
      <w:r w:rsidR="0035241C" w:rsidRPr="005638F0">
        <w:rPr>
          <w:rFonts w:ascii="Times New Roman" w:hAnsi="Times New Roman" w:cs="Times New Roman"/>
          <w:sz w:val="24"/>
          <w:szCs w:val="24"/>
        </w:rPr>
        <w:t>growth.(</w:t>
      </w:r>
      <w:proofErr w:type="gramEnd"/>
      <w:r w:rsidR="0035241C" w:rsidRPr="005638F0">
        <w:rPr>
          <w:rFonts w:ascii="Times New Roman" w:hAnsi="Times New Roman" w:cs="Times New Roman"/>
          <w:sz w:val="24"/>
          <w:szCs w:val="24"/>
        </w:rPr>
        <w:t xml:space="preserve">Hansen </w:t>
      </w:r>
      <w:r w:rsidR="0035241C" w:rsidRPr="005638F0">
        <w:rPr>
          <w:rFonts w:ascii="Times New Roman" w:hAnsi="Times New Roman" w:cs="Times New Roman"/>
          <w:i/>
          <w:iCs/>
          <w:sz w:val="24"/>
          <w:szCs w:val="24"/>
        </w:rPr>
        <w:t>et al</w:t>
      </w:r>
      <w:r w:rsidR="0035241C" w:rsidRPr="005638F0">
        <w:rPr>
          <w:rFonts w:ascii="Times New Roman" w:hAnsi="Times New Roman" w:cs="Times New Roman"/>
          <w:sz w:val="24"/>
          <w:szCs w:val="24"/>
        </w:rPr>
        <w:t>., 2022).</w:t>
      </w:r>
    </w:p>
    <w:p w14:paraId="5DE95250" w14:textId="006D0C51" w:rsidR="00DA0EBA" w:rsidRPr="005638F0" w:rsidRDefault="00E525AD" w:rsidP="00DA0EBA">
      <w:pPr>
        <w:jc w:val="both"/>
        <w:rPr>
          <w:rFonts w:ascii="Times New Roman" w:hAnsi="Times New Roman" w:cs="Times New Roman"/>
          <w:sz w:val="24"/>
          <w:szCs w:val="24"/>
        </w:rPr>
      </w:pPr>
      <w:r w:rsidRPr="005638F0">
        <w:rPr>
          <w:rFonts w:ascii="Times New Roman" w:hAnsi="Times New Roman" w:cs="Times New Roman"/>
          <w:sz w:val="24"/>
          <w:szCs w:val="24"/>
        </w:rPr>
        <w:t>Urbanization has a profound effect on human health through various beneficial and detrimental channels.</w:t>
      </w:r>
      <w:r w:rsidR="00DA0EBA" w:rsidRPr="005638F0">
        <w:rPr>
          <w:rFonts w:ascii="Times New Roman" w:hAnsi="Times New Roman" w:cs="Times New Roman"/>
          <w:sz w:val="24"/>
          <w:szCs w:val="24"/>
        </w:rPr>
        <w:t xml:space="preserve"> The swift alteration of landscapes due to urban growth influences socio-economic conditions, environmental aspects, and health </w:t>
      </w:r>
      <w:proofErr w:type="gramStart"/>
      <w:r w:rsidR="00DA0EBA" w:rsidRPr="005638F0">
        <w:rPr>
          <w:rFonts w:ascii="Times New Roman" w:hAnsi="Times New Roman" w:cs="Times New Roman"/>
          <w:sz w:val="24"/>
          <w:szCs w:val="24"/>
        </w:rPr>
        <w:t>results.(</w:t>
      </w:r>
      <w:proofErr w:type="spellStart"/>
      <w:proofErr w:type="gramEnd"/>
      <w:r w:rsidR="00DA0EBA" w:rsidRPr="005638F0">
        <w:rPr>
          <w:rFonts w:ascii="Times New Roman" w:hAnsi="Times New Roman" w:cs="Times New Roman"/>
          <w:sz w:val="24"/>
          <w:szCs w:val="24"/>
        </w:rPr>
        <w:t>Kuddus</w:t>
      </w:r>
      <w:proofErr w:type="spellEnd"/>
      <w:r w:rsidR="00DA0EBA" w:rsidRPr="005638F0">
        <w:rPr>
          <w:rFonts w:ascii="Times New Roman" w:hAnsi="Times New Roman" w:cs="Times New Roman"/>
          <w:sz w:val="24"/>
          <w:szCs w:val="24"/>
        </w:rPr>
        <w:t xml:space="preserve"> </w:t>
      </w:r>
      <w:r w:rsidR="00DA0EBA" w:rsidRPr="005638F0">
        <w:rPr>
          <w:rFonts w:ascii="Times New Roman" w:hAnsi="Times New Roman" w:cs="Times New Roman"/>
          <w:i/>
          <w:iCs/>
          <w:sz w:val="24"/>
          <w:szCs w:val="24"/>
        </w:rPr>
        <w:t>et al</w:t>
      </w:r>
      <w:r w:rsidR="00DA0EBA" w:rsidRPr="005638F0">
        <w:rPr>
          <w:rFonts w:ascii="Times New Roman" w:hAnsi="Times New Roman" w:cs="Times New Roman"/>
          <w:sz w:val="24"/>
          <w:szCs w:val="24"/>
        </w:rPr>
        <w:t xml:space="preserve">., 2020). </w:t>
      </w:r>
      <w:r w:rsidRPr="005638F0">
        <w:rPr>
          <w:rFonts w:ascii="Times New Roman" w:hAnsi="Times New Roman" w:cs="Times New Roman"/>
          <w:sz w:val="24"/>
          <w:szCs w:val="24"/>
        </w:rPr>
        <w:t>One significant issue is the effect on public health resulting from changes in environmental conditions and lifestyle choices.</w:t>
      </w:r>
      <w:r w:rsidR="00DA0EBA" w:rsidRPr="005638F0">
        <w:rPr>
          <w:rFonts w:ascii="Times New Roman" w:hAnsi="Times New Roman" w:cs="Times New Roman"/>
          <w:sz w:val="24"/>
          <w:szCs w:val="24"/>
        </w:rPr>
        <w:t xml:space="preserve"> </w:t>
      </w:r>
      <w:r w:rsidRPr="005638F0">
        <w:rPr>
          <w:rFonts w:ascii="Times New Roman" w:hAnsi="Times New Roman" w:cs="Times New Roman"/>
          <w:sz w:val="24"/>
          <w:szCs w:val="24"/>
        </w:rPr>
        <w:t>Urban regions frequently encounter challenges, such as a rise in land surface temperature (LST) due to decreased vegetation and increased development, which can lead to heat stress and associated health problems.</w:t>
      </w:r>
      <w:r w:rsidR="00DA0EBA" w:rsidRPr="005638F0">
        <w:rPr>
          <w:rFonts w:ascii="Times New Roman" w:hAnsi="Times New Roman" w:cs="Times New Roman"/>
          <w:sz w:val="24"/>
          <w:szCs w:val="24"/>
        </w:rPr>
        <w:t xml:space="preserve"> (Cetin </w:t>
      </w:r>
      <w:r w:rsidR="00DA0EBA" w:rsidRPr="005638F0">
        <w:rPr>
          <w:rFonts w:ascii="Times New Roman" w:hAnsi="Times New Roman" w:cs="Times New Roman"/>
          <w:i/>
          <w:iCs/>
          <w:sz w:val="24"/>
          <w:szCs w:val="24"/>
        </w:rPr>
        <w:t>et al</w:t>
      </w:r>
      <w:r w:rsidR="00DA0EBA" w:rsidRPr="005638F0">
        <w:rPr>
          <w:rFonts w:ascii="Times New Roman" w:hAnsi="Times New Roman" w:cs="Times New Roman"/>
          <w:sz w:val="24"/>
          <w:szCs w:val="24"/>
        </w:rPr>
        <w:t xml:space="preserve">., 2023). </w:t>
      </w:r>
      <w:r w:rsidRPr="005638F0">
        <w:rPr>
          <w:rFonts w:ascii="Times New Roman" w:hAnsi="Times New Roman" w:cs="Times New Roman"/>
          <w:sz w:val="24"/>
          <w:szCs w:val="24"/>
        </w:rPr>
        <w:t>The impact of urban microclimates calls for more sustainable urban planning to reduce the health risks linked to these changes.</w:t>
      </w:r>
      <w:r w:rsidR="00DA0EBA" w:rsidRPr="005638F0">
        <w:rPr>
          <w:rFonts w:ascii="Times New Roman" w:hAnsi="Times New Roman" w:cs="Times New Roman"/>
          <w:sz w:val="24"/>
          <w:szCs w:val="24"/>
        </w:rPr>
        <w:t xml:space="preserve"> </w:t>
      </w:r>
      <w:r w:rsidRPr="005638F0">
        <w:rPr>
          <w:rFonts w:ascii="Times New Roman" w:hAnsi="Times New Roman" w:cs="Times New Roman"/>
          <w:sz w:val="24"/>
          <w:szCs w:val="24"/>
        </w:rPr>
        <w:t>Additionally, social inequalities are exacerbated in cities, where access to resources, such as healthcare and green spaces, can differ greatly among various socioeconomic groups.</w:t>
      </w:r>
      <w:r w:rsidR="00DA0EBA" w:rsidRPr="005638F0">
        <w:rPr>
          <w:rFonts w:ascii="Times New Roman" w:hAnsi="Times New Roman" w:cs="Times New Roman"/>
          <w:sz w:val="24"/>
          <w:szCs w:val="24"/>
        </w:rPr>
        <w:t xml:space="preserve"> (</w:t>
      </w:r>
      <w:proofErr w:type="spellStart"/>
      <w:r w:rsidR="00DA0EBA" w:rsidRPr="005638F0">
        <w:rPr>
          <w:rFonts w:ascii="Times New Roman" w:hAnsi="Times New Roman" w:cs="Times New Roman"/>
          <w:sz w:val="24"/>
          <w:szCs w:val="24"/>
        </w:rPr>
        <w:t>Kuddus</w:t>
      </w:r>
      <w:proofErr w:type="spellEnd"/>
      <w:r w:rsidR="00DA0EBA" w:rsidRPr="005638F0">
        <w:rPr>
          <w:rFonts w:ascii="Times New Roman" w:hAnsi="Times New Roman" w:cs="Times New Roman"/>
          <w:sz w:val="24"/>
          <w:szCs w:val="24"/>
        </w:rPr>
        <w:t xml:space="preserve"> </w:t>
      </w:r>
      <w:r w:rsidR="00DA0EBA" w:rsidRPr="005638F0">
        <w:rPr>
          <w:rFonts w:ascii="Times New Roman" w:hAnsi="Times New Roman" w:cs="Times New Roman"/>
          <w:i/>
          <w:iCs/>
          <w:sz w:val="24"/>
          <w:szCs w:val="24"/>
        </w:rPr>
        <w:t>et al</w:t>
      </w:r>
      <w:r w:rsidR="00DA0EBA" w:rsidRPr="005638F0">
        <w:rPr>
          <w:rFonts w:ascii="Times New Roman" w:hAnsi="Times New Roman" w:cs="Times New Roman"/>
          <w:sz w:val="24"/>
          <w:szCs w:val="24"/>
        </w:rPr>
        <w:t xml:space="preserve">., 2020). </w:t>
      </w:r>
      <w:r w:rsidRPr="005638F0">
        <w:rPr>
          <w:rFonts w:ascii="Times New Roman" w:hAnsi="Times New Roman" w:cs="Times New Roman"/>
          <w:sz w:val="24"/>
          <w:szCs w:val="24"/>
        </w:rPr>
        <w:t>These inequalities can intensify health disparities, with marginalized groups frequently facing poorer health outcomes.</w:t>
      </w:r>
      <w:r w:rsidR="00DA0EBA" w:rsidRPr="005638F0">
        <w:rPr>
          <w:rFonts w:ascii="Times New Roman" w:hAnsi="Times New Roman" w:cs="Times New Roman"/>
          <w:sz w:val="24"/>
          <w:szCs w:val="24"/>
        </w:rPr>
        <w:t xml:space="preserve"> The interaction between humans and wildlife in urban areas, as humans encroach on natural habitats, can result in the emergence of new diseases. (Hassell </w:t>
      </w:r>
      <w:r w:rsidR="00DA0EBA" w:rsidRPr="005638F0">
        <w:rPr>
          <w:rFonts w:ascii="Times New Roman" w:hAnsi="Times New Roman" w:cs="Times New Roman"/>
          <w:i/>
          <w:iCs/>
          <w:sz w:val="24"/>
          <w:szCs w:val="24"/>
        </w:rPr>
        <w:t>et al</w:t>
      </w:r>
      <w:r w:rsidR="00DA0EBA" w:rsidRPr="005638F0">
        <w:rPr>
          <w:rFonts w:ascii="Times New Roman" w:hAnsi="Times New Roman" w:cs="Times New Roman"/>
          <w:sz w:val="24"/>
          <w:szCs w:val="24"/>
        </w:rPr>
        <w:t xml:space="preserve">., 2020). </w:t>
      </w:r>
      <w:r w:rsidRPr="005638F0">
        <w:rPr>
          <w:rFonts w:ascii="Times New Roman" w:hAnsi="Times New Roman" w:cs="Times New Roman"/>
          <w:sz w:val="24"/>
          <w:szCs w:val="24"/>
        </w:rPr>
        <w:t>Integrating urban planning with biodiversity conservation is essential for reducing health hazards and enhancing ecosystem services that support human health.</w:t>
      </w:r>
      <w:r w:rsidR="00DA0EBA" w:rsidRPr="005638F0">
        <w:rPr>
          <w:rFonts w:ascii="Times New Roman" w:hAnsi="Times New Roman" w:cs="Times New Roman"/>
          <w:sz w:val="24"/>
          <w:szCs w:val="24"/>
        </w:rPr>
        <w:t xml:space="preserve"> </w:t>
      </w:r>
      <w:r w:rsidRPr="005638F0">
        <w:rPr>
          <w:rFonts w:ascii="Times New Roman" w:hAnsi="Times New Roman" w:cs="Times New Roman"/>
          <w:sz w:val="24"/>
          <w:szCs w:val="24"/>
        </w:rPr>
        <w:t>Urban green spaces (UGS) offer significant advantages for both mental and physical well-being, such as lowering stress levels and boosting health.</w:t>
      </w:r>
      <w:r w:rsidR="00DA0EBA" w:rsidRPr="005638F0">
        <w:rPr>
          <w:rFonts w:ascii="Times New Roman" w:hAnsi="Times New Roman" w:cs="Times New Roman"/>
          <w:sz w:val="24"/>
          <w:szCs w:val="24"/>
        </w:rPr>
        <w:t xml:space="preserve"> (</w:t>
      </w:r>
      <w:proofErr w:type="spellStart"/>
      <w:r w:rsidR="00DA0EBA" w:rsidRPr="005638F0">
        <w:rPr>
          <w:rFonts w:ascii="Times New Roman" w:hAnsi="Times New Roman" w:cs="Times New Roman"/>
          <w:sz w:val="24"/>
          <w:szCs w:val="24"/>
        </w:rPr>
        <w:t>Bressane</w:t>
      </w:r>
      <w:proofErr w:type="spellEnd"/>
      <w:r w:rsidR="00DA0EBA" w:rsidRPr="005638F0">
        <w:rPr>
          <w:rFonts w:ascii="Times New Roman" w:hAnsi="Times New Roman" w:cs="Times New Roman"/>
          <w:sz w:val="24"/>
          <w:szCs w:val="24"/>
        </w:rPr>
        <w:t xml:space="preserve"> </w:t>
      </w:r>
      <w:r w:rsidR="00DA0EBA" w:rsidRPr="005638F0">
        <w:rPr>
          <w:rFonts w:ascii="Times New Roman" w:hAnsi="Times New Roman" w:cs="Times New Roman"/>
          <w:i/>
          <w:iCs/>
          <w:sz w:val="24"/>
          <w:szCs w:val="24"/>
        </w:rPr>
        <w:t>et al</w:t>
      </w:r>
      <w:r w:rsidR="00DA0EBA" w:rsidRPr="005638F0">
        <w:rPr>
          <w:rFonts w:ascii="Times New Roman" w:hAnsi="Times New Roman" w:cs="Times New Roman"/>
          <w:sz w:val="24"/>
          <w:szCs w:val="24"/>
        </w:rPr>
        <w:t>., 2024). The natural quality of these areas is crucial, as being in more natural settings is associated with reduced mental distress. (</w:t>
      </w:r>
      <w:proofErr w:type="spellStart"/>
      <w:r w:rsidR="00DA0EBA" w:rsidRPr="005638F0">
        <w:rPr>
          <w:rFonts w:ascii="Times New Roman" w:hAnsi="Times New Roman" w:cs="Times New Roman"/>
          <w:sz w:val="24"/>
          <w:szCs w:val="24"/>
        </w:rPr>
        <w:t>Bressane</w:t>
      </w:r>
      <w:proofErr w:type="spellEnd"/>
      <w:r w:rsidR="00DA0EBA" w:rsidRPr="005638F0">
        <w:rPr>
          <w:rFonts w:ascii="Times New Roman" w:hAnsi="Times New Roman" w:cs="Times New Roman"/>
          <w:sz w:val="24"/>
          <w:szCs w:val="24"/>
        </w:rPr>
        <w:t xml:space="preserve"> </w:t>
      </w:r>
      <w:r w:rsidR="00DA0EBA" w:rsidRPr="005638F0">
        <w:rPr>
          <w:rFonts w:ascii="Times New Roman" w:hAnsi="Times New Roman" w:cs="Times New Roman"/>
          <w:i/>
          <w:iCs/>
          <w:sz w:val="24"/>
          <w:szCs w:val="24"/>
        </w:rPr>
        <w:t>et al</w:t>
      </w:r>
      <w:r w:rsidR="00DA0EBA" w:rsidRPr="005638F0">
        <w:rPr>
          <w:rFonts w:ascii="Times New Roman" w:hAnsi="Times New Roman" w:cs="Times New Roman"/>
          <w:sz w:val="24"/>
          <w:szCs w:val="24"/>
        </w:rPr>
        <w:t xml:space="preserve">., 2024). </w:t>
      </w:r>
      <w:r w:rsidRPr="005638F0">
        <w:rPr>
          <w:rFonts w:ascii="Times New Roman" w:hAnsi="Times New Roman" w:cs="Times New Roman"/>
          <w:sz w:val="24"/>
          <w:szCs w:val="24"/>
        </w:rPr>
        <w:t>Urban regions that offer ample green spaces and incorporate blue-green infrastructure have beneficial effects on the health of their inhabitants.</w:t>
      </w:r>
      <w:r w:rsidR="00DA0EBA" w:rsidRPr="005638F0">
        <w:rPr>
          <w:rFonts w:ascii="Times New Roman" w:hAnsi="Times New Roman" w:cs="Times New Roman"/>
          <w:sz w:val="24"/>
          <w:szCs w:val="24"/>
        </w:rPr>
        <w:t xml:space="preserve"> </w:t>
      </w:r>
      <w:r w:rsidRPr="005638F0">
        <w:rPr>
          <w:rFonts w:ascii="Times New Roman" w:hAnsi="Times New Roman" w:cs="Times New Roman"/>
          <w:sz w:val="24"/>
          <w:szCs w:val="24"/>
        </w:rPr>
        <w:t>These environments enhance both physical and mental well-being, foster social connections, and improve community welfare.</w:t>
      </w:r>
      <w:r w:rsidR="00DA0EBA" w:rsidRPr="005638F0">
        <w:rPr>
          <w:rFonts w:ascii="Times New Roman" w:hAnsi="Times New Roman" w:cs="Times New Roman"/>
          <w:sz w:val="24"/>
          <w:szCs w:val="24"/>
        </w:rPr>
        <w:t xml:space="preserve"> (Wang </w:t>
      </w:r>
      <w:r w:rsidR="00DA0EBA" w:rsidRPr="005638F0">
        <w:rPr>
          <w:rFonts w:ascii="Times New Roman" w:hAnsi="Times New Roman" w:cs="Times New Roman"/>
          <w:i/>
          <w:iCs/>
          <w:sz w:val="24"/>
          <w:szCs w:val="24"/>
        </w:rPr>
        <w:t>et al</w:t>
      </w:r>
      <w:r w:rsidR="00DA0EBA" w:rsidRPr="005638F0">
        <w:rPr>
          <w:rFonts w:ascii="Times New Roman" w:hAnsi="Times New Roman" w:cs="Times New Roman"/>
          <w:sz w:val="24"/>
          <w:szCs w:val="24"/>
        </w:rPr>
        <w:t>., 2022). Nonetheless, studies indicate that it is essential to engage in strategic planning to guarantee fair access to these areas for various demographic groups. (</w:t>
      </w:r>
      <w:proofErr w:type="spellStart"/>
      <w:r w:rsidR="00DA0EBA" w:rsidRPr="005638F0">
        <w:rPr>
          <w:rFonts w:ascii="Times New Roman" w:hAnsi="Times New Roman" w:cs="Times New Roman"/>
          <w:sz w:val="24"/>
          <w:szCs w:val="24"/>
        </w:rPr>
        <w:t>Bressane</w:t>
      </w:r>
      <w:proofErr w:type="spellEnd"/>
      <w:r w:rsidR="00DA0EBA" w:rsidRPr="005638F0">
        <w:rPr>
          <w:rFonts w:ascii="Times New Roman" w:hAnsi="Times New Roman" w:cs="Times New Roman"/>
          <w:sz w:val="24"/>
          <w:szCs w:val="24"/>
        </w:rPr>
        <w:t xml:space="preserve"> </w:t>
      </w:r>
      <w:r w:rsidR="00DA0EBA" w:rsidRPr="005638F0">
        <w:rPr>
          <w:rFonts w:ascii="Times New Roman" w:hAnsi="Times New Roman" w:cs="Times New Roman"/>
          <w:i/>
          <w:iCs/>
          <w:sz w:val="24"/>
          <w:szCs w:val="24"/>
        </w:rPr>
        <w:t>et al</w:t>
      </w:r>
      <w:r w:rsidR="00DA0EBA" w:rsidRPr="005638F0">
        <w:rPr>
          <w:rFonts w:ascii="Times New Roman" w:hAnsi="Times New Roman" w:cs="Times New Roman"/>
          <w:sz w:val="24"/>
          <w:szCs w:val="24"/>
        </w:rPr>
        <w:t xml:space="preserve">., 2024). </w:t>
      </w:r>
      <w:r w:rsidRPr="005638F0">
        <w:rPr>
          <w:rFonts w:ascii="Times New Roman" w:hAnsi="Times New Roman" w:cs="Times New Roman"/>
          <w:sz w:val="24"/>
          <w:szCs w:val="24"/>
        </w:rPr>
        <w:t>Additionally, urbanization is linked to alterations in the gut microbiota, impacting early developmental stages and possibly resulting in diverse health outcomes later in life.</w:t>
      </w:r>
      <w:r w:rsidR="00DA0EBA" w:rsidRPr="005638F0">
        <w:rPr>
          <w:rFonts w:ascii="Times New Roman" w:hAnsi="Times New Roman" w:cs="Times New Roman"/>
          <w:sz w:val="24"/>
          <w:szCs w:val="24"/>
        </w:rPr>
        <w:t xml:space="preserve"> (</w:t>
      </w:r>
      <w:proofErr w:type="spellStart"/>
      <w:r w:rsidR="00DA0EBA" w:rsidRPr="005638F0">
        <w:rPr>
          <w:rFonts w:ascii="Times New Roman" w:hAnsi="Times New Roman" w:cs="Times New Roman"/>
          <w:sz w:val="24"/>
          <w:szCs w:val="24"/>
        </w:rPr>
        <w:t>Brushett</w:t>
      </w:r>
      <w:proofErr w:type="spellEnd"/>
      <w:r w:rsidR="00DA0EBA" w:rsidRPr="005638F0">
        <w:rPr>
          <w:rFonts w:ascii="Times New Roman" w:hAnsi="Times New Roman" w:cs="Times New Roman"/>
          <w:sz w:val="24"/>
          <w:szCs w:val="24"/>
        </w:rPr>
        <w:t xml:space="preserve"> </w:t>
      </w:r>
      <w:r w:rsidR="00DA0EBA" w:rsidRPr="005638F0">
        <w:rPr>
          <w:rFonts w:ascii="Times New Roman" w:hAnsi="Times New Roman" w:cs="Times New Roman"/>
          <w:i/>
          <w:iCs/>
          <w:sz w:val="24"/>
          <w:szCs w:val="24"/>
        </w:rPr>
        <w:t>et al</w:t>
      </w:r>
      <w:r w:rsidR="00DA0EBA" w:rsidRPr="005638F0">
        <w:rPr>
          <w:rFonts w:ascii="Times New Roman" w:hAnsi="Times New Roman" w:cs="Times New Roman"/>
          <w:sz w:val="24"/>
          <w:szCs w:val="24"/>
        </w:rPr>
        <w:t xml:space="preserve">., 2020). </w:t>
      </w:r>
      <w:r w:rsidRPr="005638F0">
        <w:rPr>
          <w:rFonts w:ascii="Times New Roman" w:hAnsi="Times New Roman" w:cs="Times New Roman"/>
          <w:sz w:val="24"/>
          <w:szCs w:val="24"/>
        </w:rPr>
        <w:t>These changes highlight the significance of understanding how urban living conditions interact with biological health processes.</w:t>
      </w:r>
      <w:r w:rsidR="00DA0EBA" w:rsidRPr="005638F0">
        <w:rPr>
          <w:rFonts w:ascii="Times New Roman" w:hAnsi="Times New Roman" w:cs="Times New Roman"/>
          <w:sz w:val="24"/>
          <w:szCs w:val="24"/>
        </w:rPr>
        <w:t xml:space="preserve"> </w:t>
      </w:r>
      <w:r w:rsidR="00AB53FC" w:rsidRPr="005638F0">
        <w:rPr>
          <w:rFonts w:ascii="Times New Roman" w:hAnsi="Times New Roman" w:cs="Times New Roman"/>
          <w:sz w:val="24"/>
          <w:szCs w:val="24"/>
        </w:rPr>
        <w:t>In general, urbanization demands a thorough and informed strategy to address its complex impacts on human health.</w:t>
      </w:r>
      <w:r w:rsidR="00DA0EBA" w:rsidRPr="005638F0">
        <w:rPr>
          <w:rFonts w:ascii="Times New Roman" w:hAnsi="Times New Roman" w:cs="Times New Roman"/>
          <w:sz w:val="24"/>
          <w:szCs w:val="24"/>
        </w:rPr>
        <w:t xml:space="preserve"> </w:t>
      </w:r>
      <w:r w:rsidR="00961759" w:rsidRPr="005638F0">
        <w:rPr>
          <w:rFonts w:ascii="Times New Roman" w:hAnsi="Times New Roman" w:cs="Times New Roman"/>
          <w:sz w:val="24"/>
          <w:szCs w:val="24"/>
        </w:rPr>
        <w:t>To reduce the negative health effects linked to urban living, it is crucial to implement policies that encourage sustainable urban development, fair resource allocation, and integration with natural environments.</w:t>
      </w:r>
      <w:r w:rsidR="00DA0EBA" w:rsidRPr="005638F0">
        <w:rPr>
          <w:rFonts w:ascii="Times New Roman" w:hAnsi="Times New Roman" w:cs="Times New Roman"/>
          <w:sz w:val="24"/>
          <w:szCs w:val="24"/>
        </w:rPr>
        <w:t xml:space="preserve"> </w:t>
      </w:r>
      <w:r w:rsidR="00961759" w:rsidRPr="005638F0">
        <w:rPr>
          <w:rFonts w:ascii="Times New Roman" w:hAnsi="Times New Roman" w:cs="Times New Roman"/>
          <w:sz w:val="24"/>
          <w:szCs w:val="24"/>
        </w:rPr>
        <w:t>(</w:t>
      </w:r>
      <w:proofErr w:type="spellStart"/>
      <w:r w:rsidR="00961759" w:rsidRPr="005638F0">
        <w:rPr>
          <w:rFonts w:ascii="Times New Roman" w:hAnsi="Times New Roman" w:cs="Times New Roman"/>
          <w:sz w:val="24"/>
          <w:szCs w:val="24"/>
        </w:rPr>
        <w:t>Kuddus</w:t>
      </w:r>
      <w:proofErr w:type="spellEnd"/>
      <w:r w:rsidR="00961759" w:rsidRPr="005638F0">
        <w:rPr>
          <w:rFonts w:ascii="Times New Roman" w:hAnsi="Times New Roman" w:cs="Times New Roman"/>
          <w:sz w:val="24"/>
          <w:szCs w:val="24"/>
        </w:rPr>
        <w:t xml:space="preserve"> </w:t>
      </w:r>
      <w:r w:rsidR="00961759" w:rsidRPr="005638F0">
        <w:rPr>
          <w:rFonts w:ascii="Times New Roman" w:hAnsi="Times New Roman" w:cs="Times New Roman"/>
          <w:i/>
          <w:iCs/>
          <w:sz w:val="24"/>
          <w:szCs w:val="24"/>
        </w:rPr>
        <w:t>et al</w:t>
      </w:r>
      <w:r w:rsidR="00961759" w:rsidRPr="005638F0">
        <w:rPr>
          <w:rFonts w:ascii="Times New Roman" w:hAnsi="Times New Roman" w:cs="Times New Roman"/>
          <w:sz w:val="24"/>
          <w:szCs w:val="24"/>
        </w:rPr>
        <w:t>., 2020; Eckert &amp; Kohler, 2014).</w:t>
      </w:r>
    </w:p>
    <w:p w14:paraId="7D0853BE" w14:textId="77777777" w:rsidR="00AD29F1" w:rsidRPr="005638F0" w:rsidRDefault="00961759" w:rsidP="00A83920">
      <w:pPr>
        <w:jc w:val="both"/>
        <w:rPr>
          <w:rFonts w:ascii="Times New Roman" w:hAnsi="Times New Roman" w:cs="Times New Roman"/>
          <w:sz w:val="24"/>
          <w:szCs w:val="24"/>
        </w:rPr>
      </w:pPr>
      <w:r w:rsidRPr="005638F0">
        <w:rPr>
          <w:rFonts w:ascii="Times New Roman" w:hAnsi="Times New Roman" w:cs="Times New Roman"/>
          <w:sz w:val="24"/>
          <w:szCs w:val="24"/>
        </w:rPr>
        <w:t>Urban green areas are vital for improving human health, providing numerous physical, mental, and social advantages.</w:t>
      </w:r>
      <w:r w:rsidR="00A83920" w:rsidRPr="005638F0">
        <w:rPr>
          <w:rFonts w:ascii="Times New Roman" w:hAnsi="Times New Roman" w:cs="Times New Roman"/>
          <w:sz w:val="24"/>
          <w:szCs w:val="24"/>
        </w:rPr>
        <w:t xml:space="preserve"> </w:t>
      </w:r>
      <w:r w:rsidRPr="005638F0">
        <w:rPr>
          <w:rFonts w:ascii="Times New Roman" w:hAnsi="Times New Roman" w:cs="Times New Roman"/>
          <w:sz w:val="24"/>
          <w:szCs w:val="24"/>
        </w:rPr>
        <w:t>From a physical standpoint, these spaces create settings that encourage exercise, which can notably decrease the health problems associated with inactive lifestyles.</w:t>
      </w:r>
      <w:r w:rsidR="00A83920" w:rsidRPr="005638F0">
        <w:rPr>
          <w:rFonts w:ascii="Times New Roman" w:hAnsi="Times New Roman" w:cs="Times New Roman"/>
          <w:sz w:val="24"/>
          <w:szCs w:val="24"/>
        </w:rPr>
        <w:t xml:space="preserve"> </w:t>
      </w:r>
      <w:r w:rsidRPr="005638F0">
        <w:rPr>
          <w:rFonts w:ascii="Times New Roman" w:hAnsi="Times New Roman" w:cs="Times New Roman"/>
          <w:sz w:val="24"/>
          <w:szCs w:val="24"/>
        </w:rPr>
        <w:t>For example, city parks equipped with various recreational amenities promote greater physical activity, especially among children, resulting in enhanced public health.</w:t>
      </w:r>
      <w:r w:rsidR="00A83920" w:rsidRPr="005638F0">
        <w:rPr>
          <w:rFonts w:ascii="Times New Roman" w:hAnsi="Times New Roman" w:cs="Times New Roman"/>
          <w:sz w:val="24"/>
          <w:szCs w:val="24"/>
        </w:rPr>
        <w:t xml:space="preserve"> (Bao </w:t>
      </w:r>
      <w:r w:rsidR="00A83920" w:rsidRPr="005638F0">
        <w:rPr>
          <w:rFonts w:ascii="Times New Roman" w:hAnsi="Times New Roman" w:cs="Times New Roman"/>
          <w:i/>
          <w:iCs/>
          <w:sz w:val="24"/>
          <w:szCs w:val="24"/>
        </w:rPr>
        <w:t>et al</w:t>
      </w:r>
      <w:r w:rsidR="00A83920" w:rsidRPr="005638F0">
        <w:rPr>
          <w:rFonts w:ascii="Times New Roman" w:hAnsi="Times New Roman" w:cs="Times New Roman"/>
          <w:sz w:val="24"/>
          <w:szCs w:val="24"/>
        </w:rPr>
        <w:t xml:space="preserve">., 2023). </w:t>
      </w:r>
      <w:r w:rsidRPr="005638F0">
        <w:rPr>
          <w:rFonts w:ascii="Times New Roman" w:hAnsi="Times New Roman" w:cs="Times New Roman"/>
          <w:sz w:val="24"/>
          <w:szCs w:val="24"/>
        </w:rPr>
        <w:t>Furthermore, the particular characteristics of urban greenways, including a variety of plants and pleasant pathways, have been demonstrated to enhance physical health metrics, such as blood pressure.</w:t>
      </w:r>
      <w:r w:rsidR="00A83920" w:rsidRPr="005638F0">
        <w:rPr>
          <w:rFonts w:ascii="Times New Roman" w:hAnsi="Times New Roman" w:cs="Times New Roman"/>
          <w:sz w:val="24"/>
          <w:szCs w:val="24"/>
        </w:rPr>
        <w:t xml:space="preserve"> (Cao </w:t>
      </w:r>
      <w:r w:rsidR="00A83920" w:rsidRPr="005638F0">
        <w:rPr>
          <w:rFonts w:ascii="Times New Roman" w:hAnsi="Times New Roman" w:cs="Times New Roman"/>
          <w:i/>
          <w:iCs/>
          <w:sz w:val="24"/>
          <w:szCs w:val="24"/>
        </w:rPr>
        <w:t>et al</w:t>
      </w:r>
      <w:r w:rsidR="00A83920" w:rsidRPr="005638F0">
        <w:rPr>
          <w:rFonts w:ascii="Times New Roman" w:hAnsi="Times New Roman" w:cs="Times New Roman"/>
          <w:sz w:val="24"/>
          <w:szCs w:val="24"/>
        </w:rPr>
        <w:t xml:space="preserve">., 2024). </w:t>
      </w:r>
      <w:r w:rsidRPr="005638F0">
        <w:rPr>
          <w:rFonts w:ascii="Times New Roman" w:hAnsi="Times New Roman" w:cs="Times New Roman"/>
          <w:sz w:val="24"/>
          <w:szCs w:val="24"/>
        </w:rPr>
        <w:t>Psychologically, green areas are recognized for their ability to reduce stress and enhance the well-being of the residents.</w:t>
      </w:r>
      <w:r w:rsidR="00A83920" w:rsidRPr="005638F0">
        <w:rPr>
          <w:rFonts w:ascii="Times New Roman" w:hAnsi="Times New Roman" w:cs="Times New Roman"/>
          <w:sz w:val="24"/>
          <w:szCs w:val="24"/>
        </w:rPr>
        <w:t xml:space="preserve"> </w:t>
      </w:r>
      <w:r w:rsidRPr="005638F0">
        <w:rPr>
          <w:rFonts w:ascii="Times New Roman" w:hAnsi="Times New Roman" w:cs="Times New Roman"/>
          <w:sz w:val="24"/>
          <w:szCs w:val="24"/>
        </w:rPr>
        <w:t xml:space="preserve">Research shows that spending time </w:t>
      </w:r>
      <w:r w:rsidRPr="005638F0">
        <w:rPr>
          <w:rFonts w:ascii="Times New Roman" w:hAnsi="Times New Roman" w:cs="Times New Roman"/>
          <w:sz w:val="24"/>
          <w:szCs w:val="24"/>
        </w:rPr>
        <w:lastRenderedPageBreak/>
        <w:t>in urban green spaces can lessen mental strain and boost overall life satisfaction, underscoring the mental advantages of residing in vegetated regions.</w:t>
      </w:r>
      <w:r w:rsidR="00A83920" w:rsidRPr="005638F0">
        <w:rPr>
          <w:rFonts w:ascii="Times New Roman" w:hAnsi="Times New Roman" w:cs="Times New Roman"/>
          <w:sz w:val="24"/>
          <w:szCs w:val="24"/>
        </w:rPr>
        <w:t xml:space="preserve"> (White </w:t>
      </w:r>
      <w:r w:rsidR="00A83920" w:rsidRPr="005638F0">
        <w:rPr>
          <w:rFonts w:ascii="Times New Roman" w:hAnsi="Times New Roman" w:cs="Times New Roman"/>
          <w:i/>
          <w:iCs/>
          <w:sz w:val="24"/>
          <w:szCs w:val="24"/>
        </w:rPr>
        <w:t>et al</w:t>
      </w:r>
      <w:r w:rsidR="00A83920" w:rsidRPr="005638F0">
        <w:rPr>
          <w:rFonts w:ascii="Times New Roman" w:hAnsi="Times New Roman" w:cs="Times New Roman"/>
          <w:sz w:val="24"/>
          <w:szCs w:val="24"/>
        </w:rPr>
        <w:t xml:space="preserve">., 2013). </w:t>
      </w:r>
    </w:p>
    <w:p w14:paraId="1611B2CF" w14:textId="49FFFFE2" w:rsidR="00A83920" w:rsidRPr="005638F0" w:rsidRDefault="00961759" w:rsidP="00A83920">
      <w:pPr>
        <w:jc w:val="both"/>
        <w:rPr>
          <w:rFonts w:ascii="Times New Roman" w:hAnsi="Times New Roman" w:cs="Times New Roman"/>
          <w:sz w:val="24"/>
          <w:szCs w:val="24"/>
        </w:rPr>
      </w:pPr>
      <w:r w:rsidRPr="005638F0">
        <w:rPr>
          <w:rFonts w:ascii="Times New Roman" w:hAnsi="Times New Roman" w:cs="Times New Roman"/>
          <w:sz w:val="24"/>
          <w:szCs w:val="24"/>
        </w:rPr>
        <w:t>Moreover, urban parks have been demonstrated to contribute positively to mental health by providing a natural environment for unwinding and a respite from city life, both of which are essential for restoring mental well-being.</w:t>
      </w:r>
      <w:r w:rsidR="00A83920" w:rsidRPr="005638F0">
        <w:rPr>
          <w:rFonts w:ascii="Times New Roman" w:hAnsi="Times New Roman" w:cs="Times New Roman"/>
          <w:sz w:val="24"/>
          <w:szCs w:val="24"/>
        </w:rPr>
        <w:t xml:space="preserve"> (Cao </w:t>
      </w:r>
      <w:r w:rsidR="00A83920" w:rsidRPr="005638F0">
        <w:rPr>
          <w:rFonts w:ascii="Times New Roman" w:hAnsi="Times New Roman" w:cs="Times New Roman"/>
          <w:i/>
          <w:iCs/>
          <w:sz w:val="24"/>
          <w:szCs w:val="24"/>
        </w:rPr>
        <w:t>et al</w:t>
      </w:r>
      <w:r w:rsidR="00A83920" w:rsidRPr="005638F0">
        <w:rPr>
          <w:rFonts w:ascii="Times New Roman" w:hAnsi="Times New Roman" w:cs="Times New Roman"/>
          <w:sz w:val="24"/>
          <w:szCs w:val="24"/>
        </w:rPr>
        <w:t xml:space="preserve">., 2024). </w:t>
      </w:r>
      <w:r w:rsidRPr="005638F0">
        <w:rPr>
          <w:rFonts w:ascii="Times New Roman" w:hAnsi="Times New Roman" w:cs="Times New Roman"/>
          <w:sz w:val="24"/>
          <w:szCs w:val="24"/>
        </w:rPr>
        <w:t>Green areas promote social connections and engagement, which can positively affect mental well-being, particularly among seniors.</w:t>
      </w:r>
      <w:r w:rsidR="00A83920" w:rsidRPr="005638F0">
        <w:rPr>
          <w:rFonts w:ascii="Times New Roman" w:hAnsi="Times New Roman" w:cs="Times New Roman"/>
          <w:sz w:val="24"/>
          <w:szCs w:val="24"/>
        </w:rPr>
        <w:t xml:space="preserve"> (Zheng </w:t>
      </w:r>
      <w:r w:rsidR="00A83920" w:rsidRPr="005638F0">
        <w:rPr>
          <w:rFonts w:ascii="Times New Roman" w:hAnsi="Times New Roman" w:cs="Times New Roman"/>
          <w:i/>
          <w:iCs/>
          <w:sz w:val="24"/>
          <w:szCs w:val="24"/>
        </w:rPr>
        <w:t>et al</w:t>
      </w:r>
      <w:r w:rsidR="00A83920" w:rsidRPr="005638F0">
        <w:rPr>
          <w:rFonts w:ascii="Times New Roman" w:hAnsi="Times New Roman" w:cs="Times New Roman"/>
          <w:sz w:val="24"/>
          <w:szCs w:val="24"/>
        </w:rPr>
        <w:t xml:space="preserve">., 2024). </w:t>
      </w:r>
      <w:r w:rsidRPr="005638F0">
        <w:rPr>
          <w:rFonts w:ascii="Times New Roman" w:hAnsi="Times New Roman" w:cs="Times New Roman"/>
          <w:sz w:val="24"/>
          <w:szCs w:val="24"/>
        </w:rPr>
        <w:t>In the societal context, urban green spaces function as shared areas that promote social unity and community engagement.</w:t>
      </w:r>
      <w:r w:rsidR="00A83920" w:rsidRPr="005638F0">
        <w:rPr>
          <w:rFonts w:ascii="Times New Roman" w:hAnsi="Times New Roman" w:cs="Times New Roman"/>
          <w:sz w:val="24"/>
          <w:szCs w:val="24"/>
        </w:rPr>
        <w:t xml:space="preserve"> </w:t>
      </w:r>
      <w:r w:rsidRPr="005638F0">
        <w:rPr>
          <w:rFonts w:ascii="Times New Roman" w:hAnsi="Times New Roman" w:cs="Times New Roman"/>
          <w:sz w:val="24"/>
          <w:szCs w:val="24"/>
        </w:rPr>
        <w:t>They provide venues for individuals to participate in leisure activities, connect with others, and reinforce social ties, thereby improving social welfare in urban settings.</w:t>
      </w:r>
      <w:r w:rsidR="00A83920" w:rsidRPr="005638F0">
        <w:rPr>
          <w:rFonts w:ascii="Times New Roman" w:hAnsi="Times New Roman" w:cs="Times New Roman"/>
          <w:sz w:val="24"/>
          <w:szCs w:val="24"/>
        </w:rPr>
        <w:t xml:space="preserve"> (Ullah </w:t>
      </w:r>
      <w:r w:rsidR="00A83920" w:rsidRPr="005638F0">
        <w:rPr>
          <w:rFonts w:ascii="Times New Roman" w:hAnsi="Times New Roman" w:cs="Times New Roman"/>
          <w:i/>
          <w:iCs/>
          <w:sz w:val="24"/>
          <w:szCs w:val="24"/>
        </w:rPr>
        <w:t>et al</w:t>
      </w:r>
      <w:r w:rsidR="00A83920" w:rsidRPr="005638F0">
        <w:rPr>
          <w:rFonts w:ascii="Times New Roman" w:hAnsi="Times New Roman" w:cs="Times New Roman"/>
          <w:sz w:val="24"/>
          <w:szCs w:val="24"/>
        </w:rPr>
        <w:t xml:space="preserve">., 2020). </w:t>
      </w:r>
      <w:r w:rsidRPr="005638F0">
        <w:rPr>
          <w:rFonts w:ascii="Times New Roman" w:hAnsi="Times New Roman" w:cs="Times New Roman"/>
          <w:sz w:val="24"/>
          <w:szCs w:val="24"/>
        </w:rPr>
        <w:t>The availability and security of these areas are essential for optimizing their utilization and ensuring that they function as welcoming environments for every community member.</w:t>
      </w:r>
      <w:r w:rsidR="00A83920" w:rsidRPr="005638F0">
        <w:rPr>
          <w:rFonts w:ascii="Times New Roman" w:hAnsi="Times New Roman" w:cs="Times New Roman"/>
          <w:sz w:val="24"/>
          <w:szCs w:val="24"/>
        </w:rPr>
        <w:t xml:space="preserve"> (Lopez </w:t>
      </w:r>
      <w:r w:rsidR="00A83920" w:rsidRPr="005638F0">
        <w:rPr>
          <w:rFonts w:ascii="Times New Roman" w:hAnsi="Times New Roman" w:cs="Times New Roman"/>
          <w:i/>
          <w:iCs/>
          <w:sz w:val="24"/>
          <w:szCs w:val="24"/>
        </w:rPr>
        <w:t>et al</w:t>
      </w:r>
      <w:r w:rsidR="00A83920" w:rsidRPr="005638F0">
        <w:rPr>
          <w:rFonts w:ascii="Times New Roman" w:hAnsi="Times New Roman" w:cs="Times New Roman"/>
          <w:sz w:val="24"/>
          <w:szCs w:val="24"/>
        </w:rPr>
        <w:t>., 2020).</w:t>
      </w:r>
    </w:p>
    <w:p w14:paraId="16F148F4" w14:textId="4B53056F" w:rsidR="006C1574" w:rsidRPr="005638F0" w:rsidRDefault="006D4D9A" w:rsidP="00A83920">
      <w:pPr>
        <w:jc w:val="both"/>
        <w:rPr>
          <w:rFonts w:ascii="Times New Roman" w:hAnsi="Times New Roman" w:cs="Times New Roman"/>
          <w:b/>
          <w:bCs/>
          <w:sz w:val="24"/>
          <w:szCs w:val="24"/>
        </w:rPr>
      </w:pPr>
      <w:r w:rsidRPr="005638F0">
        <w:rPr>
          <w:rFonts w:ascii="Times New Roman" w:hAnsi="Times New Roman" w:cs="Times New Roman"/>
          <w:b/>
          <w:bCs/>
          <w:sz w:val="24"/>
          <w:szCs w:val="24"/>
        </w:rPr>
        <w:t>METHODS</w:t>
      </w:r>
    </w:p>
    <w:p w14:paraId="481978A1" w14:textId="39378AB5" w:rsidR="00FF6548" w:rsidRPr="005638F0" w:rsidRDefault="00A5788D" w:rsidP="00A83920">
      <w:pPr>
        <w:jc w:val="both"/>
        <w:rPr>
          <w:rFonts w:ascii="Times New Roman" w:hAnsi="Times New Roman" w:cs="Times New Roman"/>
          <w:sz w:val="24"/>
          <w:szCs w:val="24"/>
        </w:rPr>
      </w:pPr>
      <w:r w:rsidRPr="005638F0">
        <w:rPr>
          <w:rFonts w:ascii="Times New Roman" w:hAnsi="Times New Roman" w:cs="Times New Roman"/>
          <w:sz w:val="24"/>
          <w:szCs w:val="24"/>
        </w:rPr>
        <w:t>In this examination, the authors concluded with 20 publications sourced from the Web of Science, Scopus, PubMed, and Google Scholar databases. These 20 studies were noted for their extensive citations across various research. By June 2025, these publications accumulated a total of 3216 citations. Table 2 presents the citation specifics for each paper.</w:t>
      </w:r>
    </w:p>
    <w:p w14:paraId="3F32B7AC" w14:textId="51399BAF" w:rsidR="00A5788D" w:rsidRPr="005638F0" w:rsidRDefault="00A5788D" w:rsidP="00A5788D">
      <w:pPr>
        <w:jc w:val="both"/>
        <w:rPr>
          <w:rFonts w:ascii="Times New Roman" w:hAnsi="Times New Roman" w:cs="Times New Roman"/>
          <w:sz w:val="24"/>
          <w:szCs w:val="24"/>
        </w:rPr>
      </w:pPr>
      <w:r w:rsidRPr="005638F0">
        <w:rPr>
          <w:rFonts w:ascii="Times New Roman" w:hAnsi="Times New Roman" w:cs="Times New Roman"/>
          <w:sz w:val="24"/>
          <w:szCs w:val="24"/>
        </w:rPr>
        <w:t>Papers were chosen based on titles, keywords, abstracts, and conclusions. A variety of primary and secondary sources were employed, such as books and reports. Google Scholar served as a key resource for gathering a significant number of research articles.</w:t>
      </w:r>
      <w:r w:rsidR="00572072" w:rsidRPr="005638F0">
        <w:rPr>
          <w:rFonts w:ascii="Times New Roman" w:hAnsi="Times New Roman" w:cs="Times New Roman"/>
          <w:sz w:val="24"/>
          <w:szCs w:val="24"/>
        </w:rPr>
        <w:t xml:space="preserve"> </w:t>
      </w:r>
      <w:r w:rsidRPr="005638F0">
        <w:rPr>
          <w:rFonts w:ascii="Times New Roman" w:hAnsi="Times New Roman" w:cs="Times New Roman"/>
          <w:sz w:val="24"/>
          <w:szCs w:val="24"/>
        </w:rPr>
        <w:t xml:space="preserve">Targeted search strings were used to locate pertinent </w:t>
      </w:r>
      <w:proofErr w:type="gramStart"/>
      <w:r w:rsidRPr="005638F0">
        <w:rPr>
          <w:rFonts w:ascii="Times New Roman" w:hAnsi="Times New Roman" w:cs="Times New Roman"/>
          <w:sz w:val="24"/>
          <w:szCs w:val="24"/>
        </w:rPr>
        <w:t>articles .</w:t>
      </w:r>
      <w:proofErr w:type="gramEnd"/>
      <w:r w:rsidRPr="005638F0">
        <w:rPr>
          <w:rFonts w:ascii="Times New Roman" w:hAnsi="Times New Roman" w:cs="Times New Roman"/>
          <w:sz w:val="24"/>
          <w:szCs w:val="24"/>
        </w:rPr>
        <w:t xml:space="preserve"> These </w:t>
      </w:r>
      <w:r w:rsidR="00572072" w:rsidRPr="005638F0">
        <w:rPr>
          <w:rFonts w:ascii="Times New Roman" w:hAnsi="Times New Roman" w:cs="Times New Roman"/>
          <w:sz w:val="24"/>
          <w:szCs w:val="24"/>
        </w:rPr>
        <w:t>four</w:t>
      </w:r>
      <w:r w:rsidRPr="005638F0">
        <w:rPr>
          <w:rFonts w:ascii="Times New Roman" w:hAnsi="Times New Roman" w:cs="Times New Roman"/>
          <w:sz w:val="24"/>
          <w:szCs w:val="24"/>
        </w:rPr>
        <w:t xml:space="preserve"> databases offer an Advanced Search Tool, facilitating the process of finding relevant results efficiently. The data searched was compiled according to the study themes and stored in the system e-library. For identifying pertinent literature, retrieval queries were formulated. Initially, pertinent literature was located and gathered using the specified keywords in Table 1:</w:t>
      </w:r>
    </w:p>
    <w:p w14:paraId="0BF24627" w14:textId="2ACE1989" w:rsidR="008C7612" w:rsidRPr="005638F0" w:rsidRDefault="008C7612" w:rsidP="008C7612">
      <w:pPr>
        <w:jc w:val="both"/>
        <w:rPr>
          <w:rFonts w:ascii="Times New Roman" w:hAnsi="Times New Roman" w:cs="Times New Roman"/>
          <w:sz w:val="24"/>
          <w:szCs w:val="24"/>
        </w:rPr>
      </w:pPr>
      <w:r w:rsidRPr="005638F0">
        <w:rPr>
          <w:rFonts w:ascii="Times New Roman" w:hAnsi="Times New Roman" w:cs="Times New Roman"/>
          <w:sz w:val="24"/>
          <w:szCs w:val="24"/>
        </w:rPr>
        <w:t>The expressions 'green space' and 'public open space' were considered interchangeable and assumed to mean the same thing. We examined health effects in a comprehensive manner, encompassing not only physical health but also mental health and overall well-being. This approach was intended to illustrate the different proposed mechanisms through which green spaces are thought to influence health outcomes, such as drawing individuals in, offering opportunities for physical activity, or inducing a restorative effect.</w:t>
      </w:r>
      <w:r w:rsidRPr="005638F0">
        <w:rPr>
          <w:rFonts w:ascii="Times New Roman" w:eastAsia="Times New Roman" w:hAnsi="Times New Roman" w:cs="Times New Roman"/>
          <w:kern w:val="0"/>
          <w:sz w:val="24"/>
          <w:szCs w:val="24"/>
          <w:lang w:eastAsia="en-IN"/>
          <w14:ligatures w14:val="none"/>
        </w:rPr>
        <w:t xml:space="preserve"> </w:t>
      </w:r>
      <w:r w:rsidRPr="005638F0">
        <w:rPr>
          <w:rFonts w:ascii="Times New Roman" w:hAnsi="Times New Roman" w:cs="Times New Roman"/>
          <w:sz w:val="24"/>
          <w:szCs w:val="24"/>
        </w:rPr>
        <w:t>(Takano, 2002)</w:t>
      </w:r>
    </w:p>
    <w:p w14:paraId="318AE8E7" w14:textId="2D8177FF" w:rsidR="008C7612" w:rsidRPr="005638F0" w:rsidRDefault="0059462A" w:rsidP="00A5788D">
      <w:pPr>
        <w:jc w:val="both"/>
        <w:rPr>
          <w:rFonts w:ascii="Times New Roman" w:hAnsi="Times New Roman" w:cs="Times New Roman"/>
          <w:sz w:val="24"/>
          <w:szCs w:val="24"/>
        </w:rPr>
      </w:pPr>
      <w:r w:rsidRPr="005638F0">
        <w:rPr>
          <w:rFonts w:ascii="Times New Roman" w:hAnsi="Times New Roman" w:cs="Times New Roman"/>
          <w:sz w:val="24"/>
          <w:szCs w:val="24"/>
        </w:rPr>
        <w:t>This literature review was finalized in June 2025. A total of five hundred and thirty-seven articles were first evaluated for their relevance. From this, twenty pertinent articles were selected and assessed for the strengths and weaknesses in their methodologies and interpretations. Subsequently, these articles were rated based on the robustness of the evidence provided (Tables 1–3).</w:t>
      </w:r>
    </w:p>
    <w:p w14:paraId="76E172A5" w14:textId="2E850403" w:rsidR="006C1574" w:rsidRPr="005638F0" w:rsidRDefault="006C1574" w:rsidP="00A83920">
      <w:pPr>
        <w:jc w:val="both"/>
        <w:rPr>
          <w:rFonts w:ascii="Times New Roman" w:hAnsi="Times New Roman" w:cs="Times New Roman"/>
          <w:sz w:val="24"/>
          <w:szCs w:val="24"/>
        </w:rPr>
      </w:pPr>
      <w:r w:rsidRPr="005638F0">
        <w:rPr>
          <w:rFonts w:ascii="Times New Roman" w:hAnsi="Times New Roman" w:cs="Times New Roman"/>
          <w:b/>
          <w:bCs/>
          <w:sz w:val="24"/>
          <w:szCs w:val="24"/>
        </w:rPr>
        <w:t xml:space="preserve">Table </w:t>
      </w:r>
      <w:r w:rsidR="00C24FE6" w:rsidRPr="005638F0">
        <w:rPr>
          <w:rFonts w:ascii="Times New Roman" w:hAnsi="Times New Roman" w:cs="Times New Roman"/>
          <w:b/>
          <w:bCs/>
          <w:sz w:val="24"/>
          <w:szCs w:val="24"/>
        </w:rPr>
        <w:t>1</w:t>
      </w:r>
      <w:r w:rsidR="009C2D14" w:rsidRPr="005638F0">
        <w:rPr>
          <w:rFonts w:ascii="Times New Roman" w:hAnsi="Times New Roman" w:cs="Times New Roman"/>
          <w:b/>
          <w:bCs/>
          <w:sz w:val="24"/>
          <w:szCs w:val="24"/>
        </w:rPr>
        <w:t>.</w:t>
      </w:r>
      <w:r w:rsidR="009C2D14" w:rsidRPr="005638F0">
        <w:rPr>
          <w:rFonts w:ascii="Times New Roman" w:hAnsi="Times New Roman" w:cs="Times New Roman"/>
          <w:sz w:val="24"/>
          <w:szCs w:val="24"/>
        </w:rPr>
        <w:t xml:space="preserve"> </w:t>
      </w:r>
      <w:r w:rsidRPr="005638F0">
        <w:rPr>
          <w:rFonts w:ascii="Times New Roman" w:hAnsi="Times New Roman" w:cs="Times New Roman"/>
          <w:sz w:val="24"/>
          <w:szCs w:val="24"/>
        </w:rPr>
        <w:t>Queries used for searching the data</w:t>
      </w:r>
    </w:p>
    <w:tbl>
      <w:tblPr>
        <w:tblStyle w:val="TableGrid"/>
        <w:tblW w:w="10774" w:type="dxa"/>
        <w:tblInd w:w="-856" w:type="dxa"/>
        <w:tblLook w:val="04A0" w:firstRow="1" w:lastRow="0" w:firstColumn="1" w:lastColumn="0" w:noHBand="0" w:noVBand="1"/>
      </w:tblPr>
      <w:tblGrid>
        <w:gridCol w:w="1418"/>
        <w:gridCol w:w="9356"/>
      </w:tblGrid>
      <w:tr w:rsidR="009E5305" w14:paraId="126D0851" w14:textId="77777777" w:rsidTr="00A07C50">
        <w:tc>
          <w:tcPr>
            <w:tcW w:w="1418" w:type="dxa"/>
          </w:tcPr>
          <w:p w14:paraId="6267EE34" w14:textId="06E3F6D8" w:rsidR="009E5305" w:rsidRPr="00995F33" w:rsidRDefault="009E5305" w:rsidP="00A07C50">
            <w:pPr>
              <w:jc w:val="center"/>
              <w:rPr>
                <w:rFonts w:ascii="Times New Roman" w:hAnsi="Times New Roman" w:cs="Times New Roman"/>
              </w:rPr>
            </w:pPr>
            <w:r>
              <w:rPr>
                <w:rFonts w:ascii="Times New Roman" w:hAnsi="Times New Roman" w:cs="Times New Roman"/>
              </w:rPr>
              <w:t>Databases</w:t>
            </w:r>
          </w:p>
        </w:tc>
        <w:tc>
          <w:tcPr>
            <w:tcW w:w="9356" w:type="dxa"/>
          </w:tcPr>
          <w:p w14:paraId="482A1B7B" w14:textId="48D21F13" w:rsidR="009E5305" w:rsidRDefault="009E5305" w:rsidP="00885F96">
            <w:pPr>
              <w:rPr>
                <w:rFonts w:ascii="Times New Roman" w:hAnsi="Times New Roman" w:cs="Times New Roman"/>
              </w:rPr>
            </w:pPr>
            <w:r>
              <w:rPr>
                <w:rFonts w:ascii="Times New Roman" w:hAnsi="Times New Roman" w:cs="Times New Roman"/>
              </w:rPr>
              <w:t>Keywords</w:t>
            </w:r>
          </w:p>
        </w:tc>
      </w:tr>
      <w:tr w:rsidR="00BD1718" w14:paraId="6F2351ED" w14:textId="77777777" w:rsidTr="00A07C50">
        <w:tc>
          <w:tcPr>
            <w:tcW w:w="1418" w:type="dxa"/>
          </w:tcPr>
          <w:p w14:paraId="3C971203" w14:textId="3C8638AC" w:rsidR="00BD1718" w:rsidRDefault="00BD1718" w:rsidP="00A07C50">
            <w:pPr>
              <w:jc w:val="center"/>
              <w:rPr>
                <w:rFonts w:ascii="Times New Roman" w:hAnsi="Times New Roman" w:cs="Times New Roman"/>
              </w:rPr>
            </w:pPr>
            <w:r w:rsidRPr="00995F33">
              <w:rPr>
                <w:rFonts w:ascii="Times New Roman" w:hAnsi="Times New Roman" w:cs="Times New Roman"/>
              </w:rPr>
              <w:t>PubMed</w:t>
            </w:r>
          </w:p>
        </w:tc>
        <w:tc>
          <w:tcPr>
            <w:tcW w:w="9356" w:type="dxa"/>
          </w:tcPr>
          <w:p w14:paraId="738A6849" w14:textId="77777777" w:rsidR="00D96D93" w:rsidRPr="00995F33" w:rsidRDefault="00D96D93" w:rsidP="00885F96">
            <w:pPr>
              <w:rPr>
                <w:rFonts w:ascii="Times New Roman" w:hAnsi="Times New Roman" w:cs="Times New Roman"/>
              </w:rPr>
            </w:pPr>
            <w:r>
              <w:rPr>
                <w:rFonts w:ascii="Times New Roman" w:hAnsi="Times New Roman" w:cs="Times New Roman"/>
              </w:rPr>
              <w:t>((“</w:t>
            </w:r>
            <w:r w:rsidRPr="00995F33">
              <w:rPr>
                <w:rFonts w:ascii="Times New Roman" w:hAnsi="Times New Roman" w:cs="Times New Roman"/>
              </w:rPr>
              <w:t>urban 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city parks</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mental health OR well-being</w:t>
            </w:r>
            <w:r>
              <w:rPr>
                <w:rFonts w:ascii="Times New Roman" w:hAnsi="Times New Roman" w:cs="Times New Roman"/>
              </w:rPr>
              <w:t>” OR “</w:t>
            </w:r>
            <w:r w:rsidRPr="00995F33">
              <w:rPr>
                <w:rFonts w:ascii="Times New Roman" w:hAnsi="Times New Roman" w:cs="Times New Roman"/>
              </w:rPr>
              <w:t>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urban forests</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physical activity</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exercise</w:t>
            </w:r>
            <w:r>
              <w:rPr>
                <w:rFonts w:ascii="Times New Roman" w:hAnsi="Times New Roman" w:cs="Times New Roman"/>
              </w:rPr>
              <w:t>” OR “</w:t>
            </w:r>
            <w:r w:rsidRPr="00995F33">
              <w:rPr>
                <w:rFonts w:ascii="Times New Roman" w:hAnsi="Times New Roman" w:cs="Times New Roman"/>
              </w:rPr>
              <w:t>urban 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green infrastructure</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air quality</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climate change</w:t>
            </w:r>
            <w:r>
              <w:rPr>
                <w:rFonts w:ascii="Times New Roman" w:hAnsi="Times New Roman" w:cs="Times New Roman"/>
              </w:rPr>
              <w:t>” OR “</w:t>
            </w:r>
            <w:r w:rsidRPr="00995F33">
              <w:rPr>
                <w:rFonts w:ascii="Times New Roman" w:hAnsi="Times New Roman" w:cs="Times New Roman"/>
              </w:rPr>
              <w:t>urban green spaces OR green spaces</w:t>
            </w:r>
            <w:r>
              <w:rPr>
                <w:rFonts w:ascii="Times New Roman" w:hAnsi="Times New Roman" w:cs="Times New Roman"/>
              </w:rPr>
              <w:t>” OR “</w:t>
            </w:r>
            <w:r w:rsidRPr="00995F33">
              <w:rPr>
                <w:rFonts w:ascii="Times New Roman" w:hAnsi="Times New Roman" w:cs="Times New Roman"/>
              </w:rPr>
              <w:t>human health</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well-being</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urban parks</w:t>
            </w:r>
            <w:r>
              <w:rPr>
                <w:rFonts w:ascii="Times New Roman" w:hAnsi="Times New Roman" w:cs="Times New Roman"/>
              </w:rPr>
              <w:t>” OR “</w:t>
            </w:r>
            <w:r w:rsidRPr="00995F33">
              <w:rPr>
                <w:rFonts w:ascii="Times New Roman" w:hAnsi="Times New Roman" w:cs="Times New Roman"/>
              </w:rPr>
              <w:t>health benefits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ecosystem services</w:t>
            </w:r>
            <w:r>
              <w:rPr>
                <w:rFonts w:ascii="Times New Roman" w:hAnsi="Times New Roman" w:cs="Times New Roman"/>
              </w:rPr>
              <w:t>”))</w:t>
            </w:r>
          </w:p>
          <w:p w14:paraId="0A9AC925" w14:textId="77777777" w:rsidR="00BD1718" w:rsidRDefault="00BD1718" w:rsidP="00885F96">
            <w:pPr>
              <w:rPr>
                <w:rFonts w:ascii="Times New Roman" w:hAnsi="Times New Roman" w:cs="Times New Roman"/>
              </w:rPr>
            </w:pPr>
          </w:p>
        </w:tc>
      </w:tr>
      <w:tr w:rsidR="00BD1718" w14:paraId="765F9CFA" w14:textId="77777777" w:rsidTr="00A07C50">
        <w:tc>
          <w:tcPr>
            <w:tcW w:w="1418" w:type="dxa"/>
          </w:tcPr>
          <w:p w14:paraId="390AE7DC" w14:textId="7B6AA329" w:rsidR="00BD1718" w:rsidRDefault="00BD1718" w:rsidP="00A07C50">
            <w:pPr>
              <w:jc w:val="center"/>
              <w:rPr>
                <w:rFonts w:ascii="Times New Roman" w:hAnsi="Times New Roman" w:cs="Times New Roman"/>
              </w:rPr>
            </w:pPr>
            <w:r w:rsidRPr="00995F33">
              <w:rPr>
                <w:rFonts w:ascii="Times New Roman" w:hAnsi="Times New Roman" w:cs="Times New Roman"/>
              </w:rPr>
              <w:lastRenderedPageBreak/>
              <w:t>Scopus</w:t>
            </w:r>
          </w:p>
        </w:tc>
        <w:tc>
          <w:tcPr>
            <w:tcW w:w="9356" w:type="dxa"/>
          </w:tcPr>
          <w:p w14:paraId="1FCFA11F" w14:textId="77777777" w:rsidR="00D96D93" w:rsidRPr="00995F33" w:rsidRDefault="00D96D93" w:rsidP="00885F96">
            <w:pPr>
              <w:rPr>
                <w:rFonts w:ascii="Times New Roman" w:hAnsi="Times New Roman" w:cs="Times New Roman"/>
              </w:rPr>
            </w:pPr>
            <w:r>
              <w:rPr>
                <w:rFonts w:ascii="Times New Roman" w:hAnsi="Times New Roman" w:cs="Times New Roman"/>
              </w:rPr>
              <w:t>((“</w:t>
            </w:r>
            <w:r w:rsidRPr="00995F33">
              <w:rPr>
                <w:rFonts w:ascii="Times New Roman" w:hAnsi="Times New Roman" w:cs="Times New Roman"/>
              </w:rPr>
              <w:t>urban 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city parks</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mental health OR well-being</w:t>
            </w:r>
            <w:r>
              <w:rPr>
                <w:rFonts w:ascii="Times New Roman" w:hAnsi="Times New Roman" w:cs="Times New Roman"/>
              </w:rPr>
              <w:t>” OR “</w:t>
            </w:r>
            <w:r w:rsidRPr="00995F33">
              <w:rPr>
                <w:rFonts w:ascii="Times New Roman" w:hAnsi="Times New Roman" w:cs="Times New Roman"/>
              </w:rPr>
              <w:t>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urban forests</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physical activity</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exercise</w:t>
            </w:r>
            <w:r>
              <w:rPr>
                <w:rFonts w:ascii="Times New Roman" w:hAnsi="Times New Roman" w:cs="Times New Roman"/>
              </w:rPr>
              <w:t>” OR “</w:t>
            </w:r>
            <w:r w:rsidRPr="00995F33">
              <w:rPr>
                <w:rFonts w:ascii="Times New Roman" w:hAnsi="Times New Roman" w:cs="Times New Roman"/>
              </w:rPr>
              <w:t>urban 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green infrastructure</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air quality</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climate change</w:t>
            </w:r>
            <w:r>
              <w:rPr>
                <w:rFonts w:ascii="Times New Roman" w:hAnsi="Times New Roman" w:cs="Times New Roman"/>
              </w:rPr>
              <w:t>” OR “</w:t>
            </w:r>
            <w:r w:rsidRPr="00995F33">
              <w:rPr>
                <w:rFonts w:ascii="Times New Roman" w:hAnsi="Times New Roman" w:cs="Times New Roman"/>
              </w:rPr>
              <w:t>urban green spaces OR green spaces</w:t>
            </w:r>
            <w:r>
              <w:rPr>
                <w:rFonts w:ascii="Times New Roman" w:hAnsi="Times New Roman" w:cs="Times New Roman"/>
              </w:rPr>
              <w:t>” OR “</w:t>
            </w:r>
            <w:r w:rsidRPr="00995F33">
              <w:rPr>
                <w:rFonts w:ascii="Times New Roman" w:hAnsi="Times New Roman" w:cs="Times New Roman"/>
              </w:rPr>
              <w:t>human health</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well-being</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urban parks</w:t>
            </w:r>
            <w:r>
              <w:rPr>
                <w:rFonts w:ascii="Times New Roman" w:hAnsi="Times New Roman" w:cs="Times New Roman"/>
              </w:rPr>
              <w:t>” OR “</w:t>
            </w:r>
            <w:r w:rsidRPr="00995F33">
              <w:rPr>
                <w:rFonts w:ascii="Times New Roman" w:hAnsi="Times New Roman" w:cs="Times New Roman"/>
              </w:rPr>
              <w:t>health benefits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ecosystem services</w:t>
            </w:r>
            <w:r>
              <w:rPr>
                <w:rFonts w:ascii="Times New Roman" w:hAnsi="Times New Roman" w:cs="Times New Roman"/>
              </w:rPr>
              <w:t>”))</w:t>
            </w:r>
          </w:p>
          <w:p w14:paraId="726DB903" w14:textId="77777777" w:rsidR="00BD1718" w:rsidRDefault="00BD1718" w:rsidP="00885F96">
            <w:pPr>
              <w:rPr>
                <w:rFonts w:ascii="Times New Roman" w:hAnsi="Times New Roman" w:cs="Times New Roman"/>
              </w:rPr>
            </w:pPr>
          </w:p>
        </w:tc>
      </w:tr>
      <w:tr w:rsidR="00BD1718" w14:paraId="2956AE52" w14:textId="77777777" w:rsidTr="00A07C50">
        <w:tc>
          <w:tcPr>
            <w:tcW w:w="1418" w:type="dxa"/>
          </w:tcPr>
          <w:p w14:paraId="4D160A72" w14:textId="19BBAFB4" w:rsidR="00BD1718" w:rsidRDefault="00BD1718" w:rsidP="00A07C50">
            <w:pPr>
              <w:jc w:val="center"/>
              <w:rPr>
                <w:rFonts w:ascii="Times New Roman" w:hAnsi="Times New Roman" w:cs="Times New Roman"/>
              </w:rPr>
            </w:pPr>
            <w:r w:rsidRPr="00995F33">
              <w:rPr>
                <w:rFonts w:ascii="Times New Roman" w:hAnsi="Times New Roman" w:cs="Times New Roman"/>
              </w:rPr>
              <w:t>Web of Science</w:t>
            </w:r>
          </w:p>
        </w:tc>
        <w:tc>
          <w:tcPr>
            <w:tcW w:w="9356" w:type="dxa"/>
          </w:tcPr>
          <w:p w14:paraId="7B64EB9D" w14:textId="77777777" w:rsidR="00D96D93" w:rsidRPr="00995F33" w:rsidRDefault="00D96D93" w:rsidP="00885F96">
            <w:pPr>
              <w:rPr>
                <w:rFonts w:ascii="Times New Roman" w:hAnsi="Times New Roman" w:cs="Times New Roman"/>
              </w:rPr>
            </w:pPr>
            <w:r>
              <w:rPr>
                <w:rFonts w:ascii="Times New Roman" w:hAnsi="Times New Roman" w:cs="Times New Roman"/>
              </w:rPr>
              <w:t>((“</w:t>
            </w:r>
            <w:r w:rsidRPr="00995F33">
              <w:rPr>
                <w:rFonts w:ascii="Times New Roman" w:hAnsi="Times New Roman" w:cs="Times New Roman"/>
              </w:rPr>
              <w:t>urban 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city parks</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mental health OR well-being</w:t>
            </w:r>
            <w:r>
              <w:rPr>
                <w:rFonts w:ascii="Times New Roman" w:hAnsi="Times New Roman" w:cs="Times New Roman"/>
              </w:rPr>
              <w:t>” OR “</w:t>
            </w:r>
            <w:r w:rsidRPr="00995F33">
              <w:rPr>
                <w:rFonts w:ascii="Times New Roman" w:hAnsi="Times New Roman" w:cs="Times New Roman"/>
              </w:rPr>
              <w:t>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urban forests</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physical activity</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exercise</w:t>
            </w:r>
            <w:r>
              <w:rPr>
                <w:rFonts w:ascii="Times New Roman" w:hAnsi="Times New Roman" w:cs="Times New Roman"/>
              </w:rPr>
              <w:t>” OR “</w:t>
            </w:r>
            <w:r w:rsidRPr="00995F33">
              <w:rPr>
                <w:rFonts w:ascii="Times New Roman" w:hAnsi="Times New Roman" w:cs="Times New Roman"/>
              </w:rPr>
              <w:t>urban 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green infrastructure</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air quality</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climate change</w:t>
            </w:r>
            <w:r>
              <w:rPr>
                <w:rFonts w:ascii="Times New Roman" w:hAnsi="Times New Roman" w:cs="Times New Roman"/>
              </w:rPr>
              <w:t>” OR “</w:t>
            </w:r>
            <w:r w:rsidRPr="00995F33">
              <w:rPr>
                <w:rFonts w:ascii="Times New Roman" w:hAnsi="Times New Roman" w:cs="Times New Roman"/>
              </w:rPr>
              <w:t>urban green spaces OR green spaces</w:t>
            </w:r>
            <w:r>
              <w:rPr>
                <w:rFonts w:ascii="Times New Roman" w:hAnsi="Times New Roman" w:cs="Times New Roman"/>
              </w:rPr>
              <w:t>” OR “</w:t>
            </w:r>
            <w:r w:rsidRPr="00995F33">
              <w:rPr>
                <w:rFonts w:ascii="Times New Roman" w:hAnsi="Times New Roman" w:cs="Times New Roman"/>
              </w:rPr>
              <w:t>human health</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well-being</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urban parks</w:t>
            </w:r>
            <w:r>
              <w:rPr>
                <w:rFonts w:ascii="Times New Roman" w:hAnsi="Times New Roman" w:cs="Times New Roman"/>
              </w:rPr>
              <w:t>” OR “</w:t>
            </w:r>
            <w:r w:rsidRPr="00995F33">
              <w:rPr>
                <w:rFonts w:ascii="Times New Roman" w:hAnsi="Times New Roman" w:cs="Times New Roman"/>
              </w:rPr>
              <w:t>health benefits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ecosystem services</w:t>
            </w:r>
            <w:r>
              <w:rPr>
                <w:rFonts w:ascii="Times New Roman" w:hAnsi="Times New Roman" w:cs="Times New Roman"/>
              </w:rPr>
              <w:t>”))</w:t>
            </w:r>
          </w:p>
          <w:p w14:paraId="619B9958" w14:textId="77777777" w:rsidR="00BD1718" w:rsidRDefault="00BD1718" w:rsidP="00885F96">
            <w:pPr>
              <w:rPr>
                <w:rFonts w:ascii="Times New Roman" w:hAnsi="Times New Roman" w:cs="Times New Roman"/>
              </w:rPr>
            </w:pPr>
          </w:p>
        </w:tc>
      </w:tr>
      <w:tr w:rsidR="00BD1718" w14:paraId="1441E79E" w14:textId="77777777" w:rsidTr="00A07C50">
        <w:tc>
          <w:tcPr>
            <w:tcW w:w="1418" w:type="dxa"/>
          </w:tcPr>
          <w:p w14:paraId="7D6A4219" w14:textId="18D71F2D" w:rsidR="00BD1718" w:rsidRDefault="00BD1718" w:rsidP="00A07C50">
            <w:pPr>
              <w:jc w:val="center"/>
              <w:rPr>
                <w:rFonts w:ascii="Times New Roman" w:hAnsi="Times New Roman" w:cs="Times New Roman"/>
              </w:rPr>
            </w:pPr>
            <w:r w:rsidRPr="00BD1718">
              <w:rPr>
                <w:rFonts w:ascii="Times New Roman" w:hAnsi="Times New Roman" w:cs="Times New Roman"/>
              </w:rPr>
              <w:t>Google Scholar</w:t>
            </w:r>
          </w:p>
        </w:tc>
        <w:tc>
          <w:tcPr>
            <w:tcW w:w="9356" w:type="dxa"/>
          </w:tcPr>
          <w:p w14:paraId="69AFDF91" w14:textId="77777777" w:rsidR="00D96D93" w:rsidRPr="00995F33" w:rsidRDefault="00D96D93" w:rsidP="00885F96">
            <w:pPr>
              <w:rPr>
                <w:rFonts w:ascii="Times New Roman" w:hAnsi="Times New Roman" w:cs="Times New Roman"/>
              </w:rPr>
            </w:pPr>
            <w:r>
              <w:rPr>
                <w:rFonts w:ascii="Times New Roman" w:hAnsi="Times New Roman" w:cs="Times New Roman"/>
              </w:rPr>
              <w:t>((“</w:t>
            </w:r>
            <w:r w:rsidRPr="00995F33">
              <w:rPr>
                <w:rFonts w:ascii="Times New Roman" w:hAnsi="Times New Roman" w:cs="Times New Roman"/>
              </w:rPr>
              <w:t>urban 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city parks</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mental health OR well-being</w:t>
            </w:r>
            <w:r>
              <w:rPr>
                <w:rFonts w:ascii="Times New Roman" w:hAnsi="Times New Roman" w:cs="Times New Roman"/>
              </w:rPr>
              <w:t>” OR “</w:t>
            </w:r>
            <w:r w:rsidRPr="00995F33">
              <w:rPr>
                <w:rFonts w:ascii="Times New Roman" w:hAnsi="Times New Roman" w:cs="Times New Roman"/>
              </w:rPr>
              <w:t>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urban forests</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physical activity</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exercise</w:t>
            </w:r>
            <w:r>
              <w:rPr>
                <w:rFonts w:ascii="Times New Roman" w:hAnsi="Times New Roman" w:cs="Times New Roman"/>
              </w:rPr>
              <w:t>” OR “</w:t>
            </w:r>
            <w:r w:rsidRPr="00995F33">
              <w:rPr>
                <w:rFonts w:ascii="Times New Roman" w:hAnsi="Times New Roman" w:cs="Times New Roman"/>
              </w:rPr>
              <w:t>urban 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green infrastructure</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air quality</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climate change</w:t>
            </w:r>
            <w:r>
              <w:rPr>
                <w:rFonts w:ascii="Times New Roman" w:hAnsi="Times New Roman" w:cs="Times New Roman"/>
              </w:rPr>
              <w:t>” OR “</w:t>
            </w:r>
            <w:r w:rsidRPr="00995F33">
              <w:rPr>
                <w:rFonts w:ascii="Times New Roman" w:hAnsi="Times New Roman" w:cs="Times New Roman"/>
              </w:rPr>
              <w:t>urban green spaces OR green spaces</w:t>
            </w:r>
            <w:r>
              <w:rPr>
                <w:rFonts w:ascii="Times New Roman" w:hAnsi="Times New Roman" w:cs="Times New Roman"/>
              </w:rPr>
              <w:t>” OR “</w:t>
            </w:r>
            <w:r w:rsidRPr="00995F33">
              <w:rPr>
                <w:rFonts w:ascii="Times New Roman" w:hAnsi="Times New Roman" w:cs="Times New Roman"/>
              </w:rPr>
              <w:t>human health</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well-being</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urban parks</w:t>
            </w:r>
            <w:r>
              <w:rPr>
                <w:rFonts w:ascii="Times New Roman" w:hAnsi="Times New Roman" w:cs="Times New Roman"/>
              </w:rPr>
              <w:t>” OR “</w:t>
            </w:r>
            <w:r w:rsidRPr="00995F33">
              <w:rPr>
                <w:rFonts w:ascii="Times New Roman" w:hAnsi="Times New Roman" w:cs="Times New Roman"/>
              </w:rPr>
              <w:t>health benefits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ecosystem services</w:t>
            </w:r>
            <w:r>
              <w:rPr>
                <w:rFonts w:ascii="Times New Roman" w:hAnsi="Times New Roman" w:cs="Times New Roman"/>
              </w:rPr>
              <w:t>”))</w:t>
            </w:r>
          </w:p>
          <w:p w14:paraId="7076AFC4" w14:textId="77777777" w:rsidR="00BD1718" w:rsidRDefault="00BD1718" w:rsidP="00885F96">
            <w:pPr>
              <w:rPr>
                <w:rFonts w:ascii="Times New Roman" w:hAnsi="Times New Roman" w:cs="Times New Roman"/>
              </w:rPr>
            </w:pPr>
          </w:p>
        </w:tc>
      </w:tr>
    </w:tbl>
    <w:p w14:paraId="27DD1F02" w14:textId="77777777" w:rsidR="00BD1718" w:rsidRDefault="00BD1718" w:rsidP="00A83920">
      <w:pPr>
        <w:jc w:val="both"/>
        <w:rPr>
          <w:rFonts w:ascii="Times New Roman" w:hAnsi="Times New Roman" w:cs="Times New Roman"/>
        </w:rPr>
      </w:pPr>
    </w:p>
    <w:p w14:paraId="7EAB9827" w14:textId="7B13A687" w:rsidR="00636584" w:rsidRPr="005638F0" w:rsidRDefault="006D4D9A" w:rsidP="00A83920">
      <w:pPr>
        <w:jc w:val="both"/>
        <w:rPr>
          <w:rFonts w:ascii="Times New Roman" w:hAnsi="Times New Roman" w:cs="Times New Roman"/>
          <w:b/>
          <w:bCs/>
          <w:sz w:val="24"/>
          <w:szCs w:val="24"/>
        </w:rPr>
      </w:pPr>
      <w:r w:rsidRPr="005638F0">
        <w:rPr>
          <w:rFonts w:ascii="Times New Roman" w:hAnsi="Times New Roman" w:cs="Times New Roman"/>
          <w:b/>
          <w:bCs/>
          <w:sz w:val="24"/>
          <w:szCs w:val="24"/>
        </w:rPr>
        <w:t>DATA EXTRACTION</w:t>
      </w:r>
    </w:p>
    <w:p w14:paraId="40FD5720" w14:textId="557719F2" w:rsidR="00C24FE6" w:rsidRPr="005638F0" w:rsidRDefault="00961759" w:rsidP="00A83920">
      <w:pPr>
        <w:jc w:val="both"/>
        <w:rPr>
          <w:rFonts w:ascii="Times New Roman" w:hAnsi="Times New Roman" w:cs="Times New Roman"/>
          <w:sz w:val="24"/>
          <w:szCs w:val="24"/>
        </w:rPr>
      </w:pPr>
      <w:r w:rsidRPr="005638F0">
        <w:rPr>
          <w:rFonts w:ascii="Times New Roman" w:hAnsi="Times New Roman" w:cs="Times New Roman"/>
          <w:sz w:val="24"/>
          <w:szCs w:val="24"/>
        </w:rPr>
        <w:t>Data extraction took place in June 2025 after a thorough review of the entire study, which encompassed the abstract, conclusion, and future directions.</w:t>
      </w:r>
      <w:r w:rsidR="00BE6AB4" w:rsidRPr="005638F0">
        <w:rPr>
          <w:rFonts w:ascii="Times New Roman" w:hAnsi="Times New Roman" w:cs="Times New Roman"/>
          <w:sz w:val="24"/>
          <w:szCs w:val="24"/>
        </w:rPr>
        <w:t xml:space="preserve"> </w:t>
      </w:r>
      <w:r w:rsidRPr="005638F0">
        <w:rPr>
          <w:rFonts w:ascii="Times New Roman" w:hAnsi="Times New Roman" w:cs="Times New Roman"/>
          <w:sz w:val="24"/>
          <w:szCs w:val="24"/>
        </w:rPr>
        <w:t>Following this comprehensive examination, themes and subthemes were discerned from the final selection of studies.</w:t>
      </w:r>
      <w:r w:rsidR="00BE6AB4" w:rsidRPr="005638F0">
        <w:rPr>
          <w:rFonts w:ascii="Times New Roman" w:hAnsi="Times New Roman" w:cs="Times New Roman"/>
          <w:sz w:val="24"/>
          <w:szCs w:val="24"/>
        </w:rPr>
        <w:t xml:space="preserve"> </w:t>
      </w:r>
      <w:r w:rsidRPr="005638F0">
        <w:rPr>
          <w:rFonts w:ascii="Times New Roman" w:hAnsi="Times New Roman" w:cs="Times New Roman"/>
          <w:sz w:val="24"/>
          <w:szCs w:val="24"/>
        </w:rPr>
        <w:t>The data gathered were systematically recorded in a tabular format based on the five subthemes (Physical Health Benefits, Mental Health Benefits, Social Benefits, Mechanisms Underlying the Health Benefits of UGS, Design and Planning Implications) of the research.</w:t>
      </w:r>
      <w:r w:rsidR="00BE6AB4" w:rsidRPr="005638F0">
        <w:rPr>
          <w:rFonts w:ascii="Times New Roman" w:hAnsi="Times New Roman" w:cs="Times New Roman"/>
          <w:sz w:val="24"/>
          <w:szCs w:val="24"/>
        </w:rPr>
        <w:t xml:space="preserve"> </w:t>
      </w:r>
      <w:r w:rsidRPr="005638F0">
        <w:rPr>
          <w:rFonts w:ascii="Times New Roman" w:hAnsi="Times New Roman" w:cs="Times New Roman"/>
          <w:sz w:val="24"/>
          <w:szCs w:val="24"/>
        </w:rPr>
        <w:t>Consequently, the collected data were structured according to these subthemes.</w:t>
      </w:r>
    </w:p>
    <w:p w14:paraId="7FF090E8" w14:textId="0245CD99" w:rsidR="00FB659D" w:rsidRPr="005638F0" w:rsidRDefault="00FB659D" w:rsidP="00A83920">
      <w:pPr>
        <w:jc w:val="both"/>
        <w:rPr>
          <w:rFonts w:ascii="Times New Roman" w:hAnsi="Times New Roman" w:cs="Times New Roman"/>
          <w:sz w:val="24"/>
          <w:szCs w:val="24"/>
        </w:rPr>
      </w:pPr>
      <w:r w:rsidRPr="005638F0">
        <w:rPr>
          <w:rFonts w:ascii="Times New Roman" w:hAnsi="Times New Roman" w:cs="Times New Roman"/>
          <w:sz w:val="24"/>
          <w:szCs w:val="24"/>
        </w:rPr>
        <w:t>Table 2. Summary of review on urban green space and human health</w:t>
      </w:r>
    </w:p>
    <w:tbl>
      <w:tblPr>
        <w:tblStyle w:val="TableGrid"/>
        <w:tblW w:w="10490" w:type="dxa"/>
        <w:tblInd w:w="-714" w:type="dxa"/>
        <w:tblLayout w:type="fixed"/>
        <w:tblLook w:val="04A0" w:firstRow="1" w:lastRow="0" w:firstColumn="1" w:lastColumn="0" w:noHBand="0" w:noVBand="1"/>
      </w:tblPr>
      <w:tblGrid>
        <w:gridCol w:w="1985"/>
        <w:gridCol w:w="1134"/>
        <w:gridCol w:w="3402"/>
        <w:gridCol w:w="3969"/>
      </w:tblGrid>
      <w:tr w:rsidR="00E94696" w:rsidRPr="006D6323" w14:paraId="7408B778" w14:textId="77777777" w:rsidTr="00D9526D">
        <w:tc>
          <w:tcPr>
            <w:tcW w:w="1985" w:type="dxa"/>
          </w:tcPr>
          <w:p w14:paraId="122F455D" w14:textId="77777777" w:rsidR="00E94696" w:rsidRPr="006D6323" w:rsidRDefault="00E94696" w:rsidP="00FF6548">
            <w:pPr>
              <w:jc w:val="center"/>
              <w:rPr>
                <w:rFonts w:ascii="Times New Roman" w:hAnsi="Times New Roman" w:cs="Times New Roman"/>
              </w:rPr>
            </w:pPr>
            <w:r w:rsidRPr="006D6323">
              <w:rPr>
                <w:rFonts w:ascii="Times New Roman" w:hAnsi="Times New Roman" w:cs="Times New Roman"/>
              </w:rPr>
              <w:t>Study</w:t>
            </w:r>
          </w:p>
        </w:tc>
        <w:tc>
          <w:tcPr>
            <w:tcW w:w="1134" w:type="dxa"/>
          </w:tcPr>
          <w:p w14:paraId="261B314A" w14:textId="25C3312B" w:rsidR="00E94696" w:rsidRPr="006D6323" w:rsidRDefault="00E94696" w:rsidP="00FF6548">
            <w:pPr>
              <w:jc w:val="center"/>
              <w:rPr>
                <w:rFonts w:ascii="Times New Roman" w:hAnsi="Times New Roman" w:cs="Times New Roman"/>
              </w:rPr>
            </w:pPr>
            <w:r>
              <w:rPr>
                <w:rFonts w:ascii="Times New Roman" w:hAnsi="Times New Roman" w:cs="Times New Roman"/>
              </w:rPr>
              <w:t>Citations</w:t>
            </w:r>
          </w:p>
        </w:tc>
        <w:tc>
          <w:tcPr>
            <w:tcW w:w="3402" w:type="dxa"/>
          </w:tcPr>
          <w:p w14:paraId="3A84C6C5" w14:textId="07C4DB3C" w:rsidR="00E94696" w:rsidRPr="006D6323" w:rsidRDefault="00E94696" w:rsidP="00FF6548">
            <w:pPr>
              <w:jc w:val="center"/>
              <w:rPr>
                <w:rFonts w:ascii="Times New Roman" w:hAnsi="Times New Roman" w:cs="Times New Roman"/>
              </w:rPr>
            </w:pPr>
            <w:r w:rsidRPr="006D6323">
              <w:rPr>
                <w:rFonts w:ascii="Times New Roman" w:hAnsi="Times New Roman" w:cs="Times New Roman"/>
              </w:rPr>
              <w:t>Study design</w:t>
            </w:r>
          </w:p>
        </w:tc>
        <w:tc>
          <w:tcPr>
            <w:tcW w:w="3969" w:type="dxa"/>
          </w:tcPr>
          <w:p w14:paraId="12CA4012" w14:textId="2079D004" w:rsidR="00E94696" w:rsidRPr="006D6323" w:rsidRDefault="00E94696" w:rsidP="00FF6548">
            <w:pPr>
              <w:jc w:val="center"/>
              <w:rPr>
                <w:rFonts w:ascii="Times New Roman" w:hAnsi="Times New Roman" w:cs="Times New Roman"/>
              </w:rPr>
            </w:pPr>
            <w:r>
              <w:rPr>
                <w:rFonts w:ascii="Times New Roman" w:hAnsi="Times New Roman" w:cs="Times New Roman"/>
              </w:rPr>
              <w:t>F</w:t>
            </w:r>
            <w:r w:rsidRPr="006D6323">
              <w:rPr>
                <w:rFonts w:ascii="Times New Roman" w:hAnsi="Times New Roman" w:cs="Times New Roman"/>
              </w:rPr>
              <w:t>indings</w:t>
            </w:r>
          </w:p>
        </w:tc>
      </w:tr>
      <w:tr w:rsidR="00E94696" w:rsidRPr="006D6323" w14:paraId="6F59E2D4" w14:textId="77777777" w:rsidTr="00D9526D">
        <w:tc>
          <w:tcPr>
            <w:tcW w:w="1985" w:type="dxa"/>
          </w:tcPr>
          <w:p w14:paraId="0D737AFF"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 xml:space="preserve">(Lovell </w:t>
            </w:r>
            <w:r w:rsidRPr="00FF2C22">
              <w:rPr>
                <w:rFonts w:ascii="Times New Roman" w:hAnsi="Times New Roman" w:cs="Times New Roman"/>
                <w:i/>
                <w:iCs/>
              </w:rPr>
              <w:t>et al</w:t>
            </w:r>
            <w:r w:rsidRPr="00843FC6">
              <w:rPr>
                <w:rFonts w:ascii="Times New Roman" w:hAnsi="Times New Roman" w:cs="Times New Roman"/>
              </w:rPr>
              <w:t>., 2014)</w:t>
            </w:r>
          </w:p>
        </w:tc>
        <w:tc>
          <w:tcPr>
            <w:tcW w:w="1134" w:type="dxa"/>
          </w:tcPr>
          <w:p w14:paraId="0AE4F7B5" w14:textId="449CD3C8" w:rsidR="00E94696" w:rsidRPr="006D6323" w:rsidRDefault="0022334F" w:rsidP="00FF6548">
            <w:pPr>
              <w:jc w:val="center"/>
              <w:rPr>
                <w:rFonts w:ascii="Times New Roman" w:hAnsi="Times New Roman" w:cs="Times New Roman"/>
              </w:rPr>
            </w:pPr>
            <w:r>
              <w:rPr>
                <w:rFonts w:ascii="Times New Roman" w:hAnsi="Times New Roman" w:cs="Times New Roman"/>
              </w:rPr>
              <w:t>48</w:t>
            </w:r>
          </w:p>
        </w:tc>
        <w:tc>
          <w:tcPr>
            <w:tcW w:w="3402" w:type="dxa"/>
          </w:tcPr>
          <w:p w14:paraId="22423A9E" w14:textId="7C3EA8F7" w:rsidR="00E94696" w:rsidRPr="006D6323" w:rsidRDefault="00E94696" w:rsidP="00FF6548">
            <w:pPr>
              <w:jc w:val="center"/>
              <w:rPr>
                <w:rFonts w:ascii="Times New Roman" w:hAnsi="Times New Roman" w:cs="Times New Roman"/>
              </w:rPr>
            </w:pPr>
            <w:r w:rsidRPr="006D6323">
              <w:rPr>
                <w:rFonts w:ascii="Times New Roman" w:hAnsi="Times New Roman" w:cs="Times New Roman"/>
              </w:rPr>
              <w:t>Systematic review methodology will be used.</w:t>
            </w:r>
          </w:p>
        </w:tc>
        <w:tc>
          <w:tcPr>
            <w:tcW w:w="3969" w:type="dxa"/>
          </w:tcPr>
          <w:p w14:paraId="61CF78CB" w14:textId="77777777" w:rsidR="00E94696" w:rsidRPr="006D6323" w:rsidRDefault="00E94696" w:rsidP="00FF6548">
            <w:pPr>
              <w:jc w:val="center"/>
              <w:rPr>
                <w:rFonts w:ascii="Times New Roman" w:hAnsi="Times New Roman" w:cs="Times New Roman"/>
              </w:rPr>
            </w:pPr>
            <w:r w:rsidRPr="00213BF8">
              <w:rPr>
                <w:rFonts w:ascii="Times New Roman" w:hAnsi="Times New Roman" w:cs="Times New Roman"/>
              </w:rPr>
              <w:t>Community gardening has a beneficial effect on health and well-being.</w:t>
            </w:r>
          </w:p>
        </w:tc>
      </w:tr>
      <w:tr w:rsidR="00E94696" w:rsidRPr="006D6323" w14:paraId="0E9473FE" w14:textId="77777777" w:rsidTr="00D9526D">
        <w:tc>
          <w:tcPr>
            <w:tcW w:w="1985" w:type="dxa"/>
          </w:tcPr>
          <w:p w14:paraId="665FCC1C"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 xml:space="preserve">(Wang </w:t>
            </w:r>
            <w:r w:rsidRPr="00FF2C22">
              <w:rPr>
                <w:rFonts w:ascii="Times New Roman" w:hAnsi="Times New Roman" w:cs="Times New Roman"/>
                <w:i/>
                <w:iCs/>
              </w:rPr>
              <w:t>et al</w:t>
            </w:r>
            <w:r w:rsidRPr="00843FC6">
              <w:rPr>
                <w:rFonts w:ascii="Times New Roman" w:hAnsi="Times New Roman" w:cs="Times New Roman"/>
              </w:rPr>
              <w:t>., 2022)</w:t>
            </w:r>
          </w:p>
        </w:tc>
        <w:tc>
          <w:tcPr>
            <w:tcW w:w="1134" w:type="dxa"/>
          </w:tcPr>
          <w:p w14:paraId="418A8FEB" w14:textId="1809F3BD" w:rsidR="00E94696" w:rsidRPr="006C71B0" w:rsidRDefault="0022334F" w:rsidP="00FF6548">
            <w:pPr>
              <w:jc w:val="center"/>
              <w:rPr>
                <w:rFonts w:ascii="Times New Roman" w:hAnsi="Times New Roman" w:cs="Times New Roman"/>
              </w:rPr>
            </w:pPr>
            <w:r>
              <w:rPr>
                <w:rFonts w:ascii="Times New Roman" w:hAnsi="Times New Roman" w:cs="Times New Roman"/>
              </w:rPr>
              <w:t>4</w:t>
            </w:r>
          </w:p>
        </w:tc>
        <w:tc>
          <w:tcPr>
            <w:tcW w:w="3402" w:type="dxa"/>
          </w:tcPr>
          <w:p w14:paraId="042639FF" w14:textId="0CFF847E" w:rsidR="00E94696" w:rsidRPr="006D6323" w:rsidRDefault="00E94696" w:rsidP="00FF6548">
            <w:pPr>
              <w:jc w:val="center"/>
              <w:rPr>
                <w:rFonts w:ascii="Times New Roman" w:hAnsi="Times New Roman" w:cs="Times New Roman"/>
              </w:rPr>
            </w:pPr>
            <w:r w:rsidRPr="006C71B0">
              <w:rPr>
                <w:rFonts w:ascii="Times New Roman" w:hAnsi="Times New Roman" w:cs="Times New Roman"/>
              </w:rPr>
              <w:t>The research examines the effects of urban blue-green spaces (UBGS) on health.</w:t>
            </w:r>
          </w:p>
        </w:tc>
        <w:tc>
          <w:tcPr>
            <w:tcW w:w="3969" w:type="dxa"/>
          </w:tcPr>
          <w:p w14:paraId="498BADB9" w14:textId="77777777" w:rsidR="00E94696" w:rsidRPr="006D6323" w:rsidRDefault="00E94696" w:rsidP="00FF6548">
            <w:pPr>
              <w:jc w:val="center"/>
              <w:rPr>
                <w:rFonts w:ascii="Times New Roman" w:hAnsi="Times New Roman" w:cs="Times New Roman"/>
              </w:rPr>
            </w:pPr>
            <w:r w:rsidRPr="006C71B0">
              <w:rPr>
                <w:rFonts w:ascii="Times New Roman" w:hAnsi="Times New Roman" w:cs="Times New Roman"/>
              </w:rPr>
              <w:t>Urban blue-green spaces (UBGS) have a direct and indirect impact on the health of residents.</w:t>
            </w:r>
          </w:p>
        </w:tc>
      </w:tr>
      <w:tr w:rsidR="00E94696" w:rsidRPr="006D6323" w14:paraId="2515657B" w14:textId="77777777" w:rsidTr="00D9526D">
        <w:tc>
          <w:tcPr>
            <w:tcW w:w="1985" w:type="dxa"/>
          </w:tcPr>
          <w:p w14:paraId="70328C52"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 xml:space="preserve">(Gu </w:t>
            </w:r>
            <w:r w:rsidRPr="00FF2C22">
              <w:rPr>
                <w:rFonts w:ascii="Times New Roman" w:hAnsi="Times New Roman" w:cs="Times New Roman"/>
                <w:i/>
                <w:iCs/>
              </w:rPr>
              <w:t>et al</w:t>
            </w:r>
            <w:r w:rsidRPr="00843FC6">
              <w:rPr>
                <w:rFonts w:ascii="Times New Roman" w:hAnsi="Times New Roman" w:cs="Times New Roman"/>
              </w:rPr>
              <w:t>., 2022</w:t>
            </w:r>
            <w:r>
              <w:rPr>
                <w:rFonts w:ascii="Times New Roman" w:hAnsi="Times New Roman" w:cs="Times New Roman"/>
              </w:rPr>
              <w:t>)</w:t>
            </w:r>
          </w:p>
        </w:tc>
        <w:tc>
          <w:tcPr>
            <w:tcW w:w="1134" w:type="dxa"/>
          </w:tcPr>
          <w:p w14:paraId="10296065" w14:textId="4854576B" w:rsidR="00E94696" w:rsidRPr="00E927C7" w:rsidRDefault="0022334F" w:rsidP="00FF6548">
            <w:pPr>
              <w:jc w:val="center"/>
              <w:rPr>
                <w:rFonts w:ascii="Times New Roman" w:hAnsi="Times New Roman" w:cs="Times New Roman"/>
              </w:rPr>
            </w:pPr>
            <w:r>
              <w:rPr>
                <w:rFonts w:ascii="Times New Roman" w:hAnsi="Times New Roman" w:cs="Times New Roman"/>
              </w:rPr>
              <w:t>15</w:t>
            </w:r>
          </w:p>
        </w:tc>
        <w:tc>
          <w:tcPr>
            <w:tcW w:w="3402" w:type="dxa"/>
          </w:tcPr>
          <w:p w14:paraId="5E3E16B4" w14:textId="7BC00269" w:rsidR="00E94696" w:rsidRPr="006D6323" w:rsidRDefault="00E94696" w:rsidP="00FF6548">
            <w:pPr>
              <w:jc w:val="center"/>
              <w:rPr>
                <w:rFonts w:ascii="Times New Roman" w:hAnsi="Times New Roman" w:cs="Times New Roman"/>
              </w:rPr>
            </w:pPr>
            <w:r w:rsidRPr="00E927C7">
              <w:rPr>
                <w:rFonts w:ascii="Times New Roman" w:hAnsi="Times New Roman" w:cs="Times New Roman"/>
              </w:rPr>
              <w:t>The analysis encompassed 19 studies focused on small-scale greening to alleviate stress.</w:t>
            </w:r>
          </w:p>
        </w:tc>
        <w:tc>
          <w:tcPr>
            <w:tcW w:w="3969" w:type="dxa"/>
          </w:tcPr>
          <w:p w14:paraId="0EF9ED68" w14:textId="77777777" w:rsidR="00E94696" w:rsidRPr="006D6323" w:rsidRDefault="00E94696" w:rsidP="00FF6548">
            <w:pPr>
              <w:jc w:val="center"/>
              <w:rPr>
                <w:rFonts w:ascii="Times New Roman" w:hAnsi="Times New Roman" w:cs="Times New Roman"/>
              </w:rPr>
            </w:pPr>
            <w:r w:rsidRPr="00E927C7">
              <w:rPr>
                <w:rFonts w:ascii="Times New Roman" w:hAnsi="Times New Roman" w:cs="Times New Roman"/>
              </w:rPr>
              <w:t>Engaging positively with indoor plants alleviates physiological stress.</w:t>
            </w:r>
          </w:p>
        </w:tc>
      </w:tr>
      <w:tr w:rsidR="00E94696" w:rsidRPr="006D6323" w14:paraId="37964173" w14:textId="77777777" w:rsidTr="00D9526D">
        <w:tc>
          <w:tcPr>
            <w:tcW w:w="1985" w:type="dxa"/>
          </w:tcPr>
          <w:p w14:paraId="40E2EA16"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 xml:space="preserve">(Lin </w:t>
            </w:r>
            <w:r w:rsidRPr="00FF2C22">
              <w:rPr>
                <w:rFonts w:ascii="Times New Roman" w:hAnsi="Times New Roman" w:cs="Times New Roman"/>
                <w:i/>
                <w:iCs/>
              </w:rPr>
              <w:t>et al</w:t>
            </w:r>
            <w:r w:rsidRPr="00843FC6">
              <w:rPr>
                <w:rFonts w:ascii="Times New Roman" w:hAnsi="Times New Roman" w:cs="Times New Roman"/>
              </w:rPr>
              <w:t>., 2018</w:t>
            </w:r>
            <w:r>
              <w:rPr>
                <w:rFonts w:ascii="Times New Roman" w:hAnsi="Times New Roman" w:cs="Times New Roman"/>
              </w:rPr>
              <w:t>)</w:t>
            </w:r>
          </w:p>
        </w:tc>
        <w:tc>
          <w:tcPr>
            <w:tcW w:w="1134" w:type="dxa"/>
          </w:tcPr>
          <w:p w14:paraId="7597BB87" w14:textId="3A56D2FF" w:rsidR="00E94696" w:rsidRPr="007C2C3C" w:rsidRDefault="00EE2B77" w:rsidP="00FF6548">
            <w:pPr>
              <w:jc w:val="center"/>
              <w:rPr>
                <w:rFonts w:ascii="Times New Roman" w:hAnsi="Times New Roman" w:cs="Times New Roman"/>
              </w:rPr>
            </w:pPr>
            <w:r>
              <w:rPr>
                <w:rFonts w:ascii="Times New Roman" w:hAnsi="Times New Roman" w:cs="Times New Roman"/>
              </w:rPr>
              <w:t>61</w:t>
            </w:r>
          </w:p>
        </w:tc>
        <w:tc>
          <w:tcPr>
            <w:tcW w:w="3402" w:type="dxa"/>
          </w:tcPr>
          <w:p w14:paraId="5C3B35FE" w14:textId="1E63CC0C" w:rsidR="00E94696" w:rsidRPr="006D6323" w:rsidRDefault="00E94696" w:rsidP="00FF6548">
            <w:pPr>
              <w:jc w:val="center"/>
              <w:rPr>
                <w:rFonts w:ascii="Times New Roman" w:hAnsi="Times New Roman" w:cs="Times New Roman"/>
              </w:rPr>
            </w:pPr>
            <w:r w:rsidRPr="007C2C3C">
              <w:rPr>
                <w:rFonts w:ascii="Times New Roman" w:hAnsi="Times New Roman" w:cs="Times New Roman"/>
              </w:rPr>
              <w:t>The document examines the contribution of urban gardens to the promotion of biophilia.</w:t>
            </w:r>
          </w:p>
        </w:tc>
        <w:tc>
          <w:tcPr>
            <w:tcW w:w="3969" w:type="dxa"/>
          </w:tcPr>
          <w:p w14:paraId="66932F9B" w14:textId="77777777" w:rsidR="00E94696" w:rsidRPr="006D6323" w:rsidRDefault="00E94696" w:rsidP="00FF6548">
            <w:pPr>
              <w:jc w:val="center"/>
              <w:rPr>
                <w:rFonts w:ascii="Times New Roman" w:hAnsi="Times New Roman" w:cs="Times New Roman"/>
              </w:rPr>
            </w:pPr>
            <w:r w:rsidRPr="007C2C3C">
              <w:rPr>
                <w:rFonts w:ascii="Times New Roman" w:hAnsi="Times New Roman" w:cs="Times New Roman"/>
              </w:rPr>
              <w:t>Gardens establish secure environments for physical engagement with the natural world.</w:t>
            </w:r>
          </w:p>
        </w:tc>
      </w:tr>
      <w:tr w:rsidR="00E94696" w:rsidRPr="006D6323" w14:paraId="09F1D951" w14:textId="77777777" w:rsidTr="00D9526D">
        <w:tc>
          <w:tcPr>
            <w:tcW w:w="1985" w:type="dxa"/>
          </w:tcPr>
          <w:p w14:paraId="1A59A116" w14:textId="77777777" w:rsidR="00E94696" w:rsidRPr="006D6323" w:rsidRDefault="00E94696" w:rsidP="00FF6548">
            <w:pPr>
              <w:jc w:val="center"/>
              <w:rPr>
                <w:rFonts w:ascii="Times New Roman" w:hAnsi="Times New Roman" w:cs="Times New Roman"/>
              </w:rPr>
            </w:pPr>
            <w:r>
              <w:rPr>
                <w:rFonts w:ascii="Times New Roman" w:hAnsi="Times New Roman" w:cs="Times New Roman"/>
              </w:rPr>
              <w:t>(</w:t>
            </w:r>
            <w:r w:rsidRPr="00843FC6">
              <w:rPr>
                <w:rFonts w:ascii="Times New Roman" w:hAnsi="Times New Roman" w:cs="Times New Roman"/>
              </w:rPr>
              <w:t xml:space="preserve">Santos </w:t>
            </w:r>
            <w:r w:rsidRPr="00FF2C22">
              <w:rPr>
                <w:rFonts w:ascii="Times New Roman" w:hAnsi="Times New Roman" w:cs="Times New Roman"/>
                <w:i/>
                <w:iCs/>
              </w:rPr>
              <w:t>et al</w:t>
            </w:r>
            <w:r w:rsidRPr="00843FC6">
              <w:rPr>
                <w:rFonts w:ascii="Times New Roman" w:hAnsi="Times New Roman" w:cs="Times New Roman"/>
              </w:rPr>
              <w:t>., 2021)</w:t>
            </w:r>
          </w:p>
        </w:tc>
        <w:tc>
          <w:tcPr>
            <w:tcW w:w="1134" w:type="dxa"/>
          </w:tcPr>
          <w:p w14:paraId="40EDDDB9" w14:textId="121A821A" w:rsidR="00E94696" w:rsidRPr="00FA69F2" w:rsidRDefault="00EE2B77" w:rsidP="00FF6548">
            <w:pPr>
              <w:jc w:val="center"/>
              <w:rPr>
                <w:rFonts w:ascii="Times New Roman" w:hAnsi="Times New Roman" w:cs="Times New Roman"/>
              </w:rPr>
            </w:pPr>
            <w:r>
              <w:rPr>
                <w:rFonts w:ascii="Times New Roman" w:hAnsi="Times New Roman" w:cs="Times New Roman"/>
              </w:rPr>
              <w:t>43</w:t>
            </w:r>
          </w:p>
        </w:tc>
        <w:tc>
          <w:tcPr>
            <w:tcW w:w="3402" w:type="dxa"/>
          </w:tcPr>
          <w:p w14:paraId="7B858754" w14:textId="59021BB5" w:rsidR="00E94696" w:rsidRPr="006D6323" w:rsidRDefault="00E94696" w:rsidP="00FF6548">
            <w:pPr>
              <w:jc w:val="center"/>
              <w:rPr>
                <w:rFonts w:ascii="Times New Roman" w:hAnsi="Times New Roman" w:cs="Times New Roman"/>
              </w:rPr>
            </w:pPr>
            <w:r w:rsidRPr="00FA69F2">
              <w:rPr>
                <w:rFonts w:ascii="Times New Roman" w:hAnsi="Times New Roman" w:cs="Times New Roman"/>
              </w:rPr>
              <w:t>Air pollution in the environment has a considerable effect on health and raises death rates.</w:t>
            </w:r>
          </w:p>
        </w:tc>
        <w:tc>
          <w:tcPr>
            <w:tcW w:w="3969" w:type="dxa"/>
          </w:tcPr>
          <w:p w14:paraId="4CA5A683" w14:textId="77777777" w:rsidR="00E94696" w:rsidRPr="006D6323" w:rsidRDefault="00E94696" w:rsidP="00FF6548">
            <w:pPr>
              <w:jc w:val="center"/>
              <w:rPr>
                <w:rFonts w:ascii="Times New Roman" w:hAnsi="Times New Roman" w:cs="Times New Roman"/>
              </w:rPr>
            </w:pPr>
            <w:r w:rsidRPr="00FA69F2">
              <w:rPr>
                <w:rFonts w:ascii="Times New Roman" w:hAnsi="Times New Roman" w:cs="Times New Roman"/>
              </w:rPr>
              <w:t>It worsens respiratory, cancerous, and metabolic conditions.</w:t>
            </w:r>
          </w:p>
        </w:tc>
      </w:tr>
      <w:tr w:rsidR="00E94696" w:rsidRPr="006D6323" w14:paraId="38B75DBB" w14:textId="77777777" w:rsidTr="00D9526D">
        <w:tc>
          <w:tcPr>
            <w:tcW w:w="1985" w:type="dxa"/>
          </w:tcPr>
          <w:p w14:paraId="1E2AB738"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w:t>
            </w:r>
            <w:bookmarkStart w:id="1" w:name="_Hlk202370625"/>
            <w:r w:rsidRPr="00843FC6">
              <w:rPr>
                <w:rFonts w:ascii="Times New Roman" w:hAnsi="Times New Roman" w:cs="Times New Roman"/>
              </w:rPr>
              <w:t>Festa</w:t>
            </w:r>
            <w:bookmarkEnd w:id="1"/>
            <w:r w:rsidRPr="00843FC6">
              <w:rPr>
                <w:rFonts w:ascii="Times New Roman" w:hAnsi="Times New Roman" w:cs="Times New Roman"/>
              </w:rPr>
              <w:t xml:space="preserve"> </w:t>
            </w:r>
            <w:r w:rsidRPr="00FF2C22">
              <w:rPr>
                <w:rFonts w:ascii="Times New Roman" w:hAnsi="Times New Roman" w:cs="Times New Roman"/>
                <w:i/>
                <w:iCs/>
              </w:rPr>
              <w:t>et al</w:t>
            </w:r>
            <w:r w:rsidRPr="00843FC6">
              <w:rPr>
                <w:rFonts w:ascii="Times New Roman" w:hAnsi="Times New Roman" w:cs="Times New Roman"/>
              </w:rPr>
              <w:t>., 2023)</w:t>
            </w:r>
          </w:p>
        </w:tc>
        <w:tc>
          <w:tcPr>
            <w:tcW w:w="1134" w:type="dxa"/>
          </w:tcPr>
          <w:p w14:paraId="7897E962" w14:textId="77B76E33" w:rsidR="00E94696" w:rsidRPr="00FA69F2" w:rsidRDefault="00EE2B77" w:rsidP="00FF6548">
            <w:pPr>
              <w:jc w:val="center"/>
              <w:rPr>
                <w:rFonts w:ascii="Times New Roman" w:hAnsi="Times New Roman" w:cs="Times New Roman"/>
              </w:rPr>
            </w:pPr>
            <w:r>
              <w:rPr>
                <w:rFonts w:ascii="Times New Roman" w:hAnsi="Times New Roman" w:cs="Times New Roman"/>
              </w:rPr>
              <w:t>25</w:t>
            </w:r>
          </w:p>
        </w:tc>
        <w:tc>
          <w:tcPr>
            <w:tcW w:w="3402" w:type="dxa"/>
          </w:tcPr>
          <w:p w14:paraId="67C39B0F" w14:textId="005FDC6D" w:rsidR="00E94696" w:rsidRPr="006D6323" w:rsidRDefault="00E94696" w:rsidP="00FF6548">
            <w:pPr>
              <w:jc w:val="center"/>
              <w:rPr>
                <w:rFonts w:ascii="Times New Roman" w:hAnsi="Times New Roman" w:cs="Times New Roman"/>
              </w:rPr>
            </w:pPr>
            <w:r w:rsidRPr="00FA69F2">
              <w:rPr>
                <w:rFonts w:ascii="Times New Roman" w:hAnsi="Times New Roman" w:cs="Times New Roman"/>
              </w:rPr>
              <w:t>The analysis examines both short-term and long-term physical exercise and its impact on cognitive function.</w:t>
            </w:r>
          </w:p>
        </w:tc>
        <w:tc>
          <w:tcPr>
            <w:tcW w:w="3969" w:type="dxa"/>
          </w:tcPr>
          <w:p w14:paraId="562085BC" w14:textId="77777777" w:rsidR="00E94696" w:rsidRPr="006D6323" w:rsidRDefault="00E94696" w:rsidP="00FF6548">
            <w:pPr>
              <w:jc w:val="center"/>
              <w:rPr>
                <w:rFonts w:ascii="Times New Roman" w:hAnsi="Times New Roman" w:cs="Times New Roman"/>
              </w:rPr>
            </w:pPr>
            <w:r w:rsidRPr="00933C56">
              <w:rPr>
                <w:rFonts w:ascii="Times New Roman" w:hAnsi="Times New Roman" w:cs="Times New Roman"/>
              </w:rPr>
              <w:t>Engaging in physical exercise enhances cognitive abilities, focus, memory, and executive functions.</w:t>
            </w:r>
          </w:p>
        </w:tc>
      </w:tr>
      <w:tr w:rsidR="00E94696" w:rsidRPr="006D6323" w14:paraId="373E6F9D" w14:textId="77777777" w:rsidTr="00D9526D">
        <w:tc>
          <w:tcPr>
            <w:tcW w:w="1985" w:type="dxa"/>
          </w:tcPr>
          <w:p w14:paraId="6D93A001"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w:t>
            </w:r>
            <w:proofErr w:type="spellStart"/>
            <w:r w:rsidRPr="00843FC6">
              <w:rPr>
                <w:rFonts w:ascii="Times New Roman" w:hAnsi="Times New Roman" w:cs="Times New Roman"/>
              </w:rPr>
              <w:t>Kelishadi</w:t>
            </w:r>
            <w:proofErr w:type="spellEnd"/>
            <w:r w:rsidRPr="00843FC6">
              <w:rPr>
                <w:rFonts w:ascii="Times New Roman" w:hAnsi="Times New Roman" w:cs="Times New Roman"/>
              </w:rPr>
              <w:t xml:space="preserve"> and </w:t>
            </w:r>
            <w:proofErr w:type="spellStart"/>
            <w:r w:rsidRPr="00843FC6">
              <w:rPr>
                <w:rFonts w:ascii="Times New Roman" w:hAnsi="Times New Roman" w:cs="Times New Roman"/>
              </w:rPr>
              <w:t>Poursafa</w:t>
            </w:r>
            <w:proofErr w:type="spellEnd"/>
            <w:r w:rsidRPr="00843FC6">
              <w:rPr>
                <w:rFonts w:ascii="Times New Roman" w:hAnsi="Times New Roman" w:cs="Times New Roman"/>
              </w:rPr>
              <w:t>, 2010)</w:t>
            </w:r>
          </w:p>
        </w:tc>
        <w:tc>
          <w:tcPr>
            <w:tcW w:w="1134" w:type="dxa"/>
          </w:tcPr>
          <w:p w14:paraId="3A57873C" w14:textId="5FDBA449" w:rsidR="00E94696" w:rsidRPr="009C0B9F" w:rsidRDefault="00EE2B77" w:rsidP="00FF6548">
            <w:pPr>
              <w:jc w:val="center"/>
              <w:rPr>
                <w:rFonts w:ascii="Times New Roman" w:hAnsi="Times New Roman" w:cs="Times New Roman"/>
              </w:rPr>
            </w:pPr>
            <w:r>
              <w:rPr>
                <w:rFonts w:ascii="Times New Roman" w:hAnsi="Times New Roman" w:cs="Times New Roman"/>
              </w:rPr>
              <w:t>108</w:t>
            </w:r>
          </w:p>
        </w:tc>
        <w:tc>
          <w:tcPr>
            <w:tcW w:w="3402" w:type="dxa"/>
          </w:tcPr>
          <w:p w14:paraId="536E34BB" w14:textId="76E13FBF" w:rsidR="00E94696" w:rsidRPr="006D6323" w:rsidRDefault="00E94696" w:rsidP="00FF6548">
            <w:pPr>
              <w:jc w:val="center"/>
              <w:rPr>
                <w:rFonts w:ascii="Times New Roman" w:hAnsi="Times New Roman" w:cs="Times New Roman"/>
              </w:rPr>
            </w:pPr>
            <w:r w:rsidRPr="009C0B9F">
              <w:rPr>
                <w:rFonts w:ascii="Times New Roman" w:hAnsi="Times New Roman" w:cs="Times New Roman"/>
              </w:rPr>
              <w:t>Urbanization leads to heightened air pollution and health issues in developing nations.</w:t>
            </w:r>
          </w:p>
        </w:tc>
        <w:tc>
          <w:tcPr>
            <w:tcW w:w="3969" w:type="dxa"/>
          </w:tcPr>
          <w:p w14:paraId="45E9D934" w14:textId="77777777" w:rsidR="00E94696" w:rsidRPr="006D6323" w:rsidRDefault="00E94696" w:rsidP="00FF6548">
            <w:pPr>
              <w:jc w:val="center"/>
              <w:rPr>
                <w:rFonts w:ascii="Times New Roman" w:hAnsi="Times New Roman" w:cs="Times New Roman"/>
              </w:rPr>
            </w:pPr>
            <w:r w:rsidRPr="009C0B9F">
              <w:rPr>
                <w:rFonts w:ascii="Times New Roman" w:hAnsi="Times New Roman" w:cs="Times New Roman"/>
              </w:rPr>
              <w:t>Economic and social elements affect health results associated with air pollution.</w:t>
            </w:r>
          </w:p>
        </w:tc>
      </w:tr>
      <w:tr w:rsidR="00E94696" w:rsidRPr="006D6323" w14:paraId="7B641A4A" w14:textId="77777777" w:rsidTr="00D9526D">
        <w:tc>
          <w:tcPr>
            <w:tcW w:w="1985" w:type="dxa"/>
          </w:tcPr>
          <w:p w14:paraId="714CBE10"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lastRenderedPageBreak/>
              <w:t>(</w:t>
            </w:r>
            <w:proofErr w:type="spellStart"/>
            <w:r w:rsidRPr="00843FC6">
              <w:rPr>
                <w:rFonts w:ascii="Times New Roman" w:hAnsi="Times New Roman" w:cs="Times New Roman"/>
              </w:rPr>
              <w:t>Mahindru</w:t>
            </w:r>
            <w:proofErr w:type="spellEnd"/>
            <w:r w:rsidRPr="00843FC6">
              <w:rPr>
                <w:rFonts w:ascii="Times New Roman" w:hAnsi="Times New Roman" w:cs="Times New Roman"/>
              </w:rPr>
              <w:t xml:space="preserve"> </w:t>
            </w:r>
            <w:r w:rsidRPr="00FF2C22">
              <w:rPr>
                <w:rFonts w:ascii="Times New Roman" w:hAnsi="Times New Roman" w:cs="Times New Roman"/>
                <w:i/>
                <w:iCs/>
              </w:rPr>
              <w:t>et al</w:t>
            </w:r>
            <w:r w:rsidRPr="00843FC6">
              <w:rPr>
                <w:rFonts w:ascii="Times New Roman" w:hAnsi="Times New Roman" w:cs="Times New Roman"/>
              </w:rPr>
              <w:t>., 2023</w:t>
            </w:r>
            <w:r>
              <w:rPr>
                <w:rFonts w:ascii="Times New Roman" w:hAnsi="Times New Roman" w:cs="Times New Roman"/>
              </w:rPr>
              <w:t>)</w:t>
            </w:r>
          </w:p>
        </w:tc>
        <w:tc>
          <w:tcPr>
            <w:tcW w:w="1134" w:type="dxa"/>
          </w:tcPr>
          <w:p w14:paraId="56AD1586" w14:textId="00C5A1F0" w:rsidR="00E94696" w:rsidRPr="009C0B9F" w:rsidRDefault="00EE2B77" w:rsidP="00FF6548">
            <w:pPr>
              <w:jc w:val="center"/>
              <w:rPr>
                <w:rFonts w:ascii="Times New Roman" w:hAnsi="Times New Roman" w:cs="Times New Roman"/>
              </w:rPr>
            </w:pPr>
            <w:r>
              <w:rPr>
                <w:rFonts w:ascii="Times New Roman" w:hAnsi="Times New Roman" w:cs="Times New Roman"/>
              </w:rPr>
              <w:t>185</w:t>
            </w:r>
          </w:p>
        </w:tc>
        <w:tc>
          <w:tcPr>
            <w:tcW w:w="3402" w:type="dxa"/>
          </w:tcPr>
          <w:p w14:paraId="28245876" w14:textId="4AEBE495" w:rsidR="00E94696" w:rsidRPr="006D6323" w:rsidRDefault="00E94696" w:rsidP="00FF6548">
            <w:pPr>
              <w:jc w:val="center"/>
              <w:rPr>
                <w:rFonts w:ascii="Times New Roman" w:hAnsi="Times New Roman" w:cs="Times New Roman"/>
              </w:rPr>
            </w:pPr>
            <w:r w:rsidRPr="009C0B9F">
              <w:rPr>
                <w:rFonts w:ascii="Times New Roman" w:hAnsi="Times New Roman" w:cs="Times New Roman"/>
              </w:rPr>
              <w:t>The review examines research from India regarding the impact of exercise on mental health.</w:t>
            </w:r>
          </w:p>
        </w:tc>
        <w:tc>
          <w:tcPr>
            <w:tcW w:w="3969" w:type="dxa"/>
          </w:tcPr>
          <w:p w14:paraId="15626908" w14:textId="77777777" w:rsidR="00E94696" w:rsidRPr="006D6323" w:rsidRDefault="00E94696" w:rsidP="00FF6548">
            <w:pPr>
              <w:jc w:val="center"/>
              <w:rPr>
                <w:rFonts w:ascii="Times New Roman" w:hAnsi="Times New Roman" w:cs="Times New Roman"/>
              </w:rPr>
            </w:pPr>
            <w:r w:rsidRPr="00A74E7C">
              <w:rPr>
                <w:rFonts w:ascii="Times New Roman" w:hAnsi="Times New Roman" w:cs="Times New Roman"/>
              </w:rPr>
              <w:t>Engaging in physical activity has a beneficial impact on mental well-being and lowers the incidence of illness.</w:t>
            </w:r>
          </w:p>
        </w:tc>
      </w:tr>
      <w:tr w:rsidR="00E94696" w:rsidRPr="006D6323" w14:paraId="0023DC08" w14:textId="77777777" w:rsidTr="00D9526D">
        <w:tc>
          <w:tcPr>
            <w:tcW w:w="1985" w:type="dxa"/>
          </w:tcPr>
          <w:p w14:paraId="4A51868A"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w:t>
            </w:r>
            <w:proofErr w:type="spellStart"/>
            <w:r w:rsidRPr="00843FC6">
              <w:rPr>
                <w:rFonts w:ascii="Times New Roman" w:hAnsi="Times New Roman" w:cs="Times New Roman"/>
              </w:rPr>
              <w:t>Alexandratos</w:t>
            </w:r>
            <w:proofErr w:type="spellEnd"/>
            <w:r w:rsidRPr="00843FC6">
              <w:rPr>
                <w:rFonts w:ascii="Times New Roman" w:hAnsi="Times New Roman" w:cs="Times New Roman"/>
              </w:rPr>
              <w:t xml:space="preserve"> </w:t>
            </w:r>
            <w:r w:rsidRPr="00FF2C22">
              <w:rPr>
                <w:rFonts w:ascii="Times New Roman" w:hAnsi="Times New Roman" w:cs="Times New Roman"/>
                <w:i/>
                <w:iCs/>
              </w:rPr>
              <w:t>et al</w:t>
            </w:r>
            <w:r w:rsidRPr="00843FC6">
              <w:rPr>
                <w:rFonts w:ascii="Times New Roman" w:hAnsi="Times New Roman" w:cs="Times New Roman"/>
              </w:rPr>
              <w:t>., 2012)</w:t>
            </w:r>
          </w:p>
        </w:tc>
        <w:tc>
          <w:tcPr>
            <w:tcW w:w="1134" w:type="dxa"/>
          </w:tcPr>
          <w:p w14:paraId="5BF1260E" w14:textId="6EAA4C80" w:rsidR="00E94696" w:rsidRPr="00A74E7C" w:rsidRDefault="00EE2B77" w:rsidP="00FF6548">
            <w:pPr>
              <w:jc w:val="center"/>
              <w:rPr>
                <w:rFonts w:ascii="Times New Roman" w:hAnsi="Times New Roman" w:cs="Times New Roman"/>
              </w:rPr>
            </w:pPr>
            <w:r>
              <w:rPr>
                <w:rFonts w:ascii="Times New Roman" w:hAnsi="Times New Roman" w:cs="Times New Roman"/>
              </w:rPr>
              <w:t>70</w:t>
            </w:r>
          </w:p>
        </w:tc>
        <w:tc>
          <w:tcPr>
            <w:tcW w:w="3402" w:type="dxa"/>
          </w:tcPr>
          <w:p w14:paraId="34A32723" w14:textId="491F9703" w:rsidR="00E94696" w:rsidRPr="006D6323" w:rsidRDefault="00E94696" w:rsidP="00FF6548">
            <w:pPr>
              <w:jc w:val="center"/>
              <w:rPr>
                <w:rFonts w:ascii="Times New Roman" w:hAnsi="Times New Roman" w:cs="Times New Roman"/>
              </w:rPr>
            </w:pPr>
            <w:r w:rsidRPr="00A74E7C">
              <w:rPr>
                <w:rFonts w:ascii="Times New Roman" w:hAnsi="Times New Roman" w:cs="Times New Roman"/>
              </w:rPr>
              <w:t>The examination outlines the impact of physical activity on mental well-being and overall life quality.</w:t>
            </w:r>
          </w:p>
        </w:tc>
        <w:tc>
          <w:tcPr>
            <w:tcW w:w="3969" w:type="dxa"/>
          </w:tcPr>
          <w:p w14:paraId="72213CBC" w14:textId="77777777" w:rsidR="00E94696" w:rsidRPr="006D6323" w:rsidRDefault="00E94696" w:rsidP="00FF6548">
            <w:pPr>
              <w:jc w:val="center"/>
              <w:rPr>
                <w:rFonts w:ascii="Times New Roman" w:hAnsi="Times New Roman" w:cs="Times New Roman"/>
              </w:rPr>
            </w:pPr>
            <w:r w:rsidRPr="00A74E7C">
              <w:rPr>
                <w:rFonts w:ascii="Times New Roman" w:hAnsi="Times New Roman" w:cs="Times New Roman"/>
              </w:rPr>
              <w:t>Physical activity enhances life satisfaction by fostering social connections and promoting a sense of empowerment.</w:t>
            </w:r>
          </w:p>
        </w:tc>
      </w:tr>
      <w:tr w:rsidR="00E94696" w:rsidRPr="006D6323" w14:paraId="3562365A" w14:textId="77777777" w:rsidTr="00D9526D">
        <w:tc>
          <w:tcPr>
            <w:tcW w:w="1985" w:type="dxa"/>
          </w:tcPr>
          <w:p w14:paraId="7ABCC963" w14:textId="146C5AB2" w:rsidR="00E94696" w:rsidRPr="006D6323" w:rsidRDefault="00E94696" w:rsidP="00FF6548">
            <w:pPr>
              <w:jc w:val="center"/>
              <w:rPr>
                <w:rFonts w:ascii="Times New Roman" w:hAnsi="Times New Roman" w:cs="Times New Roman"/>
              </w:rPr>
            </w:pPr>
            <w:r>
              <w:rPr>
                <w:rFonts w:ascii="Times New Roman" w:hAnsi="Times New Roman" w:cs="Times New Roman"/>
              </w:rPr>
              <w:t>(</w:t>
            </w:r>
            <w:r w:rsidRPr="00843FC6">
              <w:rPr>
                <w:rFonts w:ascii="Times New Roman" w:hAnsi="Times New Roman" w:cs="Times New Roman"/>
              </w:rPr>
              <w:t xml:space="preserve">Eckert </w:t>
            </w:r>
            <w:r w:rsidR="00FF2C22">
              <w:rPr>
                <w:rFonts w:ascii="Times New Roman" w:hAnsi="Times New Roman" w:cs="Times New Roman"/>
              </w:rPr>
              <w:t>&amp;</w:t>
            </w:r>
            <w:r w:rsidRPr="00843FC6">
              <w:rPr>
                <w:rFonts w:ascii="Times New Roman" w:hAnsi="Times New Roman" w:cs="Times New Roman"/>
              </w:rPr>
              <w:t xml:space="preserve"> Kohler, 2014)</w:t>
            </w:r>
          </w:p>
        </w:tc>
        <w:tc>
          <w:tcPr>
            <w:tcW w:w="1134" w:type="dxa"/>
          </w:tcPr>
          <w:p w14:paraId="3C59457A" w14:textId="5A77515A" w:rsidR="00E94696" w:rsidRPr="005E5203" w:rsidRDefault="00EE2B77" w:rsidP="00FF6548">
            <w:pPr>
              <w:jc w:val="center"/>
              <w:rPr>
                <w:rFonts w:ascii="Times New Roman" w:hAnsi="Times New Roman" w:cs="Times New Roman"/>
              </w:rPr>
            </w:pPr>
            <w:r>
              <w:rPr>
                <w:rFonts w:ascii="Times New Roman" w:hAnsi="Times New Roman" w:cs="Times New Roman"/>
              </w:rPr>
              <w:t>184</w:t>
            </w:r>
          </w:p>
        </w:tc>
        <w:tc>
          <w:tcPr>
            <w:tcW w:w="3402" w:type="dxa"/>
          </w:tcPr>
          <w:p w14:paraId="3786DACB" w14:textId="4D4DCA5E" w:rsidR="00E94696" w:rsidRPr="006D6323" w:rsidRDefault="00E94696" w:rsidP="00FF6548">
            <w:pPr>
              <w:jc w:val="center"/>
              <w:rPr>
                <w:rFonts w:ascii="Times New Roman" w:hAnsi="Times New Roman" w:cs="Times New Roman"/>
              </w:rPr>
            </w:pPr>
            <w:r w:rsidRPr="005E5203">
              <w:rPr>
                <w:rFonts w:ascii="Times New Roman" w:hAnsi="Times New Roman" w:cs="Times New Roman"/>
              </w:rPr>
              <w:t>The article examines the effects of urbanization on health in developing nations.</w:t>
            </w:r>
          </w:p>
        </w:tc>
        <w:tc>
          <w:tcPr>
            <w:tcW w:w="3969" w:type="dxa"/>
          </w:tcPr>
          <w:p w14:paraId="4B848153" w14:textId="77777777" w:rsidR="00E94696" w:rsidRPr="006D6323" w:rsidRDefault="00E94696" w:rsidP="00FF6548">
            <w:pPr>
              <w:jc w:val="center"/>
              <w:rPr>
                <w:rFonts w:ascii="Times New Roman" w:hAnsi="Times New Roman" w:cs="Times New Roman"/>
              </w:rPr>
            </w:pPr>
            <w:r w:rsidRPr="005E5203">
              <w:rPr>
                <w:rFonts w:ascii="Times New Roman" w:hAnsi="Times New Roman" w:cs="Times New Roman"/>
              </w:rPr>
              <w:t>Urbanization has a positive but not substantial effect on life expectancy.</w:t>
            </w:r>
          </w:p>
        </w:tc>
      </w:tr>
      <w:tr w:rsidR="00E94696" w:rsidRPr="006D6323" w14:paraId="30B2CCB6" w14:textId="77777777" w:rsidTr="00D9526D">
        <w:tc>
          <w:tcPr>
            <w:tcW w:w="1985" w:type="dxa"/>
          </w:tcPr>
          <w:p w14:paraId="13CBF570"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 xml:space="preserve">(Ullah </w:t>
            </w:r>
            <w:r w:rsidRPr="00FF2C22">
              <w:rPr>
                <w:rFonts w:ascii="Times New Roman" w:hAnsi="Times New Roman" w:cs="Times New Roman"/>
                <w:i/>
                <w:iCs/>
              </w:rPr>
              <w:t>et al</w:t>
            </w:r>
            <w:r w:rsidRPr="00843FC6">
              <w:rPr>
                <w:rFonts w:ascii="Times New Roman" w:hAnsi="Times New Roman" w:cs="Times New Roman"/>
              </w:rPr>
              <w:t>., 2020)</w:t>
            </w:r>
          </w:p>
        </w:tc>
        <w:tc>
          <w:tcPr>
            <w:tcW w:w="1134" w:type="dxa"/>
          </w:tcPr>
          <w:p w14:paraId="5651A1C7" w14:textId="631B4FDE" w:rsidR="00E94696" w:rsidRPr="005E5203" w:rsidRDefault="00EE2B77" w:rsidP="00FF6548">
            <w:pPr>
              <w:jc w:val="center"/>
              <w:rPr>
                <w:rFonts w:ascii="Times New Roman" w:hAnsi="Times New Roman" w:cs="Times New Roman"/>
              </w:rPr>
            </w:pPr>
            <w:r>
              <w:rPr>
                <w:rFonts w:ascii="Times New Roman" w:hAnsi="Times New Roman" w:cs="Times New Roman"/>
              </w:rPr>
              <w:t>37</w:t>
            </w:r>
          </w:p>
        </w:tc>
        <w:tc>
          <w:tcPr>
            <w:tcW w:w="3402" w:type="dxa"/>
          </w:tcPr>
          <w:p w14:paraId="12937BE4" w14:textId="47CB1E2E" w:rsidR="00E94696" w:rsidRPr="006D6323" w:rsidRDefault="00E94696" w:rsidP="00FF6548">
            <w:pPr>
              <w:jc w:val="center"/>
              <w:rPr>
                <w:rFonts w:ascii="Times New Roman" w:hAnsi="Times New Roman" w:cs="Times New Roman"/>
              </w:rPr>
            </w:pPr>
            <w:r w:rsidRPr="005E5203">
              <w:rPr>
                <w:rFonts w:ascii="Times New Roman" w:hAnsi="Times New Roman" w:cs="Times New Roman"/>
              </w:rPr>
              <w:t>Green parks enhance urban residents' well-being.</w:t>
            </w:r>
          </w:p>
        </w:tc>
        <w:tc>
          <w:tcPr>
            <w:tcW w:w="3969" w:type="dxa"/>
          </w:tcPr>
          <w:p w14:paraId="3F04A821" w14:textId="77777777" w:rsidR="00E94696" w:rsidRPr="006D6323" w:rsidRDefault="00E94696" w:rsidP="00FF6548">
            <w:pPr>
              <w:jc w:val="center"/>
              <w:rPr>
                <w:rFonts w:ascii="Times New Roman" w:hAnsi="Times New Roman" w:cs="Times New Roman"/>
              </w:rPr>
            </w:pPr>
            <w:r w:rsidRPr="005E5203">
              <w:rPr>
                <w:rFonts w:ascii="Times New Roman" w:hAnsi="Times New Roman" w:cs="Times New Roman"/>
              </w:rPr>
              <w:t>Urban green spaces enhance well-being and support health in urban areas</w:t>
            </w:r>
          </w:p>
        </w:tc>
      </w:tr>
      <w:tr w:rsidR="00E94696" w:rsidRPr="006D6323" w14:paraId="245D9EB9" w14:textId="77777777" w:rsidTr="00D9526D">
        <w:tc>
          <w:tcPr>
            <w:tcW w:w="1985" w:type="dxa"/>
          </w:tcPr>
          <w:p w14:paraId="566429F9"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w:t>
            </w:r>
            <w:proofErr w:type="spellStart"/>
            <w:r w:rsidRPr="00843FC6">
              <w:rPr>
                <w:rFonts w:ascii="Times New Roman" w:hAnsi="Times New Roman" w:cs="Times New Roman"/>
              </w:rPr>
              <w:t>Kuddus</w:t>
            </w:r>
            <w:proofErr w:type="spellEnd"/>
            <w:r w:rsidRPr="00843FC6">
              <w:rPr>
                <w:rFonts w:ascii="Times New Roman" w:hAnsi="Times New Roman" w:cs="Times New Roman"/>
              </w:rPr>
              <w:t xml:space="preserve"> </w:t>
            </w:r>
            <w:r w:rsidRPr="00FF2C22">
              <w:rPr>
                <w:rFonts w:ascii="Times New Roman" w:hAnsi="Times New Roman" w:cs="Times New Roman"/>
                <w:i/>
                <w:iCs/>
              </w:rPr>
              <w:t>et al</w:t>
            </w:r>
            <w:r w:rsidRPr="00843FC6">
              <w:rPr>
                <w:rFonts w:ascii="Times New Roman" w:hAnsi="Times New Roman" w:cs="Times New Roman"/>
              </w:rPr>
              <w:t>., 2020</w:t>
            </w:r>
            <w:r>
              <w:rPr>
                <w:rFonts w:ascii="Times New Roman" w:hAnsi="Times New Roman" w:cs="Times New Roman"/>
              </w:rPr>
              <w:t>)</w:t>
            </w:r>
          </w:p>
        </w:tc>
        <w:tc>
          <w:tcPr>
            <w:tcW w:w="1134" w:type="dxa"/>
          </w:tcPr>
          <w:p w14:paraId="78708AA0" w14:textId="4D8E8964" w:rsidR="00E94696" w:rsidRPr="004E11F3" w:rsidRDefault="00EE2B77" w:rsidP="00FF6548">
            <w:pPr>
              <w:jc w:val="center"/>
              <w:rPr>
                <w:rFonts w:ascii="Times New Roman" w:hAnsi="Times New Roman" w:cs="Times New Roman"/>
              </w:rPr>
            </w:pPr>
            <w:r>
              <w:rPr>
                <w:rFonts w:ascii="Times New Roman" w:hAnsi="Times New Roman" w:cs="Times New Roman"/>
              </w:rPr>
              <w:t>276</w:t>
            </w:r>
          </w:p>
        </w:tc>
        <w:tc>
          <w:tcPr>
            <w:tcW w:w="3402" w:type="dxa"/>
          </w:tcPr>
          <w:p w14:paraId="5BAB16B6" w14:textId="14B82BAF" w:rsidR="00E94696" w:rsidRPr="006D6323" w:rsidRDefault="00E94696" w:rsidP="00FF6548">
            <w:pPr>
              <w:jc w:val="center"/>
              <w:rPr>
                <w:rFonts w:ascii="Times New Roman" w:hAnsi="Times New Roman" w:cs="Times New Roman"/>
              </w:rPr>
            </w:pPr>
            <w:r w:rsidRPr="004E11F3">
              <w:rPr>
                <w:rFonts w:ascii="Times New Roman" w:hAnsi="Times New Roman" w:cs="Times New Roman"/>
              </w:rPr>
              <w:t>The document addresses public health challenges in metropolitan regions.</w:t>
            </w:r>
          </w:p>
        </w:tc>
        <w:tc>
          <w:tcPr>
            <w:tcW w:w="3969" w:type="dxa"/>
          </w:tcPr>
          <w:p w14:paraId="4D933B7A" w14:textId="77777777" w:rsidR="00E94696" w:rsidRPr="006D6323" w:rsidRDefault="00E94696" w:rsidP="00FF6548">
            <w:pPr>
              <w:jc w:val="center"/>
              <w:rPr>
                <w:rFonts w:ascii="Times New Roman" w:hAnsi="Times New Roman" w:cs="Times New Roman"/>
              </w:rPr>
            </w:pPr>
            <w:r w:rsidRPr="004E11F3">
              <w:rPr>
                <w:rFonts w:ascii="Times New Roman" w:hAnsi="Times New Roman" w:cs="Times New Roman"/>
              </w:rPr>
              <w:t>Urbanization results in considerable disparities and health issues among diverse populations.</w:t>
            </w:r>
          </w:p>
        </w:tc>
      </w:tr>
      <w:tr w:rsidR="00E94696" w:rsidRPr="006D6323" w14:paraId="377795F6" w14:textId="77777777" w:rsidTr="00D9526D">
        <w:tc>
          <w:tcPr>
            <w:tcW w:w="1985" w:type="dxa"/>
          </w:tcPr>
          <w:p w14:paraId="369EEC29"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w:t>
            </w:r>
            <w:proofErr w:type="spellStart"/>
            <w:r w:rsidRPr="00843FC6">
              <w:rPr>
                <w:rFonts w:ascii="Times New Roman" w:hAnsi="Times New Roman" w:cs="Times New Roman"/>
              </w:rPr>
              <w:t>Bălă</w:t>
            </w:r>
            <w:proofErr w:type="spellEnd"/>
            <w:r w:rsidRPr="00843FC6">
              <w:rPr>
                <w:rFonts w:ascii="Times New Roman" w:hAnsi="Times New Roman" w:cs="Times New Roman"/>
              </w:rPr>
              <w:t xml:space="preserve"> </w:t>
            </w:r>
            <w:r w:rsidRPr="00FF2C22">
              <w:rPr>
                <w:rFonts w:ascii="Times New Roman" w:hAnsi="Times New Roman" w:cs="Times New Roman"/>
                <w:i/>
                <w:iCs/>
              </w:rPr>
              <w:t>et al</w:t>
            </w:r>
            <w:r w:rsidRPr="00843FC6">
              <w:rPr>
                <w:rFonts w:ascii="Times New Roman" w:hAnsi="Times New Roman" w:cs="Times New Roman"/>
              </w:rPr>
              <w:t>., 2021)</w:t>
            </w:r>
          </w:p>
        </w:tc>
        <w:tc>
          <w:tcPr>
            <w:tcW w:w="1134" w:type="dxa"/>
          </w:tcPr>
          <w:p w14:paraId="0D11403D" w14:textId="12228A00" w:rsidR="00E94696" w:rsidRPr="004E11F3" w:rsidRDefault="00EE2B77" w:rsidP="00FF6548">
            <w:pPr>
              <w:jc w:val="center"/>
              <w:rPr>
                <w:rFonts w:ascii="Times New Roman" w:hAnsi="Times New Roman" w:cs="Times New Roman"/>
              </w:rPr>
            </w:pPr>
            <w:r>
              <w:rPr>
                <w:rFonts w:ascii="Times New Roman" w:hAnsi="Times New Roman" w:cs="Times New Roman"/>
              </w:rPr>
              <w:t>160</w:t>
            </w:r>
          </w:p>
        </w:tc>
        <w:tc>
          <w:tcPr>
            <w:tcW w:w="3402" w:type="dxa"/>
          </w:tcPr>
          <w:p w14:paraId="09D6A947" w14:textId="108302DB" w:rsidR="00E94696" w:rsidRPr="006D6323" w:rsidRDefault="00E94696" w:rsidP="00FF6548">
            <w:pPr>
              <w:jc w:val="center"/>
              <w:rPr>
                <w:rFonts w:ascii="Times New Roman" w:hAnsi="Times New Roman" w:cs="Times New Roman"/>
              </w:rPr>
            </w:pPr>
            <w:r w:rsidRPr="004E11F3">
              <w:rPr>
                <w:rFonts w:ascii="Times New Roman" w:hAnsi="Times New Roman" w:cs="Times New Roman"/>
              </w:rPr>
              <w:t>The review outlines the effects of air pollutants on respiratory illnesses.</w:t>
            </w:r>
          </w:p>
        </w:tc>
        <w:tc>
          <w:tcPr>
            <w:tcW w:w="3969" w:type="dxa"/>
          </w:tcPr>
          <w:p w14:paraId="0B28CE1B" w14:textId="77777777" w:rsidR="00E94696" w:rsidRPr="006D6323" w:rsidRDefault="00E94696" w:rsidP="00FF6548">
            <w:pPr>
              <w:jc w:val="center"/>
              <w:rPr>
                <w:rFonts w:ascii="Times New Roman" w:hAnsi="Times New Roman" w:cs="Times New Roman"/>
              </w:rPr>
            </w:pPr>
            <w:r w:rsidRPr="004E11F3">
              <w:rPr>
                <w:rFonts w:ascii="Times New Roman" w:hAnsi="Times New Roman" w:cs="Times New Roman"/>
              </w:rPr>
              <w:t>Air pollution has a considerable effect on respiratory illnesses such as tuberculosis and lung cancer.</w:t>
            </w:r>
          </w:p>
        </w:tc>
      </w:tr>
      <w:tr w:rsidR="00E94696" w:rsidRPr="006D6323" w14:paraId="674D379E" w14:textId="77777777" w:rsidTr="00D9526D">
        <w:tc>
          <w:tcPr>
            <w:tcW w:w="1985" w:type="dxa"/>
          </w:tcPr>
          <w:p w14:paraId="01C0C208"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 xml:space="preserve">(Lopez </w:t>
            </w:r>
            <w:r w:rsidRPr="00FF2C22">
              <w:rPr>
                <w:rFonts w:ascii="Times New Roman" w:hAnsi="Times New Roman" w:cs="Times New Roman"/>
                <w:i/>
                <w:iCs/>
              </w:rPr>
              <w:t>et al</w:t>
            </w:r>
            <w:r w:rsidRPr="00843FC6">
              <w:rPr>
                <w:rFonts w:ascii="Times New Roman" w:hAnsi="Times New Roman" w:cs="Times New Roman"/>
              </w:rPr>
              <w:t>., 2020)</w:t>
            </w:r>
          </w:p>
        </w:tc>
        <w:tc>
          <w:tcPr>
            <w:tcW w:w="1134" w:type="dxa"/>
          </w:tcPr>
          <w:p w14:paraId="6D064E30" w14:textId="50224809" w:rsidR="00E94696" w:rsidRPr="004E11F3" w:rsidRDefault="00EE2B77" w:rsidP="00FF6548">
            <w:pPr>
              <w:jc w:val="center"/>
              <w:rPr>
                <w:rFonts w:ascii="Times New Roman" w:hAnsi="Times New Roman" w:cs="Times New Roman"/>
              </w:rPr>
            </w:pPr>
            <w:r>
              <w:rPr>
                <w:rFonts w:ascii="Times New Roman" w:hAnsi="Times New Roman" w:cs="Times New Roman"/>
              </w:rPr>
              <w:t>49</w:t>
            </w:r>
          </w:p>
        </w:tc>
        <w:tc>
          <w:tcPr>
            <w:tcW w:w="3402" w:type="dxa"/>
          </w:tcPr>
          <w:p w14:paraId="5AE06134" w14:textId="69DA0BDF" w:rsidR="00E94696" w:rsidRPr="006D6323" w:rsidRDefault="00E94696" w:rsidP="00FF6548">
            <w:pPr>
              <w:jc w:val="center"/>
              <w:rPr>
                <w:rFonts w:ascii="Times New Roman" w:hAnsi="Times New Roman" w:cs="Times New Roman"/>
              </w:rPr>
            </w:pPr>
            <w:r w:rsidRPr="004E11F3">
              <w:rPr>
                <w:rFonts w:ascii="Times New Roman" w:hAnsi="Times New Roman" w:cs="Times New Roman"/>
              </w:rPr>
              <w:t>Survey indicates a growing significance of green areas for mental well-being.</w:t>
            </w:r>
          </w:p>
        </w:tc>
        <w:tc>
          <w:tcPr>
            <w:tcW w:w="3969" w:type="dxa"/>
          </w:tcPr>
          <w:p w14:paraId="6CFDFFDA" w14:textId="77777777" w:rsidR="00E94696" w:rsidRPr="006D6323" w:rsidRDefault="00E94696" w:rsidP="00FF6548">
            <w:pPr>
              <w:jc w:val="center"/>
              <w:rPr>
                <w:rFonts w:ascii="Times New Roman" w:hAnsi="Times New Roman" w:cs="Times New Roman"/>
              </w:rPr>
            </w:pPr>
            <w:r w:rsidRPr="004E11F3">
              <w:rPr>
                <w:rFonts w:ascii="Times New Roman" w:hAnsi="Times New Roman" w:cs="Times New Roman"/>
              </w:rPr>
              <w:t>Participants placed greater importance on urban green areas for their health throughout the pandemic.</w:t>
            </w:r>
          </w:p>
        </w:tc>
      </w:tr>
      <w:tr w:rsidR="00E94696" w:rsidRPr="006D6323" w14:paraId="4508EA00" w14:textId="77777777" w:rsidTr="00D9526D">
        <w:tc>
          <w:tcPr>
            <w:tcW w:w="1985" w:type="dxa"/>
          </w:tcPr>
          <w:p w14:paraId="185B981F"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 xml:space="preserve">(Aram </w:t>
            </w:r>
            <w:r w:rsidRPr="00FF2C22">
              <w:rPr>
                <w:rFonts w:ascii="Times New Roman" w:hAnsi="Times New Roman" w:cs="Times New Roman"/>
                <w:i/>
                <w:iCs/>
              </w:rPr>
              <w:t>et al</w:t>
            </w:r>
            <w:r w:rsidRPr="00843FC6">
              <w:rPr>
                <w:rFonts w:ascii="Times New Roman" w:hAnsi="Times New Roman" w:cs="Times New Roman"/>
              </w:rPr>
              <w:t>., 2019)</w:t>
            </w:r>
          </w:p>
        </w:tc>
        <w:tc>
          <w:tcPr>
            <w:tcW w:w="1134" w:type="dxa"/>
          </w:tcPr>
          <w:p w14:paraId="6372D9F3" w14:textId="0833ACB8" w:rsidR="00E94696" w:rsidRPr="004E11F3" w:rsidRDefault="00EE2B77" w:rsidP="00FF6548">
            <w:pPr>
              <w:jc w:val="center"/>
              <w:rPr>
                <w:rFonts w:ascii="Times New Roman" w:hAnsi="Times New Roman" w:cs="Times New Roman"/>
              </w:rPr>
            </w:pPr>
            <w:r>
              <w:rPr>
                <w:rFonts w:ascii="Times New Roman" w:hAnsi="Times New Roman" w:cs="Times New Roman"/>
              </w:rPr>
              <w:t>423</w:t>
            </w:r>
          </w:p>
        </w:tc>
        <w:tc>
          <w:tcPr>
            <w:tcW w:w="3402" w:type="dxa"/>
          </w:tcPr>
          <w:p w14:paraId="0CE78A13" w14:textId="25F28206" w:rsidR="00E94696" w:rsidRPr="006D6323" w:rsidRDefault="00E94696" w:rsidP="00FF6548">
            <w:pPr>
              <w:jc w:val="center"/>
              <w:rPr>
                <w:rFonts w:ascii="Times New Roman" w:hAnsi="Times New Roman" w:cs="Times New Roman"/>
              </w:rPr>
            </w:pPr>
            <w:r w:rsidRPr="004E11F3">
              <w:rPr>
                <w:rFonts w:ascii="Times New Roman" w:hAnsi="Times New Roman" w:cs="Times New Roman"/>
              </w:rPr>
              <w:t>The article examines research on the cooling impacts of urban green spaces.</w:t>
            </w:r>
          </w:p>
        </w:tc>
        <w:tc>
          <w:tcPr>
            <w:tcW w:w="3969" w:type="dxa"/>
          </w:tcPr>
          <w:p w14:paraId="29A89FD8" w14:textId="77777777" w:rsidR="00E94696" w:rsidRPr="006D6323" w:rsidRDefault="00E94696" w:rsidP="00FF6548">
            <w:pPr>
              <w:jc w:val="center"/>
              <w:rPr>
                <w:rFonts w:ascii="Times New Roman" w:hAnsi="Times New Roman" w:cs="Times New Roman"/>
              </w:rPr>
            </w:pPr>
            <w:r w:rsidRPr="00BB2B54">
              <w:rPr>
                <w:rFonts w:ascii="Times New Roman" w:hAnsi="Times New Roman" w:cs="Times New Roman"/>
              </w:rPr>
              <w:t>Urban green areas play a crucial role in diminishing the impacts of urban heat islands.</w:t>
            </w:r>
          </w:p>
        </w:tc>
      </w:tr>
      <w:tr w:rsidR="00E94696" w:rsidRPr="006D6323" w14:paraId="180403F6" w14:textId="77777777" w:rsidTr="00D9526D">
        <w:tc>
          <w:tcPr>
            <w:tcW w:w="1985" w:type="dxa"/>
          </w:tcPr>
          <w:p w14:paraId="0205D540"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w:t>
            </w:r>
            <w:proofErr w:type="spellStart"/>
            <w:r w:rsidRPr="00843FC6">
              <w:rPr>
                <w:rFonts w:ascii="Times New Roman" w:hAnsi="Times New Roman" w:cs="Times New Roman"/>
              </w:rPr>
              <w:t>Wallbanks</w:t>
            </w:r>
            <w:proofErr w:type="spellEnd"/>
            <w:r w:rsidRPr="00843FC6">
              <w:rPr>
                <w:rFonts w:ascii="Times New Roman" w:hAnsi="Times New Roman" w:cs="Times New Roman"/>
              </w:rPr>
              <w:t xml:space="preserve"> </w:t>
            </w:r>
            <w:r w:rsidRPr="00FF2C22">
              <w:rPr>
                <w:rFonts w:ascii="Times New Roman" w:hAnsi="Times New Roman" w:cs="Times New Roman"/>
                <w:i/>
                <w:iCs/>
              </w:rPr>
              <w:t>et al</w:t>
            </w:r>
            <w:r w:rsidRPr="00843FC6">
              <w:rPr>
                <w:rFonts w:ascii="Times New Roman" w:hAnsi="Times New Roman" w:cs="Times New Roman"/>
              </w:rPr>
              <w:t>., 2024</w:t>
            </w:r>
            <w:r>
              <w:rPr>
                <w:rFonts w:ascii="Times New Roman" w:hAnsi="Times New Roman" w:cs="Times New Roman"/>
              </w:rPr>
              <w:t>)</w:t>
            </w:r>
          </w:p>
        </w:tc>
        <w:tc>
          <w:tcPr>
            <w:tcW w:w="1134" w:type="dxa"/>
          </w:tcPr>
          <w:p w14:paraId="12B28299" w14:textId="63B3039C" w:rsidR="00E94696" w:rsidRPr="00BB2B54" w:rsidRDefault="00EE2B77" w:rsidP="00FF6548">
            <w:pPr>
              <w:jc w:val="center"/>
              <w:rPr>
                <w:rFonts w:ascii="Times New Roman" w:hAnsi="Times New Roman" w:cs="Times New Roman"/>
              </w:rPr>
            </w:pPr>
            <w:r>
              <w:rPr>
                <w:rFonts w:ascii="Times New Roman" w:hAnsi="Times New Roman" w:cs="Times New Roman"/>
              </w:rPr>
              <w:t>3</w:t>
            </w:r>
          </w:p>
        </w:tc>
        <w:tc>
          <w:tcPr>
            <w:tcW w:w="3402" w:type="dxa"/>
          </w:tcPr>
          <w:p w14:paraId="34D2A429" w14:textId="48201AD7" w:rsidR="00E94696" w:rsidRPr="006D6323" w:rsidRDefault="00E94696" w:rsidP="00FF6548">
            <w:pPr>
              <w:jc w:val="center"/>
              <w:rPr>
                <w:rFonts w:ascii="Times New Roman" w:hAnsi="Times New Roman" w:cs="Times New Roman"/>
              </w:rPr>
            </w:pPr>
            <w:r w:rsidRPr="00BB2B54">
              <w:rPr>
                <w:rFonts w:ascii="Times New Roman" w:hAnsi="Times New Roman" w:cs="Times New Roman"/>
              </w:rPr>
              <w:t>The assessment investigates the impact of air pollution on respiratory health.</w:t>
            </w:r>
          </w:p>
        </w:tc>
        <w:tc>
          <w:tcPr>
            <w:tcW w:w="3969" w:type="dxa"/>
          </w:tcPr>
          <w:p w14:paraId="0FF07D4F" w14:textId="77777777" w:rsidR="00E94696" w:rsidRPr="006D6323" w:rsidRDefault="00E94696" w:rsidP="00FF6548">
            <w:pPr>
              <w:jc w:val="center"/>
              <w:rPr>
                <w:rFonts w:ascii="Times New Roman" w:hAnsi="Times New Roman" w:cs="Times New Roman"/>
              </w:rPr>
            </w:pPr>
            <w:r w:rsidRPr="00BB2B54">
              <w:rPr>
                <w:rFonts w:ascii="Times New Roman" w:hAnsi="Times New Roman" w:cs="Times New Roman"/>
              </w:rPr>
              <w:t>Air pollution in the environment poses a serious threat to respiratory health worldwide.</w:t>
            </w:r>
          </w:p>
        </w:tc>
      </w:tr>
      <w:tr w:rsidR="00E94696" w:rsidRPr="006D6323" w14:paraId="534443F6" w14:textId="77777777" w:rsidTr="00D9526D">
        <w:tc>
          <w:tcPr>
            <w:tcW w:w="1985" w:type="dxa"/>
          </w:tcPr>
          <w:p w14:paraId="6D18BA0C"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w:t>
            </w:r>
            <w:proofErr w:type="spellStart"/>
            <w:r w:rsidRPr="00843FC6">
              <w:rPr>
                <w:rFonts w:ascii="Times New Roman" w:hAnsi="Times New Roman" w:cs="Times New Roman"/>
              </w:rPr>
              <w:t>Brushett</w:t>
            </w:r>
            <w:proofErr w:type="spellEnd"/>
            <w:r w:rsidRPr="00843FC6">
              <w:rPr>
                <w:rFonts w:ascii="Times New Roman" w:hAnsi="Times New Roman" w:cs="Times New Roman"/>
              </w:rPr>
              <w:t xml:space="preserve"> </w:t>
            </w:r>
            <w:r w:rsidRPr="00FF2C22">
              <w:rPr>
                <w:rFonts w:ascii="Times New Roman" w:hAnsi="Times New Roman" w:cs="Times New Roman"/>
                <w:i/>
                <w:iCs/>
              </w:rPr>
              <w:t>et al</w:t>
            </w:r>
            <w:r w:rsidRPr="00843FC6">
              <w:rPr>
                <w:rFonts w:ascii="Times New Roman" w:hAnsi="Times New Roman" w:cs="Times New Roman"/>
              </w:rPr>
              <w:t>., 2020)</w:t>
            </w:r>
          </w:p>
        </w:tc>
        <w:tc>
          <w:tcPr>
            <w:tcW w:w="1134" w:type="dxa"/>
          </w:tcPr>
          <w:p w14:paraId="3A025DDA" w14:textId="295B9E84" w:rsidR="00E94696" w:rsidRPr="00BB2B54" w:rsidRDefault="00EE2B77" w:rsidP="00FF6548">
            <w:pPr>
              <w:jc w:val="center"/>
              <w:rPr>
                <w:rFonts w:ascii="Times New Roman" w:hAnsi="Times New Roman" w:cs="Times New Roman"/>
              </w:rPr>
            </w:pPr>
            <w:r>
              <w:rPr>
                <w:rFonts w:ascii="Times New Roman" w:hAnsi="Times New Roman" w:cs="Times New Roman"/>
              </w:rPr>
              <w:t>15</w:t>
            </w:r>
          </w:p>
        </w:tc>
        <w:tc>
          <w:tcPr>
            <w:tcW w:w="3402" w:type="dxa"/>
          </w:tcPr>
          <w:p w14:paraId="68A65BB6" w14:textId="6548EEE9" w:rsidR="00E94696" w:rsidRPr="006D6323" w:rsidRDefault="00E94696" w:rsidP="00FF6548">
            <w:pPr>
              <w:jc w:val="center"/>
              <w:rPr>
                <w:rFonts w:ascii="Times New Roman" w:hAnsi="Times New Roman" w:cs="Times New Roman"/>
              </w:rPr>
            </w:pPr>
            <w:r w:rsidRPr="00BB2B54">
              <w:rPr>
                <w:rFonts w:ascii="Times New Roman" w:hAnsi="Times New Roman" w:cs="Times New Roman"/>
              </w:rPr>
              <w:t>The document outlines several elements linked to urban growth that influence health results.</w:t>
            </w:r>
          </w:p>
        </w:tc>
        <w:tc>
          <w:tcPr>
            <w:tcW w:w="3969" w:type="dxa"/>
          </w:tcPr>
          <w:p w14:paraId="511950F9" w14:textId="77777777" w:rsidR="00E94696" w:rsidRPr="006D6323" w:rsidRDefault="00E94696" w:rsidP="00FF6548">
            <w:pPr>
              <w:jc w:val="center"/>
              <w:rPr>
                <w:rFonts w:ascii="Times New Roman" w:hAnsi="Times New Roman" w:cs="Times New Roman"/>
              </w:rPr>
            </w:pPr>
            <w:r w:rsidRPr="00BB2B54">
              <w:rPr>
                <w:rFonts w:ascii="Times New Roman" w:hAnsi="Times New Roman" w:cs="Times New Roman"/>
              </w:rPr>
              <w:t>Urbanization affects the methods of delivery, nutritional practices, and medication utilization among infants.</w:t>
            </w:r>
          </w:p>
        </w:tc>
      </w:tr>
      <w:tr w:rsidR="00E94696" w:rsidRPr="006D6323" w14:paraId="7A167855" w14:textId="77777777" w:rsidTr="00D9526D">
        <w:tc>
          <w:tcPr>
            <w:tcW w:w="1985" w:type="dxa"/>
          </w:tcPr>
          <w:p w14:paraId="56FE20FC" w14:textId="38C5C04E" w:rsidR="00E94696" w:rsidRPr="00843FC6" w:rsidRDefault="00E94696" w:rsidP="00FF6548">
            <w:pPr>
              <w:jc w:val="center"/>
              <w:rPr>
                <w:rFonts w:ascii="Times New Roman" w:hAnsi="Times New Roman" w:cs="Times New Roman"/>
              </w:rPr>
            </w:pPr>
            <w:r>
              <w:rPr>
                <w:rFonts w:ascii="Times New Roman" w:hAnsi="Times New Roman" w:cs="Times New Roman"/>
              </w:rPr>
              <w:t xml:space="preserve">(Jabbar </w:t>
            </w:r>
            <w:r w:rsidRPr="00FF2C22">
              <w:rPr>
                <w:rFonts w:ascii="Times New Roman" w:hAnsi="Times New Roman" w:cs="Times New Roman"/>
                <w:i/>
                <w:iCs/>
              </w:rPr>
              <w:t>et al</w:t>
            </w:r>
            <w:r>
              <w:rPr>
                <w:rFonts w:ascii="Times New Roman" w:hAnsi="Times New Roman" w:cs="Times New Roman"/>
              </w:rPr>
              <w:t>.,2021)</w:t>
            </w:r>
          </w:p>
        </w:tc>
        <w:tc>
          <w:tcPr>
            <w:tcW w:w="1134" w:type="dxa"/>
          </w:tcPr>
          <w:p w14:paraId="47BB0819" w14:textId="6A5B456F" w:rsidR="00E94696" w:rsidRPr="00446D77" w:rsidRDefault="00AC7D61" w:rsidP="00446D77">
            <w:pPr>
              <w:jc w:val="center"/>
              <w:rPr>
                <w:rFonts w:ascii="Times New Roman" w:hAnsi="Times New Roman" w:cs="Times New Roman"/>
              </w:rPr>
            </w:pPr>
            <w:r>
              <w:rPr>
                <w:rFonts w:ascii="Times New Roman" w:hAnsi="Times New Roman" w:cs="Times New Roman"/>
              </w:rPr>
              <w:t>164</w:t>
            </w:r>
          </w:p>
        </w:tc>
        <w:tc>
          <w:tcPr>
            <w:tcW w:w="3402" w:type="dxa"/>
          </w:tcPr>
          <w:p w14:paraId="6E445908" w14:textId="4ED11FBA" w:rsidR="00E94696" w:rsidRPr="00446D77" w:rsidRDefault="00E94696" w:rsidP="00446D77">
            <w:pPr>
              <w:jc w:val="center"/>
              <w:rPr>
                <w:rFonts w:ascii="Times New Roman" w:hAnsi="Times New Roman" w:cs="Times New Roman"/>
              </w:rPr>
            </w:pPr>
            <w:r w:rsidRPr="00446D77">
              <w:rPr>
                <w:rFonts w:ascii="Times New Roman" w:hAnsi="Times New Roman" w:cs="Times New Roman"/>
              </w:rPr>
              <w:t xml:space="preserve">It </w:t>
            </w:r>
            <w:proofErr w:type="spellStart"/>
            <w:r w:rsidRPr="00446D77">
              <w:rPr>
                <w:rFonts w:ascii="Times New Roman" w:hAnsi="Times New Roman" w:cs="Times New Roman"/>
              </w:rPr>
              <w:t>analyzes</w:t>
            </w:r>
            <w:proofErr w:type="spellEnd"/>
            <w:r w:rsidRPr="00446D77">
              <w:rPr>
                <w:rFonts w:ascii="Times New Roman" w:hAnsi="Times New Roman" w:cs="Times New Roman"/>
              </w:rPr>
              <w:t xml:space="preserve"> 46 well-cited studies on the topic</w:t>
            </w:r>
            <w:r>
              <w:rPr>
                <w:rFonts w:ascii="Times New Roman" w:hAnsi="Times New Roman" w:cs="Times New Roman"/>
              </w:rPr>
              <w:t>.</w:t>
            </w:r>
          </w:p>
        </w:tc>
        <w:tc>
          <w:tcPr>
            <w:tcW w:w="3969" w:type="dxa"/>
          </w:tcPr>
          <w:p w14:paraId="4F1880EA" w14:textId="0BBD88B0" w:rsidR="00E94696" w:rsidRPr="00446D77" w:rsidRDefault="00E94696" w:rsidP="00446D77">
            <w:pPr>
              <w:jc w:val="center"/>
              <w:rPr>
                <w:rFonts w:ascii="Times New Roman" w:hAnsi="Times New Roman" w:cs="Times New Roman"/>
              </w:rPr>
            </w:pPr>
            <w:r w:rsidRPr="00446D77">
              <w:rPr>
                <w:rFonts w:ascii="Times New Roman" w:hAnsi="Times New Roman" w:cs="Times New Roman"/>
              </w:rPr>
              <w:t>Richness of tree species boosts psychological well-being.</w:t>
            </w:r>
          </w:p>
        </w:tc>
      </w:tr>
      <w:tr w:rsidR="00E94696" w:rsidRPr="006D6323" w14:paraId="76E31B0E" w14:textId="77777777" w:rsidTr="00D9526D">
        <w:tc>
          <w:tcPr>
            <w:tcW w:w="1985" w:type="dxa"/>
          </w:tcPr>
          <w:p w14:paraId="4B13413A" w14:textId="56EF64E9" w:rsidR="00E94696" w:rsidRPr="00843FC6" w:rsidRDefault="00E94696" w:rsidP="00446D77">
            <w:pPr>
              <w:jc w:val="center"/>
              <w:rPr>
                <w:rFonts w:ascii="Times New Roman" w:hAnsi="Times New Roman" w:cs="Times New Roman"/>
              </w:rPr>
            </w:pPr>
            <w:r w:rsidRPr="00446D77">
              <w:rPr>
                <w:rFonts w:ascii="Times New Roman" w:hAnsi="Times New Roman" w:cs="Times New Roman"/>
              </w:rPr>
              <w:t>(Lee &amp; Maheswaran, 2010)</w:t>
            </w:r>
          </w:p>
        </w:tc>
        <w:tc>
          <w:tcPr>
            <w:tcW w:w="1134" w:type="dxa"/>
          </w:tcPr>
          <w:p w14:paraId="463DC742" w14:textId="2F655269" w:rsidR="00E94696" w:rsidRPr="00446D77" w:rsidRDefault="00AC7D61" w:rsidP="00FF6548">
            <w:pPr>
              <w:jc w:val="center"/>
              <w:rPr>
                <w:rFonts w:ascii="Times New Roman" w:hAnsi="Times New Roman" w:cs="Times New Roman"/>
              </w:rPr>
            </w:pPr>
            <w:r>
              <w:rPr>
                <w:rFonts w:ascii="Times New Roman" w:hAnsi="Times New Roman" w:cs="Times New Roman"/>
              </w:rPr>
              <w:t>1234</w:t>
            </w:r>
          </w:p>
        </w:tc>
        <w:tc>
          <w:tcPr>
            <w:tcW w:w="3402" w:type="dxa"/>
          </w:tcPr>
          <w:p w14:paraId="3CBA1AB9" w14:textId="6D3285A4" w:rsidR="00E94696" w:rsidRPr="00BB2B54" w:rsidRDefault="00E94696" w:rsidP="00FF6548">
            <w:pPr>
              <w:jc w:val="center"/>
              <w:rPr>
                <w:rFonts w:ascii="Times New Roman" w:hAnsi="Times New Roman" w:cs="Times New Roman"/>
              </w:rPr>
            </w:pPr>
            <w:r w:rsidRPr="00446D77">
              <w:rPr>
                <w:rFonts w:ascii="Times New Roman" w:hAnsi="Times New Roman" w:cs="Times New Roman"/>
              </w:rPr>
              <w:t>The article examines several quantitative research studies regarding environmental effects.</w:t>
            </w:r>
          </w:p>
        </w:tc>
        <w:tc>
          <w:tcPr>
            <w:tcW w:w="3969" w:type="dxa"/>
          </w:tcPr>
          <w:p w14:paraId="4A9FFE14" w14:textId="0AE6488A" w:rsidR="00E94696" w:rsidRPr="00BB2B54" w:rsidRDefault="00E94696" w:rsidP="00FF6548">
            <w:pPr>
              <w:jc w:val="center"/>
              <w:rPr>
                <w:rFonts w:ascii="Times New Roman" w:hAnsi="Times New Roman" w:cs="Times New Roman"/>
              </w:rPr>
            </w:pPr>
            <w:r w:rsidRPr="00446D77">
              <w:rPr>
                <w:rFonts w:ascii="Times New Roman" w:hAnsi="Times New Roman" w:cs="Times New Roman"/>
              </w:rPr>
              <w:t>Green areas influence psychological well-being and community integration.</w:t>
            </w:r>
          </w:p>
        </w:tc>
      </w:tr>
      <w:tr w:rsidR="00E94696" w:rsidRPr="006D6323" w14:paraId="24372E48" w14:textId="77777777" w:rsidTr="00D9526D">
        <w:tc>
          <w:tcPr>
            <w:tcW w:w="1985" w:type="dxa"/>
          </w:tcPr>
          <w:p w14:paraId="0191E778" w14:textId="48161A07" w:rsidR="00E94696" w:rsidRPr="00843FC6" w:rsidRDefault="00E94696" w:rsidP="002C2CE7">
            <w:pPr>
              <w:jc w:val="center"/>
              <w:rPr>
                <w:rFonts w:ascii="Times New Roman" w:hAnsi="Times New Roman" w:cs="Times New Roman"/>
              </w:rPr>
            </w:pPr>
            <w:r w:rsidRPr="002C2CE7">
              <w:rPr>
                <w:rFonts w:ascii="Times New Roman" w:hAnsi="Times New Roman" w:cs="Times New Roman"/>
              </w:rPr>
              <w:t>(Ramaiah &amp; Avtar, 2019)</w:t>
            </w:r>
          </w:p>
        </w:tc>
        <w:tc>
          <w:tcPr>
            <w:tcW w:w="1134" w:type="dxa"/>
          </w:tcPr>
          <w:p w14:paraId="0F30BCDC" w14:textId="7344C140" w:rsidR="00E94696" w:rsidRPr="002C2CE7" w:rsidRDefault="00AC7D61" w:rsidP="002C2CE7">
            <w:pPr>
              <w:jc w:val="center"/>
              <w:rPr>
                <w:rFonts w:ascii="Times New Roman" w:hAnsi="Times New Roman" w:cs="Times New Roman"/>
              </w:rPr>
            </w:pPr>
            <w:r>
              <w:rPr>
                <w:rFonts w:ascii="Times New Roman" w:hAnsi="Times New Roman" w:cs="Times New Roman"/>
              </w:rPr>
              <w:t>112</w:t>
            </w:r>
          </w:p>
        </w:tc>
        <w:tc>
          <w:tcPr>
            <w:tcW w:w="3402" w:type="dxa"/>
          </w:tcPr>
          <w:p w14:paraId="556991FA" w14:textId="4B12115B" w:rsidR="00E94696" w:rsidRPr="00BB2B54" w:rsidRDefault="00E94696" w:rsidP="002C2CE7">
            <w:pPr>
              <w:jc w:val="center"/>
              <w:rPr>
                <w:rFonts w:ascii="Times New Roman" w:hAnsi="Times New Roman" w:cs="Times New Roman"/>
              </w:rPr>
            </w:pPr>
            <w:r w:rsidRPr="002C2CE7">
              <w:rPr>
                <w:rFonts w:ascii="Times New Roman" w:hAnsi="Times New Roman" w:cs="Times New Roman"/>
              </w:rPr>
              <w:t>Urban development affects both green areas and the management of wastewater in India.</w:t>
            </w:r>
          </w:p>
        </w:tc>
        <w:tc>
          <w:tcPr>
            <w:tcW w:w="3969" w:type="dxa"/>
          </w:tcPr>
          <w:p w14:paraId="4E12042E" w14:textId="43D27E38" w:rsidR="00E94696" w:rsidRPr="00BB2B54" w:rsidRDefault="00E94696" w:rsidP="00FF6548">
            <w:pPr>
              <w:jc w:val="center"/>
              <w:rPr>
                <w:rFonts w:ascii="Times New Roman" w:hAnsi="Times New Roman" w:cs="Times New Roman"/>
              </w:rPr>
            </w:pPr>
            <w:r w:rsidRPr="002C2CE7">
              <w:rPr>
                <w:rFonts w:ascii="Times New Roman" w:hAnsi="Times New Roman" w:cs="Times New Roman"/>
              </w:rPr>
              <w:t>Urban green areas (UGA) reduce the impacts of climate change and enhance air quality.</w:t>
            </w:r>
          </w:p>
        </w:tc>
      </w:tr>
    </w:tbl>
    <w:p w14:paraId="4FA5F473" w14:textId="77777777" w:rsidR="002F796A" w:rsidRDefault="002F796A" w:rsidP="0035241C">
      <w:pPr>
        <w:jc w:val="both"/>
        <w:rPr>
          <w:rFonts w:ascii="Times New Roman" w:hAnsi="Times New Roman" w:cs="Times New Roman"/>
          <w:b/>
          <w:bCs/>
        </w:rPr>
      </w:pPr>
    </w:p>
    <w:p w14:paraId="6FF4D1B2" w14:textId="0692C7D4" w:rsidR="00972E79" w:rsidRPr="005638F0" w:rsidRDefault="006D4D9A" w:rsidP="0035241C">
      <w:pPr>
        <w:jc w:val="both"/>
        <w:rPr>
          <w:rFonts w:ascii="Times New Roman" w:hAnsi="Times New Roman" w:cs="Times New Roman"/>
          <w:b/>
          <w:bCs/>
          <w:sz w:val="24"/>
          <w:szCs w:val="24"/>
        </w:rPr>
      </w:pPr>
      <w:r w:rsidRPr="005638F0">
        <w:rPr>
          <w:rFonts w:ascii="Times New Roman" w:hAnsi="Times New Roman" w:cs="Times New Roman"/>
          <w:b/>
          <w:bCs/>
          <w:sz w:val="24"/>
          <w:szCs w:val="24"/>
        </w:rPr>
        <w:t>RESULTS</w:t>
      </w:r>
    </w:p>
    <w:p w14:paraId="37A76E7E" w14:textId="205E7D0A" w:rsidR="000A58AF" w:rsidRPr="005638F0" w:rsidRDefault="000A58AF" w:rsidP="0035241C">
      <w:pPr>
        <w:jc w:val="both"/>
        <w:rPr>
          <w:rFonts w:ascii="Times New Roman" w:hAnsi="Times New Roman" w:cs="Times New Roman"/>
          <w:sz w:val="24"/>
          <w:szCs w:val="24"/>
        </w:rPr>
      </w:pPr>
      <w:r w:rsidRPr="005638F0">
        <w:rPr>
          <w:rFonts w:ascii="Times New Roman" w:hAnsi="Times New Roman" w:cs="Times New Roman"/>
          <w:sz w:val="24"/>
          <w:szCs w:val="24"/>
        </w:rPr>
        <w:t xml:space="preserve">Through physical, psychological, and social channels, urban green areas (UGS) dramatically improve human health, as the review points out. Better air quality in green surroundings lowers respiratory diseases, while park access encourages physical activity therefore fighting obesity and related diseases. Green areas improve cognition, lift mood, and lower stress psychically. Socially, parks and community gardens encourage engagement, help to lower loneliness, and help to improve </w:t>
      </w:r>
      <w:proofErr w:type="spellStart"/>
      <w:r w:rsidRPr="005638F0">
        <w:rPr>
          <w:rFonts w:ascii="Times New Roman" w:hAnsi="Times New Roman" w:cs="Times New Roman"/>
          <w:sz w:val="24"/>
          <w:szCs w:val="24"/>
        </w:rPr>
        <w:t>neighborhood</w:t>
      </w:r>
      <w:proofErr w:type="spellEnd"/>
      <w:r w:rsidRPr="005638F0">
        <w:rPr>
          <w:rFonts w:ascii="Times New Roman" w:hAnsi="Times New Roman" w:cs="Times New Roman"/>
          <w:sz w:val="24"/>
          <w:szCs w:val="24"/>
        </w:rPr>
        <w:t xml:space="preserve"> cohesiveness. Among the underlying processes are biophilia, stress alleviation theory, and attention restoration theory. Especially in quickly urbanizing regions, fair access to green spaces and good urban planning are vital for maximizing these advantages across all population groups.</w:t>
      </w:r>
    </w:p>
    <w:p w14:paraId="050B58A6" w14:textId="200C081F" w:rsidR="00E81B3E" w:rsidRPr="005638F0" w:rsidRDefault="006D4D9A" w:rsidP="0035241C">
      <w:pPr>
        <w:jc w:val="both"/>
        <w:rPr>
          <w:rFonts w:ascii="Times New Roman" w:hAnsi="Times New Roman" w:cs="Times New Roman"/>
          <w:b/>
          <w:bCs/>
          <w:sz w:val="24"/>
          <w:szCs w:val="24"/>
        </w:rPr>
      </w:pPr>
      <w:r w:rsidRPr="005638F0">
        <w:rPr>
          <w:rFonts w:ascii="Times New Roman" w:hAnsi="Times New Roman" w:cs="Times New Roman"/>
          <w:b/>
          <w:bCs/>
          <w:sz w:val="24"/>
          <w:szCs w:val="24"/>
        </w:rPr>
        <w:t>MEDIATIONS</w:t>
      </w:r>
    </w:p>
    <w:p w14:paraId="626377A3" w14:textId="21AC2CF7" w:rsidR="00641EA4" w:rsidRPr="005638F0" w:rsidRDefault="002B7C1C" w:rsidP="0035241C">
      <w:pPr>
        <w:jc w:val="both"/>
        <w:rPr>
          <w:rFonts w:ascii="Times New Roman" w:hAnsi="Times New Roman" w:cs="Times New Roman"/>
          <w:sz w:val="24"/>
          <w:szCs w:val="24"/>
        </w:rPr>
      </w:pPr>
      <w:r w:rsidRPr="005638F0">
        <w:rPr>
          <w:rFonts w:ascii="Times New Roman" w:hAnsi="Times New Roman" w:cs="Times New Roman"/>
          <w:sz w:val="24"/>
          <w:szCs w:val="24"/>
        </w:rPr>
        <w:lastRenderedPageBreak/>
        <w:t>Through linked physical, mental, and social processes, urban green spaces improve health. Biophilia builds emotional ties with nature, lowering stress and improving well-being. According to the Stress Reduction Theory, natural surroundings calm the autonomic nervous system, hence reducing anxiety and blood pressure. Offering mentally restorative surroundings, green areas help to restore cognitive focus according to Attention Restoration Theory. Promoting social interactions and physical exercise, community gardens and parks act as moderating environments that shield against health hazards. These intermediary channels highlight the necessity of fair and deliberate urban planning to guarantee everyone benefits from green area exposure and its combined health effects.</w:t>
      </w:r>
    </w:p>
    <w:p w14:paraId="39F12A16" w14:textId="7EBF327C" w:rsidR="00102EEA" w:rsidRPr="005638F0" w:rsidRDefault="006D4D9A" w:rsidP="0035241C">
      <w:pPr>
        <w:jc w:val="both"/>
        <w:rPr>
          <w:rFonts w:ascii="Times New Roman" w:hAnsi="Times New Roman" w:cs="Times New Roman"/>
          <w:b/>
          <w:bCs/>
          <w:sz w:val="24"/>
          <w:szCs w:val="24"/>
        </w:rPr>
      </w:pPr>
      <w:r w:rsidRPr="005638F0">
        <w:rPr>
          <w:rFonts w:ascii="Times New Roman" w:hAnsi="Times New Roman" w:cs="Times New Roman"/>
          <w:b/>
          <w:bCs/>
          <w:sz w:val="24"/>
          <w:szCs w:val="24"/>
        </w:rPr>
        <w:t>FINDINGS</w:t>
      </w:r>
    </w:p>
    <w:p w14:paraId="2B93BAC4" w14:textId="77C9F569" w:rsidR="00EB0787" w:rsidRPr="005638F0" w:rsidRDefault="00961759" w:rsidP="0035241C">
      <w:pPr>
        <w:jc w:val="both"/>
        <w:rPr>
          <w:rFonts w:ascii="Times New Roman" w:hAnsi="Times New Roman" w:cs="Times New Roman"/>
          <w:sz w:val="24"/>
          <w:szCs w:val="24"/>
        </w:rPr>
      </w:pPr>
      <w:r w:rsidRPr="005638F0">
        <w:rPr>
          <w:rFonts w:ascii="Times New Roman" w:hAnsi="Times New Roman" w:cs="Times New Roman"/>
          <w:sz w:val="24"/>
          <w:szCs w:val="24"/>
        </w:rPr>
        <w:t>The reviewed studies were categorized under the following five sub-themes of Human Health:</w:t>
      </w:r>
    </w:p>
    <w:p w14:paraId="34DCAB60" w14:textId="24783DA7" w:rsidR="00102EEA" w:rsidRPr="005638F0" w:rsidRDefault="006D4D9A" w:rsidP="0035241C">
      <w:pPr>
        <w:jc w:val="both"/>
        <w:rPr>
          <w:rFonts w:ascii="Times New Roman" w:hAnsi="Times New Roman" w:cs="Times New Roman"/>
          <w:b/>
          <w:bCs/>
          <w:sz w:val="24"/>
          <w:szCs w:val="24"/>
        </w:rPr>
      </w:pPr>
      <w:r w:rsidRPr="005638F0">
        <w:rPr>
          <w:rFonts w:ascii="Times New Roman" w:hAnsi="Times New Roman" w:cs="Times New Roman"/>
          <w:b/>
          <w:bCs/>
          <w:sz w:val="24"/>
          <w:szCs w:val="24"/>
        </w:rPr>
        <w:t>PHYSICAL HEALTH BENEFITS</w:t>
      </w:r>
    </w:p>
    <w:p w14:paraId="489CBC7E" w14:textId="45196168" w:rsidR="00F74D4E" w:rsidRPr="005638F0" w:rsidRDefault="00F74D4E" w:rsidP="00F74D4E">
      <w:pPr>
        <w:jc w:val="both"/>
        <w:rPr>
          <w:rFonts w:ascii="Times New Roman" w:hAnsi="Times New Roman" w:cs="Times New Roman"/>
          <w:sz w:val="24"/>
          <w:szCs w:val="24"/>
        </w:rPr>
      </w:pPr>
      <w:r w:rsidRPr="005638F0">
        <w:rPr>
          <w:rFonts w:ascii="Times New Roman" w:hAnsi="Times New Roman" w:cs="Times New Roman"/>
          <w:sz w:val="24"/>
          <w:szCs w:val="24"/>
        </w:rPr>
        <w:t xml:space="preserve">Decreased air pollution significantly benefits respiratory health, as evidenced by numerous studies. It is widely recognized that air pollution encompasses various harmful contaminants, such as particulate matter, nitrogen dioxide, </w:t>
      </w:r>
      <w:proofErr w:type="spellStart"/>
      <w:r w:rsidRPr="005638F0">
        <w:rPr>
          <w:rFonts w:ascii="Times New Roman" w:hAnsi="Times New Roman" w:cs="Times New Roman"/>
          <w:sz w:val="24"/>
          <w:szCs w:val="24"/>
        </w:rPr>
        <w:t>sulfur</w:t>
      </w:r>
      <w:proofErr w:type="spellEnd"/>
      <w:r w:rsidRPr="005638F0">
        <w:rPr>
          <w:rFonts w:ascii="Times New Roman" w:hAnsi="Times New Roman" w:cs="Times New Roman"/>
          <w:sz w:val="24"/>
          <w:szCs w:val="24"/>
        </w:rPr>
        <w:t xml:space="preserve"> dioxide, and volatile organic compounds, all of which can worsen respiratory conditions like chronic obstructive pulmonary disease (COPD), asthma, and lung cancer. (</w:t>
      </w:r>
      <w:proofErr w:type="spellStart"/>
      <w:r w:rsidRPr="005638F0">
        <w:rPr>
          <w:rFonts w:ascii="Times New Roman" w:hAnsi="Times New Roman" w:cs="Times New Roman"/>
          <w:sz w:val="24"/>
          <w:szCs w:val="24"/>
        </w:rPr>
        <w:t>Bălă</w:t>
      </w:r>
      <w:proofErr w:type="spellEnd"/>
      <w:r w:rsidRPr="005638F0">
        <w:rPr>
          <w:rFonts w:ascii="Times New Roman" w:hAnsi="Times New Roman" w:cs="Times New Roman"/>
          <w:sz w:val="24"/>
          <w:szCs w:val="24"/>
        </w:rPr>
        <w:t xml:space="preserve"> </w:t>
      </w:r>
      <w:r w:rsidRPr="005638F0">
        <w:rPr>
          <w:rFonts w:ascii="Times New Roman" w:hAnsi="Times New Roman" w:cs="Times New Roman"/>
          <w:i/>
          <w:iCs/>
          <w:sz w:val="24"/>
          <w:szCs w:val="24"/>
        </w:rPr>
        <w:t>et al</w:t>
      </w:r>
      <w:r w:rsidRPr="005638F0">
        <w:rPr>
          <w:rFonts w:ascii="Times New Roman" w:hAnsi="Times New Roman" w:cs="Times New Roman"/>
          <w:sz w:val="24"/>
          <w:szCs w:val="24"/>
        </w:rPr>
        <w:t xml:space="preserve">., 2021). </w:t>
      </w:r>
      <w:r w:rsidR="00961759" w:rsidRPr="005638F0">
        <w:rPr>
          <w:rFonts w:ascii="Times New Roman" w:hAnsi="Times New Roman" w:cs="Times New Roman"/>
          <w:sz w:val="24"/>
          <w:szCs w:val="24"/>
        </w:rPr>
        <w:t>When air quality improves, the frequency of respiratory infections and the worsening of chronic respiratory illnesses decline.</w:t>
      </w:r>
      <w:r w:rsidRPr="005638F0">
        <w:rPr>
          <w:rFonts w:ascii="Times New Roman" w:hAnsi="Times New Roman" w:cs="Times New Roman"/>
          <w:sz w:val="24"/>
          <w:szCs w:val="24"/>
        </w:rPr>
        <w:t xml:space="preserve"> </w:t>
      </w:r>
      <w:r w:rsidR="00961759" w:rsidRPr="005638F0">
        <w:rPr>
          <w:rFonts w:ascii="Times New Roman" w:hAnsi="Times New Roman" w:cs="Times New Roman"/>
          <w:sz w:val="24"/>
          <w:szCs w:val="24"/>
        </w:rPr>
        <w:t>For instance, a drop in air pollutants has been linked to fewer hospitalizations for respiratory diseases and diminished symptom severity in individuals with existing conditions, such as asthma and COPD.</w:t>
      </w:r>
      <w:r w:rsidRPr="005638F0">
        <w:rPr>
          <w:rFonts w:ascii="Times New Roman" w:hAnsi="Times New Roman" w:cs="Times New Roman"/>
          <w:sz w:val="24"/>
          <w:szCs w:val="24"/>
        </w:rPr>
        <w:t xml:space="preserve"> </w:t>
      </w:r>
      <w:r w:rsidR="00961759" w:rsidRPr="005638F0">
        <w:rPr>
          <w:rFonts w:ascii="Times New Roman" w:hAnsi="Times New Roman" w:cs="Times New Roman"/>
          <w:sz w:val="24"/>
          <w:szCs w:val="24"/>
        </w:rPr>
        <w:t>(Pompilio and Bonaventura</w:t>
      </w:r>
      <w:r w:rsidR="00917A89" w:rsidRPr="005638F0">
        <w:rPr>
          <w:rFonts w:ascii="Times New Roman" w:hAnsi="Times New Roman" w:cs="Times New Roman"/>
          <w:sz w:val="24"/>
          <w:szCs w:val="24"/>
        </w:rPr>
        <w:t>,</w:t>
      </w:r>
      <w:r w:rsidR="00961759" w:rsidRPr="005638F0">
        <w:rPr>
          <w:rFonts w:ascii="Times New Roman" w:hAnsi="Times New Roman" w:cs="Times New Roman"/>
          <w:sz w:val="24"/>
          <w:szCs w:val="24"/>
        </w:rPr>
        <w:t xml:space="preserve"> 2020).</w:t>
      </w:r>
      <w:r w:rsidRPr="005638F0">
        <w:rPr>
          <w:rFonts w:ascii="Times New Roman" w:hAnsi="Times New Roman" w:cs="Times New Roman"/>
          <w:sz w:val="24"/>
          <w:szCs w:val="24"/>
        </w:rPr>
        <w:t xml:space="preserve"> </w:t>
      </w:r>
      <w:r w:rsidR="00917A89" w:rsidRPr="005638F0">
        <w:rPr>
          <w:rFonts w:ascii="Times New Roman" w:hAnsi="Times New Roman" w:cs="Times New Roman"/>
          <w:sz w:val="24"/>
          <w:szCs w:val="24"/>
        </w:rPr>
        <w:t>Furthermore, air contaminants, including ozone and particulate matter, can trigger inflammation in the respiratory system, increasing susceptibility to viral infections, such as those caused by the respiratory syncytial virus and influenza.</w:t>
      </w:r>
      <w:r w:rsidRPr="005638F0">
        <w:rPr>
          <w:rFonts w:ascii="Times New Roman" w:hAnsi="Times New Roman" w:cs="Times New Roman"/>
          <w:sz w:val="24"/>
          <w:szCs w:val="24"/>
        </w:rPr>
        <w:t xml:space="preserve"> </w:t>
      </w:r>
      <w:r w:rsidR="00917A89" w:rsidRPr="005638F0">
        <w:rPr>
          <w:rFonts w:ascii="Times New Roman" w:hAnsi="Times New Roman" w:cs="Times New Roman"/>
          <w:sz w:val="24"/>
          <w:szCs w:val="24"/>
        </w:rPr>
        <w:t>Thus, enhancing air quality can alleviate these inflammatory reactions, which in turn lowers the frequency and severity of these infections.</w:t>
      </w:r>
      <w:r w:rsidRPr="005638F0">
        <w:rPr>
          <w:rFonts w:ascii="Times New Roman" w:hAnsi="Times New Roman" w:cs="Times New Roman"/>
          <w:sz w:val="24"/>
          <w:szCs w:val="24"/>
        </w:rPr>
        <w:t xml:space="preserve"> (Loaiza-Ceballos </w:t>
      </w:r>
      <w:r w:rsidRPr="005638F0">
        <w:rPr>
          <w:rFonts w:ascii="Times New Roman" w:hAnsi="Times New Roman" w:cs="Times New Roman"/>
          <w:i/>
          <w:iCs/>
          <w:sz w:val="24"/>
          <w:szCs w:val="24"/>
        </w:rPr>
        <w:t>et al</w:t>
      </w:r>
      <w:r w:rsidRPr="005638F0">
        <w:rPr>
          <w:rFonts w:ascii="Times New Roman" w:hAnsi="Times New Roman" w:cs="Times New Roman"/>
          <w:sz w:val="24"/>
          <w:szCs w:val="24"/>
        </w:rPr>
        <w:t xml:space="preserve">., 2021). </w:t>
      </w:r>
      <w:r w:rsidR="00917A89" w:rsidRPr="005638F0">
        <w:rPr>
          <w:rFonts w:ascii="Times New Roman" w:hAnsi="Times New Roman" w:cs="Times New Roman"/>
          <w:sz w:val="24"/>
          <w:szCs w:val="24"/>
        </w:rPr>
        <w:t>Moreover, it is not only respiratory illnesses that benefit from decreased air pollution.</w:t>
      </w:r>
      <w:r w:rsidRPr="005638F0">
        <w:rPr>
          <w:rFonts w:ascii="Times New Roman" w:hAnsi="Times New Roman" w:cs="Times New Roman"/>
          <w:sz w:val="24"/>
          <w:szCs w:val="24"/>
        </w:rPr>
        <w:t xml:space="preserve"> </w:t>
      </w:r>
      <w:r w:rsidR="00917A89" w:rsidRPr="005638F0">
        <w:rPr>
          <w:rFonts w:ascii="Times New Roman" w:hAnsi="Times New Roman" w:cs="Times New Roman"/>
          <w:sz w:val="24"/>
          <w:szCs w:val="24"/>
        </w:rPr>
        <w:t>There are also significant drops in healthcare expenses due to the lower occurrence of outpatient and emergency services connected to respiratory problems.</w:t>
      </w:r>
      <w:r w:rsidRPr="005638F0">
        <w:rPr>
          <w:rFonts w:ascii="Times New Roman" w:hAnsi="Times New Roman" w:cs="Times New Roman"/>
          <w:sz w:val="24"/>
          <w:szCs w:val="24"/>
        </w:rPr>
        <w:t xml:space="preserve"> </w:t>
      </w:r>
      <w:r w:rsidR="00917A89" w:rsidRPr="005638F0">
        <w:rPr>
          <w:rFonts w:ascii="Times New Roman" w:hAnsi="Times New Roman" w:cs="Times New Roman"/>
          <w:sz w:val="24"/>
          <w:szCs w:val="24"/>
        </w:rPr>
        <w:t>In a particular financial analysis, it was revealed that enhancing air quality could substantially lower national health spending by minimizing the medical costs associated with diseases caused by air pollution.</w:t>
      </w:r>
      <w:r w:rsidRPr="005638F0">
        <w:rPr>
          <w:rFonts w:ascii="Times New Roman" w:hAnsi="Times New Roman" w:cs="Times New Roman"/>
          <w:sz w:val="24"/>
          <w:szCs w:val="24"/>
        </w:rPr>
        <w:t xml:space="preserve"> </w:t>
      </w:r>
      <w:r w:rsidR="00917A89" w:rsidRPr="005638F0">
        <w:rPr>
          <w:rFonts w:ascii="Times New Roman" w:hAnsi="Times New Roman" w:cs="Times New Roman"/>
          <w:sz w:val="24"/>
          <w:szCs w:val="24"/>
        </w:rPr>
        <w:t>(Liu &amp; Ao, 2021).</w:t>
      </w:r>
      <w:r w:rsidRPr="005638F0">
        <w:rPr>
          <w:rFonts w:ascii="Times New Roman" w:hAnsi="Times New Roman" w:cs="Times New Roman"/>
          <w:sz w:val="24"/>
          <w:szCs w:val="24"/>
        </w:rPr>
        <w:t xml:space="preserve"> </w:t>
      </w:r>
      <w:r w:rsidR="00917A89" w:rsidRPr="005638F0">
        <w:rPr>
          <w:rFonts w:ascii="Times New Roman" w:hAnsi="Times New Roman" w:cs="Times New Roman"/>
          <w:sz w:val="24"/>
          <w:szCs w:val="24"/>
        </w:rPr>
        <w:t>The impact of diminished air pollution is especially significant for at-risk groups, such as the elderly and children, who tend to be more sensitive to the harmful health effects of air contaminants.</w:t>
      </w:r>
      <w:r w:rsidRPr="005638F0">
        <w:rPr>
          <w:rFonts w:ascii="Times New Roman" w:hAnsi="Times New Roman" w:cs="Times New Roman"/>
          <w:sz w:val="24"/>
          <w:szCs w:val="24"/>
        </w:rPr>
        <w:t xml:space="preserve"> </w:t>
      </w:r>
      <w:r w:rsidR="00917A89" w:rsidRPr="005638F0">
        <w:rPr>
          <w:rFonts w:ascii="Times New Roman" w:hAnsi="Times New Roman" w:cs="Times New Roman"/>
          <w:sz w:val="24"/>
          <w:szCs w:val="24"/>
        </w:rPr>
        <w:t>For instance, in children, exposure to air pollution is associated with lower birth weights and ongoing health issues, highlighting the necessity of upholding clean-air regulations to safeguard younger generations.</w:t>
      </w:r>
      <w:r w:rsidRPr="005638F0">
        <w:rPr>
          <w:rFonts w:ascii="Times New Roman" w:hAnsi="Times New Roman" w:cs="Times New Roman"/>
          <w:sz w:val="24"/>
          <w:szCs w:val="24"/>
        </w:rPr>
        <w:t xml:space="preserve"> (</w:t>
      </w:r>
      <w:proofErr w:type="spellStart"/>
      <w:r w:rsidRPr="005638F0">
        <w:rPr>
          <w:rFonts w:ascii="Times New Roman" w:hAnsi="Times New Roman" w:cs="Times New Roman"/>
          <w:sz w:val="24"/>
          <w:szCs w:val="24"/>
        </w:rPr>
        <w:t>Kelishadi</w:t>
      </w:r>
      <w:proofErr w:type="spellEnd"/>
      <w:r w:rsidRPr="005638F0">
        <w:rPr>
          <w:rFonts w:ascii="Times New Roman" w:hAnsi="Times New Roman" w:cs="Times New Roman"/>
          <w:sz w:val="24"/>
          <w:szCs w:val="24"/>
        </w:rPr>
        <w:t xml:space="preserve"> and </w:t>
      </w:r>
      <w:proofErr w:type="spellStart"/>
      <w:r w:rsidRPr="005638F0">
        <w:rPr>
          <w:rFonts w:ascii="Times New Roman" w:hAnsi="Times New Roman" w:cs="Times New Roman"/>
          <w:sz w:val="24"/>
          <w:szCs w:val="24"/>
        </w:rPr>
        <w:t>Poursafa</w:t>
      </w:r>
      <w:proofErr w:type="spellEnd"/>
      <w:r w:rsidRPr="005638F0">
        <w:rPr>
          <w:rFonts w:ascii="Times New Roman" w:hAnsi="Times New Roman" w:cs="Times New Roman"/>
          <w:sz w:val="24"/>
          <w:szCs w:val="24"/>
        </w:rPr>
        <w:t xml:space="preserve">, 2010). </w:t>
      </w:r>
      <w:r w:rsidR="00917A89" w:rsidRPr="005638F0">
        <w:rPr>
          <w:rFonts w:ascii="Times New Roman" w:hAnsi="Times New Roman" w:cs="Times New Roman"/>
          <w:sz w:val="24"/>
          <w:szCs w:val="24"/>
        </w:rPr>
        <w:t>In summary, lowering air pollution brings considerable health advantages by reducing the prevalence of respiratory illnesses, reducing the incidence of infections, and decreasing healthcare costs associated with respiratory well-being.</w:t>
      </w:r>
      <w:r w:rsidRPr="005638F0">
        <w:rPr>
          <w:rFonts w:ascii="Times New Roman" w:hAnsi="Times New Roman" w:cs="Times New Roman"/>
          <w:sz w:val="24"/>
          <w:szCs w:val="24"/>
        </w:rPr>
        <w:t xml:space="preserve"> </w:t>
      </w:r>
      <w:r w:rsidR="00917A89" w:rsidRPr="005638F0">
        <w:rPr>
          <w:rFonts w:ascii="Times New Roman" w:hAnsi="Times New Roman" w:cs="Times New Roman"/>
          <w:sz w:val="24"/>
          <w:szCs w:val="24"/>
        </w:rPr>
        <w:t>These advancements not only improve personal health outcomes but also advance wider public health goals by minimizing the societal repercussions linked to diseases caused by air pollution.</w:t>
      </w:r>
      <w:r w:rsidRPr="005638F0">
        <w:rPr>
          <w:rFonts w:ascii="Times New Roman" w:hAnsi="Times New Roman" w:cs="Times New Roman"/>
          <w:sz w:val="24"/>
          <w:szCs w:val="24"/>
        </w:rPr>
        <w:t xml:space="preserve"> (</w:t>
      </w:r>
      <w:proofErr w:type="spellStart"/>
      <w:r w:rsidRPr="005638F0">
        <w:rPr>
          <w:rFonts w:ascii="Times New Roman" w:hAnsi="Times New Roman" w:cs="Times New Roman"/>
          <w:sz w:val="24"/>
          <w:szCs w:val="24"/>
        </w:rPr>
        <w:t>Wallbanks</w:t>
      </w:r>
      <w:proofErr w:type="spellEnd"/>
      <w:r w:rsidRPr="005638F0">
        <w:rPr>
          <w:rFonts w:ascii="Times New Roman" w:hAnsi="Times New Roman" w:cs="Times New Roman"/>
          <w:sz w:val="24"/>
          <w:szCs w:val="24"/>
        </w:rPr>
        <w:t xml:space="preserve"> </w:t>
      </w:r>
      <w:r w:rsidRPr="005638F0">
        <w:rPr>
          <w:rFonts w:ascii="Times New Roman" w:hAnsi="Times New Roman" w:cs="Times New Roman"/>
          <w:i/>
          <w:iCs/>
          <w:sz w:val="24"/>
          <w:szCs w:val="24"/>
        </w:rPr>
        <w:t>et al</w:t>
      </w:r>
      <w:r w:rsidRPr="005638F0">
        <w:rPr>
          <w:rFonts w:ascii="Times New Roman" w:hAnsi="Times New Roman" w:cs="Times New Roman"/>
          <w:sz w:val="24"/>
          <w:szCs w:val="24"/>
        </w:rPr>
        <w:t xml:space="preserve">., 2024; Santos </w:t>
      </w:r>
      <w:r w:rsidRPr="005638F0">
        <w:rPr>
          <w:rFonts w:ascii="Times New Roman" w:hAnsi="Times New Roman" w:cs="Times New Roman"/>
          <w:i/>
          <w:iCs/>
          <w:sz w:val="24"/>
          <w:szCs w:val="24"/>
        </w:rPr>
        <w:t>et al</w:t>
      </w:r>
      <w:r w:rsidRPr="005638F0">
        <w:rPr>
          <w:rFonts w:ascii="Times New Roman" w:hAnsi="Times New Roman" w:cs="Times New Roman"/>
          <w:sz w:val="24"/>
          <w:szCs w:val="24"/>
        </w:rPr>
        <w:t>., 2021).</w:t>
      </w:r>
    </w:p>
    <w:p w14:paraId="56FC654A" w14:textId="5148C42B" w:rsidR="003F0BE3" w:rsidRPr="005638F0" w:rsidRDefault="00917A89" w:rsidP="003F0BE3">
      <w:pPr>
        <w:jc w:val="both"/>
        <w:rPr>
          <w:rFonts w:ascii="Times New Roman" w:hAnsi="Times New Roman" w:cs="Times New Roman"/>
          <w:sz w:val="24"/>
          <w:szCs w:val="24"/>
        </w:rPr>
      </w:pPr>
      <w:r w:rsidRPr="005638F0">
        <w:rPr>
          <w:rFonts w:ascii="Times New Roman" w:hAnsi="Times New Roman" w:cs="Times New Roman"/>
          <w:sz w:val="24"/>
          <w:szCs w:val="24"/>
        </w:rPr>
        <w:t>Elevated levels of physical activity are crucial for tackling obesity and enhancing general health, extending beyond the direct impact of shedding pounds.</w:t>
      </w:r>
      <w:r w:rsidR="003F0BE3" w:rsidRPr="005638F0">
        <w:rPr>
          <w:rFonts w:ascii="Times New Roman" w:hAnsi="Times New Roman" w:cs="Times New Roman"/>
          <w:sz w:val="24"/>
          <w:szCs w:val="24"/>
        </w:rPr>
        <w:t xml:space="preserve"> </w:t>
      </w:r>
      <w:r w:rsidRPr="005638F0">
        <w:rPr>
          <w:rFonts w:ascii="Times New Roman" w:hAnsi="Times New Roman" w:cs="Times New Roman"/>
          <w:sz w:val="24"/>
          <w:szCs w:val="24"/>
        </w:rPr>
        <w:t xml:space="preserve">Consistent engagement in physical exercise helps decrease abdominal fat, visceral fat, and various cardiometabolic risk </w:t>
      </w:r>
      <w:r w:rsidRPr="005638F0">
        <w:rPr>
          <w:rFonts w:ascii="Times New Roman" w:hAnsi="Times New Roman" w:cs="Times New Roman"/>
          <w:sz w:val="24"/>
          <w:szCs w:val="24"/>
        </w:rPr>
        <w:lastRenderedPageBreak/>
        <w:t>factors while simultaneously boosting skeletal muscle mass and cardiorespiratory endurance.</w:t>
      </w:r>
      <w:r w:rsidR="003F0BE3" w:rsidRPr="005638F0">
        <w:rPr>
          <w:rFonts w:ascii="Times New Roman" w:hAnsi="Times New Roman" w:cs="Times New Roman"/>
          <w:sz w:val="24"/>
          <w:szCs w:val="24"/>
        </w:rPr>
        <w:t xml:space="preserve"> </w:t>
      </w:r>
      <w:r w:rsidRPr="005638F0">
        <w:rPr>
          <w:rFonts w:ascii="Times New Roman" w:hAnsi="Times New Roman" w:cs="Times New Roman"/>
          <w:sz w:val="24"/>
          <w:szCs w:val="24"/>
        </w:rPr>
        <w:t>(Ross &amp; Bradshaw, 2009).</w:t>
      </w:r>
      <w:r w:rsidR="003F0BE3" w:rsidRPr="005638F0">
        <w:rPr>
          <w:rFonts w:ascii="Times New Roman" w:hAnsi="Times New Roman" w:cs="Times New Roman"/>
          <w:sz w:val="24"/>
          <w:szCs w:val="24"/>
        </w:rPr>
        <w:t xml:space="preserve"> </w:t>
      </w:r>
      <w:r w:rsidRPr="005638F0">
        <w:rPr>
          <w:rFonts w:ascii="Times New Roman" w:hAnsi="Times New Roman" w:cs="Times New Roman"/>
          <w:sz w:val="24"/>
          <w:szCs w:val="24"/>
        </w:rPr>
        <w:t>These advantages can be realized by implementing lifestyle change initiatives that integrate exercise with a nutritious diet, both of which are essential for effective management of obesity.</w:t>
      </w:r>
      <w:r w:rsidR="003F0BE3" w:rsidRPr="005638F0">
        <w:rPr>
          <w:rFonts w:ascii="Times New Roman" w:hAnsi="Times New Roman" w:cs="Times New Roman"/>
          <w:sz w:val="24"/>
          <w:szCs w:val="24"/>
        </w:rPr>
        <w:t xml:space="preserve"> (Strasser, 2012). </w:t>
      </w:r>
      <w:r w:rsidRPr="005638F0">
        <w:rPr>
          <w:rFonts w:ascii="Times New Roman" w:hAnsi="Times New Roman" w:cs="Times New Roman"/>
          <w:sz w:val="24"/>
          <w:szCs w:val="24"/>
        </w:rPr>
        <w:t>Although the impact of exercise on immediate weight reduction may be limited, typically resulting in an extra 2-3 kg loss, its advantages go far beyond what is shown on a scale.</w:t>
      </w:r>
      <w:r w:rsidR="003F0BE3" w:rsidRPr="005638F0">
        <w:rPr>
          <w:rFonts w:ascii="Times New Roman" w:hAnsi="Times New Roman" w:cs="Times New Roman"/>
          <w:sz w:val="24"/>
          <w:szCs w:val="24"/>
        </w:rPr>
        <w:t xml:space="preserve"> Engaging in physical activity enhances the cardiometabolic risk profile, reduces abdominal visceral fat, and increases insulin sensitivity. </w:t>
      </w:r>
      <w:r w:rsidRPr="005638F0">
        <w:rPr>
          <w:rFonts w:ascii="Times New Roman" w:hAnsi="Times New Roman" w:cs="Times New Roman"/>
          <w:sz w:val="24"/>
          <w:szCs w:val="24"/>
        </w:rPr>
        <w:t>Additionally, it improves cardiorespiratory fitness, which is crucial for reducing health risks associated with obesity.</w:t>
      </w:r>
      <w:r w:rsidR="003F0BE3" w:rsidRPr="005638F0">
        <w:rPr>
          <w:rFonts w:ascii="Times New Roman" w:hAnsi="Times New Roman" w:cs="Times New Roman"/>
          <w:sz w:val="24"/>
          <w:szCs w:val="24"/>
        </w:rPr>
        <w:t xml:space="preserve"> (Oppert </w:t>
      </w:r>
      <w:r w:rsidR="003F0BE3" w:rsidRPr="005638F0">
        <w:rPr>
          <w:rFonts w:ascii="Times New Roman" w:hAnsi="Times New Roman" w:cs="Times New Roman"/>
          <w:i/>
          <w:iCs/>
          <w:sz w:val="24"/>
          <w:szCs w:val="24"/>
        </w:rPr>
        <w:t>et al</w:t>
      </w:r>
      <w:r w:rsidR="003F0BE3" w:rsidRPr="005638F0">
        <w:rPr>
          <w:rFonts w:ascii="Times New Roman" w:hAnsi="Times New Roman" w:cs="Times New Roman"/>
          <w:sz w:val="24"/>
          <w:szCs w:val="24"/>
        </w:rPr>
        <w:t xml:space="preserve">., 2025; Oppert </w:t>
      </w:r>
      <w:r w:rsidR="003F0BE3" w:rsidRPr="005638F0">
        <w:rPr>
          <w:rFonts w:ascii="Times New Roman" w:hAnsi="Times New Roman" w:cs="Times New Roman"/>
          <w:i/>
          <w:iCs/>
          <w:sz w:val="24"/>
          <w:szCs w:val="24"/>
        </w:rPr>
        <w:t>et al</w:t>
      </w:r>
      <w:r w:rsidR="003F0BE3" w:rsidRPr="005638F0">
        <w:rPr>
          <w:rFonts w:ascii="Times New Roman" w:hAnsi="Times New Roman" w:cs="Times New Roman"/>
          <w:sz w:val="24"/>
          <w:szCs w:val="24"/>
        </w:rPr>
        <w:t xml:space="preserve">., 2023). </w:t>
      </w:r>
      <w:r w:rsidRPr="005638F0">
        <w:rPr>
          <w:rFonts w:ascii="Times New Roman" w:hAnsi="Times New Roman" w:cs="Times New Roman"/>
          <w:sz w:val="24"/>
          <w:szCs w:val="24"/>
        </w:rPr>
        <w:t xml:space="preserve">Additionally, engaging in physical exercise is essential for sustaining weight loss and increasing lean body mass, even with the use of </w:t>
      </w:r>
      <w:proofErr w:type="spellStart"/>
      <w:r w:rsidRPr="005638F0">
        <w:rPr>
          <w:rFonts w:ascii="Times New Roman" w:hAnsi="Times New Roman" w:cs="Times New Roman"/>
          <w:sz w:val="24"/>
          <w:szCs w:val="24"/>
        </w:rPr>
        <w:t>antiobesity</w:t>
      </w:r>
      <w:proofErr w:type="spellEnd"/>
      <w:r w:rsidRPr="005638F0">
        <w:rPr>
          <w:rFonts w:ascii="Times New Roman" w:hAnsi="Times New Roman" w:cs="Times New Roman"/>
          <w:sz w:val="24"/>
          <w:szCs w:val="24"/>
        </w:rPr>
        <w:t xml:space="preserve"> drugs.</w:t>
      </w:r>
      <w:r w:rsidR="003F0BE3" w:rsidRPr="005638F0">
        <w:rPr>
          <w:rFonts w:ascii="Times New Roman" w:hAnsi="Times New Roman" w:cs="Times New Roman"/>
          <w:sz w:val="24"/>
          <w:szCs w:val="24"/>
        </w:rPr>
        <w:t xml:space="preserve"> </w:t>
      </w:r>
      <w:r w:rsidRPr="005638F0">
        <w:rPr>
          <w:rFonts w:ascii="Times New Roman" w:hAnsi="Times New Roman" w:cs="Times New Roman"/>
          <w:sz w:val="24"/>
          <w:szCs w:val="24"/>
        </w:rPr>
        <w:t>Resistance training plays a key role in maintaining muscle mass, which is important for metabolic health during weight loss.</w:t>
      </w:r>
      <w:r w:rsidR="003F0BE3" w:rsidRPr="005638F0">
        <w:rPr>
          <w:rFonts w:ascii="Times New Roman" w:hAnsi="Times New Roman" w:cs="Times New Roman"/>
          <w:sz w:val="24"/>
          <w:szCs w:val="24"/>
        </w:rPr>
        <w:t xml:space="preserve"> (</w:t>
      </w:r>
      <w:proofErr w:type="spellStart"/>
      <w:r w:rsidR="003F0BE3" w:rsidRPr="005638F0">
        <w:rPr>
          <w:rFonts w:ascii="Times New Roman" w:hAnsi="Times New Roman" w:cs="Times New Roman"/>
          <w:sz w:val="24"/>
          <w:szCs w:val="24"/>
        </w:rPr>
        <w:t>Grosicki</w:t>
      </w:r>
      <w:proofErr w:type="spellEnd"/>
      <w:r w:rsidR="003F0BE3" w:rsidRPr="005638F0">
        <w:rPr>
          <w:rFonts w:ascii="Times New Roman" w:hAnsi="Times New Roman" w:cs="Times New Roman"/>
          <w:sz w:val="24"/>
          <w:szCs w:val="24"/>
        </w:rPr>
        <w:t xml:space="preserve"> </w:t>
      </w:r>
      <w:r w:rsidR="003F0BE3" w:rsidRPr="005638F0">
        <w:rPr>
          <w:rFonts w:ascii="Times New Roman" w:hAnsi="Times New Roman" w:cs="Times New Roman"/>
          <w:i/>
          <w:iCs/>
          <w:sz w:val="24"/>
          <w:szCs w:val="24"/>
        </w:rPr>
        <w:t>et al</w:t>
      </w:r>
      <w:r w:rsidR="003F0BE3" w:rsidRPr="005638F0">
        <w:rPr>
          <w:rFonts w:ascii="Times New Roman" w:hAnsi="Times New Roman" w:cs="Times New Roman"/>
          <w:sz w:val="24"/>
          <w:szCs w:val="24"/>
        </w:rPr>
        <w:t xml:space="preserve">., 2024). </w:t>
      </w:r>
      <w:r w:rsidRPr="005638F0">
        <w:rPr>
          <w:rFonts w:ascii="Times New Roman" w:hAnsi="Times New Roman" w:cs="Times New Roman"/>
          <w:sz w:val="24"/>
          <w:szCs w:val="24"/>
        </w:rPr>
        <w:t>Exercise programs yield the greatest benefits when they incorporate elements of both aerobic and resistance training, thereby enhancing cardiovascular and muscular well-being.</w:t>
      </w:r>
      <w:r w:rsidR="003F0BE3" w:rsidRPr="005638F0">
        <w:rPr>
          <w:rFonts w:ascii="Times New Roman" w:hAnsi="Times New Roman" w:cs="Times New Roman"/>
          <w:sz w:val="24"/>
          <w:szCs w:val="24"/>
        </w:rPr>
        <w:t xml:space="preserve"> (Oppert </w:t>
      </w:r>
      <w:r w:rsidR="003F0BE3" w:rsidRPr="005638F0">
        <w:rPr>
          <w:rFonts w:ascii="Times New Roman" w:hAnsi="Times New Roman" w:cs="Times New Roman"/>
          <w:i/>
          <w:iCs/>
          <w:sz w:val="24"/>
          <w:szCs w:val="24"/>
        </w:rPr>
        <w:t>et al</w:t>
      </w:r>
      <w:r w:rsidR="003F0BE3" w:rsidRPr="005638F0">
        <w:rPr>
          <w:rFonts w:ascii="Times New Roman" w:hAnsi="Times New Roman" w:cs="Times New Roman"/>
          <w:sz w:val="24"/>
          <w:szCs w:val="24"/>
        </w:rPr>
        <w:t xml:space="preserve">., 2023). </w:t>
      </w:r>
      <w:r w:rsidRPr="005638F0">
        <w:rPr>
          <w:rFonts w:ascii="Times New Roman" w:hAnsi="Times New Roman" w:cs="Times New Roman"/>
          <w:sz w:val="24"/>
          <w:szCs w:val="24"/>
        </w:rPr>
        <w:t>Within the larger framework of health-related quality of life (HRQL), engaging in physical activity is a crucial element that affects the results, regardless of an individual's weight classification.</w:t>
      </w:r>
      <w:r w:rsidR="003F0BE3" w:rsidRPr="005638F0">
        <w:rPr>
          <w:rFonts w:ascii="Times New Roman" w:hAnsi="Times New Roman" w:cs="Times New Roman"/>
          <w:sz w:val="24"/>
          <w:szCs w:val="24"/>
        </w:rPr>
        <w:t xml:space="preserve"> </w:t>
      </w:r>
      <w:r w:rsidRPr="005638F0">
        <w:rPr>
          <w:rFonts w:ascii="Times New Roman" w:hAnsi="Times New Roman" w:cs="Times New Roman"/>
          <w:sz w:val="24"/>
          <w:szCs w:val="24"/>
        </w:rPr>
        <w:t>Regular exercise enhances HRQL, implying that the health advantages of consistent physical activity may surpass those linked exclusively to weight loss.</w:t>
      </w:r>
      <w:r w:rsidR="003F0BE3" w:rsidRPr="005638F0">
        <w:rPr>
          <w:rFonts w:ascii="Times New Roman" w:hAnsi="Times New Roman" w:cs="Times New Roman"/>
          <w:sz w:val="24"/>
          <w:szCs w:val="24"/>
        </w:rPr>
        <w:t xml:space="preserve"> (Herman </w:t>
      </w:r>
      <w:r w:rsidR="003F0BE3" w:rsidRPr="005638F0">
        <w:rPr>
          <w:rFonts w:ascii="Times New Roman" w:hAnsi="Times New Roman" w:cs="Times New Roman"/>
          <w:i/>
          <w:iCs/>
          <w:sz w:val="24"/>
          <w:szCs w:val="24"/>
        </w:rPr>
        <w:t>et al</w:t>
      </w:r>
      <w:r w:rsidR="003F0BE3" w:rsidRPr="005638F0">
        <w:rPr>
          <w:rFonts w:ascii="Times New Roman" w:hAnsi="Times New Roman" w:cs="Times New Roman"/>
          <w:sz w:val="24"/>
          <w:szCs w:val="24"/>
        </w:rPr>
        <w:t xml:space="preserve">., 2012). </w:t>
      </w:r>
      <w:r w:rsidRPr="005638F0">
        <w:rPr>
          <w:rFonts w:ascii="Times New Roman" w:hAnsi="Times New Roman" w:cs="Times New Roman"/>
          <w:sz w:val="24"/>
          <w:szCs w:val="24"/>
        </w:rPr>
        <w:t>Evidence suggests that higher fitness and physical activity levels are linked to a lower risk of mortality, regardless of body mass index.</w:t>
      </w:r>
      <w:r w:rsidR="003F0BE3" w:rsidRPr="005638F0">
        <w:rPr>
          <w:rFonts w:ascii="Times New Roman" w:hAnsi="Times New Roman" w:cs="Times New Roman"/>
          <w:sz w:val="24"/>
          <w:szCs w:val="24"/>
        </w:rPr>
        <w:t xml:space="preserve"> (Pedersen, 2007). </w:t>
      </w:r>
      <w:r w:rsidRPr="005638F0">
        <w:rPr>
          <w:rFonts w:ascii="Times New Roman" w:hAnsi="Times New Roman" w:cs="Times New Roman"/>
          <w:sz w:val="24"/>
          <w:szCs w:val="24"/>
        </w:rPr>
        <w:t>Consequently, although weight loss is a factor in managing obesity, the overall health advantages of engaging in physical activity must be highlighted.</w:t>
      </w:r>
      <w:r w:rsidR="003F0BE3" w:rsidRPr="005638F0">
        <w:rPr>
          <w:rFonts w:ascii="Times New Roman" w:hAnsi="Times New Roman" w:cs="Times New Roman"/>
          <w:sz w:val="24"/>
          <w:szCs w:val="24"/>
        </w:rPr>
        <w:t xml:space="preserve"> </w:t>
      </w:r>
      <w:r w:rsidRPr="005638F0">
        <w:rPr>
          <w:rFonts w:ascii="Times New Roman" w:hAnsi="Times New Roman" w:cs="Times New Roman"/>
          <w:sz w:val="24"/>
          <w:szCs w:val="24"/>
        </w:rPr>
        <w:t>Motivating people to participate in consistent physical activity can result in significant enhancements in health outcomes, irrespective of its direct influence on weight reduction.</w:t>
      </w:r>
      <w:r w:rsidR="003F0BE3" w:rsidRPr="005638F0">
        <w:rPr>
          <w:rFonts w:ascii="Times New Roman" w:hAnsi="Times New Roman" w:cs="Times New Roman"/>
          <w:sz w:val="24"/>
          <w:szCs w:val="24"/>
        </w:rPr>
        <w:t xml:space="preserve"> (Pacy </w:t>
      </w:r>
      <w:r w:rsidR="003F0BE3" w:rsidRPr="005638F0">
        <w:rPr>
          <w:rFonts w:ascii="Times New Roman" w:hAnsi="Times New Roman" w:cs="Times New Roman"/>
          <w:i/>
          <w:iCs/>
          <w:sz w:val="24"/>
          <w:szCs w:val="24"/>
        </w:rPr>
        <w:t>et al</w:t>
      </w:r>
      <w:r w:rsidR="003F0BE3" w:rsidRPr="005638F0">
        <w:rPr>
          <w:rFonts w:ascii="Times New Roman" w:hAnsi="Times New Roman" w:cs="Times New Roman"/>
          <w:sz w:val="24"/>
          <w:szCs w:val="24"/>
        </w:rPr>
        <w:t>., 1986).</w:t>
      </w:r>
    </w:p>
    <w:p w14:paraId="58854CC3" w14:textId="377754DE" w:rsidR="00F74D4E" w:rsidRPr="005638F0" w:rsidRDefault="006D4D9A" w:rsidP="00F74D4E">
      <w:pPr>
        <w:jc w:val="both"/>
        <w:rPr>
          <w:rFonts w:ascii="Times New Roman" w:hAnsi="Times New Roman" w:cs="Times New Roman"/>
          <w:b/>
          <w:bCs/>
          <w:sz w:val="24"/>
          <w:szCs w:val="24"/>
        </w:rPr>
      </w:pPr>
      <w:r w:rsidRPr="005638F0">
        <w:rPr>
          <w:rFonts w:ascii="Times New Roman" w:hAnsi="Times New Roman" w:cs="Times New Roman"/>
          <w:b/>
          <w:bCs/>
          <w:sz w:val="24"/>
          <w:szCs w:val="24"/>
        </w:rPr>
        <w:t>MENTAL HEALTH BENEFITS</w:t>
      </w:r>
    </w:p>
    <w:p w14:paraId="389383B9" w14:textId="6E40F5F8" w:rsidR="005D617A" w:rsidRPr="005638F0" w:rsidRDefault="00917A89" w:rsidP="005D617A">
      <w:pPr>
        <w:jc w:val="both"/>
        <w:rPr>
          <w:rFonts w:ascii="Times New Roman" w:hAnsi="Times New Roman" w:cs="Times New Roman"/>
          <w:sz w:val="24"/>
          <w:szCs w:val="24"/>
        </w:rPr>
      </w:pPr>
      <w:r w:rsidRPr="005638F0">
        <w:rPr>
          <w:rFonts w:ascii="Times New Roman" w:hAnsi="Times New Roman" w:cs="Times New Roman"/>
          <w:sz w:val="24"/>
          <w:szCs w:val="24"/>
        </w:rPr>
        <w:t>Physical activity significantly affects mental health and well-being, impacting a wide range of psychological outcomes.</w:t>
      </w:r>
      <w:r w:rsidR="005D617A" w:rsidRPr="005638F0">
        <w:rPr>
          <w:rFonts w:ascii="Times New Roman" w:hAnsi="Times New Roman" w:cs="Times New Roman"/>
          <w:sz w:val="24"/>
          <w:szCs w:val="24"/>
        </w:rPr>
        <w:t xml:space="preserve"> </w:t>
      </w:r>
      <w:r w:rsidRPr="005638F0">
        <w:rPr>
          <w:rFonts w:ascii="Times New Roman" w:hAnsi="Times New Roman" w:cs="Times New Roman"/>
          <w:sz w:val="24"/>
          <w:szCs w:val="24"/>
        </w:rPr>
        <w:t>Consistent exercise has been linked to numerous mental health benefits, such as lower stress and anxiety levels, improved mood, enhanced cognitive abilities, and an overall elevated quality of life.</w:t>
      </w:r>
      <w:r w:rsidR="005D617A" w:rsidRPr="005638F0">
        <w:rPr>
          <w:rFonts w:ascii="Times New Roman" w:hAnsi="Times New Roman" w:cs="Times New Roman"/>
          <w:sz w:val="24"/>
          <w:szCs w:val="24"/>
        </w:rPr>
        <w:t xml:space="preserve"> </w:t>
      </w:r>
      <w:r w:rsidRPr="005638F0">
        <w:rPr>
          <w:rFonts w:ascii="Times New Roman" w:hAnsi="Times New Roman" w:cs="Times New Roman"/>
          <w:sz w:val="24"/>
          <w:szCs w:val="24"/>
        </w:rPr>
        <w:t>First, exercise is crucial for alleviating symptoms of depression and anxiety.</w:t>
      </w:r>
      <w:r w:rsidR="005D617A" w:rsidRPr="005638F0">
        <w:rPr>
          <w:rFonts w:ascii="Times New Roman" w:hAnsi="Times New Roman" w:cs="Times New Roman"/>
          <w:sz w:val="24"/>
          <w:szCs w:val="24"/>
        </w:rPr>
        <w:t xml:space="preserve"> </w:t>
      </w:r>
      <w:r w:rsidRPr="005638F0">
        <w:rPr>
          <w:rFonts w:ascii="Times New Roman" w:hAnsi="Times New Roman" w:cs="Times New Roman"/>
          <w:sz w:val="24"/>
          <w:szCs w:val="24"/>
        </w:rPr>
        <w:t>It is beneficial in controlling mild to moderate mental health issues, such as depression, primarily because it boosts the release of neurotransmitters and neurotrophic factors that support brain health.</w:t>
      </w:r>
      <w:r w:rsidR="005D617A" w:rsidRPr="005638F0">
        <w:rPr>
          <w:rFonts w:ascii="Times New Roman" w:hAnsi="Times New Roman" w:cs="Times New Roman"/>
          <w:sz w:val="24"/>
          <w:szCs w:val="24"/>
        </w:rPr>
        <w:t xml:space="preserve"> (Festa </w:t>
      </w:r>
      <w:r w:rsidR="005D617A" w:rsidRPr="005638F0">
        <w:rPr>
          <w:rFonts w:ascii="Times New Roman" w:hAnsi="Times New Roman" w:cs="Times New Roman"/>
          <w:i/>
          <w:iCs/>
          <w:sz w:val="24"/>
          <w:szCs w:val="24"/>
        </w:rPr>
        <w:t>et al</w:t>
      </w:r>
      <w:r w:rsidR="005D617A" w:rsidRPr="005638F0">
        <w:rPr>
          <w:rFonts w:ascii="Times New Roman" w:hAnsi="Times New Roman" w:cs="Times New Roman"/>
          <w:sz w:val="24"/>
          <w:szCs w:val="24"/>
        </w:rPr>
        <w:t xml:space="preserve">., 2023). </w:t>
      </w:r>
      <w:r w:rsidRPr="005638F0">
        <w:rPr>
          <w:rFonts w:ascii="Times New Roman" w:hAnsi="Times New Roman" w:cs="Times New Roman"/>
          <w:sz w:val="24"/>
          <w:szCs w:val="24"/>
        </w:rPr>
        <w:t>Exercise therapy is frequently suggested for those experiencing different mental health issues because it can greatly enhance mood and reduce symptoms associated with anxiety and depression.</w:t>
      </w:r>
      <w:r w:rsidR="005D617A" w:rsidRPr="005638F0">
        <w:rPr>
          <w:rFonts w:ascii="Times New Roman" w:hAnsi="Times New Roman" w:cs="Times New Roman"/>
          <w:sz w:val="24"/>
          <w:szCs w:val="24"/>
        </w:rPr>
        <w:t xml:space="preserve"> </w:t>
      </w:r>
      <w:r w:rsidRPr="005638F0">
        <w:rPr>
          <w:rFonts w:ascii="Times New Roman" w:hAnsi="Times New Roman" w:cs="Times New Roman"/>
          <w:sz w:val="24"/>
          <w:szCs w:val="24"/>
        </w:rPr>
        <w:t>(</w:t>
      </w:r>
      <w:proofErr w:type="spellStart"/>
      <w:r w:rsidRPr="005638F0">
        <w:rPr>
          <w:rFonts w:ascii="Times New Roman" w:hAnsi="Times New Roman" w:cs="Times New Roman"/>
          <w:sz w:val="24"/>
          <w:szCs w:val="24"/>
        </w:rPr>
        <w:t>Mahindru</w:t>
      </w:r>
      <w:proofErr w:type="spellEnd"/>
      <w:r w:rsidRPr="005638F0">
        <w:rPr>
          <w:rFonts w:ascii="Times New Roman" w:hAnsi="Times New Roman" w:cs="Times New Roman"/>
          <w:sz w:val="24"/>
          <w:szCs w:val="24"/>
        </w:rPr>
        <w:t xml:space="preserve"> </w:t>
      </w:r>
      <w:r w:rsidRPr="005638F0">
        <w:rPr>
          <w:rFonts w:ascii="Times New Roman" w:hAnsi="Times New Roman" w:cs="Times New Roman"/>
          <w:i/>
          <w:iCs/>
          <w:sz w:val="24"/>
          <w:szCs w:val="24"/>
        </w:rPr>
        <w:t>et al</w:t>
      </w:r>
      <w:r w:rsidRPr="005638F0">
        <w:rPr>
          <w:rFonts w:ascii="Times New Roman" w:hAnsi="Times New Roman" w:cs="Times New Roman"/>
          <w:sz w:val="24"/>
          <w:szCs w:val="24"/>
        </w:rPr>
        <w:t>., 2023; Paluska &amp; Schwenk, 2000).</w:t>
      </w:r>
    </w:p>
    <w:p w14:paraId="0E3116B8" w14:textId="3919E0A6" w:rsidR="005D617A" w:rsidRPr="005638F0" w:rsidRDefault="00917A89" w:rsidP="005D617A">
      <w:pPr>
        <w:jc w:val="both"/>
        <w:rPr>
          <w:rFonts w:ascii="Times New Roman" w:hAnsi="Times New Roman" w:cs="Times New Roman"/>
          <w:sz w:val="24"/>
          <w:szCs w:val="24"/>
        </w:rPr>
      </w:pPr>
      <w:r w:rsidRPr="005638F0">
        <w:rPr>
          <w:rFonts w:ascii="Times New Roman" w:hAnsi="Times New Roman" w:cs="Times New Roman"/>
          <w:sz w:val="24"/>
          <w:szCs w:val="24"/>
        </w:rPr>
        <w:t>Additionally, the beneficial effects of physical activity encompass enhancements in cognitive abilities.</w:t>
      </w:r>
      <w:r w:rsidR="005D617A" w:rsidRPr="005638F0">
        <w:rPr>
          <w:rFonts w:ascii="Times New Roman" w:hAnsi="Times New Roman" w:cs="Times New Roman"/>
          <w:sz w:val="24"/>
          <w:szCs w:val="24"/>
        </w:rPr>
        <w:t xml:space="preserve"> </w:t>
      </w:r>
      <w:r w:rsidRPr="005638F0">
        <w:rPr>
          <w:rFonts w:ascii="Times New Roman" w:hAnsi="Times New Roman" w:cs="Times New Roman"/>
          <w:sz w:val="24"/>
          <w:szCs w:val="24"/>
        </w:rPr>
        <w:t>Engaging in exercise has been associated with improved cognitive functions, such as attention, memory, and executive functions.</w:t>
      </w:r>
      <w:r w:rsidR="005D617A" w:rsidRPr="005638F0">
        <w:rPr>
          <w:rFonts w:ascii="Times New Roman" w:hAnsi="Times New Roman" w:cs="Times New Roman"/>
          <w:sz w:val="24"/>
          <w:szCs w:val="24"/>
        </w:rPr>
        <w:t xml:space="preserve"> </w:t>
      </w:r>
      <w:r w:rsidRPr="005638F0">
        <w:rPr>
          <w:rFonts w:ascii="Times New Roman" w:hAnsi="Times New Roman" w:cs="Times New Roman"/>
          <w:sz w:val="24"/>
          <w:szCs w:val="24"/>
        </w:rPr>
        <w:t xml:space="preserve">These enhancements are believed to stem from alterations in brain structure and function, including increased </w:t>
      </w:r>
      <w:proofErr w:type="spellStart"/>
      <w:r w:rsidRPr="005638F0">
        <w:rPr>
          <w:rFonts w:ascii="Times New Roman" w:hAnsi="Times New Roman" w:cs="Times New Roman"/>
          <w:sz w:val="24"/>
          <w:szCs w:val="24"/>
        </w:rPr>
        <w:t>gray</w:t>
      </w:r>
      <w:proofErr w:type="spellEnd"/>
      <w:r w:rsidRPr="005638F0">
        <w:rPr>
          <w:rFonts w:ascii="Times New Roman" w:hAnsi="Times New Roman" w:cs="Times New Roman"/>
          <w:sz w:val="24"/>
          <w:szCs w:val="24"/>
        </w:rPr>
        <w:t xml:space="preserve"> matter volume and changes in the brain networks that manage cognitive tasks.</w:t>
      </w:r>
      <w:r w:rsidR="005D617A" w:rsidRPr="005638F0">
        <w:rPr>
          <w:rFonts w:ascii="Times New Roman" w:hAnsi="Times New Roman" w:cs="Times New Roman"/>
          <w:sz w:val="24"/>
          <w:szCs w:val="24"/>
        </w:rPr>
        <w:t xml:space="preserve"> (Festa </w:t>
      </w:r>
      <w:r w:rsidR="005D617A" w:rsidRPr="005638F0">
        <w:rPr>
          <w:rFonts w:ascii="Times New Roman" w:hAnsi="Times New Roman" w:cs="Times New Roman"/>
          <w:i/>
          <w:iCs/>
          <w:sz w:val="24"/>
          <w:szCs w:val="24"/>
        </w:rPr>
        <w:t>et al</w:t>
      </w:r>
      <w:r w:rsidR="005D617A" w:rsidRPr="005638F0">
        <w:rPr>
          <w:rFonts w:ascii="Times New Roman" w:hAnsi="Times New Roman" w:cs="Times New Roman"/>
          <w:sz w:val="24"/>
          <w:szCs w:val="24"/>
        </w:rPr>
        <w:t xml:space="preserve">., 2023). </w:t>
      </w:r>
      <w:r w:rsidRPr="005638F0">
        <w:rPr>
          <w:rFonts w:ascii="Times New Roman" w:hAnsi="Times New Roman" w:cs="Times New Roman"/>
          <w:sz w:val="24"/>
          <w:szCs w:val="24"/>
        </w:rPr>
        <w:t>These brain adjustments assist in preserving mental function and counteracting the cognitive decline associated with aging.</w:t>
      </w:r>
      <w:r w:rsidR="005D617A" w:rsidRPr="005638F0">
        <w:rPr>
          <w:rFonts w:ascii="Times New Roman" w:hAnsi="Times New Roman" w:cs="Times New Roman"/>
          <w:sz w:val="24"/>
          <w:szCs w:val="24"/>
        </w:rPr>
        <w:t xml:space="preserve"> </w:t>
      </w:r>
      <w:r w:rsidRPr="005638F0">
        <w:rPr>
          <w:rFonts w:ascii="Times New Roman" w:hAnsi="Times New Roman" w:cs="Times New Roman"/>
          <w:sz w:val="24"/>
          <w:szCs w:val="24"/>
        </w:rPr>
        <w:t>Beyond the advantages for thinking and emotions, consistent physical activity enhances individuals' quality of life by fostering a feeling of empowerment and control over health issues.</w:t>
      </w:r>
      <w:r w:rsidR="005D617A" w:rsidRPr="005638F0">
        <w:rPr>
          <w:rFonts w:ascii="Times New Roman" w:hAnsi="Times New Roman" w:cs="Times New Roman"/>
          <w:sz w:val="24"/>
          <w:szCs w:val="24"/>
        </w:rPr>
        <w:t xml:space="preserve"> </w:t>
      </w:r>
      <w:r w:rsidRPr="005638F0">
        <w:rPr>
          <w:rFonts w:ascii="Times New Roman" w:hAnsi="Times New Roman" w:cs="Times New Roman"/>
          <w:sz w:val="24"/>
          <w:szCs w:val="24"/>
        </w:rPr>
        <w:t xml:space="preserve">For those experiencing significant mental health challenges, engaging in exercise has demonstrated improvements in symptoms, sleep habits, and social connections, leading to an </w:t>
      </w:r>
      <w:r w:rsidRPr="005638F0">
        <w:rPr>
          <w:rFonts w:ascii="Times New Roman" w:hAnsi="Times New Roman" w:cs="Times New Roman"/>
          <w:sz w:val="24"/>
          <w:szCs w:val="24"/>
        </w:rPr>
        <w:lastRenderedPageBreak/>
        <w:t>overall enhancement in quality of life.</w:t>
      </w:r>
      <w:r w:rsidR="005D617A" w:rsidRPr="005638F0">
        <w:rPr>
          <w:rFonts w:ascii="Times New Roman" w:hAnsi="Times New Roman" w:cs="Times New Roman"/>
          <w:sz w:val="24"/>
          <w:szCs w:val="24"/>
        </w:rPr>
        <w:t xml:space="preserve"> (</w:t>
      </w:r>
      <w:proofErr w:type="spellStart"/>
      <w:r w:rsidR="005D617A" w:rsidRPr="005638F0">
        <w:rPr>
          <w:rFonts w:ascii="Times New Roman" w:hAnsi="Times New Roman" w:cs="Times New Roman"/>
          <w:sz w:val="24"/>
          <w:szCs w:val="24"/>
        </w:rPr>
        <w:t>Alexandratos</w:t>
      </w:r>
      <w:proofErr w:type="spellEnd"/>
      <w:r w:rsidR="005D617A" w:rsidRPr="005638F0">
        <w:rPr>
          <w:rFonts w:ascii="Times New Roman" w:hAnsi="Times New Roman" w:cs="Times New Roman"/>
          <w:sz w:val="24"/>
          <w:szCs w:val="24"/>
        </w:rPr>
        <w:t xml:space="preserve"> </w:t>
      </w:r>
      <w:r w:rsidR="005D617A" w:rsidRPr="005638F0">
        <w:rPr>
          <w:rFonts w:ascii="Times New Roman" w:hAnsi="Times New Roman" w:cs="Times New Roman"/>
          <w:i/>
          <w:iCs/>
          <w:sz w:val="24"/>
          <w:szCs w:val="24"/>
        </w:rPr>
        <w:t>et al</w:t>
      </w:r>
      <w:r w:rsidR="005D617A" w:rsidRPr="005638F0">
        <w:rPr>
          <w:rFonts w:ascii="Times New Roman" w:hAnsi="Times New Roman" w:cs="Times New Roman"/>
          <w:sz w:val="24"/>
          <w:szCs w:val="24"/>
        </w:rPr>
        <w:t xml:space="preserve">., 2012). </w:t>
      </w:r>
      <w:r w:rsidRPr="005638F0">
        <w:rPr>
          <w:rFonts w:ascii="Times New Roman" w:hAnsi="Times New Roman" w:cs="Times New Roman"/>
          <w:sz w:val="24"/>
          <w:szCs w:val="24"/>
        </w:rPr>
        <w:t>Social skills and engagement fostered through group activities can play a role in these enhancements, particularly for older individuals who might benefit from participation in community-focused initiatives.</w:t>
      </w:r>
      <w:r w:rsidR="005D617A" w:rsidRPr="005638F0">
        <w:rPr>
          <w:rFonts w:ascii="Times New Roman" w:hAnsi="Times New Roman" w:cs="Times New Roman"/>
          <w:sz w:val="24"/>
          <w:szCs w:val="24"/>
        </w:rPr>
        <w:t xml:space="preserve"> (Hou </w:t>
      </w:r>
      <w:r w:rsidR="005D617A" w:rsidRPr="005638F0">
        <w:rPr>
          <w:rFonts w:ascii="Times New Roman" w:hAnsi="Times New Roman" w:cs="Times New Roman"/>
          <w:i/>
          <w:iCs/>
          <w:sz w:val="24"/>
          <w:szCs w:val="24"/>
        </w:rPr>
        <w:t>et al</w:t>
      </w:r>
      <w:r w:rsidR="005D617A" w:rsidRPr="005638F0">
        <w:rPr>
          <w:rFonts w:ascii="Times New Roman" w:hAnsi="Times New Roman" w:cs="Times New Roman"/>
          <w:sz w:val="24"/>
          <w:szCs w:val="24"/>
        </w:rPr>
        <w:t xml:space="preserve">., 2024). </w:t>
      </w:r>
      <w:r w:rsidRPr="005638F0">
        <w:rPr>
          <w:rFonts w:ascii="Times New Roman" w:hAnsi="Times New Roman" w:cs="Times New Roman"/>
          <w:sz w:val="24"/>
          <w:szCs w:val="24"/>
        </w:rPr>
        <w:t>Additionally, engaging in physical exercise not only helps address current mental health problems but also plays a role in averting the onset of new conditions.</w:t>
      </w:r>
      <w:r w:rsidR="005D617A" w:rsidRPr="005638F0">
        <w:rPr>
          <w:rFonts w:ascii="Times New Roman" w:hAnsi="Times New Roman" w:cs="Times New Roman"/>
          <w:sz w:val="24"/>
          <w:szCs w:val="24"/>
        </w:rPr>
        <w:t xml:space="preserve"> For young people, consistent involvement in sports and physical activities is associated with a decreased likelihood of developing mental health disorders. (</w:t>
      </w:r>
      <w:proofErr w:type="spellStart"/>
      <w:r w:rsidR="005D617A" w:rsidRPr="005638F0">
        <w:rPr>
          <w:rFonts w:ascii="Times New Roman" w:hAnsi="Times New Roman" w:cs="Times New Roman"/>
          <w:sz w:val="24"/>
          <w:szCs w:val="24"/>
        </w:rPr>
        <w:t>Kauczor-Rieck</w:t>
      </w:r>
      <w:proofErr w:type="spellEnd"/>
      <w:r w:rsidR="005D617A" w:rsidRPr="005638F0">
        <w:rPr>
          <w:rFonts w:ascii="Times New Roman" w:hAnsi="Times New Roman" w:cs="Times New Roman"/>
          <w:sz w:val="24"/>
          <w:szCs w:val="24"/>
        </w:rPr>
        <w:t xml:space="preserve"> </w:t>
      </w:r>
      <w:r w:rsidR="005D617A" w:rsidRPr="005638F0">
        <w:rPr>
          <w:rFonts w:ascii="Times New Roman" w:hAnsi="Times New Roman" w:cs="Times New Roman"/>
          <w:i/>
          <w:iCs/>
          <w:sz w:val="24"/>
          <w:szCs w:val="24"/>
        </w:rPr>
        <w:t>et al</w:t>
      </w:r>
      <w:r w:rsidR="005D617A" w:rsidRPr="005638F0">
        <w:rPr>
          <w:rFonts w:ascii="Times New Roman" w:hAnsi="Times New Roman" w:cs="Times New Roman"/>
          <w:sz w:val="24"/>
          <w:szCs w:val="24"/>
        </w:rPr>
        <w:t xml:space="preserve">., 2024). </w:t>
      </w:r>
    </w:p>
    <w:p w14:paraId="308FD013" w14:textId="0593906F" w:rsidR="008B3744" w:rsidRPr="005638F0" w:rsidRDefault="00917A89" w:rsidP="00F74D4E">
      <w:pPr>
        <w:jc w:val="both"/>
        <w:rPr>
          <w:rFonts w:ascii="Times New Roman" w:hAnsi="Times New Roman" w:cs="Times New Roman"/>
          <w:sz w:val="24"/>
          <w:szCs w:val="24"/>
        </w:rPr>
      </w:pPr>
      <w:r w:rsidRPr="005638F0">
        <w:rPr>
          <w:rFonts w:ascii="Times New Roman" w:hAnsi="Times New Roman" w:cs="Times New Roman"/>
          <w:sz w:val="24"/>
          <w:szCs w:val="24"/>
        </w:rPr>
        <w:t>Considering these advantages, integrating consistent physical activity into daily life is recommended as an effective approach to enhance mental health and psychological wellness.</w:t>
      </w:r>
      <w:r w:rsidR="005D617A" w:rsidRPr="005638F0">
        <w:rPr>
          <w:rFonts w:ascii="Times New Roman" w:hAnsi="Times New Roman" w:cs="Times New Roman"/>
          <w:sz w:val="24"/>
          <w:szCs w:val="24"/>
        </w:rPr>
        <w:t xml:space="preserve"> </w:t>
      </w:r>
      <w:r w:rsidRPr="005638F0">
        <w:rPr>
          <w:rFonts w:ascii="Times New Roman" w:hAnsi="Times New Roman" w:cs="Times New Roman"/>
          <w:sz w:val="24"/>
          <w:szCs w:val="24"/>
        </w:rPr>
        <w:t>Extensive research highlights the diverse functions of exercise, serving not only as an adjunct treatment for mental health issues but also as a preventive strategy for the broader community.</w:t>
      </w:r>
      <w:r w:rsidR="005D617A" w:rsidRPr="005638F0">
        <w:rPr>
          <w:rFonts w:ascii="Times New Roman" w:hAnsi="Times New Roman" w:cs="Times New Roman"/>
          <w:sz w:val="24"/>
          <w:szCs w:val="24"/>
        </w:rPr>
        <w:t xml:space="preserve"> (Fox, 1999).</w:t>
      </w:r>
    </w:p>
    <w:p w14:paraId="55C46E95" w14:textId="1717F687" w:rsidR="0087129A" w:rsidRPr="005638F0" w:rsidRDefault="006D4D9A" w:rsidP="00F74D4E">
      <w:pPr>
        <w:jc w:val="both"/>
        <w:rPr>
          <w:rFonts w:ascii="Times New Roman" w:hAnsi="Times New Roman" w:cs="Times New Roman"/>
          <w:b/>
          <w:bCs/>
          <w:sz w:val="24"/>
          <w:szCs w:val="24"/>
        </w:rPr>
      </w:pPr>
      <w:r w:rsidRPr="005638F0">
        <w:rPr>
          <w:rFonts w:ascii="Times New Roman" w:hAnsi="Times New Roman" w:cs="Times New Roman"/>
          <w:b/>
          <w:bCs/>
          <w:sz w:val="24"/>
          <w:szCs w:val="24"/>
        </w:rPr>
        <w:t>SOCIAL BENEFITS</w:t>
      </w:r>
    </w:p>
    <w:p w14:paraId="3C7171A1" w14:textId="1B29EC32" w:rsidR="008B3744" w:rsidRPr="005638F0" w:rsidRDefault="00917A89" w:rsidP="008B3744">
      <w:pPr>
        <w:jc w:val="both"/>
        <w:rPr>
          <w:rFonts w:ascii="Times New Roman" w:hAnsi="Times New Roman" w:cs="Times New Roman"/>
          <w:sz w:val="24"/>
          <w:szCs w:val="24"/>
        </w:rPr>
      </w:pPr>
      <w:r w:rsidRPr="005638F0">
        <w:rPr>
          <w:rFonts w:ascii="Times New Roman" w:hAnsi="Times New Roman" w:cs="Times New Roman"/>
          <w:sz w:val="24"/>
          <w:szCs w:val="24"/>
        </w:rPr>
        <w:t>Community gardening provides various social advantages that strengthen social ties, promote a sense of belonging, identity, and support, and ultimately mitigate feelings of isolation.</w:t>
      </w:r>
      <w:r w:rsidR="008B3744" w:rsidRPr="005638F0">
        <w:rPr>
          <w:rFonts w:ascii="Times New Roman" w:hAnsi="Times New Roman" w:cs="Times New Roman"/>
          <w:sz w:val="24"/>
          <w:szCs w:val="24"/>
        </w:rPr>
        <w:t xml:space="preserve"> </w:t>
      </w:r>
      <w:r w:rsidRPr="005638F0">
        <w:rPr>
          <w:rFonts w:ascii="Times New Roman" w:hAnsi="Times New Roman" w:cs="Times New Roman"/>
          <w:sz w:val="24"/>
          <w:szCs w:val="24"/>
        </w:rPr>
        <w:t>Research emphasizes the significant effects of community gardening in encouraging these benefits.</w:t>
      </w:r>
      <w:r w:rsidR="008B3744" w:rsidRPr="005638F0">
        <w:rPr>
          <w:rFonts w:ascii="Times New Roman" w:hAnsi="Times New Roman" w:cs="Times New Roman"/>
          <w:sz w:val="24"/>
          <w:szCs w:val="24"/>
        </w:rPr>
        <w:t xml:space="preserve"> </w:t>
      </w:r>
    </w:p>
    <w:p w14:paraId="67211257" w14:textId="2C40922D" w:rsidR="008B3744" w:rsidRPr="005638F0" w:rsidRDefault="008B3744" w:rsidP="008B3744">
      <w:pPr>
        <w:jc w:val="both"/>
        <w:rPr>
          <w:rFonts w:ascii="Times New Roman" w:hAnsi="Times New Roman" w:cs="Times New Roman"/>
          <w:sz w:val="24"/>
          <w:szCs w:val="24"/>
        </w:rPr>
      </w:pPr>
      <w:r w:rsidRPr="005638F0">
        <w:rPr>
          <w:rFonts w:ascii="Times New Roman" w:hAnsi="Times New Roman" w:cs="Times New Roman"/>
          <w:b/>
          <w:bCs/>
          <w:sz w:val="24"/>
          <w:szCs w:val="24"/>
        </w:rPr>
        <w:t>Enhanced Social Ties and Community Participation:</w:t>
      </w:r>
      <w:r w:rsidRPr="005638F0">
        <w:rPr>
          <w:rFonts w:ascii="Times New Roman" w:hAnsi="Times New Roman" w:cs="Times New Roman"/>
          <w:sz w:val="24"/>
          <w:szCs w:val="24"/>
        </w:rPr>
        <w:t xml:space="preserve"> Community gardens act as social </w:t>
      </w:r>
      <w:proofErr w:type="spellStart"/>
      <w:r w:rsidRPr="005638F0">
        <w:rPr>
          <w:rFonts w:ascii="Times New Roman" w:hAnsi="Times New Roman" w:cs="Times New Roman"/>
          <w:sz w:val="24"/>
          <w:szCs w:val="24"/>
        </w:rPr>
        <w:t>centers</w:t>
      </w:r>
      <w:proofErr w:type="spellEnd"/>
      <w:r w:rsidRPr="005638F0">
        <w:rPr>
          <w:rFonts w:ascii="Times New Roman" w:hAnsi="Times New Roman" w:cs="Times New Roman"/>
          <w:sz w:val="24"/>
          <w:szCs w:val="24"/>
        </w:rPr>
        <w:t xml:space="preserve"> where people can connect, work together, and form bonds. </w:t>
      </w:r>
      <w:r w:rsidR="00917A89" w:rsidRPr="005638F0">
        <w:rPr>
          <w:rFonts w:ascii="Times New Roman" w:hAnsi="Times New Roman" w:cs="Times New Roman"/>
          <w:sz w:val="24"/>
          <w:szCs w:val="24"/>
        </w:rPr>
        <w:t>They create an environment for collective activities and objectives and nurture a profound sense of community.</w:t>
      </w:r>
      <w:r w:rsidRPr="005638F0">
        <w:rPr>
          <w:rFonts w:ascii="Times New Roman" w:hAnsi="Times New Roman" w:cs="Times New Roman"/>
          <w:sz w:val="24"/>
          <w:szCs w:val="24"/>
        </w:rPr>
        <w:t xml:space="preserve"> Research indicates that community gardens strengthen social connections and community unity, frequently serving as central locations for community involvement and engagement. (Wakefield </w:t>
      </w:r>
      <w:r w:rsidRPr="005638F0">
        <w:rPr>
          <w:rFonts w:ascii="Times New Roman" w:hAnsi="Times New Roman" w:cs="Times New Roman"/>
          <w:i/>
          <w:iCs/>
          <w:sz w:val="24"/>
          <w:szCs w:val="24"/>
        </w:rPr>
        <w:t>et al</w:t>
      </w:r>
      <w:r w:rsidRPr="005638F0">
        <w:rPr>
          <w:rFonts w:ascii="Times New Roman" w:hAnsi="Times New Roman" w:cs="Times New Roman"/>
          <w:sz w:val="24"/>
          <w:szCs w:val="24"/>
        </w:rPr>
        <w:t xml:space="preserve">., 2007). </w:t>
      </w:r>
      <w:r w:rsidR="00917A89" w:rsidRPr="005638F0">
        <w:rPr>
          <w:rFonts w:ascii="Times New Roman" w:hAnsi="Times New Roman" w:cs="Times New Roman"/>
          <w:sz w:val="24"/>
          <w:szCs w:val="24"/>
        </w:rPr>
        <w:t>Engaging in gardening activities fosters regular social interaction and a sense of belonging among community members, thereby establishing a supportive network.</w:t>
      </w:r>
      <w:r w:rsidRPr="005638F0">
        <w:rPr>
          <w:rFonts w:ascii="Times New Roman" w:hAnsi="Times New Roman" w:cs="Times New Roman"/>
          <w:sz w:val="24"/>
          <w:szCs w:val="24"/>
        </w:rPr>
        <w:t xml:space="preserve"> (Gray </w:t>
      </w:r>
      <w:r w:rsidRPr="005638F0">
        <w:rPr>
          <w:rFonts w:ascii="Times New Roman" w:hAnsi="Times New Roman" w:cs="Times New Roman"/>
          <w:i/>
          <w:iCs/>
          <w:sz w:val="24"/>
          <w:szCs w:val="24"/>
        </w:rPr>
        <w:t>et al</w:t>
      </w:r>
      <w:r w:rsidRPr="005638F0">
        <w:rPr>
          <w:rFonts w:ascii="Times New Roman" w:hAnsi="Times New Roman" w:cs="Times New Roman"/>
          <w:sz w:val="24"/>
          <w:szCs w:val="24"/>
        </w:rPr>
        <w:t xml:space="preserve">., 2022). </w:t>
      </w:r>
    </w:p>
    <w:p w14:paraId="7AC9802C" w14:textId="76FEAB08" w:rsidR="008B3744" w:rsidRPr="005638F0" w:rsidRDefault="00917A89" w:rsidP="008B3744">
      <w:pPr>
        <w:jc w:val="both"/>
        <w:rPr>
          <w:rFonts w:ascii="Times New Roman" w:hAnsi="Times New Roman" w:cs="Times New Roman"/>
          <w:sz w:val="24"/>
          <w:szCs w:val="24"/>
        </w:rPr>
      </w:pPr>
      <w:r w:rsidRPr="005638F0">
        <w:rPr>
          <w:rFonts w:ascii="Times New Roman" w:hAnsi="Times New Roman" w:cs="Times New Roman"/>
          <w:b/>
          <w:bCs/>
          <w:sz w:val="24"/>
          <w:szCs w:val="24"/>
        </w:rPr>
        <w:t>Enhanced Sense of Place and Identity:</w:t>
      </w:r>
      <w:r w:rsidRPr="005638F0">
        <w:rPr>
          <w:rFonts w:ascii="Times New Roman" w:hAnsi="Times New Roman" w:cs="Times New Roman"/>
          <w:sz w:val="24"/>
          <w:szCs w:val="24"/>
        </w:rPr>
        <w:t xml:space="preserve"> Community gardens play a significant role in place-making, allowing individuals to cultivate feelings of belonging and identity through their involvement in gardening.</w:t>
      </w:r>
      <w:r w:rsidR="008B3744" w:rsidRPr="005638F0">
        <w:rPr>
          <w:rFonts w:ascii="Times New Roman" w:hAnsi="Times New Roman" w:cs="Times New Roman"/>
          <w:sz w:val="24"/>
          <w:szCs w:val="24"/>
        </w:rPr>
        <w:t xml:space="preserve"> </w:t>
      </w:r>
      <w:r w:rsidRPr="005638F0">
        <w:rPr>
          <w:rFonts w:ascii="Times New Roman" w:hAnsi="Times New Roman" w:cs="Times New Roman"/>
          <w:sz w:val="24"/>
          <w:szCs w:val="24"/>
        </w:rPr>
        <w:t>They offer a distinctive opportunity to engage with nature, motivating participants to take pride in their local surroundings and community.</w:t>
      </w:r>
      <w:r w:rsidR="008B3744" w:rsidRPr="005638F0">
        <w:rPr>
          <w:rFonts w:ascii="Times New Roman" w:hAnsi="Times New Roman" w:cs="Times New Roman"/>
          <w:sz w:val="24"/>
          <w:szCs w:val="24"/>
        </w:rPr>
        <w:t xml:space="preserve"> </w:t>
      </w:r>
      <w:r w:rsidRPr="005638F0">
        <w:rPr>
          <w:rFonts w:ascii="Times New Roman" w:hAnsi="Times New Roman" w:cs="Times New Roman"/>
          <w:sz w:val="24"/>
          <w:szCs w:val="24"/>
        </w:rPr>
        <w:t xml:space="preserve">(Truong </w:t>
      </w:r>
      <w:r w:rsidRPr="005638F0">
        <w:rPr>
          <w:rFonts w:ascii="Times New Roman" w:hAnsi="Times New Roman" w:cs="Times New Roman"/>
          <w:i/>
          <w:iCs/>
          <w:sz w:val="24"/>
          <w:szCs w:val="24"/>
        </w:rPr>
        <w:t>et al</w:t>
      </w:r>
      <w:r w:rsidRPr="005638F0">
        <w:rPr>
          <w:rFonts w:ascii="Times New Roman" w:hAnsi="Times New Roman" w:cs="Times New Roman"/>
          <w:sz w:val="24"/>
          <w:szCs w:val="24"/>
        </w:rPr>
        <w:t>.,2022).</w:t>
      </w:r>
      <w:r w:rsidR="008B3744" w:rsidRPr="005638F0">
        <w:rPr>
          <w:rFonts w:ascii="Times New Roman" w:hAnsi="Times New Roman" w:cs="Times New Roman"/>
          <w:sz w:val="24"/>
          <w:szCs w:val="24"/>
        </w:rPr>
        <w:t xml:space="preserve"> </w:t>
      </w:r>
      <w:r w:rsidRPr="005638F0">
        <w:rPr>
          <w:rFonts w:ascii="Times New Roman" w:hAnsi="Times New Roman" w:cs="Times New Roman"/>
          <w:sz w:val="24"/>
          <w:szCs w:val="24"/>
        </w:rPr>
        <w:t>For those living in cities, community gardens foster a sense of belonging that goes beyond conventional urban life, enabling connections with nature and the larger community to be made.</w:t>
      </w:r>
      <w:r w:rsidR="008B3744" w:rsidRPr="005638F0">
        <w:rPr>
          <w:rFonts w:ascii="Times New Roman" w:hAnsi="Times New Roman" w:cs="Times New Roman"/>
          <w:sz w:val="24"/>
          <w:szCs w:val="24"/>
        </w:rPr>
        <w:t xml:space="preserve"> (</w:t>
      </w:r>
      <w:proofErr w:type="spellStart"/>
      <w:r w:rsidR="008B3744" w:rsidRPr="005638F0">
        <w:rPr>
          <w:rFonts w:ascii="Times New Roman" w:hAnsi="Times New Roman" w:cs="Times New Roman"/>
          <w:sz w:val="24"/>
          <w:szCs w:val="24"/>
        </w:rPr>
        <w:t>Mcguire</w:t>
      </w:r>
      <w:proofErr w:type="spellEnd"/>
      <w:r w:rsidR="008B3744" w:rsidRPr="005638F0">
        <w:rPr>
          <w:rFonts w:ascii="Times New Roman" w:hAnsi="Times New Roman" w:cs="Times New Roman"/>
          <w:sz w:val="24"/>
          <w:szCs w:val="24"/>
        </w:rPr>
        <w:t xml:space="preserve"> </w:t>
      </w:r>
      <w:r w:rsidR="008B3744" w:rsidRPr="005638F0">
        <w:rPr>
          <w:rFonts w:ascii="Times New Roman" w:hAnsi="Times New Roman" w:cs="Times New Roman"/>
          <w:i/>
          <w:iCs/>
          <w:sz w:val="24"/>
          <w:szCs w:val="24"/>
        </w:rPr>
        <w:t>et al</w:t>
      </w:r>
      <w:r w:rsidR="008B3744" w:rsidRPr="005638F0">
        <w:rPr>
          <w:rFonts w:ascii="Times New Roman" w:hAnsi="Times New Roman" w:cs="Times New Roman"/>
          <w:sz w:val="24"/>
          <w:szCs w:val="24"/>
        </w:rPr>
        <w:t xml:space="preserve">., 2022). </w:t>
      </w:r>
    </w:p>
    <w:p w14:paraId="1F471FC2" w14:textId="648F3CB5" w:rsidR="008B3744" w:rsidRPr="005638F0" w:rsidRDefault="008B3744" w:rsidP="008B3744">
      <w:pPr>
        <w:jc w:val="both"/>
        <w:rPr>
          <w:rFonts w:ascii="Times New Roman" w:hAnsi="Times New Roman" w:cs="Times New Roman"/>
          <w:sz w:val="24"/>
          <w:szCs w:val="24"/>
        </w:rPr>
      </w:pPr>
      <w:r w:rsidRPr="005638F0">
        <w:rPr>
          <w:rFonts w:ascii="Times New Roman" w:hAnsi="Times New Roman" w:cs="Times New Roman"/>
          <w:b/>
          <w:bCs/>
          <w:sz w:val="24"/>
          <w:szCs w:val="24"/>
        </w:rPr>
        <w:t>Enhanced Social Support and Reduced Feelings of Loneliness:</w:t>
      </w:r>
      <w:r w:rsidRPr="005638F0">
        <w:rPr>
          <w:rFonts w:ascii="Times New Roman" w:hAnsi="Times New Roman" w:cs="Times New Roman"/>
          <w:sz w:val="24"/>
          <w:szCs w:val="24"/>
        </w:rPr>
        <w:t xml:space="preserve"> The collaborative aspect of gardening naturally cultivates support systems among those involved, which play a vital role in mental health. </w:t>
      </w:r>
      <w:r w:rsidR="00917A89" w:rsidRPr="005638F0">
        <w:rPr>
          <w:rFonts w:ascii="Times New Roman" w:hAnsi="Times New Roman" w:cs="Times New Roman"/>
          <w:sz w:val="24"/>
          <w:szCs w:val="24"/>
        </w:rPr>
        <w:t>Participating in a community garden creates an environment of camaraderie, collective experiences, and reciprocal assistance, significantly diminishing sensations of seclusion and loneliness.</w:t>
      </w:r>
      <w:r w:rsidRPr="005638F0">
        <w:rPr>
          <w:rFonts w:ascii="Times New Roman" w:hAnsi="Times New Roman" w:cs="Times New Roman"/>
          <w:sz w:val="24"/>
          <w:szCs w:val="24"/>
        </w:rPr>
        <w:t xml:space="preserve"> </w:t>
      </w:r>
      <w:r w:rsidR="00917A89" w:rsidRPr="005638F0">
        <w:rPr>
          <w:rFonts w:ascii="Times New Roman" w:hAnsi="Times New Roman" w:cs="Times New Roman"/>
          <w:sz w:val="24"/>
          <w:szCs w:val="24"/>
        </w:rPr>
        <w:t>(Wang &amp; Macmillan, 2013).</w:t>
      </w:r>
      <w:r w:rsidRPr="005638F0">
        <w:rPr>
          <w:rFonts w:ascii="Times New Roman" w:hAnsi="Times New Roman" w:cs="Times New Roman"/>
          <w:sz w:val="24"/>
          <w:szCs w:val="24"/>
        </w:rPr>
        <w:t xml:space="preserve"> </w:t>
      </w:r>
      <w:r w:rsidR="00917A89" w:rsidRPr="005638F0">
        <w:rPr>
          <w:rFonts w:ascii="Times New Roman" w:hAnsi="Times New Roman" w:cs="Times New Roman"/>
          <w:sz w:val="24"/>
          <w:szCs w:val="24"/>
        </w:rPr>
        <w:t>In addition, it enables people to participate in significant activities that enhance their well-being while fostering supportive community connections.</w:t>
      </w:r>
      <w:r w:rsidRPr="005638F0">
        <w:rPr>
          <w:rFonts w:ascii="Times New Roman" w:hAnsi="Times New Roman" w:cs="Times New Roman"/>
          <w:sz w:val="24"/>
          <w:szCs w:val="24"/>
        </w:rPr>
        <w:t xml:space="preserve"> (Lovell </w:t>
      </w:r>
      <w:r w:rsidRPr="005638F0">
        <w:rPr>
          <w:rFonts w:ascii="Times New Roman" w:hAnsi="Times New Roman" w:cs="Times New Roman"/>
          <w:i/>
          <w:iCs/>
          <w:sz w:val="24"/>
          <w:szCs w:val="24"/>
        </w:rPr>
        <w:t>et al</w:t>
      </w:r>
      <w:r w:rsidRPr="005638F0">
        <w:rPr>
          <w:rFonts w:ascii="Times New Roman" w:hAnsi="Times New Roman" w:cs="Times New Roman"/>
          <w:sz w:val="24"/>
          <w:szCs w:val="24"/>
        </w:rPr>
        <w:t xml:space="preserve">., 2014). </w:t>
      </w:r>
    </w:p>
    <w:p w14:paraId="069A0E0D" w14:textId="3906A8FC" w:rsidR="008B3744" w:rsidRPr="005638F0" w:rsidRDefault="00917A89" w:rsidP="008B3744">
      <w:pPr>
        <w:jc w:val="both"/>
        <w:rPr>
          <w:rFonts w:ascii="Times New Roman" w:hAnsi="Times New Roman" w:cs="Times New Roman"/>
          <w:sz w:val="24"/>
          <w:szCs w:val="24"/>
        </w:rPr>
      </w:pPr>
      <w:r w:rsidRPr="005638F0">
        <w:rPr>
          <w:rFonts w:ascii="Times New Roman" w:hAnsi="Times New Roman" w:cs="Times New Roman"/>
          <w:sz w:val="24"/>
          <w:szCs w:val="24"/>
        </w:rPr>
        <w:t>Community gardening serves as a diverse strategy that fosters environmental responsibility and greatly enhances the social and mental health of those involved.</w:t>
      </w:r>
      <w:r w:rsidR="008B3744" w:rsidRPr="005638F0">
        <w:rPr>
          <w:rFonts w:ascii="Times New Roman" w:hAnsi="Times New Roman" w:cs="Times New Roman"/>
          <w:sz w:val="24"/>
          <w:szCs w:val="24"/>
        </w:rPr>
        <w:t xml:space="preserve"> </w:t>
      </w:r>
      <w:r w:rsidRPr="005638F0">
        <w:rPr>
          <w:rFonts w:ascii="Times New Roman" w:hAnsi="Times New Roman" w:cs="Times New Roman"/>
          <w:sz w:val="24"/>
          <w:szCs w:val="24"/>
        </w:rPr>
        <w:t>It cultivates inclusive communities by encouraging physical health, social interactions, and emotional strength.</w:t>
      </w:r>
      <w:r w:rsidR="008B3744" w:rsidRPr="005638F0">
        <w:rPr>
          <w:rFonts w:ascii="Times New Roman" w:hAnsi="Times New Roman" w:cs="Times New Roman"/>
          <w:sz w:val="24"/>
          <w:szCs w:val="24"/>
        </w:rPr>
        <w:t xml:space="preserve"> (</w:t>
      </w:r>
      <w:proofErr w:type="spellStart"/>
      <w:r w:rsidR="008B3744" w:rsidRPr="005638F0">
        <w:rPr>
          <w:rFonts w:ascii="Times New Roman" w:hAnsi="Times New Roman" w:cs="Times New Roman"/>
          <w:sz w:val="24"/>
          <w:szCs w:val="24"/>
        </w:rPr>
        <w:t>Okvat</w:t>
      </w:r>
      <w:proofErr w:type="spellEnd"/>
      <w:r w:rsidR="008B3744" w:rsidRPr="005638F0">
        <w:rPr>
          <w:rFonts w:ascii="Times New Roman" w:hAnsi="Times New Roman" w:cs="Times New Roman"/>
          <w:sz w:val="24"/>
          <w:szCs w:val="24"/>
        </w:rPr>
        <w:t xml:space="preserve"> and </w:t>
      </w:r>
      <w:proofErr w:type="spellStart"/>
      <w:r w:rsidR="008B3744" w:rsidRPr="005638F0">
        <w:rPr>
          <w:rFonts w:ascii="Times New Roman" w:hAnsi="Times New Roman" w:cs="Times New Roman"/>
          <w:sz w:val="24"/>
          <w:szCs w:val="24"/>
        </w:rPr>
        <w:t>Zautra</w:t>
      </w:r>
      <w:proofErr w:type="spellEnd"/>
      <w:r w:rsidR="008B3744" w:rsidRPr="005638F0">
        <w:rPr>
          <w:rFonts w:ascii="Times New Roman" w:hAnsi="Times New Roman" w:cs="Times New Roman"/>
          <w:sz w:val="24"/>
          <w:szCs w:val="24"/>
        </w:rPr>
        <w:t>, 2011; Al-</w:t>
      </w:r>
      <w:proofErr w:type="spellStart"/>
      <w:r w:rsidR="008B3744" w:rsidRPr="005638F0">
        <w:rPr>
          <w:rFonts w:ascii="Times New Roman" w:hAnsi="Times New Roman" w:cs="Times New Roman"/>
          <w:sz w:val="24"/>
          <w:szCs w:val="24"/>
        </w:rPr>
        <w:t>Delaimy</w:t>
      </w:r>
      <w:proofErr w:type="spellEnd"/>
      <w:r w:rsidR="008B3744" w:rsidRPr="005638F0">
        <w:rPr>
          <w:rFonts w:ascii="Times New Roman" w:hAnsi="Times New Roman" w:cs="Times New Roman"/>
          <w:sz w:val="24"/>
          <w:szCs w:val="24"/>
        </w:rPr>
        <w:t xml:space="preserve"> and Webb, 2017).</w:t>
      </w:r>
    </w:p>
    <w:p w14:paraId="589F0B99" w14:textId="3F64308F" w:rsidR="00B50B32" w:rsidRDefault="006D4D9A" w:rsidP="0035241C">
      <w:pPr>
        <w:jc w:val="both"/>
        <w:rPr>
          <w:rFonts w:ascii="Times New Roman" w:hAnsi="Times New Roman" w:cs="Times New Roman"/>
          <w:b/>
          <w:bCs/>
          <w:sz w:val="24"/>
          <w:szCs w:val="24"/>
        </w:rPr>
      </w:pPr>
      <w:r w:rsidRPr="005638F0">
        <w:rPr>
          <w:rFonts w:ascii="Times New Roman" w:hAnsi="Times New Roman" w:cs="Times New Roman"/>
          <w:b/>
          <w:bCs/>
          <w:sz w:val="24"/>
          <w:szCs w:val="24"/>
        </w:rPr>
        <w:lastRenderedPageBreak/>
        <w:t>MECHANISMS UNDERLYING THE HEALTH BENEFITS OF UGS</w:t>
      </w:r>
    </w:p>
    <w:p w14:paraId="5DD06523" w14:textId="77777777" w:rsidR="00ED400B" w:rsidRPr="005638F0" w:rsidRDefault="00ED400B" w:rsidP="0035241C">
      <w:pPr>
        <w:jc w:val="both"/>
        <w:rPr>
          <w:rFonts w:ascii="Times New Roman" w:hAnsi="Times New Roman" w:cs="Times New Roman"/>
          <w:b/>
          <w:bCs/>
          <w:sz w:val="24"/>
          <w:szCs w:val="24"/>
        </w:rPr>
      </w:pPr>
    </w:p>
    <w:p w14:paraId="0BC6A0B9" w14:textId="1EFADBCE" w:rsidR="009505C4" w:rsidRPr="005638F0" w:rsidRDefault="009505C4" w:rsidP="009505C4">
      <w:pPr>
        <w:jc w:val="both"/>
        <w:rPr>
          <w:rFonts w:ascii="Times New Roman" w:hAnsi="Times New Roman" w:cs="Times New Roman"/>
          <w:sz w:val="24"/>
          <w:szCs w:val="24"/>
        </w:rPr>
      </w:pPr>
      <w:r w:rsidRPr="005638F0">
        <w:rPr>
          <w:rFonts w:ascii="Times New Roman" w:hAnsi="Times New Roman" w:cs="Times New Roman"/>
          <w:sz w:val="24"/>
          <w:szCs w:val="24"/>
        </w:rPr>
        <w:t>Urban green spaces offer numerous health advantages via different pathways. </w:t>
      </w:r>
      <w:r w:rsidR="00917A89" w:rsidRPr="005638F0">
        <w:rPr>
          <w:rFonts w:ascii="Times New Roman" w:hAnsi="Times New Roman" w:cs="Times New Roman"/>
          <w:sz w:val="24"/>
          <w:szCs w:val="24"/>
        </w:rPr>
        <w:t>Important theories and mechanisms consist of the following:</w:t>
      </w:r>
    </w:p>
    <w:p w14:paraId="5E10851D" w14:textId="105F67C7" w:rsidR="009505C4" w:rsidRPr="005638F0" w:rsidRDefault="009505C4" w:rsidP="009505C4">
      <w:pPr>
        <w:jc w:val="both"/>
        <w:rPr>
          <w:rFonts w:ascii="Times New Roman" w:hAnsi="Times New Roman" w:cs="Times New Roman"/>
          <w:sz w:val="24"/>
          <w:szCs w:val="24"/>
        </w:rPr>
      </w:pPr>
      <w:r w:rsidRPr="005638F0">
        <w:rPr>
          <w:rFonts w:ascii="Times New Roman" w:hAnsi="Times New Roman" w:cs="Times New Roman"/>
          <w:sz w:val="24"/>
          <w:szCs w:val="24"/>
        </w:rPr>
        <w:t xml:space="preserve">Biophilia and Nature Connectedness: The biophilia hypothesis suggests that humans possess an inherent bond with nature. </w:t>
      </w:r>
      <w:r w:rsidR="00917A89" w:rsidRPr="005638F0">
        <w:rPr>
          <w:rFonts w:ascii="Times New Roman" w:hAnsi="Times New Roman" w:cs="Times New Roman"/>
          <w:sz w:val="24"/>
          <w:szCs w:val="24"/>
        </w:rPr>
        <w:t>This relationship can strengthen health-promoting advantages, including stress reduction and social cohesion.</w:t>
      </w:r>
      <w:r w:rsidRPr="005638F0">
        <w:rPr>
          <w:rFonts w:ascii="Times New Roman" w:hAnsi="Times New Roman" w:cs="Times New Roman"/>
          <w:sz w:val="24"/>
          <w:szCs w:val="24"/>
        </w:rPr>
        <w:t xml:space="preserve"> </w:t>
      </w:r>
      <w:r w:rsidR="00917A89" w:rsidRPr="005638F0">
        <w:rPr>
          <w:rFonts w:ascii="Times New Roman" w:hAnsi="Times New Roman" w:cs="Times New Roman"/>
          <w:sz w:val="24"/>
          <w:szCs w:val="24"/>
        </w:rPr>
        <w:t xml:space="preserve">Urban gardens can promote biophilia by boosting encounters and </w:t>
      </w:r>
      <w:proofErr w:type="spellStart"/>
      <w:r w:rsidR="00917A89" w:rsidRPr="005638F0">
        <w:rPr>
          <w:rFonts w:ascii="Times New Roman" w:hAnsi="Times New Roman" w:cs="Times New Roman"/>
          <w:sz w:val="24"/>
          <w:szCs w:val="24"/>
        </w:rPr>
        <w:t>favorable</w:t>
      </w:r>
      <w:proofErr w:type="spellEnd"/>
      <w:r w:rsidR="00917A89" w:rsidRPr="005638F0">
        <w:rPr>
          <w:rFonts w:ascii="Times New Roman" w:hAnsi="Times New Roman" w:cs="Times New Roman"/>
          <w:sz w:val="24"/>
          <w:szCs w:val="24"/>
        </w:rPr>
        <w:t xml:space="preserve"> interactions with nature and nurturing emotional ties that improve overall well-being.</w:t>
      </w:r>
      <w:r w:rsidRPr="005638F0">
        <w:rPr>
          <w:rFonts w:ascii="Times New Roman" w:hAnsi="Times New Roman" w:cs="Times New Roman"/>
          <w:sz w:val="24"/>
          <w:szCs w:val="24"/>
        </w:rPr>
        <w:t xml:space="preserve"> </w:t>
      </w:r>
      <w:r w:rsidR="00917A89" w:rsidRPr="005638F0">
        <w:rPr>
          <w:rFonts w:ascii="Times New Roman" w:hAnsi="Times New Roman" w:cs="Times New Roman"/>
          <w:sz w:val="24"/>
          <w:szCs w:val="24"/>
        </w:rPr>
        <w:t xml:space="preserve">(Lin </w:t>
      </w:r>
      <w:r w:rsidR="00917A89" w:rsidRPr="005638F0">
        <w:rPr>
          <w:rFonts w:ascii="Times New Roman" w:hAnsi="Times New Roman" w:cs="Times New Roman"/>
          <w:i/>
          <w:iCs/>
          <w:sz w:val="24"/>
          <w:szCs w:val="24"/>
        </w:rPr>
        <w:t>et al</w:t>
      </w:r>
      <w:r w:rsidR="00917A89" w:rsidRPr="005638F0">
        <w:rPr>
          <w:rFonts w:ascii="Times New Roman" w:hAnsi="Times New Roman" w:cs="Times New Roman"/>
          <w:sz w:val="24"/>
          <w:szCs w:val="24"/>
        </w:rPr>
        <w:t>., 2018; Stoltz and Schaffer, 2018).</w:t>
      </w:r>
      <w:r w:rsidRPr="005638F0">
        <w:rPr>
          <w:rFonts w:ascii="Times New Roman" w:hAnsi="Times New Roman" w:cs="Times New Roman"/>
          <w:sz w:val="24"/>
          <w:szCs w:val="24"/>
        </w:rPr>
        <w:t xml:space="preserve"> </w:t>
      </w:r>
    </w:p>
    <w:p w14:paraId="3ACF944F" w14:textId="468B48DF" w:rsidR="009505C4" w:rsidRPr="005638F0" w:rsidRDefault="00917A89" w:rsidP="009505C4">
      <w:pPr>
        <w:jc w:val="both"/>
        <w:rPr>
          <w:rFonts w:ascii="Times New Roman" w:hAnsi="Times New Roman" w:cs="Times New Roman"/>
          <w:sz w:val="24"/>
          <w:szCs w:val="24"/>
        </w:rPr>
      </w:pPr>
      <w:r w:rsidRPr="005638F0">
        <w:rPr>
          <w:rFonts w:ascii="Times New Roman" w:hAnsi="Times New Roman" w:cs="Times New Roman"/>
          <w:sz w:val="24"/>
          <w:szCs w:val="24"/>
        </w:rPr>
        <w:t>Stress Reduction Theory: UGSs are recognized for their ability to diminish stress by fostering direct interaction with natural surroundings, which can ease psychosocial tension.</w:t>
      </w:r>
      <w:r w:rsidR="009505C4" w:rsidRPr="005638F0">
        <w:rPr>
          <w:rFonts w:ascii="Times New Roman" w:hAnsi="Times New Roman" w:cs="Times New Roman"/>
          <w:sz w:val="24"/>
          <w:szCs w:val="24"/>
        </w:rPr>
        <w:t xml:space="preserve"> </w:t>
      </w:r>
      <w:r w:rsidRPr="005638F0">
        <w:rPr>
          <w:rFonts w:ascii="Times New Roman" w:hAnsi="Times New Roman" w:cs="Times New Roman"/>
          <w:sz w:val="24"/>
          <w:szCs w:val="24"/>
        </w:rPr>
        <w:t>Studies indicate that even minor amounts of greenery can yield notable stress-relief advantages, as evidenced by indicators such as decreased blood pressure across different demographics.</w:t>
      </w:r>
      <w:r w:rsidR="009505C4" w:rsidRPr="005638F0">
        <w:rPr>
          <w:rFonts w:ascii="Times New Roman" w:hAnsi="Times New Roman" w:cs="Times New Roman"/>
          <w:sz w:val="24"/>
          <w:szCs w:val="24"/>
        </w:rPr>
        <w:t xml:space="preserve"> (Gu </w:t>
      </w:r>
      <w:r w:rsidR="009505C4" w:rsidRPr="005638F0">
        <w:rPr>
          <w:rFonts w:ascii="Times New Roman" w:hAnsi="Times New Roman" w:cs="Times New Roman"/>
          <w:i/>
          <w:iCs/>
          <w:sz w:val="24"/>
          <w:szCs w:val="24"/>
        </w:rPr>
        <w:t>et al</w:t>
      </w:r>
      <w:r w:rsidR="009505C4" w:rsidRPr="005638F0">
        <w:rPr>
          <w:rFonts w:ascii="Times New Roman" w:hAnsi="Times New Roman" w:cs="Times New Roman"/>
          <w:sz w:val="24"/>
          <w:szCs w:val="24"/>
        </w:rPr>
        <w:t xml:space="preserve">., 2022; Huang </w:t>
      </w:r>
      <w:r w:rsidR="009505C4" w:rsidRPr="005638F0">
        <w:rPr>
          <w:rFonts w:ascii="Times New Roman" w:hAnsi="Times New Roman" w:cs="Times New Roman"/>
          <w:i/>
          <w:iCs/>
          <w:sz w:val="24"/>
          <w:szCs w:val="24"/>
        </w:rPr>
        <w:t>et al</w:t>
      </w:r>
      <w:r w:rsidR="009505C4" w:rsidRPr="005638F0">
        <w:rPr>
          <w:rFonts w:ascii="Times New Roman" w:hAnsi="Times New Roman" w:cs="Times New Roman"/>
          <w:sz w:val="24"/>
          <w:szCs w:val="24"/>
        </w:rPr>
        <w:t xml:space="preserve">., 2021). </w:t>
      </w:r>
    </w:p>
    <w:p w14:paraId="48796E52" w14:textId="72B731D5" w:rsidR="009505C4" w:rsidRPr="005638F0" w:rsidRDefault="009505C4" w:rsidP="009505C4">
      <w:pPr>
        <w:jc w:val="both"/>
        <w:rPr>
          <w:rFonts w:ascii="Times New Roman" w:hAnsi="Times New Roman" w:cs="Times New Roman"/>
          <w:sz w:val="24"/>
          <w:szCs w:val="24"/>
        </w:rPr>
      </w:pPr>
      <w:r w:rsidRPr="005638F0">
        <w:rPr>
          <w:rFonts w:ascii="Times New Roman" w:hAnsi="Times New Roman" w:cs="Times New Roman"/>
          <w:sz w:val="24"/>
          <w:szCs w:val="24"/>
        </w:rPr>
        <w:t xml:space="preserve">Attention Restoration Theory: Interaction with natural settings can facilitate recovery from mental fatigue, as research indicates that areas rich in plant diversity and free from urban disturbances foster cognitive rejuvenation. (Huang </w:t>
      </w:r>
      <w:r w:rsidRPr="005638F0">
        <w:rPr>
          <w:rFonts w:ascii="Times New Roman" w:hAnsi="Times New Roman" w:cs="Times New Roman"/>
          <w:i/>
          <w:iCs/>
          <w:sz w:val="24"/>
          <w:szCs w:val="24"/>
        </w:rPr>
        <w:t>et al</w:t>
      </w:r>
      <w:r w:rsidRPr="005638F0">
        <w:rPr>
          <w:rFonts w:ascii="Times New Roman" w:hAnsi="Times New Roman" w:cs="Times New Roman"/>
          <w:sz w:val="24"/>
          <w:szCs w:val="24"/>
        </w:rPr>
        <w:t>., 2021).</w:t>
      </w:r>
      <w:r w:rsidRPr="005638F0">
        <w:rPr>
          <w:sz w:val="24"/>
          <w:szCs w:val="24"/>
        </w:rPr>
        <w:t xml:space="preserve"> </w:t>
      </w:r>
      <w:r w:rsidR="00917A89" w:rsidRPr="005638F0">
        <w:rPr>
          <w:rFonts w:ascii="Times New Roman" w:hAnsi="Times New Roman" w:cs="Times New Roman"/>
          <w:sz w:val="24"/>
          <w:szCs w:val="24"/>
        </w:rPr>
        <w:t>This concept proposes that the natural environment serves as a healing backdrop, providing relief from the exhausting pressures of a concentrated focus.</w:t>
      </w:r>
      <w:r w:rsidRPr="005638F0">
        <w:rPr>
          <w:rFonts w:ascii="Times New Roman" w:hAnsi="Times New Roman" w:cs="Times New Roman"/>
          <w:sz w:val="24"/>
          <w:szCs w:val="24"/>
        </w:rPr>
        <w:t xml:space="preserve"> </w:t>
      </w:r>
    </w:p>
    <w:p w14:paraId="1A8C19CD" w14:textId="5F2C840E" w:rsidR="009505C4" w:rsidRPr="005638F0" w:rsidRDefault="006D4D9A" w:rsidP="0035241C">
      <w:pPr>
        <w:jc w:val="both"/>
        <w:rPr>
          <w:rFonts w:ascii="Times New Roman" w:hAnsi="Times New Roman" w:cs="Times New Roman"/>
          <w:b/>
          <w:bCs/>
          <w:sz w:val="24"/>
          <w:szCs w:val="24"/>
        </w:rPr>
      </w:pPr>
      <w:r w:rsidRPr="005638F0">
        <w:rPr>
          <w:rFonts w:ascii="Times New Roman" w:hAnsi="Times New Roman" w:cs="Times New Roman"/>
          <w:b/>
          <w:bCs/>
          <w:sz w:val="24"/>
          <w:szCs w:val="24"/>
        </w:rPr>
        <w:t>DESIGN AND PLANNING IMPLICATIONS</w:t>
      </w:r>
    </w:p>
    <w:p w14:paraId="406A9D88" w14:textId="203A0FF7" w:rsidR="005838A6" w:rsidRPr="005638F0" w:rsidRDefault="00917A89" w:rsidP="005838A6">
      <w:pPr>
        <w:jc w:val="both"/>
        <w:rPr>
          <w:rFonts w:ascii="Times New Roman" w:hAnsi="Times New Roman" w:cs="Times New Roman"/>
          <w:sz w:val="24"/>
          <w:szCs w:val="24"/>
        </w:rPr>
      </w:pPr>
      <w:r w:rsidRPr="005638F0">
        <w:rPr>
          <w:rFonts w:ascii="Times New Roman" w:hAnsi="Times New Roman" w:cs="Times New Roman"/>
          <w:sz w:val="24"/>
          <w:szCs w:val="24"/>
        </w:rPr>
        <w:t>The creation and organization of urban green spaces (UGS) play vital roles in improving accessibility, quality, and visual appeal while fostering sustainable city environments.</w:t>
      </w:r>
      <w:r w:rsidR="005838A6" w:rsidRPr="005638F0">
        <w:rPr>
          <w:rFonts w:ascii="Times New Roman" w:hAnsi="Times New Roman" w:cs="Times New Roman"/>
          <w:sz w:val="24"/>
          <w:szCs w:val="24"/>
        </w:rPr>
        <w:t xml:space="preserve"> </w:t>
      </w:r>
      <w:r w:rsidRPr="005638F0">
        <w:rPr>
          <w:rFonts w:ascii="Times New Roman" w:hAnsi="Times New Roman" w:cs="Times New Roman"/>
          <w:sz w:val="24"/>
          <w:szCs w:val="24"/>
        </w:rPr>
        <w:t>The significance of UGS is rooted in its diverse advantages, including better air quality, decreased urban heat, and the promotion of both physical and mental well-being.</w:t>
      </w:r>
      <w:r w:rsidR="005838A6" w:rsidRPr="005638F0">
        <w:rPr>
          <w:rFonts w:ascii="Times New Roman" w:hAnsi="Times New Roman" w:cs="Times New Roman"/>
          <w:sz w:val="24"/>
          <w:szCs w:val="24"/>
        </w:rPr>
        <w:t xml:space="preserve"> (Ullah </w:t>
      </w:r>
      <w:r w:rsidR="005838A6" w:rsidRPr="005638F0">
        <w:rPr>
          <w:rFonts w:ascii="Times New Roman" w:hAnsi="Times New Roman" w:cs="Times New Roman"/>
          <w:i/>
          <w:iCs/>
          <w:sz w:val="24"/>
          <w:szCs w:val="24"/>
        </w:rPr>
        <w:t>et al</w:t>
      </w:r>
      <w:r w:rsidR="005838A6" w:rsidRPr="005638F0">
        <w:rPr>
          <w:rFonts w:ascii="Times New Roman" w:hAnsi="Times New Roman" w:cs="Times New Roman"/>
          <w:sz w:val="24"/>
          <w:szCs w:val="24"/>
        </w:rPr>
        <w:t xml:space="preserve">., 2020; Jha </w:t>
      </w:r>
      <w:r w:rsidR="005838A6" w:rsidRPr="005638F0">
        <w:rPr>
          <w:rFonts w:ascii="Times New Roman" w:hAnsi="Times New Roman" w:cs="Times New Roman"/>
          <w:i/>
          <w:iCs/>
          <w:sz w:val="24"/>
          <w:szCs w:val="24"/>
        </w:rPr>
        <w:t>et al</w:t>
      </w:r>
      <w:r w:rsidR="005838A6" w:rsidRPr="005638F0">
        <w:rPr>
          <w:rFonts w:ascii="Times New Roman" w:hAnsi="Times New Roman" w:cs="Times New Roman"/>
          <w:sz w:val="24"/>
          <w:szCs w:val="24"/>
        </w:rPr>
        <w:t xml:space="preserve">., 2024). </w:t>
      </w:r>
      <w:r w:rsidRPr="005638F0">
        <w:rPr>
          <w:rFonts w:ascii="Times New Roman" w:hAnsi="Times New Roman" w:cs="Times New Roman"/>
          <w:sz w:val="24"/>
          <w:szCs w:val="24"/>
        </w:rPr>
        <w:t>Urban planners and designers are crucial for embedding these areas within urban structures to enhance their accessibility and functionality.</w:t>
      </w:r>
      <w:r w:rsidR="005838A6" w:rsidRPr="005638F0">
        <w:rPr>
          <w:rFonts w:ascii="Times New Roman" w:hAnsi="Times New Roman" w:cs="Times New Roman"/>
          <w:sz w:val="24"/>
          <w:szCs w:val="24"/>
        </w:rPr>
        <w:t xml:space="preserve"> (Huang </w:t>
      </w:r>
      <w:r w:rsidR="005838A6" w:rsidRPr="005638F0">
        <w:rPr>
          <w:rFonts w:ascii="Times New Roman" w:hAnsi="Times New Roman" w:cs="Times New Roman"/>
          <w:i/>
          <w:iCs/>
          <w:sz w:val="24"/>
          <w:szCs w:val="24"/>
        </w:rPr>
        <w:t>et al</w:t>
      </w:r>
      <w:r w:rsidR="005838A6" w:rsidRPr="005638F0">
        <w:rPr>
          <w:rFonts w:ascii="Times New Roman" w:hAnsi="Times New Roman" w:cs="Times New Roman"/>
          <w:sz w:val="24"/>
          <w:szCs w:val="24"/>
        </w:rPr>
        <w:t xml:space="preserve">., 2020; Tannous </w:t>
      </w:r>
      <w:r w:rsidR="005838A6" w:rsidRPr="005638F0">
        <w:rPr>
          <w:rFonts w:ascii="Times New Roman" w:hAnsi="Times New Roman" w:cs="Times New Roman"/>
          <w:i/>
          <w:iCs/>
          <w:sz w:val="24"/>
          <w:szCs w:val="24"/>
        </w:rPr>
        <w:t>et al</w:t>
      </w:r>
      <w:r w:rsidR="005838A6" w:rsidRPr="005638F0">
        <w:rPr>
          <w:rFonts w:ascii="Times New Roman" w:hAnsi="Times New Roman" w:cs="Times New Roman"/>
          <w:sz w:val="24"/>
          <w:szCs w:val="24"/>
        </w:rPr>
        <w:t xml:space="preserve">., 2020). </w:t>
      </w:r>
      <w:r w:rsidRPr="005638F0">
        <w:rPr>
          <w:rFonts w:ascii="Times New Roman" w:hAnsi="Times New Roman" w:cs="Times New Roman"/>
          <w:sz w:val="24"/>
          <w:szCs w:val="24"/>
        </w:rPr>
        <w:t xml:space="preserve">In terms of accessibility, efficient urban planning should guarantee that urban green spaces are fairly allocated throughout various regions of a city, particularly in densely populated </w:t>
      </w:r>
      <w:proofErr w:type="spellStart"/>
      <w:r w:rsidRPr="005638F0">
        <w:rPr>
          <w:rFonts w:ascii="Times New Roman" w:hAnsi="Times New Roman" w:cs="Times New Roman"/>
          <w:sz w:val="24"/>
          <w:szCs w:val="24"/>
        </w:rPr>
        <w:t>neighborhoods</w:t>
      </w:r>
      <w:proofErr w:type="spellEnd"/>
      <w:r w:rsidRPr="005638F0">
        <w:rPr>
          <w:rFonts w:ascii="Times New Roman" w:hAnsi="Times New Roman" w:cs="Times New Roman"/>
          <w:sz w:val="24"/>
          <w:szCs w:val="24"/>
        </w:rPr>
        <w:t>, to tackle socioeconomic inequalities.</w:t>
      </w:r>
      <w:r w:rsidR="005838A6" w:rsidRPr="005638F0">
        <w:rPr>
          <w:rFonts w:ascii="Times New Roman" w:hAnsi="Times New Roman" w:cs="Times New Roman"/>
          <w:sz w:val="24"/>
          <w:szCs w:val="24"/>
        </w:rPr>
        <w:t xml:space="preserve"> </w:t>
      </w:r>
      <w:r w:rsidRPr="005638F0">
        <w:rPr>
          <w:rFonts w:ascii="Times New Roman" w:hAnsi="Times New Roman" w:cs="Times New Roman"/>
          <w:sz w:val="24"/>
          <w:szCs w:val="24"/>
        </w:rPr>
        <w:t xml:space="preserve">(Arshad &amp; </w:t>
      </w:r>
      <w:proofErr w:type="spellStart"/>
      <w:r w:rsidRPr="005638F0">
        <w:rPr>
          <w:rFonts w:ascii="Times New Roman" w:hAnsi="Times New Roman" w:cs="Times New Roman"/>
          <w:sz w:val="24"/>
          <w:szCs w:val="24"/>
        </w:rPr>
        <w:t>Routray</w:t>
      </w:r>
      <w:proofErr w:type="spellEnd"/>
      <w:r w:rsidRPr="005638F0">
        <w:rPr>
          <w:rFonts w:ascii="Times New Roman" w:hAnsi="Times New Roman" w:cs="Times New Roman"/>
          <w:sz w:val="24"/>
          <w:szCs w:val="24"/>
        </w:rPr>
        <w:t xml:space="preserve">, 2018; Jha </w:t>
      </w:r>
      <w:r w:rsidRPr="005638F0">
        <w:rPr>
          <w:rFonts w:ascii="Times New Roman" w:hAnsi="Times New Roman" w:cs="Times New Roman"/>
          <w:i/>
          <w:iCs/>
          <w:sz w:val="24"/>
          <w:szCs w:val="24"/>
        </w:rPr>
        <w:t>et al</w:t>
      </w:r>
      <w:r w:rsidRPr="005638F0">
        <w:rPr>
          <w:rFonts w:ascii="Times New Roman" w:hAnsi="Times New Roman" w:cs="Times New Roman"/>
          <w:sz w:val="24"/>
          <w:szCs w:val="24"/>
        </w:rPr>
        <w:t>., 2024).</w:t>
      </w:r>
      <w:r w:rsidR="005838A6" w:rsidRPr="005638F0">
        <w:rPr>
          <w:rFonts w:ascii="Times New Roman" w:hAnsi="Times New Roman" w:cs="Times New Roman"/>
          <w:sz w:val="24"/>
          <w:szCs w:val="24"/>
        </w:rPr>
        <w:t xml:space="preserve"> </w:t>
      </w:r>
      <w:r w:rsidRPr="005638F0">
        <w:rPr>
          <w:rFonts w:ascii="Times New Roman" w:hAnsi="Times New Roman" w:cs="Times New Roman"/>
          <w:sz w:val="24"/>
          <w:szCs w:val="24"/>
        </w:rPr>
        <w:t>The application of Geographic Information Systems (GIS) and space syntax can assist in assessing spatial and accessibility elements to guarantee the equitable distribution and planning of UGS.</w:t>
      </w:r>
      <w:r w:rsidR="005838A6" w:rsidRPr="005638F0">
        <w:rPr>
          <w:rFonts w:ascii="Times New Roman" w:hAnsi="Times New Roman" w:cs="Times New Roman"/>
          <w:sz w:val="24"/>
          <w:szCs w:val="24"/>
        </w:rPr>
        <w:t xml:space="preserve"> (Huang </w:t>
      </w:r>
      <w:r w:rsidR="005838A6" w:rsidRPr="005638F0">
        <w:rPr>
          <w:rFonts w:ascii="Times New Roman" w:hAnsi="Times New Roman" w:cs="Times New Roman"/>
          <w:i/>
          <w:iCs/>
          <w:sz w:val="24"/>
          <w:szCs w:val="24"/>
        </w:rPr>
        <w:t>et al</w:t>
      </w:r>
      <w:r w:rsidR="005838A6" w:rsidRPr="005638F0">
        <w:rPr>
          <w:rFonts w:ascii="Times New Roman" w:hAnsi="Times New Roman" w:cs="Times New Roman"/>
          <w:sz w:val="24"/>
          <w:szCs w:val="24"/>
        </w:rPr>
        <w:t xml:space="preserve">., 2020; Tannous </w:t>
      </w:r>
      <w:r w:rsidR="005838A6" w:rsidRPr="005638F0">
        <w:rPr>
          <w:rFonts w:ascii="Times New Roman" w:hAnsi="Times New Roman" w:cs="Times New Roman"/>
          <w:i/>
          <w:iCs/>
          <w:sz w:val="24"/>
          <w:szCs w:val="24"/>
        </w:rPr>
        <w:t>et al</w:t>
      </w:r>
      <w:r w:rsidR="005838A6" w:rsidRPr="005638F0">
        <w:rPr>
          <w:rFonts w:ascii="Times New Roman" w:hAnsi="Times New Roman" w:cs="Times New Roman"/>
          <w:sz w:val="24"/>
          <w:szCs w:val="24"/>
        </w:rPr>
        <w:t xml:space="preserve">., 2020). </w:t>
      </w:r>
      <w:r w:rsidRPr="005638F0">
        <w:rPr>
          <w:rFonts w:ascii="Times New Roman" w:hAnsi="Times New Roman" w:cs="Times New Roman"/>
          <w:sz w:val="24"/>
          <w:szCs w:val="24"/>
        </w:rPr>
        <w:t>Urban planning methods designed to enhance UGS in urban settings may include the transformation of neglected land into green spaces.</w:t>
      </w:r>
      <w:r w:rsidR="005838A6" w:rsidRPr="005638F0">
        <w:rPr>
          <w:rFonts w:ascii="Times New Roman" w:hAnsi="Times New Roman" w:cs="Times New Roman"/>
          <w:sz w:val="24"/>
          <w:szCs w:val="24"/>
        </w:rPr>
        <w:t xml:space="preserve"> </w:t>
      </w:r>
      <w:r w:rsidRPr="005638F0">
        <w:rPr>
          <w:rFonts w:ascii="Times New Roman" w:hAnsi="Times New Roman" w:cs="Times New Roman"/>
          <w:sz w:val="24"/>
          <w:szCs w:val="24"/>
        </w:rPr>
        <w:t>Quantitative analysis and remote sensing can aid in pinpointing appropriate locations for development, factoring in elements such as land utilization, population density, and current infrastructure.</w:t>
      </w:r>
      <w:r w:rsidR="005838A6" w:rsidRPr="005638F0">
        <w:rPr>
          <w:rFonts w:ascii="Times New Roman" w:hAnsi="Times New Roman" w:cs="Times New Roman"/>
          <w:sz w:val="24"/>
          <w:szCs w:val="24"/>
        </w:rPr>
        <w:t xml:space="preserve"> </w:t>
      </w:r>
      <w:r w:rsidRPr="005638F0">
        <w:rPr>
          <w:rFonts w:ascii="Times New Roman" w:hAnsi="Times New Roman" w:cs="Times New Roman"/>
          <w:sz w:val="24"/>
          <w:szCs w:val="24"/>
        </w:rPr>
        <w:t>(Liu &amp; Li, 2023; Gelan, 2021).</w:t>
      </w:r>
      <w:r w:rsidR="005838A6" w:rsidRPr="005638F0">
        <w:rPr>
          <w:rFonts w:ascii="Times New Roman" w:hAnsi="Times New Roman" w:cs="Times New Roman"/>
          <w:sz w:val="24"/>
          <w:szCs w:val="24"/>
        </w:rPr>
        <w:t xml:space="preserve"> </w:t>
      </w:r>
      <w:r w:rsidRPr="005638F0">
        <w:rPr>
          <w:rFonts w:ascii="Times New Roman" w:hAnsi="Times New Roman" w:cs="Times New Roman"/>
          <w:sz w:val="24"/>
          <w:szCs w:val="24"/>
        </w:rPr>
        <w:t>Moreover, spatial equilibrium models can evaluate the socioeconomic effects of green spaces, facilitating their integration in a way that ensures that these areas are supportive and improve the attractiveness of urban locales without increasing housing expenses.</w:t>
      </w:r>
      <w:r w:rsidR="005838A6" w:rsidRPr="005638F0">
        <w:rPr>
          <w:rFonts w:ascii="Times New Roman" w:hAnsi="Times New Roman" w:cs="Times New Roman"/>
          <w:sz w:val="24"/>
          <w:szCs w:val="24"/>
        </w:rPr>
        <w:t xml:space="preserve"> (Li </w:t>
      </w:r>
      <w:r w:rsidR="005838A6" w:rsidRPr="005638F0">
        <w:rPr>
          <w:rFonts w:ascii="Times New Roman" w:hAnsi="Times New Roman" w:cs="Times New Roman"/>
          <w:i/>
          <w:iCs/>
          <w:sz w:val="24"/>
          <w:szCs w:val="24"/>
        </w:rPr>
        <w:t>et al</w:t>
      </w:r>
      <w:r w:rsidR="005838A6" w:rsidRPr="005638F0">
        <w:rPr>
          <w:rFonts w:ascii="Times New Roman" w:hAnsi="Times New Roman" w:cs="Times New Roman"/>
          <w:sz w:val="24"/>
          <w:szCs w:val="24"/>
        </w:rPr>
        <w:t xml:space="preserve">., 2024). </w:t>
      </w:r>
      <w:r w:rsidRPr="005638F0">
        <w:rPr>
          <w:rFonts w:ascii="Times New Roman" w:hAnsi="Times New Roman" w:cs="Times New Roman"/>
          <w:sz w:val="24"/>
          <w:szCs w:val="24"/>
        </w:rPr>
        <w:t>Moreover, integrating nature-inspired solutions into urban development can assist in controlling urban expansion and increasing cities' resilience to climate change by improving microclimates and regulating urban heat islands.</w:t>
      </w:r>
      <w:r w:rsidR="005838A6" w:rsidRPr="005638F0">
        <w:rPr>
          <w:rFonts w:ascii="Times New Roman" w:hAnsi="Times New Roman" w:cs="Times New Roman"/>
          <w:sz w:val="24"/>
          <w:szCs w:val="24"/>
        </w:rPr>
        <w:t xml:space="preserve"> (Aram </w:t>
      </w:r>
      <w:r w:rsidR="005838A6" w:rsidRPr="005638F0">
        <w:rPr>
          <w:rFonts w:ascii="Times New Roman" w:hAnsi="Times New Roman" w:cs="Times New Roman"/>
          <w:i/>
          <w:iCs/>
          <w:sz w:val="24"/>
          <w:szCs w:val="24"/>
        </w:rPr>
        <w:t>et al</w:t>
      </w:r>
      <w:r w:rsidR="005838A6" w:rsidRPr="005638F0">
        <w:rPr>
          <w:rFonts w:ascii="Times New Roman" w:hAnsi="Times New Roman" w:cs="Times New Roman"/>
          <w:sz w:val="24"/>
          <w:szCs w:val="24"/>
        </w:rPr>
        <w:t xml:space="preserve">., 2019). </w:t>
      </w:r>
      <w:r w:rsidRPr="005638F0">
        <w:rPr>
          <w:rFonts w:ascii="Times New Roman" w:hAnsi="Times New Roman" w:cs="Times New Roman"/>
          <w:sz w:val="24"/>
          <w:szCs w:val="24"/>
        </w:rPr>
        <w:t xml:space="preserve">To achieve the best outcomes, a combination of public parks, street </w:t>
      </w:r>
      <w:r w:rsidRPr="005638F0">
        <w:rPr>
          <w:rFonts w:ascii="Times New Roman" w:hAnsi="Times New Roman" w:cs="Times New Roman"/>
          <w:sz w:val="24"/>
          <w:szCs w:val="24"/>
        </w:rPr>
        <w:lastRenderedPageBreak/>
        <w:t>greenery, and community green areas should be created to establish a network of green spaces that meet various urban requirements.</w:t>
      </w:r>
      <w:r w:rsidR="005838A6" w:rsidRPr="005638F0">
        <w:rPr>
          <w:rFonts w:ascii="Times New Roman" w:hAnsi="Times New Roman" w:cs="Times New Roman"/>
          <w:sz w:val="24"/>
          <w:szCs w:val="24"/>
        </w:rPr>
        <w:t xml:space="preserve"> (Li </w:t>
      </w:r>
      <w:r w:rsidR="005838A6" w:rsidRPr="005638F0">
        <w:rPr>
          <w:rFonts w:ascii="Times New Roman" w:hAnsi="Times New Roman" w:cs="Times New Roman"/>
          <w:i/>
          <w:iCs/>
          <w:sz w:val="24"/>
          <w:szCs w:val="24"/>
        </w:rPr>
        <w:t>et al</w:t>
      </w:r>
      <w:r w:rsidR="005838A6" w:rsidRPr="005638F0">
        <w:rPr>
          <w:rFonts w:ascii="Times New Roman" w:hAnsi="Times New Roman" w:cs="Times New Roman"/>
          <w:sz w:val="24"/>
          <w:szCs w:val="24"/>
        </w:rPr>
        <w:t>., 2024).</w:t>
      </w:r>
    </w:p>
    <w:p w14:paraId="37252ACE" w14:textId="7B4996ED" w:rsidR="00B10D3D" w:rsidRPr="005638F0" w:rsidRDefault="00EB0787" w:rsidP="0035241C">
      <w:pPr>
        <w:jc w:val="both"/>
        <w:rPr>
          <w:rFonts w:ascii="Times New Roman" w:hAnsi="Times New Roman" w:cs="Times New Roman"/>
          <w:b/>
          <w:bCs/>
          <w:sz w:val="24"/>
          <w:szCs w:val="24"/>
        </w:rPr>
      </w:pPr>
      <w:proofErr w:type="gramStart"/>
      <w:r w:rsidRPr="005638F0">
        <w:rPr>
          <w:rFonts w:ascii="Times New Roman" w:hAnsi="Times New Roman" w:cs="Times New Roman"/>
          <w:b/>
          <w:bCs/>
          <w:sz w:val="24"/>
          <w:szCs w:val="24"/>
        </w:rPr>
        <w:t xml:space="preserve">Table </w:t>
      </w:r>
      <w:r w:rsidR="004E2EF3" w:rsidRPr="005638F0">
        <w:rPr>
          <w:rFonts w:ascii="Times New Roman" w:hAnsi="Times New Roman" w:cs="Times New Roman"/>
          <w:b/>
          <w:bCs/>
          <w:sz w:val="24"/>
          <w:szCs w:val="24"/>
        </w:rPr>
        <w:t xml:space="preserve"> </w:t>
      </w:r>
      <w:r w:rsidR="0059462A" w:rsidRPr="005638F0">
        <w:rPr>
          <w:rFonts w:ascii="Times New Roman" w:hAnsi="Times New Roman" w:cs="Times New Roman"/>
          <w:b/>
          <w:bCs/>
          <w:sz w:val="24"/>
          <w:szCs w:val="24"/>
        </w:rPr>
        <w:t>3</w:t>
      </w:r>
      <w:proofErr w:type="gramEnd"/>
      <w:r w:rsidR="004E2EF3" w:rsidRPr="005638F0">
        <w:rPr>
          <w:rFonts w:ascii="Times New Roman" w:hAnsi="Times New Roman" w:cs="Times New Roman"/>
          <w:b/>
          <w:bCs/>
          <w:sz w:val="24"/>
          <w:szCs w:val="24"/>
        </w:rPr>
        <w:t xml:space="preserve">. </w:t>
      </w:r>
      <w:r w:rsidRPr="005638F0">
        <w:rPr>
          <w:rFonts w:ascii="Times New Roman" w:hAnsi="Times New Roman" w:cs="Times New Roman"/>
          <w:b/>
          <w:bCs/>
          <w:sz w:val="24"/>
          <w:szCs w:val="24"/>
        </w:rPr>
        <w:t xml:space="preserve">Major cities of </w:t>
      </w:r>
      <w:proofErr w:type="spellStart"/>
      <w:r w:rsidRPr="005638F0">
        <w:rPr>
          <w:rFonts w:ascii="Times New Roman" w:hAnsi="Times New Roman" w:cs="Times New Roman"/>
          <w:b/>
          <w:bCs/>
          <w:sz w:val="24"/>
          <w:szCs w:val="24"/>
        </w:rPr>
        <w:t>india</w:t>
      </w:r>
      <w:proofErr w:type="spellEnd"/>
      <w:r w:rsidRPr="005638F0">
        <w:rPr>
          <w:rFonts w:ascii="Times New Roman" w:hAnsi="Times New Roman" w:cs="Times New Roman"/>
          <w:b/>
          <w:bCs/>
          <w:sz w:val="24"/>
          <w:szCs w:val="24"/>
        </w:rPr>
        <w:t xml:space="preserve"> </w:t>
      </w:r>
      <w:r w:rsidR="00503EE6" w:rsidRPr="005638F0">
        <w:rPr>
          <w:rFonts w:ascii="Times New Roman" w:hAnsi="Times New Roman" w:cs="Times New Roman"/>
          <w:b/>
          <w:bCs/>
          <w:sz w:val="24"/>
          <w:szCs w:val="24"/>
        </w:rPr>
        <w:t>with per capital green space</w:t>
      </w:r>
    </w:p>
    <w:tbl>
      <w:tblPr>
        <w:tblStyle w:val="TableGrid"/>
        <w:tblW w:w="10632" w:type="dxa"/>
        <w:tblInd w:w="-856" w:type="dxa"/>
        <w:tblLayout w:type="fixed"/>
        <w:tblLook w:val="04A0" w:firstRow="1" w:lastRow="0" w:firstColumn="1" w:lastColumn="0" w:noHBand="0" w:noVBand="1"/>
      </w:tblPr>
      <w:tblGrid>
        <w:gridCol w:w="1702"/>
        <w:gridCol w:w="1559"/>
        <w:gridCol w:w="1843"/>
        <w:gridCol w:w="1559"/>
        <w:gridCol w:w="1843"/>
        <w:gridCol w:w="2126"/>
      </w:tblGrid>
      <w:tr w:rsidR="00503EE6" w14:paraId="5FDCBCA4" w14:textId="77777777" w:rsidTr="00C12BC1">
        <w:tc>
          <w:tcPr>
            <w:tcW w:w="1702" w:type="dxa"/>
          </w:tcPr>
          <w:p w14:paraId="49364429" w14:textId="7A46798E" w:rsidR="00503EE6" w:rsidRPr="00C12BC1" w:rsidRDefault="00C12BC1" w:rsidP="00C12BC1">
            <w:pPr>
              <w:jc w:val="center"/>
              <w:rPr>
                <w:rFonts w:ascii="Times New Roman" w:hAnsi="Times New Roman" w:cs="Times New Roman"/>
                <w:sz w:val="24"/>
                <w:szCs w:val="24"/>
              </w:rPr>
            </w:pPr>
            <w:r w:rsidRPr="00C12BC1">
              <w:rPr>
                <w:rFonts w:ascii="Times New Roman" w:hAnsi="Times New Roman" w:cs="Times New Roman"/>
                <w:sz w:val="24"/>
                <w:szCs w:val="24"/>
              </w:rPr>
              <w:t>City</w:t>
            </w:r>
          </w:p>
        </w:tc>
        <w:tc>
          <w:tcPr>
            <w:tcW w:w="1559" w:type="dxa"/>
          </w:tcPr>
          <w:p w14:paraId="41E1BE46" w14:textId="61E34C2F" w:rsidR="00503EE6" w:rsidRPr="00C12BC1" w:rsidRDefault="00C12BC1" w:rsidP="00C12BC1">
            <w:pPr>
              <w:jc w:val="center"/>
              <w:rPr>
                <w:rFonts w:ascii="Times New Roman" w:hAnsi="Times New Roman" w:cs="Times New Roman"/>
                <w:sz w:val="24"/>
                <w:szCs w:val="24"/>
              </w:rPr>
            </w:pPr>
            <w:r w:rsidRPr="00C12BC1">
              <w:rPr>
                <w:rFonts w:ascii="Times New Roman" w:hAnsi="Times New Roman" w:cs="Times New Roman"/>
                <w:sz w:val="24"/>
                <w:szCs w:val="24"/>
              </w:rPr>
              <w:t>Population in Millions</w:t>
            </w:r>
          </w:p>
        </w:tc>
        <w:tc>
          <w:tcPr>
            <w:tcW w:w="1843" w:type="dxa"/>
          </w:tcPr>
          <w:p w14:paraId="0C4D540E" w14:textId="07817AD5" w:rsidR="00503EE6" w:rsidRPr="00C12BC1" w:rsidRDefault="00C12BC1" w:rsidP="00C12BC1">
            <w:pPr>
              <w:jc w:val="center"/>
              <w:rPr>
                <w:rFonts w:ascii="Times New Roman" w:hAnsi="Times New Roman" w:cs="Times New Roman"/>
                <w:sz w:val="24"/>
                <w:szCs w:val="24"/>
              </w:rPr>
            </w:pPr>
            <w:r w:rsidRPr="00C12BC1">
              <w:rPr>
                <w:rFonts w:ascii="Times New Roman" w:hAnsi="Times New Roman" w:cs="Times New Roman"/>
                <w:sz w:val="24"/>
                <w:szCs w:val="24"/>
              </w:rPr>
              <w:t>Population Density (km</w:t>
            </w:r>
            <w:r w:rsidRPr="009C2D14">
              <w:rPr>
                <w:rFonts w:ascii="Times New Roman" w:hAnsi="Times New Roman" w:cs="Times New Roman"/>
                <w:sz w:val="24"/>
                <w:szCs w:val="24"/>
                <w:vertAlign w:val="superscript"/>
              </w:rPr>
              <w:t>−2</w:t>
            </w:r>
            <w:r w:rsidRPr="00C12BC1">
              <w:rPr>
                <w:rFonts w:ascii="Times New Roman" w:hAnsi="Times New Roman" w:cs="Times New Roman"/>
                <w:sz w:val="24"/>
                <w:szCs w:val="24"/>
              </w:rPr>
              <w:t>)</w:t>
            </w:r>
          </w:p>
        </w:tc>
        <w:tc>
          <w:tcPr>
            <w:tcW w:w="1559" w:type="dxa"/>
          </w:tcPr>
          <w:p w14:paraId="0D9E61A6" w14:textId="2F32CAB5" w:rsidR="00503EE6" w:rsidRPr="00C12BC1" w:rsidRDefault="00C12BC1" w:rsidP="00C12BC1">
            <w:pPr>
              <w:jc w:val="center"/>
              <w:rPr>
                <w:rFonts w:ascii="Times New Roman" w:hAnsi="Times New Roman" w:cs="Times New Roman"/>
                <w:sz w:val="24"/>
                <w:szCs w:val="24"/>
              </w:rPr>
            </w:pPr>
            <w:r w:rsidRPr="00C12BC1">
              <w:rPr>
                <w:rFonts w:ascii="Times New Roman" w:hAnsi="Times New Roman" w:cs="Times New Roman"/>
                <w:sz w:val="24"/>
                <w:szCs w:val="24"/>
              </w:rPr>
              <w:t>Geographical Area (km</w:t>
            </w:r>
            <w:proofErr w:type="gramStart"/>
            <w:r w:rsidRPr="009C2D14">
              <w:rPr>
                <w:rFonts w:ascii="Times New Roman" w:hAnsi="Times New Roman" w:cs="Times New Roman"/>
                <w:sz w:val="24"/>
                <w:szCs w:val="24"/>
                <w:vertAlign w:val="superscript"/>
              </w:rPr>
              <w:t>2</w:t>
            </w:r>
            <w:r w:rsidRPr="00C12BC1">
              <w:rPr>
                <w:rFonts w:ascii="Times New Roman" w:hAnsi="Times New Roman" w:cs="Times New Roman"/>
                <w:sz w:val="24"/>
                <w:szCs w:val="24"/>
              </w:rPr>
              <w:t xml:space="preserve"> )</w:t>
            </w:r>
            <w:proofErr w:type="gramEnd"/>
          </w:p>
        </w:tc>
        <w:tc>
          <w:tcPr>
            <w:tcW w:w="1843" w:type="dxa"/>
          </w:tcPr>
          <w:p w14:paraId="1014D880" w14:textId="57F592A7" w:rsidR="00503EE6" w:rsidRPr="00C12BC1" w:rsidRDefault="00C12BC1" w:rsidP="00C12BC1">
            <w:pPr>
              <w:jc w:val="center"/>
              <w:rPr>
                <w:rFonts w:ascii="Times New Roman" w:hAnsi="Times New Roman" w:cs="Times New Roman"/>
                <w:sz w:val="24"/>
                <w:szCs w:val="24"/>
              </w:rPr>
            </w:pPr>
            <w:r w:rsidRPr="00C12BC1">
              <w:rPr>
                <w:rFonts w:ascii="Times New Roman" w:hAnsi="Times New Roman" w:cs="Times New Roman"/>
                <w:sz w:val="24"/>
                <w:szCs w:val="24"/>
              </w:rPr>
              <w:t>Green Cover % (in km</w:t>
            </w:r>
            <w:proofErr w:type="gramStart"/>
            <w:r w:rsidRPr="009C2D14">
              <w:rPr>
                <w:rFonts w:ascii="Times New Roman" w:hAnsi="Times New Roman" w:cs="Times New Roman"/>
                <w:sz w:val="24"/>
                <w:szCs w:val="24"/>
                <w:vertAlign w:val="superscript"/>
              </w:rPr>
              <w:t>2</w:t>
            </w:r>
            <w:r w:rsidR="00CD72C4">
              <w:rPr>
                <w:rFonts w:ascii="Times New Roman" w:hAnsi="Times New Roman" w:cs="Times New Roman"/>
                <w:sz w:val="24"/>
                <w:szCs w:val="24"/>
              </w:rPr>
              <w:t xml:space="preserve"> </w:t>
            </w:r>
            <w:r w:rsidRPr="00C12BC1">
              <w:rPr>
                <w:rFonts w:ascii="Times New Roman" w:hAnsi="Times New Roman" w:cs="Times New Roman"/>
                <w:sz w:val="24"/>
                <w:szCs w:val="24"/>
              </w:rPr>
              <w:t>;</w:t>
            </w:r>
            <w:proofErr w:type="gramEnd"/>
            <w:r w:rsidRPr="00C12BC1">
              <w:rPr>
                <w:rFonts w:ascii="Times New Roman" w:hAnsi="Times New Roman" w:cs="Times New Roman"/>
                <w:sz w:val="24"/>
                <w:szCs w:val="24"/>
              </w:rPr>
              <w:t xml:space="preserve"> 2017)</w:t>
            </w:r>
          </w:p>
        </w:tc>
        <w:tc>
          <w:tcPr>
            <w:tcW w:w="2126" w:type="dxa"/>
          </w:tcPr>
          <w:p w14:paraId="0AC26D03" w14:textId="3BB5FC77" w:rsidR="00503EE6" w:rsidRPr="00C12BC1" w:rsidRDefault="00C12BC1" w:rsidP="00C12BC1">
            <w:pPr>
              <w:jc w:val="center"/>
              <w:rPr>
                <w:rFonts w:ascii="Times New Roman" w:hAnsi="Times New Roman" w:cs="Times New Roman"/>
                <w:sz w:val="24"/>
                <w:szCs w:val="24"/>
              </w:rPr>
            </w:pPr>
            <w:r w:rsidRPr="00C12BC1">
              <w:rPr>
                <w:rFonts w:ascii="Times New Roman" w:hAnsi="Times New Roman" w:cs="Times New Roman"/>
                <w:sz w:val="24"/>
                <w:szCs w:val="24"/>
              </w:rPr>
              <w:t>Per Capita Green Space (m</w:t>
            </w:r>
            <w:proofErr w:type="gramStart"/>
            <w:r w:rsidRPr="009C2D14">
              <w:rPr>
                <w:rFonts w:ascii="Times New Roman" w:hAnsi="Times New Roman" w:cs="Times New Roman"/>
                <w:sz w:val="24"/>
                <w:szCs w:val="24"/>
                <w:vertAlign w:val="superscript"/>
              </w:rPr>
              <w:t>2</w:t>
            </w:r>
            <w:r w:rsidRPr="00C12BC1">
              <w:rPr>
                <w:rFonts w:ascii="Times New Roman" w:hAnsi="Times New Roman" w:cs="Times New Roman"/>
                <w:sz w:val="24"/>
                <w:szCs w:val="24"/>
              </w:rPr>
              <w:t xml:space="preserve"> ;</w:t>
            </w:r>
            <w:proofErr w:type="gramEnd"/>
            <w:r w:rsidRPr="00C12BC1">
              <w:rPr>
                <w:rFonts w:ascii="Times New Roman" w:hAnsi="Times New Roman" w:cs="Times New Roman"/>
                <w:sz w:val="24"/>
                <w:szCs w:val="24"/>
              </w:rPr>
              <w:t xml:space="preserve"> 2018)</w:t>
            </w:r>
          </w:p>
        </w:tc>
      </w:tr>
      <w:tr w:rsidR="00503EE6" w14:paraId="68464B4C" w14:textId="77777777" w:rsidTr="00C12BC1">
        <w:tc>
          <w:tcPr>
            <w:tcW w:w="1702" w:type="dxa"/>
          </w:tcPr>
          <w:p w14:paraId="323DD464" w14:textId="4B4B9EA6" w:rsidR="00503EE6" w:rsidRPr="00C12BC1" w:rsidRDefault="00C12BC1" w:rsidP="00C12BC1">
            <w:pPr>
              <w:jc w:val="center"/>
              <w:rPr>
                <w:rFonts w:ascii="Times New Roman" w:hAnsi="Times New Roman" w:cs="Times New Roman"/>
                <w:sz w:val="24"/>
                <w:szCs w:val="24"/>
              </w:rPr>
            </w:pPr>
            <w:r w:rsidRPr="00C12BC1">
              <w:rPr>
                <w:rFonts w:ascii="Times New Roman" w:hAnsi="Times New Roman" w:cs="Times New Roman"/>
                <w:sz w:val="24"/>
                <w:szCs w:val="24"/>
              </w:rPr>
              <w:t>Delhi</w:t>
            </w:r>
          </w:p>
        </w:tc>
        <w:tc>
          <w:tcPr>
            <w:tcW w:w="1559" w:type="dxa"/>
          </w:tcPr>
          <w:p w14:paraId="0909E0FD" w14:textId="47908B34" w:rsidR="00503EE6" w:rsidRPr="00C12BC1" w:rsidRDefault="00C12BC1" w:rsidP="00C12BC1">
            <w:pPr>
              <w:jc w:val="center"/>
              <w:rPr>
                <w:rFonts w:ascii="Times New Roman" w:hAnsi="Times New Roman" w:cs="Times New Roman"/>
                <w:sz w:val="24"/>
                <w:szCs w:val="24"/>
              </w:rPr>
            </w:pPr>
            <w:r w:rsidRPr="00C12BC1">
              <w:rPr>
                <w:rFonts w:ascii="Times New Roman" w:hAnsi="Times New Roman" w:cs="Times New Roman"/>
                <w:sz w:val="24"/>
                <w:szCs w:val="24"/>
              </w:rPr>
              <w:t>28.50</w:t>
            </w:r>
          </w:p>
        </w:tc>
        <w:tc>
          <w:tcPr>
            <w:tcW w:w="1843" w:type="dxa"/>
          </w:tcPr>
          <w:p w14:paraId="5B090986" w14:textId="1DAC4CA3" w:rsidR="00503EE6" w:rsidRPr="00C12BC1" w:rsidRDefault="00C12BC1" w:rsidP="00C12BC1">
            <w:pPr>
              <w:jc w:val="center"/>
              <w:rPr>
                <w:rFonts w:ascii="Times New Roman" w:hAnsi="Times New Roman" w:cs="Times New Roman"/>
                <w:sz w:val="24"/>
                <w:szCs w:val="24"/>
              </w:rPr>
            </w:pPr>
            <w:r w:rsidRPr="00C12BC1">
              <w:rPr>
                <w:rFonts w:ascii="Times New Roman" w:hAnsi="Times New Roman" w:cs="Times New Roman"/>
                <w:sz w:val="24"/>
                <w:szCs w:val="24"/>
              </w:rPr>
              <w:t>12,591</w:t>
            </w:r>
          </w:p>
        </w:tc>
        <w:tc>
          <w:tcPr>
            <w:tcW w:w="1559" w:type="dxa"/>
          </w:tcPr>
          <w:p w14:paraId="04BF3BB1" w14:textId="67EFA17B" w:rsidR="00503EE6" w:rsidRPr="00C12BC1" w:rsidRDefault="00C12BC1" w:rsidP="00C12BC1">
            <w:pPr>
              <w:jc w:val="center"/>
              <w:rPr>
                <w:rFonts w:ascii="Times New Roman" w:hAnsi="Times New Roman" w:cs="Times New Roman"/>
                <w:sz w:val="24"/>
                <w:szCs w:val="24"/>
              </w:rPr>
            </w:pPr>
            <w:r w:rsidRPr="00C12BC1">
              <w:rPr>
                <w:rFonts w:ascii="Times New Roman" w:hAnsi="Times New Roman" w:cs="Times New Roman"/>
                <w:sz w:val="24"/>
                <w:szCs w:val="24"/>
              </w:rPr>
              <w:t>1484.00</w:t>
            </w:r>
          </w:p>
        </w:tc>
        <w:tc>
          <w:tcPr>
            <w:tcW w:w="1843" w:type="dxa"/>
          </w:tcPr>
          <w:p w14:paraId="376198E4" w14:textId="6130018E" w:rsidR="00503EE6" w:rsidRPr="00C12BC1" w:rsidRDefault="00C12BC1" w:rsidP="00C12BC1">
            <w:pPr>
              <w:jc w:val="center"/>
              <w:rPr>
                <w:rFonts w:ascii="Times New Roman" w:hAnsi="Times New Roman" w:cs="Times New Roman"/>
                <w:sz w:val="24"/>
                <w:szCs w:val="24"/>
              </w:rPr>
            </w:pPr>
            <w:r w:rsidRPr="00C12BC1">
              <w:rPr>
                <w:rFonts w:ascii="Times New Roman" w:hAnsi="Times New Roman" w:cs="Times New Roman"/>
                <w:sz w:val="24"/>
                <w:szCs w:val="24"/>
              </w:rPr>
              <w:t>20.00 (296.80)</w:t>
            </w:r>
          </w:p>
        </w:tc>
        <w:tc>
          <w:tcPr>
            <w:tcW w:w="2126" w:type="dxa"/>
          </w:tcPr>
          <w:p w14:paraId="36334762" w14:textId="3E499AA2" w:rsidR="00503EE6" w:rsidRPr="00C12BC1" w:rsidRDefault="00C12BC1" w:rsidP="00C12BC1">
            <w:pPr>
              <w:jc w:val="center"/>
              <w:rPr>
                <w:rFonts w:ascii="Times New Roman" w:hAnsi="Times New Roman" w:cs="Times New Roman"/>
                <w:sz w:val="24"/>
                <w:szCs w:val="24"/>
              </w:rPr>
            </w:pPr>
            <w:r w:rsidRPr="00C12BC1">
              <w:rPr>
                <w:rFonts w:ascii="Times New Roman" w:hAnsi="Times New Roman" w:cs="Times New Roman"/>
                <w:sz w:val="24"/>
                <w:szCs w:val="24"/>
              </w:rPr>
              <w:t>10.41</w:t>
            </w:r>
          </w:p>
        </w:tc>
      </w:tr>
      <w:tr w:rsidR="00503EE6" w14:paraId="2E6C686D" w14:textId="77777777" w:rsidTr="00C12BC1">
        <w:tc>
          <w:tcPr>
            <w:tcW w:w="1702" w:type="dxa"/>
          </w:tcPr>
          <w:p w14:paraId="6BC3947F" w14:textId="0CF1C643" w:rsidR="00503EE6" w:rsidRPr="00C12BC1" w:rsidRDefault="00C12BC1" w:rsidP="00C12BC1">
            <w:pPr>
              <w:jc w:val="center"/>
              <w:rPr>
                <w:rFonts w:ascii="Times New Roman" w:hAnsi="Times New Roman" w:cs="Times New Roman"/>
                <w:sz w:val="24"/>
                <w:szCs w:val="24"/>
              </w:rPr>
            </w:pPr>
            <w:r w:rsidRPr="00C12BC1">
              <w:rPr>
                <w:rFonts w:ascii="Times New Roman" w:hAnsi="Times New Roman" w:cs="Times New Roman"/>
                <w:sz w:val="24"/>
                <w:szCs w:val="24"/>
              </w:rPr>
              <w:t>Mumbai</w:t>
            </w:r>
          </w:p>
        </w:tc>
        <w:tc>
          <w:tcPr>
            <w:tcW w:w="1559" w:type="dxa"/>
          </w:tcPr>
          <w:p w14:paraId="4924CFEF" w14:textId="02935DC1" w:rsidR="00503EE6" w:rsidRPr="00C12BC1" w:rsidRDefault="00C12BC1" w:rsidP="00C12BC1">
            <w:pPr>
              <w:jc w:val="center"/>
              <w:rPr>
                <w:rFonts w:ascii="Times New Roman" w:hAnsi="Times New Roman" w:cs="Times New Roman"/>
                <w:sz w:val="24"/>
                <w:szCs w:val="24"/>
              </w:rPr>
            </w:pPr>
            <w:r w:rsidRPr="00C12BC1">
              <w:rPr>
                <w:rFonts w:ascii="Times New Roman" w:hAnsi="Times New Roman" w:cs="Times New Roman"/>
                <w:sz w:val="24"/>
                <w:szCs w:val="24"/>
              </w:rPr>
              <w:t>23.50</w:t>
            </w:r>
          </w:p>
        </w:tc>
        <w:tc>
          <w:tcPr>
            <w:tcW w:w="1843" w:type="dxa"/>
          </w:tcPr>
          <w:p w14:paraId="2449F126" w14:textId="51A6AEF9" w:rsidR="00503EE6" w:rsidRPr="00C12BC1" w:rsidRDefault="00C12BC1" w:rsidP="00C12BC1">
            <w:pPr>
              <w:jc w:val="center"/>
              <w:rPr>
                <w:rFonts w:ascii="Times New Roman" w:hAnsi="Times New Roman" w:cs="Times New Roman"/>
                <w:sz w:val="24"/>
                <w:szCs w:val="24"/>
              </w:rPr>
            </w:pPr>
            <w:r w:rsidRPr="00C12BC1">
              <w:rPr>
                <w:rFonts w:ascii="Times New Roman" w:hAnsi="Times New Roman" w:cs="Times New Roman"/>
                <w:sz w:val="24"/>
                <w:szCs w:val="24"/>
              </w:rPr>
              <w:t>20,482</w:t>
            </w:r>
          </w:p>
        </w:tc>
        <w:tc>
          <w:tcPr>
            <w:tcW w:w="1559" w:type="dxa"/>
          </w:tcPr>
          <w:p w14:paraId="43B4F2CE" w14:textId="67D90DD7" w:rsidR="00503EE6" w:rsidRPr="00C12BC1" w:rsidRDefault="00C12BC1" w:rsidP="00C12BC1">
            <w:pPr>
              <w:jc w:val="center"/>
              <w:rPr>
                <w:rFonts w:ascii="Times New Roman" w:hAnsi="Times New Roman" w:cs="Times New Roman"/>
                <w:sz w:val="24"/>
                <w:szCs w:val="24"/>
              </w:rPr>
            </w:pPr>
            <w:r w:rsidRPr="00C12BC1">
              <w:rPr>
                <w:rFonts w:ascii="Times New Roman" w:hAnsi="Times New Roman" w:cs="Times New Roman"/>
                <w:sz w:val="24"/>
                <w:szCs w:val="24"/>
              </w:rPr>
              <w:t>603.00</w:t>
            </w:r>
          </w:p>
        </w:tc>
        <w:tc>
          <w:tcPr>
            <w:tcW w:w="1843" w:type="dxa"/>
          </w:tcPr>
          <w:p w14:paraId="0FD3A4ED" w14:textId="30EC1FAB" w:rsidR="00503EE6" w:rsidRPr="00C12BC1" w:rsidRDefault="00C12BC1" w:rsidP="00C12BC1">
            <w:pPr>
              <w:jc w:val="center"/>
              <w:rPr>
                <w:rFonts w:ascii="Times New Roman" w:hAnsi="Times New Roman" w:cs="Times New Roman"/>
                <w:sz w:val="24"/>
                <w:szCs w:val="24"/>
              </w:rPr>
            </w:pPr>
            <w:r w:rsidRPr="00C12BC1">
              <w:rPr>
                <w:rFonts w:ascii="Times New Roman" w:hAnsi="Times New Roman" w:cs="Times New Roman"/>
                <w:sz w:val="24"/>
                <w:szCs w:val="24"/>
              </w:rPr>
              <w:t>36.48 (220.00)</w:t>
            </w:r>
          </w:p>
        </w:tc>
        <w:tc>
          <w:tcPr>
            <w:tcW w:w="2126" w:type="dxa"/>
          </w:tcPr>
          <w:p w14:paraId="456AD4A4" w14:textId="6D744659" w:rsidR="00503EE6" w:rsidRPr="00C12BC1" w:rsidRDefault="00C12BC1" w:rsidP="00C12BC1">
            <w:pPr>
              <w:jc w:val="center"/>
              <w:rPr>
                <w:rFonts w:ascii="Times New Roman" w:hAnsi="Times New Roman" w:cs="Times New Roman"/>
                <w:sz w:val="24"/>
                <w:szCs w:val="24"/>
              </w:rPr>
            </w:pPr>
            <w:r w:rsidRPr="00C12BC1">
              <w:rPr>
                <w:rFonts w:ascii="Times New Roman" w:hAnsi="Times New Roman" w:cs="Times New Roman"/>
                <w:sz w:val="24"/>
                <w:szCs w:val="24"/>
              </w:rPr>
              <w:t>9.36</w:t>
            </w:r>
          </w:p>
        </w:tc>
      </w:tr>
      <w:tr w:rsidR="00503EE6" w14:paraId="49023127" w14:textId="77777777" w:rsidTr="00C12BC1">
        <w:tc>
          <w:tcPr>
            <w:tcW w:w="1702" w:type="dxa"/>
          </w:tcPr>
          <w:p w14:paraId="0FEEF711" w14:textId="657CD0B6" w:rsidR="00503EE6" w:rsidRPr="00C12BC1" w:rsidRDefault="008E18F8" w:rsidP="00C12BC1">
            <w:pPr>
              <w:jc w:val="center"/>
              <w:rPr>
                <w:rFonts w:ascii="Times New Roman" w:hAnsi="Times New Roman" w:cs="Times New Roman"/>
                <w:sz w:val="24"/>
                <w:szCs w:val="24"/>
              </w:rPr>
            </w:pPr>
            <w:r>
              <w:rPr>
                <w:rFonts w:ascii="Times New Roman" w:hAnsi="Times New Roman" w:cs="Times New Roman"/>
                <w:sz w:val="24"/>
                <w:szCs w:val="24"/>
              </w:rPr>
              <w:t>Kolkata</w:t>
            </w:r>
          </w:p>
        </w:tc>
        <w:tc>
          <w:tcPr>
            <w:tcW w:w="1559" w:type="dxa"/>
          </w:tcPr>
          <w:p w14:paraId="5D88F601" w14:textId="15142CAD" w:rsidR="00503EE6"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15.20</w:t>
            </w:r>
          </w:p>
        </w:tc>
        <w:tc>
          <w:tcPr>
            <w:tcW w:w="1843" w:type="dxa"/>
          </w:tcPr>
          <w:p w14:paraId="6A52725B" w14:textId="5D45E9DF" w:rsidR="00503EE6"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24,400</w:t>
            </w:r>
          </w:p>
        </w:tc>
        <w:tc>
          <w:tcPr>
            <w:tcW w:w="1559" w:type="dxa"/>
          </w:tcPr>
          <w:p w14:paraId="77F9FFC5" w14:textId="560E9DFA" w:rsidR="00503EE6"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1380.00</w:t>
            </w:r>
          </w:p>
        </w:tc>
        <w:tc>
          <w:tcPr>
            <w:tcW w:w="1843" w:type="dxa"/>
          </w:tcPr>
          <w:p w14:paraId="4CD62C4A" w14:textId="4D9635F8" w:rsidR="00503EE6"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7.30(100.74)</w:t>
            </w:r>
          </w:p>
        </w:tc>
        <w:tc>
          <w:tcPr>
            <w:tcW w:w="2126" w:type="dxa"/>
          </w:tcPr>
          <w:p w14:paraId="4F6DF94F" w14:textId="658797F1" w:rsidR="00503EE6" w:rsidRPr="00C12BC1" w:rsidRDefault="00E4271B" w:rsidP="00C12BC1">
            <w:pPr>
              <w:jc w:val="center"/>
              <w:rPr>
                <w:rFonts w:ascii="Times New Roman" w:hAnsi="Times New Roman" w:cs="Times New Roman"/>
                <w:sz w:val="24"/>
                <w:szCs w:val="24"/>
              </w:rPr>
            </w:pPr>
            <w:r>
              <w:rPr>
                <w:rFonts w:ascii="Times New Roman" w:hAnsi="Times New Roman" w:cs="Times New Roman"/>
                <w:sz w:val="24"/>
                <w:szCs w:val="24"/>
              </w:rPr>
              <w:t>6.61</w:t>
            </w:r>
          </w:p>
        </w:tc>
      </w:tr>
      <w:tr w:rsidR="00503EE6" w14:paraId="5230A1E2" w14:textId="77777777" w:rsidTr="00C12BC1">
        <w:tc>
          <w:tcPr>
            <w:tcW w:w="1702" w:type="dxa"/>
          </w:tcPr>
          <w:p w14:paraId="74247CC2" w14:textId="22B9102F" w:rsidR="00503EE6" w:rsidRPr="00C12BC1" w:rsidRDefault="008E18F8" w:rsidP="00C12BC1">
            <w:pPr>
              <w:jc w:val="center"/>
              <w:rPr>
                <w:rFonts w:ascii="Times New Roman" w:hAnsi="Times New Roman" w:cs="Times New Roman"/>
                <w:sz w:val="24"/>
                <w:szCs w:val="24"/>
              </w:rPr>
            </w:pPr>
            <w:r>
              <w:rPr>
                <w:rFonts w:ascii="Times New Roman" w:hAnsi="Times New Roman" w:cs="Times New Roman"/>
                <w:sz w:val="24"/>
                <w:szCs w:val="24"/>
              </w:rPr>
              <w:t>Bangalore</w:t>
            </w:r>
          </w:p>
        </w:tc>
        <w:tc>
          <w:tcPr>
            <w:tcW w:w="1559" w:type="dxa"/>
          </w:tcPr>
          <w:p w14:paraId="36D30547" w14:textId="05DFBA2E" w:rsidR="00503EE6"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13.90</w:t>
            </w:r>
          </w:p>
        </w:tc>
        <w:tc>
          <w:tcPr>
            <w:tcW w:w="1843" w:type="dxa"/>
          </w:tcPr>
          <w:p w14:paraId="587E56B9" w14:textId="35E82915" w:rsidR="00503EE6"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4381</w:t>
            </w:r>
          </w:p>
        </w:tc>
        <w:tc>
          <w:tcPr>
            <w:tcW w:w="1559" w:type="dxa"/>
          </w:tcPr>
          <w:p w14:paraId="01D1E08F" w14:textId="067290F4" w:rsidR="00503EE6"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2196.00</w:t>
            </w:r>
          </w:p>
        </w:tc>
        <w:tc>
          <w:tcPr>
            <w:tcW w:w="1843" w:type="dxa"/>
          </w:tcPr>
          <w:p w14:paraId="6BA09042" w14:textId="53DD921D" w:rsidR="00503EE6"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2.09(46.03)</w:t>
            </w:r>
          </w:p>
        </w:tc>
        <w:tc>
          <w:tcPr>
            <w:tcW w:w="2126" w:type="dxa"/>
          </w:tcPr>
          <w:p w14:paraId="09CB2AAB" w14:textId="1D9B8F2B" w:rsidR="00503EE6" w:rsidRPr="00C12BC1" w:rsidRDefault="00E4271B" w:rsidP="00C12BC1">
            <w:pPr>
              <w:jc w:val="center"/>
              <w:rPr>
                <w:rFonts w:ascii="Times New Roman" w:hAnsi="Times New Roman" w:cs="Times New Roman"/>
                <w:sz w:val="24"/>
                <w:szCs w:val="24"/>
              </w:rPr>
            </w:pPr>
            <w:r>
              <w:rPr>
                <w:rFonts w:ascii="Times New Roman" w:hAnsi="Times New Roman" w:cs="Times New Roman"/>
                <w:sz w:val="24"/>
                <w:szCs w:val="24"/>
              </w:rPr>
              <w:t>3.31</w:t>
            </w:r>
          </w:p>
        </w:tc>
      </w:tr>
      <w:tr w:rsidR="00503EE6" w14:paraId="67E7DB3C" w14:textId="77777777" w:rsidTr="00C12BC1">
        <w:tc>
          <w:tcPr>
            <w:tcW w:w="1702" w:type="dxa"/>
          </w:tcPr>
          <w:p w14:paraId="2EBF4B0C" w14:textId="61AA1AD6" w:rsidR="00503EE6" w:rsidRPr="00C12BC1" w:rsidRDefault="008E18F8" w:rsidP="00C12BC1">
            <w:pPr>
              <w:jc w:val="center"/>
              <w:rPr>
                <w:rFonts w:ascii="Times New Roman" w:hAnsi="Times New Roman" w:cs="Times New Roman"/>
                <w:sz w:val="24"/>
                <w:szCs w:val="24"/>
              </w:rPr>
            </w:pPr>
            <w:r>
              <w:rPr>
                <w:rFonts w:ascii="Times New Roman" w:hAnsi="Times New Roman" w:cs="Times New Roman"/>
                <w:sz w:val="24"/>
                <w:szCs w:val="24"/>
              </w:rPr>
              <w:t>Hyderabad</w:t>
            </w:r>
          </w:p>
        </w:tc>
        <w:tc>
          <w:tcPr>
            <w:tcW w:w="1559" w:type="dxa"/>
          </w:tcPr>
          <w:p w14:paraId="7BAECD11" w14:textId="2384C04A" w:rsidR="00503EE6"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11.57</w:t>
            </w:r>
          </w:p>
        </w:tc>
        <w:tc>
          <w:tcPr>
            <w:tcW w:w="1843" w:type="dxa"/>
          </w:tcPr>
          <w:p w14:paraId="7BFE10D7" w14:textId="1F500D44" w:rsidR="00503EE6"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18,480</w:t>
            </w:r>
          </w:p>
        </w:tc>
        <w:tc>
          <w:tcPr>
            <w:tcW w:w="1559" w:type="dxa"/>
          </w:tcPr>
          <w:p w14:paraId="5CD8F81F" w14:textId="3E96D83A" w:rsidR="00503EE6"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650.00</w:t>
            </w:r>
          </w:p>
        </w:tc>
        <w:tc>
          <w:tcPr>
            <w:tcW w:w="1843" w:type="dxa"/>
          </w:tcPr>
          <w:p w14:paraId="0AB3AC62" w14:textId="00CD4ECD" w:rsidR="00503EE6" w:rsidRPr="00C12BC1" w:rsidRDefault="00E4271B" w:rsidP="00C12BC1">
            <w:pPr>
              <w:jc w:val="center"/>
              <w:rPr>
                <w:rFonts w:ascii="Times New Roman" w:hAnsi="Times New Roman" w:cs="Times New Roman"/>
                <w:sz w:val="24"/>
                <w:szCs w:val="24"/>
              </w:rPr>
            </w:pPr>
            <w:r>
              <w:rPr>
                <w:rFonts w:ascii="Times New Roman" w:hAnsi="Times New Roman" w:cs="Times New Roman"/>
                <w:sz w:val="24"/>
                <w:szCs w:val="24"/>
              </w:rPr>
              <w:t>1.66(10.79)</w:t>
            </w:r>
          </w:p>
        </w:tc>
        <w:tc>
          <w:tcPr>
            <w:tcW w:w="2126" w:type="dxa"/>
          </w:tcPr>
          <w:p w14:paraId="29E8ED64" w14:textId="7C47572F" w:rsidR="00503EE6" w:rsidRPr="00C12BC1" w:rsidRDefault="00E4271B" w:rsidP="00C12BC1">
            <w:pPr>
              <w:jc w:val="center"/>
              <w:rPr>
                <w:rFonts w:ascii="Times New Roman" w:hAnsi="Times New Roman" w:cs="Times New Roman"/>
                <w:sz w:val="24"/>
                <w:szCs w:val="24"/>
              </w:rPr>
            </w:pPr>
            <w:r>
              <w:rPr>
                <w:rFonts w:ascii="Times New Roman" w:hAnsi="Times New Roman" w:cs="Times New Roman"/>
                <w:sz w:val="24"/>
                <w:szCs w:val="24"/>
              </w:rPr>
              <w:t>0.93</w:t>
            </w:r>
          </w:p>
        </w:tc>
      </w:tr>
      <w:tr w:rsidR="00C12BC1" w14:paraId="7BD00408" w14:textId="77777777" w:rsidTr="00C12BC1">
        <w:tc>
          <w:tcPr>
            <w:tcW w:w="1702" w:type="dxa"/>
          </w:tcPr>
          <w:p w14:paraId="64EBD253" w14:textId="7ADCC3ED" w:rsidR="00C12BC1" w:rsidRPr="00C12BC1" w:rsidRDefault="008E18F8" w:rsidP="00C12BC1">
            <w:pPr>
              <w:jc w:val="center"/>
              <w:rPr>
                <w:rFonts w:ascii="Times New Roman" w:hAnsi="Times New Roman" w:cs="Times New Roman"/>
                <w:sz w:val="24"/>
                <w:szCs w:val="24"/>
              </w:rPr>
            </w:pPr>
            <w:r>
              <w:rPr>
                <w:rFonts w:ascii="Times New Roman" w:hAnsi="Times New Roman" w:cs="Times New Roman"/>
                <w:sz w:val="24"/>
                <w:szCs w:val="24"/>
              </w:rPr>
              <w:t>Chennai</w:t>
            </w:r>
          </w:p>
        </w:tc>
        <w:tc>
          <w:tcPr>
            <w:tcW w:w="1559" w:type="dxa"/>
          </w:tcPr>
          <w:p w14:paraId="45F0AE84" w14:textId="732E45C6"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9.88</w:t>
            </w:r>
          </w:p>
        </w:tc>
        <w:tc>
          <w:tcPr>
            <w:tcW w:w="1843" w:type="dxa"/>
          </w:tcPr>
          <w:p w14:paraId="3D63DB2A" w14:textId="14A19734"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14,350</w:t>
            </w:r>
          </w:p>
        </w:tc>
        <w:tc>
          <w:tcPr>
            <w:tcW w:w="1559" w:type="dxa"/>
          </w:tcPr>
          <w:p w14:paraId="3ADBB299" w14:textId="310F3651"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1189.00</w:t>
            </w:r>
          </w:p>
        </w:tc>
        <w:tc>
          <w:tcPr>
            <w:tcW w:w="1843" w:type="dxa"/>
          </w:tcPr>
          <w:p w14:paraId="195F7758" w14:textId="548B12C3" w:rsidR="00C12BC1" w:rsidRPr="00C12BC1" w:rsidRDefault="00E4271B" w:rsidP="00C12BC1">
            <w:pPr>
              <w:jc w:val="center"/>
              <w:rPr>
                <w:rFonts w:ascii="Times New Roman" w:hAnsi="Times New Roman" w:cs="Times New Roman"/>
                <w:sz w:val="24"/>
                <w:szCs w:val="24"/>
              </w:rPr>
            </w:pPr>
            <w:r>
              <w:rPr>
                <w:rFonts w:ascii="Times New Roman" w:hAnsi="Times New Roman" w:cs="Times New Roman"/>
                <w:sz w:val="24"/>
                <w:szCs w:val="24"/>
              </w:rPr>
              <w:t>15.00(178.35)</w:t>
            </w:r>
          </w:p>
        </w:tc>
        <w:tc>
          <w:tcPr>
            <w:tcW w:w="2126" w:type="dxa"/>
          </w:tcPr>
          <w:p w14:paraId="7E7223B0" w14:textId="0CF21B81" w:rsidR="00C12BC1" w:rsidRPr="00C12BC1" w:rsidRDefault="00E4271B" w:rsidP="00C12BC1">
            <w:pPr>
              <w:jc w:val="center"/>
              <w:rPr>
                <w:rFonts w:ascii="Times New Roman" w:hAnsi="Times New Roman" w:cs="Times New Roman"/>
                <w:sz w:val="24"/>
                <w:szCs w:val="24"/>
              </w:rPr>
            </w:pPr>
            <w:r>
              <w:rPr>
                <w:rFonts w:ascii="Times New Roman" w:hAnsi="Times New Roman" w:cs="Times New Roman"/>
                <w:sz w:val="24"/>
                <w:szCs w:val="24"/>
              </w:rPr>
              <w:t>18.05</w:t>
            </w:r>
          </w:p>
        </w:tc>
      </w:tr>
      <w:tr w:rsidR="00C12BC1" w14:paraId="19900A3F" w14:textId="77777777" w:rsidTr="00C12BC1">
        <w:tc>
          <w:tcPr>
            <w:tcW w:w="1702" w:type="dxa"/>
          </w:tcPr>
          <w:p w14:paraId="763792BA" w14:textId="5AE8441A"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Ahmedabad</w:t>
            </w:r>
          </w:p>
        </w:tc>
        <w:tc>
          <w:tcPr>
            <w:tcW w:w="1559" w:type="dxa"/>
          </w:tcPr>
          <w:p w14:paraId="4D04D218" w14:textId="432F1616"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8.41</w:t>
            </w:r>
          </w:p>
        </w:tc>
        <w:tc>
          <w:tcPr>
            <w:tcW w:w="1843" w:type="dxa"/>
          </w:tcPr>
          <w:p w14:paraId="4CFCCB8B" w14:textId="3F1312FD"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9900</w:t>
            </w:r>
          </w:p>
        </w:tc>
        <w:tc>
          <w:tcPr>
            <w:tcW w:w="1559" w:type="dxa"/>
          </w:tcPr>
          <w:p w14:paraId="191971C2" w14:textId="20329AE2"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464.00</w:t>
            </w:r>
          </w:p>
        </w:tc>
        <w:tc>
          <w:tcPr>
            <w:tcW w:w="1843" w:type="dxa"/>
          </w:tcPr>
          <w:p w14:paraId="002DE64A" w14:textId="2DD34025" w:rsidR="00C12BC1" w:rsidRPr="00C12BC1" w:rsidRDefault="00E4271B" w:rsidP="00C12BC1">
            <w:pPr>
              <w:jc w:val="center"/>
              <w:rPr>
                <w:rFonts w:ascii="Times New Roman" w:hAnsi="Times New Roman" w:cs="Times New Roman"/>
                <w:sz w:val="24"/>
                <w:szCs w:val="24"/>
              </w:rPr>
            </w:pPr>
            <w:r>
              <w:rPr>
                <w:rFonts w:ascii="Times New Roman" w:hAnsi="Times New Roman" w:cs="Times New Roman"/>
                <w:sz w:val="24"/>
                <w:szCs w:val="24"/>
              </w:rPr>
              <w:t>17.00(78.88)</w:t>
            </w:r>
          </w:p>
        </w:tc>
        <w:tc>
          <w:tcPr>
            <w:tcW w:w="2126" w:type="dxa"/>
          </w:tcPr>
          <w:p w14:paraId="7BE84AF1" w14:textId="53B1C2FD" w:rsidR="00C12BC1" w:rsidRPr="00C12BC1" w:rsidRDefault="00E4271B" w:rsidP="00C12BC1">
            <w:pPr>
              <w:jc w:val="center"/>
              <w:rPr>
                <w:rFonts w:ascii="Times New Roman" w:hAnsi="Times New Roman" w:cs="Times New Roman"/>
                <w:sz w:val="24"/>
                <w:szCs w:val="24"/>
              </w:rPr>
            </w:pPr>
            <w:r>
              <w:rPr>
                <w:rFonts w:ascii="Times New Roman" w:hAnsi="Times New Roman" w:cs="Times New Roman"/>
                <w:sz w:val="24"/>
                <w:szCs w:val="24"/>
              </w:rPr>
              <w:t>9.38</w:t>
            </w:r>
          </w:p>
        </w:tc>
      </w:tr>
      <w:tr w:rsidR="00C12BC1" w14:paraId="03670628" w14:textId="77777777" w:rsidTr="00C12BC1">
        <w:tc>
          <w:tcPr>
            <w:tcW w:w="1702" w:type="dxa"/>
          </w:tcPr>
          <w:p w14:paraId="45E5DD24" w14:textId="0C45799D"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Surat</w:t>
            </w:r>
          </w:p>
        </w:tc>
        <w:tc>
          <w:tcPr>
            <w:tcW w:w="1559" w:type="dxa"/>
          </w:tcPr>
          <w:p w14:paraId="1E618825" w14:textId="4023836C"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6.55</w:t>
            </w:r>
          </w:p>
        </w:tc>
        <w:tc>
          <w:tcPr>
            <w:tcW w:w="1843" w:type="dxa"/>
          </w:tcPr>
          <w:p w14:paraId="1EB0B3A8" w14:textId="16E49CBE"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1376</w:t>
            </w:r>
          </w:p>
        </w:tc>
        <w:tc>
          <w:tcPr>
            <w:tcW w:w="1559" w:type="dxa"/>
          </w:tcPr>
          <w:p w14:paraId="7BE9010E" w14:textId="30DAAA3F"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326.50</w:t>
            </w:r>
          </w:p>
        </w:tc>
        <w:tc>
          <w:tcPr>
            <w:tcW w:w="1843" w:type="dxa"/>
          </w:tcPr>
          <w:p w14:paraId="34DA6BCD" w14:textId="4D96ED52" w:rsidR="00C12BC1" w:rsidRPr="00C12BC1" w:rsidRDefault="00E4271B" w:rsidP="00C12BC1">
            <w:pPr>
              <w:jc w:val="center"/>
              <w:rPr>
                <w:rFonts w:ascii="Times New Roman" w:hAnsi="Times New Roman" w:cs="Times New Roman"/>
                <w:sz w:val="24"/>
                <w:szCs w:val="24"/>
              </w:rPr>
            </w:pPr>
            <w:r>
              <w:rPr>
                <w:rFonts w:ascii="Times New Roman" w:hAnsi="Times New Roman" w:cs="Times New Roman"/>
                <w:sz w:val="24"/>
                <w:szCs w:val="24"/>
              </w:rPr>
              <w:t>11.84(38.66)</w:t>
            </w:r>
          </w:p>
        </w:tc>
        <w:tc>
          <w:tcPr>
            <w:tcW w:w="2126" w:type="dxa"/>
          </w:tcPr>
          <w:p w14:paraId="3A6658BC" w14:textId="6B6A66B0" w:rsidR="00C12BC1" w:rsidRPr="00C12BC1" w:rsidRDefault="00E4271B" w:rsidP="00C12BC1">
            <w:pPr>
              <w:jc w:val="center"/>
              <w:rPr>
                <w:rFonts w:ascii="Times New Roman" w:hAnsi="Times New Roman" w:cs="Times New Roman"/>
                <w:sz w:val="24"/>
                <w:szCs w:val="24"/>
              </w:rPr>
            </w:pPr>
            <w:r>
              <w:rPr>
                <w:rFonts w:ascii="Times New Roman" w:hAnsi="Times New Roman" w:cs="Times New Roman"/>
                <w:sz w:val="24"/>
                <w:szCs w:val="24"/>
              </w:rPr>
              <w:t>5.90</w:t>
            </w:r>
          </w:p>
        </w:tc>
      </w:tr>
      <w:tr w:rsidR="00C12BC1" w14:paraId="79296A40" w14:textId="77777777" w:rsidTr="00C12BC1">
        <w:tc>
          <w:tcPr>
            <w:tcW w:w="1702" w:type="dxa"/>
          </w:tcPr>
          <w:p w14:paraId="2263E88D" w14:textId="3A02CC01"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Gandhinagar</w:t>
            </w:r>
          </w:p>
        </w:tc>
        <w:tc>
          <w:tcPr>
            <w:tcW w:w="1559" w:type="dxa"/>
          </w:tcPr>
          <w:p w14:paraId="6DDD2FA7" w14:textId="454540F3"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6.33</w:t>
            </w:r>
          </w:p>
        </w:tc>
        <w:tc>
          <w:tcPr>
            <w:tcW w:w="1843" w:type="dxa"/>
          </w:tcPr>
          <w:p w14:paraId="597A0FFB" w14:textId="240BB59F"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660</w:t>
            </w:r>
          </w:p>
        </w:tc>
        <w:tc>
          <w:tcPr>
            <w:tcW w:w="1559" w:type="dxa"/>
          </w:tcPr>
          <w:p w14:paraId="3AC3E2D5" w14:textId="3F8675FD"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649.00</w:t>
            </w:r>
          </w:p>
        </w:tc>
        <w:tc>
          <w:tcPr>
            <w:tcW w:w="1843" w:type="dxa"/>
          </w:tcPr>
          <w:p w14:paraId="07E1C645" w14:textId="0D9DA86E" w:rsidR="00C12BC1" w:rsidRPr="00C12BC1" w:rsidRDefault="00E4271B" w:rsidP="00C12BC1">
            <w:pPr>
              <w:jc w:val="center"/>
              <w:rPr>
                <w:rFonts w:ascii="Times New Roman" w:hAnsi="Times New Roman" w:cs="Times New Roman"/>
                <w:sz w:val="24"/>
                <w:szCs w:val="24"/>
              </w:rPr>
            </w:pPr>
            <w:r>
              <w:rPr>
                <w:rFonts w:ascii="Times New Roman" w:hAnsi="Times New Roman" w:cs="Times New Roman"/>
                <w:sz w:val="24"/>
                <w:szCs w:val="24"/>
              </w:rPr>
              <w:t>54.00(188.46)</w:t>
            </w:r>
          </w:p>
        </w:tc>
        <w:tc>
          <w:tcPr>
            <w:tcW w:w="2126" w:type="dxa"/>
          </w:tcPr>
          <w:p w14:paraId="7B800414" w14:textId="5DB0E616" w:rsidR="00C12BC1" w:rsidRPr="00C12BC1" w:rsidRDefault="00E4271B" w:rsidP="00C12BC1">
            <w:pPr>
              <w:jc w:val="center"/>
              <w:rPr>
                <w:rFonts w:ascii="Times New Roman" w:hAnsi="Times New Roman" w:cs="Times New Roman"/>
                <w:sz w:val="24"/>
                <w:szCs w:val="24"/>
              </w:rPr>
            </w:pPr>
            <w:r>
              <w:rPr>
                <w:rFonts w:ascii="Times New Roman" w:hAnsi="Times New Roman" w:cs="Times New Roman"/>
                <w:sz w:val="24"/>
                <w:szCs w:val="24"/>
              </w:rPr>
              <w:t>29.77</w:t>
            </w:r>
          </w:p>
        </w:tc>
      </w:tr>
      <w:tr w:rsidR="00C12BC1" w14:paraId="40D6DB9D" w14:textId="77777777" w:rsidTr="00C12BC1">
        <w:tc>
          <w:tcPr>
            <w:tcW w:w="1702" w:type="dxa"/>
          </w:tcPr>
          <w:p w14:paraId="44DE042C" w14:textId="2AACC407"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Jaipur</w:t>
            </w:r>
          </w:p>
        </w:tc>
        <w:tc>
          <w:tcPr>
            <w:tcW w:w="1559" w:type="dxa"/>
          </w:tcPr>
          <w:p w14:paraId="1452ED9E" w14:textId="589CE461"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3.71</w:t>
            </w:r>
          </w:p>
        </w:tc>
        <w:tc>
          <w:tcPr>
            <w:tcW w:w="1843" w:type="dxa"/>
          </w:tcPr>
          <w:p w14:paraId="4C7293E0" w14:textId="587E1E0F"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598</w:t>
            </w:r>
          </w:p>
        </w:tc>
        <w:tc>
          <w:tcPr>
            <w:tcW w:w="1559" w:type="dxa"/>
          </w:tcPr>
          <w:p w14:paraId="629FCB2B" w14:textId="253592AC"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467.00</w:t>
            </w:r>
          </w:p>
        </w:tc>
        <w:tc>
          <w:tcPr>
            <w:tcW w:w="1843" w:type="dxa"/>
          </w:tcPr>
          <w:p w14:paraId="274225D0" w14:textId="021AFC4F" w:rsidR="00C12BC1" w:rsidRPr="00C12BC1" w:rsidRDefault="00E4271B" w:rsidP="00C12BC1">
            <w:pPr>
              <w:jc w:val="center"/>
              <w:rPr>
                <w:rFonts w:ascii="Times New Roman" w:hAnsi="Times New Roman" w:cs="Times New Roman"/>
                <w:sz w:val="24"/>
                <w:szCs w:val="24"/>
              </w:rPr>
            </w:pPr>
            <w:r>
              <w:rPr>
                <w:rFonts w:ascii="Times New Roman" w:hAnsi="Times New Roman" w:cs="Times New Roman"/>
                <w:sz w:val="24"/>
                <w:szCs w:val="24"/>
              </w:rPr>
              <w:t>5.43(24.75)</w:t>
            </w:r>
          </w:p>
        </w:tc>
        <w:tc>
          <w:tcPr>
            <w:tcW w:w="2126" w:type="dxa"/>
          </w:tcPr>
          <w:p w14:paraId="2FB15356" w14:textId="5433831C" w:rsidR="00C12BC1" w:rsidRPr="00C12BC1" w:rsidRDefault="00E4271B" w:rsidP="00C12BC1">
            <w:pPr>
              <w:jc w:val="center"/>
              <w:rPr>
                <w:rFonts w:ascii="Times New Roman" w:hAnsi="Times New Roman" w:cs="Times New Roman"/>
                <w:sz w:val="24"/>
                <w:szCs w:val="24"/>
              </w:rPr>
            </w:pPr>
            <w:r>
              <w:rPr>
                <w:rFonts w:ascii="Times New Roman" w:hAnsi="Times New Roman" w:cs="Times New Roman"/>
                <w:sz w:val="24"/>
                <w:szCs w:val="24"/>
              </w:rPr>
              <w:t>6.67</w:t>
            </w:r>
          </w:p>
        </w:tc>
      </w:tr>
      <w:tr w:rsidR="00C12BC1" w14:paraId="434145F7" w14:textId="77777777" w:rsidTr="00C12BC1">
        <w:tc>
          <w:tcPr>
            <w:tcW w:w="1702" w:type="dxa"/>
          </w:tcPr>
          <w:p w14:paraId="0DB3F9EB" w14:textId="2801EB4E"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Nagpur</w:t>
            </w:r>
          </w:p>
        </w:tc>
        <w:tc>
          <w:tcPr>
            <w:tcW w:w="1559" w:type="dxa"/>
          </w:tcPr>
          <w:p w14:paraId="4C8764B7" w14:textId="2E189C60"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2.94</w:t>
            </w:r>
          </w:p>
        </w:tc>
        <w:tc>
          <w:tcPr>
            <w:tcW w:w="1843" w:type="dxa"/>
          </w:tcPr>
          <w:p w14:paraId="012FB11A" w14:textId="34061AAD"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11,000</w:t>
            </w:r>
          </w:p>
        </w:tc>
        <w:tc>
          <w:tcPr>
            <w:tcW w:w="1559" w:type="dxa"/>
          </w:tcPr>
          <w:p w14:paraId="1DA9E626" w14:textId="5266DF35" w:rsidR="00C12BC1"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285.90</w:t>
            </w:r>
          </w:p>
        </w:tc>
        <w:tc>
          <w:tcPr>
            <w:tcW w:w="1843" w:type="dxa"/>
          </w:tcPr>
          <w:p w14:paraId="19EF0006" w14:textId="2BDC3693" w:rsidR="00C12BC1" w:rsidRPr="00C12BC1" w:rsidRDefault="00E4271B" w:rsidP="00C12BC1">
            <w:pPr>
              <w:jc w:val="center"/>
              <w:rPr>
                <w:rFonts w:ascii="Times New Roman" w:hAnsi="Times New Roman" w:cs="Times New Roman"/>
                <w:sz w:val="24"/>
                <w:szCs w:val="24"/>
              </w:rPr>
            </w:pPr>
            <w:r>
              <w:rPr>
                <w:rFonts w:ascii="Times New Roman" w:hAnsi="Times New Roman" w:cs="Times New Roman"/>
                <w:sz w:val="24"/>
                <w:szCs w:val="24"/>
              </w:rPr>
              <w:t>18.00(51.42)</w:t>
            </w:r>
          </w:p>
        </w:tc>
        <w:tc>
          <w:tcPr>
            <w:tcW w:w="2126" w:type="dxa"/>
          </w:tcPr>
          <w:p w14:paraId="00E09859" w14:textId="78936D2B" w:rsidR="00C12BC1" w:rsidRPr="00C12BC1" w:rsidRDefault="00E4271B" w:rsidP="00C12BC1">
            <w:pPr>
              <w:jc w:val="center"/>
              <w:rPr>
                <w:rFonts w:ascii="Times New Roman" w:hAnsi="Times New Roman" w:cs="Times New Roman"/>
                <w:sz w:val="24"/>
                <w:szCs w:val="24"/>
              </w:rPr>
            </w:pPr>
            <w:r>
              <w:rPr>
                <w:rFonts w:ascii="Times New Roman" w:hAnsi="Times New Roman" w:cs="Times New Roman"/>
                <w:sz w:val="24"/>
                <w:szCs w:val="24"/>
              </w:rPr>
              <w:t>17.49</w:t>
            </w:r>
          </w:p>
        </w:tc>
      </w:tr>
      <w:tr w:rsidR="00CD72C4" w14:paraId="122D971F" w14:textId="77777777" w:rsidTr="00C12BC1">
        <w:tc>
          <w:tcPr>
            <w:tcW w:w="1702" w:type="dxa"/>
          </w:tcPr>
          <w:p w14:paraId="5940B8E1" w14:textId="46ACD52D" w:rsidR="00CD72C4" w:rsidRDefault="00CD72C4" w:rsidP="00C12BC1">
            <w:pPr>
              <w:jc w:val="center"/>
              <w:rPr>
                <w:rFonts w:ascii="Times New Roman" w:hAnsi="Times New Roman" w:cs="Times New Roman"/>
                <w:sz w:val="24"/>
                <w:szCs w:val="24"/>
              </w:rPr>
            </w:pPr>
            <w:r>
              <w:rPr>
                <w:rFonts w:ascii="Times New Roman" w:hAnsi="Times New Roman" w:cs="Times New Roman"/>
                <w:sz w:val="24"/>
                <w:szCs w:val="24"/>
              </w:rPr>
              <w:t>Mysore</w:t>
            </w:r>
          </w:p>
        </w:tc>
        <w:tc>
          <w:tcPr>
            <w:tcW w:w="1559" w:type="dxa"/>
          </w:tcPr>
          <w:p w14:paraId="23016D67" w14:textId="7DD87E6F" w:rsidR="00CD72C4"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1.70</w:t>
            </w:r>
          </w:p>
        </w:tc>
        <w:tc>
          <w:tcPr>
            <w:tcW w:w="1843" w:type="dxa"/>
          </w:tcPr>
          <w:p w14:paraId="08CEBDD8" w14:textId="13F2439D" w:rsidR="00CD72C4"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6911</w:t>
            </w:r>
          </w:p>
        </w:tc>
        <w:tc>
          <w:tcPr>
            <w:tcW w:w="1559" w:type="dxa"/>
          </w:tcPr>
          <w:p w14:paraId="7E55CE7F" w14:textId="6AC5D7DC" w:rsidR="00CD72C4"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128.40</w:t>
            </w:r>
          </w:p>
        </w:tc>
        <w:tc>
          <w:tcPr>
            <w:tcW w:w="1843" w:type="dxa"/>
          </w:tcPr>
          <w:p w14:paraId="3CDFE5D5" w14:textId="60C4449A" w:rsidR="00CD72C4" w:rsidRPr="00C12BC1" w:rsidRDefault="00E4271B" w:rsidP="00C12BC1">
            <w:pPr>
              <w:jc w:val="center"/>
              <w:rPr>
                <w:rFonts w:ascii="Times New Roman" w:hAnsi="Times New Roman" w:cs="Times New Roman"/>
                <w:sz w:val="24"/>
                <w:szCs w:val="24"/>
              </w:rPr>
            </w:pPr>
            <w:r>
              <w:rPr>
                <w:rFonts w:ascii="Times New Roman" w:hAnsi="Times New Roman" w:cs="Times New Roman"/>
                <w:sz w:val="24"/>
                <w:szCs w:val="24"/>
              </w:rPr>
              <w:t>20.19(25.92)</w:t>
            </w:r>
          </w:p>
        </w:tc>
        <w:tc>
          <w:tcPr>
            <w:tcW w:w="2126" w:type="dxa"/>
          </w:tcPr>
          <w:p w14:paraId="7480F46B" w14:textId="7A81FFEF" w:rsidR="00CD72C4" w:rsidRPr="00C12BC1" w:rsidRDefault="00E4271B" w:rsidP="00C12BC1">
            <w:pPr>
              <w:jc w:val="center"/>
              <w:rPr>
                <w:rFonts w:ascii="Times New Roman" w:hAnsi="Times New Roman" w:cs="Times New Roman"/>
                <w:sz w:val="24"/>
                <w:szCs w:val="24"/>
              </w:rPr>
            </w:pPr>
            <w:r>
              <w:rPr>
                <w:rFonts w:ascii="Times New Roman" w:hAnsi="Times New Roman" w:cs="Times New Roman"/>
                <w:sz w:val="24"/>
                <w:szCs w:val="24"/>
              </w:rPr>
              <w:t>15.25</w:t>
            </w:r>
          </w:p>
        </w:tc>
      </w:tr>
      <w:tr w:rsidR="00CD72C4" w14:paraId="20CA4DC2" w14:textId="77777777" w:rsidTr="00C12BC1">
        <w:tc>
          <w:tcPr>
            <w:tcW w:w="1702" w:type="dxa"/>
          </w:tcPr>
          <w:p w14:paraId="7A0B499D" w14:textId="14751123" w:rsidR="00CD72C4" w:rsidRDefault="00CD72C4" w:rsidP="00C12BC1">
            <w:pPr>
              <w:jc w:val="center"/>
              <w:rPr>
                <w:rFonts w:ascii="Times New Roman" w:hAnsi="Times New Roman" w:cs="Times New Roman"/>
                <w:sz w:val="24"/>
                <w:szCs w:val="24"/>
              </w:rPr>
            </w:pPr>
            <w:r>
              <w:rPr>
                <w:rFonts w:ascii="Times New Roman" w:hAnsi="Times New Roman" w:cs="Times New Roman"/>
                <w:sz w:val="24"/>
                <w:szCs w:val="24"/>
              </w:rPr>
              <w:t>Chandigarh</w:t>
            </w:r>
          </w:p>
        </w:tc>
        <w:tc>
          <w:tcPr>
            <w:tcW w:w="1559" w:type="dxa"/>
          </w:tcPr>
          <w:p w14:paraId="1E140592" w14:textId="09D9E75E" w:rsidR="00CD72C4"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1.05</w:t>
            </w:r>
          </w:p>
        </w:tc>
        <w:tc>
          <w:tcPr>
            <w:tcW w:w="1843" w:type="dxa"/>
          </w:tcPr>
          <w:p w14:paraId="01267D7F" w14:textId="084868BF" w:rsidR="00CD72C4"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9252</w:t>
            </w:r>
          </w:p>
        </w:tc>
        <w:tc>
          <w:tcPr>
            <w:tcW w:w="1559" w:type="dxa"/>
          </w:tcPr>
          <w:p w14:paraId="3CA9213E" w14:textId="37EE8FA6" w:rsidR="00CD72C4" w:rsidRPr="00C12BC1" w:rsidRDefault="00CD72C4" w:rsidP="00C12BC1">
            <w:pPr>
              <w:jc w:val="center"/>
              <w:rPr>
                <w:rFonts w:ascii="Times New Roman" w:hAnsi="Times New Roman" w:cs="Times New Roman"/>
                <w:sz w:val="24"/>
                <w:szCs w:val="24"/>
              </w:rPr>
            </w:pPr>
            <w:r>
              <w:rPr>
                <w:rFonts w:ascii="Times New Roman" w:hAnsi="Times New Roman" w:cs="Times New Roman"/>
                <w:sz w:val="24"/>
                <w:szCs w:val="24"/>
              </w:rPr>
              <w:t>114.00</w:t>
            </w:r>
          </w:p>
        </w:tc>
        <w:tc>
          <w:tcPr>
            <w:tcW w:w="1843" w:type="dxa"/>
          </w:tcPr>
          <w:p w14:paraId="3F6D1287" w14:textId="143BE378" w:rsidR="00CD72C4" w:rsidRPr="00C12BC1" w:rsidRDefault="00E4271B" w:rsidP="00C12BC1">
            <w:pPr>
              <w:jc w:val="center"/>
              <w:rPr>
                <w:rFonts w:ascii="Times New Roman" w:hAnsi="Times New Roman" w:cs="Times New Roman"/>
                <w:sz w:val="24"/>
                <w:szCs w:val="24"/>
              </w:rPr>
            </w:pPr>
            <w:r>
              <w:rPr>
                <w:rFonts w:ascii="Times New Roman" w:hAnsi="Times New Roman" w:cs="Times New Roman"/>
                <w:sz w:val="24"/>
                <w:szCs w:val="24"/>
              </w:rPr>
              <w:t>35.00(39.90)</w:t>
            </w:r>
          </w:p>
        </w:tc>
        <w:tc>
          <w:tcPr>
            <w:tcW w:w="2126" w:type="dxa"/>
          </w:tcPr>
          <w:p w14:paraId="566CA387" w14:textId="3A49A5BF" w:rsidR="00CD72C4" w:rsidRPr="00C12BC1" w:rsidRDefault="00E4271B" w:rsidP="00C12BC1">
            <w:pPr>
              <w:jc w:val="center"/>
              <w:rPr>
                <w:rFonts w:ascii="Times New Roman" w:hAnsi="Times New Roman" w:cs="Times New Roman"/>
                <w:sz w:val="24"/>
                <w:szCs w:val="24"/>
              </w:rPr>
            </w:pPr>
            <w:r>
              <w:rPr>
                <w:rFonts w:ascii="Times New Roman" w:hAnsi="Times New Roman" w:cs="Times New Roman"/>
                <w:sz w:val="24"/>
                <w:szCs w:val="24"/>
              </w:rPr>
              <w:t>38.00</w:t>
            </w:r>
          </w:p>
        </w:tc>
      </w:tr>
    </w:tbl>
    <w:p w14:paraId="375BB0DC" w14:textId="5549AC06" w:rsidR="004E2EF3" w:rsidRPr="005638F0" w:rsidRDefault="00E4271B" w:rsidP="004E2EF3">
      <w:pPr>
        <w:jc w:val="both"/>
        <w:rPr>
          <w:rFonts w:ascii="Times New Roman" w:hAnsi="Times New Roman" w:cs="Times New Roman"/>
          <w:sz w:val="24"/>
          <w:szCs w:val="24"/>
        </w:rPr>
      </w:pPr>
      <w:r w:rsidRPr="005638F0">
        <w:rPr>
          <w:rFonts w:ascii="Times New Roman" w:hAnsi="Times New Roman" w:cs="Times New Roman"/>
          <w:b/>
          <w:bCs/>
          <w:sz w:val="24"/>
          <w:szCs w:val="24"/>
        </w:rPr>
        <w:t>Source:</w:t>
      </w:r>
      <w:r w:rsidR="00AE36CE" w:rsidRPr="005638F0">
        <w:rPr>
          <w:rFonts w:ascii="Times New Roman" w:hAnsi="Times New Roman" w:cs="Times New Roman"/>
          <w:b/>
          <w:bCs/>
          <w:sz w:val="24"/>
          <w:szCs w:val="24"/>
        </w:rPr>
        <w:t xml:space="preserve"> </w:t>
      </w:r>
      <w:r w:rsidR="004E2EF3" w:rsidRPr="005638F0">
        <w:rPr>
          <w:rFonts w:ascii="Times New Roman" w:hAnsi="Times New Roman" w:cs="Times New Roman"/>
          <w:sz w:val="24"/>
          <w:szCs w:val="24"/>
        </w:rPr>
        <w:t>(Ramaiah &amp; Avtar, 2019)</w:t>
      </w:r>
    </w:p>
    <w:p w14:paraId="76B34FF5" w14:textId="539CC97A" w:rsidR="00503EE6" w:rsidRPr="005638F0" w:rsidRDefault="00503EE6" w:rsidP="0035241C">
      <w:pPr>
        <w:jc w:val="both"/>
        <w:rPr>
          <w:rFonts w:ascii="Times New Roman" w:hAnsi="Times New Roman" w:cs="Times New Roman"/>
          <w:b/>
          <w:bCs/>
          <w:sz w:val="24"/>
          <w:szCs w:val="24"/>
        </w:rPr>
      </w:pPr>
    </w:p>
    <w:p w14:paraId="52F12E46" w14:textId="2460062C" w:rsidR="00AA3C81" w:rsidRPr="005638F0" w:rsidRDefault="00E81B3E" w:rsidP="0035241C">
      <w:pPr>
        <w:jc w:val="both"/>
        <w:rPr>
          <w:rFonts w:ascii="Times New Roman" w:hAnsi="Times New Roman" w:cs="Times New Roman"/>
          <w:b/>
          <w:bCs/>
          <w:sz w:val="24"/>
          <w:szCs w:val="24"/>
        </w:rPr>
      </w:pPr>
      <w:r w:rsidRPr="005638F0">
        <w:rPr>
          <w:rFonts w:ascii="Times New Roman" w:hAnsi="Times New Roman" w:cs="Times New Roman"/>
          <w:b/>
          <w:bCs/>
          <w:sz w:val="24"/>
          <w:szCs w:val="24"/>
        </w:rPr>
        <w:t>Discussion</w:t>
      </w:r>
    </w:p>
    <w:p w14:paraId="6B87207A" w14:textId="5D63B63A" w:rsidR="009550F7" w:rsidRPr="005638F0" w:rsidRDefault="009550F7" w:rsidP="0035241C">
      <w:pPr>
        <w:jc w:val="both"/>
        <w:rPr>
          <w:rFonts w:ascii="Times New Roman" w:hAnsi="Times New Roman" w:cs="Times New Roman"/>
          <w:sz w:val="24"/>
          <w:szCs w:val="24"/>
        </w:rPr>
      </w:pPr>
      <w:r w:rsidRPr="005638F0">
        <w:rPr>
          <w:rFonts w:ascii="Times New Roman" w:hAnsi="Times New Roman" w:cs="Times New Roman"/>
          <w:sz w:val="24"/>
          <w:szCs w:val="24"/>
        </w:rPr>
        <w:t xml:space="preserve">Incorporating results from several studies, this review emphasizes the many health advantages urban green areas (UGS) offer and shows their great influence on physical, emotional, and social well-being. The evidence indicates that UGS help to solve non-communicable diseases and climate-related health hazards by improving air quality, promoting physical activity, and reducing the effects of urban heat </w:t>
      </w:r>
      <w:proofErr w:type="spellStart"/>
      <w:r w:rsidRPr="005638F0">
        <w:rPr>
          <w:rFonts w:ascii="Times New Roman" w:hAnsi="Times New Roman" w:cs="Times New Roman"/>
          <w:sz w:val="24"/>
          <w:szCs w:val="24"/>
        </w:rPr>
        <w:t>islandsmaking</w:t>
      </w:r>
      <w:proofErr w:type="spellEnd"/>
      <w:r w:rsidRPr="005638F0">
        <w:rPr>
          <w:rFonts w:ascii="Times New Roman" w:hAnsi="Times New Roman" w:cs="Times New Roman"/>
          <w:sz w:val="24"/>
          <w:szCs w:val="24"/>
        </w:rPr>
        <w:t xml:space="preserve"> them essential tools. Theories like biophilia, the Stress Reduction Theory, and the Attention Restoration Theory provide great support for the mental health benefits of including cognitive restoration, improved mood, and stress reduction. Furthermore, UGS provide special chances for local contact and support especially via projects like community gardening, therefore improving social cohesion and decreasing loneliness.</w:t>
      </w:r>
    </w:p>
    <w:p w14:paraId="11FF9D67" w14:textId="0F283DFF" w:rsidR="009550F7" w:rsidRPr="005638F0" w:rsidRDefault="009550F7" w:rsidP="0035241C">
      <w:pPr>
        <w:jc w:val="both"/>
        <w:rPr>
          <w:rFonts w:ascii="Times New Roman" w:hAnsi="Times New Roman" w:cs="Times New Roman"/>
          <w:sz w:val="24"/>
          <w:szCs w:val="24"/>
        </w:rPr>
      </w:pPr>
      <w:r w:rsidRPr="005638F0">
        <w:rPr>
          <w:rFonts w:ascii="Times New Roman" w:hAnsi="Times New Roman" w:cs="Times New Roman"/>
          <w:sz w:val="24"/>
          <w:szCs w:val="24"/>
        </w:rPr>
        <w:t>Although naturalistic designs produce more restorative advantages, it is also clear that public health is greatly enhanced by even limited vegetation. This highlights the need of both big parks and smaller, dispersed green initiatives throughout communities. Moreover, combining UGS with more general urban planning techniques including housing, public health policies, and transportation will help to maximize their benefits and advance sustainable urban life.</w:t>
      </w:r>
    </w:p>
    <w:p w14:paraId="788D66E9" w14:textId="6F5FC289" w:rsidR="009550F7" w:rsidRPr="005638F0" w:rsidRDefault="0086427F" w:rsidP="0086427F">
      <w:pPr>
        <w:jc w:val="both"/>
        <w:rPr>
          <w:rFonts w:ascii="Times New Roman" w:hAnsi="Times New Roman" w:cs="Times New Roman"/>
          <w:sz w:val="24"/>
          <w:szCs w:val="24"/>
        </w:rPr>
      </w:pPr>
      <w:r w:rsidRPr="005638F0">
        <w:rPr>
          <w:rFonts w:ascii="Times New Roman" w:hAnsi="Times New Roman" w:cs="Times New Roman"/>
          <w:sz w:val="24"/>
          <w:szCs w:val="24"/>
        </w:rPr>
        <w:t>Beyond physical well-being, urban vegetation is necessary for mental health. Interactions with nature help to relieve tension, lower anxiety, and improve cognitive performance</w:t>
      </w:r>
      <w:r w:rsidR="009550F7" w:rsidRPr="005638F0">
        <w:rPr>
          <w:rFonts w:ascii="Times New Roman" w:hAnsi="Times New Roman" w:cs="Times New Roman"/>
          <w:sz w:val="24"/>
          <w:szCs w:val="24"/>
        </w:rPr>
        <w:t xml:space="preserve"> (</w:t>
      </w:r>
      <w:proofErr w:type="spellStart"/>
      <w:r w:rsidR="009550F7" w:rsidRPr="005638F0">
        <w:rPr>
          <w:rFonts w:ascii="Times New Roman" w:hAnsi="Times New Roman" w:cs="Times New Roman"/>
          <w:sz w:val="24"/>
          <w:szCs w:val="24"/>
        </w:rPr>
        <w:t>Mahindru</w:t>
      </w:r>
      <w:proofErr w:type="spellEnd"/>
      <w:r w:rsidR="009550F7" w:rsidRPr="005638F0">
        <w:rPr>
          <w:rFonts w:ascii="Times New Roman" w:hAnsi="Times New Roman" w:cs="Times New Roman"/>
          <w:sz w:val="24"/>
          <w:szCs w:val="24"/>
        </w:rPr>
        <w:t xml:space="preserve"> </w:t>
      </w:r>
      <w:r w:rsidR="009550F7" w:rsidRPr="005638F0">
        <w:rPr>
          <w:rFonts w:ascii="Times New Roman" w:hAnsi="Times New Roman" w:cs="Times New Roman"/>
          <w:i/>
          <w:iCs/>
          <w:sz w:val="24"/>
          <w:szCs w:val="24"/>
        </w:rPr>
        <w:t>et al</w:t>
      </w:r>
      <w:r w:rsidR="009550F7" w:rsidRPr="005638F0">
        <w:rPr>
          <w:rFonts w:ascii="Times New Roman" w:hAnsi="Times New Roman" w:cs="Times New Roman"/>
          <w:sz w:val="24"/>
          <w:szCs w:val="24"/>
        </w:rPr>
        <w:t xml:space="preserve">., 2023; Festa </w:t>
      </w:r>
      <w:r w:rsidR="009550F7" w:rsidRPr="005638F0">
        <w:rPr>
          <w:rFonts w:ascii="Times New Roman" w:hAnsi="Times New Roman" w:cs="Times New Roman"/>
          <w:i/>
          <w:iCs/>
          <w:sz w:val="24"/>
          <w:szCs w:val="24"/>
        </w:rPr>
        <w:t>et al</w:t>
      </w:r>
      <w:r w:rsidR="009550F7" w:rsidRPr="005638F0">
        <w:rPr>
          <w:rFonts w:ascii="Times New Roman" w:hAnsi="Times New Roman" w:cs="Times New Roman"/>
          <w:sz w:val="24"/>
          <w:szCs w:val="24"/>
        </w:rPr>
        <w:t xml:space="preserve">., 2023). </w:t>
      </w:r>
      <w:r w:rsidRPr="005638F0">
        <w:rPr>
          <w:rFonts w:ascii="Times New Roman" w:hAnsi="Times New Roman" w:cs="Times New Roman"/>
          <w:sz w:val="24"/>
          <w:szCs w:val="24"/>
        </w:rPr>
        <w:t>The theories of Biophilia, Stress Reduction Theory, and Attention Restoration Theory—which explain the restorative impact of natural environments on the human mind—support these effects</w:t>
      </w:r>
      <w:r w:rsidR="009550F7" w:rsidRPr="005638F0">
        <w:rPr>
          <w:rFonts w:ascii="Times New Roman" w:hAnsi="Times New Roman" w:cs="Times New Roman"/>
          <w:sz w:val="24"/>
          <w:szCs w:val="24"/>
        </w:rPr>
        <w:t xml:space="preserve"> (Lin </w:t>
      </w:r>
      <w:r w:rsidR="009550F7" w:rsidRPr="005638F0">
        <w:rPr>
          <w:rFonts w:ascii="Times New Roman" w:hAnsi="Times New Roman" w:cs="Times New Roman"/>
          <w:i/>
          <w:iCs/>
          <w:sz w:val="24"/>
          <w:szCs w:val="24"/>
        </w:rPr>
        <w:t>et al</w:t>
      </w:r>
      <w:r w:rsidR="009550F7" w:rsidRPr="005638F0">
        <w:rPr>
          <w:rFonts w:ascii="Times New Roman" w:hAnsi="Times New Roman" w:cs="Times New Roman"/>
          <w:sz w:val="24"/>
          <w:szCs w:val="24"/>
        </w:rPr>
        <w:t xml:space="preserve">., 2018; Gu </w:t>
      </w:r>
      <w:r w:rsidR="009550F7" w:rsidRPr="005638F0">
        <w:rPr>
          <w:rFonts w:ascii="Times New Roman" w:hAnsi="Times New Roman" w:cs="Times New Roman"/>
          <w:i/>
          <w:iCs/>
          <w:sz w:val="24"/>
          <w:szCs w:val="24"/>
        </w:rPr>
        <w:t>et al</w:t>
      </w:r>
      <w:r w:rsidR="009550F7" w:rsidRPr="005638F0">
        <w:rPr>
          <w:rFonts w:ascii="Times New Roman" w:hAnsi="Times New Roman" w:cs="Times New Roman"/>
          <w:sz w:val="24"/>
          <w:szCs w:val="24"/>
        </w:rPr>
        <w:t xml:space="preserve">., 2022; Huang </w:t>
      </w:r>
      <w:r w:rsidR="009550F7" w:rsidRPr="005638F0">
        <w:rPr>
          <w:rFonts w:ascii="Times New Roman" w:hAnsi="Times New Roman" w:cs="Times New Roman"/>
          <w:i/>
          <w:iCs/>
          <w:sz w:val="24"/>
          <w:szCs w:val="24"/>
        </w:rPr>
        <w:t>et al</w:t>
      </w:r>
      <w:r w:rsidR="009550F7" w:rsidRPr="005638F0">
        <w:rPr>
          <w:rFonts w:ascii="Times New Roman" w:hAnsi="Times New Roman" w:cs="Times New Roman"/>
          <w:sz w:val="24"/>
          <w:szCs w:val="24"/>
        </w:rPr>
        <w:t>., 2021).</w:t>
      </w:r>
    </w:p>
    <w:p w14:paraId="0DFAF935" w14:textId="26A1C9AF" w:rsidR="009550F7" w:rsidRPr="005638F0" w:rsidRDefault="0086427F" w:rsidP="0086427F">
      <w:pPr>
        <w:jc w:val="both"/>
        <w:rPr>
          <w:rFonts w:ascii="Times New Roman" w:hAnsi="Times New Roman" w:cs="Times New Roman"/>
          <w:sz w:val="24"/>
          <w:szCs w:val="24"/>
        </w:rPr>
      </w:pPr>
      <w:r w:rsidRPr="005638F0">
        <w:rPr>
          <w:rFonts w:ascii="Times New Roman" w:hAnsi="Times New Roman" w:cs="Times New Roman"/>
          <w:sz w:val="24"/>
          <w:szCs w:val="24"/>
        </w:rPr>
        <w:t xml:space="preserve">Access to green areas is still unequal among various socio-economic classes despite these advantages. By means of equal distribution of UGS, urban planning has to solve spatial and </w:t>
      </w:r>
      <w:r w:rsidRPr="005638F0">
        <w:rPr>
          <w:rFonts w:ascii="Times New Roman" w:hAnsi="Times New Roman" w:cs="Times New Roman"/>
          <w:sz w:val="24"/>
          <w:szCs w:val="24"/>
        </w:rPr>
        <w:lastRenderedPageBreak/>
        <w:t>social disparities. Critical observations for locating under-served areas and maximizing green space placement come from tools like space syntax and GIS</w:t>
      </w:r>
      <w:r w:rsidR="009550F7" w:rsidRPr="005638F0">
        <w:rPr>
          <w:rFonts w:ascii="Times New Roman" w:hAnsi="Times New Roman" w:cs="Times New Roman"/>
          <w:sz w:val="24"/>
          <w:szCs w:val="24"/>
        </w:rPr>
        <w:t xml:space="preserve"> (Huang </w:t>
      </w:r>
      <w:r w:rsidR="009550F7" w:rsidRPr="005638F0">
        <w:rPr>
          <w:rFonts w:ascii="Times New Roman" w:hAnsi="Times New Roman" w:cs="Times New Roman"/>
          <w:i/>
          <w:iCs/>
          <w:sz w:val="24"/>
          <w:szCs w:val="24"/>
        </w:rPr>
        <w:t>et al</w:t>
      </w:r>
      <w:r w:rsidR="009550F7" w:rsidRPr="005638F0">
        <w:rPr>
          <w:rFonts w:ascii="Times New Roman" w:hAnsi="Times New Roman" w:cs="Times New Roman"/>
          <w:sz w:val="24"/>
          <w:szCs w:val="24"/>
        </w:rPr>
        <w:t xml:space="preserve">., 2020; Tannous </w:t>
      </w:r>
      <w:r w:rsidR="009550F7" w:rsidRPr="005638F0">
        <w:rPr>
          <w:rFonts w:ascii="Times New Roman" w:hAnsi="Times New Roman" w:cs="Times New Roman"/>
          <w:i/>
          <w:iCs/>
          <w:sz w:val="24"/>
          <w:szCs w:val="24"/>
        </w:rPr>
        <w:t>et al</w:t>
      </w:r>
      <w:r w:rsidR="009550F7" w:rsidRPr="005638F0">
        <w:rPr>
          <w:rFonts w:ascii="Times New Roman" w:hAnsi="Times New Roman" w:cs="Times New Roman"/>
          <w:sz w:val="24"/>
          <w:szCs w:val="24"/>
        </w:rPr>
        <w:t>., 2020).</w:t>
      </w:r>
    </w:p>
    <w:p w14:paraId="7E9A6E88" w14:textId="04A3751A" w:rsidR="009550F7" w:rsidRPr="005638F0" w:rsidRDefault="0086427F" w:rsidP="0035241C">
      <w:pPr>
        <w:jc w:val="both"/>
        <w:rPr>
          <w:rFonts w:ascii="Times New Roman" w:hAnsi="Times New Roman" w:cs="Times New Roman"/>
          <w:sz w:val="24"/>
          <w:szCs w:val="24"/>
        </w:rPr>
      </w:pPr>
      <w:r w:rsidRPr="005638F0">
        <w:rPr>
          <w:rFonts w:ascii="Times New Roman" w:hAnsi="Times New Roman" w:cs="Times New Roman"/>
          <w:sz w:val="24"/>
          <w:szCs w:val="24"/>
        </w:rPr>
        <w:t xml:space="preserve">Beyond appearances and entertainment, UGS in urban development should be a foundation of environmental and public health policy. Including urban greenways and green infrastructure, nature-based solutions help cities to adjust to climate change, reduce urban heat islands, and promote biodiversity (Aram </w:t>
      </w:r>
      <w:r w:rsidRPr="005638F0">
        <w:rPr>
          <w:rFonts w:ascii="Times New Roman" w:hAnsi="Times New Roman" w:cs="Times New Roman"/>
          <w:i/>
          <w:iCs/>
          <w:sz w:val="24"/>
          <w:szCs w:val="24"/>
        </w:rPr>
        <w:t>et al</w:t>
      </w:r>
      <w:r w:rsidRPr="005638F0">
        <w:rPr>
          <w:rFonts w:ascii="Times New Roman" w:hAnsi="Times New Roman" w:cs="Times New Roman"/>
          <w:sz w:val="24"/>
          <w:szCs w:val="24"/>
        </w:rPr>
        <w:t xml:space="preserve">., 2019; </w:t>
      </w:r>
      <w:proofErr w:type="spellStart"/>
      <w:r w:rsidRPr="005638F0">
        <w:rPr>
          <w:rFonts w:ascii="Times New Roman" w:hAnsi="Times New Roman" w:cs="Times New Roman"/>
          <w:sz w:val="24"/>
          <w:szCs w:val="24"/>
        </w:rPr>
        <w:t>Bressane</w:t>
      </w:r>
      <w:proofErr w:type="spellEnd"/>
      <w:r w:rsidRPr="005638F0">
        <w:rPr>
          <w:rFonts w:ascii="Times New Roman" w:hAnsi="Times New Roman" w:cs="Times New Roman"/>
          <w:sz w:val="24"/>
          <w:szCs w:val="24"/>
        </w:rPr>
        <w:t xml:space="preserve"> </w:t>
      </w:r>
      <w:r w:rsidRPr="005638F0">
        <w:rPr>
          <w:rFonts w:ascii="Times New Roman" w:hAnsi="Times New Roman" w:cs="Times New Roman"/>
          <w:i/>
          <w:iCs/>
          <w:sz w:val="24"/>
          <w:szCs w:val="24"/>
        </w:rPr>
        <w:t>et al</w:t>
      </w:r>
      <w:r w:rsidRPr="005638F0">
        <w:rPr>
          <w:rFonts w:ascii="Times New Roman" w:hAnsi="Times New Roman" w:cs="Times New Roman"/>
          <w:sz w:val="24"/>
          <w:szCs w:val="24"/>
        </w:rPr>
        <w:t>., 2024).</w:t>
      </w:r>
    </w:p>
    <w:p w14:paraId="411D3B9A" w14:textId="53F1F727" w:rsidR="00E81B3E" w:rsidRPr="005638F0" w:rsidRDefault="006D4D9A" w:rsidP="0035241C">
      <w:pPr>
        <w:jc w:val="both"/>
        <w:rPr>
          <w:rFonts w:ascii="Times New Roman" w:hAnsi="Times New Roman" w:cs="Times New Roman"/>
          <w:b/>
          <w:bCs/>
          <w:sz w:val="24"/>
          <w:szCs w:val="24"/>
        </w:rPr>
      </w:pPr>
      <w:r w:rsidRPr="005638F0">
        <w:rPr>
          <w:rFonts w:ascii="Times New Roman" w:hAnsi="Times New Roman" w:cs="Times New Roman"/>
          <w:b/>
          <w:bCs/>
          <w:sz w:val="24"/>
          <w:szCs w:val="24"/>
        </w:rPr>
        <w:t>CONCLUSION</w:t>
      </w:r>
    </w:p>
    <w:p w14:paraId="49959047" w14:textId="77777777" w:rsidR="00F77AA7" w:rsidRPr="005638F0" w:rsidRDefault="00F77AA7" w:rsidP="00F77AA7">
      <w:pPr>
        <w:jc w:val="both"/>
        <w:rPr>
          <w:rFonts w:ascii="Times New Roman" w:hAnsi="Times New Roman" w:cs="Times New Roman"/>
          <w:sz w:val="24"/>
          <w:szCs w:val="24"/>
        </w:rPr>
      </w:pPr>
      <w:r w:rsidRPr="005638F0">
        <w:rPr>
          <w:rFonts w:ascii="Times New Roman" w:hAnsi="Times New Roman" w:cs="Times New Roman"/>
          <w:sz w:val="24"/>
          <w:szCs w:val="24"/>
        </w:rPr>
        <w:t>As promoters of human health and well-being in physical, mental and social dimensions, urban green areas (UGS) play a multilayered and essential role. This review collates a large body of evidence that access to green environments significantly enhances mental health throughout, increases physical activity, reduces respiratory diseases, and contributes to social cohesiveness. The health-positive effects of natural environment in urban regions are further enhanced by underlying processes such as biophilia, stress relief, and attention recovery.</w:t>
      </w:r>
    </w:p>
    <w:p w14:paraId="19916AEB" w14:textId="77777777" w:rsidR="00F77AA7" w:rsidRPr="005638F0" w:rsidRDefault="00F77AA7" w:rsidP="00F77AA7">
      <w:pPr>
        <w:jc w:val="both"/>
        <w:rPr>
          <w:rFonts w:ascii="Times New Roman" w:hAnsi="Times New Roman" w:cs="Times New Roman"/>
          <w:sz w:val="24"/>
          <w:szCs w:val="24"/>
        </w:rPr>
      </w:pPr>
      <w:r w:rsidRPr="005638F0">
        <w:rPr>
          <w:rFonts w:ascii="Times New Roman" w:hAnsi="Times New Roman" w:cs="Times New Roman"/>
          <w:sz w:val="24"/>
          <w:szCs w:val="24"/>
        </w:rPr>
        <w:t>In densely populated or socio-economically vulnerable urban areas, in particular, it remains a significant challenge to ensure that UGS are equally accessible. Through instruments such as GIS, space syntax or nature-based solutions, these inequities can be lessened thanks to informed, inclusive urban design. This will provide multiple health co-benefits from green infrastructure. Equally vital for creating healthier, eco-friendly, and more resilient urban environments will be the integration of UGS with broader city systems such as health, housing and transport.</w:t>
      </w:r>
    </w:p>
    <w:p w14:paraId="3B2DBB9A" w14:textId="74AE62F4" w:rsidR="007E59E5" w:rsidRPr="005638F0" w:rsidRDefault="00B44BBA" w:rsidP="0035241C">
      <w:pPr>
        <w:jc w:val="both"/>
        <w:rPr>
          <w:rFonts w:ascii="Times New Roman" w:hAnsi="Times New Roman" w:cs="Times New Roman"/>
          <w:sz w:val="24"/>
          <w:szCs w:val="24"/>
        </w:rPr>
      </w:pPr>
      <w:r w:rsidRPr="005638F0">
        <w:rPr>
          <w:rFonts w:ascii="Times New Roman" w:hAnsi="Times New Roman" w:cs="Times New Roman"/>
          <w:sz w:val="24"/>
          <w:szCs w:val="24"/>
        </w:rPr>
        <w:t>In essence, public health infrastructure relies on urban green areas rather than on purely visual improvements. Achieving whole health results, environmental sustainability, and better quality of urban life in the face of increasing urbanization and climate issues depends on their deliberate and just integration into city planning.</w:t>
      </w:r>
    </w:p>
    <w:p w14:paraId="7BCC02C3" w14:textId="445D0407" w:rsidR="00E81B3E" w:rsidRPr="005638F0" w:rsidRDefault="006D4D9A" w:rsidP="0035241C">
      <w:pPr>
        <w:jc w:val="both"/>
        <w:rPr>
          <w:rFonts w:ascii="Times New Roman" w:hAnsi="Times New Roman" w:cs="Times New Roman"/>
          <w:b/>
          <w:bCs/>
          <w:sz w:val="24"/>
          <w:szCs w:val="24"/>
        </w:rPr>
      </w:pPr>
      <w:r w:rsidRPr="005638F0">
        <w:rPr>
          <w:rFonts w:ascii="Times New Roman" w:hAnsi="Times New Roman" w:cs="Times New Roman"/>
          <w:b/>
          <w:bCs/>
          <w:sz w:val="24"/>
          <w:szCs w:val="24"/>
        </w:rPr>
        <w:t>FUTURE DIRECTION</w:t>
      </w:r>
    </w:p>
    <w:p w14:paraId="4D5EBC62" w14:textId="465F3CDB" w:rsidR="00E161D4" w:rsidRPr="005638F0" w:rsidRDefault="001805A3" w:rsidP="001A1072">
      <w:pPr>
        <w:jc w:val="both"/>
        <w:rPr>
          <w:rFonts w:ascii="Times New Roman" w:hAnsi="Times New Roman" w:cs="Times New Roman"/>
          <w:sz w:val="24"/>
          <w:szCs w:val="24"/>
        </w:rPr>
      </w:pPr>
      <w:r w:rsidRPr="005638F0">
        <w:rPr>
          <w:rFonts w:ascii="Times New Roman" w:hAnsi="Times New Roman" w:cs="Times New Roman"/>
          <w:sz w:val="24"/>
          <w:szCs w:val="24"/>
        </w:rPr>
        <w:t xml:space="preserve">Longitudinal and cross-discipline studies should be the </w:t>
      </w:r>
      <w:proofErr w:type="spellStart"/>
      <w:r w:rsidRPr="005638F0">
        <w:rPr>
          <w:rFonts w:ascii="Times New Roman" w:hAnsi="Times New Roman" w:cs="Times New Roman"/>
          <w:sz w:val="24"/>
          <w:szCs w:val="24"/>
        </w:rPr>
        <w:t>center</w:t>
      </w:r>
      <w:proofErr w:type="spellEnd"/>
      <w:r w:rsidRPr="005638F0">
        <w:rPr>
          <w:rFonts w:ascii="Times New Roman" w:hAnsi="Times New Roman" w:cs="Times New Roman"/>
          <w:sz w:val="24"/>
          <w:szCs w:val="24"/>
        </w:rPr>
        <w:t xml:space="preserve"> of future research to help us to better grasp the long-term health effects of urban green areas (UGS). Using GIS-based spatial analysis, especially in neglected areas, initiatives must give equal access first priority. Including UGS with biodiversity objectives, public health policy, and climate resilience will improve their multifunctional value. Design and maintenance community involvement might increase inclusivity and efficiency. Furthermore, real-time monitoring should be made using developing technologies including mobile data and remote sensing. Basically, strategic urban design has to fully integrate UGS to advance health-optimized, resilient, and sustainable cities.</w:t>
      </w:r>
    </w:p>
    <w:p w14:paraId="5BC3D6FE" w14:textId="77777777" w:rsidR="00172C08" w:rsidRDefault="00172C08" w:rsidP="001A1072">
      <w:pPr>
        <w:jc w:val="both"/>
        <w:rPr>
          <w:rFonts w:ascii="Times New Roman" w:hAnsi="Times New Roman" w:cs="Times New Roman"/>
          <w:b/>
          <w:bCs/>
        </w:rPr>
      </w:pPr>
    </w:p>
    <w:p w14:paraId="3CC49ACC" w14:textId="466DDCEF" w:rsidR="00E161D4" w:rsidRPr="00E161D4" w:rsidRDefault="00E52C44" w:rsidP="00E52C44">
      <w:pPr>
        <w:jc w:val="both"/>
        <w:rPr>
          <w:rFonts w:ascii="Times New Roman" w:hAnsi="Times New Roman" w:cs="Times New Roman"/>
          <w:b/>
          <w:bCs/>
          <w:sz w:val="24"/>
          <w:szCs w:val="24"/>
        </w:rPr>
      </w:pPr>
      <w:r w:rsidRPr="00E161D4">
        <w:rPr>
          <w:rFonts w:ascii="Times New Roman" w:hAnsi="Times New Roman" w:cs="Times New Roman"/>
          <w:b/>
          <w:bCs/>
          <w:sz w:val="24"/>
          <w:szCs w:val="24"/>
        </w:rPr>
        <w:t>REFERENCES</w:t>
      </w:r>
      <w:bookmarkStart w:id="2" w:name="_Hlk202370295"/>
    </w:p>
    <w:p w14:paraId="5D73497E"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Al-</w:t>
      </w:r>
      <w:proofErr w:type="spellStart"/>
      <w:r w:rsidRPr="00E161D4">
        <w:rPr>
          <w:rFonts w:ascii="Times New Roman" w:hAnsi="Times New Roman" w:cs="Times New Roman"/>
          <w:sz w:val="24"/>
          <w:szCs w:val="24"/>
        </w:rPr>
        <w:t>Delaimy</w:t>
      </w:r>
      <w:proofErr w:type="spellEnd"/>
      <w:r w:rsidRPr="00E161D4">
        <w:rPr>
          <w:rFonts w:ascii="Times New Roman" w:hAnsi="Times New Roman" w:cs="Times New Roman"/>
          <w:sz w:val="24"/>
          <w:szCs w:val="24"/>
        </w:rPr>
        <w:t xml:space="preserve">, W. K., &amp; Webb, M. (2017). Community Gardens as Environmental Health Interventions: Benefits Versus Potential Risks. </w:t>
      </w:r>
      <w:r w:rsidRPr="00E161D4">
        <w:rPr>
          <w:rFonts w:ascii="Times New Roman" w:hAnsi="Times New Roman" w:cs="Times New Roman"/>
          <w:i/>
          <w:iCs/>
          <w:sz w:val="24"/>
          <w:szCs w:val="24"/>
        </w:rPr>
        <w:t>Current Environmental Health Reports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4</w:t>
      </w:r>
      <w:r w:rsidRPr="00E161D4">
        <w:rPr>
          <w:rFonts w:ascii="Times New Roman" w:hAnsi="Times New Roman" w:cs="Times New Roman"/>
          <w:sz w:val="24"/>
          <w:szCs w:val="24"/>
        </w:rPr>
        <w:t xml:space="preserve">(2), 252–265. </w:t>
      </w:r>
      <w:hyperlink r:id="rId8" w:history="1">
        <w:r w:rsidRPr="00E161D4">
          <w:rPr>
            <w:rStyle w:val="Hyperlink"/>
            <w:rFonts w:ascii="Times New Roman" w:hAnsi="Times New Roman" w:cs="Times New Roman"/>
            <w:sz w:val="24"/>
            <w:szCs w:val="24"/>
          </w:rPr>
          <w:t>https://doi.org/10.1007/s40572-017-0133-4</w:t>
        </w:r>
      </w:hyperlink>
    </w:p>
    <w:p w14:paraId="2AD74842" w14:textId="77777777" w:rsidR="00E161D4" w:rsidRPr="00E161D4" w:rsidRDefault="00E161D4"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lastRenderedPageBreak/>
        <w:t>Alexandratos</w:t>
      </w:r>
      <w:proofErr w:type="spellEnd"/>
      <w:r w:rsidRPr="00E161D4">
        <w:rPr>
          <w:rFonts w:ascii="Times New Roman" w:hAnsi="Times New Roman" w:cs="Times New Roman"/>
          <w:sz w:val="24"/>
          <w:szCs w:val="24"/>
        </w:rPr>
        <w:t xml:space="preserve">, K., Barnett, F., &amp; Thomas, Y. (2012). The Impact of Exercise on the Mental Health and Quality of Life of People with Severe Mental Illness: A Critical Review. </w:t>
      </w:r>
      <w:r w:rsidRPr="00E161D4">
        <w:rPr>
          <w:rFonts w:ascii="Times New Roman" w:hAnsi="Times New Roman" w:cs="Times New Roman"/>
          <w:i/>
          <w:iCs/>
          <w:sz w:val="24"/>
          <w:szCs w:val="24"/>
        </w:rPr>
        <w:t>British Journal of Occupational Therapy</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75</w:t>
      </w:r>
      <w:r w:rsidRPr="00E161D4">
        <w:rPr>
          <w:rFonts w:ascii="Times New Roman" w:hAnsi="Times New Roman" w:cs="Times New Roman"/>
          <w:sz w:val="24"/>
          <w:szCs w:val="24"/>
        </w:rPr>
        <w:t xml:space="preserve">(2), 48–60. </w:t>
      </w:r>
      <w:hyperlink r:id="rId9" w:history="1">
        <w:r w:rsidRPr="00E161D4">
          <w:rPr>
            <w:rStyle w:val="Hyperlink"/>
            <w:rFonts w:ascii="Times New Roman" w:hAnsi="Times New Roman" w:cs="Times New Roman"/>
            <w:sz w:val="24"/>
            <w:szCs w:val="24"/>
          </w:rPr>
          <w:t>https://doi.org/10.4276/030802212x13286281650956</w:t>
        </w:r>
      </w:hyperlink>
    </w:p>
    <w:p w14:paraId="1FFBCB85"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Aram, F., </w:t>
      </w:r>
      <w:proofErr w:type="spellStart"/>
      <w:r w:rsidRPr="00E161D4">
        <w:rPr>
          <w:rFonts w:ascii="Times New Roman" w:hAnsi="Times New Roman" w:cs="Times New Roman"/>
          <w:sz w:val="24"/>
          <w:szCs w:val="24"/>
        </w:rPr>
        <w:t>Higueras</w:t>
      </w:r>
      <w:proofErr w:type="spellEnd"/>
      <w:r w:rsidRPr="00E161D4">
        <w:rPr>
          <w:rFonts w:ascii="Times New Roman" w:hAnsi="Times New Roman" w:cs="Times New Roman"/>
          <w:sz w:val="24"/>
          <w:szCs w:val="24"/>
        </w:rPr>
        <w:t xml:space="preserve"> García, E., </w:t>
      </w:r>
      <w:proofErr w:type="spellStart"/>
      <w:r w:rsidRPr="00E161D4">
        <w:rPr>
          <w:rFonts w:ascii="Times New Roman" w:hAnsi="Times New Roman" w:cs="Times New Roman"/>
          <w:sz w:val="24"/>
          <w:szCs w:val="24"/>
        </w:rPr>
        <w:t>Solgi</w:t>
      </w:r>
      <w:proofErr w:type="spellEnd"/>
      <w:r w:rsidRPr="00E161D4">
        <w:rPr>
          <w:rFonts w:ascii="Times New Roman" w:hAnsi="Times New Roman" w:cs="Times New Roman"/>
          <w:sz w:val="24"/>
          <w:szCs w:val="24"/>
        </w:rPr>
        <w:t xml:space="preserve">, E., &amp; </w:t>
      </w:r>
      <w:proofErr w:type="spellStart"/>
      <w:r w:rsidRPr="00E161D4">
        <w:rPr>
          <w:rFonts w:ascii="Times New Roman" w:hAnsi="Times New Roman" w:cs="Times New Roman"/>
          <w:sz w:val="24"/>
          <w:szCs w:val="24"/>
        </w:rPr>
        <w:t>Mansournia</w:t>
      </w:r>
      <w:proofErr w:type="spellEnd"/>
      <w:r w:rsidRPr="00E161D4">
        <w:rPr>
          <w:rFonts w:ascii="Times New Roman" w:hAnsi="Times New Roman" w:cs="Times New Roman"/>
          <w:sz w:val="24"/>
          <w:szCs w:val="24"/>
        </w:rPr>
        <w:t xml:space="preserve">, S. (2019). Urban green space cooling effect in cities. </w:t>
      </w:r>
      <w:proofErr w:type="spellStart"/>
      <w:r w:rsidRPr="00E161D4">
        <w:rPr>
          <w:rFonts w:ascii="Times New Roman" w:hAnsi="Times New Roman" w:cs="Times New Roman"/>
          <w:i/>
          <w:iCs/>
          <w:sz w:val="24"/>
          <w:szCs w:val="24"/>
        </w:rPr>
        <w:t>Heliyon</w:t>
      </w:r>
      <w:proofErr w:type="spellEnd"/>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5</w:t>
      </w:r>
      <w:r w:rsidRPr="00E161D4">
        <w:rPr>
          <w:rFonts w:ascii="Times New Roman" w:hAnsi="Times New Roman" w:cs="Times New Roman"/>
          <w:sz w:val="24"/>
          <w:szCs w:val="24"/>
        </w:rPr>
        <w:t xml:space="preserve">(4), e01339. </w:t>
      </w:r>
      <w:hyperlink r:id="rId10" w:history="1">
        <w:r w:rsidRPr="00E161D4">
          <w:rPr>
            <w:rStyle w:val="Hyperlink"/>
            <w:rFonts w:ascii="Times New Roman" w:hAnsi="Times New Roman" w:cs="Times New Roman"/>
            <w:sz w:val="24"/>
            <w:szCs w:val="24"/>
          </w:rPr>
          <w:t>https://doi.org/10.1016/j.heliyon.2019.e01339</w:t>
        </w:r>
      </w:hyperlink>
    </w:p>
    <w:p w14:paraId="19BB61FE"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Arshad, H. S. H., &amp; </w:t>
      </w:r>
      <w:proofErr w:type="spellStart"/>
      <w:r w:rsidRPr="00E161D4">
        <w:rPr>
          <w:rFonts w:ascii="Times New Roman" w:hAnsi="Times New Roman" w:cs="Times New Roman"/>
          <w:sz w:val="24"/>
          <w:szCs w:val="24"/>
        </w:rPr>
        <w:t>Routray</w:t>
      </w:r>
      <w:proofErr w:type="spellEnd"/>
      <w:r w:rsidRPr="00E161D4">
        <w:rPr>
          <w:rFonts w:ascii="Times New Roman" w:hAnsi="Times New Roman" w:cs="Times New Roman"/>
          <w:sz w:val="24"/>
          <w:szCs w:val="24"/>
        </w:rPr>
        <w:t xml:space="preserve">, J. K. (2018). From socioeconomic disparity to environmental injustice: the relationship between housing unit density and community green space in a medium city in Pakistan. </w:t>
      </w:r>
      <w:r w:rsidRPr="00E161D4">
        <w:rPr>
          <w:rFonts w:ascii="Times New Roman" w:hAnsi="Times New Roman" w:cs="Times New Roman"/>
          <w:i/>
          <w:iCs/>
          <w:sz w:val="24"/>
          <w:szCs w:val="24"/>
        </w:rPr>
        <w:t>Local Environment</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23</w:t>
      </w:r>
      <w:r w:rsidRPr="00E161D4">
        <w:rPr>
          <w:rFonts w:ascii="Times New Roman" w:hAnsi="Times New Roman" w:cs="Times New Roman"/>
          <w:sz w:val="24"/>
          <w:szCs w:val="24"/>
        </w:rPr>
        <w:t xml:space="preserve">(5), 536–548. </w:t>
      </w:r>
      <w:hyperlink r:id="rId11" w:history="1">
        <w:r w:rsidRPr="00E161D4">
          <w:rPr>
            <w:rStyle w:val="Hyperlink"/>
            <w:rFonts w:ascii="Times New Roman" w:hAnsi="Times New Roman" w:cs="Times New Roman"/>
            <w:sz w:val="24"/>
            <w:szCs w:val="24"/>
          </w:rPr>
          <w:t>https://doi.org/10.1080/13549839.2018.1442424</w:t>
        </w:r>
      </w:hyperlink>
    </w:p>
    <w:p w14:paraId="44AB1B59" w14:textId="77777777" w:rsidR="00E161D4" w:rsidRPr="00E161D4" w:rsidRDefault="00E161D4"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Bălă</w:t>
      </w:r>
      <w:proofErr w:type="spellEnd"/>
      <w:r w:rsidRPr="00E161D4">
        <w:rPr>
          <w:rFonts w:ascii="Times New Roman" w:hAnsi="Times New Roman" w:cs="Times New Roman"/>
          <w:sz w:val="24"/>
          <w:szCs w:val="24"/>
        </w:rPr>
        <w:t xml:space="preserve">, G.-P., </w:t>
      </w:r>
      <w:proofErr w:type="spellStart"/>
      <w:r w:rsidRPr="00E161D4">
        <w:rPr>
          <w:rFonts w:ascii="Times New Roman" w:hAnsi="Times New Roman" w:cs="Times New Roman"/>
          <w:sz w:val="24"/>
          <w:szCs w:val="24"/>
        </w:rPr>
        <w:t>Motișan</w:t>
      </w:r>
      <w:proofErr w:type="spellEnd"/>
      <w:r w:rsidRPr="00E161D4">
        <w:rPr>
          <w:rFonts w:ascii="Times New Roman" w:hAnsi="Times New Roman" w:cs="Times New Roman"/>
          <w:sz w:val="24"/>
          <w:szCs w:val="24"/>
        </w:rPr>
        <w:t xml:space="preserve">, R., </w:t>
      </w:r>
      <w:proofErr w:type="spellStart"/>
      <w:r w:rsidRPr="00E161D4">
        <w:rPr>
          <w:rFonts w:ascii="Times New Roman" w:hAnsi="Times New Roman" w:cs="Times New Roman"/>
          <w:sz w:val="24"/>
          <w:szCs w:val="24"/>
        </w:rPr>
        <w:t>Râjnoveanu</w:t>
      </w:r>
      <w:proofErr w:type="spellEnd"/>
      <w:r w:rsidRPr="00E161D4">
        <w:rPr>
          <w:rFonts w:ascii="Times New Roman" w:hAnsi="Times New Roman" w:cs="Times New Roman"/>
          <w:sz w:val="24"/>
          <w:szCs w:val="24"/>
        </w:rPr>
        <w:t xml:space="preserve">, R.-M., Oancea, C., &amp; Tudorache, E. (2021). Air pollution exposure\u2014the (in)visible risk factor for respiratory diseases. </w:t>
      </w:r>
      <w:r w:rsidRPr="00E161D4">
        <w:rPr>
          <w:rFonts w:ascii="Times New Roman" w:hAnsi="Times New Roman" w:cs="Times New Roman"/>
          <w:i/>
          <w:iCs/>
          <w:sz w:val="24"/>
          <w:szCs w:val="24"/>
        </w:rPr>
        <w:t>Environmental Science and Pollution Research</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28</w:t>
      </w:r>
      <w:r w:rsidRPr="00E161D4">
        <w:rPr>
          <w:rFonts w:ascii="Times New Roman" w:hAnsi="Times New Roman" w:cs="Times New Roman"/>
          <w:sz w:val="24"/>
          <w:szCs w:val="24"/>
        </w:rPr>
        <w:t xml:space="preserve">(16), 19615–19628. </w:t>
      </w:r>
      <w:hyperlink r:id="rId12" w:history="1">
        <w:r w:rsidRPr="00E161D4">
          <w:rPr>
            <w:rStyle w:val="Hyperlink"/>
            <w:rFonts w:ascii="Times New Roman" w:hAnsi="Times New Roman" w:cs="Times New Roman"/>
            <w:sz w:val="24"/>
            <w:szCs w:val="24"/>
          </w:rPr>
          <w:t>https://doi.org/10.1007/s11356-021-13208-x</w:t>
        </w:r>
      </w:hyperlink>
    </w:p>
    <w:p w14:paraId="73450982"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Bao, Y., Zhou, X., Gao, M., &amp; Luo, D. (2023). Urban Parks—A Catalyst for Activities! The Effect of the Perceived Characteristics of the Urban Park Environment on Children’s Physical Activity Levels. </w:t>
      </w:r>
      <w:r w:rsidRPr="00E161D4">
        <w:rPr>
          <w:rFonts w:ascii="Times New Roman" w:hAnsi="Times New Roman" w:cs="Times New Roman"/>
          <w:i/>
          <w:iCs/>
          <w:sz w:val="24"/>
          <w:szCs w:val="24"/>
        </w:rPr>
        <w:t>Forests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14</w:t>
      </w:r>
      <w:r w:rsidRPr="00E161D4">
        <w:rPr>
          <w:rFonts w:ascii="Times New Roman" w:hAnsi="Times New Roman" w:cs="Times New Roman"/>
          <w:sz w:val="24"/>
          <w:szCs w:val="24"/>
        </w:rPr>
        <w:t xml:space="preserve">(2), 423. </w:t>
      </w:r>
      <w:hyperlink r:id="rId13" w:history="1">
        <w:r w:rsidRPr="00E161D4">
          <w:rPr>
            <w:rStyle w:val="Hyperlink"/>
            <w:rFonts w:ascii="Times New Roman" w:hAnsi="Times New Roman" w:cs="Times New Roman"/>
            <w:sz w:val="24"/>
            <w:szCs w:val="24"/>
          </w:rPr>
          <w:t>https://doi.org/10.3390/f14020423</w:t>
        </w:r>
      </w:hyperlink>
    </w:p>
    <w:p w14:paraId="3A8ABACF" w14:textId="77777777" w:rsidR="00E161D4" w:rsidRPr="00E161D4" w:rsidRDefault="00E161D4"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Bressane</w:t>
      </w:r>
      <w:proofErr w:type="spellEnd"/>
      <w:r w:rsidRPr="00E161D4">
        <w:rPr>
          <w:rFonts w:ascii="Times New Roman" w:hAnsi="Times New Roman" w:cs="Times New Roman"/>
          <w:sz w:val="24"/>
          <w:szCs w:val="24"/>
        </w:rPr>
        <w:t xml:space="preserve">, A., Silva, M. B., Goulart, A. P. G., &amp; Medeiros, L. C. D. C. (2024). Understanding How Green Space Naturalness Impacts Public Well-Being: Prospects for Designing Healthier Cities. </w:t>
      </w:r>
      <w:r w:rsidRPr="00E161D4">
        <w:rPr>
          <w:rFonts w:ascii="Times New Roman" w:hAnsi="Times New Roman" w:cs="Times New Roman"/>
          <w:i/>
          <w:iCs/>
          <w:sz w:val="24"/>
          <w:szCs w:val="24"/>
        </w:rPr>
        <w:t>International Journal of Environmental Research and Public Health</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21</w:t>
      </w:r>
      <w:r w:rsidRPr="00E161D4">
        <w:rPr>
          <w:rFonts w:ascii="Times New Roman" w:hAnsi="Times New Roman" w:cs="Times New Roman"/>
          <w:sz w:val="24"/>
          <w:szCs w:val="24"/>
        </w:rPr>
        <w:t xml:space="preserve">(5), 585. </w:t>
      </w:r>
      <w:hyperlink r:id="rId14" w:history="1">
        <w:r w:rsidRPr="00E161D4">
          <w:rPr>
            <w:rStyle w:val="Hyperlink"/>
            <w:rFonts w:ascii="Times New Roman" w:hAnsi="Times New Roman" w:cs="Times New Roman"/>
            <w:sz w:val="24"/>
            <w:szCs w:val="24"/>
          </w:rPr>
          <w:t>https://doi.org/10.3390/ijerph21050585</w:t>
        </w:r>
      </w:hyperlink>
    </w:p>
    <w:p w14:paraId="772D7754" w14:textId="77777777" w:rsidR="00E161D4" w:rsidRPr="00E161D4" w:rsidRDefault="00E161D4"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Brushett</w:t>
      </w:r>
      <w:proofErr w:type="spellEnd"/>
      <w:r w:rsidRPr="00E161D4">
        <w:rPr>
          <w:rFonts w:ascii="Times New Roman" w:hAnsi="Times New Roman" w:cs="Times New Roman"/>
          <w:sz w:val="24"/>
          <w:szCs w:val="24"/>
        </w:rPr>
        <w:t xml:space="preserve">, S., Sinha, T., </w:t>
      </w:r>
      <w:proofErr w:type="spellStart"/>
      <w:r w:rsidRPr="00E161D4">
        <w:rPr>
          <w:rFonts w:ascii="Times New Roman" w:hAnsi="Times New Roman" w:cs="Times New Roman"/>
          <w:sz w:val="24"/>
          <w:szCs w:val="24"/>
        </w:rPr>
        <w:t>Reijneveld</w:t>
      </w:r>
      <w:proofErr w:type="spellEnd"/>
      <w:r w:rsidRPr="00E161D4">
        <w:rPr>
          <w:rFonts w:ascii="Times New Roman" w:hAnsi="Times New Roman" w:cs="Times New Roman"/>
          <w:sz w:val="24"/>
          <w:szCs w:val="24"/>
        </w:rPr>
        <w:t xml:space="preserve">, S. A., De Kroon, M. L. A., &amp; </w:t>
      </w:r>
      <w:proofErr w:type="spellStart"/>
      <w:r w:rsidRPr="00E161D4">
        <w:rPr>
          <w:rFonts w:ascii="Times New Roman" w:hAnsi="Times New Roman" w:cs="Times New Roman"/>
          <w:sz w:val="24"/>
          <w:szCs w:val="24"/>
        </w:rPr>
        <w:t>Zhernakova</w:t>
      </w:r>
      <w:proofErr w:type="spellEnd"/>
      <w:r w:rsidRPr="00E161D4">
        <w:rPr>
          <w:rFonts w:ascii="Times New Roman" w:hAnsi="Times New Roman" w:cs="Times New Roman"/>
          <w:sz w:val="24"/>
          <w:szCs w:val="24"/>
        </w:rPr>
        <w:t xml:space="preserve">, A. (2020). The Effects of Urbanization on the Infant Gut Microbiota and Health Outcomes. </w:t>
      </w:r>
      <w:r w:rsidRPr="00E161D4">
        <w:rPr>
          <w:rFonts w:ascii="Times New Roman" w:hAnsi="Times New Roman" w:cs="Times New Roman"/>
          <w:i/>
          <w:iCs/>
          <w:sz w:val="24"/>
          <w:szCs w:val="24"/>
        </w:rPr>
        <w:t xml:space="preserve">Frontiers in </w:t>
      </w:r>
      <w:proofErr w:type="spellStart"/>
      <w:r w:rsidRPr="00E161D4">
        <w:rPr>
          <w:rFonts w:ascii="Times New Roman" w:hAnsi="Times New Roman" w:cs="Times New Roman"/>
          <w:i/>
          <w:iCs/>
          <w:sz w:val="24"/>
          <w:szCs w:val="24"/>
        </w:rPr>
        <w:t>Pediatrics</w:t>
      </w:r>
      <w:proofErr w:type="spellEnd"/>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8</w:t>
      </w:r>
      <w:r w:rsidRPr="00E161D4">
        <w:rPr>
          <w:rFonts w:ascii="Times New Roman" w:hAnsi="Times New Roman" w:cs="Times New Roman"/>
          <w:sz w:val="24"/>
          <w:szCs w:val="24"/>
        </w:rPr>
        <w:t xml:space="preserve">. </w:t>
      </w:r>
      <w:hyperlink r:id="rId15" w:history="1">
        <w:r w:rsidRPr="00E161D4">
          <w:rPr>
            <w:rStyle w:val="Hyperlink"/>
            <w:rFonts w:ascii="Times New Roman" w:hAnsi="Times New Roman" w:cs="Times New Roman"/>
            <w:sz w:val="24"/>
            <w:szCs w:val="24"/>
          </w:rPr>
          <w:t>https://doi.org/10.3389/fped.2020.00408</w:t>
        </w:r>
      </w:hyperlink>
    </w:p>
    <w:p w14:paraId="2647D371"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Cao, S., Luo, H., Jiang, S., Li, X., Yu, J., Song, C., Li, K., Guo, B., Huang, Y., Li, N., &amp; Zhang, P. (2024). Effects of Urban Greenway Environmental Types and Landscape Characteristics on Physical and Mental Health Restoration. </w:t>
      </w:r>
      <w:r w:rsidRPr="00E161D4">
        <w:rPr>
          <w:rFonts w:ascii="Times New Roman" w:hAnsi="Times New Roman" w:cs="Times New Roman"/>
          <w:i/>
          <w:iCs/>
          <w:sz w:val="24"/>
          <w:szCs w:val="24"/>
        </w:rPr>
        <w:t>Forests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15</w:t>
      </w:r>
      <w:r w:rsidRPr="00E161D4">
        <w:rPr>
          <w:rFonts w:ascii="Times New Roman" w:hAnsi="Times New Roman" w:cs="Times New Roman"/>
          <w:sz w:val="24"/>
          <w:szCs w:val="24"/>
        </w:rPr>
        <w:t xml:space="preserve">(4), 679. </w:t>
      </w:r>
      <w:hyperlink r:id="rId16" w:history="1">
        <w:r w:rsidRPr="00E161D4">
          <w:rPr>
            <w:rStyle w:val="Hyperlink"/>
            <w:rFonts w:ascii="Times New Roman" w:hAnsi="Times New Roman" w:cs="Times New Roman"/>
            <w:sz w:val="24"/>
            <w:szCs w:val="24"/>
          </w:rPr>
          <w:t>https://doi.org/10.3390/f15040679</w:t>
        </w:r>
      </w:hyperlink>
    </w:p>
    <w:p w14:paraId="2C876EB1"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Eckert, S., &amp; Kohler, S. (2014). Urbanization and Health in Developing Countries: A Systematic Review. </w:t>
      </w:r>
      <w:r w:rsidRPr="00E161D4">
        <w:rPr>
          <w:rFonts w:ascii="Times New Roman" w:hAnsi="Times New Roman" w:cs="Times New Roman"/>
          <w:i/>
          <w:iCs/>
          <w:sz w:val="24"/>
          <w:szCs w:val="24"/>
        </w:rPr>
        <w:t>World Health &amp; Population</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15</w:t>
      </w:r>
      <w:r w:rsidRPr="00E161D4">
        <w:rPr>
          <w:rFonts w:ascii="Times New Roman" w:hAnsi="Times New Roman" w:cs="Times New Roman"/>
          <w:sz w:val="24"/>
          <w:szCs w:val="24"/>
        </w:rPr>
        <w:t xml:space="preserve">(1), 7–20. </w:t>
      </w:r>
      <w:hyperlink r:id="rId17" w:history="1">
        <w:r w:rsidRPr="00E161D4">
          <w:rPr>
            <w:rStyle w:val="Hyperlink"/>
            <w:rFonts w:ascii="Times New Roman" w:hAnsi="Times New Roman" w:cs="Times New Roman"/>
            <w:sz w:val="24"/>
            <w:szCs w:val="24"/>
          </w:rPr>
          <w:t>https://doi.org/10.12927/whp.2014.23722</w:t>
        </w:r>
      </w:hyperlink>
    </w:p>
    <w:p w14:paraId="62AE5191"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Festa, F., </w:t>
      </w:r>
      <w:proofErr w:type="spellStart"/>
      <w:r w:rsidRPr="00E161D4">
        <w:rPr>
          <w:rFonts w:ascii="Times New Roman" w:hAnsi="Times New Roman" w:cs="Times New Roman"/>
          <w:sz w:val="24"/>
          <w:szCs w:val="24"/>
        </w:rPr>
        <w:t>Macrì</w:t>
      </w:r>
      <w:proofErr w:type="spellEnd"/>
      <w:r w:rsidRPr="00E161D4">
        <w:rPr>
          <w:rFonts w:ascii="Times New Roman" w:hAnsi="Times New Roman" w:cs="Times New Roman"/>
          <w:sz w:val="24"/>
          <w:szCs w:val="24"/>
        </w:rPr>
        <w:t xml:space="preserve">, M., &amp; </w:t>
      </w:r>
      <w:proofErr w:type="spellStart"/>
      <w:r w:rsidRPr="00E161D4">
        <w:rPr>
          <w:rFonts w:ascii="Times New Roman" w:hAnsi="Times New Roman" w:cs="Times New Roman"/>
          <w:sz w:val="24"/>
          <w:szCs w:val="24"/>
        </w:rPr>
        <w:t>Medori</w:t>
      </w:r>
      <w:proofErr w:type="spellEnd"/>
      <w:r w:rsidRPr="00E161D4">
        <w:rPr>
          <w:rFonts w:ascii="Times New Roman" w:hAnsi="Times New Roman" w:cs="Times New Roman"/>
          <w:sz w:val="24"/>
          <w:szCs w:val="24"/>
        </w:rPr>
        <w:t xml:space="preserve">, S. (2023). Move Your Body, Boost Your Brain: The Positive Impact of Physical Activity on Cognition across All Age Groups. </w:t>
      </w:r>
      <w:r w:rsidRPr="00E161D4">
        <w:rPr>
          <w:rFonts w:ascii="Times New Roman" w:hAnsi="Times New Roman" w:cs="Times New Roman"/>
          <w:i/>
          <w:iCs/>
          <w:sz w:val="24"/>
          <w:szCs w:val="24"/>
        </w:rPr>
        <w:t>Biomedicines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11</w:t>
      </w:r>
      <w:r w:rsidRPr="00E161D4">
        <w:rPr>
          <w:rFonts w:ascii="Times New Roman" w:hAnsi="Times New Roman" w:cs="Times New Roman"/>
          <w:sz w:val="24"/>
          <w:szCs w:val="24"/>
        </w:rPr>
        <w:t xml:space="preserve">(6), 1765. </w:t>
      </w:r>
      <w:hyperlink r:id="rId18" w:history="1">
        <w:r w:rsidRPr="00E161D4">
          <w:rPr>
            <w:rStyle w:val="Hyperlink"/>
            <w:rFonts w:ascii="Times New Roman" w:hAnsi="Times New Roman" w:cs="Times New Roman"/>
            <w:sz w:val="24"/>
            <w:szCs w:val="24"/>
          </w:rPr>
          <w:t>https://doi.org/10.3390/biomedicines11061765</w:t>
        </w:r>
      </w:hyperlink>
    </w:p>
    <w:p w14:paraId="547C1CA3"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Fox, K. R. (1999). The influence of physical activity on mental well-being. </w:t>
      </w:r>
      <w:r w:rsidRPr="00E161D4">
        <w:rPr>
          <w:rFonts w:ascii="Times New Roman" w:hAnsi="Times New Roman" w:cs="Times New Roman"/>
          <w:i/>
          <w:iCs/>
          <w:sz w:val="24"/>
          <w:szCs w:val="24"/>
        </w:rPr>
        <w:t>Public Health Nutrition</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2</w:t>
      </w:r>
      <w:r w:rsidRPr="00E161D4">
        <w:rPr>
          <w:rFonts w:ascii="Times New Roman" w:hAnsi="Times New Roman" w:cs="Times New Roman"/>
          <w:sz w:val="24"/>
          <w:szCs w:val="24"/>
        </w:rPr>
        <w:t xml:space="preserve">(3A), 411–418. </w:t>
      </w:r>
      <w:hyperlink r:id="rId19" w:history="1">
        <w:r w:rsidRPr="00E161D4">
          <w:rPr>
            <w:rStyle w:val="Hyperlink"/>
            <w:rFonts w:ascii="Times New Roman" w:hAnsi="Times New Roman" w:cs="Times New Roman"/>
            <w:sz w:val="24"/>
            <w:szCs w:val="24"/>
          </w:rPr>
          <w:t>https://doi.org/10.1017/s1368980099000567</w:t>
        </w:r>
      </w:hyperlink>
    </w:p>
    <w:p w14:paraId="386387CF"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Gelan, E. (2021). GIS-based multi\u2010criteria analysis for sustainable urban green spaces planning in emerging towns of Ethiopia: the case of </w:t>
      </w:r>
      <w:proofErr w:type="spellStart"/>
      <w:r w:rsidRPr="00E161D4">
        <w:rPr>
          <w:rFonts w:ascii="Times New Roman" w:hAnsi="Times New Roman" w:cs="Times New Roman"/>
          <w:sz w:val="24"/>
          <w:szCs w:val="24"/>
        </w:rPr>
        <w:t>Sululta</w:t>
      </w:r>
      <w:proofErr w:type="spellEnd"/>
      <w:r w:rsidRPr="00E161D4">
        <w:rPr>
          <w:rFonts w:ascii="Times New Roman" w:hAnsi="Times New Roman" w:cs="Times New Roman"/>
          <w:sz w:val="24"/>
          <w:szCs w:val="24"/>
        </w:rPr>
        <w:t xml:space="preserve"> town. </w:t>
      </w:r>
      <w:r w:rsidRPr="00E161D4">
        <w:rPr>
          <w:rFonts w:ascii="Times New Roman" w:hAnsi="Times New Roman" w:cs="Times New Roman"/>
          <w:i/>
          <w:iCs/>
          <w:sz w:val="24"/>
          <w:szCs w:val="24"/>
        </w:rPr>
        <w:t>Environmental Systems Research</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10</w:t>
      </w:r>
      <w:r w:rsidRPr="00E161D4">
        <w:rPr>
          <w:rFonts w:ascii="Times New Roman" w:hAnsi="Times New Roman" w:cs="Times New Roman"/>
          <w:sz w:val="24"/>
          <w:szCs w:val="24"/>
        </w:rPr>
        <w:t xml:space="preserve">(1). </w:t>
      </w:r>
      <w:hyperlink r:id="rId20" w:history="1">
        <w:r w:rsidRPr="00E161D4">
          <w:rPr>
            <w:rStyle w:val="Hyperlink"/>
            <w:rFonts w:ascii="Times New Roman" w:hAnsi="Times New Roman" w:cs="Times New Roman"/>
            <w:sz w:val="24"/>
            <w:szCs w:val="24"/>
          </w:rPr>
          <w:t>https://doi.org/10.1186/s40068-021-00220-w</w:t>
        </w:r>
      </w:hyperlink>
    </w:p>
    <w:p w14:paraId="5D5DEDEF"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Gray, T., Tracey, D., Truong, S., &amp; Ward, K. (2022). Community gardens as local learning environments in social housing contexts: participant perceptions of enhanced wellbeing and community connection. </w:t>
      </w:r>
      <w:r w:rsidRPr="00E161D4">
        <w:rPr>
          <w:rFonts w:ascii="Times New Roman" w:hAnsi="Times New Roman" w:cs="Times New Roman"/>
          <w:i/>
          <w:iCs/>
          <w:sz w:val="24"/>
          <w:szCs w:val="24"/>
        </w:rPr>
        <w:t>Local Environment</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27</w:t>
      </w:r>
      <w:r w:rsidRPr="00E161D4">
        <w:rPr>
          <w:rFonts w:ascii="Times New Roman" w:hAnsi="Times New Roman" w:cs="Times New Roman"/>
          <w:sz w:val="24"/>
          <w:szCs w:val="24"/>
        </w:rPr>
        <w:t xml:space="preserve">(5), 570–585. </w:t>
      </w:r>
      <w:hyperlink r:id="rId21" w:history="1">
        <w:r w:rsidRPr="00E161D4">
          <w:rPr>
            <w:rStyle w:val="Hyperlink"/>
            <w:rFonts w:ascii="Times New Roman" w:hAnsi="Times New Roman" w:cs="Times New Roman"/>
            <w:sz w:val="24"/>
            <w:szCs w:val="24"/>
          </w:rPr>
          <w:t>https://doi.org/10.1080/13549839.2022.2048255</w:t>
        </w:r>
      </w:hyperlink>
    </w:p>
    <w:p w14:paraId="777DCC94"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lastRenderedPageBreak/>
        <w:t xml:space="preserve">Green, O. O., Albro, S., Ban, N. C., Berland, A., Burkman, C. E., </w:t>
      </w:r>
      <w:proofErr w:type="spellStart"/>
      <w:r w:rsidRPr="00E161D4">
        <w:rPr>
          <w:rFonts w:ascii="Times New Roman" w:hAnsi="Times New Roman" w:cs="Times New Roman"/>
          <w:sz w:val="24"/>
          <w:szCs w:val="24"/>
        </w:rPr>
        <w:t>Garmestani</w:t>
      </w:r>
      <w:proofErr w:type="spellEnd"/>
      <w:r w:rsidRPr="00E161D4">
        <w:rPr>
          <w:rFonts w:ascii="Times New Roman" w:hAnsi="Times New Roman" w:cs="Times New Roman"/>
          <w:sz w:val="24"/>
          <w:szCs w:val="24"/>
        </w:rPr>
        <w:t xml:space="preserve">, A. S., Gunderson, L., Gardiner, M. M., Shuster, W. D., Hopton, M. E., &amp; Schoon, M. L. (2015). Adaptive governance to promote ecosystem services in urban green spaces. </w:t>
      </w:r>
      <w:r w:rsidRPr="00E161D4">
        <w:rPr>
          <w:rFonts w:ascii="Times New Roman" w:hAnsi="Times New Roman" w:cs="Times New Roman"/>
          <w:i/>
          <w:iCs/>
          <w:sz w:val="24"/>
          <w:szCs w:val="24"/>
        </w:rPr>
        <w:t>Urban Ecosystems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19</w:t>
      </w:r>
      <w:r w:rsidRPr="00E161D4">
        <w:rPr>
          <w:rFonts w:ascii="Times New Roman" w:hAnsi="Times New Roman" w:cs="Times New Roman"/>
          <w:sz w:val="24"/>
          <w:szCs w:val="24"/>
        </w:rPr>
        <w:t xml:space="preserve">(1), 77–93. </w:t>
      </w:r>
      <w:hyperlink r:id="rId22" w:history="1">
        <w:r w:rsidRPr="00E161D4">
          <w:rPr>
            <w:rStyle w:val="Hyperlink"/>
            <w:rFonts w:ascii="Times New Roman" w:hAnsi="Times New Roman" w:cs="Times New Roman"/>
            <w:sz w:val="24"/>
            <w:szCs w:val="24"/>
          </w:rPr>
          <w:t>https://doi.org/10.1007/s11252-015-0476-2</w:t>
        </w:r>
      </w:hyperlink>
    </w:p>
    <w:p w14:paraId="301E330B" w14:textId="77777777" w:rsidR="00E161D4" w:rsidRPr="00E161D4" w:rsidRDefault="00E161D4"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Grosicki</w:t>
      </w:r>
      <w:proofErr w:type="spellEnd"/>
      <w:r w:rsidRPr="00E161D4">
        <w:rPr>
          <w:rFonts w:ascii="Times New Roman" w:hAnsi="Times New Roman" w:cs="Times New Roman"/>
          <w:sz w:val="24"/>
          <w:szCs w:val="24"/>
        </w:rPr>
        <w:t xml:space="preserve">, G. J., </w:t>
      </w:r>
      <w:proofErr w:type="spellStart"/>
      <w:r w:rsidRPr="00E161D4">
        <w:rPr>
          <w:rFonts w:ascii="Times New Roman" w:hAnsi="Times New Roman" w:cs="Times New Roman"/>
          <w:sz w:val="24"/>
          <w:szCs w:val="24"/>
        </w:rPr>
        <w:t>Dhurandhar</w:t>
      </w:r>
      <w:proofErr w:type="spellEnd"/>
      <w:r w:rsidRPr="00E161D4">
        <w:rPr>
          <w:rFonts w:ascii="Times New Roman" w:hAnsi="Times New Roman" w:cs="Times New Roman"/>
          <w:sz w:val="24"/>
          <w:szCs w:val="24"/>
        </w:rPr>
        <w:t xml:space="preserve">, N. V., Unick, J. L., </w:t>
      </w:r>
      <w:proofErr w:type="spellStart"/>
      <w:r w:rsidRPr="00E161D4">
        <w:rPr>
          <w:rFonts w:ascii="Times New Roman" w:hAnsi="Times New Roman" w:cs="Times New Roman"/>
          <w:sz w:val="24"/>
          <w:szCs w:val="24"/>
        </w:rPr>
        <w:t>Arent</w:t>
      </w:r>
      <w:proofErr w:type="spellEnd"/>
      <w:r w:rsidRPr="00E161D4">
        <w:rPr>
          <w:rFonts w:ascii="Times New Roman" w:hAnsi="Times New Roman" w:cs="Times New Roman"/>
          <w:sz w:val="24"/>
          <w:szCs w:val="24"/>
        </w:rPr>
        <w:t xml:space="preserve">, S. M., Thomas, J. G., Lofton, H., Shepherd, M. C., Kiel, J., Coleman, C., &amp; Jonnalagadda, S. S. (2024). Sculpting Success: The Importance of Diet and Physical Activity to Support Skeletal Muscle Health during Weight Loss with New Generation Anti-Obesity Medications. </w:t>
      </w:r>
      <w:r w:rsidRPr="00E161D4">
        <w:rPr>
          <w:rFonts w:ascii="Times New Roman" w:hAnsi="Times New Roman" w:cs="Times New Roman"/>
          <w:i/>
          <w:iCs/>
          <w:sz w:val="24"/>
          <w:szCs w:val="24"/>
        </w:rPr>
        <w:t>Current Developments in Nutrition</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8</w:t>
      </w:r>
      <w:r w:rsidRPr="00E161D4">
        <w:rPr>
          <w:rFonts w:ascii="Times New Roman" w:hAnsi="Times New Roman" w:cs="Times New Roman"/>
          <w:sz w:val="24"/>
          <w:szCs w:val="24"/>
        </w:rPr>
        <w:t xml:space="preserve">(11), 104486. </w:t>
      </w:r>
      <w:hyperlink r:id="rId23" w:history="1">
        <w:r w:rsidRPr="00E161D4">
          <w:rPr>
            <w:rStyle w:val="Hyperlink"/>
            <w:rFonts w:ascii="Times New Roman" w:hAnsi="Times New Roman" w:cs="Times New Roman"/>
            <w:sz w:val="24"/>
            <w:szCs w:val="24"/>
          </w:rPr>
          <w:t>https://doi.org/10.1016/j.cdnut.2024.104486</w:t>
        </w:r>
      </w:hyperlink>
    </w:p>
    <w:p w14:paraId="1198E86B"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Gu, J., Lu, H., &amp; Liu, H. (2022). Can Even a Small Amount of Greenery Be Helpful in Reducing Stress? A Systematic Review. </w:t>
      </w:r>
      <w:r w:rsidRPr="00E161D4">
        <w:rPr>
          <w:rFonts w:ascii="Times New Roman" w:hAnsi="Times New Roman" w:cs="Times New Roman"/>
          <w:i/>
          <w:iCs/>
          <w:sz w:val="24"/>
          <w:szCs w:val="24"/>
        </w:rPr>
        <w:t>International Journal of Environmental Research and Public Health</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19</w:t>
      </w:r>
      <w:r w:rsidRPr="00E161D4">
        <w:rPr>
          <w:rFonts w:ascii="Times New Roman" w:hAnsi="Times New Roman" w:cs="Times New Roman"/>
          <w:sz w:val="24"/>
          <w:szCs w:val="24"/>
        </w:rPr>
        <w:t xml:space="preserve">(16), 9778. </w:t>
      </w:r>
      <w:hyperlink r:id="rId24" w:history="1">
        <w:r w:rsidRPr="00E161D4">
          <w:rPr>
            <w:rStyle w:val="Hyperlink"/>
            <w:rFonts w:ascii="Times New Roman" w:hAnsi="Times New Roman" w:cs="Times New Roman"/>
            <w:sz w:val="24"/>
            <w:szCs w:val="24"/>
          </w:rPr>
          <w:t>https://doi.org/10.3390/ijerph19169778</w:t>
        </w:r>
      </w:hyperlink>
    </w:p>
    <w:p w14:paraId="321905EC"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Hansen, R., Fors, H., </w:t>
      </w:r>
      <w:proofErr w:type="spellStart"/>
      <w:r w:rsidRPr="00E161D4">
        <w:rPr>
          <w:rFonts w:ascii="Times New Roman" w:hAnsi="Times New Roman" w:cs="Times New Roman"/>
          <w:sz w:val="24"/>
          <w:szCs w:val="24"/>
        </w:rPr>
        <w:t>Mattijssen</w:t>
      </w:r>
      <w:proofErr w:type="spellEnd"/>
      <w:r w:rsidRPr="00E161D4">
        <w:rPr>
          <w:rFonts w:ascii="Times New Roman" w:hAnsi="Times New Roman" w:cs="Times New Roman"/>
          <w:sz w:val="24"/>
          <w:szCs w:val="24"/>
        </w:rPr>
        <w:t xml:space="preserve">, T., </w:t>
      </w:r>
      <w:proofErr w:type="spellStart"/>
      <w:r w:rsidRPr="00E161D4">
        <w:rPr>
          <w:rFonts w:ascii="Times New Roman" w:hAnsi="Times New Roman" w:cs="Times New Roman"/>
          <w:sz w:val="24"/>
          <w:szCs w:val="24"/>
        </w:rPr>
        <w:t>Pauleit</w:t>
      </w:r>
      <w:proofErr w:type="spellEnd"/>
      <w:r w:rsidRPr="00E161D4">
        <w:rPr>
          <w:rFonts w:ascii="Times New Roman" w:hAnsi="Times New Roman" w:cs="Times New Roman"/>
          <w:sz w:val="24"/>
          <w:szCs w:val="24"/>
        </w:rPr>
        <w:t xml:space="preserve">, S., Olafsson, A., </w:t>
      </w:r>
      <w:proofErr w:type="spellStart"/>
      <w:r w:rsidRPr="00E161D4">
        <w:rPr>
          <w:rFonts w:ascii="Times New Roman" w:hAnsi="Times New Roman" w:cs="Times New Roman"/>
          <w:sz w:val="24"/>
          <w:szCs w:val="24"/>
        </w:rPr>
        <w:t>Langemeyer</w:t>
      </w:r>
      <w:proofErr w:type="spellEnd"/>
      <w:r w:rsidRPr="00E161D4">
        <w:rPr>
          <w:rFonts w:ascii="Times New Roman" w:hAnsi="Times New Roman" w:cs="Times New Roman"/>
          <w:sz w:val="24"/>
          <w:szCs w:val="24"/>
        </w:rPr>
        <w:t xml:space="preserve">, J., </w:t>
      </w:r>
      <w:proofErr w:type="spellStart"/>
      <w:r w:rsidRPr="00E161D4">
        <w:rPr>
          <w:rFonts w:ascii="Times New Roman" w:hAnsi="Times New Roman" w:cs="Times New Roman"/>
          <w:sz w:val="24"/>
          <w:szCs w:val="24"/>
        </w:rPr>
        <w:t>Vierikko</w:t>
      </w:r>
      <w:proofErr w:type="spellEnd"/>
      <w:r w:rsidRPr="00E161D4">
        <w:rPr>
          <w:rFonts w:ascii="Times New Roman" w:hAnsi="Times New Roman" w:cs="Times New Roman"/>
          <w:sz w:val="24"/>
          <w:szCs w:val="24"/>
        </w:rPr>
        <w:t xml:space="preserve">, K., Nieminen, H., Haase, D., </w:t>
      </w:r>
      <w:proofErr w:type="spellStart"/>
      <w:r w:rsidRPr="00E161D4">
        <w:rPr>
          <w:rFonts w:ascii="Times New Roman" w:hAnsi="Times New Roman" w:cs="Times New Roman"/>
          <w:sz w:val="24"/>
          <w:szCs w:val="24"/>
        </w:rPr>
        <w:t>Buizer</w:t>
      </w:r>
      <w:proofErr w:type="spellEnd"/>
      <w:r w:rsidRPr="00E161D4">
        <w:rPr>
          <w:rFonts w:ascii="Times New Roman" w:hAnsi="Times New Roman" w:cs="Times New Roman"/>
          <w:sz w:val="24"/>
          <w:szCs w:val="24"/>
        </w:rPr>
        <w:t xml:space="preserve">, M., Møller, M., Luz, A., Nastran, M., Cook, M., Rolf, W., Kabisch, N., Ambrose-Oji, B., Randrup, T., Erlwein, S., … Bosch, C. (2022). Transformative or piecemeal? Changes in green space planning and governance in eleven European cities. </w:t>
      </w:r>
      <w:r w:rsidRPr="00E161D4">
        <w:rPr>
          <w:rFonts w:ascii="Times New Roman" w:hAnsi="Times New Roman" w:cs="Times New Roman"/>
          <w:i/>
          <w:iCs/>
          <w:sz w:val="24"/>
          <w:szCs w:val="24"/>
        </w:rPr>
        <w:t>European Planning Studies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31</w:t>
      </w:r>
      <w:r w:rsidRPr="00E161D4">
        <w:rPr>
          <w:rFonts w:ascii="Times New Roman" w:hAnsi="Times New Roman" w:cs="Times New Roman"/>
          <w:sz w:val="24"/>
          <w:szCs w:val="24"/>
        </w:rPr>
        <w:t xml:space="preserve">(12), 2401–2424. </w:t>
      </w:r>
      <w:hyperlink r:id="rId25" w:history="1">
        <w:r w:rsidRPr="00E161D4">
          <w:rPr>
            <w:rStyle w:val="Hyperlink"/>
            <w:rFonts w:ascii="Times New Roman" w:hAnsi="Times New Roman" w:cs="Times New Roman"/>
            <w:sz w:val="24"/>
            <w:szCs w:val="24"/>
          </w:rPr>
          <w:t>https://doi.org/10.1080/09654313.2022.2139594</w:t>
        </w:r>
      </w:hyperlink>
    </w:p>
    <w:p w14:paraId="0504F94B"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Hassell, J. M., Bettridge, J. M., Fava, F., Robinson, T. P., </w:t>
      </w:r>
      <w:proofErr w:type="spellStart"/>
      <w:r w:rsidRPr="00E161D4">
        <w:rPr>
          <w:rFonts w:ascii="Times New Roman" w:hAnsi="Times New Roman" w:cs="Times New Roman"/>
          <w:sz w:val="24"/>
          <w:szCs w:val="24"/>
        </w:rPr>
        <w:t>Muloi</w:t>
      </w:r>
      <w:proofErr w:type="spellEnd"/>
      <w:r w:rsidRPr="00E161D4">
        <w:rPr>
          <w:rFonts w:ascii="Times New Roman" w:hAnsi="Times New Roman" w:cs="Times New Roman"/>
          <w:sz w:val="24"/>
          <w:szCs w:val="24"/>
        </w:rPr>
        <w:t xml:space="preserve">, D., </w:t>
      </w:r>
      <w:proofErr w:type="spellStart"/>
      <w:r w:rsidRPr="00E161D4">
        <w:rPr>
          <w:rFonts w:ascii="Times New Roman" w:hAnsi="Times New Roman" w:cs="Times New Roman"/>
          <w:sz w:val="24"/>
          <w:szCs w:val="24"/>
        </w:rPr>
        <w:t>Ogendo</w:t>
      </w:r>
      <w:proofErr w:type="spellEnd"/>
      <w:r w:rsidRPr="00E161D4">
        <w:rPr>
          <w:rFonts w:ascii="Times New Roman" w:hAnsi="Times New Roman" w:cs="Times New Roman"/>
          <w:sz w:val="24"/>
          <w:szCs w:val="24"/>
        </w:rPr>
        <w:t xml:space="preserve">, A., </w:t>
      </w:r>
      <w:proofErr w:type="spellStart"/>
      <w:r w:rsidRPr="00E161D4">
        <w:rPr>
          <w:rFonts w:ascii="Times New Roman" w:hAnsi="Times New Roman" w:cs="Times New Roman"/>
          <w:sz w:val="24"/>
          <w:szCs w:val="24"/>
        </w:rPr>
        <w:t>Begon</w:t>
      </w:r>
      <w:proofErr w:type="spellEnd"/>
      <w:r w:rsidRPr="00E161D4">
        <w:rPr>
          <w:rFonts w:ascii="Times New Roman" w:hAnsi="Times New Roman" w:cs="Times New Roman"/>
          <w:sz w:val="24"/>
          <w:szCs w:val="24"/>
        </w:rPr>
        <w:t xml:space="preserve">, M., Fèvre, E. M., </w:t>
      </w:r>
      <w:proofErr w:type="spellStart"/>
      <w:r w:rsidRPr="00E161D4">
        <w:rPr>
          <w:rFonts w:ascii="Times New Roman" w:hAnsi="Times New Roman" w:cs="Times New Roman"/>
          <w:sz w:val="24"/>
          <w:szCs w:val="24"/>
        </w:rPr>
        <w:t>Imboma</w:t>
      </w:r>
      <w:proofErr w:type="spellEnd"/>
      <w:r w:rsidRPr="00E161D4">
        <w:rPr>
          <w:rFonts w:ascii="Times New Roman" w:hAnsi="Times New Roman" w:cs="Times New Roman"/>
          <w:sz w:val="24"/>
          <w:szCs w:val="24"/>
        </w:rPr>
        <w:t xml:space="preserve">, T., &amp; Ward, M. J. (2020). Socio-ecological drivers of vertebrate biodiversity and human-animal interfaces across an urban landscape. </w:t>
      </w:r>
      <w:r w:rsidRPr="00E161D4">
        <w:rPr>
          <w:rFonts w:ascii="Times New Roman" w:hAnsi="Times New Roman" w:cs="Times New Roman"/>
          <w:i/>
          <w:iCs/>
          <w:sz w:val="24"/>
          <w:szCs w:val="24"/>
        </w:rPr>
        <w:t>Global Change Biology</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27</w:t>
      </w:r>
      <w:r w:rsidRPr="00E161D4">
        <w:rPr>
          <w:rFonts w:ascii="Times New Roman" w:hAnsi="Times New Roman" w:cs="Times New Roman"/>
          <w:sz w:val="24"/>
          <w:szCs w:val="24"/>
        </w:rPr>
        <w:t xml:space="preserve">(4), 781–792. </w:t>
      </w:r>
      <w:hyperlink r:id="rId26" w:history="1">
        <w:r w:rsidRPr="00E161D4">
          <w:rPr>
            <w:rStyle w:val="Hyperlink"/>
            <w:rFonts w:ascii="Times New Roman" w:hAnsi="Times New Roman" w:cs="Times New Roman"/>
            <w:sz w:val="24"/>
            <w:szCs w:val="24"/>
          </w:rPr>
          <w:t>https://doi.org/10.1111/gcb.15412</w:t>
        </w:r>
      </w:hyperlink>
    </w:p>
    <w:p w14:paraId="2ADC5B75"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Herman, K. M., Rosenberg, M. W., </w:t>
      </w:r>
      <w:proofErr w:type="spellStart"/>
      <w:r w:rsidRPr="00E161D4">
        <w:rPr>
          <w:rFonts w:ascii="Times New Roman" w:hAnsi="Times New Roman" w:cs="Times New Roman"/>
          <w:sz w:val="24"/>
          <w:szCs w:val="24"/>
        </w:rPr>
        <w:t>Vandenkerkhof</w:t>
      </w:r>
      <w:proofErr w:type="spellEnd"/>
      <w:r w:rsidRPr="00E161D4">
        <w:rPr>
          <w:rFonts w:ascii="Times New Roman" w:hAnsi="Times New Roman" w:cs="Times New Roman"/>
          <w:sz w:val="24"/>
          <w:szCs w:val="24"/>
        </w:rPr>
        <w:t xml:space="preserve">, E. G., &amp; Hopman, W. M. (2012). Physical Activity, Body Mass Index, and Health-Related Quality of Life in Canadian Adults. </w:t>
      </w:r>
      <w:r w:rsidRPr="00E161D4">
        <w:rPr>
          <w:rFonts w:ascii="Times New Roman" w:hAnsi="Times New Roman" w:cs="Times New Roman"/>
          <w:i/>
          <w:iCs/>
          <w:sz w:val="24"/>
          <w:szCs w:val="24"/>
        </w:rPr>
        <w:t>Medicine &amp; Science in Sports &amp; Exercise</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44</w:t>
      </w:r>
      <w:r w:rsidRPr="00E161D4">
        <w:rPr>
          <w:rFonts w:ascii="Times New Roman" w:hAnsi="Times New Roman" w:cs="Times New Roman"/>
          <w:sz w:val="24"/>
          <w:szCs w:val="24"/>
        </w:rPr>
        <w:t xml:space="preserve">(4), 625–636. </w:t>
      </w:r>
      <w:hyperlink r:id="rId27" w:history="1">
        <w:r w:rsidRPr="00E161D4">
          <w:rPr>
            <w:rStyle w:val="Hyperlink"/>
            <w:rFonts w:ascii="Times New Roman" w:hAnsi="Times New Roman" w:cs="Times New Roman"/>
            <w:sz w:val="24"/>
            <w:szCs w:val="24"/>
          </w:rPr>
          <w:t>https://doi.org/10.1249/mss.0b013e31823a90ae</w:t>
        </w:r>
      </w:hyperlink>
    </w:p>
    <w:p w14:paraId="62AD6D98"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Hou, B., Huang, Y., &amp; Wu, Y. (2024). Physical exercise and mental health among older adults: the mediating role of social competence. </w:t>
      </w:r>
      <w:r w:rsidRPr="00E161D4">
        <w:rPr>
          <w:rFonts w:ascii="Times New Roman" w:hAnsi="Times New Roman" w:cs="Times New Roman"/>
          <w:i/>
          <w:iCs/>
          <w:sz w:val="24"/>
          <w:szCs w:val="24"/>
        </w:rPr>
        <w:t>Frontiers in Public Health</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12</w:t>
      </w:r>
      <w:r w:rsidRPr="00E161D4">
        <w:rPr>
          <w:rFonts w:ascii="Times New Roman" w:hAnsi="Times New Roman" w:cs="Times New Roman"/>
          <w:sz w:val="24"/>
          <w:szCs w:val="24"/>
        </w:rPr>
        <w:t xml:space="preserve">. </w:t>
      </w:r>
      <w:hyperlink r:id="rId28" w:history="1">
        <w:r w:rsidRPr="00E161D4">
          <w:rPr>
            <w:rStyle w:val="Hyperlink"/>
            <w:rFonts w:ascii="Times New Roman" w:hAnsi="Times New Roman" w:cs="Times New Roman"/>
            <w:sz w:val="24"/>
            <w:szCs w:val="24"/>
          </w:rPr>
          <w:t>https://doi.org/10.3389/fpubh.2024.1385166</w:t>
        </w:r>
      </w:hyperlink>
    </w:p>
    <w:p w14:paraId="3252551C"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Huang, B.-X., Li, W.-Y., &amp; Chiou, S.-C. (2020). Accessibility and Street Network Characteristics of Urban Public Facility Spaces: Equity Research on Parks in Fuzhou City Based on GIS and Space Syntax Model. </w:t>
      </w:r>
      <w:r w:rsidRPr="00E161D4">
        <w:rPr>
          <w:rFonts w:ascii="Times New Roman" w:hAnsi="Times New Roman" w:cs="Times New Roman"/>
          <w:i/>
          <w:iCs/>
          <w:sz w:val="24"/>
          <w:szCs w:val="24"/>
        </w:rPr>
        <w:t>Sustainability</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12</w:t>
      </w:r>
      <w:r w:rsidRPr="00E161D4">
        <w:rPr>
          <w:rFonts w:ascii="Times New Roman" w:hAnsi="Times New Roman" w:cs="Times New Roman"/>
          <w:sz w:val="24"/>
          <w:szCs w:val="24"/>
        </w:rPr>
        <w:t xml:space="preserve">(9), 3618. </w:t>
      </w:r>
      <w:hyperlink r:id="rId29" w:history="1">
        <w:r w:rsidRPr="00E161D4">
          <w:rPr>
            <w:rStyle w:val="Hyperlink"/>
            <w:rFonts w:ascii="Times New Roman" w:hAnsi="Times New Roman" w:cs="Times New Roman"/>
            <w:sz w:val="24"/>
            <w:szCs w:val="24"/>
          </w:rPr>
          <w:t>https://doi.org/10.3390/su12093618</w:t>
        </w:r>
      </w:hyperlink>
    </w:p>
    <w:p w14:paraId="2ABD882F"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Huang, S., Dong, J., Van Den Bosch, C. K., Li, W., &amp; Qi, J. (2021). The Contribution to Stress Recovery and Attention Restoration Potential of Exposure to Urban Green Spaces in Low-Density Residential Areas. </w:t>
      </w:r>
      <w:r w:rsidRPr="00E161D4">
        <w:rPr>
          <w:rFonts w:ascii="Times New Roman" w:hAnsi="Times New Roman" w:cs="Times New Roman"/>
          <w:i/>
          <w:iCs/>
          <w:sz w:val="24"/>
          <w:szCs w:val="24"/>
        </w:rPr>
        <w:t>International Journal of Environmental Research and Public Health</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18</w:t>
      </w:r>
      <w:r w:rsidRPr="00E161D4">
        <w:rPr>
          <w:rFonts w:ascii="Times New Roman" w:hAnsi="Times New Roman" w:cs="Times New Roman"/>
          <w:sz w:val="24"/>
          <w:szCs w:val="24"/>
        </w:rPr>
        <w:t xml:space="preserve">(16), 8713. </w:t>
      </w:r>
      <w:hyperlink r:id="rId30" w:history="1">
        <w:r w:rsidRPr="00E161D4">
          <w:rPr>
            <w:rStyle w:val="Hyperlink"/>
            <w:rFonts w:ascii="Times New Roman" w:hAnsi="Times New Roman" w:cs="Times New Roman"/>
            <w:sz w:val="24"/>
            <w:szCs w:val="24"/>
          </w:rPr>
          <w:t>https://doi.org/10.3390/ijerph18168713</w:t>
        </w:r>
      </w:hyperlink>
    </w:p>
    <w:p w14:paraId="441E2F18"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Jabbar, M., Yusoff, M. M., &amp; Shafie, A. (2022). Assessing the role of urban green spaces for human well-being: A systematic review. </w:t>
      </w:r>
      <w:proofErr w:type="spellStart"/>
      <w:r w:rsidRPr="00E161D4">
        <w:rPr>
          <w:rFonts w:ascii="Times New Roman" w:hAnsi="Times New Roman" w:cs="Times New Roman"/>
          <w:i/>
          <w:iCs/>
          <w:sz w:val="24"/>
          <w:szCs w:val="24"/>
        </w:rPr>
        <w:t>GeoJournal</w:t>
      </w:r>
      <w:proofErr w:type="spellEnd"/>
      <w:r w:rsidRPr="00E161D4">
        <w:rPr>
          <w:rFonts w:ascii="Times New Roman" w:hAnsi="Times New Roman" w:cs="Times New Roman"/>
          <w:sz w:val="24"/>
          <w:szCs w:val="24"/>
        </w:rPr>
        <w:t>, 1-19.</w:t>
      </w:r>
    </w:p>
    <w:p w14:paraId="55017226"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Jha, P., Joy, M. S., Yadav, P. K., Begam, S., &amp; Bansal, T. (2024). Detecting the role of urban green parks in thermal comfort and public health for sustainable urban planning in Delhi. </w:t>
      </w:r>
      <w:r w:rsidRPr="00E161D4">
        <w:rPr>
          <w:rFonts w:ascii="Times New Roman" w:hAnsi="Times New Roman" w:cs="Times New Roman"/>
          <w:i/>
          <w:iCs/>
          <w:sz w:val="24"/>
          <w:szCs w:val="24"/>
        </w:rPr>
        <w:t>Discover Public Health</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21</w:t>
      </w:r>
      <w:r w:rsidRPr="00E161D4">
        <w:rPr>
          <w:rFonts w:ascii="Times New Roman" w:hAnsi="Times New Roman" w:cs="Times New Roman"/>
          <w:sz w:val="24"/>
          <w:szCs w:val="24"/>
        </w:rPr>
        <w:t xml:space="preserve">(1). </w:t>
      </w:r>
      <w:hyperlink r:id="rId31" w:history="1">
        <w:r w:rsidRPr="00E161D4">
          <w:rPr>
            <w:rStyle w:val="Hyperlink"/>
            <w:rFonts w:ascii="Times New Roman" w:hAnsi="Times New Roman" w:cs="Times New Roman"/>
            <w:sz w:val="24"/>
            <w:szCs w:val="24"/>
          </w:rPr>
          <w:t>https://doi.org/10.1186/s12982-024-00368-7</w:t>
        </w:r>
      </w:hyperlink>
    </w:p>
    <w:p w14:paraId="1314DB79" w14:textId="77777777" w:rsidR="00E161D4" w:rsidRPr="00E161D4" w:rsidRDefault="00E161D4"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Kauczor-Rieck</w:t>
      </w:r>
      <w:proofErr w:type="spellEnd"/>
      <w:r w:rsidRPr="00E161D4">
        <w:rPr>
          <w:rFonts w:ascii="Times New Roman" w:hAnsi="Times New Roman" w:cs="Times New Roman"/>
          <w:sz w:val="24"/>
          <w:szCs w:val="24"/>
        </w:rPr>
        <w:t xml:space="preserve">, K., Gradl-Dietsch, G., &amp; </w:t>
      </w:r>
      <w:proofErr w:type="spellStart"/>
      <w:r w:rsidRPr="00E161D4">
        <w:rPr>
          <w:rFonts w:ascii="Times New Roman" w:hAnsi="Times New Roman" w:cs="Times New Roman"/>
          <w:sz w:val="24"/>
          <w:szCs w:val="24"/>
        </w:rPr>
        <w:t>Allroggen</w:t>
      </w:r>
      <w:proofErr w:type="spellEnd"/>
      <w:r w:rsidRPr="00E161D4">
        <w:rPr>
          <w:rFonts w:ascii="Times New Roman" w:hAnsi="Times New Roman" w:cs="Times New Roman"/>
          <w:sz w:val="24"/>
          <w:szCs w:val="24"/>
        </w:rPr>
        <w:t xml:space="preserve">, M. (2024). Sports and Physical Exercise Therapy in the Treatment of Mental Health Issues in Children and Adolescents. </w:t>
      </w:r>
      <w:proofErr w:type="spellStart"/>
      <w:r w:rsidRPr="00E161D4">
        <w:rPr>
          <w:rFonts w:ascii="Times New Roman" w:hAnsi="Times New Roman" w:cs="Times New Roman"/>
          <w:i/>
          <w:iCs/>
          <w:sz w:val="24"/>
          <w:szCs w:val="24"/>
        </w:rPr>
        <w:t>Zeitschrift</w:t>
      </w:r>
      <w:proofErr w:type="spellEnd"/>
      <w:r w:rsidRPr="00E161D4">
        <w:rPr>
          <w:rFonts w:ascii="Times New Roman" w:hAnsi="Times New Roman" w:cs="Times New Roman"/>
          <w:i/>
          <w:iCs/>
          <w:sz w:val="24"/>
          <w:szCs w:val="24"/>
        </w:rPr>
        <w:t xml:space="preserve"> </w:t>
      </w:r>
      <w:proofErr w:type="spellStart"/>
      <w:r w:rsidRPr="00E161D4">
        <w:rPr>
          <w:rFonts w:ascii="Times New Roman" w:hAnsi="Times New Roman" w:cs="Times New Roman"/>
          <w:i/>
          <w:iCs/>
          <w:sz w:val="24"/>
          <w:szCs w:val="24"/>
        </w:rPr>
        <w:t>Für</w:t>
      </w:r>
      <w:proofErr w:type="spellEnd"/>
      <w:r w:rsidRPr="00E161D4">
        <w:rPr>
          <w:rFonts w:ascii="Times New Roman" w:hAnsi="Times New Roman" w:cs="Times New Roman"/>
          <w:i/>
          <w:iCs/>
          <w:sz w:val="24"/>
          <w:szCs w:val="24"/>
        </w:rPr>
        <w:t xml:space="preserve"> Kinder- </w:t>
      </w:r>
      <w:r w:rsidRPr="00E161D4">
        <w:rPr>
          <w:rFonts w:ascii="Times New Roman" w:hAnsi="Times New Roman" w:cs="Times New Roman"/>
          <w:i/>
          <w:iCs/>
          <w:sz w:val="24"/>
          <w:szCs w:val="24"/>
        </w:rPr>
        <w:lastRenderedPageBreak/>
        <w:t xml:space="preserve">Und </w:t>
      </w:r>
      <w:proofErr w:type="spellStart"/>
      <w:r w:rsidRPr="00E161D4">
        <w:rPr>
          <w:rFonts w:ascii="Times New Roman" w:hAnsi="Times New Roman" w:cs="Times New Roman"/>
          <w:i/>
          <w:iCs/>
          <w:sz w:val="24"/>
          <w:szCs w:val="24"/>
        </w:rPr>
        <w:t>Jugendpsychiatrie</w:t>
      </w:r>
      <w:proofErr w:type="spellEnd"/>
      <w:r w:rsidRPr="00E161D4">
        <w:rPr>
          <w:rFonts w:ascii="Times New Roman" w:hAnsi="Times New Roman" w:cs="Times New Roman"/>
          <w:i/>
          <w:iCs/>
          <w:sz w:val="24"/>
          <w:szCs w:val="24"/>
        </w:rPr>
        <w:t xml:space="preserve"> Und </w:t>
      </w:r>
      <w:proofErr w:type="spellStart"/>
      <w:r w:rsidRPr="00E161D4">
        <w:rPr>
          <w:rFonts w:ascii="Times New Roman" w:hAnsi="Times New Roman" w:cs="Times New Roman"/>
          <w:i/>
          <w:iCs/>
          <w:sz w:val="24"/>
          <w:szCs w:val="24"/>
        </w:rPr>
        <w:t>Psychotherapie</w:t>
      </w:r>
      <w:proofErr w:type="spellEnd"/>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52</w:t>
      </w:r>
      <w:r w:rsidRPr="00E161D4">
        <w:rPr>
          <w:rFonts w:ascii="Times New Roman" w:hAnsi="Times New Roman" w:cs="Times New Roman"/>
          <w:sz w:val="24"/>
          <w:szCs w:val="24"/>
        </w:rPr>
        <w:t xml:space="preserve">(2), 110–123. </w:t>
      </w:r>
      <w:hyperlink r:id="rId32" w:history="1">
        <w:r w:rsidRPr="00E161D4">
          <w:rPr>
            <w:rStyle w:val="Hyperlink"/>
            <w:rFonts w:ascii="Times New Roman" w:hAnsi="Times New Roman" w:cs="Times New Roman"/>
            <w:sz w:val="24"/>
            <w:szCs w:val="24"/>
          </w:rPr>
          <w:t>https://doi.org/10.1024/1422-4917/a000961</w:t>
        </w:r>
      </w:hyperlink>
    </w:p>
    <w:p w14:paraId="22346AE1" w14:textId="77777777" w:rsidR="00E161D4" w:rsidRPr="00E161D4" w:rsidRDefault="00E161D4"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Kelishadi</w:t>
      </w:r>
      <w:proofErr w:type="spellEnd"/>
      <w:r w:rsidRPr="00E161D4">
        <w:rPr>
          <w:rFonts w:ascii="Times New Roman" w:hAnsi="Times New Roman" w:cs="Times New Roman"/>
          <w:sz w:val="24"/>
          <w:szCs w:val="24"/>
        </w:rPr>
        <w:t xml:space="preserve">, R., &amp; </w:t>
      </w:r>
      <w:proofErr w:type="spellStart"/>
      <w:r w:rsidRPr="00E161D4">
        <w:rPr>
          <w:rFonts w:ascii="Times New Roman" w:hAnsi="Times New Roman" w:cs="Times New Roman"/>
          <w:sz w:val="24"/>
          <w:szCs w:val="24"/>
        </w:rPr>
        <w:t>Poursafa</w:t>
      </w:r>
      <w:proofErr w:type="spellEnd"/>
      <w:r w:rsidRPr="00E161D4">
        <w:rPr>
          <w:rFonts w:ascii="Times New Roman" w:hAnsi="Times New Roman" w:cs="Times New Roman"/>
          <w:sz w:val="24"/>
          <w:szCs w:val="24"/>
        </w:rPr>
        <w:t xml:space="preserve">, P. (2010). Air pollution and non-respiratory health hazards for children. </w:t>
      </w:r>
      <w:r w:rsidRPr="00E161D4">
        <w:rPr>
          <w:rFonts w:ascii="Times New Roman" w:hAnsi="Times New Roman" w:cs="Times New Roman"/>
          <w:i/>
          <w:iCs/>
          <w:sz w:val="24"/>
          <w:szCs w:val="24"/>
        </w:rPr>
        <w:t>Archives of Medical Science</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4</w:t>
      </w:r>
      <w:r w:rsidRPr="00E161D4">
        <w:rPr>
          <w:rFonts w:ascii="Times New Roman" w:hAnsi="Times New Roman" w:cs="Times New Roman"/>
          <w:sz w:val="24"/>
          <w:szCs w:val="24"/>
        </w:rPr>
        <w:t xml:space="preserve">(4), 483–495. </w:t>
      </w:r>
      <w:hyperlink r:id="rId33" w:history="1">
        <w:r w:rsidRPr="00E161D4">
          <w:rPr>
            <w:rStyle w:val="Hyperlink"/>
            <w:rFonts w:ascii="Times New Roman" w:hAnsi="Times New Roman" w:cs="Times New Roman"/>
            <w:sz w:val="24"/>
            <w:szCs w:val="24"/>
          </w:rPr>
          <w:t>https://doi.org/10.5114/aoms.2010.14458</w:t>
        </w:r>
      </w:hyperlink>
    </w:p>
    <w:p w14:paraId="4FF4FCE0" w14:textId="77777777" w:rsidR="00E161D4" w:rsidRPr="00E161D4" w:rsidRDefault="00E161D4"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Kuddus</w:t>
      </w:r>
      <w:proofErr w:type="spellEnd"/>
      <w:r w:rsidRPr="00E161D4">
        <w:rPr>
          <w:rFonts w:ascii="Times New Roman" w:hAnsi="Times New Roman" w:cs="Times New Roman"/>
          <w:sz w:val="24"/>
          <w:szCs w:val="24"/>
        </w:rPr>
        <w:t xml:space="preserve">, M. A., </w:t>
      </w:r>
      <w:proofErr w:type="spellStart"/>
      <w:r w:rsidRPr="00E161D4">
        <w:rPr>
          <w:rFonts w:ascii="Times New Roman" w:hAnsi="Times New Roman" w:cs="Times New Roman"/>
          <w:sz w:val="24"/>
          <w:szCs w:val="24"/>
        </w:rPr>
        <w:t>Mcbryde</w:t>
      </w:r>
      <w:proofErr w:type="spellEnd"/>
      <w:r w:rsidRPr="00E161D4">
        <w:rPr>
          <w:rFonts w:ascii="Times New Roman" w:hAnsi="Times New Roman" w:cs="Times New Roman"/>
          <w:sz w:val="24"/>
          <w:szCs w:val="24"/>
        </w:rPr>
        <w:t xml:space="preserve">, E., &amp; Tynan, E. (2020). Urbanization: a problem for the rich and the poor? </w:t>
      </w:r>
      <w:r w:rsidRPr="00E161D4">
        <w:rPr>
          <w:rFonts w:ascii="Times New Roman" w:hAnsi="Times New Roman" w:cs="Times New Roman"/>
          <w:i/>
          <w:iCs/>
          <w:sz w:val="24"/>
          <w:szCs w:val="24"/>
        </w:rPr>
        <w:t>Public Health Reviews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41</w:t>
      </w:r>
      <w:r w:rsidRPr="00E161D4">
        <w:rPr>
          <w:rFonts w:ascii="Times New Roman" w:hAnsi="Times New Roman" w:cs="Times New Roman"/>
          <w:sz w:val="24"/>
          <w:szCs w:val="24"/>
        </w:rPr>
        <w:t xml:space="preserve">(1). </w:t>
      </w:r>
      <w:hyperlink r:id="rId34" w:history="1">
        <w:r w:rsidRPr="00E161D4">
          <w:rPr>
            <w:rStyle w:val="Hyperlink"/>
            <w:rFonts w:ascii="Times New Roman" w:hAnsi="Times New Roman" w:cs="Times New Roman"/>
            <w:sz w:val="24"/>
            <w:szCs w:val="24"/>
          </w:rPr>
          <w:t>https://doi.org/10.1186/s40985-019-0116-0</w:t>
        </w:r>
      </w:hyperlink>
    </w:p>
    <w:p w14:paraId="0495EDA1"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Lee, A. C. K., &amp; Maheswaran, R. (2010). The health benefits of urban green spaces: a review of the evidence. </w:t>
      </w:r>
      <w:r w:rsidRPr="00E161D4">
        <w:rPr>
          <w:rFonts w:ascii="Times New Roman" w:hAnsi="Times New Roman" w:cs="Times New Roman"/>
          <w:i/>
          <w:iCs/>
          <w:sz w:val="24"/>
          <w:szCs w:val="24"/>
        </w:rPr>
        <w:t>Journal of Public Health</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33</w:t>
      </w:r>
      <w:r w:rsidRPr="00E161D4">
        <w:rPr>
          <w:rFonts w:ascii="Times New Roman" w:hAnsi="Times New Roman" w:cs="Times New Roman"/>
          <w:sz w:val="24"/>
          <w:szCs w:val="24"/>
        </w:rPr>
        <w:t xml:space="preserve">(2), 212–222. </w:t>
      </w:r>
      <w:hyperlink r:id="rId35" w:history="1">
        <w:r w:rsidRPr="00E161D4">
          <w:rPr>
            <w:rStyle w:val="Hyperlink"/>
            <w:rFonts w:ascii="Times New Roman" w:hAnsi="Times New Roman" w:cs="Times New Roman"/>
            <w:sz w:val="24"/>
            <w:szCs w:val="24"/>
          </w:rPr>
          <w:t>https://doi.org/10.1093/pubmed/fdq068</w:t>
        </w:r>
      </w:hyperlink>
    </w:p>
    <w:p w14:paraId="06C9DB36"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Li, Y.-B., Wang, Q.-C., &amp; Chang, R. (2024). Nature-based solutions for fast-growing city regions: A new spatial equilibrium model for complementary urban green space planning. </w:t>
      </w:r>
      <w:r w:rsidRPr="00E161D4">
        <w:rPr>
          <w:rFonts w:ascii="Times New Roman" w:hAnsi="Times New Roman" w:cs="Times New Roman"/>
          <w:i/>
          <w:iCs/>
          <w:sz w:val="24"/>
          <w:szCs w:val="24"/>
        </w:rPr>
        <w:t>Journal of Cleaner Production</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462</w:t>
      </w:r>
      <w:r w:rsidRPr="00E161D4">
        <w:rPr>
          <w:rFonts w:ascii="Times New Roman" w:hAnsi="Times New Roman" w:cs="Times New Roman"/>
          <w:sz w:val="24"/>
          <w:szCs w:val="24"/>
        </w:rPr>
        <w:t xml:space="preserve">, 142671. </w:t>
      </w:r>
      <w:hyperlink r:id="rId36" w:history="1">
        <w:r w:rsidRPr="00E161D4">
          <w:rPr>
            <w:rStyle w:val="Hyperlink"/>
            <w:rFonts w:ascii="Times New Roman" w:hAnsi="Times New Roman" w:cs="Times New Roman"/>
            <w:sz w:val="24"/>
            <w:szCs w:val="24"/>
          </w:rPr>
          <w:t>https://doi.org/10.1016/j.jclepro.2024.142671</w:t>
        </w:r>
      </w:hyperlink>
    </w:p>
    <w:p w14:paraId="08EB500E"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Lin, B. B., Egerer, M. H., &amp; Ossola, A. (2018). Urban Gardens as a Space to Engender Biophilia: Evidence and Ways Forward. </w:t>
      </w:r>
      <w:r w:rsidRPr="00E161D4">
        <w:rPr>
          <w:rFonts w:ascii="Times New Roman" w:hAnsi="Times New Roman" w:cs="Times New Roman"/>
          <w:i/>
          <w:iCs/>
          <w:sz w:val="24"/>
          <w:szCs w:val="24"/>
        </w:rPr>
        <w:t>Frontiers in Built Environment</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4</w:t>
      </w:r>
      <w:r w:rsidRPr="00E161D4">
        <w:rPr>
          <w:rFonts w:ascii="Times New Roman" w:hAnsi="Times New Roman" w:cs="Times New Roman"/>
          <w:sz w:val="24"/>
          <w:szCs w:val="24"/>
        </w:rPr>
        <w:t xml:space="preserve">. </w:t>
      </w:r>
      <w:hyperlink r:id="rId37" w:history="1">
        <w:r w:rsidRPr="00E161D4">
          <w:rPr>
            <w:rStyle w:val="Hyperlink"/>
            <w:rFonts w:ascii="Times New Roman" w:hAnsi="Times New Roman" w:cs="Times New Roman"/>
            <w:sz w:val="24"/>
            <w:szCs w:val="24"/>
          </w:rPr>
          <w:t>https://doi.org/10.3389/fbuil.2018.00079</w:t>
        </w:r>
      </w:hyperlink>
    </w:p>
    <w:p w14:paraId="466AEDB8"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Liu, M., &amp; Li, Y. (2023). </w:t>
      </w:r>
      <w:r w:rsidRPr="00E161D4">
        <w:rPr>
          <w:rFonts w:ascii="Times New Roman" w:hAnsi="Times New Roman" w:cs="Times New Roman"/>
          <w:i/>
          <w:iCs/>
          <w:sz w:val="24"/>
          <w:szCs w:val="24"/>
        </w:rPr>
        <w:t>Numerical analysis and calculation of urban landscape spatial pattern</w:t>
      </w:r>
      <w:r w:rsidRPr="00E161D4">
        <w:rPr>
          <w:rFonts w:ascii="Times New Roman" w:hAnsi="Times New Roman" w:cs="Times New Roman"/>
          <w:sz w:val="24"/>
          <w:szCs w:val="24"/>
        </w:rPr>
        <w:t xml:space="preserve"> (pp. 113–119). </w:t>
      </w:r>
      <w:proofErr w:type="spellStart"/>
      <w:r w:rsidRPr="00E161D4">
        <w:rPr>
          <w:rFonts w:ascii="Times New Roman" w:hAnsi="Times New Roman" w:cs="Times New Roman"/>
          <w:sz w:val="24"/>
          <w:szCs w:val="24"/>
        </w:rPr>
        <w:t>atlantis</w:t>
      </w:r>
      <w:proofErr w:type="spellEnd"/>
      <w:r w:rsidRPr="00E161D4">
        <w:rPr>
          <w:rFonts w:ascii="Times New Roman" w:hAnsi="Times New Roman" w:cs="Times New Roman"/>
          <w:sz w:val="24"/>
          <w:szCs w:val="24"/>
        </w:rPr>
        <w:t xml:space="preserve"> </w:t>
      </w:r>
      <w:proofErr w:type="spellStart"/>
      <w:r w:rsidRPr="00E161D4">
        <w:rPr>
          <w:rFonts w:ascii="Times New Roman" w:hAnsi="Times New Roman" w:cs="Times New Roman"/>
          <w:sz w:val="24"/>
          <w:szCs w:val="24"/>
        </w:rPr>
        <w:t>bv</w:t>
      </w:r>
      <w:proofErr w:type="spellEnd"/>
      <w:r w:rsidRPr="00E161D4">
        <w:rPr>
          <w:rFonts w:ascii="Times New Roman" w:hAnsi="Times New Roman" w:cs="Times New Roman"/>
          <w:sz w:val="24"/>
          <w:szCs w:val="24"/>
        </w:rPr>
        <w:t xml:space="preserve">. </w:t>
      </w:r>
      <w:hyperlink r:id="rId38" w:history="1">
        <w:r w:rsidRPr="00E161D4">
          <w:rPr>
            <w:rStyle w:val="Hyperlink"/>
            <w:rFonts w:ascii="Times New Roman" w:hAnsi="Times New Roman" w:cs="Times New Roman"/>
            <w:sz w:val="24"/>
            <w:szCs w:val="24"/>
          </w:rPr>
          <w:t>https://doi.org/10.2991/978-94-6463-266-8_13</w:t>
        </w:r>
      </w:hyperlink>
    </w:p>
    <w:p w14:paraId="0F2E945F"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Liu, Y., &amp; Ao, C. (2021). Effect of air pollution on health care expenditure: Evidence from respiratory diseases. </w:t>
      </w:r>
      <w:r w:rsidRPr="00E161D4">
        <w:rPr>
          <w:rFonts w:ascii="Times New Roman" w:hAnsi="Times New Roman" w:cs="Times New Roman"/>
          <w:i/>
          <w:iCs/>
          <w:sz w:val="24"/>
          <w:szCs w:val="24"/>
        </w:rPr>
        <w:t>Health Economics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30</w:t>
      </w:r>
      <w:r w:rsidRPr="00E161D4">
        <w:rPr>
          <w:rFonts w:ascii="Times New Roman" w:hAnsi="Times New Roman" w:cs="Times New Roman"/>
          <w:sz w:val="24"/>
          <w:szCs w:val="24"/>
        </w:rPr>
        <w:t xml:space="preserve">(4), 858–875. </w:t>
      </w:r>
      <w:hyperlink r:id="rId39" w:history="1">
        <w:r w:rsidRPr="00E161D4">
          <w:rPr>
            <w:rStyle w:val="Hyperlink"/>
            <w:rFonts w:ascii="Times New Roman" w:hAnsi="Times New Roman" w:cs="Times New Roman"/>
            <w:sz w:val="24"/>
            <w:szCs w:val="24"/>
          </w:rPr>
          <w:t>https://doi.org/10.1002/hec.4221</w:t>
        </w:r>
      </w:hyperlink>
    </w:p>
    <w:p w14:paraId="08FEC2E7"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Loaiza-Ceballos, M. C., Marin-Palma, D., Zapata, W., &amp; Hernandez, J. C. (2021). Viral respiratory infections and air pollutants. </w:t>
      </w:r>
      <w:r w:rsidRPr="00E161D4">
        <w:rPr>
          <w:rFonts w:ascii="Times New Roman" w:hAnsi="Times New Roman" w:cs="Times New Roman"/>
          <w:i/>
          <w:iCs/>
          <w:sz w:val="24"/>
          <w:szCs w:val="24"/>
        </w:rPr>
        <w:t>Air Quality, Atmosphere, &amp; Health</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15</w:t>
      </w:r>
      <w:r w:rsidRPr="00E161D4">
        <w:rPr>
          <w:rFonts w:ascii="Times New Roman" w:hAnsi="Times New Roman" w:cs="Times New Roman"/>
          <w:sz w:val="24"/>
          <w:szCs w:val="24"/>
        </w:rPr>
        <w:t xml:space="preserve">(1), 105–114. </w:t>
      </w:r>
      <w:hyperlink r:id="rId40" w:history="1">
        <w:r w:rsidRPr="00E161D4">
          <w:rPr>
            <w:rStyle w:val="Hyperlink"/>
            <w:rFonts w:ascii="Times New Roman" w:hAnsi="Times New Roman" w:cs="Times New Roman"/>
            <w:sz w:val="24"/>
            <w:szCs w:val="24"/>
          </w:rPr>
          <w:t>https://doi.org/10.1007/s11869-021-01088-6</w:t>
        </w:r>
      </w:hyperlink>
    </w:p>
    <w:p w14:paraId="3087C8D9"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Lopez, B., Mcphearson, T., &amp; Kennedy, C. (2020). </w:t>
      </w:r>
      <w:r w:rsidRPr="00E161D4">
        <w:rPr>
          <w:rFonts w:ascii="Times New Roman" w:hAnsi="Times New Roman" w:cs="Times New Roman"/>
          <w:i/>
          <w:iCs/>
          <w:sz w:val="24"/>
          <w:szCs w:val="24"/>
        </w:rPr>
        <w:t>Parks are Critical Urban Infrastructure: Perception and Use of Urban Green Spaces in NYC During COVID-19</w:t>
      </w:r>
      <w:r w:rsidRPr="00E161D4">
        <w:rPr>
          <w:rFonts w:ascii="Times New Roman" w:hAnsi="Times New Roman" w:cs="Times New Roman"/>
          <w:sz w:val="24"/>
          <w:szCs w:val="24"/>
        </w:rPr>
        <w:t xml:space="preserve">. </w:t>
      </w:r>
      <w:proofErr w:type="spellStart"/>
      <w:r w:rsidRPr="00E161D4">
        <w:rPr>
          <w:rFonts w:ascii="Times New Roman" w:hAnsi="Times New Roman" w:cs="Times New Roman"/>
          <w:sz w:val="24"/>
          <w:szCs w:val="24"/>
        </w:rPr>
        <w:t>mdpi</w:t>
      </w:r>
      <w:proofErr w:type="spellEnd"/>
      <w:r w:rsidRPr="00E161D4">
        <w:rPr>
          <w:rFonts w:ascii="Times New Roman" w:hAnsi="Times New Roman" w:cs="Times New Roman"/>
          <w:sz w:val="24"/>
          <w:szCs w:val="24"/>
        </w:rPr>
        <w:t xml:space="preserve"> ag. </w:t>
      </w:r>
      <w:hyperlink r:id="rId41" w:history="1">
        <w:r w:rsidRPr="00E161D4">
          <w:rPr>
            <w:rStyle w:val="Hyperlink"/>
            <w:rFonts w:ascii="Times New Roman" w:hAnsi="Times New Roman" w:cs="Times New Roman"/>
            <w:sz w:val="24"/>
            <w:szCs w:val="24"/>
          </w:rPr>
          <w:t>https://doi.org/10.20944/preprints202008.0620.v</w:t>
        </w:r>
      </w:hyperlink>
      <w:r w:rsidRPr="00E161D4">
        <w:rPr>
          <w:rFonts w:ascii="Times New Roman" w:hAnsi="Times New Roman" w:cs="Times New Roman"/>
          <w:sz w:val="24"/>
          <w:szCs w:val="24"/>
        </w:rPr>
        <w:t>2</w:t>
      </w:r>
    </w:p>
    <w:p w14:paraId="6430F7C2"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Lovell, R., Bethel, A., Garside, R., &amp; Husk, K. (2014). What are the health and well-being impacts of community gardening for adults and children: a mixed method systematic review protocol. </w:t>
      </w:r>
      <w:r w:rsidRPr="00E161D4">
        <w:rPr>
          <w:rFonts w:ascii="Times New Roman" w:hAnsi="Times New Roman" w:cs="Times New Roman"/>
          <w:i/>
          <w:iCs/>
          <w:sz w:val="24"/>
          <w:szCs w:val="24"/>
        </w:rPr>
        <w:t>Environmental Evidence</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3</w:t>
      </w:r>
      <w:r w:rsidRPr="00E161D4">
        <w:rPr>
          <w:rFonts w:ascii="Times New Roman" w:hAnsi="Times New Roman" w:cs="Times New Roman"/>
          <w:sz w:val="24"/>
          <w:szCs w:val="24"/>
        </w:rPr>
        <w:t xml:space="preserve">(1), 20. </w:t>
      </w:r>
      <w:hyperlink r:id="rId42" w:history="1">
        <w:r w:rsidRPr="00E161D4">
          <w:rPr>
            <w:rStyle w:val="Hyperlink"/>
            <w:rFonts w:ascii="Times New Roman" w:hAnsi="Times New Roman" w:cs="Times New Roman"/>
            <w:sz w:val="24"/>
            <w:szCs w:val="24"/>
          </w:rPr>
          <w:t>https://doi.org/10.1186/2047-2382-3-20</w:t>
        </w:r>
      </w:hyperlink>
    </w:p>
    <w:p w14:paraId="459DBFE4" w14:textId="77777777" w:rsidR="00E161D4" w:rsidRPr="00E161D4" w:rsidRDefault="00E161D4"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Mahindru</w:t>
      </w:r>
      <w:proofErr w:type="spellEnd"/>
      <w:r w:rsidRPr="00E161D4">
        <w:rPr>
          <w:rFonts w:ascii="Times New Roman" w:hAnsi="Times New Roman" w:cs="Times New Roman"/>
          <w:sz w:val="24"/>
          <w:szCs w:val="24"/>
        </w:rPr>
        <w:t xml:space="preserve">, A., Agrawal, V., &amp; Patil, P. (2023). Role of Physical Activity on Mental Health and Well-Being: A Review. </w:t>
      </w:r>
      <w:r w:rsidRPr="00E161D4">
        <w:rPr>
          <w:rFonts w:ascii="Times New Roman" w:hAnsi="Times New Roman" w:cs="Times New Roman"/>
          <w:i/>
          <w:iCs/>
          <w:sz w:val="24"/>
          <w:szCs w:val="24"/>
        </w:rPr>
        <w:t>Cureus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15</w:t>
      </w:r>
      <w:r w:rsidRPr="00E161D4">
        <w:rPr>
          <w:rFonts w:ascii="Times New Roman" w:hAnsi="Times New Roman" w:cs="Times New Roman"/>
          <w:sz w:val="24"/>
          <w:szCs w:val="24"/>
        </w:rPr>
        <w:t xml:space="preserve">(1). </w:t>
      </w:r>
      <w:hyperlink r:id="rId43" w:history="1">
        <w:r w:rsidRPr="00E161D4">
          <w:rPr>
            <w:rStyle w:val="Hyperlink"/>
            <w:rFonts w:ascii="Times New Roman" w:hAnsi="Times New Roman" w:cs="Times New Roman"/>
            <w:sz w:val="24"/>
            <w:szCs w:val="24"/>
          </w:rPr>
          <w:t>https://doi.org/10.7759/cureus.33475</w:t>
        </w:r>
      </w:hyperlink>
    </w:p>
    <w:p w14:paraId="4FD775AE" w14:textId="77777777" w:rsidR="00E161D4" w:rsidRPr="00E161D4" w:rsidRDefault="00E161D4"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Mcguire</w:t>
      </w:r>
      <w:proofErr w:type="spellEnd"/>
      <w:r w:rsidRPr="00E161D4">
        <w:rPr>
          <w:rFonts w:ascii="Times New Roman" w:hAnsi="Times New Roman" w:cs="Times New Roman"/>
          <w:sz w:val="24"/>
          <w:szCs w:val="24"/>
        </w:rPr>
        <w:t xml:space="preserve">, L., Pollard, T. M., &amp; Morris, S. L. (2022). Community gardening and wellbeing: The understandings of organisers and their implications for gardening for health. </w:t>
      </w:r>
      <w:r w:rsidRPr="00E161D4">
        <w:rPr>
          <w:rFonts w:ascii="Times New Roman" w:hAnsi="Times New Roman" w:cs="Times New Roman"/>
          <w:i/>
          <w:iCs/>
          <w:sz w:val="24"/>
          <w:szCs w:val="24"/>
        </w:rPr>
        <w:t>Health &amp; Place</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75</w:t>
      </w:r>
      <w:r w:rsidRPr="00E161D4">
        <w:rPr>
          <w:rFonts w:ascii="Times New Roman" w:hAnsi="Times New Roman" w:cs="Times New Roman"/>
          <w:sz w:val="24"/>
          <w:szCs w:val="24"/>
        </w:rPr>
        <w:t xml:space="preserve">, 102773. </w:t>
      </w:r>
      <w:hyperlink r:id="rId44" w:history="1">
        <w:r w:rsidRPr="00E161D4">
          <w:rPr>
            <w:rStyle w:val="Hyperlink"/>
            <w:rFonts w:ascii="Times New Roman" w:hAnsi="Times New Roman" w:cs="Times New Roman"/>
            <w:sz w:val="24"/>
            <w:szCs w:val="24"/>
          </w:rPr>
          <w:t>https://doi.org/10.1016/j.healthplace.2022.102773</w:t>
        </w:r>
      </w:hyperlink>
    </w:p>
    <w:p w14:paraId="17CA649D" w14:textId="77777777" w:rsidR="00E161D4" w:rsidRPr="00E161D4" w:rsidRDefault="00E161D4"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Okvat</w:t>
      </w:r>
      <w:proofErr w:type="spellEnd"/>
      <w:r w:rsidRPr="00E161D4">
        <w:rPr>
          <w:rFonts w:ascii="Times New Roman" w:hAnsi="Times New Roman" w:cs="Times New Roman"/>
          <w:sz w:val="24"/>
          <w:szCs w:val="24"/>
        </w:rPr>
        <w:t xml:space="preserve">, H. A., &amp; </w:t>
      </w:r>
      <w:proofErr w:type="spellStart"/>
      <w:r w:rsidRPr="00E161D4">
        <w:rPr>
          <w:rFonts w:ascii="Times New Roman" w:hAnsi="Times New Roman" w:cs="Times New Roman"/>
          <w:sz w:val="24"/>
          <w:szCs w:val="24"/>
        </w:rPr>
        <w:t>Zautra</w:t>
      </w:r>
      <w:proofErr w:type="spellEnd"/>
      <w:r w:rsidRPr="00E161D4">
        <w:rPr>
          <w:rFonts w:ascii="Times New Roman" w:hAnsi="Times New Roman" w:cs="Times New Roman"/>
          <w:sz w:val="24"/>
          <w:szCs w:val="24"/>
        </w:rPr>
        <w:t xml:space="preserve">, A. J. (2011). Community Gardening: A Parsimonious Path to Individual, Community, and Environmental Resilience. </w:t>
      </w:r>
      <w:r w:rsidRPr="00E161D4">
        <w:rPr>
          <w:rFonts w:ascii="Times New Roman" w:hAnsi="Times New Roman" w:cs="Times New Roman"/>
          <w:i/>
          <w:iCs/>
          <w:sz w:val="24"/>
          <w:szCs w:val="24"/>
        </w:rPr>
        <w:t>American Journal of Community Psychology</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47</w:t>
      </w:r>
      <w:r w:rsidRPr="00E161D4">
        <w:rPr>
          <w:rFonts w:ascii="Times New Roman" w:hAnsi="Times New Roman" w:cs="Times New Roman"/>
          <w:sz w:val="24"/>
          <w:szCs w:val="24"/>
        </w:rPr>
        <w:t xml:space="preserve">(3–4), 374–387. </w:t>
      </w:r>
      <w:hyperlink r:id="rId45" w:history="1">
        <w:r w:rsidRPr="00E161D4">
          <w:rPr>
            <w:rStyle w:val="Hyperlink"/>
            <w:rFonts w:ascii="Times New Roman" w:hAnsi="Times New Roman" w:cs="Times New Roman"/>
            <w:sz w:val="24"/>
            <w:szCs w:val="24"/>
          </w:rPr>
          <w:t>https://doi.org/10.1007/s10464-010-9404-z</w:t>
        </w:r>
      </w:hyperlink>
    </w:p>
    <w:p w14:paraId="4A828AB0"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Oppert, J.-M., </w:t>
      </w:r>
      <w:proofErr w:type="spellStart"/>
      <w:r w:rsidRPr="00E161D4">
        <w:rPr>
          <w:rFonts w:ascii="Times New Roman" w:hAnsi="Times New Roman" w:cs="Times New Roman"/>
          <w:sz w:val="24"/>
          <w:szCs w:val="24"/>
        </w:rPr>
        <w:t>Bellicha</w:t>
      </w:r>
      <w:proofErr w:type="spellEnd"/>
      <w:r w:rsidRPr="00E161D4">
        <w:rPr>
          <w:rFonts w:ascii="Times New Roman" w:hAnsi="Times New Roman" w:cs="Times New Roman"/>
          <w:sz w:val="24"/>
          <w:szCs w:val="24"/>
        </w:rPr>
        <w:t xml:space="preserve">, A., &amp; </w:t>
      </w:r>
      <w:proofErr w:type="spellStart"/>
      <w:r w:rsidRPr="00E161D4">
        <w:rPr>
          <w:rFonts w:ascii="Times New Roman" w:hAnsi="Times New Roman" w:cs="Times New Roman"/>
          <w:sz w:val="24"/>
          <w:szCs w:val="24"/>
        </w:rPr>
        <w:t>Ciangura</w:t>
      </w:r>
      <w:proofErr w:type="spellEnd"/>
      <w:r w:rsidRPr="00E161D4">
        <w:rPr>
          <w:rFonts w:ascii="Times New Roman" w:hAnsi="Times New Roman" w:cs="Times New Roman"/>
          <w:sz w:val="24"/>
          <w:szCs w:val="24"/>
        </w:rPr>
        <w:t xml:space="preserve">, C. (2023). Physical activity and exercise for weight loss and maintenance in people living with obesity. </w:t>
      </w:r>
      <w:r w:rsidRPr="00E161D4">
        <w:rPr>
          <w:rFonts w:ascii="Times New Roman" w:hAnsi="Times New Roman" w:cs="Times New Roman"/>
          <w:i/>
          <w:iCs/>
          <w:sz w:val="24"/>
          <w:szCs w:val="24"/>
        </w:rPr>
        <w:t>Reviews in Endocrine and Metabolic Disorders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24</w:t>
      </w:r>
      <w:r w:rsidRPr="00E161D4">
        <w:rPr>
          <w:rFonts w:ascii="Times New Roman" w:hAnsi="Times New Roman" w:cs="Times New Roman"/>
          <w:sz w:val="24"/>
          <w:szCs w:val="24"/>
        </w:rPr>
        <w:t xml:space="preserve">(5), 937–949. </w:t>
      </w:r>
      <w:hyperlink r:id="rId46" w:history="1">
        <w:r w:rsidRPr="00E161D4">
          <w:rPr>
            <w:rStyle w:val="Hyperlink"/>
            <w:rFonts w:ascii="Times New Roman" w:hAnsi="Times New Roman" w:cs="Times New Roman"/>
            <w:sz w:val="24"/>
            <w:szCs w:val="24"/>
          </w:rPr>
          <w:t>https://doi.org/10.1007/s11154-023-09805-5</w:t>
        </w:r>
      </w:hyperlink>
    </w:p>
    <w:p w14:paraId="0D0F6FDC"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lastRenderedPageBreak/>
        <w:t xml:space="preserve">Oppert, J.-M., </w:t>
      </w:r>
      <w:proofErr w:type="spellStart"/>
      <w:r w:rsidRPr="00E161D4">
        <w:rPr>
          <w:rFonts w:ascii="Times New Roman" w:hAnsi="Times New Roman" w:cs="Times New Roman"/>
          <w:sz w:val="24"/>
          <w:szCs w:val="24"/>
        </w:rPr>
        <w:t>Ciangura</w:t>
      </w:r>
      <w:proofErr w:type="spellEnd"/>
      <w:r w:rsidRPr="00E161D4">
        <w:rPr>
          <w:rFonts w:ascii="Times New Roman" w:hAnsi="Times New Roman" w:cs="Times New Roman"/>
          <w:sz w:val="24"/>
          <w:szCs w:val="24"/>
        </w:rPr>
        <w:t xml:space="preserve">, C., &amp; </w:t>
      </w:r>
      <w:proofErr w:type="spellStart"/>
      <w:r w:rsidRPr="00E161D4">
        <w:rPr>
          <w:rFonts w:ascii="Times New Roman" w:hAnsi="Times New Roman" w:cs="Times New Roman"/>
          <w:sz w:val="24"/>
          <w:szCs w:val="24"/>
        </w:rPr>
        <w:t>Bellicha</w:t>
      </w:r>
      <w:proofErr w:type="spellEnd"/>
      <w:r w:rsidRPr="00E161D4">
        <w:rPr>
          <w:rFonts w:ascii="Times New Roman" w:hAnsi="Times New Roman" w:cs="Times New Roman"/>
          <w:sz w:val="24"/>
          <w:szCs w:val="24"/>
        </w:rPr>
        <w:t xml:space="preserve">, A. (2025). Health-enhancing physical activity in obesity management: the need to (seriously) go beyond weight loss. </w:t>
      </w:r>
      <w:r w:rsidRPr="00E161D4">
        <w:rPr>
          <w:rFonts w:ascii="Times New Roman" w:hAnsi="Times New Roman" w:cs="Times New Roman"/>
          <w:i/>
          <w:iCs/>
          <w:sz w:val="24"/>
          <w:szCs w:val="24"/>
        </w:rPr>
        <w:t>International Journal of Obesity (2005)</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49</w:t>
      </w:r>
      <w:r w:rsidRPr="00E161D4">
        <w:rPr>
          <w:rFonts w:ascii="Times New Roman" w:hAnsi="Times New Roman" w:cs="Times New Roman"/>
          <w:sz w:val="24"/>
          <w:szCs w:val="24"/>
        </w:rPr>
        <w:t xml:space="preserve">(2). </w:t>
      </w:r>
      <w:hyperlink r:id="rId47" w:history="1">
        <w:r w:rsidRPr="00E161D4">
          <w:rPr>
            <w:rStyle w:val="Hyperlink"/>
            <w:rFonts w:ascii="Times New Roman" w:hAnsi="Times New Roman" w:cs="Times New Roman"/>
            <w:sz w:val="24"/>
            <w:szCs w:val="24"/>
          </w:rPr>
          <w:t>https://doi.org/10.1038/s41366-024-01632-1</w:t>
        </w:r>
      </w:hyperlink>
    </w:p>
    <w:p w14:paraId="2443104F"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Pacy, P. J., Garrow, J. S., &amp; Webster, J. (1986). Exercise and obesity. </w:t>
      </w:r>
      <w:r w:rsidRPr="00E161D4">
        <w:rPr>
          <w:rFonts w:ascii="Times New Roman" w:hAnsi="Times New Roman" w:cs="Times New Roman"/>
          <w:i/>
          <w:iCs/>
          <w:sz w:val="24"/>
          <w:szCs w:val="24"/>
        </w:rPr>
        <w:t>Sports Medicine (Auckland, N.Z.)</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3</w:t>
      </w:r>
      <w:r w:rsidRPr="00E161D4">
        <w:rPr>
          <w:rFonts w:ascii="Times New Roman" w:hAnsi="Times New Roman" w:cs="Times New Roman"/>
          <w:sz w:val="24"/>
          <w:szCs w:val="24"/>
        </w:rPr>
        <w:t xml:space="preserve">(2), 89–113. </w:t>
      </w:r>
      <w:hyperlink r:id="rId48" w:history="1">
        <w:r w:rsidRPr="00E161D4">
          <w:rPr>
            <w:rStyle w:val="Hyperlink"/>
            <w:rFonts w:ascii="Times New Roman" w:hAnsi="Times New Roman" w:cs="Times New Roman"/>
            <w:sz w:val="24"/>
            <w:szCs w:val="24"/>
          </w:rPr>
          <w:t>https://doi.org/10.2165/00007256-198603020-00002</w:t>
        </w:r>
      </w:hyperlink>
    </w:p>
    <w:p w14:paraId="3BD561D1"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Paluska, S. A., &amp; Schwenk, T. L. (2000). Physical activity and mental health: current concepts. </w:t>
      </w:r>
      <w:r w:rsidRPr="00E161D4">
        <w:rPr>
          <w:rFonts w:ascii="Times New Roman" w:hAnsi="Times New Roman" w:cs="Times New Roman"/>
          <w:i/>
          <w:iCs/>
          <w:sz w:val="24"/>
          <w:szCs w:val="24"/>
        </w:rPr>
        <w:t>Sports Medicine</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29</w:t>
      </w:r>
      <w:r w:rsidRPr="00E161D4">
        <w:rPr>
          <w:rFonts w:ascii="Times New Roman" w:hAnsi="Times New Roman" w:cs="Times New Roman"/>
          <w:sz w:val="24"/>
          <w:szCs w:val="24"/>
        </w:rPr>
        <w:t xml:space="preserve">(3), 167–180. </w:t>
      </w:r>
      <w:hyperlink r:id="rId49" w:history="1">
        <w:r w:rsidRPr="00E161D4">
          <w:rPr>
            <w:rStyle w:val="Hyperlink"/>
            <w:rFonts w:ascii="Times New Roman" w:hAnsi="Times New Roman" w:cs="Times New Roman"/>
            <w:sz w:val="24"/>
            <w:szCs w:val="24"/>
          </w:rPr>
          <w:t>https://doi.org/10.2165/00007256-200029030-00003</w:t>
        </w:r>
      </w:hyperlink>
    </w:p>
    <w:p w14:paraId="041674D5"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Paul, S., &amp; Nagendra, H. (2017). Factors Influencing Perceptions and Use of Urban Nature: Surveys of Park Visitors in Delhi. </w:t>
      </w:r>
      <w:r w:rsidRPr="00E161D4">
        <w:rPr>
          <w:rFonts w:ascii="Times New Roman" w:hAnsi="Times New Roman" w:cs="Times New Roman"/>
          <w:i/>
          <w:iCs/>
          <w:sz w:val="24"/>
          <w:szCs w:val="24"/>
        </w:rPr>
        <w:t>Land</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6</w:t>
      </w:r>
      <w:r w:rsidRPr="00E161D4">
        <w:rPr>
          <w:rFonts w:ascii="Times New Roman" w:hAnsi="Times New Roman" w:cs="Times New Roman"/>
          <w:sz w:val="24"/>
          <w:szCs w:val="24"/>
        </w:rPr>
        <w:t xml:space="preserve">(2), 27. </w:t>
      </w:r>
      <w:hyperlink r:id="rId50" w:history="1">
        <w:r w:rsidRPr="00E161D4">
          <w:rPr>
            <w:rStyle w:val="Hyperlink"/>
            <w:rFonts w:ascii="Times New Roman" w:hAnsi="Times New Roman" w:cs="Times New Roman"/>
            <w:sz w:val="24"/>
            <w:szCs w:val="24"/>
          </w:rPr>
          <w:t>https://doi.org/10.3390/land6020027</w:t>
        </w:r>
      </w:hyperlink>
    </w:p>
    <w:p w14:paraId="6C8CC40D"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Pedersen, B. K. (2007). Body mass index‐independent effect of fitness and physical activity for all‐cause mortality. </w:t>
      </w:r>
      <w:r w:rsidRPr="00E161D4">
        <w:rPr>
          <w:rFonts w:ascii="Times New Roman" w:hAnsi="Times New Roman" w:cs="Times New Roman"/>
          <w:i/>
          <w:iCs/>
          <w:sz w:val="24"/>
          <w:szCs w:val="24"/>
        </w:rPr>
        <w:t>Scandinavian Journal of Medicine &amp; Science in Sports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17</w:t>
      </w:r>
      <w:r w:rsidRPr="00E161D4">
        <w:rPr>
          <w:rFonts w:ascii="Times New Roman" w:hAnsi="Times New Roman" w:cs="Times New Roman"/>
          <w:sz w:val="24"/>
          <w:szCs w:val="24"/>
        </w:rPr>
        <w:t xml:space="preserve">(3), 196–204. </w:t>
      </w:r>
      <w:hyperlink r:id="rId51" w:history="1">
        <w:r w:rsidRPr="00E161D4">
          <w:rPr>
            <w:rStyle w:val="Hyperlink"/>
            <w:rFonts w:ascii="Times New Roman" w:hAnsi="Times New Roman" w:cs="Times New Roman"/>
            <w:sz w:val="24"/>
            <w:szCs w:val="24"/>
          </w:rPr>
          <w:t>https://doi.org/10.1111/j.1600-0838.2006.00626.x</w:t>
        </w:r>
      </w:hyperlink>
    </w:p>
    <w:p w14:paraId="6F4A1B29"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Pompilio, A., &amp; Di Bonaventura, G. (2020). Ambient air pollution and respiratory bacterial infections: epidemiology, underlying mechanisms, and future challenges. </w:t>
      </w:r>
      <w:r w:rsidRPr="00E161D4">
        <w:rPr>
          <w:rFonts w:ascii="Times New Roman" w:hAnsi="Times New Roman" w:cs="Times New Roman"/>
          <w:i/>
          <w:iCs/>
          <w:sz w:val="24"/>
          <w:szCs w:val="24"/>
        </w:rPr>
        <w:t>Critical Reviews in Microbiology</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46</w:t>
      </w:r>
      <w:r w:rsidRPr="00E161D4">
        <w:rPr>
          <w:rFonts w:ascii="Times New Roman" w:hAnsi="Times New Roman" w:cs="Times New Roman"/>
          <w:sz w:val="24"/>
          <w:szCs w:val="24"/>
        </w:rPr>
        <w:t xml:space="preserve">(5), 600–630. </w:t>
      </w:r>
      <w:hyperlink r:id="rId52" w:history="1">
        <w:r w:rsidRPr="00E161D4">
          <w:rPr>
            <w:rStyle w:val="Hyperlink"/>
            <w:rFonts w:ascii="Times New Roman" w:hAnsi="Times New Roman" w:cs="Times New Roman"/>
            <w:sz w:val="24"/>
            <w:szCs w:val="24"/>
          </w:rPr>
          <w:t>https://doi.org/10.1080/1040841x.2020.1816894</w:t>
        </w:r>
      </w:hyperlink>
    </w:p>
    <w:p w14:paraId="0900D83A"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Ramaiah, M., &amp; Avtar, R. (2019). Urban green spaces and their need in cities of rapidly urbanizing India: A review. </w:t>
      </w:r>
      <w:r w:rsidRPr="00E161D4">
        <w:rPr>
          <w:rFonts w:ascii="Times New Roman" w:hAnsi="Times New Roman" w:cs="Times New Roman"/>
          <w:i/>
          <w:iCs/>
          <w:sz w:val="24"/>
          <w:szCs w:val="24"/>
        </w:rPr>
        <w:t>Urban science</w:t>
      </w:r>
      <w:r w:rsidRPr="00E161D4">
        <w:rPr>
          <w:rFonts w:ascii="Times New Roman" w:hAnsi="Times New Roman" w:cs="Times New Roman"/>
          <w:sz w:val="24"/>
          <w:szCs w:val="24"/>
        </w:rPr>
        <w:t>, </w:t>
      </w:r>
      <w:r w:rsidRPr="00E161D4">
        <w:rPr>
          <w:rFonts w:ascii="Times New Roman" w:hAnsi="Times New Roman" w:cs="Times New Roman"/>
          <w:i/>
          <w:iCs/>
          <w:sz w:val="24"/>
          <w:szCs w:val="24"/>
        </w:rPr>
        <w:t>3</w:t>
      </w:r>
      <w:r w:rsidRPr="00E161D4">
        <w:rPr>
          <w:rFonts w:ascii="Times New Roman" w:hAnsi="Times New Roman" w:cs="Times New Roman"/>
          <w:sz w:val="24"/>
          <w:szCs w:val="24"/>
        </w:rPr>
        <w:t xml:space="preserve">(3), 94. </w:t>
      </w:r>
      <w:hyperlink r:id="rId53" w:history="1">
        <w:r w:rsidRPr="00E161D4">
          <w:rPr>
            <w:rStyle w:val="Hyperlink"/>
            <w:rFonts w:ascii="Times New Roman" w:hAnsi="Times New Roman" w:cs="Times New Roman"/>
            <w:sz w:val="24"/>
            <w:szCs w:val="24"/>
          </w:rPr>
          <w:t>https://doi.org/10.3390/urbansci3030094</w:t>
        </w:r>
      </w:hyperlink>
    </w:p>
    <w:p w14:paraId="7922AA0B"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Ross, R., &amp; Bradshaw, A. J. (2009). The future of obesity reduction: beyond weight loss. </w:t>
      </w:r>
      <w:r w:rsidRPr="00E161D4">
        <w:rPr>
          <w:rFonts w:ascii="Times New Roman" w:hAnsi="Times New Roman" w:cs="Times New Roman"/>
          <w:i/>
          <w:iCs/>
          <w:sz w:val="24"/>
          <w:szCs w:val="24"/>
        </w:rPr>
        <w:t>Nature Reviews Endocrinology</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5</w:t>
      </w:r>
      <w:r w:rsidRPr="00E161D4">
        <w:rPr>
          <w:rFonts w:ascii="Times New Roman" w:hAnsi="Times New Roman" w:cs="Times New Roman"/>
          <w:sz w:val="24"/>
          <w:szCs w:val="24"/>
        </w:rPr>
        <w:t xml:space="preserve">(6), 319–325. </w:t>
      </w:r>
      <w:hyperlink r:id="rId54" w:history="1">
        <w:r w:rsidRPr="00E161D4">
          <w:rPr>
            <w:rStyle w:val="Hyperlink"/>
            <w:rFonts w:ascii="Times New Roman" w:hAnsi="Times New Roman" w:cs="Times New Roman"/>
            <w:sz w:val="24"/>
            <w:szCs w:val="24"/>
          </w:rPr>
          <w:t>https://doi.org/10.1038/nrendo.2009.78</w:t>
        </w:r>
      </w:hyperlink>
    </w:p>
    <w:p w14:paraId="41E2668D"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Santos, U. D. P., Cançado, J. E. D., Braga, A. L. F., Terra-Filho, M., Mizutani, R. F., </w:t>
      </w:r>
      <w:proofErr w:type="spellStart"/>
      <w:r w:rsidRPr="00E161D4">
        <w:rPr>
          <w:rFonts w:ascii="Times New Roman" w:hAnsi="Times New Roman" w:cs="Times New Roman"/>
          <w:sz w:val="24"/>
          <w:szCs w:val="24"/>
        </w:rPr>
        <w:t>Arbex</w:t>
      </w:r>
      <w:proofErr w:type="spellEnd"/>
      <w:r w:rsidRPr="00E161D4">
        <w:rPr>
          <w:rFonts w:ascii="Times New Roman" w:hAnsi="Times New Roman" w:cs="Times New Roman"/>
          <w:sz w:val="24"/>
          <w:szCs w:val="24"/>
        </w:rPr>
        <w:t xml:space="preserve">, M. A., &amp; </w:t>
      </w:r>
      <w:proofErr w:type="spellStart"/>
      <w:r w:rsidRPr="00E161D4">
        <w:rPr>
          <w:rFonts w:ascii="Times New Roman" w:hAnsi="Times New Roman" w:cs="Times New Roman"/>
          <w:sz w:val="24"/>
          <w:szCs w:val="24"/>
        </w:rPr>
        <w:t>Chatkin</w:t>
      </w:r>
      <w:proofErr w:type="spellEnd"/>
      <w:r w:rsidRPr="00E161D4">
        <w:rPr>
          <w:rFonts w:ascii="Times New Roman" w:hAnsi="Times New Roman" w:cs="Times New Roman"/>
          <w:sz w:val="24"/>
          <w:szCs w:val="24"/>
        </w:rPr>
        <w:t xml:space="preserve">, J. M. (2021). Environmental air pollution: respiratory effects. </w:t>
      </w:r>
      <w:proofErr w:type="spellStart"/>
      <w:r w:rsidRPr="00E161D4">
        <w:rPr>
          <w:rFonts w:ascii="Times New Roman" w:hAnsi="Times New Roman" w:cs="Times New Roman"/>
          <w:i/>
          <w:iCs/>
          <w:sz w:val="24"/>
          <w:szCs w:val="24"/>
        </w:rPr>
        <w:t>Jornal</w:t>
      </w:r>
      <w:proofErr w:type="spellEnd"/>
      <w:r w:rsidRPr="00E161D4">
        <w:rPr>
          <w:rFonts w:ascii="Times New Roman" w:hAnsi="Times New Roman" w:cs="Times New Roman"/>
          <w:i/>
          <w:iCs/>
          <w:sz w:val="24"/>
          <w:szCs w:val="24"/>
        </w:rPr>
        <w:t xml:space="preserve"> </w:t>
      </w:r>
      <w:proofErr w:type="spellStart"/>
      <w:r w:rsidRPr="00E161D4">
        <w:rPr>
          <w:rFonts w:ascii="Times New Roman" w:hAnsi="Times New Roman" w:cs="Times New Roman"/>
          <w:i/>
          <w:iCs/>
          <w:sz w:val="24"/>
          <w:szCs w:val="24"/>
        </w:rPr>
        <w:t>Brasileiro</w:t>
      </w:r>
      <w:proofErr w:type="spellEnd"/>
      <w:r w:rsidRPr="00E161D4">
        <w:rPr>
          <w:rFonts w:ascii="Times New Roman" w:hAnsi="Times New Roman" w:cs="Times New Roman"/>
          <w:i/>
          <w:iCs/>
          <w:sz w:val="24"/>
          <w:szCs w:val="24"/>
        </w:rPr>
        <w:t xml:space="preserve"> de </w:t>
      </w:r>
      <w:proofErr w:type="spellStart"/>
      <w:proofErr w:type="gramStart"/>
      <w:r w:rsidRPr="00E161D4">
        <w:rPr>
          <w:rFonts w:ascii="Times New Roman" w:hAnsi="Times New Roman" w:cs="Times New Roman"/>
          <w:i/>
          <w:iCs/>
          <w:sz w:val="24"/>
          <w:szCs w:val="24"/>
        </w:rPr>
        <w:t>Pneumologia</w:t>
      </w:r>
      <w:proofErr w:type="spellEnd"/>
      <w:r w:rsidRPr="00E161D4">
        <w:rPr>
          <w:rFonts w:ascii="Times New Roman" w:hAnsi="Times New Roman" w:cs="Times New Roman"/>
          <w:i/>
          <w:iCs/>
          <w:sz w:val="24"/>
          <w:szCs w:val="24"/>
        </w:rPr>
        <w:t> :</w:t>
      </w:r>
      <w:proofErr w:type="gramEnd"/>
      <w:r w:rsidRPr="00E161D4">
        <w:rPr>
          <w:rFonts w:ascii="Times New Roman" w:hAnsi="Times New Roman" w:cs="Times New Roman"/>
          <w:i/>
          <w:iCs/>
          <w:sz w:val="24"/>
          <w:szCs w:val="24"/>
        </w:rPr>
        <w:t xml:space="preserve"> </w:t>
      </w:r>
      <w:proofErr w:type="spellStart"/>
      <w:r w:rsidRPr="00E161D4">
        <w:rPr>
          <w:rFonts w:ascii="Times New Roman" w:hAnsi="Times New Roman" w:cs="Times New Roman"/>
          <w:i/>
          <w:iCs/>
          <w:sz w:val="24"/>
          <w:szCs w:val="24"/>
        </w:rPr>
        <w:t>Publicacao</w:t>
      </w:r>
      <w:proofErr w:type="spellEnd"/>
      <w:r w:rsidRPr="00E161D4">
        <w:rPr>
          <w:rFonts w:ascii="Times New Roman" w:hAnsi="Times New Roman" w:cs="Times New Roman"/>
          <w:i/>
          <w:iCs/>
          <w:sz w:val="24"/>
          <w:szCs w:val="24"/>
        </w:rPr>
        <w:t xml:space="preserve"> </w:t>
      </w:r>
      <w:proofErr w:type="spellStart"/>
      <w:r w:rsidRPr="00E161D4">
        <w:rPr>
          <w:rFonts w:ascii="Times New Roman" w:hAnsi="Times New Roman" w:cs="Times New Roman"/>
          <w:i/>
          <w:iCs/>
          <w:sz w:val="24"/>
          <w:szCs w:val="24"/>
        </w:rPr>
        <w:t>Oficial</w:t>
      </w:r>
      <w:proofErr w:type="spellEnd"/>
      <w:r w:rsidRPr="00E161D4">
        <w:rPr>
          <w:rFonts w:ascii="Times New Roman" w:hAnsi="Times New Roman" w:cs="Times New Roman"/>
          <w:i/>
          <w:iCs/>
          <w:sz w:val="24"/>
          <w:szCs w:val="24"/>
        </w:rPr>
        <w:t xml:space="preserve"> Da </w:t>
      </w:r>
      <w:proofErr w:type="spellStart"/>
      <w:r w:rsidRPr="00E161D4">
        <w:rPr>
          <w:rFonts w:ascii="Times New Roman" w:hAnsi="Times New Roman" w:cs="Times New Roman"/>
          <w:i/>
          <w:iCs/>
          <w:sz w:val="24"/>
          <w:szCs w:val="24"/>
        </w:rPr>
        <w:t>Sociedade</w:t>
      </w:r>
      <w:proofErr w:type="spellEnd"/>
      <w:r w:rsidRPr="00E161D4">
        <w:rPr>
          <w:rFonts w:ascii="Times New Roman" w:hAnsi="Times New Roman" w:cs="Times New Roman"/>
          <w:i/>
          <w:iCs/>
          <w:sz w:val="24"/>
          <w:szCs w:val="24"/>
        </w:rPr>
        <w:t xml:space="preserve"> </w:t>
      </w:r>
      <w:proofErr w:type="spellStart"/>
      <w:r w:rsidRPr="00E161D4">
        <w:rPr>
          <w:rFonts w:ascii="Times New Roman" w:hAnsi="Times New Roman" w:cs="Times New Roman"/>
          <w:i/>
          <w:iCs/>
          <w:sz w:val="24"/>
          <w:szCs w:val="24"/>
        </w:rPr>
        <w:t>Brasileira</w:t>
      </w:r>
      <w:proofErr w:type="spellEnd"/>
      <w:r w:rsidRPr="00E161D4">
        <w:rPr>
          <w:rFonts w:ascii="Times New Roman" w:hAnsi="Times New Roman" w:cs="Times New Roman"/>
          <w:i/>
          <w:iCs/>
          <w:sz w:val="24"/>
          <w:szCs w:val="24"/>
        </w:rPr>
        <w:t xml:space="preserve"> de </w:t>
      </w:r>
      <w:proofErr w:type="spellStart"/>
      <w:r w:rsidRPr="00E161D4">
        <w:rPr>
          <w:rFonts w:ascii="Times New Roman" w:hAnsi="Times New Roman" w:cs="Times New Roman"/>
          <w:i/>
          <w:iCs/>
          <w:sz w:val="24"/>
          <w:szCs w:val="24"/>
        </w:rPr>
        <w:t>Pneumologia</w:t>
      </w:r>
      <w:proofErr w:type="spellEnd"/>
      <w:r w:rsidRPr="00E161D4">
        <w:rPr>
          <w:rFonts w:ascii="Times New Roman" w:hAnsi="Times New Roman" w:cs="Times New Roman"/>
          <w:i/>
          <w:iCs/>
          <w:sz w:val="24"/>
          <w:szCs w:val="24"/>
        </w:rPr>
        <w:t xml:space="preserve"> e </w:t>
      </w:r>
      <w:proofErr w:type="spellStart"/>
      <w:r w:rsidRPr="00E161D4">
        <w:rPr>
          <w:rFonts w:ascii="Times New Roman" w:hAnsi="Times New Roman" w:cs="Times New Roman"/>
          <w:i/>
          <w:iCs/>
          <w:sz w:val="24"/>
          <w:szCs w:val="24"/>
        </w:rPr>
        <w:t>Tisilogia</w:t>
      </w:r>
      <w:proofErr w:type="spellEnd"/>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47</w:t>
      </w:r>
      <w:r w:rsidRPr="00E161D4">
        <w:rPr>
          <w:rFonts w:ascii="Times New Roman" w:hAnsi="Times New Roman" w:cs="Times New Roman"/>
          <w:sz w:val="24"/>
          <w:szCs w:val="24"/>
        </w:rPr>
        <w:t xml:space="preserve">(1), e20200267. </w:t>
      </w:r>
      <w:hyperlink r:id="rId55" w:history="1">
        <w:r w:rsidRPr="00E161D4">
          <w:rPr>
            <w:rStyle w:val="Hyperlink"/>
            <w:rFonts w:ascii="Times New Roman" w:hAnsi="Times New Roman" w:cs="Times New Roman"/>
            <w:sz w:val="24"/>
            <w:szCs w:val="24"/>
          </w:rPr>
          <w:t>https://doi.org/10.36416/1806-3756/e20200267</w:t>
        </w:r>
      </w:hyperlink>
    </w:p>
    <w:p w14:paraId="25850CA9"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Stoltz, J., &amp; Schaffer, C. (2018). </w:t>
      </w:r>
      <w:proofErr w:type="spellStart"/>
      <w:r w:rsidRPr="00E161D4">
        <w:rPr>
          <w:rFonts w:ascii="Times New Roman" w:hAnsi="Times New Roman" w:cs="Times New Roman"/>
          <w:sz w:val="24"/>
          <w:szCs w:val="24"/>
        </w:rPr>
        <w:t>Salutogenic</w:t>
      </w:r>
      <w:proofErr w:type="spellEnd"/>
      <w:r w:rsidRPr="00E161D4">
        <w:rPr>
          <w:rFonts w:ascii="Times New Roman" w:hAnsi="Times New Roman" w:cs="Times New Roman"/>
          <w:sz w:val="24"/>
          <w:szCs w:val="24"/>
        </w:rPr>
        <w:t xml:space="preserve"> Affordances and Sustainability: Multiple Benefits </w:t>
      </w:r>
      <w:proofErr w:type="gramStart"/>
      <w:r w:rsidRPr="00E161D4">
        <w:rPr>
          <w:rFonts w:ascii="Times New Roman" w:hAnsi="Times New Roman" w:cs="Times New Roman"/>
          <w:sz w:val="24"/>
          <w:szCs w:val="24"/>
        </w:rPr>
        <w:t>With</w:t>
      </w:r>
      <w:proofErr w:type="gramEnd"/>
      <w:r w:rsidRPr="00E161D4">
        <w:rPr>
          <w:rFonts w:ascii="Times New Roman" w:hAnsi="Times New Roman" w:cs="Times New Roman"/>
          <w:sz w:val="24"/>
          <w:szCs w:val="24"/>
        </w:rPr>
        <w:t xml:space="preserve"> Edible Forest Gardens in Urban Green Spaces. </w:t>
      </w:r>
      <w:r w:rsidRPr="00E161D4">
        <w:rPr>
          <w:rFonts w:ascii="Times New Roman" w:hAnsi="Times New Roman" w:cs="Times New Roman"/>
          <w:i/>
          <w:iCs/>
          <w:sz w:val="24"/>
          <w:szCs w:val="24"/>
        </w:rPr>
        <w:t>Frontiers in Psychology</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9</w:t>
      </w:r>
      <w:r w:rsidRPr="00E161D4">
        <w:rPr>
          <w:rFonts w:ascii="Times New Roman" w:hAnsi="Times New Roman" w:cs="Times New Roman"/>
          <w:sz w:val="24"/>
          <w:szCs w:val="24"/>
        </w:rPr>
        <w:t xml:space="preserve">(1232). </w:t>
      </w:r>
      <w:hyperlink r:id="rId56" w:history="1">
        <w:r w:rsidRPr="00E161D4">
          <w:rPr>
            <w:rStyle w:val="Hyperlink"/>
            <w:rFonts w:ascii="Times New Roman" w:hAnsi="Times New Roman" w:cs="Times New Roman"/>
            <w:sz w:val="24"/>
            <w:szCs w:val="24"/>
          </w:rPr>
          <w:t>https://doi.org/10.3389/fpsyg.2018.02344</w:t>
        </w:r>
      </w:hyperlink>
    </w:p>
    <w:p w14:paraId="7C437646"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Strasser, B. (2012). Physical activity in obesity and metabolic syndrome. </w:t>
      </w:r>
      <w:r w:rsidRPr="00E161D4">
        <w:rPr>
          <w:rFonts w:ascii="Times New Roman" w:hAnsi="Times New Roman" w:cs="Times New Roman"/>
          <w:i/>
          <w:iCs/>
          <w:sz w:val="24"/>
          <w:szCs w:val="24"/>
        </w:rPr>
        <w:t>Annals of the New York Academy of Sciences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1281</w:t>
      </w:r>
      <w:r w:rsidRPr="00E161D4">
        <w:rPr>
          <w:rFonts w:ascii="Times New Roman" w:hAnsi="Times New Roman" w:cs="Times New Roman"/>
          <w:sz w:val="24"/>
          <w:szCs w:val="24"/>
        </w:rPr>
        <w:t xml:space="preserve">(1), 141–159. </w:t>
      </w:r>
      <w:hyperlink r:id="rId57" w:history="1">
        <w:r w:rsidRPr="00E161D4">
          <w:rPr>
            <w:rStyle w:val="Hyperlink"/>
            <w:rFonts w:ascii="Times New Roman" w:hAnsi="Times New Roman" w:cs="Times New Roman"/>
            <w:sz w:val="24"/>
            <w:szCs w:val="24"/>
          </w:rPr>
          <w:t>https://doi.org/10.1111/j.1749-6632.2012.06785.x</w:t>
        </w:r>
      </w:hyperlink>
    </w:p>
    <w:p w14:paraId="431D5530"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Takano, T. (2002). Urban residential environments and senior citizens’ longevity in megacity areas: the importance of walkable green spaces. </w:t>
      </w:r>
      <w:r w:rsidRPr="00E161D4">
        <w:rPr>
          <w:rFonts w:ascii="Times New Roman" w:hAnsi="Times New Roman" w:cs="Times New Roman"/>
          <w:i/>
          <w:iCs/>
          <w:sz w:val="24"/>
          <w:szCs w:val="24"/>
        </w:rPr>
        <w:t>Journal of Epidemiology and Community Health</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56</w:t>
      </w:r>
      <w:r w:rsidRPr="00E161D4">
        <w:rPr>
          <w:rFonts w:ascii="Times New Roman" w:hAnsi="Times New Roman" w:cs="Times New Roman"/>
          <w:sz w:val="24"/>
          <w:szCs w:val="24"/>
        </w:rPr>
        <w:t xml:space="preserve">(12), 913–918. </w:t>
      </w:r>
      <w:hyperlink r:id="rId58" w:history="1">
        <w:r w:rsidRPr="00E161D4">
          <w:rPr>
            <w:rStyle w:val="Hyperlink"/>
            <w:rFonts w:ascii="Times New Roman" w:hAnsi="Times New Roman" w:cs="Times New Roman"/>
            <w:sz w:val="24"/>
            <w:szCs w:val="24"/>
          </w:rPr>
          <w:t>https://doi.org/10.1136/jech.56.12.913</w:t>
        </w:r>
      </w:hyperlink>
    </w:p>
    <w:p w14:paraId="5759F2B8"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Tannous, H. O., Major, M. D., &amp; Furlan, R. (2020). Accessibility of green spaces in a metropolitan network using space syntax to objectively evaluate the spatial locations of parks and promenades in Doha, State of Qatar. </w:t>
      </w:r>
      <w:r w:rsidRPr="00E161D4">
        <w:rPr>
          <w:rFonts w:ascii="Times New Roman" w:hAnsi="Times New Roman" w:cs="Times New Roman"/>
          <w:i/>
          <w:iCs/>
          <w:sz w:val="24"/>
          <w:szCs w:val="24"/>
        </w:rPr>
        <w:t>Urban Forestry &amp; Urban Greening</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58</w:t>
      </w:r>
      <w:r w:rsidRPr="00E161D4">
        <w:rPr>
          <w:rFonts w:ascii="Times New Roman" w:hAnsi="Times New Roman" w:cs="Times New Roman"/>
          <w:sz w:val="24"/>
          <w:szCs w:val="24"/>
        </w:rPr>
        <w:t xml:space="preserve">, 126892. </w:t>
      </w:r>
      <w:hyperlink r:id="rId59" w:history="1">
        <w:r w:rsidRPr="00E161D4">
          <w:rPr>
            <w:rStyle w:val="Hyperlink"/>
            <w:rFonts w:ascii="Times New Roman" w:hAnsi="Times New Roman" w:cs="Times New Roman"/>
            <w:sz w:val="24"/>
            <w:szCs w:val="24"/>
          </w:rPr>
          <w:t>https://doi.org/10.1016/j.ufug.2020.126892</w:t>
        </w:r>
      </w:hyperlink>
    </w:p>
    <w:p w14:paraId="30C16658"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Truong, S., Gray, T., &amp; Ward, K. (2022). Enhancing urban nature and place-making in social housing through community gardening. </w:t>
      </w:r>
      <w:r w:rsidRPr="00E161D4">
        <w:rPr>
          <w:rFonts w:ascii="Times New Roman" w:hAnsi="Times New Roman" w:cs="Times New Roman"/>
          <w:i/>
          <w:iCs/>
          <w:sz w:val="24"/>
          <w:szCs w:val="24"/>
        </w:rPr>
        <w:t>Urban Forestry &amp; Urban Greening</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72</w:t>
      </w:r>
      <w:r w:rsidRPr="00E161D4">
        <w:rPr>
          <w:rFonts w:ascii="Times New Roman" w:hAnsi="Times New Roman" w:cs="Times New Roman"/>
          <w:sz w:val="24"/>
          <w:szCs w:val="24"/>
        </w:rPr>
        <w:t xml:space="preserve">, 127586. </w:t>
      </w:r>
      <w:hyperlink r:id="rId60" w:history="1">
        <w:r w:rsidRPr="00E161D4">
          <w:rPr>
            <w:rStyle w:val="Hyperlink"/>
            <w:rFonts w:ascii="Times New Roman" w:hAnsi="Times New Roman" w:cs="Times New Roman"/>
            <w:sz w:val="24"/>
            <w:szCs w:val="24"/>
          </w:rPr>
          <w:t>https://doi.org/10.1016/j.ufug.2022.127586</w:t>
        </w:r>
      </w:hyperlink>
    </w:p>
    <w:p w14:paraId="06800E39"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lastRenderedPageBreak/>
        <w:t xml:space="preserve">Ullah, H., Wan, W., </w:t>
      </w:r>
      <w:proofErr w:type="spellStart"/>
      <w:r w:rsidRPr="00E161D4">
        <w:rPr>
          <w:rFonts w:ascii="Times New Roman" w:hAnsi="Times New Roman" w:cs="Times New Roman"/>
          <w:sz w:val="24"/>
          <w:szCs w:val="24"/>
        </w:rPr>
        <w:t>Muzahid</w:t>
      </w:r>
      <w:proofErr w:type="spellEnd"/>
      <w:r w:rsidRPr="00E161D4">
        <w:rPr>
          <w:rFonts w:ascii="Times New Roman" w:hAnsi="Times New Roman" w:cs="Times New Roman"/>
          <w:sz w:val="24"/>
          <w:szCs w:val="24"/>
        </w:rPr>
        <w:t xml:space="preserve">, A. A. M., </w:t>
      </w:r>
      <w:proofErr w:type="spellStart"/>
      <w:r w:rsidRPr="00E161D4">
        <w:rPr>
          <w:rFonts w:ascii="Times New Roman" w:hAnsi="Times New Roman" w:cs="Times New Roman"/>
          <w:sz w:val="24"/>
          <w:szCs w:val="24"/>
        </w:rPr>
        <w:t>Haidery</w:t>
      </w:r>
      <w:proofErr w:type="spellEnd"/>
      <w:r w:rsidRPr="00E161D4">
        <w:rPr>
          <w:rFonts w:ascii="Times New Roman" w:hAnsi="Times New Roman" w:cs="Times New Roman"/>
          <w:sz w:val="24"/>
          <w:szCs w:val="24"/>
        </w:rPr>
        <w:t xml:space="preserve">, S. A., Khan, N. U., &amp; Ebrahimpour, Z. (2020). Spatiotemporal Patterns of Visitors in Urban Green Parks by Mining Social Media Big Data Based Upon WHO Reports. </w:t>
      </w:r>
      <w:r w:rsidRPr="00E161D4">
        <w:rPr>
          <w:rFonts w:ascii="Times New Roman" w:hAnsi="Times New Roman" w:cs="Times New Roman"/>
          <w:i/>
          <w:iCs/>
          <w:sz w:val="24"/>
          <w:szCs w:val="24"/>
        </w:rPr>
        <w:t>IEEE Access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8</w:t>
      </w:r>
      <w:r w:rsidRPr="00E161D4">
        <w:rPr>
          <w:rFonts w:ascii="Times New Roman" w:hAnsi="Times New Roman" w:cs="Times New Roman"/>
          <w:sz w:val="24"/>
          <w:szCs w:val="24"/>
        </w:rPr>
        <w:t xml:space="preserve">, 39197–39211. </w:t>
      </w:r>
      <w:hyperlink r:id="rId61" w:history="1">
        <w:r w:rsidRPr="00E161D4">
          <w:rPr>
            <w:rStyle w:val="Hyperlink"/>
            <w:rFonts w:ascii="Times New Roman" w:hAnsi="Times New Roman" w:cs="Times New Roman"/>
            <w:sz w:val="24"/>
            <w:szCs w:val="24"/>
          </w:rPr>
          <w:t>https://doi.org/10.1109/access.2020.2973177</w:t>
        </w:r>
      </w:hyperlink>
    </w:p>
    <w:p w14:paraId="36BC50C4"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Wakefield, S., Skinner, A., </w:t>
      </w:r>
      <w:proofErr w:type="spellStart"/>
      <w:r w:rsidRPr="00E161D4">
        <w:rPr>
          <w:rFonts w:ascii="Times New Roman" w:hAnsi="Times New Roman" w:cs="Times New Roman"/>
          <w:sz w:val="24"/>
          <w:szCs w:val="24"/>
        </w:rPr>
        <w:t>Yeudall</w:t>
      </w:r>
      <w:proofErr w:type="spellEnd"/>
      <w:r w:rsidRPr="00E161D4">
        <w:rPr>
          <w:rFonts w:ascii="Times New Roman" w:hAnsi="Times New Roman" w:cs="Times New Roman"/>
          <w:sz w:val="24"/>
          <w:szCs w:val="24"/>
        </w:rPr>
        <w:t xml:space="preserve">, F., Reynolds, J., &amp; Taron, C. (2007). Growing urban health: Community gardening in South-East Toronto. </w:t>
      </w:r>
      <w:r w:rsidRPr="00E161D4">
        <w:rPr>
          <w:rFonts w:ascii="Times New Roman" w:hAnsi="Times New Roman" w:cs="Times New Roman"/>
          <w:i/>
          <w:iCs/>
          <w:sz w:val="24"/>
          <w:szCs w:val="24"/>
        </w:rPr>
        <w:t>Health Promotion International</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22</w:t>
      </w:r>
      <w:r w:rsidRPr="00E161D4">
        <w:rPr>
          <w:rFonts w:ascii="Times New Roman" w:hAnsi="Times New Roman" w:cs="Times New Roman"/>
          <w:sz w:val="24"/>
          <w:szCs w:val="24"/>
        </w:rPr>
        <w:t xml:space="preserve">(2), 92–101. </w:t>
      </w:r>
      <w:hyperlink r:id="rId62" w:history="1">
        <w:r w:rsidRPr="00E161D4">
          <w:rPr>
            <w:rStyle w:val="Hyperlink"/>
            <w:rFonts w:ascii="Times New Roman" w:hAnsi="Times New Roman" w:cs="Times New Roman"/>
            <w:sz w:val="24"/>
            <w:szCs w:val="24"/>
          </w:rPr>
          <w:t>https://doi.org/10.1093/heapro/dam001</w:t>
        </w:r>
      </w:hyperlink>
    </w:p>
    <w:p w14:paraId="71733855" w14:textId="77777777" w:rsidR="00E161D4" w:rsidRPr="00E161D4" w:rsidRDefault="00E161D4"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Wallbanks</w:t>
      </w:r>
      <w:proofErr w:type="spellEnd"/>
      <w:r w:rsidRPr="00E161D4">
        <w:rPr>
          <w:rFonts w:ascii="Times New Roman" w:hAnsi="Times New Roman" w:cs="Times New Roman"/>
          <w:sz w:val="24"/>
          <w:szCs w:val="24"/>
        </w:rPr>
        <w:t xml:space="preserve">, S., Thomas, M., Sylvester, K. P., Griffiths, B., &amp; Price, O. J. (2024). Impact of environmental air pollution on respiratory health and function. </w:t>
      </w:r>
      <w:r w:rsidRPr="00E161D4">
        <w:rPr>
          <w:rFonts w:ascii="Times New Roman" w:hAnsi="Times New Roman" w:cs="Times New Roman"/>
          <w:i/>
          <w:iCs/>
          <w:sz w:val="24"/>
          <w:szCs w:val="24"/>
        </w:rPr>
        <w:t>Physiological Reports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12</w:t>
      </w:r>
      <w:r w:rsidRPr="00E161D4">
        <w:rPr>
          <w:rFonts w:ascii="Times New Roman" w:hAnsi="Times New Roman" w:cs="Times New Roman"/>
          <w:sz w:val="24"/>
          <w:szCs w:val="24"/>
        </w:rPr>
        <w:t xml:space="preserve">(16). </w:t>
      </w:r>
      <w:hyperlink r:id="rId63" w:history="1">
        <w:r w:rsidRPr="00E161D4">
          <w:rPr>
            <w:rStyle w:val="Hyperlink"/>
            <w:rFonts w:ascii="Times New Roman" w:hAnsi="Times New Roman" w:cs="Times New Roman"/>
            <w:sz w:val="24"/>
            <w:szCs w:val="24"/>
          </w:rPr>
          <w:t>https://doi.org/10.14814/phy2.70006</w:t>
        </w:r>
      </w:hyperlink>
    </w:p>
    <w:p w14:paraId="6C44F981"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Wang, D., &amp; Macmillan, T. (2013). The Benefits of Gardening for Older Adults: A Systematic Review of the Literature. </w:t>
      </w:r>
      <w:r w:rsidRPr="00E161D4">
        <w:rPr>
          <w:rFonts w:ascii="Times New Roman" w:hAnsi="Times New Roman" w:cs="Times New Roman"/>
          <w:i/>
          <w:iCs/>
          <w:sz w:val="24"/>
          <w:szCs w:val="24"/>
        </w:rPr>
        <w:t>Activities, Adaptation &amp; Aging</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37</w:t>
      </w:r>
      <w:r w:rsidRPr="00E161D4">
        <w:rPr>
          <w:rFonts w:ascii="Times New Roman" w:hAnsi="Times New Roman" w:cs="Times New Roman"/>
          <w:sz w:val="24"/>
          <w:szCs w:val="24"/>
        </w:rPr>
        <w:t xml:space="preserve">(2), 153–181. </w:t>
      </w:r>
      <w:hyperlink r:id="rId64" w:history="1">
        <w:r w:rsidRPr="00E161D4">
          <w:rPr>
            <w:rStyle w:val="Hyperlink"/>
            <w:rFonts w:ascii="Times New Roman" w:hAnsi="Times New Roman" w:cs="Times New Roman"/>
            <w:sz w:val="24"/>
            <w:szCs w:val="24"/>
          </w:rPr>
          <w:t>https://doi.org/10.1080/01924788.2013.784942</w:t>
        </w:r>
      </w:hyperlink>
    </w:p>
    <w:p w14:paraId="2D24C7F8"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Wang, K., Liu, L., Peng, Z., Wu, H., Cai, M., &amp; Sun, Z. (2022). Impacts of Urban Blue-Green Space on Residents’ Health: A Bibliometric Review. </w:t>
      </w:r>
      <w:r w:rsidRPr="00E161D4">
        <w:rPr>
          <w:rFonts w:ascii="Times New Roman" w:hAnsi="Times New Roman" w:cs="Times New Roman"/>
          <w:i/>
          <w:iCs/>
          <w:sz w:val="24"/>
          <w:szCs w:val="24"/>
        </w:rPr>
        <w:t>International Journal of Environmental Research and Public Health</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19</w:t>
      </w:r>
      <w:r w:rsidRPr="00E161D4">
        <w:rPr>
          <w:rFonts w:ascii="Times New Roman" w:hAnsi="Times New Roman" w:cs="Times New Roman"/>
          <w:sz w:val="24"/>
          <w:szCs w:val="24"/>
        </w:rPr>
        <w:t xml:space="preserve">(23), 16192. </w:t>
      </w:r>
      <w:hyperlink r:id="rId65" w:history="1">
        <w:r w:rsidRPr="00E161D4">
          <w:rPr>
            <w:rStyle w:val="Hyperlink"/>
            <w:rFonts w:ascii="Times New Roman" w:hAnsi="Times New Roman" w:cs="Times New Roman"/>
            <w:sz w:val="24"/>
            <w:szCs w:val="24"/>
          </w:rPr>
          <w:t>https://doi.org/10.3390/ijerph192316192</w:t>
        </w:r>
      </w:hyperlink>
    </w:p>
    <w:p w14:paraId="7718438A"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White, M. P., Wheeler, B. W., Alcock, I., &amp; Depledge, M. H. (2013). Would You Be Happier Living in a Greener Urban Area? A Fixed-Effects Analysis of Panel Data. </w:t>
      </w:r>
      <w:r w:rsidRPr="00E161D4">
        <w:rPr>
          <w:rFonts w:ascii="Times New Roman" w:hAnsi="Times New Roman" w:cs="Times New Roman"/>
          <w:i/>
          <w:iCs/>
          <w:sz w:val="24"/>
          <w:szCs w:val="24"/>
        </w:rPr>
        <w:t>Psychological Science</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24</w:t>
      </w:r>
      <w:r w:rsidRPr="00E161D4">
        <w:rPr>
          <w:rFonts w:ascii="Times New Roman" w:hAnsi="Times New Roman" w:cs="Times New Roman"/>
          <w:sz w:val="24"/>
          <w:szCs w:val="24"/>
        </w:rPr>
        <w:t xml:space="preserve">(6), 920–928. </w:t>
      </w:r>
      <w:hyperlink r:id="rId66" w:history="1">
        <w:r w:rsidRPr="00E161D4">
          <w:rPr>
            <w:rStyle w:val="Hyperlink"/>
            <w:rFonts w:ascii="Times New Roman" w:hAnsi="Times New Roman" w:cs="Times New Roman"/>
            <w:sz w:val="24"/>
            <w:szCs w:val="24"/>
          </w:rPr>
          <w:t>https://doi.org/10.1177/0956797612464659</w:t>
        </w:r>
      </w:hyperlink>
    </w:p>
    <w:bookmarkEnd w:id="2"/>
    <w:p w14:paraId="78E40C27"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Zeren Cetin, I., Varol, T., &amp; Ozel, H. B. (2023). A geographic information systems and remote sensing-based approach to assess urban micro-climate change and its impact on human health in Bartin, Turkey. </w:t>
      </w:r>
      <w:r w:rsidRPr="00E161D4">
        <w:rPr>
          <w:rFonts w:ascii="Times New Roman" w:hAnsi="Times New Roman" w:cs="Times New Roman"/>
          <w:i/>
          <w:iCs/>
          <w:sz w:val="24"/>
          <w:szCs w:val="24"/>
        </w:rPr>
        <w:t>Environmental Monitoring and Assessment</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195</w:t>
      </w:r>
      <w:r w:rsidRPr="00E161D4">
        <w:rPr>
          <w:rFonts w:ascii="Times New Roman" w:hAnsi="Times New Roman" w:cs="Times New Roman"/>
          <w:sz w:val="24"/>
          <w:szCs w:val="24"/>
        </w:rPr>
        <w:t xml:space="preserve">(5). </w:t>
      </w:r>
      <w:hyperlink r:id="rId67" w:history="1">
        <w:r w:rsidRPr="00E161D4">
          <w:rPr>
            <w:rStyle w:val="Hyperlink"/>
            <w:rFonts w:ascii="Times New Roman" w:hAnsi="Times New Roman" w:cs="Times New Roman"/>
            <w:sz w:val="24"/>
            <w:szCs w:val="24"/>
          </w:rPr>
          <w:t>https://doi.org/10.1007/s10661-023-11105-z</w:t>
        </w:r>
      </w:hyperlink>
    </w:p>
    <w:p w14:paraId="5FB31A4B" w14:textId="77777777" w:rsidR="00E161D4" w:rsidRPr="00E161D4" w:rsidRDefault="00E161D4"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Zheng, Y., Cheng, B., Wu, R., Dong, L., &amp; Zheng, T. (2024). The Moderating Effect of Social Participation on the Relationship between Urban Green Space and the Mental Health of Older Adults: A Case Study in China. </w:t>
      </w:r>
      <w:r w:rsidRPr="00E161D4">
        <w:rPr>
          <w:rFonts w:ascii="Times New Roman" w:hAnsi="Times New Roman" w:cs="Times New Roman"/>
          <w:i/>
          <w:iCs/>
          <w:sz w:val="24"/>
          <w:szCs w:val="24"/>
        </w:rPr>
        <w:t>Land</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13</w:t>
      </w:r>
      <w:r w:rsidRPr="00E161D4">
        <w:rPr>
          <w:rFonts w:ascii="Times New Roman" w:hAnsi="Times New Roman" w:cs="Times New Roman"/>
          <w:sz w:val="24"/>
          <w:szCs w:val="24"/>
        </w:rPr>
        <w:t xml:space="preserve">(3), 317. </w:t>
      </w:r>
      <w:hyperlink r:id="rId68" w:history="1">
        <w:r w:rsidRPr="00E161D4">
          <w:rPr>
            <w:rStyle w:val="Hyperlink"/>
            <w:rFonts w:ascii="Times New Roman" w:hAnsi="Times New Roman" w:cs="Times New Roman"/>
            <w:sz w:val="24"/>
            <w:szCs w:val="24"/>
          </w:rPr>
          <w:t>https://doi.org/10.3390/land13030317</w:t>
        </w:r>
      </w:hyperlink>
    </w:p>
    <w:p w14:paraId="72AD18A2" w14:textId="77777777" w:rsidR="008C7612" w:rsidRPr="00997AEA" w:rsidRDefault="008C7612" w:rsidP="00AA7718">
      <w:pPr>
        <w:rPr>
          <w:rFonts w:ascii="Times New Roman" w:hAnsi="Times New Roman" w:cs="Times New Roman"/>
        </w:rPr>
      </w:pPr>
    </w:p>
    <w:p w14:paraId="752BE93E" w14:textId="77777777" w:rsidR="00780C7A" w:rsidRPr="00780C7A" w:rsidRDefault="00780C7A" w:rsidP="00780C7A">
      <w:pPr>
        <w:jc w:val="both"/>
        <w:rPr>
          <w:rFonts w:ascii="Times New Roman" w:hAnsi="Times New Roman" w:cs="Times New Roman"/>
        </w:rPr>
      </w:pPr>
    </w:p>
    <w:p w14:paraId="0A9883ED" w14:textId="77777777" w:rsidR="00780C7A" w:rsidRPr="00C424AB" w:rsidRDefault="00780C7A" w:rsidP="00C424AB">
      <w:pPr>
        <w:jc w:val="both"/>
        <w:rPr>
          <w:rFonts w:ascii="Times New Roman" w:hAnsi="Times New Roman" w:cs="Times New Roman"/>
        </w:rPr>
      </w:pPr>
    </w:p>
    <w:p w14:paraId="26652B8B" w14:textId="77777777" w:rsidR="00CA53DF" w:rsidRPr="001A1072" w:rsidRDefault="00CA53DF" w:rsidP="001A1072">
      <w:pPr>
        <w:jc w:val="both"/>
        <w:rPr>
          <w:rFonts w:ascii="Times New Roman" w:hAnsi="Times New Roman" w:cs="Times New Roman"/>
        </w:rPr>
      </w:pPr>
    </w:p>
    <w:sectPr w:rsidR="00CA53DF" w:rsidRPr="001A1072">
      <w:headerReference w:type="even" r:id="rId69"/>
      <w:headerReference w:type="default" r:id="rId70"/>
      <w:footerReference w:type="even" r:id="rId71"/>
      <w:footerReference w:type="default" r:id="rId72"/>
      <w:headerReference w:type="first" r:id="rId73"/>
      <w:footerReference w:type="first" r:id="rId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E7881" w14:textId="77777777" w:rsidR="00955829" w:rsidRDefault="00955829" w:rsidP="001315EA">
      <w:pPr>
        <w:spacing w:after="0" w:line="240" w:lineRule="auto"/>
      </w:pPr>
      <w:r>
        <w:separator/>
      </w:r>
    </w:p>
  </w:endnote>
  <w:endnote w:type="continuationSeparator" w:id="0">
    <w:p w14:paraId="28521965" w14:textId="77777777" w:rsidR="00955829" w:rsidRDefault="00955829" w:rsidP="00131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097A7" w14:textId="77777777" w:rsidR="001315EA" w:rsidRDefault="00131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EFEAF" w14:textId="77777777" w:rsidR="001315EA" w:rsidRDefault="00131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2B687" w14:textId="77777777" w:rsidR="001315EA" w:rsidRDefault="00131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E27B2" w14:textId="77777777" w:rsidR="00955829" w:rsidRDefault="00955829" w:rsidP="001315EA">
      <w:pPr>
        <w:spacing w:after="0" w:line="240" w:lineRule="auto"/>
      </w:pPr>
      <w:r>
        <w:separator/>
      </w:r>
    </w:p>
  </w:footnote>
  <w:footnote w:type="continuationSeparator" w:id="0">
    <w:p w14:paraId="67814C38" w14:textId="77777777" w:rsidR="00955829" w:rsidRDefault="00955829" w:rsidP="00131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09F62" w14:textId="039CFFB4" w:rsidR="001315EA" w:rsidRDefault="001315EA">
    <w:pPr>
      <w:pStyle w:val="Header"/>
    </w:pPr>
    <w:r>
      <w:rPr>
        <w:noProof/>
      </w:rPr>
      <w:pict w14:anchorId="3D2D0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692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18D67" w14:textId="2C49CAC6" w:rsidR="001315EA" w:rsidRDefault="001315EA">
    <w:pPr>
      <w:pStyle w:val="Header"/>
    </w:pPr>
    <w:r>
      <w:rPr>
        <w:noProof/>
      </w:rPr>
      <w:pict w14:anchorId="4F2A7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692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2E99" w14:textId="3423286B" w:rsidR="001315EA" w:rsidRDefault="001315EA">
    <w:pPr>
      <w:pStyle w:val="Header"/>
    </w:pPr>
    <w:r>
      <w:rPr>
        <w:noProof/>
      </w:rPr>
      <w:pict w14:anchorId="494D4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692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40C3C"/>
    <w:multiLevelType w:val="multilevel"/>
    <w:tmpl w:val="2CF8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892FFB"/>
    <w:multiLevelType w:val="multilevel"/>
    <w:tmpl w:val="BB9C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C73E96"/>
    <w:multiLevelType w:val="multilevel"/>
    <w:tmpl w:val="A8D6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1C148A"/>
    <w:multiLevelType w:val="hybridMultilevel"/>
    <w:tmpl w:val="3E968E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34B4966"/>
    <w:multiLevelType w:val="hybridMultilevel"/>
    <w:tmpl w:val="6E2051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C2"/>
    <w:rsid w:val="00031919"/>
    <w:rsid w:val="00041913"/>
    <w:rsid w:val="0009052F"/>
    <w:rsid w:val="000A3B8E"/>
    <w:rsid w:val="000A58AF"/>
    <w:rsid w:val="00102EEA"/>
    <w:rsid w:val="001315EA"/>
    <w:rsid w:val="00172C08"/>
    <w:rsid w:val="001805A3"/>
    <w:rsid w:val="0019641D"/>
    <w:rsid w:val="001A1072"/>
    <w:rsid w:val="001A3821"/>
    <w:rsid w:val="001D2C97"/>
    <w:rsid w:val="0022334F"/>
    <w:rsid w:val="00231F1D"/>
    <w:rsid w:val="00241DFB"/>
    <w:rsid w:val="00241EFA"/>
    <w:rsid w:val="00285C24"/>
    <w:rsid w:val="002A6589"/>
    <w:rsid w:val="002B7C1C"/>
    <w:rsid w:val="002C2CE7"/>
    <w:rsid w:val="002E4DA1"/>
    <w:rsid w:val="002F796A"/>
    <w:rsid w:val="003065E6"/>
    <w:rsid w:val="0035241C"/>
    <w:rsid w:val="00393123"/>
    <w:rsid w:val="003A7087"/>
    <w:rsid w:val="003E4016"/>
    <w:rsid w:val="003E6D67"/>
    <w:rsid w:val="003F0BE3"/>
    <w:rsid w:val="004008B1"/>
    <w:rsid w:val="004331EE"/>
    <w:rsid w:val="00446D77"/>
    <w:rsid w:val="004B11F9"/>
    <w:rsid w:val="004B2297"/>
    <w:rsid w:val="004E2EF3"/>
    <w:rsid w:val="004F5A9B"/>
    <w:rsid w:val="00503EE6"/>
    <w:rsid w:val="00513339"/>
    <w:rsid w:val="00527931"/>
    <w:rsid w:val="00552D93"/>
    <w:rsid w:val="005638F0"/>
    <w:rsid w:val="00565DF1"/>
    <w:rsid w:val="00572072"/>
    <w:rsid w:val="005838A6"/>
    <w:rsid w:val="0059462A"/>
    <w:rsid w:val="005C6B82"/>
    <w:rsid w:val="005D617A"/>
    <w:rsid w:val="005E53CF"/>
    <w:rsid w:val="00636584"/>
    <w:rsid w:val="00641EA4"/>
    <w:rsid w:val="006C1574"/>
    <w:rsid w:val="006D2044"/>
    <w:rsid w:val="006D4D9A"/>
    <w:rsid w:val="00721430"/>
    <w:rsid w:val="00732565"/>
    <w:rsid w:val="00780C7A"/>
    <w:rsid w:val="00781CBF"/>
    <w:rsid w:val="007942F6"/>
    <w:rsid w:val="007E32CD"/>
    <w:rsid w:val="007E59E5"/>
    <w:rsid w:val="007E61CE"/>
    <w:rsid w:val="00804741"/>
    <w:rsid w:val="00843FC6"/>
    <w:rsid w:val="00844D9E"/>
    <w:rsid w:val="0086427F"/>
    <w:rsid w:val="0087129A"/>
    <w:rsid w:val="00885F96"/>
    <w:rsid w:val="008B3459"/>
    <w:rsid w:val="008B3744"/>
    <w:rsid w:val="008C7612"/>
    <w:rsid w:val="008D6D2E"/>
    <w:rsid w:val="008E18F8"/>
    <w:rsid w:val="008E653F"/>
    <w:rsid w:val="00917A89"/>
    <w:rsid w:val="009256D7"/>
    <w:rsid w:val="009505C4"/>
    <w:rsid w:val="00953931"/>
    <w:rsid w:val="009550F7"/>
    <w:rsid w:val="00955829"/>
    <w:rsid w:val="00961759"/>
    <w:rsid w:val="00972E79"/>
    <w:rsid w:val="00995277"/>
    <w:rsid w:val="009A5682"/>
    <w:rsid w:val="009C2D14"/>
    <w:rsid w:val="009E5305"/>
    <w:rsid w:val="00A07C50"/>
    <w:rsid w:val="00A3777D"/>
    <w:rsid w:val="00A46901"/>
    <w:rsid w:val="00A5788D"/>
    <w:rsid w:val="00A83920"/>
    <w:rsid w:val="00AA3C81"/>
    <w:rsid w:val="00AA7718"/>
    <w:rsid w:val="00AB53FC"/>
    <w:rsid w:val="00AC7D61"/>
    <w:rsid w:val="00AD29F1"/>
    <w:rsid w:val="00AE36CE"/>
    <w:rsid w:val="00B05831"/>
    <w:rsid w:val="00B06645"/>
    <w:rsid w:val="00B10B3F"/>
    <w:rsid w:val="00B10D3D"/>
    <w:rsid w:val="00B14735"/>
    <w:rsid w:val="00B21F66"/>
    <w:rsid w:val="00B35290"/>
    <w:rsid w:val="00B44BBA"/>
    <w:rsid w:val="00B47150"/>
    <w:rsid w:val="00B50B32"/>
    <w:rsid w:val="00B65027"/>
    <w:rsid w:val="00B71A4F"/>
    <w:rsid w:val="00BC0D01"/>
    <w:rsid w:val="00BD1718"/>
    <w:rsid w:val="00BE6AB4"/>
    <w:rsid w:val="00BE77C5"/>
    <w:rsid w:val="00C12BC1"/>
    <w:rsid w:val="00C24FE6"/>
    <w:rsid w:val="00C421B7"/>
    <w:rsid w:val="00C424AB"/>
    <w:rsid w:val="00C747F5"/>
    <w:rsid w:val="00C816FE"/>
    <w:rsid w:val="00C929C7"/>
    <w:rsid w:val="00CA53DF"/>
    <w:rsid w:val="00CD72C4"/>
    <w:rsid w:val="00CF1C6A"/>
    <w:rsid w:val="00D748C2"/>
    <w:rsid w:val="00D804CC"/>
    <w:rsid w:val="00D9526D"/>
    <w:rsid w:val="00D96D93"/>
    <w:rsid w:val="00DA0EBA"/>
    <w:rsid w:val="00E161D4"/>
    <w:rsid w:val="00E2582A"/>
    <w:rsid w:val="00E4271B"/>
    <w:rsid w:val="00E43B14"/>
    <w:rsid w:val="00E525AD"/>
    <w:rsid w:val="00E52C44"/>
    <w:rsid w:val="00E81B3E"/>
    <w:rsid w:val="00E93964"/>
    <w:rsid w:val="00E94696"/>
    <w:rsid w:val="00EB0787"/>
    <w:rsid w:val="00ED400B"/>
    <w:rsid w:val="00EE2B77"/>
    <w:rsid w:val="00EF2E42"/>
    <w:rsid w:val="00F1021C"/>
    <w:rsid w:val="00F36707"/>
    <w:rsid w:val="00F642DF"/>
    <w:rsid w:val="00F74D4E"/>
    <w:rsid w:val="00F77AA7"/>
    <w:rsid w:val="00FA521D"/>
    <w:rsid w:val="00FA6932"/>
    <w:rsid w:val="00FB659D"/>
    <w:rsid w:val="00FF2C22"/>
    <w:rsid w:val="00FF402B"/>
    <w:rsid w:val="00FF65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2DE4E8"/>
  <w15:chartTrackingRefBased/>
  <w15:docId w15:val="{A3A08E8C-A571-4120-B8E1-47171F70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8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48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48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48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48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48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8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8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8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8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48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48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48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48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4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8C2"/>
    <w:rPr>
      <w:rFonts w:eastAsiaTheme="majorEastAsia" w:cstheme="majorBidi"/>
      <w:color w:val="272727" w:themeColor="text1" w:themeTint="D8"/>
    </w:rPr>
  </w:style>
  <w:style w:type="paragraph" w:styleId="Title">
    <w:name w:val="Title"/>
    <w:basedOn w:val="Normal"/>
    <w:next w:val="Normal"/>
    <w:link w:val="TitleChar"/>
    <w:uiPriority w:val="10"/>
    <w:qFormat/>
    <w:rsid w:val="00D74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8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8C2"/>
    <w:pPr>
      <w:spacing w:before="160"/>
      <w:jc w:val="center"/>
    </w:pPr>
    <w:rPr>
      <w:i/>
      <w:iCs/>
      <w:color w:val="404040" w:themeColor="text1" w:themeTint="BF"/>
    </w:rPr>
  </w:style>
  <w:style w:type="character" w:customStyle="1" w:styleId="QuoteChar">
    <w:name w:val="Quote Char"/>
    <w:basedOn w:val="DefaultParagraphFont"/>
    <w:link w:val="Quote"/>
    <w:uiPriority w:val="29"/>
    <w:rsid w:val="00D748C2"/>
    <w:rPr>
      <w:i/>
      <w:iCs/>
      <w:color w:val="404040" w:themeColor="text1" w:themeTint="BF"/>
    </w:rPr>
  </w:style>
  <w:style w:type="paragraph" w:styleId="ListParagraph">
    <w:name w:val="List Paragraph"/>
    <w:basedOn w:val="Normal"/>
    <w:uiPriority w:val="34"/>
    <w:qFormat/>
    <w:rsid w:val="00D748C2"/>
    <w:pPr>
      <w:ind w:left="720"/>
      <w:contextualSpacing/>
    </w:pPr>
  </w:style>
  <w:style w:type="character" w:styleId="IntenseEmphasis">
    <w:name w:val="Intense Emphasis"/>
    <w:basedOn w:val="DefaultParagraphFont"/>
    <w:uiPriority w:val="21"/>
    <w:qFormat/>
    <w:rsid w:val="00D748C2"/>
    <w:rPr>
      <w:i/>
      <w:iCs/>
      <w:color w:val="2F5496" w:themeColor="accent1" w:themeShade="BF"/>
    </w:rPr>
  </w:style>
  <w:style w:type="paragraph" w:styleId="IntenseQuote">
    <w:name w:val="Intense Quote"/>
    <w:basedOn w:val="Normal"/>
    <w:next w:val="Normal"/>
    <w:link w:val="IntenseQuoteChar"/>
    <w:uiPriority w:val="30"/>
    <w:qFormat/>
    <w:rsid w:val="00D74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48C2"/>
    <w:rPr>
      <w:i/>
      <w:iCs/>
      <w:color w:val="2F5496" w:themeColor="accent1" w:themeShade="BF"/>
    </w:rPr>
  </w:style>
  <w:style w:type="character" w:styleId="IntenseReference">
    <w:name w:val="Intense Reference"/>
    <w:basedOn w:val="DefaultParagraphFont"/>
    <w:uiPriority w:val="32"/>
    <w:qFormat/>
    <w:rsid w:val="00D748C2"/>
    <w:rPr>
      <w:b/>
      <w:bCs/>
      <w:smallCaps/>
      <w:color w:val="2F5496" w:themeColor="accent1" w:themeShade="BF"/>
      <w:spacing w:val="5"/>
    </w:rPr>
  </w:style>
  <w:style w:type="character" w:styleId="Hyperlink">
    <w:name w:val="Hyperlink"/>
    <w:basedOn w:val="DefaultParagraphFont"/>
    <w:uiPriority w:val="99"/>
    <w:unhideWhenUsed/>
    <w:rsid w:val="00D748C2"/>
    <w:rPr>
      <w:color w:val="0563C1" w:themeColor="hyperlink"/>
      <w:u w:val="single"/>
    </w:rPr>
  </w:style>
  <w:style w:type="character" w:styleId="UnresolvedMention">
    <w:name w:val="Unresolved Mention"/>
    <w:basedOn w:val="DefaultParagraphFont"/>
    <w:uiPriority w:val="99"/>
    <w:semiHidden/>
    <w:unhideWhenUsed/>
    <w:rsid w:val="00780C7A"/>
    <w:rPr>
      <w:color w:val="605E5C"/>
      <w:shd w:val="clear" w:color="auto" w:fill="E1DFDD"/>
    </w:rPr>
  </w:style>
  <w:style w:type="table" w:styleId="TableGrid">
    <w:name w:val="Table Grid"/>
    <w:basedOn w:val="TableNormal"/>
    <w:uiPriority w:val="39"/>
    <w:rsid w:val="00B06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5EA"/>
  </w:style>
  <w:style w:type="paragraph" w:styleId="Footer">
    <w:name w:val="footer"/>
    <w:basedOn w:val="Normal"/>
    <w:link w:val="FooterChar"/>
    <w:uiPriority w:val="99"/>
    <w:unhideWhenUsed/>
    <w:rsid w:val="00131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3515">
      <w:bodyDiv w:val="1"/>
      <w:marLeft w:val="0"/>
      <w:marRight w:val="0"/>
      <w:marTop w:val="0"/>
      <w:marBottom w:val="0"/>
      <w:divBdr>
        <w:top w:val="none" w:sz="0" w:space="0" w:color="auto"/>
        <w:left w:val="none" w:sz="0" w:space="0" w:color="auto"/>
        <w:bottom w:val="none" w:sz="0" w:space="0" w:color="auto"/>
        <w:right w:val="none" w:sz="0" w:space="0" w:color="auto"/>
      </w:divBdr>
    </w:div>
    <w:div w:id="58670666">
      <w:bodyDiv w:val="1"/>
      <w:marLeft w:val="0"/>
      <w:marRight w:val="0"/>
      <w:marTop w:val="0"/>
      <w:marBottom w:val="0"/>
      <w:divBdr>
        <w:top w:val="none" w:sz="0" w:space="0" w:color="auto"/>
        <w:left w:val="none" w:sz="0" w:space="0" w:color="auto"/>
        <w:bottom w:val="none" w:sz="0" w:space="0" w:color="auto"/>
        <w:right w:val="none" w:sz="0" w:space="0" w:color="auto"/>
      </w:divBdr>
    </w:div>
    <w:div w:id="101804801">
      <w:bodyDiv w:val="1"/>
      <w:marLeft w:val="0"/>
      <w:marRight w:val="0"/>
      <w:marTop w:val="0"/>
      <w:marBottom w:val="0"/>
      <w:divBdr>
        <w:top w:val="none" w:sz="0" w:space="0" w:color="auto"/>
        <w:left w:val="none" w:sz="0" w:space="0" w:color="auto"/>
        <w:bottom w:val="none" w:sz="0" w:space="0" w:color="auto"/>
        <w:right w:val="none" w:sz="0" w:space="0" w:color="auto"/>
      </w:divBdr>
    </w:div>
    <w:div w:id="110903933">
      <w:bodyDiv w:val="1"/>
      <w:marLeft w:val="0"/>
      <w:marRight w:val="0"/>
      <w:marTop w:val="0"/>
      <w:marBottom w:val="0"/>
      <w:divBdr>
        <w:top w:val="none" w:sz="0" w:space="0" w:color="auto"/>
        <w:left w:val="none" w:sz="0" w:space="0" w:color="auto"/>
        <w:bottom w:val="none" w:sz="0" w:space="0" w:color="auto"/>
        <w:right w:val="none" w:sz="0" w:space="0" w:color="auto"/>
      </w:divBdr>
    </w:div>
    <w:div w:id="124472825">
      <w:bodyDiv w:val="1"/>
      <w:marLeft w:val="0"/>
      <w:marRight w:val="0"/>
      <w:marTop w:val="0"/>
      <w:marBottom w:val="0"/>
      <w:divBdr>
        <w:top w:val="none" w:sz="0" w:space="0" w:color="auto"/>
        <w:left w:val="none" w:sz="0" w:space="0" w:color="auto"/>
        <w:bottom w:val="none" w:sz="0" w:space="0" w:color="auto"/>
        <w:right w:val="none" w:sz="0" w:space="0" w:color="auto"/>
      </w:divBdr>
    </w:div>
    <w:div w:id="126048796">
      <w:bodyDiv w:val="1"/>
      <w:marLeft w:val="0"/>
      <w:marRight w:val="0"/>
      <w:marTop w:val="0"/>
      <w:marBottom w:val="0"/>
      <w:divBdr>
        <w:top w:val="none" w:sz="0" w:space="0" w:color="auto"/>
        <w:left w:val="none" w:sz="0" w:space="0" w:color="auto"/>
        <w:bottom w:val="none" w:sz="0" w:space="0" w:color="auto"/>
        <w:right w:val="none" w:sz="0" w:space="0" w:color="auto"/>
      </w:divBdr>
    </w:div>
    <w:div w:id="146365177">
      <w:bodyDiv w:val="1"/>
      <w:marLeft w:val="0"/>
      <w:marRight w:val="0"/>
      <w:marTop w:val="0"/>
      <w:marBottom w:val="0"/>
      <w:divBdr>
        <w:top w:val="none" w:sz="0" w:space="0" w:color="auto"/>
        <w:left w:val="none" w:sz="0" w:space="0" w:color="auto"/>
        <w:bottom w:val="none" w:sz="0" w:space="0" w:color="auto"/>
        <w:right w:val="none" w:sz="0" w:space="0" w:color="auto"/>
      </w:divBdr>
    </w:div>
    <w:div w:id="148208948">
      <w:bodyDiv w:val="1"/>
      <w:marLeft w:val="0"/>
      <w:marRight w:val="0"/>
      <w:marTop w:val="0"/>
      <w:marBottom w:val="0"/>
      <w:divBdr>
        <w:top w:val="none" w:sz="0" w:space="0" w:color="auto"/>
        <w:left w:val="none" w:sz="0" w:space="0" w:color="auto"/>
        <w:bottom w:val="none" w:sz="0" w:space="0" w:color="auto"/>
        <w:right w:val="none" w:sz="0" w:space="0" w:color="auto"/>
      </w:divBdr>
    </w:div>
    <w:div w:id="208691243">
      <w:bodyDiv w:val="1"/>
      <w:marLeft w:val="0"/>
      <w:marRight w:val="0"/>
      <w:marTop w:val="0"/>
      <w:marBottom w:val="0"/>
      <w:divBdr>
        <w:top w:val="none" w:sz="0" w:space="0" w:color="auto"/>
        <w:left w:val="none" w:sz="0" w:space="0" w:color="auto"/>
        <w:bottom w:val="none" w:sz="0" w:space="0" w:color="auto"/>
        <w:right w:val="none" w:sz="0" w:space="0" w:color="auto"/>
      </w:divBdr>
    </w:div>
    <w:div w:id="245575216">
      <w:bodyDiv w:val="1"/>
      <w:marLeft w:val="0"/>
      <w:marRight w:val="0"/>
      <w:marTop w:val="0"/>
      <w:marBottom w:val="0"/>
      <w:divBdr>
        <w:top w:val="none" w:sz="0" w:space="0" w:color="auto"/>
        <w:left w:val="none" w:sz="0" w:space="0" w:color="auto"/>
        <w:bottom w:val="none" w:sz="0" w:space="0" w:color="auto"/>
        <w:right w:val="none" w:sz="0" w:space="0" w:color="auto"/>
      </w:divBdr>
    </w:div>
    <w:div w:id="312609080">
      <w:bodyDiv w:val="1"/>
      <w:marLeft w:val="0"/>
      <w:marRight w:val="0"/>
      <w:marTop w:val="0"/>
      <w:marBottom w:val="0"/>
      <w:divBdr>
        <w:top w:val="none" w:sz="0" w:space="0" w:color="auto"/>
        <w:left w:val="none" w:sz="0" w:space="0" w:color="auto"/>
        <w:bottom w:val="none" w:sz="0" w:space="0" w:color="auto"/>
        <w:right w:val="none" w:sz="0" w:space="0" w:color="auto"/>
      </w:divBdr>
    </w:div>
    <w:div w:id="315233314">
      <w:bodyDiv w:val="1"/>
      <w:marLeft w:val="0"/>
      <w:marRight w:val="0"/>
      <w:marTop w:val="0"/>
      <w:marBottom w:val="0"/>
      <w:divBdr>
        <w:top w:val="none" w:sz="0" w:space="0" w:color="auto"/>
        <w:left w:val="none" w:sz="0" w:space="0" w:color="auto"/>
        <w:bottom w:val="none" w:sz="0" w:space="0" w:color="auto"/>
        <w:right w:val="none" w:sz="0" w:space="0" w:color="auto"/>
      </w:divBdr>
    </w:div>
    <w:div w:id="339703478">
      <w:bodyDiv w:val="1"/>
      <w:marLeft w:val="0"/>
      <w:marRight w:val="0"/>
      <w:marTop w:val="0"/>
      <w:marBottom w:val="0"/>
      <w:divBdr>
        <w:top w:val="none" w:sz="0" w:space="0" w:color="auto"/>
        <w:left w:val="none" w:sz="0" w:space="0" w:color="auto"/>
        <w:bottom w:val="none" w:sz="0" w:space="0" w:color="auto"/>
        <w:right w:val="none" w:sz="0" w:space="0" w:color="auto"/>
      </w:divBdr>
    </w:div>
    <w:div w:id="340085899">
      <w:bodyDiv w:val="1"/>
      <w:marLeft w:val="0"/>
      <w:marRight w:val="0"/>
      <w:marTop w:val="0"/>
      <w:marBottom w:val="0"/>
      <w:divBdr>
        <w:top w:val="none" w:sz="0" w:space="0" w:color="auto"/>
        <w:left w:val="none" w:sz="0" w:space="0" w:color="auto"/>
        <w:bottom w:val="none" w:sz="0" w:space="0" w:color="auto"/>
        <w:right w:val="none" w:sz="0" w:space="0" w:color="auto"/>
      </w:divBdr>
    </w:div>
    <w:div w:id="381751830">
      <w:bodyDiv w:val="1"/>
      <w:marLeft w:val="0"/>
      <w:marRight w:val="0"/>
      <w:marTop w:val="0"/>
      <w:marBottom w:val="0"/>
      <w:divBdr>
        <w:top w:val="none" w:sz="0" w:space="0" w:color="auto"/>
        <w:left w:val="none" w:sz="0" w:space="0" w:color="auto"/>
        <w:bottom w:val="none" w:sz="0" w:space="0" w:color="auto"/>
        <w:right w:val="none" w:sz="0" w:space="0" w:color="auto"/>
      </w:divBdr>
    </w:div>
    <w:div w:id="398940034">
      <w:bodyDiv w:val="1"/>
      <w:marLeft w:val="0"/>
      <w:marRight w:val="0"/>
      <w:marTop w:val="0"/>
      <w:marBottom w:val="0"/>
      <w:divBdr>
        <w:top w:val="none" w:sz="0" w:space="0" w:color="auto"/>
        <w:left w:val="none" w:sz="0" w:space="0" w:color="auto"/>
        <w:bottom w:val="none" w:sz="0" w:space="0" w:color="auto"/>
        <w:right w:val="none" w:sz="0" w:space="0" w:color="auto"/>
      </w:divBdr>
    </w:div>
    <w:div w:id="540635994">
      <w:bodyDiv w:val="1"/>
      <w:marLeft w:val="0"/>
      <w:marRight w:val="0"/>
      <w:marTop w:val="0"/>
      <w:marBottom w:val="0"/>
      <w:divBdr>
        <w:top w:val="none" w:sz="0" w:space="0" w:color="auto"/>
        <w:left w:val="none" w:sz="0" w:space="0" w:color="auto"/>
        <w:bottom w:val="none" w:sz="0" w:space="0" w:color="auto"/>
        <w:right w:val="none" w:sz="0" w:space="0" w:color="auto"/>
      </w:divBdr>
    </w:div>
    <w:div w:id="607003049">
      <w:bodyDiv w:val="1"/>
      <w:marLeft w:val="0"/>
      <w:marRight w:val="0"/>
      <w:marTop w:val="0"/>
      <w:marBottom w:val="0"/>
      <w:divBdr>
        <w:top w:val="none" w:sz="0" w:space="0" w:color="auto"/>
        <w:left w:val="none" w:sz="0" w:space="0" w:color="auto"/>
        <w:bottom w:val="none" w:sz="0" w:space="0" w:color="auto"/>
        <w:right w:val="none" w:sz="0" w:space="0" w:color="auto"/>
      </w:divBdr>
    </w:div>
    <w:div w:id="609515173">
      <w:bodyDiv w:val="1"/>
      <w:marLeft w:val="0"/>
      <w:marRight w:val="0"/>
      <w:marTop w:val="0"/>
      <w:marBottom w:val="0"/>
      <w:divBdr>
        <w:top w:val="none" w:sz="0" w:space="0" w:color="auto"/>
        <w:left w:val="none" w:sz="0" w:space="0" w:color="auto"/>
        <w:bottom w:val="none" w:sz="0" w:space="0" w:color="auto"/>
        <w:right w:val="none" w:sz="0" w:space="0" w:color="auto"/>
      </w:divBdr>
    </w:div>
    <w:div w:id="638657129">
      <w:bodyDiv w:val="1"/>
      <w:marLeft w:val="0"/>
      <w:marRight w:val="0"/>
      <w:marTop w:val="0"/>
      <w:marBottom w:val="0"/>
      <w:divBdr>
        <w:top w:val="none" w:sz="0" w:space="0" w:color="auto"/>
        <w:left w:val="none" w:sz="0" w:space="0" w:color="auto"/>
        <w:bottom w:val="none" w:sz="0" w:space="0" w:color="auto"/>
        <w:right w:val="none" w:sz="0" w:space="0" w:color="auto"/>
      </w:divBdr>
    </w:div>
    <w:div w:id="658853560">
      <w:bodyDiv w:val="1"/>
      <w:marLeft w:val="0"/>
      <w:marRight w:val="0"/>
      <w:marTop w:val="0"/>
      <w:marBottom w:val="0"/>
      <w:divBdr>
        <w:top w:val="none" w:sz="0" w:space="0" w:color="auto"/>
        <w:left w:val="none" w:sz="0" w:space="0" w:color="auto"/>
        <w:bottom w:val="none" w:sz="0" w:space="0" w:color="auto"/>
        <w:right w:val="none" w:sz="0" w:space="0" w:color="auto"/>
      </w:divBdr>
    </w:div>
    <w:div w:id="659770475">
      <w:bodyDiv w:val="1"/>
      <w:marLeft w:val="0"/>
      <w:marRight w:val="0"/>
      <w:marTop w:val="0"/>
      <w:marBottom w:val="0"/>
      <w:divBdr>
        <w:top w:val="none" w:sz="0" w:space="0" w:color="auto"/>
        <w:left w:val="none" w:sz="0" w:space="0" w:color="auto"/>
        <w:bottom w:val="none" w:sz="0" w:space="0" w:color="auto"/>
        <w:right w:val="none" w:sz="0" w:space="0" w:color="auto"/>
      </w:divBdr>
    </w:div>
    <w:div w:id="669066278">
      <w:bodyDiv w:val="1"/>
      <w:marLeft w:val="0"/>
      <w:marRight w:val="0"/>
      <w:marTop w:val="0"/>
      <w:marBottom w:val="0"/>
      <w:divBdr>
        <w:top w:val="none" w:sz="0" w:space="0" w:color="auto"/>
        <w:left w:val="none" w:sz="0" w:space="0" w:color="auto"/>
        <w:bottom w:val="none" w:sz="0" w:space="0" w:color="auto"/>
        <w:right w:val="none" w:sz="0" w:space="0" w:color="auto"/>
      </w:divBdr>
    </w:div>
    <w:div w:id="700933463">
      <w:bodyDiv w:val="1"/>
      <w:marLeft w:val="0"/>
      <w:marRight w:val="0"/>
      <w:marTop w:val="0"/>
      <w:marBottom w:val="0"/>
      <w:divBdr>
        <w:top w:val="none" w:sz="0" w:space="0" w:color="auto"/>
        <w:left w:val="none" w:sz="0" w:space="0" w:color="auto"/>
        <w:bottom w:val="none" w:sz="0" w:space="0" w:color="auto"/>
        <w:right w:val="none" w:sz="0" w:space="0" w:color="auto"/>
      </w:divBdr>
    </w:div>
    <w:div w:id="758448184">
      <w:bodyDiv w:val="1"/>
      <w:marLeft w:val="0"/>
      <w:marRight w:val="0"/>
      <w:marTop w:val="0"/>
      <w:marBottom w:val="0"/>
      <w:divBdr>
        <w:top w:val="none" w:sz="0" w:space="0" w:color="auto"/>
        <w:left w:val="none" w:sz="0" w:space="0" w:color="auto"/>
        <w:bottom w:val="none" w:sz="0" w:space="0" w:color="auto"/>
        <w:right w:val="none" w:sz="0" w:space="0" w:color="auto"/>
      </w:divBdr>
    </w:div>
    <w:div w:id="808327905">
      <w:bodyDiv w:val="1"/>
      <w:marLeft w:val="0"/>
      <w:marRight w:val="0"/>
      <w:marTop w:val="0"/>
      <w:marBottom w:val="0"/>
      <w:divBdr>
        <w:top w:val="none" w:sz="0" w:space="0" w:color="auto"/>
        <w:left w:val="none" w:sz="0" w:space="0" w:color="auto"/>
        <w:bottom w:val="none" w:sz="0" w:space="0" w:color="auto"/>
        <w:right w:val="none" w:sz="0" w:space="0" w:color="auto"/>
      </w:divBdr>
    </w:div>
    <w:div w:id="830410377">
      <w:bodyDiv w:val="1"/>
      <w:marLeft w:val="0"/>
      <w:marRight w:val="0"/>
      <w:marTop w:val="0"/>
      <w:marBottom w:val="0"/>
      <w:divBdr>
        <w:top w:val="none" w:sz="0" w:space="0" w:color="auto"/>
        <w:left w:val="none" w:sz="0" w:space="0" w:color="auto"/>
        <w:bottom w:val="none" w:sz="0" w:space="0" w:color="auto"/>
        <w:right w:val="none" w:sz="0" w:space="0" w:color="auto"/>
      </w:divBdr>
    </w:div>
    <w:div w:id="904295603">
      <w:bodyDiv w:val="1"/>
      <w:marLeft w:val="0"/>
      <w:marRight w:val="0"/>
      <w:marTop w:val="0"/>
      <w:marBottom w:val="0"/>
      <w:divBdr>
        <w:top w:val="none" w:sz="0" w:space="0" w:color="auto"/>
        <w:left w:val="none" w:sz="0" w:space="0" w:color="auto"/>
        <w:bottom w:val="none" w:sz="0" w:space="0" w:color="auto"/>
        <w:right w:val="none" w:sz="0" w:space="0" w:color="auto"/>
      </w:divBdr>
    </w:div>
    <w:div w:id="905726021">
      <w:bodyDiv w:val="1"/>
      <w:marLeft w:val="0"/>
      <w:marRight w:val="0"/>
      <w:marTop w:val="0"/>
      <w:marBottom w:val="0"/>
      <w:divBdr>
        <w:top w:val="none" w:sz="0" w:space="0" w:color="auto"/>
        <w:left w:val="none" w:sz="0" w:space="0" w:color="auto"/>
        <w:bottom w:val="none" w:sz="0" w:space="0" w:color="auto"/>
        <w:right w:val="none" w:sz="0" w:space="0" w:color="auto"/>
      </w:divBdr>
    </w:div>
    <w:div w:id="949631347">
      <w:bodyDiv w:val="1"/>
      <w:marLeft w:val="0"/>
      <w:marRight w:val="0"/>
      <w:marTop w:val="0"/>
      <w:marBottom w:val="0"/>
      <w:divBdr>
        <w:top w:val="none" w:sz="0" w:space="0" w:color="auto"/>
        <w:left w:val="none" w:sz="0" w:space="0" w:color="auto"/>
        <w:bottom w:val="none" w:sz="0" w:space="0" w:color="auto"/>
        <w:right w:val="none" w:sz="0" w:space="0" w:color="auto"/>
      </w:divBdr>
    </w:div>
    <w:div w:id="951131752">
      <w:bodyDiv w:val="1"/>
      <w:marLeft w:val="0"/>
      <w:marRight w:val="0"/>
      <w:marTop w:val="0"/>
      <w:marBottom w:val="0"/>
      <w:divBdr>
        <w:top w:val="none" w:sz="0" w:space="0" w:color="auto"/>
        <w:left w:val="none" w:sz="0" w:space="0" w:color="auto"/>
        <w:bottom w:val="none" w:sz="0" w:space="0" w:color="auto"/>
        <w:right w:val="none" w:sz="0" w:space="0" w:color="auto"/>
      </w:divBdr>
    </w:div>
    <w:div w:id="1001355181">
      <w:bodyDiv w:val="1"/>
      <w:marLeft w:val="0"/>
      <w:marRight w:val="0"/>
      <w:marTop w:val="0"/>
      <w:marBottom w:val="0"/>
      <w:divBdr>
        <w:top w:val="none" w:sz="0" w:space="0" w:color="auto"/>
        <w:left w:val="none" w:sz="0" w:space="0" w:color="auto"/>
        <w:bottom w:val="none" w:sz="0" w:space="0" w:color="auto"/>
        <w:right w:val="none" w:sz="0" w:space="0" w:color="auto"/>
      </w:divBdr>
    </w:div>
    <w:div w:id="1006711195">
      <w:bodyDiv w:val="1"/>
      <w:marLeft w:val="0"/>
      <w:marRight w:val="0"/>
      <w:marTop w:val="0"/>
      <w:marBottom w:val="0"/>
      <w:divBdr>
        <w:top w:val="none" w:sz="0" w:space="0" w:color="auto"/>
        <w:left w:val="none" w:sz="0" w:space="0" w:color="auto"/>
        <w:bottom w:val="none" w:sz="0" w:space="0" w:color="auto"/>
        <w:right w:val="none" w:sz="0" w:space="0" w:color="auto"/>
      </w:divBdr>
    </w:div>
    <w:div w:id="1059666704">
      <w:bodyDiv w:val="1"/>
      <w:marLeft w:val="0"/>
      <w:marRight w:val="0"/>
      <w:marTop w:val="0"/>
      <w:marBottom w:val="0"/>
      <w:divBdr>
        <w:top w:val="none" w:sz="0" w:space="0" w:color="auto"/>
        <w:left w:val="none" w:sz="0" w:space="0" w:color="auto"/>
        <w:bottom w:val="none" w:sz="0" w:space="0" w:color="auto"/>
        <w:right w:val="none" w:sz="0" w:space="0" w:color="auto"/>
      </w:divBdr>
    </w:div>
    <w:div w:id="1171260860">
      <w:bodyDiv w:val="1"/>
      <w:marLeft w:val="0"/>
      <w:marRight w:val="0"/>
      <w:marTop w:val="0"/>
      <w:marBottom w:val="0"/>
      <w:divBdr>
        <w:top w:val="none" w:sz="0" w:space="0" w:color="auto"/>
        <w:left w:val="none" w:sz="0" w:space="0" w:color="auto"/>
        <w:bottom w:val="none" w:sz="0" w:space="0" w:color="auto"/>
        <w:right w:val="none" w:sz="0" w:space="0" w:color="auto"/>
      </w:divBdr>
    </w:div>
    <w:div w:id="1211453099">
      <w:bodyDiv w:val="1"/>
      <w:marLeft w:val="0"/>
      <w:marRight w:val="0"/>
      <w:marTop w:val="0"/>
      <w:marBottom w:val="0"/>
      <w:divBdr>
        <w:top w:val="none" w:sz="0" w:space="0" w:color="auto"/>
        <w:left w:val="none" w:sz="0" w:space="0" w:color="auto"/>
        <w:bottom w:val="none" w:sz="0" w:space="0" w:color="auto"/>
        <w:right w:val="none" w:sz="0" w:space="0" w:color="auto"/>
      </w:divBdr>
    </w:div>
    <w:div w:id="1271351963">
      <w:bodyDiv w:val="1"/>
      <w:marLeft w:val="0"/>
      <w:marRight w:val="0"/>
      <w:marTop w:val="0"/>
      <w:marBottom w:val="0"/>
      <w:divBdr>
        <w:top w:val="none" w:sz="0" w:space="0" w:color="auto"/>
        <w:left w:val="none" w:sz="0" w:space="0" w:color="auto"/>
        <w:bottom w:val="none" w:sz="0" w:space="0" w:color="auto"/>
        <w:right w:val="none" w:sz="0" w:space="0" w:color="auto"/>
      </w:divBdr>
    </w:div>
    <w:div w:id="1277566483">
      <w:bodyDiv w:val="1"/>
      <w:marLeft w:val="0"/>
      <w:marRight w:val="0"/>
      <w:marTop w:val="0"/>
      <w:marBottom w:val="0"/>
      <w:divBdr>
        <w:top w:val="none" w:sz="0" w:space="0" w:color="auto"/>
        <w:left w:val="none" w:sz="0" w:space="0" w:color="auto"/>
        <w:bottom w:val="none" w:sz="0" w:space="0" w:color="auto"/>
        <w:right w:val="none" w:sz="0" w:space="0" w:color="auto"/>
      </w:divBdr>
    </w:div>
    <w:div w:id="1315378928">
      <w:bodyDiv w:val="1"/>
      <w:marLeft w:val="0"/>
      <w:marRight w:val="0"/>
      <w:marTop w:val="0"/>
      <w:marBottom w:val="0"/>
      <w:divBdr>
        <w:top w:val="none" w:sz="0" w:space="0" w:color="auto"/>
        <w:left w:val="none" w:sz="0" w:space="0" w:color="auto"/>
        <w:bottom w:val="none" w:sz="0" w:space="0" w:color="auto"/>
        <w:right w:val="none" w:sz="0" w:space="0" w:color="auto"/>
      </w:divBdr>
    </w:div>
    <w:div w:id="1348945410">
      <w:bodyDiv w:val="1"/>
      <w:marLeft w:val="0"/>
      <w:marRight w:val="0"/>
      <w:marTop w:val="0"/>
      <w:marBottom w:val="0"/>
      <w:divBdr>
        <w:top w:val="none" w:sz="0" w:space="0" w:color="auto"/>
        <w:left w:val="none" w:sz="0" w:space="0" w:color="auto"/>
        <w:bottom w:val="none" w:sz="0" w:space="0" w:color="auto"/>
        <w:right w:val="none" w:sz="0" w:space="0" w:color="auto"/>
      </w:divBdr>
    </w:div>
    <w:div w:id="1391462245">
      <w:bodyDiv w:val="1"/>
      <w:marLeft w:val="0"/>
      <w:marRight w:val="0"/>
      <w:marTop w:val="0"/>
      <w:marBottom w:val="0"/>
      <w:divBdr>
        <w:top w:val="none" w:sz="0" w:space="0" w:color="auto"/>
        <w:left w:val="none" w:sz="0" w:space="0" w:color="auto"/>
        <w:bottom w:val="none" w:sz="0" w:space="0" w:color="auto"/>
        <w:right w:val="none" w:sz="0" w:space="0" w:color="auto"/>
      </w:divBdr>
    </w:div>
    <w:div w:id="1404184952">
      <w:bodyDiv w:val="1"/>
      <w:marLeft w:val="0"/>
      <w:marRight w:val="0"/>
      <w:marTop w:val="0"/>
      <w:marBottom w:val="0"/>
      <w:divBdr>
        <w:top w:val="none" w:sz="0" w:space="0" w:color="auto"/>
        <w:left w:val="none" w:sz="0" w:space="0" w:color="auto"/>
        <w:bottom w:val="none" w:sz="0" w:space="0" w:color="auto"/>
        <w:right w:val="none" w:sz="0" w:space="0" w:color="auto"/>
      </w:divBdr>
    </w:div>
    <w:div w:id="1484471707">
      <w:bodyDiv w:val="1"/>
      <w:marLeft w:val="0"/>
      <w:marRight w:val="0"/>
      <w:marTop w:val="0"/>
      <w:marBottom w:val="0"/>
      <w:divBdr>
        <w:top w:val="none" w:sz="0" w:space="0" w:color="auto"/>
        <w:left w:val="none" w:sz="0" w:space="0" w:color="auto"/>
        <w:bottom w:val="none" w:sz="0" w:space="0" w:color="auto"/>
        <w:right w:val="none" w:sz="0" w:space="0" w:color="auto"/>
      </w:divBdr>
    </w:div>
    <w:div w:id="1507132267">
      <w:bodyDiv w:val="1"/>
      <w:marLeft w:val="0"/>
      <w:marRight w:val="0"/>
      <w:marTop w:val="0"/>
      <w:marBottom w:val="0"/>
      <w:divBdr>
        <w:top w:val="none" w:sz="0" w:space="0" w:color="auto"/>
        <w:left w:val="none" w:sz="0" w:space="0" w:color="auto"/>
        <w:bottom w:val="none" w:sz="0" w:space="0" w:color="auto"/>
        <w:right w:val="none" w:sz="0" w:space="0" w:color="auto"/>
      </w:divBdr>
    </w:div>
    <w:div w:id="1522623693">
      <w:bodyDiv w:val="1"/>
      <w:marLeft w:val="0"/>
      <w:marRight w:val="0"/>
      <w:marTop w:val="0"/>
      <w:marBottom w:val="0"/>
      <w:divBdr>
        <w:top w:val="none" w:sz="0" w:space="0" w:color="auto"/>
        <w:left w:val="none" w:sz="0" w:space="0" w:color="auto"/>
        <w:bottom w:val="none" w:sz="0" w:space="0" w:color="auto"/>
        <w:right w:val="none" w:sz="0" w:space="0" w:color="auto"/>
      </w:divBdr>
    </w:div>
    <w:div w:id="1556432062">
      <w:bodyDiv w:val="1"/>
      <w:marLeft w:val="0"/>
      <w:marRight w:val="0"/>
      <w:marTop w:val="0"/>
      <w:marBottom w:val="0"/>
      <w:divBdr>
        <w:top w:val="none" w:sz="0" w:space="0" w:color="auto"/>
        <w:left w:val="none" w:sz="0" w:space="0" w:color="auto"/>
        <w:bottom w:val="none" w:sz="0" w:space="0" w:color="auto"/>
        <w:right w:val="none" w:sz="0" w:space="0" w:color="auto"/>
      </w:divBdr>
    </w:div>
    <w:div w:id="1638336568">
      <w:bodyDiv w:val="1"/>
      <w:marLeft w:val="0"/>
      <w:marRight w:val="0"/>
      <w:marTop w:val="0"/>
      <w:marBottom w:val="0"/>
      <w:divBdr>
        <w:top w:val="none" w:sz="0" w:space="0" w:color="auto"/>
        <w:left w:val="none" w:sz="0" w:space="0" w:color="auto"/>
        <w:bottom w:val="none" w:sz="0" w:space="0" w:color="auto"/>
        <w:right w:val="none" w:sz="0" w:space="0" w:color="auto"/>
      </w:divBdr>
    </w:div>
    <w:div w:id="1693145121">
      <w:bodyDiv w:val="1"/>
      <w:marLeft w:val="0"/>
      <w:marRight w:val="0"/>
      <w:marTop w:val="0"/>
      <w:marBottom w:val="0"/>
      <w:divBdr>
        <w:top w:val="none" w:sz="0" w:space="0" w:color="auto"/>
        <w:left w:val="none" w:sz="0" w:space="0" w:color="auto"/>
        <w:bottom w:val="none" w:sz="0" w:space="0" w:color="auto"/>
        <w:right w:val="none" w:sz="0" w:space="0" w:color="auto"/>
      </w:divBdr>
    </w:div>
    <w:div w:id="1708945807">
      <w:bodyDiv w:val="1"/>
      <w:marLeft w:val="0"/>
      <w:marRight w:val="0"/>
      <w:marTop w:val="0"/>
      <w:marBottom w:val="0"/>
      <w:divBdr>
        <w:top w:val="none" w:sz="0" w:space="0" w:color="auto"/>
        <w:left w:val="none" w:sz="0" w:space="0" w:color="auto"/>
        <w:bottom w:val="none" w:sz="0" w:space="0" w:color="auto"/>
        <w:right w:val="none" w:sz="0" w:space="0" w:color="auto"/>
      </w:divBdr>
    </w:div>
    <w:div w:id="1783109764">
      <w:bodyDiv w:val="1"/>
      <w:marLeft w:val="0"/>
      <w:marRight w:val="0"/>
      <w:marTop w:val="0"/>
      <w:marBottom w:val="0"/>
      <w:divBdr>
        <w:top w:val="none" w:sz="0" w:space="0" w:color="auto"/>
        <w:left w:val="none" w:sz="0" w:space="0" w:color="auto"/>
        <w:bottom w:val="none" w:sz="0" w:space="0" w:color="auto"/>
        <w:right w:val="none" w:sz="0" w:space="0" w:color="auto"/>
      </w:divBdr>
    </w:div>
    <w:div w:id="1783525424">
      <w:bodyDiv w:val="1"/>
      <w:marLeft w:val="0"/>
      <w:marRight w:val="0"/>
      <w:marTop w:val="0"/>
      <w:marBottom w:val="0"/>
      <w:divBdr>
        <w:top w:val="none" w:sz="0" w:space="0" w:color="auto"/>
        <w:left w:val="none" w:sz="0" w:space="0" w:color="auto"/>
        <w:bottom w:val="none" w:sz="0" w:space="0" w:color="auto"/>
        <w:right w:val="none" w:sz="0" w:space="0" w:color="auto"/>
      </w:divBdr>
    </w:div>
    <w:div w:id="1817339750">
      <w:bodyDiv w:val="1"/>
      <w:marLeft w:val="0"/>
      <w:marRight w:val="0"/>
      <w:marTop w:val="0"/>
      <w:marBottom w:val="0"/>
      <w:divBdr>
        <w:top w:val="none" w:sz="0" w:space="0" w:color="auto"/>
        <w:left w:val="none" w:sz="0" w:space="0" w:color="auto"/>
        <w:bottom w:val="none" w:sz="0" w:space="0" w:color="auto"/>
        <w:right w:val="none" w:sz="0" w:space="0" w:color="auto"/>
      </w:divBdr>
    </w:div>
    <w:div w:id="1903565059">
      <w:bodyDiv w:val="1"/>
      <w:marLeft w:val="0"/>
      <w:marRight w:val="0"/>
      <w:marTop w:val="0"/>
      <w:marBottom w:val="0"/>
      <w:divBdr>
        <w:top w:val="none" w:sz="0" w:space="0" w:color="auto"/>
        <w:left w:val="none" w:sz="0" w:space="0" w:color="auto"/>
        <w:bottom w:val="none" w:sz="0" w:space="0" w:color="auto"/>
        <w:right w:val="none" w:sz="0" w:space="0" w:color="auto"/>
      </w:divBdr>
    </w:div>
    <w:div w:id="1964774831">
      <w:bodyDiv w:val="1"/>
      <w:marLeft w:val="0"/>
      <w:marRight w:val="0"/>
      <w:marTop w:val="0"/>
      <w:marBottom w:val="0"/>
      <w:divBdr>
        <w:top w:val="none" w:sz="0" w:space="0" w:color="auto"/>
        <w:left w:val="none" w:sz="0" w:space="0" w:color="auto"/>
        <w:bottom w:val="none" w:sz="0" w:space="0" w:color="auto"/>
        <w:right w:val="none" w:sz="0" w:space="0" w:color="auto"/>
      </w:divBdr>
    </w:div>
    <w:div w:id="2035305495">
      <w:bodyDiv w:val="1"/>
      <w:marLeft w:val="0"/>
      <w:marRight w:val="0"/>
      <w:marTop w:val="0"/>
      <w:marBottom w:val="0"/>
      <w:divBdr>
        <w:top w:val="none" w:sz="0" w:space="0" w:color="auto"/>
        <w:left w:val="none" w:sz="0" w:space="0" w:color="auto"/>
        <w:bottom w:val="none" w:sz="0" w:space="0" w:color="auto"/>
        <w:right w:val="none" w:sz="0" w:space="0" w:color="auto"/>
      </w:divBdr>
    </w:div>
    <w:div w:id="2063282578">
      <w:bodyDiv w:val="1"/>
      <w:marLeft w:val="0"/>
      <w:marRight w:val="0"/>
      <w:marTop w:val="0"/>
      <w:marBottom w:val="0"/>
      <w:divBdr>
        <w:top w:val="none" w:sz="0" w:space="0" w:color="auto"/>
        <w:left w:val="none" w:sz="0" w:space="0" w:color="auto"/>
        <w:bottom w:val="none" w:sz="0" w:space="0" w:color="auto"/>
        <w:right w:val="none" w:sz="0" w:space="0" w:color="auto"/>
      </w:divBdr>
    </w:div>
    <w:div w:id="2071490088">
      <w:bodyDiv w:val="1"/>
      <w:marLeft w:val="0"/>
      <w:marRight w:val="0"/>
      <w:marTop w:val="0"/>
      <w:marBottom w:val="0"/>
      <w:divBdr>
        <w:top w:val="none" w:sz="0" w:space="0" w:color="auto"/>
        <w:left w:val="none" w:sz="0" w:space="0" w:color="auto"/>
        <w:bottom w:val="none" w:sz="0" w:space="0" w:color="auto"/>
        <w:right w:val="none" w:sz="0" w:space="0" w:color="auto"/>
      </w:divBdr>
    </w:div>
    <w:div w:id="210930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1/gcb.15412" TargetMode="External"/><Relationship Id="rId21" Type="http://schemas.openxmlformats.org/officeDocument/2006/relationships/hyperlink" Target="https://doi.org/10.1080/13549839.2022.2048255" TargetMode="External"/><Relationship Id="rId42" Type="http://schemas.openxmlformats.org/officeDocument/2006/relationships/hyperlink" Target="https://doi.org/10.1186/2047-2382-3-20" TargetMode="External"/><Relationship Id="rId47" Type="http://schemas.openxmlformats.org/officeDocument/2006/relationships/hyperlink" Target="https://doi.org/10.1038/s41366-024-01632-1" TargetMode="External"/><Relationship Id="rId63" Type="http://schemas.openxmlformats.org/officeDocument/2006/relationships/hyperlink" Target="https://doi.org/10.14814/phy2.70006" TargetMode="External"/><Relationship Id="rId68" Type="http://schemas.openxmlformats.org/officeDocument/2006/relationships/hyperlink" Target="https://doi.org/10.3390/land13030317" TargetMode="External"/><Relationship Id="rId2" Type="http://schemas.openxmlformats.org/officeDocument/2006/relationships/numbering" Target="numbering.xml"/><Relationship Id="rId16" Type="http://schemas.openxmlformats.org/officeDocument/2006/relationships/hyperlink" Target="https://doi.org/10.3390/f15040679" TargetMode="External"/><Relationship Id="rId29" Type="http://schemas.openxmlformats.org/officeDocument/2006/relationships/hyperlink" Target="https://doi.org/10.3390/su12093618" TargetMode="External"/><Relationship Id="rId11" Type="http://schemas.openxmlformats.org/officeDocument/2006/relationships/hyperlink" Target="https://doi.org/10.1080/13549839.2018.1442424" TargetMode="External"/><Relationship Id="rId24" Type="http://schemas.openxmlformats.org/officeDocument/2006/relationships/hyperlink" Target="https://doi.org/10.3390/ijerph19169778" TargetMode="External"/><Relationship Id="rId32" Type="http://schemas.openxmlformats.org/officeDocument/2006/relationships/hyperlink" Target="https://doi.org/10.1024/1422-4917/a000961" TargetMode="External"/><Relationship Id="rId37" Type="http://schemas.openxmlformats.org/officeDocument/2006/relationships/hyperlink" Target="https://doi.org/10.3389/fbuil.2018.00079" TargetMode="External"/><Relationship Id="rId40" Type="http://schemas.openxmlformats.org/officeDocument/2006/relationships/hyperlink" Target="https://doi.org/10.1007/s11869-021-01088-6" TargetMode="External"/><Relationship Id="rId45" Type="http://schemas.openxmlformats.org/officeDocument/2006/relationships/hyperlink" Target="https://doi.org/10.1007/s10464-010-9404-z" TargetMode="External"/><Relationship Id="rId53" Type="http://schemas.openxmlformats.org/officeDocument/2006/relationships/hyperlink" Target="https://doi.org/10.3390/urbansci3030094" TargetMode="External"/><Relationship Id="rId58" Type="http://schemas.openxmlformats.org/officeDocument/2006/relationships/hyperlink" Target="https://doi.org/10.1136/jech.56.12.913" TargetMode="External"/><Relationship Id="rId66" Type="http://schemas.openxmlformats.org/officeDocument/2006/relationships/hyperlink" Target="https://doi.org/10.1177/0956797612464659" TargetMode="External"/><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doi.org/10.1109/access.2020.2973177" TargetMode="External"/><Relationship Id="rId19" Type="http://schemas.openxmlformats.org/officeDocument/2006/relationships/hyperlink" Target="https://doi.org/10.1017/s1368980099000567" TargetMode="External"/><Relationship Id="rId14" Type="http://schemas.openxmlformats.org/officeDocument/2006/relationships/hyperlink" Target="https://doi.org/10.3390/ijerph21050585" TargetMode="External"/><Relationship Id="rId22" Type="http://schemas.openxmlformats.org/officeDocument/2006/relationships/hyperlink" Target="https://doi.org/10.1007/s11252-015-0476-2" TargetMode="External"/><Relationship Id="rId27" Type="http://schemas.openxmlformats.org/officeDocument/2006/relationships/hyperlink" Target="https://doi.org/10.1249/mss.0b013e31823a90ae" TargetMode="External"/><Relationship Id="rId30" Type="http://schemas.openxmlformats.org/officeDocument/2006/relationships/hyperlink" Target="https://doi.org/10.3390/ijerph18168713" TargetMode="External"/><Relationship Id="rId35" Type="http://schemas.openxmlformats.org/officeDocument/2006/relationships/hyperlink" Target="https://doi.org/10.1093/pubmed/fdq068" TargetMode="External"/><Relationship Id="rId43" Type="http://schemas.openxmlformats.org/officeDocument/2006/relationships/hyperlink" Target="https://doi.org/10.7759/cureus.33475" TargetMode="External"/><Relationship Id="rId48" Type="http://schemas.openxmlformats.org/officeDocument/2006/relationships/hyperlink" Target="https://doi.org/10.2165/00007256-198603020-00002" TargetMode="External"/><Relationship Id="rId56" Type="http://schemas.openxmlformats.org/officeDocument/2006/relationships/hyperlink" Target="https://doi.org/10.3389/fpsyg.2018.02344" TargetMode="External"/><Relationship Id="rId64" Type="http://schemas.openxmlformats.org/officeDocument/2006/relationships/hyperlink" Target="https://doi.org/10.1080/01924788.2013.784942" TargetMode="External"/><Relationship Id="rId69" Type="http://schemas.openxmlformats.org/officeDocument/2006/relationships/header" Target="header1.xml"/><Relationship Id="rId8" Type="http://schemas.openxmlformats.org/officeDocument/2006/relationships/hyperlink" Target="https://doi.org/10.1007/s40572-017-0133-4" TargetMode="External"/><Relationship Id="rId51" Type="http://schemas.openxmlformats.org/officeDocument/2006/relationships/hyperlink" Target="https://doi.org/10.1111/j.1600-0838.2006.00626.x"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doi.org/10.1007/s11356-021-13208-x" TargetMode="External"/><Relationship Id="rId17" Type="http://schemas.openxmlformats.org/officeDocument/2006/relationships/hyperlink" Target="https://doi.org/10.12927/whp.2014.23722" TargetMode="External"/><Relationship Id="rId25" Type="http://schemas.openxmlformats.org/officeDocument/2006/relationships/hyperlink" Target="https://doi.org/10.1080/09654313.2022.2139594" TargetMode="External"/><Relationship Id="rId33" Type="http://schemas.openxmlformats.org/officeDocument/2006/relationships/hyperlink" Target="https://doi.org/10.5114/aoms.2010.14458" TargetMode="External"/><Relationship Id="rId38" Type="http://schemas.openxmlformats.org/officeDocument/2006/relationships/hyperlink" Target="https://doi.org/10.2991/978-94-6463-266-8_13" TargetMode="External"/><Relationship Id="rId46" Type="http://schemas.openxmlformats.org/officeDocument/2006/relationships/hyperlink" Target="https://doi.org/10.1007/s11154-023-09805-5" TargetMode="External"/><Relationship Id="rId59" Type="http://schemas.openxmlformats.org/officeDocument/2006/relationships/hyperlink" Target="https://doi.org/10.1016/j.ufug.2020.126892" TargetMode="External"/><Relationship Id="rId67" Type="http://schemas.openxmlformats.org/officeDocument/2006/relationships/hyperlink" Target="https://doi.org/10.1007/s10661-023-11105-z" TargetMode="External"/><Relationship Id="rId20" Type="http://schemas.openxmlformats.org/officeDocument/2006/relationships/hyperlink" Target="https://doi.org/10.1186/s40068-021-00220-w" TargetMode="External"/><Relationship Id="rId41" Type="http://schemas.openxmlformats.org/officeDocument/2006/relationships/hyperlink" Target="https://doi.org/10.20944/preprints202008.0620.v" TargetMode="External"/><Relationship Id="rId54" Type="http://schemas.openxmlformats.org/officeDocument/2006/relationships/hyperlink" Target="https://doi.org/10.1038/nrendo.2009.78" TargetMode="External"/><Relationship Id="rId62" Type="http://schemas.openxmlformats.org/officeDocument/2006/relationships/hyperlink" Target="https://doi.org/10.1093/heapro/dam001"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389/fped.2020.00408" TargetMode="External"/><Relationship Id="rId23" Type="http://schemas.openxmlformats.org/officeDocument/2006/relationships/hyperlink" Target="https://doi.org/10.1016/j.cdnut.2024.104486" TargetMode="External"/><Relationship Id="rId28" Type="http://schemas.openxmlformats.org/officeDocument/2006/relationships/hyperlink" Target="https://doi.org/10.3389/fpubh.2024.1385166" TargetMode="External"/><Relationship Id="rId36" Type="http://schemas.openxmlformats.org/officeDocument/2006/relationships/hyperlink" Target="https://doi.org/10.1016/j.jclepro.2024.142671" TargetMode="External"/><Relationship Id="rId49" Type="http://schemas.openxmlformats.org/officeDocument/2006/relationships/hyperlink" Target="https://doi.org/10.2165/00007256-200029030-00003" TargetMode="External"/><Relationship Id="rId57" Type="http://schemas.openxmlformats.org/officeDocument/2006/relationships/hyperlink" Target="https://doi.org/10.1111/j.1749-6632.2012.06785.x" TargetMode="External"/><Relationship Id="rId10" Type="http://schemas.openxmlformats.org/officeDocument/2006/relationships/hyperlink" Target="https://doi.org/10.1016/j.heliyon.2019.e01339" TargetMode="External"/><Relationship Id="rId31" Type="http://schemas.openxmlformats.org/officeDocument/2006/relationships/hyperlink" Target="https://doi.org/10.1186/s12982-024-00368-7" TargetMode="External"/><Relationship Id="rId44" Type="http://schemas.openxmlformats.org/officeDocument/2006/relationships/hyperlink" Target="https://doi.org/10.1016/j.healthplace.2022.102773" TargetMode="External"/><Relationship Id="rId52" Type="http://schemas.openxmlformats.org/officeDocument/2006/relationships/hyperlink" Target="https://doi.org/10.1080/1040841x.2020.1816894" TargetMode="External"/><Relationship Id="rId60" Type="http://schemas.openxmlformats.org/officeDocument/2006/relationships/hyperlink" Target="https://doi.org/10.1016/j.ufug.2022.127586" TargetMode="External"/><Relationship Id="rId65" Type="http://schemas.openxmlformats.org/officeDocument/2006/relationships/hyperlink" Target="https://doi.org/10.3390/ijerph192316192"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4276/030802212x13286281650956" TargetMode="External"/><Relationship Id="rId13" Type="http://schemas.openxmlformats.org/officeDocument/2006/relationships/hyperlink" Target="https://doi.org/10.3390/f14020423" TargetMode="External"/><Relationship Id="rId18" Type="http://schemas.openxmlformats.org/officeDocument/2006/relationships/hyperlink" Target="https://doi.org/10.3390/biomedicines11061765" TargetMode="External"/><Relationship Id="rId39" Type="http://schemas.openxmlformats.org/officeDocument/2006/relationships/hyperlink" Target="https://doi.org/10.1002/hec.4221" TargetMode="External"/><Relationship Id="rId34" Type="http://schemas.openxmlformats.org/officeDocument/2006/relationships/hyperlink" Target="https://doi.org/10.1186/s40985-019-0116-0" TargetMode="External"/><Relationship Id="rId50" Type="http://schemas.openxmlformats.org/officeDocument/2006/relationships/hyperlink" Target="https://doi.org/10.3390/land6020027" TargetMode="External"/><Relationship Id="rId55" Type="http://schemas.openxmlformats.org/officeDocument/2006/relationships/hyperlink" Target="https://doi.org/10.36416/1806-3756/e20200267"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97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925C3C-1E3D-45B3-9F95-C431C2C4A78E}">
  <we:reference id="wa200001361" version="2.129.3.0" store="en-US" storeType="OMEX"/>
  <we:alternateReferences>
    <we:reference id="wa200001361" version="2.129.3.0" store="WA200001361" storeType="OMEX"/>
  </we:alternateReferences>
  <we:properties>
    <we:property name="paperpal-document-id" value="&quot;83e0fa21-922b-4aad-8e5d-50ce38cd5285&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9168E-0CCF-46C9-A21F-9143A9A1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16</Pages>
  <Words>8457</Words>
  <Characters>48208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TIGGA</dc:creator>
  <cp:keywords/>
  <dc:description/>
  <cp:lastModifiedBy>SDI 1180</cp:lastModifiedBy>
  <cp:revision>81</cp:revision>
  <dcterms:created xsi:type="dcterms:W3CDTF">2025-06-23T07:59:00Z</dcterms:created>
  <dcterms:modified xsi:type="dcterms:W3CDTF">2025-07-07T07:49:00Z</dcterms:modified>
</cp:coreProperties>
</file>