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55E0D" w14:textId="77777777" w:rsidR="002F6134" w:rsidRPr="00D3254E" w:rsidRDefault="002F6134" w:rsidP="00395819">
      <w:pPr>
        <w:bidi/>
        <w:jc w:val="center"/>
        <w:rPr>
          <w:rFonts w:asciiTheme="majorBidi" w:hAnsiTheme="majorBidi" w:cstheme="majorBidi"/>
          <w:b/>
          <w:bCs/>
          <w:sz w:val="32"/>
          <w:szCs w:val="32"/>
          <w:lang w:bidi="ar-IQ"/>
        </w:rPr>
      </w:pPr>
      <w:r w:rsidRPr="00D3254E">
        <w:rPr>
          <w:rFonts w:ascii="Arial" w:hAnsi="Arial" w:cs="Arial"/>
          <w:bCs/>
          <w:i/>
          <w:iCs/>
          <w:kern w:val="28"/>
          <w:sz w:val="36"/>
          <w:u w:val="single"/>
        </w:rPr>
        <w:t>Short communication</w:t>
      </w:r>
      <w:r w:rsidRPr="00D3254E">
        <w:rPr>
          <w:rFonts w:asciiTheme="majorBidi" w:hAnsiTheme="majorBidi" w:cstheme="majorBidi"/>
          <w:b/>
          <w:bCs/>
          <w:sz w:val="32"/>
          <w:szCs w:val="32"/>
          <w:lang w:bidi="ar-IQ"/>
        </w:rPr>
        <w:t xml:space="preserve"> </w:t>
      </w:r>
    </w:p>
    <w:p w14:paraId="10E1A41A" w14:textId="2E137251" w:rsidR="00395819" w:rsidRPr="00D3254E" w:rsidRDefault="00395819" w:rsidP="002F6134">
      <w:pPr>
        <w:bidi/>
        <w:jc w:val="center"/>
        <w:rPr>
          <w:rFonts w:asciiTheme="majorBidi" w:hAnsiTheme="majorBidi" w:cstheme="majorBidi"/>
          <w:b/>
          <w:bCs/>
          <w:sz w:val="32"/>
          <w:szCs w:val="32"/>
          <w:lang w:bidi="ar-IQ"/>
        </w:rPr>
      </w:pPr>
      <w:bookmarkStart w:id="0" w:name="_Hlk201395170"/>
      <w:r w:rsidRPr="00D3254E">
        <w:rPr>
          <w:rFonts w:asciiTheme="majorBidi" w:hAnsiTheme="majorBidi" w:cstheme="majorBidi"/>
          <w:b/>
          <w:bCs/>
          <w:sz w:val="32"/>
          <w:szCs w:val="32"/>
          <w:lang w:bidi="ar-IQ"/>
        </w:rPr>
        <w:t>Responsibility Accounting Indicators and their Role in Incentive System</w:t>
      </w:r>
      <w:bookmarkEnd w:id="0"/>
    </w:p>
    <w:p w14:paraId="27979F57" w14:textId="7EC8A6D1" w:rsidR="00395819" w:rsidRPr="00D3254E" w:rsidRDefault="00395819">
      <w:pPr>
        <w:rPr>
          <w:rtl/>
        </w:rPr>
      </w:pPr>
    </w:p>
    <w:p w14:paraId="5736D1B9" w14:textId="77777777" w:rsidR="00395819" w:rsidRPr="00D3254E" w:rsidRDefault="00395819" w:rsidP="00395819">
      <w:pPr>
        <w:bidi/>
        <w:rPr>
          <w:rFonts w:asciiTheme="majorBidi" w:hAnsiTheme="majorBidi" w:cstheme="majorBidi"/>
          <w:b/>
          <w:bCs/>
          <w:sz w:val="28"/>
          <w:szCs w:val="28"/>
          <w:rtl/>
          <w:lang w:bidi="ar-IQ"/>
        </w:rPr>
      </w:pPr>
    </w:p>
    <w:p w14:paraId="6D187DA5" w14:textId="77777777" w:rsidR="00395819" w:rsidRPr="00D3254E" w:rsidRDefault="00395819" w:rsidP="00395819">
      <w:pPr>
        <w:bidi/>
        <w:jc w:val="right"/>
        <w:rPr>
          <w:rFonts w:asciiTheme="majorBidi" w:hAnsiTheme="majorBidi" w:cstheme="majorBidi"/>
          <w:b/>
          <w:bCs/>
          <w:sz w:val="28"/>
          <w:szCs w:val="28"/>
          <w:rtl/>
          <w:lang w:bidi="ar-IQ"/>
        </w:rPr>
      </w:pPr>
      <w:r w:rsidRPr="00D3254E">
        <w:rPr>
          <w:rFonts w:asciiTheme="majorBidi" w:hAnsiTheme="majorBidi" w:cstheme="majorBidi"/>
          <w:b/>
          <w:bCs/>
          <w:sz w:val="28"/>
          <w:szCs w:val="28"/>
          <w:lang w:bidi="ar-IQ"/>
        </w:rPr>
        <w:t>Abstract:</w:t>
      </w:r>
    </w:p>
    <w:p w14:paraId="5F99222B" w14:textId="7D4D4AA9" w:rsidR="00395819" w:rsidRPr="00D3254E" w:rsidRDefault="00395819" w:rsidP="00395819">
      <w:pPr>
        <w:jc w:val="both"/>
        <w:rPr>
          <w:rFonts w:asciiTheme="majorBidi" w:hAnsiTheme="majorBidi" w:cs="Times New Roman"/>
          <w:b/>
          <w:bCs/>
          <w:sz w:val="24"/>
          <w:szCs w:val="24"/>
          <w:rtl/>
          <w:lang w:bidi="ar-IQ"/>
        </w:rPr>
      </w:pPr>
      <w:r w:rsidRPr="00D3254E">
        <w:rPr>
          <w:rFonts w:asciiTheme="majorBidi" w:hAnsiTheme="majorBidi" w:cstheme="majorBidi"/>
          <w:b/>
          <w:bCs/>
          <w:sz w:val="24"/>
          <w:szCs w:val="24"/>
          <w:lang w:bidi="ar-IQ"/>
        </w:rPr>
        <w:t>The three responsibility accounting indicators (rate of return on investment, residual income, economic value added) are factors that have a direct impact on designing the incentive system in economic units and thus linking employee incentives to the net profits they achieve in their operational activities, which leads to increasing production capacity and improving the quality of products for economic units that adopt this approach. Indeed, the responsibility accounting indicators of the Bank of Baghdad (case study) have an important role in determining the material and no</w:t>
      </w:r>
      <w:bookmarkStart w:id="1" w:name="_GoBack"/>
      <w:bookmarkEnd w:id="1"/>
      <w:r w:rsidRPr="00D3254E">
        <w:rPr>
          <w:rFonts w:asciiTheme="majorBidi" w:hAnsiTheme="majorBidi" w:cstheme="majorBidi"/>
          <w:b/>
          <w:bCs/>
          <w:sz w:val="24"/>
          <w:szCs w:val="24"/>
          <w:lang w:bidi="ar-IQ"/>
        </w:rPr>
        <w:t>n-material incentives in the bank, and this was reflected in the income statement</w:t>
      </w:r>
      <w:r w:rsidRPr="00D3254E">
        <w:rPr>
          <w:rFonts w:asciiTheme="majorBidi" w:hAnsiTheme="majorBidi" w:cs="Times New Roman"/>
          <w:b/>
          <w:bCs/>
          <w:sz w:val="24"/>
          <w:szCs w:val="24"/>
          <w:rtl/>
          <w:lang w:bidi="ar-IQ"/>
        </w:rPr>
        <w:t>.</w:t>
      </w:r>
    </w:p>
    <w:p w14:paraId="193632E7" w14:textId="6BA2D19B" w:rsidR="000A7C25" w:rsidRPr="00D3254E" w:rsidRDefault="000A7C25" w:rsidP="00395819">
      <w:pPr>
        <w:jc w:val="both"/>
        <w:rPr>
          <w:rFonts w:asciiTheme="majorBidi" w:hAnsiTheme="majorBidi" w:cstheme="majorBidi"/>
          <w:b/>
          <w:bCs/>
          <w:sz w:val="28"/>
          <w:szCs w:val="28"/>
          <w:rtl/>
          <w:lang w:bidi="ar-IQ"/>
        </w:rPr>
      </w:pPr>
    </w:p>
    <w:p w14:paraId="605018C0" w14:textId="7BD257E3" w:rsidR="00732325" w:rsidRPr="00D3254E" w:rsidRDefault="00732325" w:rsidP="00395819">
      <w:pPr>
        <w:jc w:val="both"/>
        <w:rPr>
          <w:rFonts w:asciiTheme="majorBidi" w:hAnsiTheme="majorBidi" w:cstheme="majorBidi"/>
          <w:b/>
          <w:bCs/>
          <w:sz w:val="28"/>
          <w:szCs w:val="28"/>
          <w:rtl/>
          <w:lang w:bidi="ar-IQ"/>
        </w:rPr>
      </w:pPr>
    </w:p>
    <w:p w14:paraId="4F828D02" w14:textId="2CBD25D0" w:rsidR="00732325" w:rsidRPr="00D3254E" w:rsidRDefault="00732325" w:rsidP="00395819">
      <w:pPr>
        <w:jc w:val="both"/>
        <w:rPr>
          <w:rFonts w:asciiTheme="majorBidi" w:hAnsiTheme="majorBidi" w:cstheme="majorBidi"/>
          <w:b/>
          <w:bCs/>
          <w:sz w:val="28"/>
          <w:szCs w:val="28"/>
          <w:rtl/>
          <w:lang w:bidi="ar-IQ"/>
        </w:rPr>
      </w:pPr>
      <w:r w:rsidRPr="00D3254E">
        <w:rPr>
          <w:rFonts w:asciiTheme="majorBidi" w:hAnsiTheme="majorBidi" w:cstheme="majorBidi"/>
          <w:b/>
          <w:bCs/>
          <w:sz w:val="28"/>
          <w:szCs w:val="28"/>
          <w:lang w:bidi="ar-IQ"/>
        </w:rPr>
        <w:t xml:space="preserve">Keywords: </w:t>
      </w:r>
      <w:r w:rsidRPr="00D3254E">
        <w:rPr>
          <w:rFonts w:asciiTheme="majorBidi" w:hAnsiTheme="majorBidi" w:cstheme="majorBidi"/>
          <w:b/>
          <w:bCs/>
          <w:sz w:val="24"/>
          <w:szCs w:val="24"/>
          <w:lang w:bidi="ar-IQ"/>
        </w:rPr>
        <w:t>Responsibility accounting indicators, return on investment, residual profit, economic value added, incentive system</w:t>
      </w:r>
    </w:p>
    <w:p w14:paraId="6F60749A" w14:textId="62662231" w:rsidR="00514980" w:rsidRPr="00D3254E" w:rsidRDefault="00514980" w:rsidP="00395819">
      <w:pPr>
        <w:jc w:val="both"/>
        <w:rPr>
          <w:rFonts w:asciiTheme="majorBidi" w:hAnsiTheme="majorBidi" w:cstheme="majorBidi"/>
          <w:b/>
          <w:bCs/>
          <w:sz w:val="28"/>
          <w:szCs w:val="28"/>
          <w:rtl/>
          <w:lang w:bidi="ar-IQ"/>
        </w:rPr>
      </w:pPr>
    </w:p>
    <w:p w14:paraId="3F8B5674" w14:textId="77777777" w:rsidR="00514980" w:rsidRPr="00D3254E" w:rsidRDefault="00514980" w:rsidP="00514980">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Introduction:</w:t>
      </w:r>
    </w:p>
    <w:p w14:paraId="033AA186" w14:textId="5C8FBDFA" w:rsidR="00514980" w:rsidRPr="00D3254E" w:rsidRDefault="00514980" w:rsidP="00514980">
      <w:pPr>
        <w:jc w:val="both"/>
        <w:rPr>
          <w:rFonts w:asciiTheme="majorBidi" w:hAnsiTheme="majorBidi" w:cstheme="majorBidi"/>
          <w:b/>
          <w:bCs/>
          <w:sz w:val="28"/>
          <w:szCs w:val="28"/>
          <w:rtl/>
          <w:lang w:bidi="ar-IQ"/>
        </w:rPr>
      </w:pPr>
      <w:r w:rsidRPr="00D3254E">
        <w:rPr>
          <w:rFonts w:asciiTheme="majorBidi" w:hAnsiTheme="majorBidi" w:cstheme="majorBidi"/>
          <w:b/>
          <w:bCs/>
          <w:sz w:val="24"/>
          <w:szCs w:val="24"/>
          <w:lang w:bidi="ar-IQ"/>
        </w:rPr>
        <w:t>Tools for evaluating various economic entities have evolved and diversified. The goal of these tools is to maintain the sustainability, continuity, and development of economic entities. It is impossible to imagine the success of any economic entity without monitoring the implementation of its plans and identifying and addressing deviations toward achieving the objectives set out in the economic entity's main budget. Wherever there is economic activity, there are budgets, accompanied by monitoring tools for the implementation of these budgets, whether in the government, private, service, industrial, or commercial sectors. Among the tangible and material indicators that can be used for financial and regulatory measurement are responsibility accounting indicators, which are important tools for evaluating the performance of activity centers within any economic entity. Return on investment, residual income, and economic value added are important tools for evaluating the feasibility of investment. Flexible budgets, standard costs, benchmarking, and the balanced scorecard are also important tools for evaluating the performance of economic entities as individuals, departments, activity centers, and the economic entity as a whole</w:t>
      </w:r>
      <w:r w:rsidRPr="00D3254E">
        <w:rPr>
          <w:rFonts w:asciiTheme="majorBidi" w:hAnsiTheme="majorBidi" w:cstheme="majorBidi"/>
          <w:b/>
          <w:bCs/>
          <w:sz w:val="28"/>
          <w:szCs w:val="28"/>
          <w:lang w:bidi="ar-IQ"/>
        </w:rPr>
        <w:t>.</w:t>
      </w:r>
    </w:p>
    <w:p w14:paraId="1E43636F" w14:textId="77777777" w:rsidR="00D8561E" w:rsidRPr="00D3254E" w:rsidRDefault="00D8561E" w:rsidP="00D8561E">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lastRenderedPageBreak/>
        <w:t>Research Problem:</w:t>
      </w:r>
    </w:p>
    <w:p w14:paraId="43910CB7" w14:textId="721064FC" w:rsidR="00514980" w:rsidRPr="00D3254E" w:rsidRDefault="00D8561E" w:rsidP="00D8561E">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The research problem lies in the fact that some economic units design incentive systems without taking into account accountability indicators, which negatively impacts employee performance and productivity. Responsibility accounting indicators play an important role in measuring the efficiency and effectiveness of management, departments, individuals, and economic units in general. In light of these indicators, employee incentive systems should be designed. A fairer and more just incentive system enhances employee loyalty and increases employee productivity.</w:t>
      </w:r>
    </w:p>
    <w:p w14:paraId="79FEF9ED" w14:textId="45C6E5F8" w:rsidR="0030731A" w:rsidRPr="00D3254E" w:rsidRDefault="0030731A" w:rsidP="00D8561E">
      <w:pPr>
        <w:jc w:val="both"/>
        <w:rPr>
          <w:rFonts w:asciiTheme="majorBidi" w:hAnsiTheme="majorBidi" w:cstheme="majorBidi"/>
          <w:b/>
          <w:bCs/>
          <w:sz w:val="28"/>
          <w:szCs w:val="28"/>
          <w:lang w:bidi="ar-IQ"/>
        </w:rPr>
      </w:pPr>
    </w:p>
    <w:p w14:paraId="02467456" w14:textId="77777777" w:rsidR="0030731A" w:rsidRPr="00D3254E" w:rsidRDefault="0030731A" w:rsidP="0030731A">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Research objective:</w:t>
      </w:r>
    </w:p>
    <w:p w14:paraId="7A713215" w14:textId="2CE001CA" w:rsidR="0030731A" w:rsidRPr="00D3254E" w:rsidRDefault="0030731A" w:rsidP="0030731A">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The research goals to highlight the importance of accountability indicators as a key tool for measuring performance efficiency and, consequently, their impact on employee incentive systems.</w:t>
      </w:r>
    </w:p>
    <w:p w14:paraId="28B1727C" w14:textId="3A81B931" w:rsidR="00AE5BB3" w:rsidRPr="00D3254E" w:rsidRDefault="00AE5BB3" w:rsidP="0030731A">
      <w:pPr>
        <w:jc w:val="both"/>
        <w:rPr>
          <w:rFonts w:asciiTheme="majorBidi" w:hAnsiTheme="majorBidi" w:cstheme="majorBidi"/>
          <w:b/>
          <w:bCs/>
          <w:sz w:val="28"/>
          <w:szCs w:val="28"/>
          <w:lang w:bidi="ar-IQ"/>
        </w:rPr>
      </w:pPr>
    </w:p>
    <w:p w14:paraId="506376DF" w14:textId="77777777" w:rsidR="00B54F29" w:rsidRPr="00D3254E" w:rsidRDefault="00B54F29" w:rsidP="00B54F29">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Research Hypothesis:</w:t>
      </w:r>
    </w:p>
    <w:p w14:paraId="12D41824" w14:textId="77777777" w:rsidR="00B54F29" w:rsidRPr="00D3254E" w:rsidRDefault="00B54F29" w:rsidP="00B54F29">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The main hypothesis can be identified: There is a significant relationship between responsibility accounting indicators and the design of the incentive system in economic units. This leads to the following sub-hypotheses:</w:t>
      </w:r>
    </w:p>
    <w:p w14:paraId="6DAEC95C" w14:textId="77777777" w:rsidR="00B54F29" w:rsidRPr="00D3254E" w:rsidRDefault="00B54F29" w:rsidP="00B54F29">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A good incentive system is built on the basis of responsibility accounting indicators.</w:t>
      </w:r>
    </w:p>
    <w:p w14:paraId="1DAA64D8" w14:textId="1C2CE8A3" w:rsidR="00AE5BB3" w:rsidRPr="00D3254E" w:rsidRDefault="00B54F29" w:rsidP="00B54F29">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There is a significant relationship and correlation between responsibility accounting indicators and the employee incentive system.</w:t>
      </w:r>
    </w:p>
    <w:p w14:paraId="01E57B47" w14:textId="5BB6FFE6" w:rsidR="00627830" w:rsidRPr="00D3254E" w:rsidRDefault="00627830" w:rsidP="00B54F29">
      <w:pPr>
        <w:jc w:val="both"/>
        <w:rPr>
          <w:rFonts w:asciiTheme="majorBidi" w:hAnsiTheme="majorBidi" w:cstheme="majorBidi"/>
          <w:b/>
          <w:bCs/>
          <w:sz w:val="28"/>
          <w:szCs w:val="28"/>
          <w:lang w:bidi="ar-IQ"/>
        </w:rPr>
      </w:pPr>
    </w:p>
    <w:p w14:paraId="770CD3E5" w14:textId="77777777" w:rsidR="00A45F16" w:rsidRPr="00D3254E" w:rsidRDefault="00A45F16" w:rsidP="00A45F16">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Significance of the Research:</w:t>
      </w:r>
    </w:p>
    <w:p w14:paraId="168401BC" w14:textId="2DC124FF" w:rsidR="00627830" w:rsidRPr="00D3254E" w:rsidRDefault="00A45F16" w:rsidP="00A45F16">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xml:space="preserve">The importance of this research lies in </w:t>
      </w:r>
      <w:proofErr w:type="gramStart"/>
      <w:r w:rsidRPr="00D3254E">
        <w:rPr>
          <w:rFonts w:asciiTheme="majorBidi" w:hAnsiTheme="majorBidi" w:cstheme="majorBidi"/>
          <w:b/>
          <w:bCs/>
          <w:sz w:val="24"/>
          <w:szCs w:val="24"/>
          <w:lang w:bidi="ar-IQ"/>
        </w:rPr>
        <w:t>its</w:t>
      </w:r>
      <w:proofErr w:type="gramEnd"/>
      <w:r w:rsidRPr="00D3254E">
        <w:rPr>
          <w:rFonts w:asciiTheme="majorBidi" w:hAnsiTheme="majorBidi" w:cstheme="majorBidi"/>
          <w:b/>
          <w:bCs/>
          <w:sz w:val="24"/>
          <w:szCs w:val="24"/>
          <w:lang w:bidi="ar-IQ"/>
        </w:rPr>
        <w:t xml:space="preserve"> addressing a critical issue for economic units, regardless of the nature of their activity—whether industrial, commercial, or service—which is motivating employees to increase productivity and job loyalty, both of which impact the future of the economic unit, its development, and employee turnover.</w:t>
      </w:r>
    </w:p>
    <w:p w14:paraId="65B51171" w14:textId="6E6B0ED7" w:rsidR="00DF33ED" w:rsidRPr="00D3254E" w:rsidRDefault="00DF33ED" w:rsidP="00A45F16">
      <w:pPr>
        <w:jc w:val="both"/>
        <w:rPr>
          <w:rFonts w:asciiTheme="majorBidi" w:hAnsiTheme="majorBidi" w:cstheme="majorBidi"/>
          <w:b/>
          <w:bCs/>
          <w:sz w:val="24"/>
          <w:szCs w:val="24"/>
          <w:lang w:bidi="ar-IQ"/>
        </w:rPr>
      </w:pPr>
    </w:p>
    <w:p w14:paraId="1C253270" w14:textId="5A0CAE8E" w:rsidR="00DF33ED" w:rsidRPr="00D3254E" w:rsidRDefault="00DF33ED" w:rsidP="00A45F16">
      <w:pPr>
        <w:jc w:val="both"/>
        <w:rPr>
          <w:rFonts w:asciiTheme="majorBidi" w:hAnsiTheme="majorBidi" w:cstheme="majorBidi"/>
          <w:b/>
          <w:bCs/>
          <w:sz w:val="24"/>
          <w:szCs w:val="24"/>
          <w:lang w:bidi="ar-IQ"/>
        </w:rPr>
      </w:pPr>
    </w:p>
    <w:p w14:paraId="33915C72" w14:textId="77777777" w:rsidR="00DF33ED" w:rsidRPr="00D3254E" w:rsidRDefault="00DF33ED" w:rsidP="00A45F16">
      <w:pPr>
        <w:jc w:val="both"/>
        <w:rPr>
          <w:rFonts w:asciiTheme="majorBidi" w:hAnsiTheme="majorBidi" w:cstheme="majorBidi"/>
          <w:b/>
          <w:bCs/>
          <w:sz w:val="24"/>
          <w:szCs w:val="24"/>
          <w:lang w:bidi="ar-IQ"/>
        </w:rPr>
      </w:pPr>
    </w:p>
    <w:p w14:paraId="63F0A1E3" w14:textId="77777777" w:rsidR="00A53152" w:rsidRPr="00D3254E" w:rsidRDefault="00A53152" w:rsidP="00A53152">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Research Limits:</w:t>
      </w:r>
    </w:p>
    <w:p w14:paraId="78B99599" w14:textId="0BCE53E2" w:rsidR="00A45F16" w:rsidRPr="00D3254E" w:rsidRDefault="00A53152" w:rsidP="00A53152">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lastRenderedPageBreak/>
        <w:t>The research aims to extract responsibility accounting indicators through analyzing the financial statements of an economic unit and measuring their impact on the design of the incentive system.</w:t>
      </w:r>
    </w:p>
    <w:p w14:paraId="0574C53E" w14:textId="77777777" w:rsidR="00655964" w:rsidRPr="00D3254E" w:rsidRDefault="00655964" w:rsidP="00A53152">
      <w:pPr>
        <w:jc w:val="both"/>
        <w:rPr>
          <w:rFonts w:asciiTheme="majorBidi" w:hAnsiTheme="majorBidi" w:cstheme="majorBidi"/>
          <w:b/>
          <w:bCs/>
          <w:sz w:val="24"/>
          <w:szCs w:val="24"/>
          <w:lang w:bidi="ar-IQ"/>
        </w:rPr>
      </w:pPr>
    </w:p>
    <w:p w14:paraId="175C15C9" w14:textId="77777777" w:rsidR="00970858" w:rsidRPr="00D3254E" w:rsidRDefault="00970858" w:rsidP="00970858">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Research Method:</w:t>
      </w:r>
    </w:p>
    <w:p w14:paraId="5A582321" w14:textId="2959FD6E" w:rsidR="00A53152" w:rsidRPr="00D3254E" w:rsidRDefault="00970858" w:rsidP="00970858">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Adopting an analytical and inductive approach to analyzing the financial statements of economic entities, the study aims to extract responsibility accounting indicators, represented by return on investment, residual income, and economic value added. The study then examines the impact of these indicators on the design of the employee incentive system at Bank of Baghdad (a private joint-stock company).</w:t>
      </w:r>
    </w:p>
    <w:p w14:paraId="7C5C2B3E" w14:textId="77777777" w:rsidR="0030533E" w:rsidRPr="00D3254E" w:rsidRDefault="0030533E" w:rsidP="00970858">
      <w:pPr>
        <w:jc w:val="both"/>
        <w:rPr>
          <w:rFonts w:asciiTheme="majorBidi" w:hAnsiTheme="majorBidi" w:cstheme="majorBidi"/>
          <w:b/>
          <w:bCs/>
          <w:sz w:val="28"/>
          <w:szCs w:val="28"/>
          <w:lang w:bidi="ar-IQ"/>
        </w:rPr>
      </w:pPr>
    </w:p>
    <w:p w14:paraId="43C6CAA5" w14:textId="3BF52271" w:rsidR="00A45F16" w:rsidRPr="00D3254E" w:rsidRDefault="0030533E" w:rsidP="00F251BC">
      <w:pPr>
        <w:jc w:val="cente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The Theoretical Framework for Responsibility Accounting</w:t>
      </w:r>
    </w:p>
    <w:p w14:paraId="572DA6DD" w14:textId="1A9D2611" w:rsidR="003E3E52" w:rsidRPr="00D3254E" w:rsidRDefault="0026143D" w:rsidP="003E3E52">
      <w:pPr>
        <w:jc w:val="both"/>
        <w:rPr>
          <w:rFonts w:asciiTheme="majorBidi" w:hAnsiTheme="majorBidi" w:cstheme="majorBidi"/>
          <w:b/>
          <w:bCs/>
          <w:sz w:val="28"/>
          <w:szCs w:val="28"/>
          <w:lang w:bidi="ar-IQ"/>
        </w:rPr>
      </w:pPr>
      <w:r w:rsidRPr="00D3254E">
        <w:rPr>
          <w:rFonts w:asciiTheme="majorBidi" w:hAnsiTheme="majorBidi" w:cstheme="majorBidi"/>
          <w:b/>
          <w:bCs/>
          <w:sz w:val="24"/>
          <w:szCs w:val="24"/>
          <w:lang w:bidi="ar-IQ"/>
        </w:rPr>
        <w:t xml:space="preserve">The concept of responsibility accounting: It is one of the </w:t>
      </w:r>
      <w:proofErr w:type="gramStart"/>
      <w:r w:rsidRPr="00D3254E">
        <w:rPr>
          <w:rFonts w:asciiTheme="majorBidi" w:hAnsiTheme="majorBidi" w:cstheme="majorBidi"/>
          <w:b/>
          <w:bCs/>
          <w:sz w:val="24"/>
          <w:szCs w:val="24"/>
          <w:lang w:bidi="ar-IQ"/>
        </w:rPr>
        <w:t>managerial  accounting</w:t>
      </w:r>
      <w:proofErr w:type="gramEnd"/>
      <w:r w:rsidRPr="00D3254E">
        <w:rPr>
          <w:rFonts w:asciiTheme="majorBidi" w:hAnsiTheme="majorBidi" w:cstheme="majorBidi"/>
          <w:b/>
          <w:bCs/>
          <w:sz w:val="24"/>
          <w:szCs w:val="24"/>
          <w:lang w:bidi="ar-IQ"/>
        </w:rPr>
        <w:t xml:space="preserve"> tools used to measure the performance efficiency of individuals and departments in the economic unit by dividing the economic unit into several activity centers such as cost centers, profit centers and investment centers according to the homogeneity of the nature of work. In order for the evaluation to be meaningful, department managers should be evaluated on the activities under their responsibility. This type of evaluation is called responsibility accounting, as the responsibilities and powers of departments and individuals are clearly defined and not open to interpretation. There are three basic conditions for applying the concept of responsibility accounting, which are as follows:</w:t>
      </w:r>
      <w:r w:rsidR="00C638EF" w:rsidRPr="00D3254E">
        <w:rPr>
          <w:rFonts w:asciiTheme="majorBidi" w:hAnsiTheme="majorBidi" w:cstheme="majorBidi"/>
          <w:b/>
          <w:bCs/>
          <w:sz w:val="28"/>
          <w:szCs w:val="28"/>
          <w:lang w:bidi="ar-IQ"/>
        </w:rPr>
        <w:t xml:space="preserve">   </w:t>
      </w:r>
      <w:r w:rsidR="003E3E52" w:rsidRPr="00D3254E">
        <w:rPr>
          <w:rFonts w:asciiTheme="majorBidi" w:hAnsiTheme="majorBidi" w:cstheme="majorBidi"/>
          <w:b/>
          <w:bCs/>
          <w:sz w:val="28"/>
          <w:szCs w:val="28"/>
          <w:lang w:bidi="ar-IQ"/>
        </w:rPr>
        <w:t xml:space="preserve">              (Jiambalvo, 2020, p 444)</w:t>
      </w:r>
    </w:p>
    <w:p w14:paraId="19CA12C0" w14:textId="77777777" w:rsidR="003810CB" w:rsidRPr="00D3254E" w:rsidRDefault="003810CB" w:rsidP="003E3E52">
      <w:pPr>
        <w:jc w:val="both"/>
        <w:rPr>
          <w:rFonts w:asciiTheme="majorBidi" w:hAnsiTheme="majorBidi" w:cstheme="majorBidi"/>
          <w:b/>
          <w:bCs/>
          <w:sz w:val="28"/>
          <w:szCs w:val="28"/>
          <w:lang w:bidi="ar-IQ"/>
        </w:rPr>
      </w:pPr>
    </w:p>
    <w:p w14:paraId="5B37FAE4" w14:textId="77777777" w:rsidR="003810CB" w:rsidRPr="00D3254E" w:rsidRDefault="003810CB" w:rsidP="003810C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Determine the costs and revenues associated with each activity center within the economic unit.</w:t>
      </w:r>
    </w:p>
    <w:p w14:paraId="0DA0E1AF" w14:textId="77777777" w:rsidR="003810CB" w:rsidRPr="00D3254E" w:rsidRDefault="003810CB" w:rsidP="003810C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The extent to which activity center managers within the economic unit control the costs and revenues associated with them.</w:t>
      </w:r>
    </w:p>
    <w:p w14:paraId="47F2653E" w14:textId="783E088B" w:rsidR="00022956" w:rsidRPr="00D3254E" w:rsidRDefault="003810CB" w:rsidP="003810CB">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3- Adopt a flexible budgeting mechanism to assess the manager's ability to control the costs and revenues associated with his activity center.</w:t>
      </w:r>
    </w:p>
    <w:p w14:paraId="5CEBD030" w14:textId="77777777" w:rsidR="00716AB3" w:rsidRPr="00D3254E" w:rsidRDefault="00716AB3" w:rsidP="00716AB3">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Responsibility accounting centers are divided into three types based on their responsibilities and the nature of their work:</w:t>
      </w:r>
    </w:p>
    <w:p w14:paraId="5D9EA1F2" w14:textId="004AD692" w:rsidR="00716AB3" w:rsidRPr="00D3254E" w:rsidRDefault="00716AB3" w:rsidP="00716AB3">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First</w:t>
      </w:r>
      <w:r w:rsidR="004527BA" w:rsidRPr="00D3254E">
        <w:rPr>
          <w:rFonts w:asciiTheme="majorBidi" w:hAnsiTheme="majorBidi" w:cstheme="majorBidi"/>
          <w:b/>
          <w:bCs/>
          <w:sz w:val="24"/>
          <w:szCs w:val="24"/>
          <w:lang w:bidi="ar-IQ"/>
        </w:rPr>
        <w:t xml:space="preserve">  </w:t>
      </w:r>
      <w:proofErr w:type="gramStart"/>
      <w:r w:rsidR="004527BA" w:rsidRPr="00D3254E">
        <w:rPr>
          <w:rFonts w:asciiTheme="majorBidi" w:hAnsiTheme="majorBidi" w:cstheme="majorBidi"/>
          <w:b/>
          <w:bCs/>
          <w:sz w:val="24"/>
          <w:szCs w:val="24"/>
          <w:lang w:bidi="ar-IQ"/>
        </w:rPr>
        <w:t xml:space="preserve">  </w:t>
      </w:r>
      <w:r w:rsidRPr="00D3254E">
        <w:rPr>
          <w:rFonts w:asciiTheme="majorBidi" w:hAnsiTheme="majorBidi" w:cstheme="majorBidi"/>
          <w:b/>
          <w:bCs/>
          <w:sz w:val="24"/>
          <w:szCs w:val="24"/>
          <w:lang w:bidi="ar-IQ"/>
        </w:rPr>
        <w:t>:</w:t>
      </w:r>
      <w:proofErr w:type="gramEnd"/>
      <w:r w:rsidR="00083893" w:rsidRPr="00D3254E">
        <w:rPr>
          <w:rFonts w:asciiTheme="majorBidi" w:hAnsiTheme="majorBidi" w:cstheme="majorBidi"/>
          <w:b/>
          <w:bCs/>
          <w:sz w:val="24"/>
          <w:szCs w:val="24"/>
          <w:lang w:bidi="ar-IQ"/>
        </w:rPr>
        <w:t xml:space="preserve"> </w:t>
      </w:r>
      <w:r w:rsidRPr="00D3254E">
        <w:rPr>
          <w:rFonts w:asciiTheme="majorBidi" w:hAnsiTheme="majorBidi" w:cstheme="majorBidi"/>
          <w:b/>
          <w:bCs/>
          <w:sz w:val="24"/>
          <w:szCs w:val="24"/>
          <w:lang w:bidi="ar-IQ"/>
        </w:rPr>
        <w:t>Cost Centers</w:t>
      </w:r>
    </w:p>
    <w:p w14:paraId="29B798F5" w14:textId="77777777" w:rsidR="00716AB3" w:rsidRPr="00D3254E" w:rsidRDefault="00716AB3" w:rsidP="00716AB3">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Second: Profit Centers</w:t>
      </w:r>
    </w:p>
    <w:p w14:paraId="7EDAB08E" w14:textId="46370D3C" w:rsidR="003810CB" w:rsidRPr="00D3254E" w:rsidRDefault="00716AB3" w:rsidP="00716AB3">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Investment Centers</w:t>
      </w:r>
    </w:p>
    <w:p w14:paraId="202B908B" w14:textId="3905720D" w:rsidR="00083893" w:rsidRPr="00D3254E" w:rsidRDefault="004527BA" w:rsidP="00716AB3">
      <w:pPr>
        <w:jc w:val="both"/>
        <w:rPr>
          <w:rFonts w:asciiTheme="majorBidi" w:hAnsiTheme="majorBidi" w:cstheme="majorBidi"/>
          <w:b/>
          <w:bCs/>
          <w:sz w:val="28"/>
          <w:szCs w:val="28"/>
          <w:lang w:bidi="ar-IQ"/>
        </w:rPr>
      </w:pPr>
      <w:r w:rsidRPr="00D3254E">
        <w:rPr>
          <w:rFonts w:asciiTheme="majorBidi" w:hAnsiTheme="majorBidi" w:cstheme="majorBidi"/>
          <w:b/>
          <w:bCs/>
          <w:sz w:val="24"/>
          <w:szCs w:val="24"/>
          <w:lang w:bidi="ar-IQ"/>
        </w:rPr>
        <w:lastRenderedPageBreak/>
        <w:t>The manager is usually only responsible for the costs that occur in his activity center, and the goal of this center is to reduce the total costs to a minimum while maintaining the same quality of the products of goods or services that he provides to customers. The production departments are considered cost centers in industrial companies as they are responsible for the costs of direct materials, direct wages and related indirect industrial costs. Also, the service departments in service units are considered cost centers, such as the nutrition department and the laboratory department in hospitals and the current account, savings and credit card departments in banks are also considered cost centers. To measure the efficiency of performance in these centers, two important tools are used to measure costs, which are:</w:t>
      </w:r>
      <w:r w:rsidR="006048C7" w:rsidRPr="00D3254E">
        <w:rPr>
          <w:rFonts w:asciiTheme="majorBidi" w:hAnsiTheme="majorBidi" w:cstheme="majorBidi"/>
          <w:b/>
          <w:bCs/>
          <w:sz w:val="28"/>
          <w:szCs w:val="28"/>
          <w:lang w:bidi="ar-IQ"/>
        </w:rPr>
        <w:t xml:space="preserve">    </w:t>
      </w:r>
      <w:r w:rsidR="00E75DDB" w:rsidRPr="00D3254E">
        <w:rPr>
          <w:rFonts w:asciiTheme="majorBidi" w:hAnsiTheme="majorBidi" w:cstheme="majorBidi"/>
          <w:b/>
          <w:bCs/>
          <w:sz w:val="28"/>
          <w:szCs w:val="28"/>
          <w:lang w:bidi="ar-IQ"/>
        </w:rPr>
        <w:t xml:space="preserve">         </w:t>
      </w:r>
      <w:proofErr w:type="gramStart"/>
      <w:r w:rsidR="006048C7" w:rsidRPr="00D3254E">
        <w:rPr>
          <w:rFonts w:asciiTheme="majorBidi" w:hAnsiTheme="majorBidi" w:cstheme="majorBidi"/>
          <w:b/>
          <w:bCs/>
          <w:sz w:val="28"/>
          <w:szCs w:val="28"/>
          <w:lang w:bidi="ar-IQ"/>
        </w:rPr>
        <w:t xml:space="preserve">   </w:t>
      </w:r>
      <w:r w:rsidR="00E75DDB" w:rsidRPr="00D3254E">
        <w:rPr>
          <w:rFonts w:asciiTheme="majorBidi" w:hAnsiTheme="majorBidi" w:cstheme="majorBidi"/>
          <w:b/>
          <w:bCs/>
          <w:sz w:val="28"/>
          <w:szCs w:val="28"/>
          <w:lang w:bidi="ar-IQ"/>
        </w:rPr>
        <w:t>(</w:t>
      </w:r>
      <w:proofErr w:type="gramEnd"/>
      <w:r w:rsidR="00E75DDB" w:rsidRPr="00D3254E">
        <w:rPr>
          <w:rFonts w:asciiTheme="majorBidi" w:hAnsiTheme="majorBidi" w:cstheme="majorBidi"/>
          <w:b/>
          <w:bCs/>
          <w:sz w:val="28"/>
          <w:szCs w:val="28"/>
          <w:lang w:bidi="ar-IQ"/>
        </w:rPr>
        <w:t>Weygandt</w:t>
      </w:r>
      <w:r w:rsidR="00E75DDB" w:rsidRPr="00D3254E">
        <w:rPr>
          <w:rFonts w:asciiTheme="majorBidi" w:hAnsiTheme="majorBidi" w:cstheme="majorBidi"/>
          <w:sz w:val="28"/>
          <w:szCs w:val="28"/>
          <w:lang w:bidi="ar-IQ"/>
        </w:rPr>
        <w:t xml:space="preserve"> </w:t>
      </w:r>
      <w:r w:rsidR="00E75DDB" w:rsidRPr="00D3254E">
        <w:rPr>
          <w:rFonts w:asciiTheme="majorBidi" w:hAnsiTheme="majorBidi" w:cstheme="majorBidi"/>
          <w:b/>
          <w:bCs/>
          <w:sz w:val="28"/>
          <w:szCs w:val="28"/>
          <w:lang w:bidi="ar-IQ"/>
        </w:rPr>
        <w:t>&amp;others, 2018:479)</w:t>
      </w:r>
    </w:p>
    <w:p w14:paraId="378EB7CA" w14:textId="77777777" w:rsidR="000C499B" w:rsidRPr="00D3254E" w:rsidRDefault="000C499B" w:rsidP="000C499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Flexible Budget</w:t>
      </w:r>
    </w:p>
    <w:p w14:paraId="792D847D" w14:textId="77777777" w:rsidR="000C499B" w:rsidRPr="00D3254E" w:rsidRDefault="000C499B" w:rsidP="000C499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Standard Cost</w:t>
      </w:r>
    </w:p>
    <w:p w14:paraId="20F53C1C" w14:textId="13038762" w:rsidR="00E75DDB" w:rsidRPr="00D3254E" w:rsidRDefault="000C499B" w:rsidP="000C499B">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By comparing the actual costs incurred by the center with the costs under the flexible budget, as well as measuring the deviations in the quantity and price of materials and wages between the actual and standard amounts. Such centers that do not generate revenue or invest in assets are considered cost centers. The company's accounting department is also considered a cost center.</w:t>
      </w:r>
    </w:p>
    <w:p w14:paraId="096D88E8" w14:textId="236AE0F2" w:rsidR="000751BB" w:rsidRPr="00D3254E" w:rsidRDefault="00DF6853" w:rsidP="000751BB">
      <w:pPr>
        <w:jc w:val="both"/>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w:t>
      </w:r>
      <w:r w:rsidR="000751BB" w:rsidRPr="00D3254E">
        <w:rPr>
          <w:rFonts w:asciiTheme="majorBidi" w:hAnsiTheme="majorBidi" w:cstheme="majorBidi" w:hint="cs"/>
          <w:b/>
          <w:bCs/>
          <w:sz w:val="28"/>
          <w:szCs w:val="28"/>
          <w:lang w:bidi="ar-IQ"/>
        </w:rPr>
        <w:t>Hilton</w:t>
      </w:r>
      <w:r w:rsidR="000751BB" w:rsidRPr="00D3254E">
        <w:rPr>
          <w:rFonts w:asciiTheme="majorBidi" w:hAnsiTheme="majorBidi" w:cstheme="majorBidi"/>
          <w:b/>
          <w:bCs/>
          <w:sz w:val="28"/>
          <w:szCs w:val="28"/>
          <w:lang w:bidi="ar-IQ"/>
        </w:rPr>
        <w:t>,2019, p 411)</w:t>
      </w:r>
    </w:p>
    <w:p w14:paraId="5644768F" w14:textId="00785CD8" w:rsidR="00DF6853" w:rsidRPr="00D3254E" w:rsidRDefault="00F2382F" w:rsidP="000751BB">
      <w:pPr>
        <w:jc w:val="both"/>
        <w:rPr>
          <w:rFonts w:asciiTheme="majorBidi" w:hAnsiTheme="majorBidi" w:cstheme="majorBidi"/>
          <w:b/>
          <w:bCs/>
          <w:sz w:val="28"/>
          <w:szCs w:val="28"/>
          <w:lang w:bidi="ar-IQ"/>
        </w:rPr>
      </w:pPr>
      <w:r w:rsidRPr="00D3254E">
        <w:rPr>
          <w:rFonts w:asciiTheme="majorBidi" w:hAnsiTheme="majorBidi" w:cstheme="majorBidi"/>
          <w:b/>
          <w:bCs/>
          <w:sz w:val="24"/>
          <w:szCs w:val="24"/>
          <w:lang w:bidi="ar-IQ"/>
        </w:rPr>
        <w:t>The objective of responsibility accounting is to design an accounting system that achieves effective control over performance by linking the objectives and costs according to the budget with the actual objectives and costs achieved in the various economic units of the establishment, according to the administrative organizational structure of the economic unit at all its administrative levels. There are tools for measuring the efficiency of performance in investment centers called indicators. These indicators measure the efficiency of investment and are included in the responsibility accounting tools used to measure the efficiency of performance in the investment center, and they are as follows</w:t>
      </w:r>
      <w:r w:rsidRPr="00D3254E">
        <w:rPr>
          <w:rFonts w:asciiTheme="majorBidi" w:hAnsiTheme="majorBidi" w:cstheme="majorBidi"/>
          <w:b/>
          <w:bCs/>
          <w:sz w:val="28"/>
          <w:szCs w:val="28"/>
          <w:lang w:bidi="ar-IQ"/>
        </w:rPr>
        <w:t>:</w:t>
      </w:r>
    </w:p>
    <w:p w14:paraId="0C5CF7F6" w14:textId="5DE9B998" w:rsidR="00266D6E" w:rsidRPr="00D3254E" w:rsidRDefault="00266D6E" w:rsidP="00266D6E">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First</w:t>
      </w:r>
      <w:r w:rsidR="008D43BE" w:rsidRPr="00D3254E">
        <w:rPr>
          <w:rFonts w:asciiTheme="majorBidi" w:hAnsiTheme="majorBidi" w:cstheme="majorBidi"/>
          <w:b/>
          <w:bCs/>
          <w:sz w:val="24"/>
          <w:szCs w:val="24"/>
          <w:lang w:bidi="ar-IQ"/>
        </w:rPr>
        <w:t xml:space="preserve">  </w:t>
      </w:r>
      <w:proofErr w:type="gramStart"/>
      <w:r w:rsidR="008D43BE" w:rsidRPr="00D3254E">
        <w:rPr>
          <w:rFonts w:asciiTheme="majorBidi" w:hAnsiTheme="majorBidi" w:cstheme="majorBidi"/>
          <w:b/>
          <w:bCs/>
          <w:sz w:val="24"/>
          <w:szCs w:val="24"/>
          <w:lang w:bidi="ar-IQ"/>
        </w:rPr>
        <w:t xml:space="preserve">  </w:t>
      </w:r>
      <w:r w:rsidRPr="00D3254E">
        <w:rPr>
          <w:rFonts w:asciiTheme="majorBidi" w:hAnsiTheme="majorBidi" w:cstheme="majorBidi"/>
          <w:b/>
          <w:bCs/>
          <w:sz w:val="24"/>
          <w:szCs w:val="24"/>
          <w:lang w:bidi="ar-IQ"/>
        </w:rPr>
        <w:t>:</w:t>
      </w:r>
      <w:proofErr w:type="gramEnd"/>
      <w:r w:rsidRPr="00D3254E">
        <w:rPr>
          <w:rFonts w:asciiTheme="majorBidi" w:hAnsiTheme="majorBidi" w:cstheme="majorBidi"/>
          <w:b/>
          <w:bCs/>
          <w:sz w:val="24"/>
          <w:szCs w:val="24"/>
          <w:lang w:bidi="ar-IQ"/>
        </w:rPr>
        <w:t xml:space="preserve"> Rate of Return on Investment</w:t>
      </w:r>
    </w:p>
    <w:p w14:paraId="65A13FDA" w14:textId="77777777" w:rsidR="00266D6E" w:rsidRPr="00D3254E" w:rsidRDefault="00266D6E" w:rsidP="00266D6E">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Second: Residual Income</w:t>
      </w:r>
    </w:p>
    <w:p w14:paraId="761B83D4" w14:textId="3F36971D" w:rsidR="00266D6E" w:rsidRPr="00D3254E" w:rsidRDefault="002C67AC" w:rsidP="00266D6E">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Third :</w:t>
      </w:r>
      <w:r w:rsidR="00266D6E" w:rsidRPr="00D3254E">
        <w:rPr>
          <w:rFonts w:asciiTheme="majorBidi" w:hAnsiTheme="majorBidi" w:cstheme="majorBidi"/>
          <w:b/>
          <w:bCs/>
          <w:sz w:val="24"/>
          <w:szCs w:val="24"/>
          <w:lang w:bidi="ar-IQ"/>
        </w:rPr>
        <w:t xml:space="preserve"> Economic Value Added</w:t>
      </w:r>
    </w:p>
    <w:p w14:paraId="248E758E" w14:textId="18318C73" w:rsidR="00F2382F" w:rsidRPr="00D3254E" w:rsidRDefault="00266D6E" w:rsidP="00266D6E">
      <w:pPr>
        <w:jc w:val="both"/>
        <w:rPr>
          <w:rFonts w:asciiTheme="majorBidi" w:hAnsiTheme="majorBidi" w:cstheme="majorBidi"/>
          <w:b/>
          <w:bCs/>
          <w:sz w:val="28"/>
          <w:szCs w:val="28"/>
          <w:lang w:bidi="ar-IQ"/>
        </w:rPr>
      </w:pPr>
      <w:r w:rsidRPr="00D3254E">
        <w:rPr>
          <w:rFonts w:asciiTheme="majorBidi" w:hAnsiTheme="majorBidi" w:cstheme="majorBidi"/>
          <w:b/>
          <w:bCs/>
          <w:sz w:val="24"/>
          <w:szCs w:val="24"/>
          <w:lang w:bidi="ar-IQ"/>
        </w:rPr>
        <w:t>Responsibility accounting can also be viewed as a system whereby actual and estimated financial statements are prepared for specific financial periods and for each responsibility center separately. The purpose is to assess the center's efficiency in utilizing available investments to achieve a specific objective, as well as to detect deviations between actual and estimated data, identify the causes of deviations, and make decisions to address them. When performance reports are linked to the various responsibility accounting centers within an</w:t>
      </w:r>
      <w:r w:rsidRPr="00D3254E">
        <w:rPr>
          <w:rFonts w:asciiTheme="majorBidi" w:hAnsiTheme="majorBidi" w:cstheme="majorBidi"/>
          <w:b/>
          <w:bCs/>
          <w:sz w:val="28"/>
          <w:szCs w:val="28"/>
          <w:lang w:bidi="ar-IQ"/>
        </w:rPr>
        <w:t xml:space="preserve"> </w:t>
      </w:r>
      <w:r w:rsidRPr="00D3254E">
        <w:rPr>
          <w:rFonts w:asciiTheme="majorBidi" w:hAnsiTheme="majorBidi" w:cstheme="majorBidi"/>
          <w:b/>
          <w:bCs/>
          <w:sz w:val="24"/>
          <w:szCs w:val="24"/>
          <w:lang w:bidi="ar-IQ"/>
        </w:rPr>
        <w:t>organization, it is possible to assess the extent to which these centers achieve their objectives. This helps management assess the efficiency of investment.</w:t>
      </w:r>
    </w:p>
    <w:p w14:paraId="3FE5E747" w14:textId="71E65DEA" w:rsidR="00E87415" w:rsidRPr="00D3254E" w:rsidRDefault="00E87415" w:rsidP="00266D6E">
      <w:pPr>
        <w:jc w:val="both"/>
        <w:rPr>
          <w:rFonts w:asciiTheme="majorBidi" w:hAnsiTheme="majorBidi" w:cstheme="majorBidi"/>
          <w:b/>
          <w:bCs/>
          <w:sz w:val="28"/>
          <w:szCs w:val="28"/>
          <w:lang w:bidi="ar-IQ"/>
        </w:rPr>
      </w:pPr>
    </w:p>
    <w:p w14:paraId="66375369" w14:textId="04CB4733" w:rsidR="00E87415" w:rsidRPr="00D3254E" w:rsidRDefault="00E87415" w:rsidP="00E87415">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Objectives of Responsibility Accounting</w:t>
      </w:r>
    </w:p>
    <w:p w14:paraId="7387DC00" w14:textId="565FD29C" w:rsidR="00E87415" w:rsidRPr="00D3254E" w:rsidRDefault="00E87415" w:rsidP="00E8741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Responsibility accounting goals to achieve the following:</w:t>
      </w:r>
    </w:p>
    <w:p w14:paraId="3E0FEBAE" w14:textId="77777777" w:rsidR="00E87415" w:rsidRPr="00D3254E" w:rsidRDefault="00E87415" w:rsidP="00E8741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Directly linking the accounting system with the organizational structure. The responsibility accounting system classifies, aggregates, and analyzes the cost and revenue components of each responsibility center separately to independently evaluate the performance of each administrative level within the organizational structure, thereby evaluating the performance of the economic unit as a whole.</w:t>
      </w:r>
    </w:p>
    <w:p w14:paraId="03D13979" w14:textId="77777777" w:rsidR="00E87415" w:rsidRPr="00D3254E" w:rsidRDefault="00E87415" w:rsidP="00E8741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Dividing cost and revenue items into controllable and non-controllable items, creating a direct relationship between controllable items and the individuals responsible for them. This achieves effective control because it tracks cost and revenue items at the point where they occur. That is, control occurs when costs are incurred and revenues are realized.</w:t>
      </w:r>
    </w:p>
    <w:p w14:paraId="14F1E9DA" w14:textId="77777777" w:rsidR="00E87415" w:rsidRPr="00D3254E" w:rsidRDefault="00E87415" w:rsidP="00E87415">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3. Implementing the Management by Objectives (MBO) system. Responsibility accounting links the objectives that the economic unit seeks to achieve within a specific time period, as specified in the estimated budgets, with the achievements of the various responsibility centers within the economic unit. This is achieved by comparing actual results with those stated in the estimated budgets.</w:t>
      </w:r>
    </w:p>
    <w:p w14:paraId="2DADD305" w14:textId="541E0998" w:rsidR="00E87415" w:rsidRPr="00D3254E" w:rsidRDefault="00E87415" w:rsidP="00E87415">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xml:space="preserve"> 4. The principle of management by exception is applied. The item that does not have relative importance is excluded, and the responsibility center only practices and monitors the operations that its organizational position qualifies it to practice and monitor.</w:t>
      </w:r>
    </w:p>
    <w:p w14:paraId="1F62E8AF" w14:textId="7CA368FD" w:rsidR="00AE5CE5" w:rsidRPr="00D3254E" w:rsidRDefault="00AE5CE5" w:rsidP="00E87415">
      <w:pPr>
        <w:jc w:val="both"/>
        <w:rPr>
          <w:rFonts w:asciiTheme="majorBidi" w:hAnsiTheme="majorBidi" w:cstheme="majorBidi"/>
          <w:b/>
          <w:bCs/>
          <w:sz w:val="28"/>
          <w:szCs w:val="28"/>
          <w:lang w:bidi="ar-IQ"/>
        </w:rPr>
      </w:pPr>
    </w:p>
    <w:p w14:paraId="3EE9EDCF" w14:textId="77777777" w:rsidR="00AE5CE5" w:rsidRPr="00D3254E" w:rsidRDefault="00AE5CE5" w:rsidP="00AE5CE5">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The Importance of Responsibility Accounting:</w:t>
      </w:r>
    </w:p>
    <w:p w14:paraId="2F54E5C2" w14:textId="77777777" w:rsidR="00AE5CE5" w:rsidRPr="00D3254E" w:rsidRDefault="00AE5CE5" w:rsidP="00AE5CE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It encourages economic units to adopt a decentralized management approach by delegating authority, enabling individuals in various positions of responsibility to make decisions based on their authority.</w:t>
      </w:r>
    </w:p>
    <w:p w14:paraId="66FF08DC" w14:textId="77777777" w:rsidR="00AE5CE5" w:rsidRPr="00D3254E" w:rsidRDefault="00AE5CE5" w:rsidP="00AE5CE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It provides important, timely, and reliable information that assists management in decision-making and planning. It also enables management to identify significant deviations early enough to take corrective action in a timely manner.</w:t>
      </w:r>
    </w:p>
    <w:p w14:paraId="23FF9BDD" w14:textId="681F7251" w:rsidR="00AE5CE5" w:rsidRPr="00D3254E" w:rsidRDefault="00AE5CE5" w:rsidP="00AE5CE5">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3. The responsibility accounting system serves as a tool for motivating the performance of all administrative levels, as it fosters a spirit of competition and innovation among the positions of responsibility within the economic unit, leading to the achievement of the overall objectives of the economic unit. It also</w:t>
      </w:r>
      <w:r w:rsidRPr="00D3254E">
        <w:rPr>
          <w:rFonts w:asciiTheme="majorBidi" w:hAnsiTheme="majorBidi" w:cstheme="majorBidi"/>
          <w:b/>
          <w:bCs/>
          <w:sz w:val="28"/>
          <w:szCs w:val="28"/>
          <w:lang w:bidi="ar-IQ"/>
        </w:rPr>
        <w:t xml:space="preserve"> </w:t>
      </w:r>
      <w:r w:rsidRPr="00D3254E">
        <w:rPr>
          <w:rFonts w:asciiTheme="majorBidi" w:hAnsiTheme="majorBidi" w:cstheme="majorBidi"/>
          <w:b/>
          <w:bCs/>
          <w:sz w:val="24"/>
          <w:szCs w:val="24"/>
          <w:lang w:bidi="ar-IQ"/>
        </w:rPr>
        <w:t>helps management select the appropriate competencies for positions within the economic unit and adopt an appropriate incentive system.</w:t>
      </w:r>
    </w:p>
    <w:p w14:paraId="19718ED4" w14:textId="7FBEEB63" w:rsidR="00AE5CE5" w:rsidRPr="00D3254E" w:rsidRDefault="00AE5CE5" w:rsidP="00AE5CE5">
      <w:pPr>
        <w:jc w:val="both"/>
        <w:rPr>
          <w:rFonts w:asciiTheme="majorBidi" w:hAnsiTheme="majorBidi" w:cstheme="majorBidi"/>
          <w:b/>
          <w:bCs/>
          <w:sz w:val="28"/>
          <w:szCs w:val="28"/>
          <w:lang w:bidi="ar-IQ"/>
        </w:rPr>
      </w:pPr>
    </w:p>
    <w:p w14:paraId="0E58652A" w14:textId="77777777" w:rsidR="00EC456F" w:rsidRPr="00D3254E" w:rsidRDefault="00EC456F" w:rsidP="00EC456F">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lastRenderedPageBreak/>
        <w:t>Requirements for the Success of Responsibility Accounting:</w:t>
      </w:r>
    </w:p>
    <w:p w14:paraId="702DA2C5" w14:textId="77777777" w:rsidR="00EC456F" w:rsidRPr="00D3254E" w:rsidRDefault="00EC456F" w:rsidP="00EC456F">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To achieve the desired objectives of a responsibility accounting system, the following requirements must be met:</w:t>
      </w:r>
    </w:p>
    <w:p w14:paraId="5A5925A8" w14:textId="788660B1" w:rsidR="00EC456F" w:rsidRPr="00D3254E" w:rsidRDefault="00EC456F" w:rsidP="00EC456F">
      <w:pPr>
        <w:jc w:val="both"/>
        <w:rPr>
          <w:rFonts w:asciiTheme="majorBidi" w:hAnsiTheme="majorBidi" w:cstheme="majorBidi"/>
          <w:b/>
          <w:bCs/>
          <w:sz w:val="24"/>
          <w:szCs w:val="24"/>
          <w:lang w:bidi="ar-IQ"/>
        </w:rPr>
      </w:pPr>
      <w:r w:rsidRPr="00D3254E">
        <w:rPr>
          <w:rFonts w:asciiTheme="majorBidi" w:hAnsiTheme="majorBidi" w:cstheme="majorBidi"/>
          <w:b/>
          <w:bCs/>
          <w:sz w:val="28"/>
          <w:szCs w:val="28"/>
          <w:lang w:bidi="ar-IQ"/>
        </w:rPr>
        <w:t>First:</w:t>
      </w:r>
      <w:r w:rsidRPr="00D3254E">
        <w:rPr>
          <w:rFonts w:asciiTheme="majorBidi" w:hAnsiTheme="majorBidi" w:cstheme="majorBidi"/>
          <w:b/>
          <w:bCs/>
          <w:sz w:val="24"/>
          <w:szCs w:val="24"/>
          <w:lang w:bidi="ar-IQ"/>
        </w:rPr>
        <w:t xml:space="preserve"> A clear organizational chart that outlines the responsibilities, duties, and powers of the various responsibility centers that comprise the economic unit. Each responsibility center contains a logical set of operations performed by the economic unit. This management approach is known as decentralized management, whereby senior management delegates authority to the heads of responsibility centers to enable them to carry out the tasks assigned to them</w:t>
      </w:r>
      <w:r w:rsidR="006A08AE" w:rsidRPr="00D3254E">
        <w:rPr>
          <w:rFonts w:asciiTheme="majorBidi" w:hAnsiTheme="majorBidi" w:cstheme="majorBidi"/>
          <w:b/>
          <w:bCs/>
          <w:sz w:val="24"/>
          <w:szCs w:val="24"/>
          <w:lang w:bidi="ar-IQ"/>
        </w:rPr>
        <w:t>.</w:t>
      </w:r>
    </w:p>
    <w:p w14:paraId="56384C80" w14:textId="32A36E89" w:rsidR="006A08AE" w:rsidRPr="00D3254E" w:rsidRDefault="006A08AE" w:rsidP="00EC456F">
      <w:pPr>
        <w:jc w:val="both"/>
        <w:rPr>
          <w:rFonts w:asciiTheme="majorBidi" w:hAnsiTheme="majorBidi" w:cstheme="majorBidi"/>
          <w:b/>
          <w:bCs/>
          <w:sz w:val="28"/>
          <w:szCs w:val="28"/>
          <w:lang w:bidi="ar-IQ"/>
        </w:rPr>
      </w:pPr>
    </w:p>
    <w:p w14:paraId="2A7FBB7D" w14:textId="1FDA1117" w:rsidR="00333E7F" w:rsidRPr="00D3254E" w:rsidRDefault="00333E7F" w:rsidP="00EC456F">
      <w:pPr>
        <w:jc w:val="both"/>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 xml:space="preserve">Fig </w:t>
      </w:r>
      <w:proofErr w:type="gramStart"/>
      <w:r w:rsidRPr="00D3254E">
        <w:rPr>
          <w:rFonts w:asciiTheme="majorBidi" w:hAnsiTheme="majorBidi" w:cstheme="majorBidi"/>
          <w:b/>
          <w:bCs/>
          <w:sz w:val="28"/>
          <w:szCs w:val="28"/>
          <w:lang w:bidi="ar-IQ"/>
        </w:rPr>
        <w:t>1 :</w:t>
      </w:r>
      <w:proofErr w:type="gramEnd"/>
      <w:r w:rsidRPr="00D3254E">
        <w:rPr>
          <w:rFonts w:asciiTheme="majorBidi" w:hAnsiTheme="majorBidi" w:cstheme="majorBidi"/>
          <w:b/>
          <w:bCs/>
          <w:sz w:val="28"/>
          <w:szCs w:val="28"/>
          <w:lang w:bidi="ar-IQ"/>
        </w:rPr>
        <w:t xml:space="preserve"> </w:t>
      </w:r>
      <w:r w:rsidR="00655964" w:rsidRPr="00D3254E">
        <w:rPr>
          <w:rFonts w:asciiTheme="majorBidi" w:hAnsiTheme="majorBidi" w:cstheme="majorBidi"/>
          <w:b/>
          <w:bCs/>
          <w:sz w:val="28"/>
          <w:szCs w:val="28"/>
          <w:lang w:bidi="ar-IQ"/>
        </w:rPr>
        <w:t>Organizational chart that outlines the responsibilities, duties, and powers</w:t>
      </w:r>
    </w:p>
    <w:p w14:paraId="42D43DD5" w14:textId="165CC743" w:rsidR="006F5D9E" w:rsidRPr="00D3254E" w:rsidRDefault="001A45E8" w:rsidP="00EC456F">
      <w:pPr>
        <w:jc w:val="both"/>
        <w:rPr>
          <w:rFonts w:asciiTheme="majorBidi" w:hAnsiTheme="majorBidi" w:cstheme="majorBidi"/>
          <w:b/>
          <w:bCs/>
          <w:sz w:val="28"/>
          <w:szCs w:val="28"/>
          <w:lang w:bidi="ar-IQ"/>
        </w:rPr>
      </w:pPr>
      <w:r w:rsidRPr="00D3254E">
        <w:rPr>
          <w:rFonts w:asciiTheme="majorBidi" w:hAnsiTheme="majorBidi" w:cstheme="majorBidi"/>
          <w:b/>
          <w:bCs/>
          <w:noProof/>
          <w:sz w:val="28"/>
          <w:szCs w:val="28"/>
          <w:lang w:bidi="ar-IQ"/>
        </w:rPr>
        <mc:AlternateContent>
          <mc:Choice Requires="wps">
            <w:drawing>
              <wp:anchor distT="0" distB="0" distL="114300" distR="114300" simplePos="0" relativeHeight="251659264" behindDoc="0" locked="0" layoutInCell="1" allowOverlap="1" wp14:anchorId="00551482" wp14:editId="5FF46FA5">
                <wp:simplePos x="0" y="0"/>
                <wp:positionH relativeFrom="column">
                  <wp:posOffset>2247900</wp:posOffset>
                </wp:positionH>
                <wp:positionV relativeFrom="paragraph">
                  <wp:posOffset>111125</wp:posOffset>
                </wp:positionV>
                <wp:extent cx="1352550" cy="476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5255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168B8D" w14:textId="46131E0E" w:rsidR="001A45E8" w:rsidRPr="000545D8" w:rsidRDefault="00B373AD" w:rsidP="001A45E8">
                            <w:pPr>
                              <w:jc w:val="center"/>
                              <w:rPr>
                                <w:rFonts w:asciiTheme="majorBidi" w:hAnsiTheme="majorBidi" w:cstheme="majorBidi"/>
                                <w:b/>
                                <w:bCs/>
                                <w:sz w:val="24"/>
                                <w:szCs w:val="24"/>
                              </w:rPr>
                            </w:pPr>
                            <w:r w:rsidRPr="000545D8">
                              <w:rPr>
                                <w:rFonts w:asciiTheme="majorBidi" w:hAnsiTheme="majorBidi" w:cstheme="majorBidi"/>
                                <w:b/>
                                <w:bCs/>
                                <w:sz w:val="24"/>
                                <w:szCs w:val="24"/>
                              </w:rPr>
                              <w:t>University Council</w:t>
                            </w:r>
                          </w:p>
                          <w:p w14:paraId="6674E3DD" w14:textId="77777777" w:rsidR="002165FF" w:rsidRDefault="002165FF" w:rsidP="001A45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51482" id="Rectangle 2" o:spid="_x0000_s1026" style="position:absolute;left:0;text-align:left;margin-left:177pt;margin-top:8.75pt;width:106.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" fillcolor="white [3201]" strokecolor="#70ad47 [3209]" strokeweight="1pt">
                <v:textbox>
                  <w:txbxContent>
                    <w:p w14:paraId="34168B8D" w14:textId="46131E0E" w:rsidR="001A45E8" w:rsidRPr="000545D8" w:rsidRDefault="00B373AD" w:rsidP="001A45E8">
                      <w:pPr>
                        <w:jc w:val="center"/>
                        <w:rPr>
                          <w:rFonts w:asciiTheme="majorBidi" w:hAnsiTheme="majorBidi" w:cstheme="majorBidi"/>
                          <w:b/>
                          <w:bCs/>
                          <w:sz w:val="24"/>
                          <w:szCs w:val="24"/>
                        </w:rPr>
                      </w:pPr>
                      <w:r w:rsidRPr="000545D8">
                        <w:rPr>
                          <w:rFonts w:asciiTheme="majorBidi" w:hAnsiTheme="majorBidi" w:cstheme="majorBidi"/>
                          <w:b/>
                          <w:bCs/>
                          <w:sz w:val="24"/>
                          <w:szCs w:val="24"/>
                        </w:rPr>
                        <w:t>University Council</w:t>
                      </w:r>
                    </w:p>
                    <w:p w14:paraId="6674E3DD" w14:textId="77777777" w:rsidR="002165FF" w:rsidRDefault="002165FF" w:rsidP="001A45E8">
                      <w:pPr>
                        <w:jc w:val="center"/>
                      </w:pPr>
                    </w:p>
                  </w:txbxContent>
                </v:textbox>
              </v:rect>
            </w:pict>
          </mc:Fallback>
        </mc:AlternateContent>
      </w:r>
    </w:p>
    <w:p w14:paraId="0225BBD4" w14:textId="77777777" w:rsidR="00AE5CE5" w:rsidRPr="00D3254E" w:rsidRDefault="00AE5CE5" w:rsidP="00E87415">
      <w:pPr>
        <w:jc w:val="both"/>
        <w:rPr>
          <w:rFonts w:asciiTheme="majorBidi" w:hAnsiTheme="majorBidi" w:cstheme="majorBidi"/>
          <w:b/>
          <w:bCs/>
          <w:sz w:val="28"/>
          <w:szCs w:val="28"/>
          <w:lang w:bidi="ar-IQ"/>
        </w:rPr>
      </w:pPr>
    </w:p>
    <w:p w14:paraId="44DD67F5" w14:textId="5CDB970F" w:rsidR="00E75DDB" w:rsidRPr="00D3254E" w:rsidRDefault="002165FF" w:rsidP="00716AB3">
      <w:pPr>
        <w:jc w:val="both"/>
        <w:rPr>
          <w:rFonts w:asciiTheme="majorBidi" w:hAnsiTheme="majorBidi" w:cstheme="majorBidi"/>
          <w:b/>
          <w:bCs/>
          <w:sz w:val="28"/>
          <w:szCs w:val="28"/>
          <w:lang w:bidi="ar-IQ"/>
        </w:rPr>
      </w:pPr>
      <w:r w:rsidRPr="00D3254E">
        <w:rPr>
          <w:rFonts w:asciiTheme="majorBidi" w:hAnsiTheme="majorBidi" w:cstheme="majorBidi"/>
          <w:b/>
          <w:bCs/>
          <w:noProof/>
          <w:sz w:val="28"/>
          <w:szCs w:val="28"/>
          <w:lang w:bidi="ar-IQ"/>
        </w:rPr>
        <mc:AlternateContent>
          <mc:Choice Requires="wps">
            <w:drawing>
              <wp:anchor distT="0" distB="0" distL="114300" distR="114300" simplePos="0" relativeHeight="251660288" behindDoc="0" locked="0" layoutInCell="1" allowOverlap="1" wp14:anchorId="6F3EFCC1" wp14:editId="6D245583">
                <wp:simplePos x="0" y="0"/>
                <wp:positionH relativeFrom="column">
                  <wp:posOffset>2197100</wp:posOffset>
                </wp:positionH>
                <wp:positionV relativeFrom="paragraph">
                  <wp:posOffset>119380</wp:posOffset>
                </wp:positionV>
                <wp:extent cx="1409700" cy="476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0970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AAE0B2" w14:textId="3C2F767C" w:rsidR="00892903" w:rsidRPr="000545D8" w:rsidRDefault="00892903" w:rsidP="00892903">
                            <w:pPr>
                              <w:jc w:val="center"/>
                              <w:rPr>
                                <w:rFonts w:asciiTheme="majorBidi" w:hAnsiTheme="majorBidi" w:cstheme="majorBidi"/>
                                <w:b/>
                                <w:bCs/>
                                <w:sz w:val="24"/>
                                <w:szCs w:val="24"/>
                              </w:rPr>
                            </w:pPr>
                            <w:r w:rsidRPr="000545D8">
                              <w:rPr>
                                <w:rFonts w:asciiTheme="majorBidi" w:hAnsiTheme="majorBidi" w:cstheme="majorBidi"/>
                                <w:b/>
                                <w:bCs/>
                                <w:sz w:val="24"/>
                                <w:szCs w:val="24"/>
                              </w:rPr>
                              <w:t>University President</w:t>
                            </w:r>
                          </w:p>
                          <w:p w14:paraId="03E13E6E" w14:textId="77777777" w:rsidR="0065399B" w:rsidRDefault="0065399B" w:rsidP="008929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EFCC1" id="Rectangle 3" o:spid="_x0000_s1027" style="position:absolute;left:0;text-align:left;margin-left:173pt;margin-top:9.4pt;width:111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" fillcolor="white [3201]" strokecolor="#70ad47 [3209]" strokeweight="1pt">
                <v:textbox>
                  <w:txbxContent>
                    <w:p w14:paraId="5FAAE0B2" w14:textId="3C2F767C" w:rsidR="00892903" w:rsidRPr="000545D8" w:rsidRDefault="00892903" w:rsidP="00892903">
                      <w:pPr>
                        <w:jc w:val="center"/>
                        <w:rPr>
                          <w:rFonts w:asciiTheme="majorBidi" w:hAnsiTheme="majorBidi" w:cstheme="majorBidi"/>
                          <w:b/>
                          <w:bCs/>
                          <w:sz w:val="24"/>
                          <w:szCs w:val="24"/>
                        </w:rPr>
                      </w:pPr>
                      <w:r w:rsidRPr="000545D8">
                        <w:rPr>
                          <w:rFonts w:asciiTheme="majorBidi" w:hAnsiTheme="majorBidi" w:cstheme="majorBidi"/>
                          <w:b/>
                          <w:bCs/>
                          <w:sz w:val="24"/>
                          <w:szCs w:val="24"/>
                        </w:rPr>
                        <w:t>University President</w:t>
                      </w:r>
                    </w:p>
                    <w:p w14:paraId="03E13E6E" w14:textId="77777777" w:rsidR="0065399B" w:rsidRDefault="0065399B" w:rsidP="00892903">
                      <w:pPr>
                        <w:jc w:val="center"/>
                      </w:pPr>
                    </w:p>
                  </w:txbxContent>
                </v:textbox>
              </v:rect>
            </w:pict>
          </mc:Fallback>
        </mc:AlternateContent>
      </w:r>
    </w:p>
    <w:p w14:paraId="678F041F" w14:textId="5336681E" w:rsidR="004527BA" w:rsidRPr="00D3254E" w:rsidRDefault="00D226C7" w:rsidP="00716AB3">
      <w:pPr>
        <w:jc w:val="both"/>
        <w:rPr>
          <w:rFonts w:asciiTheme="majorBidi" w:hAnsiTheme="majorBidi" w:cstheme="majorBidi"/>
          <w:b/>
          <w:bCs/>
          <w:sz w:val="28"/>
          <w:szCs w:val="28"/>
          <w:lang w:bidi="ar-IQ"/>
        </w:rPr>
      </w:pPr>
      <w:r w:rsidRPr="00D3254E">
        <w:rPr>
          <w:rFonts w:asciiTheme="majorBidi" w:hAnsiTheme="majorBidi" w:cstheme="majorBidi"/>
          <w:b/>
          <w:bCs/>
          <w:noProof/>
          <w:sz w:val="28"/>
          <w:szCs w:val="28"/>
          <w:lang w:bidi="ar-IQ"/>
        </w:rPr>
        <mc:AlternateContent>
          <mc:Choice Requires="wps">
            <w:drawing>
              <wp:anchor distT="0" distB="0" distL="114300" distR="114300" simplePos="0" relativeHeight="251667456" behindDoc="0" locked="0" layoutInCell="1" allowOverlap="1" wp14:anchorId="6945345E" wp14:editId="54C54799">
                <wp:simplePos x="0" y="0"/>
                <wp:positionH relativeFrom="column">
                  <wp:posOffset>2844800</wp:posOffset>
                </wp:positionH>
                <wp:positionV relativeFrom="paragraph">
                  <wp:posOffset>266700</wp:posOffset>
                </wp:positionV>
                <wp:extent cx="0" cy="971550"/>
                <wp:effectExtent l="76200" t="0" r="76200" b="57150"/>
                <wp:wrapNone/>
                <wp:docPr id="1" name="Straight Arrow Connector 1"/>
                <wp:cNvGraphicFramePr/>
                <a:graphic xmlns:a="http://schemas.openxmlformats.org/drawingml/2006/main">
                  <a:graphicData uri="http://schemas.microsoft.com/office/word/2010/wordprocessingShape">
                    <wps:wsp>
                      <wps:cNvCnPr/>
                      <wps:spPr>
                        <a:xfrm>
                          <a:off x="0" y="0"/>
                          <a:ext cx="0" cy="97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BF0CDE" id="_x0000_t32" coordsize="21600,21600" o:spt="32" o:oned="t" path="m,l21600,21600e" filled="f">
                <v:path arrowok="t" fillok="f" o:connecttype="none"/>
                <o:lock v:ext="edit" shapetype="t"/>
              </v:shapetype>
              <v:shape id="Straight Arrow Connector 1" o:spid="_x0000_s1026" type="#_x0000_t32" style="position:absolute;margin-left:224pt;margin-top:21pt;width:0;height:7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" strokecolor="black [3200]" strokeweight=".5pt">
                <v:stroke endarrow="block" joinstyle="miter"/>
              </v:shape>
            </w:pict>
          </mc:Fallback>
        </mc:AlternateContent>
      </w:r>
    </w:p>
    <w:p w14:paraId="46BE9FE1" w14:textId="2E3DD273" w:rsidR="003E3E52" w:rsidRPr="00D3254E" w:rsidRDefault="00F13C8C" w:rsidP="003E3E52">
      <w:pPr>
        <w:jc w:val="both"/>
        <w:rPr>
          <w:rFonts w:asciiTheme="majorBidi" w:hAnsiTheme="majorBidi" w:cstheme="majorBidi"/>
          <w:b/>
          <w:bCs/>
          <w:sz w:val="28"/>
          <w:szCs w:val="28"/>
          <w:rtl/>
          <w:lang w:bidi="ar-IQ"/>
        </w:rPr>
      </w:pPr>
      <w:r w:rsidRPr="00D3254E">
        <w:rPr>
          <w:rFonts w:asciiTheme="majorBidi" w:hAnsiTheme="majorBidi" w:cstheme="majorBidi"/>
          <w:b/>
          <w:bCs/>
          <w:noProof/>
          <w:sz w:val="28"/>
          <w:szCs w:val="28"/>
          <w:rtl/>
          <w:lang w:val="ar-IQ" w:bidi="ar-IQ"/>
        </w:rPr>
        <mc:AlternateContent>
          <mc:Choice Requires="wps">
            <w:drawing>
              <wp:anchor distT="0" distB="0" distL="114300" distR="114300" simplePos="0" relativeHeight="251661312" behindDoc="0" locked="0" layoutInCell="1" allowOverlap="1" wp14:anchorId="374A7C18" wp14:editId="404DBFDF">
                <wp:simplePos x="0" y="0"/>
                <wp:positionH relativeFrom="column">
                  <wp:posOffset>361950</wp:posOffset>
                </wp:positionH>
                <wp:positionV relativeFrom="paragraph">
                  <wp:posOffset>59055</wp:posOffset>
                </wp:positionV>
                <wp:extent cx="1739900" cy="7239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739900" cy="723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09697E" w14:textId="288A350A" w:rsidR="006A5060" w:rsidRPr="00F13C8C" w:rsidRDefault="002D54DF" w:rsidP="006A5060">
                            <w:pPr>
                              <w:jc w:val="center"/>
                              <w:rPr>
                                <w:rFonts w:asciiTheme="majorBidi" w:hAnsiTheme="majorBidi" w:cstheme="majorBidi"/>
                                <w:b/>
                                <w:bCs/>
                                <w:sz w:val="24"/>
                                <w:szCs w:val="24"/>
                              </w:rPr>
                            </w:pPr>
                            <w:r w:rsidRPr="00F13C8C">
                              <w:rPr>
                                <w:rFonts w:asciiTheme="majorBidi" w:hAnsiTheme="majorBidi" w:cstheme="majorBidi"/>
                                <w:b/>
                                <w:bCs/>
                                <w:sz w:val="24"/>
                                <w:szCs w:val="24"/>
                              </w:rPr>
                              <w:t xml:space="preserve">Assistant to the President for </w:t>
                            </w:r>
                            <w:r w:rsidR="00E20DE2" w:rsidRPr="00F13C8C">
                              <w:rPr>
                                <w:rFonts w:asciiTheme="majorBidi" w:hAnsiTheme="majorBidi" w:cstheme="majorBidi"/>
                                <w:b/>
                                <w:bCs/>
                                <w:sz w:val="24"/>
                                <w:szCs w:val="24"/>
                              </w:rPr>
                              <w:t>Academic Affairs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A7C18" id="Rectangle 4" o:spid="_x0000_s1028" style="position:absolute;left:0;text-align:left;margin-left:28.5pt;margin-top:4.65pt;width:137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" fillcolor="white [3201]" strokecolor="#70ad47 [3209]" strokeweight="1pt">
                <v:textbox>
                  <w:txbxContent>
                    <w:p w14:paraId="0B09697E" w14:textId="288A350A" w:rsidR="006A5060" w:rsidRPr="00F13C8C" w:rsidRDefault="002D54DF" w:rsidP="006A5060">
                      <w:pPr>
                        <w:jc w:val="center"/>
                        <w:rPr>
                          <w:rFonts w:asciiTheme="majorBidi" w:hAnsiTheme="majorBidi" w:cstheme="majorBidi"/>
                          <w:b/>
                          <w:bCs/>
                          <w:sz w:val="24"/>
                          <w:szCs w:val="24"/>
                        </w:rPr>
                      </w:pPr>
                      <w:r w:rsidRPr="00F13C8C">
                        <w:rPr>
                          <w:rFonts w:asciiTheme="majorBidi" w:hAnsiTheme="majorBidi" w:cstheme="majorBidi"/>
                          <w:b/>
                          <w:bCs/>
                          <w:sz w:val="24"/>
                          <w:szCs w:val="24"/>
                        </w:rPr>
                        <w:t xml:space="preserve">Assistant to the President for </w:t>
                      </w:r>
                      <w:r w:rsidR="00E20DE2" w:rsidRPr="00F13C8C">
                        <w:rPr>
                          <w:rFonts w:asciiTheme="majorBidi" w:hAnsiTheme="majorBidi" w:cstheme="majorBidi"/>
                          <w:b/>
                          <w:bCs/>
                          <w:sz w:val="24"/>
                          <w:szCs w:val="24"/>
                        </w:rPr>
                        <w:t>Academic Affairs</w:t>
                      </w:r>
                    </w:p>
                  </w:txbxContent>
                </v:textbox>
              </v:rect>
            </w:pict>
          </mc:Fallback>
        </mc:AlternateContent>
      </w:r>
      <w:r w:rsidRPr="00D3254E">
        <w:rPr>
          <w:rFonts w:asciiTheme="majorBidi" w:hAnsiTheme="majorBidi" w:cstheme="majorBidi"/>
          <w:b/>
          <w:bCs/>
          <w:noProof/>
          <w:sz w:val="28"/>
          <w:szCs w:val="28"/>
          <w:rtl/>
          <w:lang w:val="ar-IQ" w:bidi="ar-IQ"/>
        </w:rPr>
        <mc:AlternateContent>
          <mc:Choice Requires="wps">
            <w:drawing>
              <wp:anchor distT="0" distB="0" distL="114300" distR="114300" simplePos="0" relativeHeight="251662336" behindDoc="0" locked="0" layoutInCell="1" allowOverlap="1" wp14:anchorId="5ABB18F0" wp14:editId="023B50EC">
                <wp:simplePos x="0" y="0"/>
                <wp:positionH relativeFrom="column">
                  <wp:posOffset>3492500</wp:posOffset>
                </wp:positionH>
                <wp:positionV relativeFrom="paragraph">
                  <wp:posOffset>84455</wp:posOffset>
                </wp:positionV>
                <wp:extent cx="1816100" cy="7175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816100" cy="717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289DA0" w14:textId="3D4C8BA3" w:rsidR="009D6B09" w:rsidRPr="00F13C8C" w:rsidRDefault="00C91F43" w:rsidP="009D6B09">
                            <w:pPr>
                              <w:jc w:val="center"/>
                              <w:rPr>
                                <w:rFonts w:asciiTheme="majorBidi" w:hAnsiTheme="majorBidi" w:cstheme="majorBidi"/>
                                <w:b/>
                                <w:bCs/>
                                <w:sz w:val="24"/>
                                <w:szCs w:val="24"/>
                              </w:rPr>
                            </w:pPr>
                            <w:r w:rsidRPr="00F13C8C">
                              <w:rPr>
                                <w:rFonts w:asciiTheme="majorBidi" w:hAnsiTheme="majorBidi" w:cstheme="majorBidi"/>
                                <w:b/>
                                <w:bCs/>
                                <w:sz w:val="24"/>
                                <w:szCs w:val="24"/>
                              </w:rPr>
                              <w:t>Assistant to the President for Administrative Affairs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B18F0" id="Rectangle 5" o:spid="_x0000_s1029" style="position:absolute;left:0;text-align:left;margin-left:275pt;margin-top:6.65pt;width:143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" fillcolor="white [3201]" strokecolor="#70ad47 [3209]" strokeweight="1pt">
                <v:textbox>
                  <w:txbxContent>
                    <w:p w14:paraId="1A289DA0" w14:textId="3D4C8BA3" w:rsidR="009D6B09" w:rsidRPr="00F13C8C" w:rsidRDefault="00C91F43" w:rsidP="009D6B09">
                      <w:pPr>
                        <w:jc w:val="center"/>
                        <w:rPr>
                          <w:rFonts w:asciiTheme="majorBidi" w:hAnsiTheme="majorBidi" w:cstheme="majorBidi"/>
                          <w:b/>
                          <w:bCs/>
                          <w:sz w:val="24"/>
                          <w:szCs w:val="24"/>
                        </w:rPr>
                      </w:pPr>
                      <w:r w:rsidRPr="00F13C8C">
                        <w:rPr>
                          <w:rFonts w:asciiTheme="majorBidi" w:hAnsiTheme="majorBidi" w:cstheme="majorBidi"/>
                          <w:b/>
                          <w:bCs/>
                          <w:sz w:val="24"/>
                          <w:szCs w:val="24"/>
                        </w:rPr>
                        <w:t>Assistant to the President for Administrative Affairs</w:t>
                      </w:r>
                    </w:p>
                  </w:txbxContent>
                </v:textbox>
              </v:rect>
            </w:pict>
          </mc:Fallback>
        </mc:AlternateContent>
      </w:r>
    </w:p>
    <w:p w14:paraId="7D19CB39" w14:textId="0D674D19" w:rsidR="00D8561E" w:rsidRPr="00D3254E" w:rsidRDefault="003E3E52" w:rsidP="00D8561E">
      <w:pPr>
        <w:jc w:val="both"/>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 xml:space="preserve">         </w:t>
      </w:r>
    </w:p>
    <w:p w14:paraId="5F2AEF8B" w14:textId="3F48F564" w:rsidR="00D8561E" w:rsidRPr="00D3254E" w:rsidRDefault="00387DC8" w:rsidP="00D8561E">
      <w:pPr>
        <w:jc w:val="both"/>
        <w:rPr>
          <w:rFonts w:asciiTheme="majorBidi" w:hAnsiTheme="majorBidi" w:cstheme="majorBidi"/>
          <w:b/>
          <w:bCs/>
          <w:sz w:val="28"/>
          <w:szCs w:val="28"/>
          <w:rtl/>
          <w:lang w:bidi="ar-IQ"/>
        </w:rPr>
      </w:pPr>
      <w:r w:rsidRPr="00D3254E">
        <w:rPr>
          <w:rFonts w:asciiTheme="majorBidi" w:hAnsiTheme="majorBidi" w:cstheme="majorBidi"/>
          <w:b/>
          <w:bCs/>
          <w:noProof/>
          <w:sz w:val="28"/>
          <w:szCs w:val="28"/>
          <w:rtl/>
          <w:lang w:val="ar-IQ" w:bidi="ar-IQ"/>
        </w:rPr>
        <mc:AlternateContent>
          <mc:Choice Requires="wps">
            <w:drawing>
              <wp:anchor distT="0" distB="0" distL="114300" distR="114300" simplePos="0" relativeHeight="251663360" behindDoc="0" locked="0" layoutInCell="1" allowOverlap="1" wp14:anchorId="6CFAD212" wp14:editId="0414EF29">
                <wp:simplePos x="0" y="0"/>
                <wp:positionH relativeFrom="column">
                  <wp:posOffset>2070100</wp:posOffset>
                </wp:positionH>
                <wp:positionV relativeFrom="paragraph">
                  <wp:posOffset>286385</wp:posOffset>
                </wp:positionV>
                <wp:extent cx="1339850" cy="4699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339850" cy="469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5B7143" w14:textId="5F0CD60B" w:rsidR="00170F48" w:rsidRPr="00452350" w:rsidRDefault="003F7E56" w:rsidP="00170F48">
                            <w:pPr>
                              <w:jc w:val="center"/>
                              <w:rPr>
                                <w:rFonts w:asciiTheme="majorBidi" w:hAnsiTheme="majorBidi" w:cstheme="majorBidi"/>
                                <w:b/>
                                <w:bCs/>
                                <w:sz w:val="24"/>
                                <w:szCs w:val="24"/>
                              </w:rPr>
                            </w:pPr>
                            <w:r w:rsidRPr="00452350">
                              <w:rPr>
                                <w:rFonts w:asciiTheme="majorBidi" w:hAnsiTheme="majorBidi" w:cstheme="majorBidi"/>
                                <w:b/>
                                <w:bCs/>
                                <w:sz w:val="24"/>
                                <w:szCs w:val="24"/>
                              </w:rPr>
                              <w:t>College of Dentistry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FAD212" id="Rectangle 6" o:spid="_x0000_s1030" style="position:absolute;left:0;text-align:left;margin-left:163pt;margin-top:22.55pt;width:105.5pt;height:3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" fillcolor="white [3201]" strokecolor="#70ad47 [3209]" strokeweight="1pt">
                <v:textbox>
                  <w:txbxContent>
                    <w:p w14:paraId="395B7143" w14:textId="5F0CD60B" w:rsidR="00170F48" w:rsidRPr="00452350" w:rsidRDefault="003F7E56" w:rsidP="00170F48">
                      <w:pPr>
                        <w:jc w:val="center"/>
                        <w:rPr>
                          <w:rFonts w:asciiTheme="majorBidi" w:hAnsiTheme="majorBidi" w:cstheme="majorBidi"/>
                          <w:b/>
                          <w:bCs/>
                          <w:sz w:val="24"/>
                          <w:szCs w:val="24"/>
                        </w:rPr>
                      </w:pPr>
                      <w:r w:rsidRPr="00452350">
                        <w:rPr>
                          <w:rFonts w:asciiTheme="majorBidi" w:hAnsiTheme="majorBidi" w:cstheme="majorBidi"/>
                          <w:b/>
                          <w:bCs/>
                          <w:sz w:val="24"/>
                          <w:szCs w:val="24"/>
                        </w:rPr>
                        <w:t>College of Dentistry</w:t>
                      </w:r>
                    </w:p>
                  </w:txbxContent>
                </v:textbox>
              </v:rect>
            </w:pict>
          </mc:Fallback>
        </mc:AlternateContent>
      </w:r>
    </w:p>
    <w:p w14:paraId="10C0B5F3" w14:textId="77777777" w:rsidR="00395819" w:rsidRPr="00D3254E" w:rsidRDefault="00395819" w:rsidP="00395819">
      <w:pPr>
        <w:bidi/>
        <w:rPr>
          <w:rFonts w:asciiTheme="majorBidi" w:hAnsiTheme="majorBidi" w:cstheme="majorBidi"/>
          <w:b/>
          <w:bCs/>
          <w:sz w:val="28"/>
          <w:szCs w:val="28"/>
          <w:rtl/>
          <w:lang w:bidi="ar-IQ"/>
        </w:rPr>
      </w:pPr>
    </w:p>
    <w:p w14:paraId="72B49470" w14:textId="14AF77EA" w:rsidR="00395819" w:rsidRPr="00D3254E" w:rsidRDefault="00395819">
      <w:pPr>
        <w:rPr>
          <w:rtl/>
          <w:lang w:bidi="ar-IQ"/>
        </w:rPr>
      </w:pPr>
    </w:p>
    <w:p w14:paraId="2A97FCCA" w14:textId="7F2983F6" w:rsidR="00395819" w:rsidRPr="00D3254E" w:rsidRDefault="00170F48">
      <w:r w:rsidRPr="00D3254E">
        <w:rPr>
          <w:noProof/>
        </w:rPr>
        <mc:AlternateContent>
          <mc:Choice Requires="wps">
            <w:drawing>
              <wp:anchor distT="0" distB="0" distL="114300" distR="114300" simplePos="0" relativeHeight="251666432" behindDoc="0" locked="0" layoutInCell="1" allowOverlap="1" wp14:anchorId="23FCDB12" wp14:editId="447A2A14">
                <wp:simplePos x="0" y="0"/>
                <wp:positionH relativeFrom="column">
                  <wp:posOffset>2000250</wp:posOffset>
                </wp:positionH>
                <wp:positionV relativeFrom="paragraph">
                  <wp:posOffset>1430655</wp:posOffset>
                </wp:positionV>
                <wp:extent cx="1377950" cy="4635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37795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DB3482" w14:textId="4B8D5EBC" w:rsidR="00E0112C" w:rsidRPr="00452350" w:rsidRDefault="00E0112C" w:rsidP="00E0112C">
                            <w:pPr>
                              <w:jc w:val="center"/>
                              <w:rPr>
                                <w:rFonts w:asciiTheme="majorBidi" w:hAnsiTheme="majorBidi" w:cstheme="majorBidi"/>
                                <w:b/>
                                <w:bCs/>
                                <w:sz w:val="24"/>
                                <w:szCs w:val="24"/>
                              </w:rPr>
                            </w:pPr>
                            <w:r w:rsidRPr="00452350">
                              <w:rPr>
                                <w:rFonts w:asciiTheme="majorBidi" w:hAnsiTheme="majorBidi" w:cstheme="majorBidi"/>
                                <w:b/>
                                <w:bCs/>
                                <w:sz w:val="24"/>
                                <w:szCs w:val="24"/>
                              </w:rPr>
                              <w:t xml:space="preserve">College </w:t>
                            </w:r>
                            <w:r w:rsidR="00881255" w:rsidRPr="00452350">
                              <w:rPr>
                                <w:rFonts w:asciiTheme="majorBidi" w:hAnsiTheme="majorBidi" w:cstheme="majorBidi"/>
                                <w:b/>
                                <w:bCs/>
                                <w:sz w:val="24"/>
                                <w:szCs w:val="24"/>
                              </w:rPr>
                              <w:t>of Business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CDB12" id="Rectangle 9" o:spid="_x0000_s1031" style="position:absolute;margin-left:157.5pt;margin-top:112.65pt;width:108.5pt;height: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" fillcolor="white [3201]" strokecolor="#70ad47 [3209]" strokeweight="1pt">
                <v:textbox>
                  <w:txbxContent>
                    <w:p w14:paraId="10DB3482" w14:textId="4B8D5EBC" w:rsidR="00E0112C" w:rsidRPr="00452350" w:rsidRDefault="00E0112C" w:rsidP="00E0112C">
                      <w:pPr>
                        <w:jc w:val="center"/>
                        <w:rPr>
                          <w:rFonts w:asciiTheme="majorBidi" w:hAnsiTheme="majorBidi" w:cstheme="majorBidi"/>
                          <w:b/>
                          <w:bCs/>
                          <w:sz w:val="24"/>
                          <w:szCs w:val="24"/>
                        </w:rPr>
                      </w:pPr>
                      <w:r w:rsidRPr="00452350">
                        <w:rPr>
                          <w:rFonts w:asciiTheme="majorBidi" w:hAnsiTheme="majorBidi" w:cstheme="majorBidi"/>
                          <w:b/>
                          <w:bCs/>
                          <w:sz w:val="24"/>
                          <w:szCs w:val="24"/>
                        </w:rPr>
                        <w:t xml:space="preserve">College </w:t>
                      </w:r>
                      <w:r w:rsidR="00881255" w:rsidRPr="00452350">
                        <w:rPr>
                          <w:rFonts w:asciiTheme="majorBidi" w:hAnsiTheme="majorBidi" w:cstheme="majorBidi"/>
                          <w:b/>
                          <w:bCs/>
                          <w:sz w:val="24"/>
                          <w:szCs w:val="24"/>
                        </w:rPr>
                        <w:t>of Business Administration</w:t>
                      </w:r>
                    </w:p>
                  </w:txbxContent>
                </v:textbox>
              </v:rect>
            </w:pict>
          </mc:Fallback>
        </mc:AlternateContent>
      </w:r>
      <w:r w:rsidRPr="00D3254E">
        <w:rPr>
          <w:noProof/>
        </w:rPr>
        <mc:AlternateContent>
          <mc:Choice Requires="wps">
            <w:drawing>
              <wp:anchor distT="0" distB="0" distL="114300" distR="114300" simplePos="0" relativeHeight="251665408" behindDoc="0" locked="0" layoutInCell="1" allowOverlap="1" wp14:anchorId="309E255C" wp14:editId="7A41AC9A">
                <wp:simplePos x="0" y="0"/>
                <wp:positionH relativeFrom="column">
                  <wp:posOffset>2025650</wp:posOffset>
                </wp:positionH>
                <wp:positionV relativeFrom="paragraph">
                  <wp:posOffset>795655</wp:posOffset>
                </wp:positionV>
                <wp:extent cx="1358900" cy="4635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35890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D9EC0E" w14:textId="33A2B5C9" w:rsidR="00E0112C" w:rsidRPr="00452350" w:rsidRDefault="00E0112C" w:rsidP="00E0112C">
                            <w:pPr>
                              <w:jc w:val="center"/>
                              <w:rPr>
                                <w:rFonts w:asciiTheme="majorBidi" w:hAnsiTheme="majorBidi" w:cstheme="majorBidi"/>
                                <w:b/>
                                <w:bCs/>
                                <w:sz w:val="24"/>
                                <w:szCs w:val="24"/>
                              </w:rPr>
                            </w:pPr>
                            <w:r w:rsidRPr="00452350">
                              <w:rPr>
                                <w:rFonts w:asciiTheme="majorBidi" w:hAnsiTheme="majorBidi" w:cstheme="majorBidi"/>
                                <w:b/>
                                <w:bCs/>
                                <w:sz w:val="24"/>
                                <w:szCs w:val="24"/>
                              </w:rPr>
                              <w:t>College of 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9E255C" id="Rectangle 8" o:spid="_x0000_s1032" style="position:absolute;margin-left:159.5pt;margin-top:62.65pt;width:107pt;height:3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" fillcolor="white [3201]" strokecolor="#70ad47 [3209]" strokeweight="1pt">
                <v:textbox>
                  <w:txbxContent>
                    <w:p w14:paraId="23D9EC0E" w14:textId="33A2B5C9" w:rsidR="00E0112C" w:rsidRPr="00452350" w:rsidRDefault="00E0112C" w:rsidP="00E0112C">
                      <w:pPr>
                        <w:jc w:val="center"/>
                        <w:rPr>
                          <w:rFonts w:asciiTheme="majorBidi" w:hAnsiTheme="majorBidi" w:cstheme="majorBidi"/>
                          <w:b/>
                          <w:bCs/>
                          <w:sz w:val="24"/>
                          <w:szCs w:val="24"/>
                        </w:rPr>
                      </w:pPr>
                      <w:r w:rsidRPr="00452350">
                        <w:rPr>
                          <w:rFonts w:asciiTheme="majorBidi" w:hAnsiTheme="majorBidi" w:cstheme="majorBidi"/>
                          <w:b/>
                          <w:bCs/>
                          <w:sz w:val="24"/>
                          <w:szCs w:val="24"/>
                        </w:rPr>
                        <w:t>College of Engineering</w:t>
                      </w:r>
                    </w:p>
                  </w:txbxContent>
                </v:textbox>
              </v:rect>
            </w:pict>
          </mc:Fallback>
        </mc:AlternateContent>
      </w:r>
      <w:r w:rsidR="00387DC8" w:rsidRPr="00D3254E">
        <w:rPr>
          <w:noProof/>
        </w:rPr>
        <mc:AlternateContent>
          <mc:Choice Requires="wps">
            <w:drawing>
              <wp:anchor distT="0" distB="0" distL="114300" distR="114300" simplePos="0" relativeHeight="251664384" behindDoc="0" locked="0" layoutInCell="1" allowOverlap="1" wp14:anchorId="1CFD5225" wp14:editId="1B0637EA">
                <wp:simplePos x="0" y="0"/>
                <wp:positionH relativeFrom="column">
                  <wp:posOffset>2038350</wp:posOffset>
                </wp:positionH>
                <wp:positionV relativeFrom="paragraph">
                  <wp:posOffset>65405</wp:posOffset>
                </wp:positionV>
                <wp:extent cx="1358900" cy="5016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358900" cy="501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578140" w14:textId="41D3CFBF" w:rsidR="00323BA3" w:rsidRPr="00452350" w:rsidRDefault="00323BA3" w:rsidP="00323BA3">
                            <w:pPr>
                              <w:jc w:val="center"/>
                              <w:rPr>
                                <w:rFonts w:asciiTheme="majorBidi" w:hAnsiTheme="majorBidi" w:cstheme="majorBidi"/>
                                <w:b/>
                                <w:bCs/>
                                <w:sz w:val="24"/>
                                <w:szCs w:val="24"/>
                              </w:rPr>
                            </w:pPr>
                            <w:r w:rsidRPr="00452350">
                              <w:rPr>
                                <w:rFonts w:asciiTheme="majorBidi" w:hAnsiTheme="majorBidi" w:cstheme="majorBidi"/>
                                <w:b/>
                                <w:bCs/>
                                <w:sz w:val="24"/>
                                <w:szCs w:val="24"/>
                              </w:rPr>
                              <w:t>College of Pharmacy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FD5225" id="Rectangle 7" o:spid="_x0000_s1033" style="position:absolute;margin-left:160.5pt;margin-top:5.15pt;width:107pt;height: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" fillcolor="white [3201]" strokecolor="#70ad47 [3209]" strokeweight="1pt">
                <v:textbox>
                  <w:txbxContent>
                    <w:p w14:paraId="3F578140" w14:textId="41D3CFBF" w:rsidR="00323BA3" w:rsidRPr="00452350" w:rsidRDefault="00323BA3" w:rsidP="00323BA3">
                      <w:pPr>
                        <w:jc w:val="center"/>
                        <w:rPr>
                          <w:rFonts w:asciiTheme="majorBidi" w:hAnsiTheme="majorBidi" w:cstheme="majorBidi"/>
                          <w:b/>
                          <w:bCs/>
                          <w:sz w:val="24"/>
                          <w:szCs w:val="24"/>
                        </w:rPr>
                      </w:pPr>
                      <w:r w:rsidRPr="00452350">
                        <w:rPr>
                          <w:rFonts w:asciiTheme="majorBidi" w:hAnsiTheme="majorBidi" w:cstheme="majorBidi"/>
                          <w:b/>
                          <w:bCs/>
                          <w:sz w:val="24"/>
                          <w:szCs w:val="24"/>
                        </w:rPr>
                        <w:t>College of Pharmacy</w:t>
                      </w:r>
                    </w:p>
                  </w:txbxContent>
                </v:textbox>
              </v:rect>
            </w:pict>
          </mc:Fallback>
        </mc:AlternateContent>
      </w:r>
    </w:p>
    <w:p w14:paraId="76B876BD" w14:textId="1DB032F6" w:rsidR="005316CA" w:rsidRPr="00D3254E" w:rsidRDefault="005316CA" w:rsidP="005316CA"/>
    <w:p w14:paraId="0B9FDC6A" w14:textId="0ED78835" w:rsidR="005316CA" w:rsidRPr="00D3254E" w:rsidRDefault="005316CA" w:rsidP="005316CA"/>
    <w:p w14:paraId="7D91077B" w14:textId="3FD8FCA9" w:rsidR="005316CA" w:rsidRPr="00D3254E" w:rsidRDefault="005316CA" w:rsidP="005316CA"/>
    <w:p w14:paraId="0261A65B" w14:textId="7737A50E" w:rsidR="005316CA" w:rsidRPr="00D3254E" w:rsidRDefault="005316CA" w:rsidP="005316CA"/>
    <w:p w14:paraId="2CC40C8A" w14:textId="7821DDAD" w:rsidR="005316CA" w:rsidRPr="00D3254E" w:rsidRDefault="005316CA" w:rsidP="005316CA"/>
    <w:p w14:paraId="464223FE" w14:textId="726BA1B6" w:rsidR="005316CA" w:rsidRPr="00D3254E" w:rsidRDefault="005316CA" w:rsidP="005316CA"/>
    <w:p w14:paraId="2627A62D" w14:textId="5A1EC4EB" w:rsidR="005316CA" w:rsidRPr="00D3254E" w:rsidRDefault="005316CA" w:rsidP="005316CA"/>
    <w:p w14:paraId="69754A87" w14:textId="53B9111B" w:rsidR="005316CA" w:rsidRPr="00D3254E" w:rsidRDefault="005316CA" w:rsidP="005316CA">
      <w:pPr>
        <w:jc w:val="center"/>
      </w:pPr>
    </w:p>
    <w:p w14:paraId="7DD22082" w14:textId="0136040E" w:rsidR="005316CA" w:rsidRPr="00D3254E" w:rsidRDefault="005316CA" w:rsidP="005316CA">
      <w:pPr>
        <w:jc w:val="center"/>
      </w:pPr>
    </w:p>
    <w:p w14:paraId="10464510" w14:textId="39006865" w:rsidR="005316CA" w:rsidRPr="00D3254E" w:rsidRDefault="005316CA" w:rsidP="005316CA">
      <w:pPr>
        <w:jc w:val="both"/>
        <w:rPr>
          <w:rFonts w:asciiTheme="majorBidi" w:hAnsiTheme="majorBidi" w:cstheme="majorBidi"/>
          <w:b/>
          <w:bCs/>
          <w:sz w:val="28"/>
          <w:szCs w:val="28"/>
        </w:rPr>
      </w:pPr>
      <w:r w:rsidRPr="00D3254E">
        <w:rPr>
          <w:rFonts w:asciiTheme="majorBidi" w:hAnsiTheme="majorBidi" w:cstheme="majorBidi"/>
          <w:b/>
          <w:bCs/>
          <w:sz w:val="28"/>
          <w:szCs w:val="28"/>
        </w:rPr>
        <w:t xml:space="preserve">Second: </w:t>
      </w:r>
      <w:r w:rsidRPr="00D3254E">
        <w:rPr>
          <w:rFonts w:asciiTheme="majorBidi" w:hAnsiTheme="majorBidi" w:cstheme="majorBidi"/>
          <w:b/>
          <w:bCs/>
          <w:sz w:val="24"/>
          <w:szCs w:val="24"/>
        </w:rPr>
        <w:t>Adopting performance evaluation monitoring standards for each element of costs and revenues in each responsibility center, by comparing actual performance with budgeted performance for each responsibility center and identifying deviations from planned performance, which enables the economic unit to address the causes of these deviations and take the necessary measures to correct or even avoid them. Economic units use standard costs as a measure to compare actual performance costs with budgeted performance</w:t>
      </w:r>
      <w:r w:rsidRPr="00D3254E">
        <w:rPr>
          <w:rFonts w:asciiTheme="majorBidi" w:hAnsiTheme="majorBidi" w:cstheme="majorBidi"/>
          <w:b/>
          <w:bCs/>
          <w:sz w:val="28"/>
          <w:szCs w:val="28"/>
        </w:rPr>
        <w:t>.</w:t>
      </w:r>
    </w:p>
    <w:p w14:paraId="5FB1BD56" w14:textId="2C42CECA" w:rsidR="005316CA" w:rsidRPr="00D3254E" w:rsidRDefault="00367758" w:rsidP="005316CA">
      <w:pPr>
        <w:jc w:val="both"/>
        <w:rPr>
          <w:rFonts w:asciiTheme="majorBidi" w:hAnsiTheme="majorBidi" w:cstheme="majorBidi"/>
          <w:b/>
          <w:bCs/>
          <w:sz w:val="28"/>
          <w:szCs w:val="28"/>
        </w:rPr>
      </w:pPr>
      <w:r w:rsidRPr="00D3254E">
        <w:rPr>
          <w:rFonts w:asciiTheme="majorBidi" w:hAnsiTheme="majorBidi" w:cstheme="majorBidi"/>
          <w:b/>
          <w:bCs/>
          <w:sz w:val="28"/>
          <w:szCs w:val="28"/>
        </w:rPr>
        <w:t xml:space="preserve">Third: </w:t>
      </w:r>
      <w:r w:rsidRPr="00D3254E">
        <w:rPr>
          <w:rFonts w:asciiTheme="majorBidi" w:hAnsiTheme="majorBidi" w:cstheme="majorBidi"/>
          <w:b/>
          <w:bCs/>
          <w:sz w:val="24"/>
          <w:szCs w:val="24"/>
        </w:rPr>
        <w:t>Identifying controllable cost elements at each administrative level from non-controllable costs. An element is considered controllable by a specific person if that person has an effective influence on the element's cost or quantity during a specific period. Some costs are controllable before they occur and become uncontrollable afterwards, such as depreciation and rent. Some costs are easy to track and allocate to a responsibility center because there is a clear relationship between the element and the responsibility center. These elements are known as direct elements, examples of which are direct materials, wages of workers working in the responsibility center, and depreciation of machinery and equipment belonging to the responsibility center. Note that controllable costs are not necessarily variable costs but are linked to a specific administrative level. For example, depreciation costs may not be considered controllable costs for a revenue center manager in an economic unit, while they are considered controllable costs for a higher administrative level. General expenses, such as management salaries and advertising costs, which benefit several responsibility centers, are distributed among these departments using various distribution methods. The division into controllable and non-controllable expenses depends on the ability of department heads to influence these expenses.</w:t>
      </w:r>
    </w:p>
    <w:p w14:paraId="54B78E21" w14:textId="77777777" w:rsidR="00596FF6" w:rsidRPr="00D3254E" w:rsidRDefault="00596FF6" w:rsidP="00596FF6">
      <w:pPr>
        <w:rPr>
          <w:rFonts w:asciiTheme="majorBidi" w:hAnsiTheme="majorBidi" w:cstheme="majorBidi"/>
          <w:b/>
          <w:bCs/>
          <w:sz w:val="28"/>
          <w:szCs w:val="28"/>
        </w:rPr>
      </w:pPr>
      <w:r w:rsidRPr="00D3254E">
        <w:rPr>
          <w:rFonts w:asciiTheme="majorBidi" w:hAnsiTheme="majorBidi" w:cstheme="majorBidi"/>
          <w:b/>
          <w:bCs/>
          <w:sz w:val="28"/>
          <w:szCs w:val="28"/>
        </w:rPr>
        <w:t>Responsibility Accounting Indicators:</w:t>
      </w:r>
    </w:p>
    <w:p w14:paraId="659F43C0" w14:textId="1F6310BD" w:rsidR="00E16852" w:rsidRPr="00D3254E" w:rsidRDefault="00596FF6" w:rsidP="00E16852">
      <w:pPr>
        <w:jc w:val="both"/>
        <w:rPr>
          <w:rFonts w:asciiTheme="majorBidi" w:hAnsiTheme="majorBidi" w:cstheme="majorBidi"/>
          <w:b/>
          <w:bCs/>
          <w:sz w:val="28"/>
          <w:szCs w:val="28"/>
          <w:lang w:bidi="ar-IQ"/>
        </w:rPr>
      </w:pPr>
      <w:r w:rsidRPr="00D3254E">
        <w:rPr>
          <w:rFonts w:asciiTheme="majorBidi" w:hAnsiTheme="majorBidi" w:cstheme="majorBidi"/>
          <w:b/>
          <w:bCs/>
          <w:sz w:val="24"/>
          <w:szCs w:val="24"/>
        </w:rPr>
        <w:t>Responsibility accounting indicators play a vital role in evaluating the performance of individuals or departments within economic units. They help determine incentives that encourage employees to increase production capacity or improve production quality through the use of specific indicators, such as return on investment (ROI). This is a measure used to evaluate the efficiency of a particular investment or to compare multiple investments. It expresses the percentage return achieved from a particular investment compared to the cost of the investment. Management can provide appropriate incentives based on the ROI indicator. These incentives include financial and non-financial rewards, such as promotions and others.</w:t>
      </w:r>
      <w:r w:rsidR="00E16852" w:rsidRPr="00D3254E">
        <w:rPr>
          <w:rFonts w:asciiTheme="majorBidi" w:hAnsiTheme="majorBidi" w:cstheme="majorBidi"/>
          <w:b/>
          <w:bCs/>
          <w:sz w:val="28"/>
          <w:szCs w:val="28"/>
        </w:rPr>
        <w:t xml:space="preserve">  </w:t>
      </w:r>
      <w:r w:rsidR="002475D6" w:rsidRPr="00D3254E">
        <w:rPr>
          <w:rFonts w:asciiTheme="majorBidi" w:hAnsiTheme="majorBidi" w:cstheme="majorBidi"/>
          <w:b/>
          <w:bCs/>
          <w:sz w:val="28"/>
          <w:szCs w:val="28"/>
          <w:lang w:bidi="ar-IQ"/>
        </w:rPr>
        <w:t>(</w:t>
      </w:r>
      <w:r w:rsidR="00E16852" w:rsidRPr="00D3254E">
        <w:rPr>
          <w:rFonts w:asciiTheme="majorBidi" w:hAnsiTheme="majorBidi" w:cstheme="majorBidi"/>
          <w:b/>
          <w:bCs/>
          <w:sz w:val="28"/>
          <w:szCs w:val="28"/>
        </w:rPr>
        <w:t>Weygandt &amp;others,2018, p490</w:t>
      </w:r>
      <w:r w:rsidR="002475D6" w:rsidRPr="00D3254E">
        <w:rPr>
          <w:rFonts w:asciiTheme="majorBidi" w:hAnsiTheme="majorBidi" w:cstheme="majorBidi"/>
          <w:b/>
          <w:bCs/>
          <w:sz w:val="28"/>
          <w:szCs w:val="28"/>
          <w:lang w:bidi="ar-IQ"/>
        </w:rPr>
        <w:t>)</w:t>
      </w:r>
    </w:p>
    <w:p w14:paraId="6F319053" w14:textId="77777777" w:rsidR="00E1467C" w:rsidRPr="00D3254E" w:rsidRDefault="00E1467C" w:rsidP="00E1467C">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First: Return on Investment (ROI)</w:t>
      </w:r>
    </w:p>
    <w:p w14:paraId="5B7AACF2" w14:textId="77777777" w:rsidR="00E1467C" w:rsidRPr="00D3254E" w:rsidRDefault="00E1467C" w:rsidP="00E1467C">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It can be expressed using the following equation:</w:t>
      </w:r>
    </w:p>
    <w:p w14:paraId="1BB003C2" w14:textId="77777777" w:rsidR="00B93F01" w:rsidRPr="00D3254E" w:rsidRDefault="00E1467C" w:rsidP="00E1467C">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ROI = Operating Profit / Average Operating Assets.</w:t>
      </w:r>
    </w:p>
    <w:p w14:paraId="0C49B63B" w14:textId="1FAE3C73" w:rsidR="00E1467C" w:rsidRPr="00D3254E" w:rsidRDefault="00E1467C" w:rsidP="00E1467C">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lastRenderedPageBreak/>
        <w:t xml:space="preserve"> </w:t>
      </w:r>
      <w:proofErr w:type="gramStart"/>
      <w:r w:rsidRPr="00D3254E">
        <w:rPr>
          <w:rFonts w:asciiTheme="majorBidi" w:hAnsiTheme="majorBidi" w:cstheme="majorBidi"/>
          <w:b/>
          <w:bCs/>
          <w:sz w:val="24"/>
          <w:szCs w:val="24"/>
          <w:lang w:bidi="ar-IQ"/>
        </w:rPr>
        <w:t>Or</w:t>
      </w:r>
      <w:r w:rsidR="003B07F9" w:rsidRPr="00D3254E">
        <w:rPr>
          <w:rFonts w:asciiTheme="majorBidi" w:hAnsiTheme="majorBidi" w:cstheme="majorBidi"/>
          <w:b/>
          <w:bCs/>
          <w:sz w:val="24"/>
          <w:szCs w:val="24"/>
          <w:lang w:bidi="ar-IQ"/>
        </w:rPr>
        <w:t xml:space="preserve"> </w:t>
      </w:r>
      <w:r w:rsidRPr="00D3254E">
        <w:rPr>
          <w:rFonts w:asciiTheme="majorBidi" w:hAnsiTheme="majorBidi" w:cstheme="majorBidi"/>
          <w:b/>
          <w:bCs/>
          <w:sz w:val="24"/>
          <w:szCs w:val="24"/>
          <w:lang w:bidi="ar-IQ"/>
        </w:rPr>
        <w:t xml:space="preserve"> =</w:t>
      </w:r>
      <w:proofErr w:type="gramEnd"/>
      <w:r w:rsidRPr="00D3254E">
        <w:rPr>
          <w:rFonts w:asciiTheme="majorBidi" w:hAnsiTheme="majorBidi" w:cstheme="majorBidi"/>
          <w:b/>
          <w:bCs/>
          <w:sz w:val="24"/>
          <w:szCs w:val="24"/>
          <w:lang w:bidi="ar-IQ"/>
        </w:rPr>
        <w:t xml:space="preserve"> Margin / Average Operating Assets</w:t>
      </w:r>
    </w:p>
    <w:p w14:paraId="02E0A1A5" w14:textId="77777777" w:rsidR="00E1467C" w:rsidRPr="00D3254E" w:rsidRDefault="00E1467C" w:rsidP="00E1467C">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Average Operating Assets = (Operating Assets at the Beginning of the Period + Operating Assets at the End of the Period) ÷ 2</w:t>
      </w:r>
    </w:p>
    <w:p w14:paraId="3685E20D" w14:textId="492F9425" w:rsidR="002475D6" w:rsidRPr="00D3254E" w:rsidRDefault="00E1467C" w:rsidP="00E1467C">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ROI is the most widely used financial indicator for assessing investment efficiency or comparing the efficiency of multiple investments. It is easy to calculate and understand, but it is not without its drawbacks, as follows:</w:t>
      </w:r>
    </w:p>
    <w:p w14:paraId="120C69D2" w14:textId="77777777" w:rsidR="007B45EE" w:rsidRPr="00D3254E" w:rsidRDefault="007B45EE" w:rsidP="007B45EE">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It does not take into account the time value of money.</w:t>
      </w:r>
    </w:p>
    <w:p w14:paraId="01445D35" w14:textId="77777777" w:rsidR="007B45EE" w:rsidRPr="00D3254E" w:rsidRDefault="007B45EE" w:rsidP="007B45EE">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It does not fully reflect the size of the investment. A small investment may have a high rate of return, while a large investment may yield a higher return, but the rate of return is low.</w:t>
      </w:r>
    </w:p>
    <w:p w14:paraId="36B86B68" w14:textId="77777777" w:rsidR="007B45EE" w:rsidRPr="00D3254E" w:rsidRDefault="007B45EE" w:rsidP="007B45EE">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It does not take into account risk. The rate of return may be high, but it does not reflect the extent of the risk.</w:t>
      </w:r>
    </w:p>
    <w:p w14:paraId="5BFD549D" w14:textId="77777777" w:rsidR="007B45EE" w:rsidRPr="00D3254E" w:rsidRDefault="007B45EE" w:rsidP="007B45EE">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It is not suitable for comparing short-term and long-term investment projects.</w:t>
      </w:r>
    </w:p>
    <w:p w14:paraId="57B78018" w14:textId="3D395CFB" w:rsidR="00C61262" w:rsidRPr="00D3254E" w:rsidRDefault="007B45EE" w:rsidP="000361FC">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It does not provide an accurate picture of the cash flows of the investment project.</w:t>
      </w:r>
    </w:p>
    <w:p w14:paraId="471D5D6B" w14:textId="77777777" w:rsidR="00C61262" w:rsidRPr="00D3254E" w:rsidRDefault="00C61262" w:rsidP="00C61262">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The DuPont Model</w:t>
      </w:r>
    </w:p>
    <w:p w14:paraId="391F8F2F" w14:textId="77777777" w:rsidR="00C61262" w:rsidRPr="00D3254E" w:rsidRDefault="00C61262" w:rsidP="00C61262">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This model divides the return on assets equation into two parts. The first focuses on the income statement, and the second focuses on linking income to the balance sheet. This can be expressed as follows:</w:t>
      </w:r>
    </w:p>
    <w:p w14:paraId="4C95ACD5" w14:textId="35B9EF56" w:rsidR="00C61262" w:rsidRPr="00D3254E" w:rsidRDefault="00C61262" w:rsidP="00C61262">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 xml:space="preserve"> (Davis &amp; Davis, 2020, p532)</w:t>
      </w:r>
    </w:p>
    <w:p w14:paraId="251454DA" w14:textId="79692686" w:rsidR="00C61262" w:rsidRPr="00D3254E" w:rsidRDefault="00A64BDE" w:rsidP="00C61262">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xml:space="preserve">ROI </w:t>
      </w:r>
      <w:r w:rsidR="00C61262" w:rsidRPr="00D3254E">
        <w:rPr>
          <w:rFonts w:asciiTheme="majorBidi" w:hAnsiTheme="majorBidi" w:cstheme="majorBidi"/>
          <w:b/>
          <w:bCs/>
          <w:sz w:val="24"/>
          <w:szCs w:val="24"/>
          <w:lang w:bidi="ar-IQ"/>
        </w:rPr>
        <w:t>= margin (profit ratio) × asset turnover</w:t>
      </w:r>
    </w:p>
    <w:p w14:paraId="1807F123" w14:textId="00DFBC36" w:rsidR="00C61262" w:rsidRPr="00D3254E" w:rsidRDefault="00221C1D" w:rsidP="00C61262">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xml:space="preserve">        </w:t>
      </w:r>
      <w:r w:rsidR="00C61262" w:rsidRPr="00D3254E">
        <w:rPr>
          <w:rFonts w:asciiTheme="majorBidi" w:hAnsiTheme="majorBidi" w:cstheme="majorBidi"/>
          <w:b/>
          <w:bCs/>
          <w:sz w:val="24"/>
          <w:szCs w:val="24"/>
          <w:lang w:bidi="ar-IQ"/>
        </w:rPr>
        <w:t xml:space="preserve">= (operating profit ÷ net sales) </w:t>
      </w:r>
      <w:proofErr w:type="gramStart"/>
      <w:r w:rsidR="00C61262" w:rsidRPr="00D3254E">
        <w:rPr>
          <w:rFonts w:asciiTheme="majorBidi" w:hAnsiTheme="majorBidi" w:cstheme="majorBidi"/>
          <w:b/>
          <w:bCs/>
          <w:sz w:val="24"/>
          <w:szCs w:val="24"/>
          <w:lang w:bidi="ar-IQ"/>
        </w:rPr>
        <w:t>*</w:t>
      </w:r>
      <w:r w:rsidRPr="00D3254E">
        <w:rPr>
          <w:rFonts w:asciiTheme="majorBidi" w:hAnsiTheme="majorBidi" w:cstheme="majorBidi"/>
          <w:b/>
          <w:bCs/>
          <w:sz w:val="24"/>
          <w:szCs w:val="24"/>
          <w:lang w:bidi="ar-IQ"/>
        </w:rPr>
        <w:t>(</w:t>
      </w:r>
      <w:r w:rsidR="00C61262" w:rsidRPr="00D3254E">
        <w:rPr>
          <w:rFonts w:asciiTheme="majorBidi" w:hAnsiTheme="majorBidi" w:cstheme="majorBidi"/>
          <w:b/>
          <w:bCs/>
          <w:sz w:val="24"/>
          <w:szCs w:val="24"/>
          <w:lang w:bidi="ar-IQ"/>
        </w:rPr>
        <w:t xml:space="preserve"> net</w:t>
      </w:r>
      <w:proofErr w:type="gramEnd"/>
      <w:r w:rsidR="00C61262" w:rsidRPr="00D3254E">
        <w:rPr>
          <w:rFonts w:asciiTheme="majorBidi" w:hAnsiTheme="majorBidi" w:cstheme="majorBidi"/>
          <w:b/>
          <w:bCs/>
          <w:sz w:val="24"/>
          <w:szCs w:val="24"/>
          <w:lang w:bidi="ar-IQ"/>
        </w:rPr>
        <w:t xml:space="preserve"> sales ÷ operating asset ratio</w:t>
      </w:r>
      <w:r w:rsidRPr="00D3254E">
        <w:rPr>
          <w:rFonts w:asciiTheme="majorBidi" w:hAnsiTheme="majorBidi" w:cstheme="majorBidi"/>
          <w:b/>
          <w:bCs/>
          <w:sz w:val="24"/>
          <w:szCs w:val="24"/>
          <w:lang w:bidi="ar-IQ"/>
        </w:rPr>
        <w:t>)</w:t>
      </w:r>
    </w:p>
    <w:p w14:paraId="57E5EF31" w14:textId="77777777" w:rsidR="009438EF" w:rsidRPr="00D3254E" w:rsidRDefault="00C61262" w:rsidP="0086308A">
      <w:pPr>
        <w:jc w:val="both"/>
        <w:rPr>
          <w:rFonts w:asciiTheme="majorBidi" w:hAnsiTheme="majorBidi" w:cstheme="majorBidi"/>
          <w:b/>
          <w:bCs/>
          <w:sz w:val="28"/>
          <w:szCs w:val="28"/>
          <w:lang w:bidi="ar-IQ"/>
        </w:rPr>
      </w:pPr>
      <w:r w:rsidRPr="00D3254E">
        <w:rPr>
          <w:rFonts w:asciiTheme="majorBidi" w:hAnsiTheme="majorBidi" w:cstheme="majorBidi"/>
          <w:b/>
          <w:bCs/>
          <w:sz w:val="24"/>
          <w:szCs w:val="24"/>
          <w:lang w:bidi="ar-IQ"/>
        </w:rPr>
        <w:t>This model helps determine how a company can improve its return on assets. This can be improved either by increasing the profit ratio by reducing costs or increasing sales, or by improving asset turnover by increasing sales or decreasing the value of assets.</w:t>
      </w:r>
      <w:r w:rsidR="0086308A" w:rsidRPr="00D3254E">
        <w:rPr>
          <w:rFonts w:asciiTheme="majorBidi" w:hAnsiTheme="majorBidi" w:cstheme="majorBidi"/>
          <w:b/>
          <w:bCs/>
          <w:sz w:val="28"/>
          <w:szCs w:val="28"/>
          <w:lang w:bidi="ar-IQ"/>
        </w:rPr>
        <w:t xml:space="preserve">   </w:t>
      </w:r>
    </w:p>
    <w:p w14:paraId="44792B49" w14:textId="2CF945D7" w:rsidR="00125B3A" w:rsidRPr="00D3254E" w:rsidRDefault="0086308A" w:rsidP="009438EF">
      <w:pPr>
        <w:jc w:val="both"/>
        <w:rPr>
          <w:rFonts w:asciiTheme="majorBidi" w:hAnsiTheme="majorBidi" w:cstheme="majorBidi"/>
          <w:b/>
          <w:bCs/>
          <w:sz w:val="28"/>
          <w:szCs w:val="28"/>
          <w:lang w:bidi="ar-IQ"/>
        </w:rPr>
      </w:pPr>
      <w:r w:rsidRPr="00D3254E">
        <w:rPr>
          <w:rFonts w:asciiTheme="majorBidi" w:hAnsiTheme="majorBidi" w:cstheme="majorBidi"/>
          <w:b/>
          <w:bCs/>
          <w:sz w:val="28"/>
          <w:szCs w:val="28"/>
        </w:rPr>
        <w:t>(</w:t>
      </w:r>
      <w:r w:rsidRPr="00D3254E">
        <w:rPr>
          <w:rFonts w:asciiTheme="majorBidi" w:hAnsiTheme="majorBidi" w:cstheme="majorBidi"/>
          <w:b/>
          <w:bCs/>
          <w:sz w:val="28"/>
          <w:szCs w:val="28"/>
          <w:lang w:bidi="ar-IQ"/>
        </w:rPr>
        <w:t>Garrison &amp; others, 2024,</w:t>
      </w:r>
      <w:r w:rsidR="00C428B8" w:rsidRPr="00D3254E">
        <w:rPr>
          <w:rFonts w:asciiTheme="majorBidi" w:hAnsiTheme="majorBidi" w:cstheme="majorBidi"/>
          <w:b/>
          <w:bCs/>
          <w:sz w:val="28"/>
          <w:szCs w:val="28"/>
          <w:lang w:bidi="ar-IQ"/>
        </w:rPr>
        <w:t xml:space="preserve"> </w:t>
      </w:r>
      <w:r w:rsidRPr="00D3254E">
        <w:rPr>
          <w:rFonts w:asciiTheme="majorBidi" w:hAnsiTheme="majorBidi" w:cstheme="majorBidi"/>
          <w:b/>
          <w:bCs/>
          <w:sz w:val="28"/>
          <w:szCs w:val="28"/>
          <w:lang w:bidi="ar-IQ"/>
        </w:rPr>
        <w:t>P479</w:t>
      </w:r>
      <w:r w:rsidR="00C428B8" w:rsidRPr="00D3254E">
        <w:rPr>
          <w:rFonts w:asciiTheme="majorBidi" w:hAnsiTheme="majorBidi" w:cstheme="majorBidi"/>
          <w:b/>
          <w:bCs/>
          <w:sz w:val="28"/>
          <w:szCs w:val="28"/>
          <w:lang w:bidi="ar-IQ"/>
        </w:rPr>
        <w:t>)</w:t>
      </w:r>
    </w:p>
    <w:p w14:paraId="183E8B74" w14:textId="1B930E7F" w:rsidR="00125B3A" w:rsidRPr="00D3254E" w:rsidRDefault="00125B3A" w:rsidP="00125B3A">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 xml:space="preserve">Targeted </w:t>
      </w:r>
      <w:r w:rsidR="001A7CB7" w:rsidRPr="00D3254E">
        <w:rPr>
          <w:rFonts w:asciiTheme="majorBidi" w:hAnsiTheme="majorBidi" w:cstheme="majorBidi"/>
          <w:b/>
          <w:bCs/>
          <w:sz w:val="28"/>
          <w:szCs w:val="28"/>
          <w:lang w:bidi="ar-IQ"/>
        </w:rPr>
        <w:t xml:space="preserve">Increase in </w:t>
      </w:r>
      <w:r w:rsidRPr="00D3254E">
        <w:rPr>
          <w:rFonts w:asciiTheme="majorBidi" w:hAnsiTheme="majorBidi" w:cstheme="majorBidi"/>
          <w:b/>
          <w:bCs/>
          <w:sz w:val="28"/>
          <w:szCs w:val="28"/>
          <w:lang w:bidi="ar-IQ"/>
        </w:rPr>
        <w:t>ROI:</w:t>
      </w:r>
    </w:p>
    <w:p w14:paraId="44F65E9D" w14:textId="739FD2BC" w:rsidR="00125B3A" w:rsidRPr="00D3254E" w:rsidRDefault="00125B3A" w:rsidP="00125B3A">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This method represents a significant improvement over the concept of the rate of return on investment (ROI) because it forces investment center managers to consider the opportunity cost of capital. It also avoids biasing the ROI rate in favor of large divisions within the economic unit by setting a target return on net invested assets. This can be expressed using the following equations:</w:t>
      </w:r>
    </w:p>
    <w:p w14:paraId="24564CF7" w14:textId="6C05D5E2" w:rsidR="00D14CF4" w:rsidRPr="00D3254E" w:rsidRDefault="00D14CF4" w:rsidP="00D14CF4">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xml:space="preserve">Target increase in ROI = Operating Profit - Total Operating Assets Ratio * Target Rate of </w:t>
      </w:r>
      <w:r w:rsidR="0079663D" w:rsidRPr="00D3254E">
        <w:rPr>
          <w:rFonts w:asciiTheme="majorBidi" w:hAnsiTheme="majorBidi" w:cstheme="majorBidi"/>
          <w:b/>
          <w:bCs/>
          <w:sz w:val="24"/>
          <w:szCs w:val="24"/>
          <w:lang w:bidi="ar-IQ"/>
        </w:rPr>
        <w:t xml:space="preserve">     </w:t>
      </w:r>
      <w:r w:rsidRPr="00D3254E">
        <w:rPr>
          <w:rFonts w:asciiTheme="majorBidi" w:hAnsiTheme="majorBidi" w:cstheme="majorBidi"/>
          <w:b/>
          <w:bCs/>
          <w:sz w:val="24"/>
          <w:szCs w:val="24"/>
          <w:lang w:bidi="ar-IQ"/>
        </w:rPr>
        <w:t>Return</w:t>
      </w:r>
    </w:p>
    <w:p w14:paraId="556463C4" w14:textId="13D52763" w:rsidR="001A7CB7" w:rsidRPr="00D3254E" w:rsidRDefault="00D14CF4" w:rsidP="00D14CF4">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lastRenderedPageBreak/>
        <w:t xml:space="preserve">                </w:t>
      </w:r>
      <w:r w:rsidR="0079663D" w:rsidRPr="00D3254E">
        <w:rPr>
          <w:rFonts w:asciiTheme="majorBidi" w:hAnsiTheme="majorBidi" w:cstheme="majorBidi"/>
          <w:b/>
          <w:bCs/>
          <w:sz w:val="24"/>
          <w:szCs w:val="24"/>
          <w:lang w:bidi="ar-IQ"/>
        </w:rPr>
        <w:t xml:space="preserve">                   </w:t>
      </w:r>
      <w:r w:rsidRPr="00D3254E">
        <w:rPr>
          <w:rFonts w:asciiTheme="majorBidi" w:hAnsiTheme="majorBidi" w:cstheme="majorBidi"/>
          <w:b/>
          <w:bCs/>
          <w:sz w:val="24"/>
          <w:szCs w:val="24"/>
          <w:lang w:bidi="ar-IQ"/>
        </w:rPr>
        <w:t xml:space="preserve">      = Operating Profit - Minimum Return on Net Invested Assets</w:t>
      </w:r>
    </w:p>
    <w:p w14:paraId="7354BA0F" w14:textId="77777777" w:rsidR="00A80B67" w:rsidRPr="00D3254E" w:rsidRDefault="00A80B67" w:rsidP="00D14CF4">
      <w:pPr>
        <w:jc w:val="both"/>
        <w:rPr>
          <w:rFonts w:asciiTheme="majorBidi" w:hAnsiTheme="majorBidi" w:cstheme="majorBidi"/>
          <w:b/>
          <w:bCs/>
          <w:sz w:val="28"/>
          <w:szCs w:val="28"/>
          <w:lang w:bidi="ar-IQ"/>
        </w:rPr>
      </w:pPr>
    </w:p>
    <w:p w14:paraId="053DE66E" w14:textId="77777777" w:rsidR="00A80B67" w:rsidRPr="00D3254E" w:rsidRDefault="00A80B67" w:rsidP="00A80B67">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Comparing Performance Evaluation Results in Investment Centers</w:t>
      </w:r>
    </w:p>
    <w:p w14:paraId="0C199B27" w14:textId="742999C8" w:rsidR="00A80B67" w:rsidRPr="00D3254E" w:rsidRDefault="00A80B67" w:rsidP="00A80B67">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There are multiple alternatives for calculating income. For example, economic unit profit, economic unit profit adjusted for changes in price levels, cash flow, and income before interest and taxes (EBIT) are used. It should be noted that the measurement basis must be unified to compare the results of different centers. The definition of invested assets may vary across economic units. Some may use total assets or operating assets, excluding any unused assets, such as unused land owned by the economic unit. Working capital may also be used in addition to the remaining assets. There are several considerations for calculating the elements included in the investment, as follows:</w:t>
      </w:r>
    </w:p>
    <w:p w14:paraId="7080A471" w14:textId="77777777" w:rsidR="00AD6AC1" w:rsidRPr="00D3254E" w:rsidRDefault="00AD6AC1" w:rsidP="00AD6AC1">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Historical cost: The value of the asset at purchase.</w:t>
      </w:r>
    </w:p>
    <w:p w14:paraId="123163A3" w14:textId="77777777" w:rsidR="00AD6AC1" w:rsidRPr="00D3254E" w:rsidRDefault="00AD6AC1" w:rsidP="00AD6AC1">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Replacement cost: The cost of replacing the asset with a new one.</w:t>
      </w:r>
    </w:p>
    <w:p w14:paraId="0BC81CF0" w14:textId="77777777" w:rsidR="00AD6AC1" w:rsidRPr="00D3254E" w:rsidRDefault="00AD6AC1" w:rsidP="00AD6AC1">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Market value: The value obtained when the asset is sold in the market.</w:t>
      </w:r>
    </w:p>
    <w:p w14:paraId="19D065FC" w14:textId="389C32E9" w:rsidR="006F4CA1" w:rsidRPr="00D3254E" w:rsidRDefault="00AD6AC1" w:rsidP="000361FC">
      <w:pPr>
        <w:jc w:val="both"/>
        <w:rPr>
          <w:rFonts w:asciiTheme="majorBidi" w:hAnsiTheme="majorBidi" w:cstheme="majorBidi"/>
          <w:b/>
          <w:bCs/>
          <w:sz w:val="28"/>
          <w:szCs w:val="28"/>
          <w:lang w:bidi="ar-IQ"/>
        </w:rPr>
      </w:pPr>
      <w:r w:rsidRPr="00D3254E">
        <w:rPr>
          <w:rFonts w:asciiTheme="majorBidi" w:hAnsiTheme="majorBidi" w:cstheme="majorBidi"/>
          <w:b/>
          <w:bCs/>
          <w:sz w:val="24"/>
          <w:szCs w:val="24"/>
          <w:lang w:bidi="ar-IQ"/>
        </w:rPr>
        <w:t>• Present value: The value of a set of future cash flows at the present time</w:t>
      </w:r>
      <w:r w:rsidRPr="00D3254E">
        <w:rPr>
          <w:rFonts w:asciiTheme="majorBidi" w:hAnsiTheme="majorBidi" w:cstheme="majorBidi"/>
          <w:b/>
          <w:bCs/>
          <w:sz w:val="28"/>
          <w:szCs w:val="28"/>
          <w:lang w:bidi="ar-IQ"/>
        </w:rPr>
        <w:t>.</w:t>
      </w:r>
    </w:p>
    <w:p w14:paraId="1ED1FB76" w14:textId="77777777" w:rsidR="006F4CA1" w:rsidRPr="00D3254E" w:rsidRDefault="006F4CA1" w:rsidP="006F4CA1">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Second: Residual Income</w:t>
      </w:r>
    </w:p>
    <w:p w14:paraId="668A0986" w14:textId="609CDEF2" w:rsidR="006F4CA1" w:rsidRPr="00D3254E" w:rsidRDefault="006F4CA1" w:rsidP="006F4CA1">
      <w:pPr>
        <w:jc w:val="both"/>
        <w:rPr>
          <w:rFonts w:asciiTheme="majorBidi" w:hAnsiTheme="majorBidi" w:cstheme="majorBidi"/>
          <w:b/>
          <w:bCs/>
          <w:sz w:val="28"/>
          <w:szCs w:val="28"/>
          <w:lang w:bidi="ar-IQ"/>
        </w:rPr>
      </w:pPr>
      <w:r w:rsidRPr="00D3254E">
        <w:rPr>
          <w:rFonts w:asciiTheme="majorBidi" w:hAnsiTheme="majorBidi" w:cstheme="majorBidi"/>
          <w:b/>
          <w:bCs/>
          <w:sz w:val="24"/>
          <w:szCs w:val="24"/>
          <w:lang w:bidi="ar-IQ"/>
        </w:rPr>
        <w:t>This is the amount of income remaining after deducting all necessary expenses, such as taxes, bills, and living expenses. Residual income is used to evaluate performance within economic units, particularly when assessing the performance of divisions when making investment decisions. It is also used as a basis for granting incentives because it provides a way to measure whether management is generating returns that exceed the cost of capital. Residual income is used as a more accurate measure of performance, as it takes into account the cost of capital rather than relying solely on operating profit. It is calculated as follows:</w:t>
      </w:r>
      <w:r w:rsidRPr="00D3254E">
        <w:rPr>
          <w:rFonts w:asciiTheme="majorBidi" w:hAnsiTheme="majorBidi" w:cstheme="majorBidi"/>
          <w:b/>
          <w:bCs/>
          <w:sz w:val="28"/>
          <w:szCs w:val="28"/>
          <w:lang w:bidi="ar-IQ"/>
        </w:rPr>
        <w:t xml:space="preserve">  </w:t>
      </w:r>
      <w:r w:rsidR="001E6E57" w:rsidRPr="00D3254E">
        <w:rPr>
          <w:rFonts w:asciiTheme="majorBidi" w:hAnsiTheme="majorBidi" w:cstheme="majorBidi"/>
          <w:b/>
          <w:bCs/>
          <w:sz w:val="28"/>
          <w:szCs w:val="28"/>
          <w:lang w:bidi="ar-IQ"/>
        </w:rPr>
        <w:t xml:space="preserve">           </w:t>
      </w:r>
      <w:proofErr w:type="gramStart"/>
      <w:r w:rsidRPr="00D3254E">
        <w:rPr>
          <w:rFonts w:asciiTheme="majorBidi" w:hAnsiTheme="majorBidi" w:cstheme="majorBidi"/>
          <w:b/>
          <w:bCs/>
          <w:sz w:val="28"/>
          <w:szCs w:val="28"/>
          <w:lang w:bidi="ar-IQ"/>
        </w:rPr>
        <w:t xml:space="preserve">   (</w:t>
      </w:r>
      <w:proofErr w:type="gramEnd"/>
      <w:r w:rsidRPr="00D3254E">
        <w:rPr>
          <w:rFonts w:asciiTheme="majorBidi" w:hAnsiTheme="majorBidi" w:cstheme="majorBidi"/>
          <w:b/>
          <w:bCs/>
          <w:sz w:val="28"/>
          <w:szCs w:val="28"/>
          <w:lang w:bidi="ar-IQ"/>
        </w:rPr>
        <w:t>Garrison &amp; others , 2024, p 483)</w:t>
      </w:r>
    </w:p>
    <w:p w14:paraId="33CC5920" w14:textId="77777777" w:rsidR="00B47B10" w:rsidRPr="00D3254E" w:rsidRDefault="00B47B10" w:rsidP="00B47B10">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Residual income = Operating profit after taxes – (Cost of capital x investments used)</w:t>
      </w:r>
    </w:p>
    <w:p w14:paraId="418402DB" w14:textId="77777777" w:rsidR="00B47B10" w:rsidRPr="00D3254E" w:rsidRDefault="00B47B10" w:rsidP="00B47B10">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 If residual income is positive, it means the division generates profits that exceed the cost of capital, indicating good performance.</w:t>
      </w:r>
    </w:p>
    <w:p w14:paraId="4D2FCD4C" w14:textId="09968D72" w:rsidR="00B47B10" w:rsidRPr="00D3254E" w:rsidRDefault="00B47B10" w:rsidP="00B47B10">
      <w:pPr>
        <w:jc w:val="both"/>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 If residual income is negative, it means profits do not cover the cost of capital, indicating poor performance.</w:t>
      </w:r>
    </w:p>
    <w:p w14:paraId="6FBD07F5" w14:textId="77777777" w:rsidR="008D0B4F" w:rsidRPr="00D3254E" w:rsidRDefault="008D0B4F" w:rsidP="00B47B10">
      <w:pPr>
        <w:jc w:val="both"/>
        <w:rPr>
          <w:rFonts w:asciiTheme="majorBidi" w:hAnsiTheme="majorBidi" w:cstheme="majorBidi"/>
          <w:b/>
          <w:bCs/>
          <w:sz w:val="28"/>
          <w:szCs w:val="28"/>
          <w:lang w:bidi="ar-IQ"/>
        </w:rPr>
      </w:pPr>
    </w:p>
    <w:p w14:paraId="05C90E70" w14:textId="77777777" w:rsidR="00514DAA" w:rsidRPr="00D3254E" w:rsidRDefault="00514DAA" w:rsidP="00514DAA">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Residual Income and Incentives:</w:t>
      </w:r>
    </w:p>
    <w:p w14:paraId="0D3B8D09" w14:textId="77777777" w:rsidR="00514DAA" w:rsidRPr="00D3254E" w:rsidRDefault="00514DAA" w:rsidP="00514DAA">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Companies can use residual income as the basis for an incentive system, awarding bonuses to employees who generate high residual income.</w:t>
      </w:r>
    </w:p>
    <w:p w14:paraId="409E3FCA" w14:textId="77777777" w:rsidR="00514DAA" w:rsidRPr="00D3254E" w:rsidRDefault="00514DAA" w:rsidP="00514DAA">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lastRenderedPageBreak/>
        <w:t>The advantages of linking incentives to residual income include:</w:t>
      </w:r>
    </w:p>
    <w:p w14:paraId="1201FC58" w14:textId="77777777" w:rsidR="00514DAA" w:rsidRPr="00D3254E" w:rsidRDefault="00514DAA" w:rsidP="00514DAA">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Motivating management to make sound investment decisions, as they will seek investments that generate returns that exceed the cost of capital.</w:t>
      </w:r>
    </w:p>
    <w:p w14:paraId="713A7091" w14:textId="77777777" w:rsidR="00514DAA" w:rsidRPr="00D3254E" w:rsidRDefault="00514DAA" w:rsidP="00D93DBD">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Reducing the focus on operating profits, as some units may generate high profits but not cover the cost of capital, while other units generate lower profits but with a higher economic value, i.e., cover the capital.</w:t>
      </w:r>
    </w:p>
    <w:p w14:paraId="3684394C" w14:textId="4ACA5AB2" w:rsidR="00F1510D" w:rsidRPr="00D3254E" w:rsidRDefault="00514DAA" w:rsidP="000361FC">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Balancing profitability and risk, as managers avoid investments that may generate profits in the short term but are not economically viable in the long term.</w:t>
      </w:r>
    </w:p>
    <w:p w14:paraId="1ADD79C4" w14:textId="77777777" w:rsidR="00F1510D" w:rsidRPr="00D3254E" w:rsidRDefault="00F1510D" w:rsidP="00F1510D">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Third: Economic Value Added (EVA)</w:t>
      </w:r>
    </w:p>
    <w:p w14:paraId="7EDA37B4" w14:textId="5B70ECF7" w:rsidR="00F1510D" w:rsidRPr="00D3254E" w:rsidRDefault="00F1510D" w:rsidP="00891471">
      <w:pPr>
        <w:jc w:val="both"/>
        <w:rPr>
          <w:rFonts w:asciiTheme="majorBidi" w:hAnsiTheme="majorBidi" w:cstheme="majorBidi"/>
          <w:b/>
          <w:bCs/>
          <w:sz w:val="28"/>
          <w:szCs w:val="28"/>
          <w:lang w:bidi="ar-IQ"/>
        </w:rPr>
      </w:pPr>
      <w:r w:rsidRPr="00D3254E">
        <w:rPr>
          <w:rFonts w:asciiTheme="majorBidi" w:hAnsiTheme="majorBidi" w:cstheme="majorBidi"/>
          <w:b/>
          <w:bCs/>
          <w:sz w:val="24"/>
          <w:szCs w:val="24"/>
          <w:lang w:bidi="ar-IQ"/>
        </w:rPr>
        <w:t>Economic Value Added is a financial measure used to determine the extent to which an economic unit generates additional value for its shareholders. It is calculated by subtracting the cost of capital from net operating profit after taxes.</w:t>
      </w:r>
      <w:r w:rsidR="00891471" w:rsidRPr="00D3254E">
        <w:rPr>
          <w:rFonts w:asciiTheme="majorBidi" w:hAnsiTheme="majorBidi" w:cstheme="majorBidi"/>
          <w:b/>
          <w:bCs/>
          <w:sz w:val="28"/>
          <w:szCs w:val="28"/>
          <w:lang w:bidi="ar-IQ"/>
        </w:rPr>
        <w:t xml:space="preserve">    (Davis&amp; Davis, 2020, p 539)</w:t>
      </w:r>
    </w:p>
    <w:p w14:paraId="7DA086EA" w14:textId="77777777" w:rsidR="00950500" w:rsidRPr="00D3254E" w:rsidRDefault="00950500" w:rsidP="00950500">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Economic Value Added = Net Operating Profit – (Invested Capital x Weighted Average Cost of Capital)</w:t>
      </w:r>
    </w:p>
    <w:p w14:paraId="1264AA29" w14:textId="144FC654" w:rsidR="00950500" w:rsidRPr="00D3254E" w:rsidRDefault="00950500" w:rsidP="00950500">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xml:space="preserve">What does Economic </w:t>
      </w:r>
      <w:r w:rsidR="00A33427" w:rsidRPr="00D3254E">
        <w:rPr>
          <w:rFonts w:asciiTheme="majorBidi" w:hAnsiTheme="majorBidi" w:cstheme="majorBidi"/>
          <w:b/>
          <w:bCs/>
          <w:sz w:val="24"/>
          <w:szCs w:val="24"/>
          <w:lang w:bidi="ar-IQ"/>
        </w:rPr>
        <w:t>Value-Added</w:t>
      </w:r>
      <w:r w:rsidRPr="00D3254E">
        <w:rPr>
          <w:rFonts w:asciiTheme="majorBidi" w:hAnsiTheme="majorBidi" w:cstheme="majorBidi"/>
          <w:b/>
          <w:bCs/>
          <w:sz w:val="24"/>
          <w:szCs w:val="24"/>
          <w:lang w:bidi="ar-IQ"/>
        </w:rPr>
        <w:t xml:space="preserve"> mean?</w:t>
      </w:r>
    </w:p>
    <w:p w14:paraId="3AE090C8" w14:textId="77777777" w:rsidR="00950500" w:rsidRPr="00D3254E" w:rsidRDefault="00950500" w:rsidP="00950500">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If the economic value added is positive, it means that the economic unit generates profits that exceed the cost of capital, indicating value creation for shareholders.</w:t>
      </w:r>
    </w:p>
    <w:p w14:paraId="163F95FA" w14:textId="3B5FB373" w:rsidR="00950500" w:rsidRPr="00D3254E" w:rsidRDefault="00950500" w:rsidP="00950500">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If the economic value added is negative, it indicates that profits are less than the cost of capital, meaning that the economic unit does not add value to shareholders.</w:t>
      </w:r>
    </w:p>
    <w:p w14:paraId="61740EE7" w14:textId="77777777" w:rsidR="00D11A6C" w:rsidRPr="00D3254E" w:rsidRDefault="00D11A6C" w:rsidP="00950500">
      <w:pPr>
        <w:jc w:val="both"/>
        <w:rPr>
          <w:rFonts w:asciiTheme="majorBidi" w:hAnsiTheme="majorBidi" w:cstheme="majorBidi"/>
          <w:b/>
          <w:bCs/>
          <w:sz w:val="28"/>
          <w:szCs w:val="28"/>
          <w:lang w:bidi="ar-IQ"/>
        </w:rPr>
      </w:pPr>
    </w:p>
    <w:p w14:paraId="4B5F468C" w14:textId="77777777" w:rsidR="00D11A6C" w:rsidRPr="00D3254E" w:rsidRDefault="00D11A6C" w:rsidP="00D11A6C">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The importance of economic value added:</w:t>
      </w:r>
    </w:p>
    <w:p w14:paraId="59C50432" w14:textId="73944161" w:rsidR="00D11A6C" w:rsidRPr="00D3254E" w:rsidRDefault="00D11A6C" w:rsidP="00D11A6C">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It helps evaluate the actual performance of an economic unit, encourages management to make decisions that achieve long-term value, and is used to compare the performance of an economic unit with the performance of economic units in the same sector of activity.</w:t>
      </w:r>
    </w:p>
    <w:p w14:paraId="28307FD1" w14:textId="77777777" w:rsidR="00295BFB" w:rsidRPr="00D3254E" w:rsidRDefault="00295BFB" w:rsidP="00295BF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Economic Value Added and Its Impact on the Incentive System:</w:t>
      </w:r>
    </w:p>
    <w:p w14:paraId="67A4324A" w14:textId="77777777" w:rsidR="00295BFB" w:rsidRPr="00D3254E" w:rsidRDefault="00295BFB" w:rsidP="00295BF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Economic value added is a measure used to determine the financial value generated through business operations after deducting the cost of invested capital. Economic value added indicates whether an economic unit generates profits higher than the cost of capital. It is a measure that reflects the economic unit's ability to generate added value that exceeds the cost of invested capital. It also indicates whether the economic unit has achieved performance that exceeds shareholders' expectations.</w:t>
      </w:r>
    </w:p>
    <w:p w14:paraId="199D0C5E" w14:textId="4A757592" w:rsidR="00295BFB" w:rsidRPr="00D3254E" w:rsidRDefault="00295BFB" w:rsidP="00295BFB">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As for the relationship between economic value added and the employee incentive system, there is a close connection between the two. The following are some points that clarify the relationship between economic value added and the employee incentive system:</w:t>
      </w:r>
    </w:p>
    <w:p w14:paraId="172C31B1" w14:textId="77777777" w:rsidR="00DA568E" w:rsidRPr="00D3254E" w:rsidRDefault="00DA568E" w:rsidP="00295BFB">
      <w:pPr>
        <w:jc w:val="both"/>
        <w:rPr>
          <w:rFonts w:asciiTheme="majorBidi" w:hAnsiTheme="majorBidi" w:cstheme="majorBidi"/>
          <w:b/>
          <w:bCs/>
          <w:sz w:val="24"/>
          <w:szCs w:val="24"/>
          <w:lang w:bidi="ar-IQ"/>
        </w:rPr>
      </w:pPr>
    </w:p>
    <w:p w14:paraId="787C0FC2" w14:textId="157B0A00" w:rsidR="00DA568E" w:rsidRPr="00D3254E" w:rsidRDefault="00056AB5" w:rsidP="00DA568E">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Motivating employees to create value:</w:t>
      </w:r>
    </w:p>
    <w:p w14:paraId="299028FE" w14:textId="460993E8" w:rsidR="00056AB5" w:rsidRPr="00D3254E" w:rsidRDefault="00056AB5" w:rsidP="00056AB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An incentive system based on economic value added helps direct employees toward achieving profits that exceed the cost of capital, promoting sustainable growth for the economic unit.</w:t>
      </w:r>
    </w:p>
    <w:p w14:paraId="1A8151BF" w14:textId="77777777" w:rsidR="00056AB5" w:rsidRPr="00D3254E" w:rsidRDefault="00056AB5" w:rsidP="00056AB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Linking rewards to the amount of value employees add to the economic unit, rather than relying solely on operating profits.</w:t>
      </w:r>
    </w:p>
    <w:p w14:paraId="6E29CC13" w14:textId="77777777" w:rsidR="00056AB5" w:rsidRPr="00D3254E" w:rsidRDefault="00056AB5" w:rsidP="00056AB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Achieving transparency and fairness in awarding rewards:</w:t>
      </w:r>
    </w:p>
    <w:p w14:paraId="5486DDE0" w14:textId="77777777" w:rsidR="00056AB5" w:rsidRPr="00D3254E" w:rsidRDefault="00056AB5" w:rsidP="00056AB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Economic value added provides an objective measure for performance evaluation, as employees are rewarded based on the actual economic value they generate.</w:t>
      </w:r>
    </w:p>
    <w:p w14:paraId="02B307CD" w14:textId="53D9FC0B" w:rsidR="00056AB5" w:rsidRPr="00D3254E" w:rsidRDefault="00056AB5" w:rsidP="00056AB5">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It aids in making short-term decisions aimed at increasing profits and moving toward financial sustainability.</w:t>
      </w:r>
    </w:p>
    <w:p w14:paraId="1DC98E29" w14:textId="77777777" w:rsidR="00B15E74" w:rsidRPr="00D3254E" w:rsidRDefault="00B15E74" w:rsidP="00B15E74">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3. Promote Effective Decision-Making:</w:t>
      </w:r>
    </w:p>
    <w:p w14:paraId="585F79C2" w14:textId="77777777" w:rsidR="00B15E74" w:rsidRPr="00D3254E" w:rsidRDefault="00B15E74" w:rsidP="00B15E74">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An incentive system based on economic value added helps employees optimize resource utilization and reduce unnecessary costs, increasing operational efficiency.</w:t>
      </w:r>
    </w:p>
    <w:p w14:paraId="61CEF086" w14:textId="77777777" w:rsidR="00B15E74" w:rsidRPr="00D3254E" w:rsidRDefault="00B15E74" w:rsidP="00B15E74">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It encourages managers to invest in projects that generate a return higher than the cost of capital.</w:t>
      </w:r>
    </w:p>
    <w:p w14:paraId="5AEE37D8" w14:textId="77777777" w:rsidR="00B15E74" w:rsidRPr="00D3254E" w:rsidRDefault="00B15E74" w:rsidP="00B15E74">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4. Increase Loyalty and Commitment:</w:t>
      </w:r>
    </w:p>
    <w:p w14:paraId="7FE13A46" w14:textId="77777777" w:rsidR="00B15E74" w:rsidRPr="00D3254E" w:rsidRDefault="00B15E74" w:rsidP="00B15E74">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When employees see that their efforts translate into fair rewards based on their value, this motivates them to work hard and encourages innovation.</w:t>
      </w:r>
    </w:p>
    <w:p w14:paraId="3CF99D24" w14:textId="796FAA8F" w:rsidR="00B15E74" w:rsidRPr="00D3254E" w:rsidRDefault="00B15E74" w:rsidP="00B15E74">
      <w:pPr>
        <w:jc w:val="both"/>
        <w:rPr>
          <w:rFonts w:asciiTheme="majorBidi" w:hAnsiTheme="majorBidi" w:cstheme="majorBidi"/>
          <w:b/>
          <w:bCs/>
          <w:sz w:val="24"/>
          <w:szCs w:val="24"/>
          <w:rtl/>
          <w:lang w:bidi="ar-IQ"/>
        </w:rPr>
      </w:pPr>
      <w:r w:rsidRPr="00D3254E">
        <w:rPr>
          <w:rFonts w:asciiTheme="majorBidi" w:hAnsiTheme="majorBidi" w:cstheme="majorBidi"/>
          <w:b/>
          <w:bCs/>
          <w:sz w:val="24"/>
          <w:szCs w:val="24"/>
          <w:lang w:bidi="ar-IQ"/>
        </w:rPr>
        <w:t>2. It helps reduce employee turnover and motivate employees over the long term</w:t>
      </w:r>
      <w:r w:rsidR="00590439" w:rsidRPr="00D3254E">
        <w:rPr>
          <w:rFonts w:asciiTheme="majorBidi" w:hAnsiTheme="majorBidi" w:cstheme="majorBidi"/>
          <w:b/>
          <w:bCs/>
          <w:sz w:val="24"/>
          <w:szCs w:val="24"/>
          <w:lang w:bidi="ar-IQ"/>
        </w:rPr>
        <w:t>.</w:t>
      </w:r>
    </w:p>
    <w:p w14:paraId="75854D6C" w14:textId="4AACCCFC" w:rsidR="00E87DBF" w:rsidRPr="00D3254E" w:rsidRDefault="00D54FB8" w:rsidP="0014415E">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It can be argued that linking incentive systems to economic value added enhances the economic unit's ability to motivate employees in a way that contributes to improving the economic unit's performance and increasing its value in the long term. There is a direct link between economic value added and the incentive system, making it an effective tool for determining employee incentives and rewards. Linking the incentive system to economic value added is an effective strategy for motivating employees to achieve sustainable growth and improve the financial performance of the economic unit, which serves the mutual interests of both the economic unit and its employees.</w:t>
      </w:r>
    </w:p>
    <w:p w14:paraId="17FD0541" w14:textId="7ED016DE" w:rsidR="00CC1C22" w:rsidRPr="00D3254E" w:rsidRDefault="00E87DBF" w:rsidP="00E87DBF">
      <w:pPr>
        <w:jc w:val="cente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The relationship between the rate of return on investment, residual income, and economic value added and the employee incentive system</w:t>
      </w:r>
    </w:p>
    <w:p w14:paraId="27063F1F" w14:textId="7E2C5222" w:rsidR="00CC1C22" w:rsidRPr="00D3254E" w:rsidRDefault="000F1685" w:rsidP="00DA568E">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xml:space="preserve">The relationship between the rate of return on investment (ROI), residual income, and economic value added (EVA) and the employee incentive system lies in the fact that they are all tools used to evaluate financial and economic performance within an economic unit, and </w:t>
      </w:r>
      <w:r w:rsidRPr="00D3254E">
        <w:rPr>
          <w:rFonts w:asciiTheme="majorBidi" w:hAnsiTheme="majorBidi" w:cstheme="majorBidi"/>
          <w:b/>
          <w:bCs/>
          <w:sz w:val="24"/>
          <w:szCs w:val="24"/>
          <w:lang w:bidi="ar-IQ"/>
        </w:rPr>
        <w:lastRenderedPageBreak/>
        <w:t>contribute to determining how employees are rewarded based on their performance within the economic unit.</w:t>
      </w:r>
      <w:r w:rsidR="00DA568E" w:rsidRPr="00D3254E">
        <w:rPr>
          <w:rFonts w:asciiTheme="majorBidi" w:hAnsiTheme="majorBidi" w:cstheme="majorBidi"/>
          <w:b/>
          <w:bCs/>
          <w:sz w:val="24"/>
          <w:szCs w:val="24"/>
          <w:lang w:bidi="ar-IQ"/>
        </w:rPr>
        <w:t xml:space="preserve">                       (Weygandt &amp;Others ,2018, p447)</w:t>
      </w:r>
    </w:p>
    <w:p w14:paraId="02686186" w14:textId="77777777" w:rsidR="00384320" w:rsidRPr="00D3254E" w:rsidRDefault="00384320" w:rsidP="00384320">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Return on Investment (ROI):</w:t>
      </w:r>
    </w:p>
    <w:p w14:paraId="7971F2B8" w14:textId="77777777" w:rsidR="00384320" w:rsidRPr="00D3254E" w:rsidRDefault="00384320" w:rsidP="00384320">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A measure of the profitability of an investment and is used to determine how efficiently investments are being used to generate profits.</w:t>
      </w:r>
    </w:p>
    <w:p w14:paraId="730CB407" w14:textId="75DA45C9" w:rsidR="00F12011" w:rsidRPr="00D3254E" w:rsidRDefault="00384320" w:rsidP="00384320">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Relationship to the incentive system: ROI can be linked to employee incentives by determining rewards based on the extent of improved ROI. An increase in ROI may indicate improved overall economic performance, thus providing incentives to employees.</w:t>
      </w:r>
    </w:p>
    <w:p w14:paraId="6BC808ED" w14:textId="77777777" w:rsidR="001A0BF4" w:rsidRPr="00D3254E" w:rsidRDefault="001A0BF4" w:rsidP="001A0BF4">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2. Residual Income:</w:t>
      </w:r>
    </w:p>
    <w:p w14:paraId="51B42009" w14:textId="2C698626" w:rsidR="00706D7F" w:rsidRPr="00D3254E" w:rsidRDefault="001A0BF4" w:rsidP="001A0BF4">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The profit remaining after deducting the cost of capital from the profits of the economic unit. It represents the amount of profit the company generates after taking into account the cost of invested capital. Residual income is the amount the employee receives after deducting all deductions, such as taxes, social security, and health insurance. It represents the actual amount left over after deducting all deductions. An employee incentive system aims to reward employees based on their performance or achievements. Incentives can include financial rewards, bonuses, or even non-financial awards such as appreciation, recognition, or promotions.</w:t>
      </w:r>
    </w:p>
    <w:p w14:paraId="33FE9E82" w14:textId="77777777" w:rsidR="00812912" w:rsidRPr="00D3254E" w:rsidRDefault="00812912" w:rsidP="00812912">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The Relationship Between Residual Income and the Incentive System:</w:t>
      </w:r>
    </w:p>
    <w:p w14:paraId="4A13B2C0" w14:textId="77777777" w:rsidR="00812912" w:rsidRPr="00D3254E" w:rsidRDefault="00812912" w:rsidP="00812912">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Increasing Residual Income: When an employee receives additional financial incentives, they contribute to increasing their residual income. For example, if an employee receives a bonus or commission based on performance, these incentives will be added to their base salary before deductions.</w:t>
      </w:r>
    </w:p>
    <w:p w14:paraId="70BD3B33" w14:textId="77777777" w:rsidR="00812912" w:rsidRPr="00D3254E" w:rsidRDefault="00812912" w:rsidP="00812912">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Motivating Performance: Through the incentive system, employees strive to increase their performance to achieve specific goals in order to receive financial or other rewards and incentives, which contributes to improving their residual income.</w:t>
      </w:r>
    </w:p>
    <w:p w14:paraId="674C3C57" w14:textId="793BD735" w:rsidR="001A0BF4" w:rsidRPr="00D3254E" w:rsidRDefault="00812912" w:rsidP="00812912">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3. Encouraging Productivity: When residual income is linked to additional rewards or incentives as a result of good performance, employees are more motivated to work more efficiently, benefiting everyone.</w:t>
      </w:r>
    </w:p>
    <w:p w14:paraId="07BC051E" w14:textId="531D02EC" w:rsidR="003F33FF" w:rsidRPr="00D3254E" w:rsidRDefault="003F33FF" w:rsidP="00812912">
      <w:pPr>
        <w:jc w:val="both"/>
        <w:rPr>
          <w:rFonts w:asciiTheme="majorBidi" w:hAnsiTheme="majorBidi" w:cstheme="majorBidi"/>
          <w:b/>
          <w:bCs/>
          <w:sz w:val="28"/>
          <w:szCs w:val="28"/>
          <w:lang w:bidi="ar-IQ"/>
        </w:rPr>
      </w:pPr>
    </w:p>
    <w:p w14:paraId="5E5F039C" w14:textId="77777777" w:rsidR="00FD6854" w:rsidRPr="00D3254E" w:rsidRDefault="00FD6854" w:rsidP="00FD6854">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How to Link Responsibility Accounting Indicators to the Incentive System:</w:t>
      </w:r>
    </w:p>
    <w:p w14:paraId="1B060C53" w14:textId="7E1A6B0F" w:rsidR="003F33FF" w:rsidRPr="00D3254E" w:rsidRDefault="00FD6854" w:rsidP="00FD6854">
      <w:pPr>
        <w:jc w:val="both"/>
        <w:rPr>
          <w:rFonts w:asciiTheme="majorBidi" w:hAnsiTheme="majorBidi" w:cstheme="majorBidi"/>
          <w:b/>
          <w:bCs/>
          <w:sz w:val="24"/>
          <w:szCs w:val="24"/>
          <w:rtl/>
          <w:lang w:bidi="ar-IQ"/>
        </w:rPr>
      </w:pPr>
      <w:r w:rsidRPr="00D3254E">
        <w:rPr>
          <w:rFonts w:asciiTheme="majorBidi" w:hAnsiTheme="majorBidi" w:cstheme="majorBidi"/>
          <w:b/>
          <w:bCs/>
          <w:sz w:val="24"/>
          <w:szCs w:val="24"/>
          <w:lang w:bidi="ar-IQ"/>
        </w:rPr>
        <w:t>These metrics are used in an integrated manner to effectively motivate employees. When employee rewards are determined based on financial performance, they can be motivated to achieve improvements in the rate of return on investment, increase residual income, and thus increase the economic value added to the economic unit. Incentives typically take the form of cash bonuses, promotions, or other benefits aligned with the economic unit's financial objectives. The goal of these tools is to encourage employees to focus</w:t>
      </w:r>
      <w:r w:rsidRPr="00D3254E">
        <w:rPr>
          <w:rFonts w:asciiTheme="majorBidi" w:hAnsiTheme="majorBidi" w:cstheme="majorBidi"/>
          <w:b/>
          <w:bCs/>
          <w:sz w:val="28"/>
          <w:szCs w:val="28"/>
          <w:lang w:bidi="ar-IQ"/>
        </w:rPr>
        <w:t xml:space="preserve"> </w:t>
      </w:r>
      <w:r w:rsidRPr="00D3254E">
        <w:rPr>
          <w:rFonts w:asciiTheme="majorBidi" w:hAnsiTheme="majorBidi" w:cstheme="majorBidi"/>
          <w:b/>
          <w:bCs/>
          <w:sz w:val="24"/>
          <w:szCs w:val="24"/>
          <w:lang w:bidi="ar-IQ"/>
        </w:rPr>
        <w:t xml:space="preserve">their efforts on </w:t>
      </w:r>
      <w:r w:rsidRPr="00D3254E">
        <w:rPr>
          <w:rFonts w:asciiTheme="majorBidi" w:hAnsiTheme="majorBidi" w:cstheme="majorBidi"/>
          <w:b/>
          <w:bCs/>
          <w:sz w:val="24"/>
          <w:szCs w:val="24"/>
          <w:lang w:bidi="ar-IQ"/>
        </w:rPr>
        <w:lastRenderedPageBreak/>
        <w:t>improving the overall financial performance of the economic unit, leading to increased profitability and the long-term value of the economic unit.</w:t>
      </w:r>
    </w:p>
    <w:p w14:paraId="48D552E6" w14:textId="77777777" w:rsidR="00F35207" w:rsidRPr="00D3254E" w:rsidRDefault="00F35207" w:rsidP="00F35207">
      <w:pPr>
        <w:rPr>
          <w:rFonts w:asciiTheme="majorBidi" w:hAnsiTheme="majorBidi" w:cstheme="majorBidi"/>
          <w:b/>
          <w:bCs/>
          <w:sz w:val="28"/>
          <w:szCs w:val="28"/>
          <w:lang w:bidi="ar-IQ"/>
        </w:rPr>
      </w:pPr>
      <w:r w:rsidRPr="00D3254E">
        <w:rPr>
          <w:rFonts w:asciiTheme="majorBidi" w:hAnsiTheme="majorBidi" w:cstheme="majorBidi"/>
          <w:b/>
          <w:bCs/>
          <w:sz w:val="24"/>
          <w:szCs w:val="24"/>
          <w:lang w:bidi="ar-IQ"/>
        </w:rPr>
        <w:t>A practical example from Bank of Baghdad (a private joint-stock company) on how to use return on investment (ROI), residual income, and economic value added (EVA) and their relationship to the incentive system.</w:t>
      </w:r>
    </w:p>
    <w:p w14:paraId="18492BB4" w14:textId="3ADA0EA8" w:rsidR="007836F6" w:rsidRPr="00D3254E" w:rsidRDefault="00F35207" w:rsidP="00F35207">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The bank aims to improve its financial performance and provide employee incentives to motivate them to improve high performance. The bank uses three main evaluation indicators: return on investment (ROI), residual income, and economic value added (EVA).</w:t>
      </w:r>
    </w:p>
    <w:p w14:paraId="23C2333D" w14:textId="77777777" w:rsidR="00BB3522" w:rsidRPr="00D3254E" w:rsidRDefault="00BB3522" w:rsidP="00BB3522">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First: Return on Investment (ROI) = Net Profit / Total Cost of Investment</w:t>
      </w:r>
    </w:p>
    <w:p w14:paraId="44A77FC5" w14:textId="77777777" w:rsidR="007A2045" w:rsidRPr="00D3254E" w:rsidRDefault="00BB3522" w:rsidP="00BB3522">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If the bank invests $1,000,000 and achieves a net profit of $200,000,</w:t>
      </w:r>
    </w:p>
    <w:p w14:paraId="6C347317" w14:textId="68DD76DD" w:rsidR="00BB3522" w:rsidRPr="00D3254E" w:rsidRDefault="00BB3522" w:rsidP="00BB3522">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ROI = $200,000 / $1,000,000</w:t>
      </w:r>
    </w:p>
    <w:p w14:paraId="4E4E0EA2" w14:textId="09DE6767" w:rsidR="00A33427" w:rsidRPr="00D3254E" w:rsidRDefault="007A2045" w:rsidP="00BB3522">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xml:space="preserve">         </w:t>
      </w:r>
      <w:r w:rsidR="00BB3522" w:rsidRPr="00D3254E">
        <w:rPr>
          <w:rFonts w:asciiTheme="majorBidi" w:hAnsiTheme="majorBidi" w:cstheme="majorBidi"/>
          <w:b/>
          <w:bCs/>
          <w:sz w:val="24"/>
          <w:szCs w:val="24"/>
          <w:lang w:bidi="ar-IQ"/>
        </w:rPr>
        <w:t>= 20%</w:t>
      </w:r>
    </w:p>
    <w:p w14:paraId="3FFAD0CE" w14:textId="77777777" w:rsidR="00576D8C" w:rsidRPr="00D3254E" w:rsidRDefault="00576D8C" w:rsidP="00576D8C">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Second: Residual Income: = Net Profit - (Required Rate of Return x Investment Cost)</w:t>
      </w:r>
    </w:p>
    <w:p w14:paraId="14293B0A" w14:textId="77777777" w:rsidR="00576D8C" w:rsidRPr="00D3254E" w:rsidRDefault="00576D8C" w:rsidP="00576D8C">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If the net profit is $200,000, the required rate of return is 10%, and the investment cost is $1,000,000, then:</w:t>
      </w:r>
    </w:p>
    <w:p w14:paraId="0CCABE0F" w14:textId="77777777" w:rsidR="00576D8C" w:rsidRPr="00D3254E" w:rsidRDefault="00576D8C" w:rsidP="00576D8C">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Residual Income = $200,000 - (0.10 x 1,000,000)</w:t>
      </w:r>
    </w:p>
    <w:p w14:paraId="7E2E5B99" w14:textId="1EC7594D" w:rsidR="00FA6E52" w:rsidRPr="00D3254E" w:rsidRDefault="00576D8C" w:rsidP="00576D8C">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xml:space="preserve">               </w:t>
      </w:r>
      <w:r w:rsidR="007F373E" w:rsidRPr="00D3254E">
        <w:rPr>
          <w:rFonts w:asciiTheme="majorBidi" w:hAnsiTheme="majorBidi" w:cstheme="majorBidi"/>
          <w:b/>
          <w:bCs/>
          <w:sz w:val="24"/>
          <w:szCs w:val="24"/>
          <w:lang w:bidi="ar-IQ"/>
        </w:rPr>
        <w:t xml:space="preserve">               </w:t>
      </w:r>
      <w:r w:rsidRPr="00D3254E">
        <w:rPr>
          <w:rFonts w:asciiTheme="majorBidi" w:hAnsiTheme="majorBidi" w:cstheme="majorBidi"/>
          <w:b/>
          <w:bCs/>
          <w:sz w:val="24"/>
          <w:szCs w:val="24"/>
          <w:lang w:bidi="ar-IQ"/>
        </w:rPr>
        <w:t>= $100,000</w:t>
      </w:r>
    </w:p>
    <w:p w14:paraId="6A366468" w14:textId="77777777" w:rsidR="006A495B" w:rsidRPr="00D3254E" w:rsidRDefault="006A495B" w:rsidP="006A495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Third: Economic Value Added (EVA):</w:t>
      </w:r>
    </w:p>
    <w:p w14:paraId="43B6E916" w14:textId="207AA65C" w:rsidR="006A495B" w:rsidRPr="00D3254E" w:rsidRDefault="006A495B" w:rsidP="006A495B">
      <w:pPr>
        <w:rPr>
          <w:rFonts w:asciiTheme="majorBidi" w:hAnsiTheme="majorBidi" w:cstheme="majorBidi"/>
          <w:b/>
          <w:bCs/>
          <w:sz w:val="28"/>
          <w:szCs w:val="28"/>
          <w:lang w:bidi="ar-IQ"/>
        </w:rPr>
      </w:pPr>
      <w:r w:rsidRPr="00D3254E">
        <w:rPr>
          <w:rFonts w:asciiTheme="majorBidi" w:hAnsiTheme="majorBidi" w:cstheme="majorBidi"/>
          <w:b/>
          <w:bCs/>
          <w:sz w:val="24"/>
          <w:szCs w:val="24"/>
          <w:lang w:bidi="ar-IQ"/>
        </w:rPr>
        <w:t>Steps to Extract Economic Value Added</w:t>
      </w:r>
      <w:r w:rsidRPr="00D3254E">
        <w:rPr>
          <w:rFonts w:asciiTheme="majorBidi" w:hAnsiTheme="majorBidi" w:cstheme="majorBidi"/>
          <w:b/>
          <w:bCs/>
          <w:sz w:val="28"/>
          <w:szCs w:val="28"/>
          <w:lang w:bidi="ar-IQ"/>
        </w:rPr>
        <w:t xml:space="preserve">:        </w:t>
      </w:r>
      <w:r w:rsidR="00DA568E" w:rsidRPr="00D3254E">
        <w:rPr>
          <w:rFonts w:asciiTheme="majorBidi" w:hAnsiTheme="majorBidi" w:cstheme="majorBidi"/>
          <w:b/>
          <w:bCs/>
          <w:sz w:val="28"/>
          <w:szCs w:val="28"/>
          <w:lang w:bidi="ar-IQ"/>
        </w:rPr>
        <w:t xml:space="preserve">        </w:t>
      </w:r>
      <w:proofErr w:type="gramStart"/>
      <w:r w:rsidR="00DA568E" w:rsidRPr="00D3254E">
        <w:rPr>
          <w:rFonts w:asciiTheme="majorBidi" w:hAnsiTheme="majorBidi" w:cstheme="majorBidi"/>
          <w:b/>
          <w:bCs/>
          <w:sz w:val="28"/>
          <w:szCs w:val="28"/>
          <w:lang w:bidi="ar-IQ"/>
        </w:rPr>
        <w:t xml:space="preserve"> </w:t>
      </w:r>
      <w:r w:rsidRPr="00D3254E">
        <w:rPr>
          <w:rFonts w:asciiTheme="majorBidi" w:hAnsiTheme="majorBidi" w:cstheme="majorBidi"/>
          <w:b/>
          <w:bCs/>
          <w:sz w:val="28"/>
          <w:szCs w:val="28"/>
          <w:lang w:bidi="ar-IQ"/>
        </w:rPr>
        <w:t xml:space="preserve"> </w:t>
      </w:r>
      <w:r w:rsidR="00F43A62" w:rsidRPr="00D3254E">
        <w:rPr>
          <w:rFonts w:asciiTheme="majorBidi" w:hAnsiTheme="majorBidi" w:cstheme="majorBidi"/>
          <w:b/>
          <w:bCs/>
          <w:sz w:val="28"/>
          <w:szCs w:val="28"/>
          <w:lang w:bidi="ar-IQ"/>
        </w:rPr>
        <w:t xml:space="preserve"> </w:t>
      </w:r>
      <w:r w:rsidRPr="00D3254E">
        <w:rPr>
          <w:rFonts w:asciiTheme="majorBidi" w:hAnsiTheme="majorBidi" w:cstheme="majorBidi"/>
          <w:b/>
          <w:bCs/>
          <w:sz w:val="28"/>
          <w:szCs w:val="28"/>
          <w:lang w:bidi="ar-IQ"/>
        </w:rPr>
        <w:t>(</w:t>
      </w:r>
      <w:proofErr w:type="gramEnd"/>
      <w:r w:rsidRPr="00D3254E">
        <w:rPr>
          <w:rFonts w:asciiTheme="majorBidi" w:hAnsiTheme="majorBidi" w:cstheme="majorBidi"/>
          <w:b/>
          <w:bCs/>
          <w:sz w:val="28"/>
          <w:szCs w:val="28"/>
          <w:lang w:bidi="ar-IQ"/>
        </w:rPr>
        <w:t>Davis &amp; Davis, 2020, p. 541)</w:t>
      </w:r>
    </w:p>
    <w:p w14:paraId="5B18BBC5" w14:textId="77777777" w:rsidR="006A495B" w:rsidRPr="00D3254E" w:rsidRDefault="006A495B" w:rsidP="006A495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Calculate Net Operating Profit.</w:t>
      </w:r>
    </w:p>
    <w:p w14:paraId="5EE8590B" w14:textId="77777777" w:rsidR="006A495B" w:rsidRPr="00D3254E" w:rsidRDefault="006A495B" w:rsidP="006A495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Calculate Invested Capital.</w:t>
      </w:r>
    </w:p>
    <w:p w14:paraId="12ACEB18" w14:textId="77777777" w:rsidR="006A495B" w:rsidRPr="00D3254E" w:rsidRDefault="006A495B" w:rsidP="006A495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3. Calculate the Weighted Average Cost of Capital</w:t>
      </w:r>
    </w:p>
    <w:p w14:paraId="20120D17" w14:textId="0EC3A102" w:rsidR="00891471" w:rsidRPr="00D3254E" w:rsidRDefault="006A495B" w:rsidP="006A495B">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4. Calculate Economic Value Added</w:t>
      </w:r>
    </w:p>
    <w:p w14:paraId="307EB596" w14:textId="77777777" w:rsidR="00CA5520" w:rsidRPr="00D3254E" w:rsidRDefault="00CA5520" w:rsidP="00CA5520">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Economic Value Added = Net Operating Profit After Taxes - (Cost of Capital x Total Investment)</w:t>
      </w:r>
    </w:p>
    <w:p w14:paraId="080905FA" w14:textId="77777777" w:rsidR="00CA5520" w:rsidRPr="00D3254E" w:rsidRDefault="00CA5520" w:rsidP="00CA5520">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If the net operating profit after taxes is $250,000, the cost of capital is 12%, and the total investment is $1,500,000, the result is:</w:t>
      </w:r>
    </w:p>
    <w:p w14:paraId="5D36EA10" w14:textId="77777777" w:rsidR="00CA5520" w:rsidRPr="00D3254E" w:rsidRDefault="00CA5520" w:rsidP="00CA5520">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Economic Value Added = $250,000 - (12% x 1,500,000)</w:t>
      </w:r>
    </w:p>
    <w:p w14:paraId="5D03DE1B" w14:textId="459D9AB4" w:rsidR="008D0B4F" w:rsidRPr="00D3254E" w:rsidRDefault="002C7F70" w:rsidP="00CA5520">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xml:space="preserve">                                         </w:t>
      </w:r>
      <w:r w:rsidR="00CA5520" w:rsidRPr="00D3254E">
        <w:rPr>
          <w:rFonts w:asciiTheme="majorBidi" w:hAnsiTheme="majorBidi" w:cstheme="majorBidi"/>
          <w:b/>
          <w:bCs/>
          <w:sz w:val="24"/>
          <w:szCs w:val="24"/>
          <w:lang w:bidi="ar-IQ"/>
        </w:rPr>
        <w:t>= $70,000</w:t>
      </w:r>
    </w:p>
    <w:p w14:paraId="5F684555" w14:textId="77777777" w:rsidR="00052962" w:rsidRPr="00D3254E" w:rsidRDefault="00052962" w:rsidP="00052962">
      <w:pP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The relationship between these indicators and incentives:</w:t>
      </w:r>
    </w:p>
    <w:p w14:paraId="3E38B701" w14:textId="77777777" w:rsidR="00052962" w:rsidRPr="00D3254E" w:rsidRDefault="00052962" w:rsidP="00052962">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Bank of Baghdad can offer incentives to employees based on these indicators, as follows:</w:t>
      </w:r>
    </w:p>
    <w:p w14:paraId="20D17523" w14:textId="77777777" w:rsidR="00052962" w:rsidRPr="00D3254E" w:rsidRDefault="00052962" w:rsidP="00052962">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lastRenderedPageBreak/>
        <w:t>Achieving a certain level of return on investment: Employees may receive bonuses if the return on investment exceeds, for example, 15%.</w:t>
      </w:r>
    </w:p>
    <w:p w14:paraId="1E87760A" w14:textId="77777777" w:rsidR="00052962" w:rsidRPr="00D3254E" w:rsidRDefault="00052962" w:rsidP="00052962">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Increasing residual profit: Incentives may be based on the increase in residual profit over the previous year.</w:t>
      </w:r>
    </w:p>
    <w:p w14:paraId="4DC82B8F" w14:textId="77777777" w:rsidR="00052962" w:rsidRPr="00D3254E" w:rsidRDefault="00052962" w:rsidP="000843C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Improving economic value added: Employees may receive incentives if they are able to sustainably increase economic value added.</w:t>
      </w:r>
    </w:p>
    <w:p w14:paraId="3BD1ED44" w14:textId="1C4CD2FE" w:rsidR="001E6E57" w:rsidRPr="00D3254E" w:rsidRDefault="00052962" w:rsidP="000843C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In this way, incentives are directly linked to achieving specific financial goals, motivating employees to continually improve the bank's financial performance</w:t>
      </w:r>
    </w:p>
    <w:p w14:paraId="4A471D42" w14:textId="77777777" w:rsidR="00DA568E" w:rsidRPr="00D3254E" w:rsidRDefault="00DA568E" w:rsidP="000843CB">
      <w:pPr>
        <w:rPr>
          <w:rFonts w:asciiTheme="majorBidi" w:hAnsiTheme="majorBidi" w:cstheme="majorBidi"/>
          <w:b/>
          <w:bCs/>
          <w:sz w:val="24"/>
          <w:szCs w:val="24"/>
          <w:lang w:bidi="ar-IQ"/>
        </w:rPr>
      </w:pPr>
    </w:p>
    <w:p w14:paraId="5F4D2D53" w14:textId="2C7B1F20" w:rsidR="006F4CA1" w:rsidRPr="00D3254E" w:rsidRDefault="00380646" w:rsidP="00FF6AFD">
      <w:pPr>
        <w:jc w:val="center"/>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 xml:space="preserve">The </w:t>
      </w:r>
      <w:r w:rsidR="00163005" w:rsidRPr="00D3254E">
        <w:rPr>
          <w:rFonts w:asciiTheme="majorBidi" w:hAnsiTheme="majorBidi" w:cstheme="majorBidi"/>
          <w:b/>
          <w:bCs/>
          <w:sz w:val="28"/>
          <w:szCs w:val="28"/>
          <w:lang w:bidi="ar-IQ"/>
        </w:rPr>
        <w:t>Third Topic:</w:t>
      </w:r>
      <w:r w:rsidR="008F2B57" w:rsidRPr="00D3254E">
        <w:rPr>
          <w:rFonts w:asciiTheme="majorBidi" w:hAnsiTheme="majorBidi" w:cstheme="majorBidi"/>
          <w:b/>
          <w:bCs/>
          <w:sz w:val="28"/>
          <w:szCs w:val="28"/>
          <w:lang w:bidi="ar-IQ"/>
        </w:rPr>
        <w:t xml:space="preserve"> Employee Incentive System</w:t>
      </w:r>
    </w:p>
    <w:p w14:paraId="1BC4E3E9" w14:textId="77777777" w:rsidR="00A758FC" w:rsidRPr="00D3254E" w:rsidRDefault="00EE5992" w:rsidP="00A80B67">
      <w:pPr>
        <w:jc w:val="both"/>
        <w:rPr>
          <w:rFonts w:asciiTheme="majorBidi" w:hAnsiTheme="majorBidi" w:cstheme="majorBidi"/>
          <w:b/>
          <w:bCs/>
          <w:sz w:val="28"/>
          <w:szCs w:val="28"/>
          <w:lang w:bidi="ar-IQ"/>
        </w:rPr>
      </w:pPr>
      <w:r w:rsidRPr="00D3254E">
        <w:rPr>
          <w:rFonts w:asciiTheme="majorBidi" w:hAnsiTheme="majorBidi" w:cstheme="majorBidi"/>
          <w:b/>
          <w:bCs/>
          <w:sz w:val="24"/>
          <w:szCs w:val="24"/>
          <w:lang w:bidi="ar-IQ"/>
        </w:rPr>
        <w:t>The employee incentive system is a set of mechanisms adopted by the economic unit to motivate employees to improve their performance and raise productivity with the aim of achieving goals. This results in granting financial and non-financial rewards to employees. The incentive system built on sound foundations helps reduce employee turnover. This system consists of several basic components, which are</w:t>
      </w:r>
      <w:r w:rsidRPr="00D3254E">
        <w:rPr>
          <w:rFonts w:asciiTheme="majorBidi" w:hAnsiTheme="majorBidi" w:cstheme="majorBidi"/>
          <w:b/>
          <w:bCs/>
          <w:sz w:val="28"/>
          <w:szCs w:val="28"/>
          <w:lang w:bidi="ar-IQ"/>
        </w:rPr>
        <w:t xml:space="preserve">:          </w:t>
      </w:r>
    </w:p>
    <w:p w14:paraId="5CA4F743" w14:textId="3DEF2E02" w:rsidR="00A80B67" w:rsidRPr="00D3254E" w:rsidRDefault="00EE5992" w:rsidP="00A80B67">
      <w:pPr>
        <w:jc w:val="both"/>
        <w:rPr>
          <w:rFonts w:asciiTheme="majorBidi" w:hAnsiTheme="majorBidi" w:cstheme="majorBidi"/>
          <w:b/>
          <w:bCs/>
          <w:sz w:val="28"/>
          <w:szCs w:val="28"/>
          <w:lang w:bidi="ar-IQ"/>
        </w:rPr>
      </w:pPr>
      <w:r w:rsidRPr="00D3254E">
        <w:rPr>
          <w:rFonts w:asciiTheme="majorBidi" w:hAnsiTheme="majorBidi" w:cstheme="majorBidi"/>
          <w:b/>
          <w:bCs/>
          <w:sz w:val="28"/>
          <w:szCs w:val="28"/>
          <w:lang w:bidi="ar-IQ"/>
        </w:rPr>
        <w:t xml:space="preserve"> (Khalida and Muhammad, 2019, p. 5)</w:t>
      </w:r>
    </w:p>
    <w:p w14:paraId="5E5BD5C0" w14:textId="77777777" w:rsidR="0066278B" w:rsidRPr="00D3254E" w:rsidRDefault="0066278B" w:rsidP="0066278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1. Financial components, which consist of:</w:t>
      </w:r>
    </w:p>
    <w:p w14:paraId="042406AA" w14:textId="5CB49DCC" w:rsidR="0066278B" w:rsidRPr="00D3254E" w:rsidRDefault="0066278B" w:rsidP="0066278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Bonuses: Bonuses are awarded based on employee performance or achievements.</w:t>
      </w:r>
    </w:p>
    <w:p w14:paraId="7520480D" w14:textId="3D73EB22" w:rsidR="0066278B" w:rsidRPr="00D3254E" w:rsidRDefault="00EB7CBD" w:rsidP="0066278B">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w:t>
      </w:r>
      <w:r w:rsidR="0066278B" w:rsidRPr="00D3254E">
        <w:rPr>
          <w:rFonts w:asciiTheme="majorBidi" w:hAnsiTheme="majorBidi" w:cstheme="majorBidi"/>
          <w:b/>
          <w:bCs/>
          <w:sz w:val="24"/>
          <w:szCs w:val="24"/>
          <w:lang w:bidi="ar-IQ"/>
        </w:rPr>
        <w:t xml:space="preserve"> Competitive salaries: Economic units offer additional salaries, which enhances employee loyalty and encourages them to perform better.</w:t>
      </w:r>
    </w:p>
    <w:p w14:paraId="66E73810" w14:textId="431BE114" w:rsidR="000F7E02" w:rsidRPr="00D3254E" w:rsidRDefault="00EB7CBD" w:rsidP="0066278B">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w:t>
      </w:r>
      <w:r w:rsidR="0066278B" w:rsidRPr="00D3254E">
        <w:rPr>
          <w:rFonts w:asciiTheme="majorBidi" w:hAnsiTheme="majorBidi" w:cstheme="majorBidi"/>
          <w:b/>
          <w:bCs/>
          <w:sz w:val="24"/>
          <w:szCs w:val="24"/>
          <w:lang w:bidi="ar-IQ"/>
        </w:rPr>
        <w:t xml:space="preserve"> Commissions or results-based incentives: In some functions, such as checking and savings accounts, credit cards, and foreign transfers, employees may receive a performance-related commission</w:t>
      </w:r>
    </w:p>
    <w:p w14:paraId="7081D661" w14:textId="77777777" w:rsidR="00C71545" w:rsidRPr="00D3254E" w:rsidRDefault="00C71545" w:rsidP="00C7154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2. Moral components, which consist of:</w:t>
      </w:r>
    </w:p>
    <w:p w14:paraId="400A2952" w14:textId="64D136D1" w:rsidR="00C71545" w:rsidRPr="00D3254E" w:rsidRDefault="00C71545" w:rsidP="00C7154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Appreciation and Thanks: Through public and private praise of good employees and the issuance of letters of thanks and appreciation, this leads to competition among employees and improves their performance.</w:t>
      </w:r>
    </w:p>
    <w:p w14:paraId="60DFFFC9" w14:textId="72655718" w:rsidR="00C71545" w:rsidRPr="00D3254E" w:rsidRDefault="00C71545" w:rsidP="00C71545">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Promotions: Providing outstanding employees with opportunities for professional growth and advancement will motivate them to be creative and increase their productivity.</w:t>
      </w:r>
    </w:p>
    <w:p w14:paraId="33CCD061" w14:textId="4E22BF40" w:rsidR="008B409D" w:rsidRPr="00D3254E" w:rsidRDefault="00A12C41" w:rsidP="00C71545">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w:t>
      </w:r>
      <w:r w:rsidR="00C71545" w:rsidRPr="00D3254E">
        <w:rPr>
          <w:rFonts w:asciiTheme="majorBidi" w:hAnsiTheme="majorBidi" w:cstheme="majorBidi"/>
          <w:b/>
          <w:bCs/>
          <w:sz w:val="24"/>
          <w:szCs w:val="24"/>
          <w:lang w:bidi="ar-IQ"/>
        </w:rPr>
        <w:t xml:space="preserve"> Certificates of Appreciation and Rewards: Providing rewards or certificates of appreciation to employees who excel compared to their peers helps build employee loyalty and positively impact employee turnover.</w:t>
      </w:r>
    </w:p>
    <w:p w14:paraId="11C88B76" w14:textId="77777777" w:rsidR="000C4C7E" w:rsidRPr="00D3254E" w:rsidRDefault="000C4C7E" w:rsidP="000C4C7E">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3. Social components, which consist of:</w:t>
      </w:r>
    </w:p>
    <w:p w14:paraId="559AECCE" w14:textId="56645157" w:rsidR="000C4C7E" w:rsidRPr="00D3254E" w:rsidRDefault="000C4C7E" w:rsidP="000C4C7E">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lastRenderedPageBreak/>
        <w:t>- A positive work environment: Providing a comfortable and stimulating work environment that promotes cooperation among employees.</w:t>
      </w:r>
    </w:p>
    <w:p w14:paraId="1533E207" w14:textId="22293029" w:rsidR="008B409D" w:rsidRPr="00D3254E" w:rsidRDefault="000C4C7E" w:rsidP="000C4C7E">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Social activities: Organizing cultural and social events and periodic celebrations that contribute to building good relationships among employees.</w:t>
      </w:r>
      <w:r w:rsidR="0079663D" w:rsidRPr="00D3254E">
        <w:rPr>
          <w:rFonts w:asciiTheme="majorBidi" w:hAnsiTheme="majorBidi" w:cstheme="majorBidi"/>
          <w:b/>
          <w:bCs/>
          <w:sz w:val="24"/>
          <w:szCs w:val="24"/>
          <w:lang w:bidi="ar-IQ"/>
        </w:rPr>
        <w:t xml:space="preserve">    </w:t>
      </w:r>
    </w:p>
    <w:p w14:paraId="55B84E03" w14:textId="77777777" w:rsidR="00A70A2F" w:rsidRPr="00D3254E" w:rsidRDefault="00A70A2F" w:rsidP="00A70A2F">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4. Educational and development components, which consist of:</w:t>
      </w:r>
    </w:p>
    <w:p w14:paraId="1A95A2B5" w14:textId="2AA869CB" w:rsidR="00A70A2F" w:rsidRPr="00D3254E" w:rsidRDefault="00A70A2F" w:rsidP="00A70A2F">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Training and development: Supporting employees and engaging them in training programs to improve their skills and enhance their performance.</w:t>
      </w:r>
    </w:p>
    <w:p w14:paraId="2869B859" w14:textId="0CA89E68" w:rsidR="00C428B8" w:rsidRPr="00D3254E" w:rsidRDefault="00A70A2F" w:rsidP="00A70A2F">
      <w:pPr>
        <w:jc w:val="both"/>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 Guidance and counseling: Providing leadership support to guide employees toward success and achieving goals.</w:t>
      </w:r>
    </w:p>
    <w:p w14:paraId="69E3D35A" w14:textId="77777777" w:rsidR="00C224DA" w:rsidRPr="00D3254E" w:rsidRDefault="00C224DA" w:rsidP="00C224DA">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5. Health and well-being components, which include:</w:t>
      </w:r>
    </w:p>
    <w:p w14:paraId="64300A92" w14:textId="5AB087D1" w:rsidR="00C224DA" w:rsidRPr="00D3254E" w:rsidRDefault="0057318F" w:rsidP="00C224DA">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w:t>
      </w:r>
      <w:r w:rsidR="00C224DA" w:rsidRPr="00D3254E">
        <w:rPr>
          <w:rFonts w:asciiTheme="majorBidi" w:hAnsiTheme="majorBidi" w:cstheme="majorBidi"/>
          <w:b/>
          <w:bCs/>
          <w:sz w:val="24"/>
          <w:szCs w:val="24"/>
          <w:lang w:bidi="ar-IQ"/>
        </w:rPr>
        <w:t xml:space="preserve"> Health programs: Providing health services or comprehensive health insurance for employees and their families.</w:t>
      </w:r>
    </w:p>
    <w:p w14:paraId="22126BF1" w14:textId="4D664623" w:rsidR="00C224DA" w:rsidRPr="00D3254E" w:rsidRDefault="0057318F" w:rsidP="00C224DA">
      <w:pP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w:t>
      </w:r>
      <w:r w:rsidR="00C224DA" w:rsidRPr="00D3254E">
        <w:rPr>
          <w:rFonts w:asciiTheme="majorBidi" w:hAnsiTheme="majorBidi" w:cstheme="majorBidi"/>
          <w:b/>
          <w:bCs/>
          <w:sz w:val="24"/>
          <w:szCs w:val="24"/>
          <w:lang w:bidi="ar-IQ"/>
        </w:rPr>
        <w:t xml:space="preserve"> Personal well-being: Offering incentives such as additional vacations, tourist trips, or financial assistance plans.</w:t>
      </w:r>
    </w:p>
    <w:p w14:paraId="0C69E6A8" w14:textId="37C3BB6B" w:rsidR="00C428B8" w:rsidRPr="00D3254E" w:rsidRDefault="00C224DA" w:rsidP="00C224DA">
      <w:pPr>
        <w:jc w:val="both"/>
        <w:rPr>
          <w:rFonts w:asciiTheme="majorBidi" w:hAnsiTheme="majorBidi" w:cstheme="majorBidi"/>
          <w:b/>
          <w:bCs/>
          <w:sz w:val="24"/>
          <w:szCs w:val="24"/>
          <w:rtl/>
          <w:lang w:bidi="ar-IQ"/>
        </w:rPr>
      </w:pPr>
      <w:r w:rsidRPr="00D3254E">
        <w:rPr>
          <w:rFonts w:asciiTheme="majorBidi" w:hAnsiTheme="majorBidi" w:cstheme="majorBidi"/>
          <w:b/>
          <w:bCs/>
          <w:sz w:val="24"/>
          <w:szCs w:val="24"/>
          <w:lang w:bidi="ar-IQ"/>
        </w:rPr>
        <w:t>These components help motivate employees to improve their performance, increase loyalty, and achieve the shared goals of the economic unit.</w:t>
      </w:r>
    </w:p>
    <w:p w14:paraId="29F71204" w14:textId="77777777" w:rsidR="00E16852" w:rsidRPr="00D3254E" w:rsidRDefault="00E16852" w:rsidP="00E16852">
      <w:pPr>
        <w:jc w:val="both"/>
        <w:rPr>
          <w:rFonts w:asciiTheme="majorBidi" w:hAnsiTheme="majorBidi" w:cstheme="majorBidi"/>
          <w:b/>
          <w:bCs/>
          <w:sz w:val="28"/>
          <w:szCs w:val="28"/>
          <w:rtl/>
          <w:lang w:bidi="ar-IQ"/>
        </w:rPr>
      </w:pPr>
    </w:p>
    <w:p w14:paraId="336ED714" w14:textId="0C6F694D" w:rsidR="0036698C" w:rsidRPr="00D3254E" w:rsidRDefault="0036698C" w:rsidP="002B140E">
      <w:pPr>
        <w:rPr>
          <w:rFonts w:asciiTheme="majorBidi" w:hAnsiTheme="majorBidi" w:cstheme="majorBidi"/>
          <w:b/>
          <w:bCs/>
          <w:sz w:val="28"/>
          <w:szCs w:val="28"/>
        </w:rPr>
      </w:pPr>
      <w:r w:rsidRPr="00D3254E">
        <w:rPr>
          <w:rFonts w:asciiTheme="majorBidi" w:hAnsiTheme="majorBidi" w:cstheme="majorBidi"/>
          <w:b/>
          <w:bCs/>
          <w:sz w:val="28"/>
          <w:szCs w:val="28"/>
        </w:rPr>
        <w:t xml:space="preserve">One of the effects of incentives is that they work to: </w:t>
      </w:r>
    </w:p>
    <w:p w14:paraId="3E3DE7AB" w14:textId="77777777" w:rsidR="0036698C" w:rsidRPr="00D3254E" w:rsidRDefault="0036698C" w:rsidP="0036698C">
      <w:pPr>
        <w:rPr>
          <w:rFonts w:asciiTheme="majorBidi" w:hAnsiTheme="majorBidi" w:cstheme="majorBidi"/>
          <w:b/>
          <w:bCs/>
          <w:sz w:val="24"/>
          <w:szCs w:val="24"/>
        </w:rPr>
      </w:pPr>
      <w:r w:rsidRPr="00D3254E">
        <w:rPr>
          <w:rFonts w:asciiTheme="majorBidi" w:hAnsiTheme="majorBidi" w:cstheme="majorBidi"/>
          <w:b/>
          <w:bCs/>
          <w:sz w:val="24"/>
          <w:szCs w:val="24"/>
        </w:rPr>
        <w:t>Material incentives are the financial rewards or returns employees receive as a form of encouragement for performing a specific task, such as salaries, commission wages, bonuses, immediate cash incentives, and in-kind incentives such as health insurance, housing allowances, travel tickets, and use of the economic unit's vehicles.</w:t>
      </w:r>
    </w:p>
    <w:p w14:paraId="7831E757" w14:textId="0A65D7FC" w:rsidR="00D605A1" w:rsidRPr="00D3254E" w:rsidRDefault="0036698C" w:rsidP="00FF6AFD">
      <w:pPr>
        <w:jc w:val="both"/>
        <w:rPr>
          <w:rFonts w:asciiTheme="majorBidi" w:hAnsiTheme="majorBidi" w:cstheme="majorBidi"/>
          <w:b/>
          <w:bCs/>
          <w:sz w:val="24"/>
          <w:szCs w:val="24"/>
        </w:rPr>
      </w:pPr>
      <w:r w:rsidRPr="00D3254E">
        <w:rPr>
          <w:rFonts w:asciiTheme="majorBidi" w:hAnsiTheme="majorBidi" w:cstheme="majorBidi"/>
          <w:b/>
          <w:bCs/>
          <w:sz w:val="24"/>
          <w:szCs w:val="24"/>
        </w:rPr>
        <w:t>Intangible incentives are the non-material rewards employees receive to motivate them and increase their job satisfaction and sense of belonging to the economic unit. Examples include appreciation and praise, job promotions, granting greater powers, and providing training and development opportunities within or outside the economic unit.</w:t>
      </w:r>
      <w:r w:rsidR="002B140E" w:rsidRPr="00D3254E">
        <w:rPr>
          <w:rFonts w:asciiTheme="majorBidi" w:hAnsiTheme="majorBidi" w:cstheme="majorBidi"/>
          <w:b/>
          <w:bCs/>
          <w:sz w:val="24"/>
          <w:szCs w:val="24"/>
        </w:rPr>
        <w:t xml:space="preserve"> </w:t>
      </w:r>
    </w:p>
    <w:p w14:paraId="3073D6F4" w14:textId="37D4C261" w:rsidR="002B140E" w:rsidRPr="00D3254E" w:rsidRDefault="002B140E" w:rsidP="002B140E">
      <w:pPr>
        <w:jc w:val="both"/>
        <w:rPr>
          <w:rFonts w:asciiTheme="majorBidi" w:hAnsiTheme="majorBidi" w:cstheme="majorBidi"/>
          <w:b/>
          <w:bCs/>
          <w:sz w:val="28"/>
          <w:szCs w:val="28"/>
        </w:rPr>
      </w:pPr>
      <w:r w:rsidRPr="00D3254E">
        <w:rPr>
          <w:rFonts w:asciiTheme="majorBidi" w:hAnsiTheme="majorBidi" w:cstheme="majorBidi"/>
          <w:b/>
          <w:bCs/>
          <w:sz w:val="28"/>
          <w:szCs w:val="28"/>
        </w:rPr>
        <w:t>(Muhammad et al., 2023, p. 238)</w:t>
      </w:r>
    </w:p>
    <w:p w14:paraId="1A03F3E0" w14:textId="4892D2B6" w:rsidR="00367758" w:rsidRPr="00D3254E" w:rsidRDefault="00367758" w:rsidP="0036698C">
      <w:pPr>
        <w:jc w:val="both"/>
        <w:rPr>
          <w:rFonts w:asciiTheme="majorBidi" w:hAnsiTheme="majorBidi" w:cstheme="majorBidi"/>
          <w:b/>
          <w:bCs/>
          <w:sz w:val="28"/>
          <w:szCs w:val="28"/>
        </w:rPr>
      </w:pPr>
    </w:p>
    <w:p w14:paraId="43AA5BF2" w14:textId="799625DB" w:rsidR="0014099A" w:rsidRPr="00D3254E" w:rsidRDefault="0014099A" w:rsidP="0036698C">
      <w:pPr>
        <w:jc w:val="both"/>
        <w:rPr>
          <w:rFonts w:asciiTheme="majorBidi" w:hAnsiTheme="majorBidi" w:cstheme="majorBidi"/>
          <w:b/>
          <w:bCs/>
          <w:sz w:val="28"/>
          <w:szCs w:val="28"/>
        </w:rPr>
      </w:pPr>
    </w:p>
    <w:p w14:paraId="103745B0" w14:textId="33791F9E" w:rsidR="0014099A" w:rsidRPr="00D3254E" w:rsidRDefault="0014099A" w:rsidP="0036698C">
      <w:pPr>
        <w:jc w:val="both"/>
        <w:rPr>
          <w:rFonts w:asciiTheme="majorBidi" w:hAnsiTheme="majorBidi" w:cstheme="majorBidi"/>
          <w:b/>
          <w:bCs/>
          <w:sz w:val="28"/>
          <w:szCs w:val="28"/>
        </w:rPr>
      </w:pPr>
    </w:p>
    <w:p w14:paraId="48BED075" w14:textId="5B4FED19" w:rsidR="0014099A" w:rsidRPr="00D3254E" w:rsidRDefault="0014099A" w:rsidP="0036698C">
      <w:pPr>
        <w:jc w:val="both"/>
        <w:rPr>
          <w:rFonts w:asciiTheme="majorBidi" w:hAnsiTheme="majorBidi" w:cstheme="majorBidi"/>
          <w:b/>
          <w:bCs/>
          <w:sz w:val="28"/>
          <w:szCs w:val="28"/>
        </w:rPr>
      </w:pPr>
    </w:p>
    <w:p w14:paraId="2447B4B2" w14:textId="001B8B5C" w:rsidR="0014099A" w:rsidRPr="00D3254E" w:rsidRDefault="0014099A" w:rsidP="0036698C">
      <w:pPr>
        <w:jc w:val="both"/>
        <w:rPr>
          <w:rFonts w:asciiTheme="majorBidi" w:hAnsiTheme="majorBidi" w:cstheme="majorBidi"/>
          <w:b/>
          <w:bCs/>
          <w:sz w:val="28"/>
          <w:szCs w:val="28"/>
        </w:rPr>
      </w:pPr>
    </w:p>
    <w:p w14:paraId="3BBDED5D" w14:textId="77777777" w:rsidR="00FF6AFD" w:rsidRPr="00D3254E" w:rsidRDefault="00FF6AFD" w:rsidP="0036698C">
      <w:pPr>
        <w:jc w:val="both"/>
        <w:rPr>
          <w:rFonts w:asciiTheme="majorBidi" w:hAnsiTheme="majorBidi" w:cstheme="majorBidi"/>
          <w:b/>
          <w:bCs/>
          <w:sz w:val="28"/>
          <w:szCs w:val="28"/>
        </w:rPr>
      </w:pPr>
    </w:p>
    <w:p w14:paraId="0BBBC921" w14:textId="0E7261EE" w:rsidR="0014099A" w:rsidRPr="00D3254E" w:rsidRDefault="0014099A" w:rsidP="00945A00">
      <w:pPr>
        <w:jc w:val="center"/>
        <w:rPr>
          <w:rFonts w:asciiTheme="majorBidi" w:hAnsiTheme="majorBidi" w:cstheme="majorBidi"/>
          <w:b/>
          <w:bCs/>
          <w:sz w:val="28"/>
          <w:szCs w:val="28"/>
        </w:rPr>
      </w:pPr>
      <w:r w:rsidRPr="00D3254E">
        <w:rPr>
          <w:rFonts w:asciiTheme="majorBidi" w:hAnsiTheme="majorBidi" w:cstheme="majorBidi"/>
          <w:b/>
          <w:bCs/>
          <w:sz w:val="28"/>
          <w:szCs w:val="28"/>
        </w:rPr>
        <w:t>The Practical Aspect</w:t>
      </w:r>
    </w:p>
    <w:p w14:paraId="603764C3" w14:textId="77777777" w:rsidR="0014099A" w:rsidRPr="00D3254E" w:rsidRDefault="0014099A" w:rsidP="0036698C">
      <w:pPr>
        <w:jc w:val="both"/>
        <w:rPr>
          <w:rFonts w:asciiTheme="majorBidi" w:hAnsiTheme="majorBidi" w:cstheme="majorBidi"/>
          <w:b/>
          <w:bCs/>
          <w:sz w:val="28"/>
          <w:szCs w:val="28"/>
        </w:rPr>
      </w:pPr>
    </w:p>
    <w:p w14:paraId="58741458" w14:textId="0C5E6AA4" w:rsidR="00696140" w:rsidRPr="00D3254E" w:rsidRDefault="00696140" w:rsidP="00A63974">
      <w:pPr>
        <w:jc w:val="both"/>
        <w:rPr>
          <w:rFonts w:asciiTheme="majorBidi" w:hAnsiTheme="majorBidi" w:cstheme="majorBidi"/>
          <w:b/>
          <w:bCs/>
          <w:sz w:val="24"/>
          <w:szCs w:val="24"/>
        </w:rPr>
      </w:pPr>
      <w:r w:rsidRPr="00D3254E">
        <w:rPr>
          <w:rFonts w:asciiTheme="majorBidi" w:hAnsiTheme="majorBidi" w:cstheme="majorBidi"/>
          <w:b/>
          <w:bCs/>
          <w:sz w:val="24"/>
          <w:szCs w:val="24"/>
        </w:rPr>
        <w:t>An overview of the research sample (Bank of Baghdad - a private joint-stock company</w:t>
      </w:r>
      <w:proofErr w:type="gramStart"/>
      <w:r w:rsidRPr="00D3254E">
        <w:rPr>
          <w:rFonts w:asciiTheme="majorBidi" w:hAnsiTheme="majorBidi" w:cstheme="majorBidi"/>
          <w:b/>
          <w:bCs/>
          <w:sz w:val="24"/>
          <w:szCs w:val="24"/>
        </w:rPr>
        <w:t xml:space="preserve">) </w:t>
      </w:r>
      <w:r w:rsidR="00A63974" w:rsidRPr="00D3254E">
        <w:rPr>
          <w:rFonts w:asciiTheme="majorBidi" w:hAnsiTheme="majorBidi" w:cstheme="majorBidi"/>
          <w:b/>
          <w:bCs/>
          <w:sz w:val="24"/>
          <w:szCs w:val="24"/>
        </w:rPr>
        <w:t>,</w:t>
      </w:r>
      <w:proofErr w:type="gramEnd"/>
      <w:r w:rsidR="00A63974" w:rsidRPr="00D3254E">
        <w:rPr>
          <w:rFonts w:asciiTheme="majorBidi" w:hAnsiTheme="majorBidi" w:cstheme="majorBidi"/>
          <w:b/>
          <w:bCs/>
          <w:sz w:val="24"/>
          <w:szCs w:val="24"/>
        </w:rPr>
        <w:t xml:space="preserve"> Bank of Baghdad was established in 1993. It is one of the Iraqi banks operating under the supervision of the Central Bank and provides various services to customers and businesses. It is one of the most prominent private commercial banks in Iraq. Its capital was 100 million Iraqi dinars and it performs the following activities:</w:t>
      </w:r>
    </w:p>
    <w:p w14:paraId="64FE176D" w14:textId="77777777" w:rsidR="00696140" w:rsidRPr="00D3254E" w:rsidRDefault="00696140" w:rsidP="00696140">
      <w:pPr>
        <w:rPr>
          <w:rFonts w:asciiTheme="majorBidi" w:hAnsiTheme="majorBidi" w:cstheme="majorBidi"/>
          <w:b/>
          <w:bCs/>
          <w:sz w:val="24"/>
          <w:szCs w:val="24"/>
        </w:rPr>
      </w:pPr>
      <w:r w:rsidRPr="00D3254E">
        <w:rPr>
          <w:rFonts w:asciiTheme="majorBidi" w:hAnsiTheme="majorBidi" w:cstheme="majorBidi"/>
          <w:b/>
          <w:bCs/>
          <w:sz w:val="24"/>
          <w:szCs w:val="24"/>
        </w:rPr>
        <w:t>1. Current and savings accounts</w:t>
      </w:r>
    </w:p>
    <w:p w14:paraId="02D5A4D1" w14:textId="77777777" w:rsidR="00696140" w:rsidRPr="00D3254E" w:rsidRDefault="00696140" w:rsidP="00696140">
      <w:pPr>
        <w:rPr>
          <w:rFonts w:asciiTheme="majorBidi" w:hAnsiTheme="majorBidi" w:cstheme="majorBidi"/>
          <w:b/>
          <w:bCs/>
          <w:sz w:val="24"/>
          <w:szCs w:val="24"/>
        </w:rPr>
      </w:pPr>
      <w:r w:rsidRPr="00D3254E">
        <w:rPr>
          <w:rFonts w:asciiTheme="majorBidi" w:hAnsiTheme="majorBidi" w:cstheme="majorBidi"/>
          <w:b/>
          <w:bCs/>
          <w:sz w:val="24"/>
          <w:szCs w:val="24"/>
        </w:rPr>
        <w:t>2. Personal and commercial loans</w:t>
      </w:r>
    </w:p>
    <w:p w14:paraId="59208ED6" w14:textId="77777777" w:rsidR="00696140" w:rsidRPr="00D3254E" w:rsidRDefault="00696140" w:rsidP="00696140">
      <w:pPr>
        <w:rPr>
          <w:rFonts w:asciiTheme="majorBidi" w:hAnsiTheme="majorBidi" w:cstheme="majorBidi"/>
          <w:b/>
          <w:bCs/>
          <w:sz w:val="24"/>
          <w:szCs w:val="24"/>
        </w:rPr>
      </w:pPr>
      <w:r w:rsidRPr="00D3254E">
        <w:rPr>
          <w:rFonts w:asciiTheme="majorBidi" w:hAnsiTheme="majorBidi" w:cstheme="majorBidi"/>
          <w:b/>
          <w:bCs/>
          <w:sz w:val="24"/>
          <w:szCs w:val="24"/>
        </w:rPr>
        <w:t>3. Domestic and international transfers</w:t>
      </w:r>
    </w:p>
    <w:p w14:paraId="51148854" w14:textId="77777777" w:rsidR="00696140" w:rsidRPr="00D3254E" w:rsidRDefault="00696140" w:rsidP="00696140">
      <w:pPr>
        <w:rPr>
          <w:rFonts w:asciiTheme="majorBidi" w:hAnsiTheme="majorBidi" w:cstheme="majorBidi"/>
          <w:b/>
          <w:bCs/>
          <w:sz w:val="24"/>
          <w:szCs w:val="24"/>
        </w:rPr>
      </w:pPr>
      <w:r w:rsidRPr="00D3254E">
        <w:rPr>
          <w:rFonts w:asciiTheme="majorBidi" w:hAnsiTheme="majorBidi" w:cstheme="majorBidi"/>
          <w:b/>
          <w:bCs/>
          <w:sz w:val="24"/>
          <w:szCs w:val="24"/>
        </w:rPr>
        <w:t>4. Electronic payment services (MasterCard, Visa Card)</w:t>
      </w:r>
    </w:p>
    <w:p w14:paraId="1BBECE2B" w14:textId="77777777" w:rsidR="00696140" w:rsidRPr="00D3254E" w:rsidRDefault="00696140" w:rsidP="00696140">
      <w:pPr>
        <w:rPr>
          <w:rFonts w:asciiTheme="majorBidi" w:hAnsiTheme="majorBidi" w:cstheme="majorBidi"/>
          <w:b/>
          <w:bCs/>
          <w:sz w:val="24"/>
          <w:szCs w:val="24"/>
        </w:rPr>
      </w:pPr>
      <w:r w:rsidRPr="00D3254E">
        <w:rPr>
          <w:rFonts w:asciiTheme="majorBidi" w:hAnsiTheme="majorBidi" w:cstheme="majorBidi"/>
          <w:b/>
          <w:bCs/>
          <w:sz w:val="24"/>
          <w:szCs w:val="24"/>
        </w:rPr>
        <w:t>5. Internet and mobile banking services</w:t>
      </w:r>
    </w:p>
    <w:p w14:paraId="6D16E705" w14:textId="04C72013" w:rsidR="00596FF6" w:rsidRPr="00D3254E" w:rsidRDefault="00696140" w:rsidP="000648C1">
      <w:pPr>
        <w:jc w:val="both"/>
        <w:rPr>
          <w:rFonts w:asciiTheme="majorBidi" w:hAnsiTheme="majorBidi" w:cstheme="majorBidi"/>
          <w:b/>
          <w:bCs/>
          <w:sz w:val="24"/>
          <w:szCs w:val="24"/>
        </w:rPr>
      </w:pPr>
      <w:r w:rsidRPr="00D3254E">
        <w:rPr>
          <w:rFonts w:asciiTheme="majorBidi" w:hAnsiTheme="majorBidi" w:cstheme="majorBidi"/>
          <w:b/>
          <w:bCs/>
          <w:sz w:val="24"/>
          <w:szCs w:val="24"/>
        </w:rPr>
        <w:t>The bank has an extensive network of 36 branches within Iraq and a branch in Lebanon, in addition to regional and international companies. This enhances its ability to provide modern and advanced banking services. In 2024, it was awarded the Best Commercial Bank in Iraq award.</w:t>
      </w:r>
    </w:p>
    <w:p w14:paraId="66263AD6" w14:textId="5A363C8A" w:rsidR="000648C1" w:rsidRPr="00D3254E" w:rsidRDefault="000648C1" w:rsidP="000648C1">
      <w:pPr>
        <w:jc w:val="both"/>
        <w:rPr>
          <w:rFonts w:asciiTheme="majorBidi" w:hAnsiTheme="majorBidi" w:cstheme="majorBidi"/>
          <w:b/>
          <w:bCs/>
          <w:sz w:val="28"/>
          <w:szCs w:val="28"/>
        </w:rPr>
      </w:pPr>
    </w:p>
    <w:p w14:paraId="6DBD5DEF" w14:textId="14C997EE" w:rsidR="00C960CA" w:rsidRPr="00D3254E" w:rsidRDefault="00C960CA" w:rsidP="000648C1">
      <w:pPr>
        <w:jc w:val="both"/>
        <w:rPr>
          <w:rFonts w:asciiTheme="majorBidi" w:hAnsiTheme="majorBidi" w:cstheme="majorBidi"/>
          <w:b/>
          <w:bCs/>
          <w:sz w:val="28"/>
          <w:szCs w:val="28"/>
        </w:rPr>
      </w:pPr>
    </w:p>
    <w:p w14:paraId="14D653EA" w14:textId="77777777" w:rsidR="00C960CA" w:rsidRPr="00D3254E" w:rsidRDefault="00C960CA" w:rsidP="000648C1">
      <w:pPr>
        <w:jc w:val="both"/>
        <w:rPr>
          <w:rFonts w:asciiTheme="majorBidi" w:hAnsiTheme="majorBidi" w:cstheme="majorBidi"/>
          <w:b/>
          <w:bCs/>
          <w:sz w:val="28"/>
          <w:szCs w:val="28"/>
        </w:rPr>
      </w:pPr>
    </w:p>
    <w:p w14:paraId="5D05D6EE" w14:textId="441358A1" w:rsidR="000648C1" w:rsidRPr="00D3254E" w:rsidRDefault="000648C1" w:rsidP="000648C1">
      <w:pPr>
        <w:jc w:val="both"/>
        <w:rPr>
          <w:rFonts w:asciiTheme="majorBidi" w:hAnsiTheme="majorBidi" w:cstheme="majorBidi"/>
          <w:b/>
          <w:bCs/>
          <w:sz w:val="28"/>
          <w:szCs w:val="28"/>
        </w:rPr>
      </w:pPr>
    </w:p>
    <w:p w14:paraId="353BEF1B" w14:textId="5750B7BF" w:rsidR="000648C1" w:rsidRPr="00D3254E" w:rsidRDefault="000648C1" w:rsidP="000648C1">
      <w:pPr>
        <w:jc w:val="both"/>
        <w:rPr>
          <w:rFonts w:asciiTheme="majorBidi" w:hAnsiTheme="majorBidi" w:cstheme="majorBidi"/>
          <w:b/>
          <w:bCs/>
          <w:sz w:val="28"/>
          <w:szCs w:val="28"/>
        </w:rPr>
      </w:pPr>
    </w:p>
    <w:p w14:paraId="4EA60B87" w14:textId="53151E85" w:rsidR="000648C1" w:rsidRPr="00D3254E" w:rsidRDefault="000648C1" w:rsidP="000648C1">
      <w:pPr>
        <w:jc w:val="both"/>
        <w:rPr>
          <w:rFonts w:asciiTheme="majorBidi" w:hAnsiTheme="majorBidi" w:cstheme="majorBidi"/>
          <w:b/>
          <w:bCs/>
          <w:sz w:val="28"/>
          <w:szCs w:val="28"/>
        </w:rPr>
      </w:pPr>
    </w:p>
    <w:p w14:paraId="6C40C468" w14:textId="0BBBBFCC" w:rsidR="000648C1" w:rsidRPr="00D3254E" w:rsidRDefault="000648C1" w:rsidP="000648C1">
      <w:pPr>
        <w:jc w:val="both"/>
        <w:rPr>
          <w:rFonts w:asciiTheme="majorBidi" w:hAnsiTheme="majorBidi" w:cstheme="majorBidi"/>
          <w:b/>
          <w:bCs/>
          <w:sz w:val="28"/>
          <w:szCs w:val="28"/>
        </w:rPr>
      </w:pPr>
    </w:p>
    <w:p w14:paraId="3CB9ABE2" w14:textId="3A03CE79" w:rsidR="000648C1" w:rsidRPr="00D3254E" w:rsidRDefault="000648C1" w:rsidP="000648C1">
      <w:pPr>
        <w:jc w:val="both"/>
        <w:rPr>
          <w:rFonts w:asciiTheme="majorBidi" w:hAnsiTheme="majorBidi" w:cstheme="majorBidi"/>
          <w:b/>
          <w:bCs/>
          <w:sz w:val="28"/>
          <w:szCs w:val="28"/>
        </w:rPr>
      </w:pPr>
    </w:p>
    <w:p w14:paraId="3F14DBD6" w14:textId="1E427F74" w:rsidR="000648C1" w:rsidRPr="00D3254E" w:rsidRDefault="000648C1" w:rsidP="000648C1">
      <w:pPr>
        <w:jc w:val="both"/>
        <w:rPr>
          <w:rFonts w:asciiTheme="majorBidi" w:hAnsiTheme="majorBidi" w:cstheme="majorBidi"/>
          <w:b/>
          <w:bCs/>
          <w:sz w:val="28"/>
          <w:szCs w:val="28"/>
        </w:rPr>
      </w:pPr>
    </w:p>
    <w:p w14:paraId="78204F64" w14:textId="0A92AFC2" w:rsidR="000648C1" w:rsidRPr="00D3254E" w:rsidRDefault="000648C1" w:rsidP="000648C1">
      <w:pPr>
        <w:jc w:val="both"/>
        <w:rPr>
          <w:rFonts w:asciiTheme="majorBidi" w:hAnsiTheme="majorBidi" w:cstheme="majorBidi"/>
          <w:b/>
          <w:bCs/>
          <w:sz w:val="28"/>
          <w:szCs w:val="28"/>
        </w:rPr>
      </w:pPr>
    </w:p>
    <w:p w14:paraId="386D65D7" w14:textId="57E8C411" w:rsidR="000648C1" w:rsidRPr="00D3254E" w:rsidRDefault="000648C1" w:rsidP="000648C1">
      <w:pPr>
        <w:jc w:val="both"/>
        <w:rPr>
          <w:rFonts w:asciiTheme="majorBidi" w:hAnsiTheme="majorBidi" w:cstheme="majorBidi"/>
          <w:b/>
          <w:bCs/>
          <w:sz w:val="28"/>
          <w:szCs w:val="28"/>
        </w:rPr>
      </w:pPr>
    </w:p>
    <w:p w14:paraId="17B6ADA6" w14:textId="56307B3E" w:rsidR="000648C1" w:rsidRPr="00D3254E" w:rsidRDefault="000648C1" w:rsidP="000648C1">
      <w:pPr>
        <w:jc w:val="both"/>
        <w:rPr>
          <w:rFonts w:asciiTheme="majorBidi" w:hAnsiTheme="majorBidi" w:cstheme="majorBidi"/>
          <w:b/>
          <w:bCs/>
          <w:sz w:val="28"/>
          <w:szCs w:val="28"/>
        </w:rPr>
      </w:pPr>
    </w:p>
    <w:p w14:paraId="051EDAFB" w14:textId="0B327247" w:rsidR="000648C1" w:rsidRPr="00D3254E" w:rsidRDefault="000648C1" w:rsidP="000648C1">
      <w:pPr>
        <w:jc w:val="both"/>
        <w:rPr>
          <w:rFonts w:asciiTheme="majorBidi" w:hAnsiTheme="majorBidi" w:cstheme="majorBidi"/>
          <w:b/>
          <w:bCs/>
          <w:sz w:val="28"/>
          <w:szCs w:val="28"/>
        </w:rPr>
      </w:pPr>
    </w:p>
    <w:p w14:paraId="2EC6F64C" w14:textId="508FB57E" w:rsidR="005D2B9E" w:rsidRPr="00D3254E" w:rsidRDefault="00333E7F" w:rsidP="00C960CA">
      <w:pPr>
        <w:pStyle w:val="NoSpacing"/>
        <w:jc w:val="center"/>
        <w:rPr>
          <w:rFonts w:asciiTheme="majorBidi" w:hAnsiTheme="majorBidi" w:cstheme="majorBidi"/>
          <w:b/>
          <w:bCs/>
          <w:sz w:val="24"/>
          <w:szCs w:val="24"/>
        </w:rPr>
      </w:pPr>
      <w:r w:rsidRPr="00D3254E">
        <w:rPr>
          <w:rFonts w:asciiTheme="majorBidi" w:hAnsiTheme="majorBidi" w:cstheme="majorBidi"/>
          <w:b/>
          <w:bCs/>
          <w:sz w:val="24"/>
          <w:szCs w:val="24"/>
        </w:rPr>
        <w:t xml:space="preserve">Table </w:t>
      </w:r>
      <w:proofErr w:type="gramStart"/>
      <w:r w:rsidRPr="00D3254E">
        <w:rPr>
          <w:rFonts w:asciiTheme="majorBidi" w:hAnsiTheme="majorBidi" w:cstheme="majorBidi"/>
          <w:b/>
          <w:bCs/>
          <w:sz w:val="24"/>
          <w:szCs w:val="24"/>
        </w:rPr>
        <w:t>1 :</w:t>
      </w:r>
      <w:proofErr w:type="gramEnd"/>
      <w:r w:rsidRPr="00D3254E">
        <w:rPr>
          <w:rFonts w:asciiTheme="majorBidi" w:hAnsiTheme="majorBidi" w:cstheme="majorBidi"/>
          <w:b/>
          <w:bCs/>
          <w:sz w:val="24"/>
          <w:szCs w:val="24"/>
        </w:rPr>
        <w:t xml:space="preserve"> </w:t>
      </w:r>
      <w:r w:rsidR="005D2B9E" w:rsidRPr="00D3254E">
        <w:rPr>
          <w:rFonts w:asciiTheme="majorBidi" w:hAnsiTheme="majorBidi" w:cstheme="majorBidi"/>
          <w:b/>
          <w:bCs/>
          <w:sz w:val="24"/>
          <w:szCs w:val="24"/>
        </w:rPr>
        <w:t>Bank of Baghdad (Private Joint Stock Company)</w:t>
      </w:r>
    </w:p>
    <w:p w14:paraId="2956CDA2" w14:textId="0047D152" w:rsidR="005D2B9E" w:rsidRPr="00D3254E" w:rsidRDefault="005D2B9E" w:rsidP="00C960CA">
      <w:pPr>
        <w:pStyle w:val="NoSpacing"/>
        <w:jc w:val="center"/>
        <w:rPr>
          <w:rFonts w:asciiTheme="majorBidi" w:hAnsiTheme="majorBidi" w:cstheme="majorBidi"/>
          <w:b/>
          <w:bCs/>
          <w:sz w:val="24"/>
          <w:szCs w:val="24"/>
        </w:rPr>
      </w:pPr>
      <w:r w:rsidRPr="00D3254E">
        <w:rPr>
          <w:rFonts w:asciiTheme="majorBidi" w:hAnsiTheme="majorBidi" w:cstheme="majorBidi"/>
          <w:b/>
          <w:bCs/>
          <w:sz w:val="24"/>
          <w:szCs w:val="24"/>
        </w:rPr>
        <w:t>Income Statement for the Year Ending December 31, 2023</w:t>
      </w:r>
    </w:p>
    <w:p w14:paraId="5E35F20E" w14:textId="77777777" w:rsidR="00FF6AFD" w:rsidRPr="00D3254E" w:rsidRDefault="00FF6AFD" w:rsidP="00C960CA">
      <w:pPr>
        <w:pStyle w:val="NoSpacing"/>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4405"/>
        <w:gridCol w:w="2430"/>
        <w:gridCol w:w="2515"/>
      </w:tblGrid>
      <w:tr w:rsidR="0052191C" w:rsidRPr="00D3254E" w14:paraId="3F622F15" w14:textId="77777777" w:rsidTr="00813363">
        <w:tc>
          <w:tcPr>
            <w:tcW w:w="4405" w:type="dxa"/>
            <w:shd w:val="clear" w:color="auto" w:fill="C5E0B3" w:themeFill="accent6" w:themeFillTint="66"/>
          </w:tcPr>
          <w:p w14:paraId="37DDC272" w14:textId="48DE2675" w:rsidR="0052191C" w:rsidRPr="00D3254E" w:rsidRDefault="00534AB8" w:rsidP="00B13412">
            <w:pPr>
              <w:jc w:val="center"/>
              <w:rPr>
                <w:rFonts w:asciiTheme="majorBidi" w:hAnsiTheme="majorBidi" w:cstheme="majorBidi"/>
                <w:b/>
                <w:bCs/>
                <w:sz w:val="24"/>
                <w:szCs w:val="24"/>
              </w:rPr>
            </w:pPr>
            <w:r w:rsidRPr="00D3254E">
              <w:rPr>
                <w:rFonts w:asciiTheme="majorBidi" w:hAnsiTheme="majorBidi" w:cstheme="majorBidi"/>
                <w:b/>
                <w:bCs/>
                <w:sz w:val="24"/>
                <w:szCs w:val="24"/>
              </w:rPr>
              <w:t>Details</w:t>
            </w:r>
          </w:p>
        </w:tc>
        <w:tc>
          <w:tcPr>
            <w:tcW w:w="2430" w:type="dxa"/>
            <w:shd w:val="clear" w:color="auto" w:fill="C5E0B3" w:themeFill="accent6" w:themeFillTint="66"/>
          </w:tcPr>
          <w:p w14:paraId="51796714" w14:textId="5F34DE09" w:rsidR="0052191C" w:rsidRPr="00D3254E" w:rsidRDefault="00534AB8" w:rsidP="00E13B03">
            <w:pPr>
              <w:jc w:val="center"/>
              <w:rPr>
                <w:rFonts w:asciiTheme="majorBidi" w:hAnsiTheme="majorBidi" w:cstheme="majorBidi"/>
                <w:b/>
                <w:bCs/>
                <w:sz w:val="24"/>
                <w:szCs w:val="24"/>
              </w:rPr>
            </w:pPr>
            <w:r w:rsidRPr="00D3254E">
              <w:rPr>
                <w:rFonts w:asciiTheme="majorBidi" w:hAnsiTheme="majorBidi" w:cstheme="majorBidi"/>
                <w:b/>
                <w:bCs/>
                <w:sz w:val="24"/>
                <w:szCs w:val="24"/>
              </w:rPr>
              <w:t>2024</w:t>
            </w:r>
            <w:r w:rsidR="00426A3B" w:rsidRPr="00D3254E">
              <w:rPr>
                <w:rFonts w:asciiTheme="majorBidi" w:hAnsiTheme="majorBidi" w:cstheme="majorBidi"/>
                <w:b/>
                <w:bCs/>
                <w:sz w:val="24"/>
                <w:szCs w:val="24"/>
              </w:rPr>
              <w:t>/12/31</w:t>
            </w:r>
            <w:r w:rsidR="00E13B03" w:rsidRPr="00D3254E">
              <w:rPr>
                <w:rFonts w:asciiTheme="majorBidi" w:hAnsiTheme="majorBidi" w:cstheme="majorBidi"/>
                <w:b/>
                <w:bCs/>
                <w:sz w:val="24"/>
                <w:szCs w:val="24"/>
              </w:rPr>
              <w:t xml:space="preserve"> Amounts in thousands of Dinars</w:t>
            </w:r>
          </w:p>
        </w:tc>
        <w:tc>
          <w:tcPr>
            <w:tcW w:w="2515" w:type="dxa"/>
            <w:shd w:val="clear" w:color="auto" w:fill="C5E0B3" w:themeFill="accent6" w:themeFillTint="66"/>
          </w:tcPr>
          <w:p w14:paraId="39745809" w14:textId="0F45C85F" w:rsidR="0052191C" w:rsidRPr="00D3254E" w:rsidRDefault="00534AB8" w:rsidP="00B84988">
            <w:pPr>
              <w:jc w:val="center"/>
              <w:rPr>
                <w:rFonts w:asciiTheme="majorBidi" w:hAnsiTheme="majorBidi" w:cstheme="majorBidi"/>
                <w:b/>
                <w:bCs/>
                <w:sz w:val="24"/>
                <w:szCs w:val="24"/>
              </w:rPr>
            </w:pPr>
            <w:r w:rsidRPr="00D3254E">
              <w:rPr>
                <w:rFonts w:asciiTheme="majorBidi" w:hAnsiTheme="majorBidi" w:cstheme="majorBidi"/>
                <w:b/>
                <w:bCs/>
                <w:sz w:val="24"/>
                <w:szCs w:val="24"/>
              </w:rPr>
              <w:t>2023</w:t>
            </w:r>
            <w:r w:rsidR="00426A3B" w:rsidRPr="00D3254E">
              <w:rPr>
                <w:rFonts w:asciiTheme="majorBidi" w:hAnsiTheme="majorBidi" w:cstheme="majorBidi"/>
                <w:b/>
                <w:bCs/>
                <w:sz w:val="24"/>
                <w:szCs w:val="24"/>
              </w:rPr>
              <w:t>/12/31</w:t>
            </w:r>
            <w:r w:rsidR="00ED3EE4" w:rsidRPr="00D3254E">
              <w:rPr>
                <w:rFonts w:asciiTheme="majorBidi" w:hAnsiTheme="majorBidi" w:cstheme="majorBidi"/>
                <w:b/>
                <w:bCs/>
                <w:sz w:val="24"/>
                <w:szCs w:val="24"/>
              </w:rPr>
              <w:t xml:space="preserve"> Amounts in thousands of Dinars</w:t>
            </w:r>
          </w:p>
        </w:tc>
      </w:tr>
      <w:tr w:rsidR="004A4DE1" w:rsidRPr="00D3254E" w14:paraId="4F9E5B1D" w14:textId="77777777" w:rsidTr="00813363">
        <w:tc>
          <w:tcPr>
            <w:tcW w:w="4405" w:type="dxa"/>
          </w:tcPr>
          <w:p w14:paraId="6DF5B939" w14:textId="77777777" w:rsidR="008D705E" w:rsidRPr="00D3254E" w:rsidRDefault="008D705E"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Interest payable</w:t>
            </w:r>
          </w:p>
          <w:p w14:paraId="34B4FBFE" w14:textId="0F9AD449" w:rsidR="004A4DE1" w:rsidRPr="00D3254E" w:rsidRDefault="004A4DE1" w:rsidP="000E7D4B">
            <w:pPr>
              <w:jc w:val="center"/>
              <w:rPr>
                <w:rFonts w:asciiTheme="majorBidi" w:hAnsiTheme="majorBidi" w:cstheme="majorBidi"/>
                <w:b/>
                <w:bCs/>
                <w:sz w:val="24"/>
                <w:szCs w:val="24"/>
              </w:rPr>
            </w:pPr>
          </w:p>
        </w:tc>
        <w:tc>
          <w:tcPr>
            <w:tcW w:w="2430" w:type="dxa"/>
          </w:tcPr>
          <w:p w14:paraId="1E33FE11" w14:textId="58D00692"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75906174</w:t>
            </w:r>
          </w:p>
        </w:tc>
        <w:tc>
          <w:tcPr>
            <w:tcW w:w="2515" w:type="dxa"/>
          </w:tcPr>
          <w:p w14:paraId="4BA68DE5" w14:textId="0C0AFEAB"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lang w:bidi="ar-IQ"/>
              </w:rPr>
              <w:t>52903454</w:t>
            </w:r>
          </w:p>
        </w:tc>
      </w:tr>
      <w:tr w:rsidR="004A4DE1" w:rsidRPr="00D3254E" w14:paraId="0B1F1452" w14:textId="77777777" w:rsidTr="00813363">
        <w:tc>
          <w:tcPr>
            <w:tcW w:w="4405" w:type="dxa"/>
          </w:tcPr>
          <w:p w14:paraId="79B315DD" w14:textId="77777777" w:rsidR="008D705E" w:rsidRPr="00D3254E" w:rsidRDefault="008D705E"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Interest payable</w:t>
            </w:r>
          </w:p>
          <w:p w14:paraId="091A47F9" w14:textId="77777777" w:rsidR="004A4DE1" w:rsidRPr="00D3254E" w:rsidRDefault="004A4DE1" w:rsidP="000E7D4B">
            <w:pPr>
              <w:jc w:val="center"/>
              <w:rPr>
                <w:rFonts w:asciiTheme="majorBidi" w:hAnsiTheme="majorBidi" w:cstheme="majorBidi"/>
                <w:b/>
                <w:bCs/>
                <w:sz w:val="24"/>
                <w:szCs w:val="24"/>
              </w:rPr>
            </w:pPr>
          </w:p>
        </w:tc>
        <w:tc>
          <w:tcPr>
            <w:tcW w:w="2430" w:type="dxa"/>
          </w:tcPr>
          <w:p w14:paraId="5047C62A" w14:textId="3F98E402"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(13076391)</w:t>
            </w:r>
          </w:p>
        </w:tc>
        <w:tc>
          <w:tcPr>
            <w:tcW w:w="2515" w:type="dxa"/>
          </w:tcPr>
          <w:p w14:paraId="6C8A27A0" w14:textId="1CD8ABA8"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(9896291)</w:t>
            </w:r>
          </w:p>
        </w:tc>
      </w:tr>
      <w:tr w:rsidR="004A4DE1" w:rsidRPr="00D3254E" w14:paraId="10A79B84" w14:textId="77777777" w:rsidTr="00813363">
        <w:tc>
          <w:tcPr>
            <w:tcW w:w="4405" w:type="dxa"/>
          </w:tcPr>
          <w:p w14:paraId="40821CD5" w14:textId="77777777" w:rsidR="008D705E" w:rsidRPr="00D3254E" w:rsidRDefault="008D705E"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Net interest income</w:t>
            </w:r>
          </w:p>
          <w:p w14:paraId="425B568B" w14:textId="77777777" w:rsidR="004A4DE1" w:rsidRPr="00D3254E" w:rsidRDefault="004A4DE1" w:rsidP="000E7D4B">
            <w:pPr>
              <w:jc w:val="center"/>
              <w:rPr>
                <w:rFonts w:asciiTheme="majorBidi" w:hAnsiTheme="majorBidi" w:cstheme="majorBidi"/>
                <w:b/>
                <w:bCs/>
                <w:sz w:val="24"/>
                <w:szCs w:val="24"/>
              </w:rPr>
            </w:pPr>
          </w:p>
        </w:tc>
        <w:tc>
          <w:tcPr>
            <w:tcW w:w="2430" w:type="dxa"/>
          </w:tcPr>
          <w:p w14:paraId="4513FAA5" w14:textId="676FF9D0"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12829783</w:t>
            </w:r>
          </w:p>
        </w:tc>
        <w:tc>
          <w:tcPr>
            <w:tcW w:w="2515" w:type="dxa"/>
          </w:tcPr>
          <w:p w14:paraId="2A837837" w14:textId="3F3E1516"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43007163</w:t>
            </w:r>
          </w:p>
        </w:tc>
      </w:tr>
      <w:tr w:rsidR="004A4DE1" w:rsidRPr="00D3254E" w14:paraId="3FF45A25" w14:textId="77777777" w:rsidTr="00813363">
        <w:tc>
          <w:tcPr>
            <w:tcW w:w="4405" w:type="dxa"/>
          </w:tcPr>
          <w:p w14:paraId="184797E7" w14:textId="77777777" w:rsidR="008D705E" w:rsidRPr="00D3254E" w:rsidRDefault="008D705E"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Net commission income</w:t>
            </w:r>
          </w:p>
          <w:p w14:paraId="0905E003" w14:textId="77777777" w:rsidR="004A4DE1" w:rsidRPr="00D3254E" w:rsidRDefault="004A4DE1" w:rsidP="000E7D4B">
            <w:pPr>
              <w:jc w:val="center"/>
              <w:rPr>
                <w:rFonts w:asciiTheme="majorBidi" w:hAnsiTheme="majorBidi" w:cstheme="majorBidi"/>
                <w:b/>
                <w:bCs/>
                <w:sz w:val="24"/>
                <w:szCs w:val="24"/>
              </w:rPr>
            </w:pPr>
          </w:p>
        </w:tc>
        <w:tc>
          <w:tcPr>
            <w:tcW w:w="2430" w:type="dxa"/>
          </w:tcPr>
          <w:p w14:paraId="416F8A63" w14:textId="4DCF9FA4"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260906747</w:t>
            </w:r>
          </w:p>
        </w:tc>
        <w:tc>
          <w:tcPr>
            <w:tcW w:w="2515" w:type="dxa"/>
          </w:tcPr>
          <w:p w14:paraId="6F1CD3C0" w14:textId="4BBBCAA7"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134163500</w:t>
            </w:r>
          </w:p>
        </w:tc>
      </w:tr>
      <w:tr w:rsidR="004A4DE1" w:rsidRPr="00D3254E" w14:paraId="2784445C" w14:textId="77777777" w:rsidTr="00813363">
        <w:tc>
          <w:tcPr>
            <w:tcW w:w="4405" w:type="dxa"/>
          </w:tcPr>
          <w:p w14:paraId="4C9CA00F" w14:textId="77777777" w:rsidR="008D705E" w:rsidRPr="00D3254E" w:rsidRDefault="008D705E"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Net interest and commission income</w:t>
            </w:r>
          </w:p>
          <w:p w14:paraId="1C331EC7" w14:textId="77777777" w:rsidR="004A4DE1" w:rsidRPr="00D3254E" w:rsidRDefault="004A4DE1" w:rsidP="000E7D4B">
            <w:pPr>
              <w:jc w:val="center"/>
              <w:rPr>
                <w:rFonts w:asciiTheme="majorBidi" w:hAnsiTheme="majorBidi" w:cstheme="majorBidi"/>
                <w:b/>
                <w:bCs/>
                <w:sz w:val="24"/>
                <w:szCs w:val="24"/>
              </w:rPr>
            </w:pPr>
          </w:p>
        </w:tc>
        <w:tc>
          <w:tcPr>
            <w:tcW w:w="2430" w:type="dxa"/>
          </w:tcPr>
          <w:p w14:paraId="703069E5" w14:textId="312C32D1"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323736530</w:t>
            </w:r>
          </w:p>
        </w:tc>
        <w:tc>
          <w:tcPr>
            <w:tcW w:w="2515" w:type="dxa"/>
          </w:tcPr>
          <w:p w14:paraId="0C5B597A" w14:textId="7E5A4474"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177170663</w:t>
            </w:r>
          </w:p>
        </w:tc>
      </w:tr>
      <w:tr w:rsidR="004A4DE1" w:rsidRPr="00D3254E" w14:paraId="7310B1FD" w14:textId="77777777" w:rsidTr="00813363">
        <w:tc>
          <w:tcPr>
            <w:tcW w:w="4405" w:type="dxa"/>
          </w:tcPr>
          <w:p w14:paraId="183F4941" w14:textId="3E983425" w:rsidR="004A4DE1" w:rsidRPr="00D3254E" w:rsidRDefault="00FA127D"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Net foreign exchange gains</w:t>
            </w:r>
          </w:p>
        </w:tc>
        <w:tc>
          <w:tcPr>
            <w:tcW w:w="2430" w:type="dxa"/>
          </w:tcPr>
          <w:p w14:paraId="4EE9EF32" w14:textId="07A64669"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142280831</w:t>
            </w:r>
          </w:p>
        </w:tc>
        <w:tc>
          <w:tcPr>
            <w:tcW w:w="2515" w:type="dxa"/>
          </w:tcPr>
          <w:p w14:paraId="7F8A2DEC" w14:textId="68010389"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53528587</w:t>
            </w:r>
          </w:p>
        </w:tc>
      </w:tr>
      <w:tr w:rsidR="004A4DE1" w:rsidRPr="00D3254E" w14:paraId="5CAF6C60" w14:textId="77777777" w:rsidTr="00813363">
        <w:tc>
          <w:tcPr>
            <w:tcW w:w="4405" w:type="dxa"/>
          </w:tcPr>
          <w:p w14:paraId="62892F78" w14:textId="6B8D60D0" w:rsidR="004A4DE1" w:rsidRPr="00D3254E" w:rsidRDefault="00344335"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Other investment income</w:t>
            </w:r>
          </w:p>
        </w:tc>
        <w:tc>
          <w:tcPr>
            <w:tcW w:w="2430" w:type="dxa"/>
          </w:tcPr>
          <w:p w14:paraId="43EEF279" w14:textId="10E7CC64"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299461</w:t>
            </w:r>
          </w:p>
        </w:tc>
        <w:tc>
          <w:tcPr>
            <w:tcW w:w="2515" w:type="dxa"/>
          </w:tcPr>
          <w:p w14:paraId="40D8EAAB" w14:textId="09F1801B"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287539</w:t>
            </w:r>
          </w:p>
        </w:tc>
      </w:tr>
      <w:tr w:rsidR="004A4DE1" w:rsidRPr="00D3254E" w14:paraId="0D897FC9" w14:textId="77777777" w:rsidTr="00813363">
        <w:tc>
          <w:tcPr>
            <w:tcW w:w="4405" w:type="dxa"/>
          </w:tcPr>
          <w:p w14:paraId="50DD78F0" w14:textId="13FD60BC" w:rsidR="004A4DE1" w:rsidRPr="00D3254E" w:rsidRDefault="00344335"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Net capital gains (losses)</w:t>
            </w:r>
          </w:p>
        </w:tc>
        <w:tc>
          <w:tcPr>
            <w:tcW w:w="2430" w:type="dxa"/>
          </w:tcPr>
          <w:p w14:paraId="5B7575C3" w14:textId="2798CC2E"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(1298117)</w:t>
            </w:r>
          </w:p>
        </w:tc>
        <w:tc>
          <w:tcPr>
            <w:tcW w:w="2515" w:type="dxa"/>
          </w:tcPr>
          <w:p w14:paraId="4433AD3B" w14:textId="10CC3D6A"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3116135</w:t>
            </w:r>
          </w:p>
        </w:tc>
      </w:tr>
      <w:tr w:rsidR="004A4DE1" w:rsidRPr="00D3254E" w14:paraId="600D740E" w14:textId="77777777" w:rsidTr="00813363">
        <w:tc>
          <w:tcPr>
            <w:tcW w:w="4405" w:type="dxa"/>
          </w:tcPr>
          <w:p w14:paraId="6EF80334" w14:textId="1FCB3958" w:rsidR="004A4DE1" w:rsidRPr="00D3254E" w:rsidRDefault="001740A4"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Total Income</w:t>
            </w:r>
          </w:p>
        </w:tc>
        <w:tc>
          <w:tcPr>
            <w:tcW w:w="2430" w:type="dxa"/>
          </w:tcPr>
          <w:p w14:paraId="3B9FE324" w14:textId="2BDDCEDD"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465018705</w:t>
            </w:r>
          </w:p>
        </w:tc>
        <w:tc>
          <w:tcPr>
            <w:tcW w:w="2515" w:type="dxa"/>
          </w:tcPr>
          <w:p w14:paraId="7FD9C2A7" w14:textId="065CC86E"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234102927</w:t>
            </w:r>
          </w:p>
        </w:tc>
      </w:tr>
      <w:tr w:rsidR="004A4DE1" w:rsidRPr="00D3254E" w14:paraId="002A2167" w14:textId="77777777" w:rsidTr="00813363">
        <w:tc>
          <w:tcPr>
            <w:tcW w:w="4405" w:type="dxa"/>
          </w:tcPr>
          <w:p w14:paraId="7F2A32CB" w14:textId="0EEEC835" w:rsidR="004A4DE1" w:rsidRPr="00D3254E" w:rsidRDefault="001740A4"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Employee Salaries</w:t>
            </w:r>
          </w:p>
        </w:tc>
        <w:tc>
          <w:tcPr>
            <w:tcW w:w="2430" w:type="dxa"/>
          </w:tcPr>
          <w:p w14:paraId="10EBA3AA" w14:textId="7755B911"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(17526740)</w:t>
            </w:r>
          </w:p>
        </w:tc>
        <w:tc>
          <w:tcPr>
            <w:tcW w:w="2515" w:type="dxa"/>
          </w:tcPr>
          <w:p w14:paraId="3AF2656F" w14:textId="3081CAED"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(15702774)</w:t>
            </w:r>
          </w:p>
        </w:tc>
      </w:tr>
      <w:tr w:rsidR="004A4DE1" w:rsidRPr="00D3254E" w14:paraId="56B2E64C" w14:textId="77777777" w:rsidTr="00813363">
        <w:tc>
          <w:tcPr>
            <w:tcW w:w="4405" w:type="dxa"/>
          </w:tcPr>
          <w:p w14:paraId="6B502A3B" w14:textId="2CE958AA" w:rsidR="004A4DE1" w:rsidRPr="00D3254E" w:rsidRDefault="001740A4"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Other Operating Expenses</w:t>
            </w:r>
          </w:p>
        </w:tc>
        <w:tc>
          <w:tcPr>
            <w:tcW w:w="2430" w:type="dxa"/>
          </w:tcPr>
          <w:p w14:paraId="7D711404" w14:textId="2EA9B7A4"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(27884057)</w:t>
            </w:r>
          </w:p>
        </w:tc>
        <w:tc>
          <w:tcPr>
            <w:tcW w:w="2515" w:type="dxa"/>
          </w:tcPr>
          <w:p w14:paraId="7619CBF8" w14:textId="7E52AAF4"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(10753678)</w:t>
            </w:r>
          </w:p>
        </w:tc>
      </w:tr>
      <w:tr w:rsidR="004A4DE1" w:rsidRPr="00D3254E" w14:paraId="4DED0330" w14:textId="77777777" w:rsidTr="00813363">
        <w:tc>
          <w:tcPr>
            <w:tcW w:w="4405" w:type="dxa"/>
          </w:tcPr>
          <w:p w14:paraId="2839DF88" w14:textId="301822D1" w:rsidR="004A4DE1" w:rsidRPr="00D3254E" w:rsidRDefault="008278BF"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Depreciation and Amortization</w:t>
            </w:r>
          </w:p>
        </w:tc>
        <w:tc>
          <w:tcPr>
            <w:tcW w:w="2430" w:type="dxa"/>
          </w:tcPr>
          <w:p w14:paraId="4F4129CA" w14:textId="3FF6C8CC"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(3304749)</w:t>
            </w:r>
          </w:p>
        </w:tc>
        <w:tc>
          <w:tcPr>
            <w:tcW w:w="2515" w:type="dxa"/>
          </w:tcPr>
          <w:p w14:paraId="11ED0BDE" w14:textId="44755012"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(2937149)</w:t>
            </w:r>
          </w:p>
        </w:tc>
      </w:tr>
      <w:tr w:rsidR="004A4DE1" w:rsidRPr="00D3254E" w14:paraId="355F623B" w14:textId="77777777" w:rsidTr="00813363">
        <w:tc>
          <w:tcPr>
            <w:tcW w:w="4405" w:type="dxa"/>
          </w:tcPr>
          <w:p w14:paraId="18A0237A" w14:textId="2A96D175" w:rsidR="004A4DE1" w:rsidRPr="00D3254E" w:rsidRDefault="008278BF"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Miscellaneous Provisions</w:t>
            </w:r>
          </w:p>
        </w:tc>
        <w:tc>
          <w:tcPr>
            <w:tcW w:w="2430" w:type="dxa"/>
          </w:tcPr>
          <w:p w14:paraId="527DCD65" w14:textId="7982191E"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(5216350)</w:t>
            </w:r>
          </w:p>
        </w:tc>
        <w:tc>
          <w:tcPr>
            <w:tcW w:w="2515" w:type="dxa"/>
          </w:tcPr>
          <w:p w14:paraId="3F3D7FDF" w14:textId="638D9F13"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(3657404)</w:t>
            </w:r>
          </w:p>
        </w:tc>
      </w:tr>
      <w:tr w:rsidR="004A4DE1" w:rsidRPr="00D3254E" w14:paraId="7D21B4FF" w14:textId="77777777" w:rsidTr="00813363">
        <w:tc>
          <w:tcPr>
            <w:tcW w:w="4405" w:type="dxa"/>
          </w:tcPr>
          <w:p w14:paraId="27485192" w14:textId="5B8E8841" w:rsidR="004A4DE1" w:rsidRPr="00D3254E" w:rsidRDefault="00596EF7"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Total Expenses</w:t>
            </w:r>
          </w:p>
        </w:tc>
        <w:tc>
          <w:tcPr>
            <w:tcW w:w="2430" w:type="dxa"/>
          </w:tcPr>
          <w:p w14:paraId="1C6E033E" w14:textId="0F0A7A07"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(53931896)</w:t>
            </w:r>
          </w:p>
        </w:tc>
        <w:tc>
          <w:tcPr>
            <w:tcW w:w="2515" w:type="dxa"/>
          </w:tcPr>
          <w:p w14:paraId="437F13A7" w14:textId="4B1C8241"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(33051005)</w:t>
            </w:r>
          </w:p>
        </w:tc>
      </w:tr>
      <w:tr w:rsidR="004A4DE1" w:rsidRPr="00D3254E" w14:paraId="4A841B94" w14:textId="77777777" w:rsidTr="00813363">
        <w:tc>
          <w:tcPr>
            <w:tcW w:w="4405" w:type="dxa"/>
          </w:tcPr>
          <w:p w14:paraId="112997D8" w14:textId="2346DE62" w:rsidR="004A4DE1" w:rsidRPr="00D3254E" w:rsidRDefault="00596EF7"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Earnings Before Expected Credit Losses</w:t>
            </w:r>
          </w:p>
        </w:tc>
        <w:tc>
          <w:tcPr>
            <w:tcW w:w="2430" w:type="dxa"/>
          </w:tcPr>
          <w:p w14:paraId="03B30107" w14:textId="1FF82833"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411089809</w:t>
            </w:r>
          </w:p>
        </w:tc>
        <w:tc>
          <w:tcPr>
            <w:tcW w:w="2515" w:type="dxa"/>
          </w:tcPr>
          <w:p w14:paraId="053B2EEE" w14:textId="1FBDD61A"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201051922</w:t>
            </w:r>
          </w:p>
        </w:tc>
      </w:tr>
      <w:tr w:rsidR="004A4DE1" w:rsidRPr="00D3254E" w14:paraId="3443F546" w14:textId="77777777" w:rsidTr="00813363">
        <w:tc>
          <w:tcPr>
            <w:tcW w:w="4405" w:type="dxa"/>
          </w:tcPr>
          <w:p w14:paraId="4922E2AB" w14:textId="43899B2A" w:rsidR="004A4DE1" w:rsidRPr="00D3254E" w:rsidRDefault="00596EF7"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Expected Credit Loss Provision Expense</w:t>
            </w:r>
          </w:p>
        </w:tc>
        <w:tc>
          <w:tcPr>
            <w:tcW w:w="2430" w:type="dxa"/>
          </w:tcPr>
          <w:p w14:paraId="5A5E9528" w14:textId="0E2AF536"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(47357722)</w:t>
            </w:r>
          </w:p>
        </w:tc>
        <w:tc>
          <w:tcPr>
            <w:tcW w:w="2515" w:type="dxa"/>
          </w:tcPr>
          <w:p w14:paraId="798D13F7" w14:textId="50CB58CB"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(19221111)</w:t>
            </w:r>
          </w:p>
        </w:tc>
      </w:tr>
      <w:tr w:rsidR="004A4DE1" w:rsidRPr="00D3254E" w14:paraId="72ADADF1" w14:textId="77777777" w:rsidTr="00813363">
        <w:tc>
          <w:tcPr>
            <w:tcW w:w="4405" w:type="dxa"/>
          </w:tcPr>
          <w:p w14:paraId="2E2552BA" w14:textId="3FD22687" w:rsidR="004A4DE1" w:rsidRPr="00D3254E" w:rsidRDefault="006F32C0"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Net Profit Before Tax</w:t>
            </w:r>
          </w:p>
        </w:tc>
        <w:tc>
          <w:tcPr>
            <w:tcW w:w="2430" w:type="dxa"/>
          </w:tcPr>
          <w:p w14:paraId="68E36A4E" w14:textId="210DD370"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363729087</w:t>
            </w:r>
          </w:p>
        </w:tc>
        <w:tc>
          <w:tcPr>
            <w:tcW w:w="2515" w:type="dxa"/>
          </w:tcPr>
          <w:p w14:paraId="77723023" w14:textId="241A4A2D"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181830811</w:t>
            </w:r>
          </w:p>
        </w:tc>
      </w:tr>
      <w:tr w:rsidR="004A4DE1" w:rsidRPr="00D3254E" w14:paraId="1B14C40E" w14:textId="77777777" w:rsidTr="00813363">
        <w:tc>
          <w:tcPr>
            <w:tcW w:w="4405" w:type="dxa"/>
          </w:tcPr>
          <w:p w14:paraId="0BF6E0E1" w14:textId="363C1C42" w:rsidR="004A4DE1" w:rsidRPr="00D3254E" w:rsidRDefault="000E7D4B"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Tax</w:t>
            </w:r>
          </w:p>
        </w:tc>
        <w:tc>
          <w:tcPr>
            <w:tcW w:w="2430" w:type="dxa"/>
          </w:tcPr>
          <w:p w14:paraId="191DC1A0" w14:textId="2A7539B8"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(56896722)</w:t>
            </w:r>
          </w:p>
        </w:tc>
        <w:tc>
          <w:tcPr>
            <w:tcW w:w="2515" w:type="dxa"/>
          </w:tcPr>
          <w:p w14:paraId="2599DF35" w14:textId="1F9C5F71"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(26048820)</w:t>
            </w:r>
          </w:p>
        </w:tc>
      </w:tr>
      <w:tr w:rsidR="004A4DE1" w:rsidRPr="00D3254E" w14:paraId="320B7CFF" w14:textId="77777777" w:rsidTr="007536BB">
        <w:tc>
          <w:tcPr>
            <w:tcW w:w="4405" w:type="dxa"/>
            <w:shd w:val="clear" w:color="auto" w:fill="C5E0B3" w:themeFill="accent6" w:themeFillTint="66"/>
          </w:tcPr>
          <w:p w14:paraId="06B211B9" w14:textId="04C36481" w:rsidR="004A4DE1" w:rsidRPr="00D3254E" w:rsidRDefault="00B879EC" w:rsidP="000E7D4B">
            <w:pPr>
              <w:jc w:val="center"/>
              <w:rPr>
                <w:rFonts w:asciiTheme="majorBidi" w:hAnsiTheme="majorBidi" w:cstheme="majorBidi"/>
                <w:b/>
                <w:bCs/>
                <w:sz w:val="24"/>
                <w:szCs w:val="24"/>
                <w:lang w:bidi="ar-IQ"/>
              </w:rPr>
            </w:pPr>
            <w:r w:rsidRPr="00D3254E">
              <w:rPr>
                <w:rFonts w:asciiTheme="majorBidi" w:hAnsiTheme="majorBidi" w:cstheme="majorBidi"/>
                <w:b/>
                <w:bCs/>
                <w:sz w:val="24"/>
                <w:szCs w:val="24"/>
                <w:lang w:bidi="ar-IQ"/>
              </w:rPr>
              <w:t>Net profit after tax</w:t>
            </w:r>
          </w:p>
        </w:tc>
        <w:tc>
          <w:tcPr>
            <w:tcW w:w="2430" w:type="dxa"/>
            <w:shd w:val="clear" w:color="auto" w:fill="C5E0B3" w:themeFill="accent6" w:themeFillTint="66"/>
          </w:tcPr>
          <w:p w14:paraId="785EA85E" w14:textId="6E340D00"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306832365</w:t>
            </w:r>
          </w:p>
        </w:tc>
        <w:tc>
          <w:tcPr>
            <w:tcW w:w="2515" w:type="dxa"/>
            <w:shd w:val="clear" w:color="auto" w:fill="C5E0B3" w:themeFill="accent6" w:themeFillTint="66"/>
          </w:tcPr>
          <w:p w14:paraId="626E06E5" w14:textId="4D062347"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rtl/>
                <w:lang w:bidi="ar-IQ"/>
              </w:rPr>
              <w:t>155781991</w:t>
            </w:r>
          </w:p>
        </w:tc>
      </w:tr>
      <w:tr w:rsidR="004A4DE1" w:rsidRPr="00D3254E" w14:paraId="5F00E737" w14:textId="77777777" w:rsidTr="00813363">
        <w:tc>
          <w:tcPr>
            <w:tcW w:w="4405" w:type="dxa"/>
          </w:tcPr>
          <w:p w14:paraId="7DC71B80" w14:textId="77777777" w:rsidR="004A4DE1" w:rsidRPr="00D3254E" w:rsidRDefault="004A4DE1" w:rsidP="000E7D4B">
            <w:pPr>
              <w:jc w:val="center"/>
              <w:rPr>
                <w:rFonts w:asciiTheme="majorBidi" w:hAnsiTheme="majorBidi" w:cstheme="majorBidi"/>
                <w:b/>
                <w:bCs/>
                <w:sz w:val="24"/>
                <w:szCs w:val="24"/>
              </w:rPr>
            </w:pPr>
          </w:p>
        </w:tc>
        <w:tc>
          <w:tcPr>
            <w:tcW w:w="2430" w:type="dxa"/>
          </w:tcPr>
          <w:p w14:paraId="5A76E7AC" w14:textId="77777777" w:rsidR="004A4DE1" w:rsidRPr="00D3254E" w:rsidRDefault="004A4DE1" w:rsidP="00B84988">
            <w:pPr>
              <w:jc w:val="center"/>
              <w:rPr>
                <w:rFonts w:asciiTheme="majorBidi" w:hAnsiTheme="majorBidi" w:cstheme="majorBidi"/>
                <w:b/>
                <w:bCs/>
                <w:sz w:val="24"/>
                <w:szCs w:val="24"/>
              </w:rPr>
            </w:pPr>
          </w:p>
        </w:tc>
        <w:tc>
          <w:tcPr>
            <w:tcW w:w="2515" w:type="dxa"/>
          </w:tcPr>
          <w:p w14:paraId="1EA29A29" w14:textId="77777777" w:rsidR="004A4DE1" w:rsidRPr="00D3254E" w:rsidRDefault="004A4DE1" w:rsidP="00B84988">
            <w:pPr>
              <w:jc w:val="center"/>
              <w:rPr>
                <w:rFonts w:asciiTheme="majorBidi" w:hAnsiTheme="majorBidi" w:cstheme="majorBidi"/>
                <w:b/>
                <w:bCs/>
                <w:sz w:val="24"/>
                <w:szCs w:val="24"/>
              </w:rPr>
            </w:pPr>
          </w:p>
        </w:tc>
      </w:tr>
      <w:tr w:rsidR="004A4DE1" w:rsidRPr="00D3254E" w14:paraId="5CA9A451" w14:textId="77777777" w:rsidTr="00813363">
        <w:tc>
          <w:tcPr>
            <w:tcW w:w="4405" w:type="dxa"/>
          </w:tcPr>
          <w:p w14:paraId="40B31E65" w14:textId="0AA885B5" w:rsidR="004A4DE1" w:rsidRPr="00D3254E" w:rsidRDefault="000C1DFE" w:rsidP="000E7D4B">
            <w:pPr>
              <w:jc w:val="center"/>
              <w:rPr>
                <w:rFonts w:asciiTheme="majorBidi" w:hAnsiTheme="majorBidi" w:cstheme="majorBidi"/>
                <w:b/>
                <w:bCs/>
                <w:sz w:val="24"/>
                <w:szCs w:val="24"/>
              </w:rPr>
            </w:pPr>
            <w:r w:rsidRPr="00D3254E">
              <w:rPr>
                <w:rFonts w:asciiTheme="majorBidi" w:hAnsiTheme="majorBidi" w:cstheme="majorBidi"/>
                <w:b/>
                <w:bCs/>
                <w:sz w:val="24"/>
                <w:szCs w:val="24"/>
              </w:rPr>
              <w:t>Basic and diluted earnings per share</w:t>
            </w:r>
          </w:p>
        </w:tc>
        <w:tc>
          <w:tcPr>
            <w:tcW w:w="2430" w:type="dxa"/>
          </w:tcPr>
          <w:p w14:paraId="32A1D45F" w14:textId="5DE3ABF0"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lang w:bidi="ar-IQ"/>
              </w:rPr>
              <w:t>0.877</w:t>
            </w:r>
          </w:p>
        </w:tc>
        <w:tc>
          <w:tcPr>
            <w:tcW w:w="2515" w:type="dxa"/>
          </w:tcPr>
          <w:p w14:paraId="055D0586" w14:textId="7F844197" w:rsidR="004A4DE1" w:rsidRPr="00D3254E" w:rsidRDefault="004A4DE1" w:rsidP="00B84988">
            <w:pPr>
              <w:jc w:val="center"/>
              <w:rPr>
                <w:rFonts w:asciiTheme="majorBidi" w:hAnsiTheme="majorBidi" w:cstheme="majorBidi"/>
                <w:b/>
                <w:bCs/>
                <w:sz w:val="24"/>
                <w:szCs w:val="24"/>
              </w:rPr>
            </w:pPr>
            <w:r w:rsidRPr="00D3254E">
              <w:rPr>
                <w:rFonts w:asciiTheme="majorBidi" w:hAnsiTheme="majorBidi" w:cstheme="majorBidi"/>
                <w:b/>
                <w:bCs/>
                <w:sz w:val="24"/>
                <w:szCs w:val="24"/>
                <w:lang w:bidi="ar-IQ"/>
              </w:rPr>
              <w:t>0.613</w:t>
            </w:r>
          </w:p>
        </w:tc>
      </w:tr>
    </w:tbl>
    <w:p w14:paraId="6398802C" w14:textId="7C511500" w:rsidR="000648C1" w:rsidRPr="00D3254E" w:rsidRDefault="000648C1" w:rsidP="004C6F6A">
      <w:pPr>
        <w:jc w:val="both"/>
        <w:rPr>
          <w:rFonts w:asciiTheme="majorBidi" w:hAnsiTheme="majorBidi" w:cstheme="majorBidi"/>
          <w:b/>
          <w:bCs/>
          <w:sz w:val="28"/>
          <w:szCs w:val="28"/>
        </w:rPr>
      </w:pPr>
    </w:p>
    <w:p w14:paraId="4D9FAC84" w14:textId="250EB026" w:rsidR="001D49D7" w:rsidRPr="00D3254E" w:rsidRDefault="001D49D7" w:rsidP="000D7C55">
      <w:pPr>
        <w:rPr>
          <w:rFonts w:asciiTheme="majorBidi" w:hAnsiTheme="majorBidi" w:cstheme="majorBidi"/>
          <w:b/>
          <w:bCs/>
          <w:sz w:val="24"/>
          <w:szCs w:val="24"/>
        </w:rPr>
      </w:pPr>
      <w:bookmarkStart w:id="2" w:name="_Hlk200634133"/>
      <w:r w:rsidRPr="00D3254E">
        <w:rPr>
          <w:rFonts w:asciiTheme="majorBidi" w:hAnsiTheme="majorBidi" w:cstheme="majorBidi"/>
          <w:b/>
          <w:bCs/>
          <w:sz w:val="24"/>
          <w:szCs w:val="24"/>
        </w:rPr>
        <w:t xml:space="preserve">Source: From the Internet - Securities Commission </w:t>
      </w:r>
      <w:r w:rsidR="00A91D3B" w:rsidRPr="00D3254E">
        <w:rPr>
          <w:rFonts w:asciiTheme="majorBidi" w:hAnsiTheme="majorBidi" w:cstheme="majorBidi"/>
          <w:b/>
          <w:bCs/>
          <w:sz w:val="24"/>
          <w:szCs w:val="24"/>
        </w:rPr>
        <w:t>–</w:t>
      </w:r>
      <w:r w:rsidRPr="00D3254E">
        <w:rPr>
          <w:rFonts w:asciiTheme="majorBidi" w:hAnsiTheme="majorBidi" w:cstheme="majorBidi"/>
          <w:b/>
          <w:bCs/>
          <w:sz w:val="24"/>
          <w:szCs w:val="24"/>
        </w:rPr>
        <w:t xml:space="preserve"> Baghdad</w:t>
      </w:r>
    </w:p>
    <w:bookmarkEnd w:id="2"/>
    <w:p w14:paraId="5EB7EB0E" w14:textId="3F886936" w:rsidR="00A91D3B" w:rsidRPr="00D3254E" w:rsidRDefault="00A91D3B" w:rsidP="000D7C55">
      <w:pPr>
        <w:rPr>
          <w:rFonts w:asciiTheme="majorBidi" w:hAnsiTheme="majorBidi" w:cstheme="majorBidi"/>
          <w:b/>
          <w:bCs/>
          <w:sz w:val="24"/>
          <w:szCs w:val="24"/>
        </w:rPr>
      </w:pPr>
    </w:p>
    <w:p w14:paraId="6F391A6D" w14:textId="7CB7B151" w:rsidR="00A91D3B" w:rsidRPr="00D3254E" w:rsidRDefault="00A91D3B" w:rsidP="000D7C55">
      <w:pPr>
        <w:rPr>
          <w:rFonts w:asciiTheme="majorBidi" w:hAnsiTheme="majorBidi" w:cstheme="majorBidi"/>
          <w:b/>
          <w:bCs/>
          <w:sz w:val="24"/>
          <w:szCs w:val="24"/>
        </w:rPr>
      </w:pPr>
    </w:p>
    <w:p w14:paraId="2E1A7C05" w14:textId="49148E94" w:rsidR="00A91D3B" w:rsidRPr="00D3254E" w:rsidRDefault="00A91D3B" w:rsidP="000D7C55">
      <w:pPr>
        <w:rPr>
          <w:rFonts w:asciiTheme="majorBidi" w:hAnsiTheme="majorBidi" w:cstheme="majorBidi"/>
          <w:b/>
          <w:bCs/>
          <w:sz w:val="24"/>
          <w:szCs w:val="24"/>
        </w:rPr>
      </w:pPr>
    </w:p>
    <w:p w14:paraId="34AE9789" w14:textId="28F83F75" w:rsidR="00A91D3B" w:rsidRPr="00D3254E" w:rsidRDefault="00A91D3B" w:rsidP="000D7C55">
      <w:pPr>
        <w:rPr>
          <w:rFonts w:asciiTheme="majorBidi" w:hAnsiTheme="majorBidi" w:cstheme="majorBidi"/>
          <w:b/>
          <w:bCs/>
          <w:sz w:val="24"/>
          <w:szCs w:val="24"/>
        </w:rPr>
      </w:pPr>
    </w:p>
    <w:p w14:paraId="56A7396E" w14:textId="1166FD35" w:rsidR="00A91D3B" w:rsidRPr="00D3254E" w:rsidRDefault="00A91D3B" w:rsidP="000D7C55">
      <w:pPr>
        <w:rPr>
          <w:rFonts w:asciiTheme="majorBidi" w:hAnsiTheme="majorBidi" w:cstheme="majorBidi"/>
          <w:b/>
          <w:bCs/>
          <w:sz w:val="24"/>
          <w:szCs w:val="24"/>
        </w:rPr>
      </w:pPr>
    </w:p>
    <w:p w14:paraId="370C8BC8" w14:textId="77777777" w:rsidR="00C960CA" w:rsidRPr="00D3254E" w:rsidRDefault="00C960CA" w:rsidP="000D7C55">
      <w:pPr>
        <w:rPr>
          <w:rFonts w:asciiTheme="majorBidi" w:hAnsiTheme="majorBidi" w:cstheme="majorBidi"/>
          <w:b/>
          <w:bCs/>
          <w:sz w:val="24"/>
          <w:szCs w:val="24"/>
        </w:rPr>
      </w:pPr>
    </w:p>
    <w:p w14:paraId="5448325A" w14:textId="70C08614" w:rsidR="00A91D3B" w:rsidRPr="00D3254E" w:rsidRDefault="00A91D3B" w:rsidP="000D7C55">
      <w:pPr>
        <w:rPr>
          <w:rFonts w:asciiTheme="majorBidi" w:hAnsiTheme="majorBidi" w:cstheme="majorBidi"/>
          <w:b/>
          <w:bCs/>
          <w:sz w:val="24"/>
          <w:szCs w:val="24"/>
        </w:rPr>
      </w:pPr>
    </w:p>
    <w:p w14:paraId="4282DC6A" w14:textId="6144EDCA" w:rsidR="00511B42" w:rsidRPr="00D3254E" w:rsidRDefault="00333E7F" w:rsidP="004013A8">
      <w:pPr>
        <w:pStyle w:val="NoSpacing"/>
        <w:jc w:val="center"/>
        <w:rPr>
          <w:rFonts w:asciiTheme="majorBidi" w:hAnsiTheme="majorBidi" w:cstheme="majorBidi"/>
          <w:b/>
          <w:bCs/>
          <w:sz w:val="24"/>
          <w:szCs w:val="24"/>
        </w:rPr>
      </w:pPr>
      <w:r w:rsidRPr="00D3254E">
        <w:rPr>
          <w:rFonts w:asciiTheme="majorBidi" w:hAnsiTheme="majorBidi" w:cstheme="majorBidi"/>
          <w:b/>
          <w:bCs/>
          <w:sz w:val="24"/>
          <w:szCs w:val="24"/>
        </w:rPr>
        <w:t xml:space="preserve">Table </w:t>
      </w:r>
      <w:proofErr w:type="gramStart"/>
      <w:r w:rsidRPr="00D3254E">
        <w:rPr>
          <w:rFonts w:asciiTheme="majorBidi" w:hAnsiTheme="majorBidi" w:cstheme="majorBidi"/>
          <w:b/>
          <w:bCs/>
          <w:sz w:val="24"/>
          <w:szCs w:val="24"/>
        </w:rPr>
        <w:t>2 :</w:t>
      </w:r>
      <w:proofErr w:type="gramEnd"/>
      <w:r w:rsidRPr="00D3254E">
        <w:rPr>
          <w:rFonts w:asciiTheme="majorBidi" w:hAnsiTheme="majorBidi" w:cstheme="majorBidi"/>
          <w:b/>
          <w:bCs/>
          <w:sz w:val="24"/>
          <w:szCs w:val="24"/>
        </w:rPr>
        <w:t xml:space="preserve"> </w:t>
      </w:r>
      <w:r w:rsidR="00511B42" w:rsidRPr="00D3254E">
        <w:rPr>
          <w:rFonts w:asciiTheme="majorBidi" w:hAnsiTheme="majorBidi" w:cstheme="majorBidi"/>
          <w:b/>
          <w:bCs/>
          <w:sz w:val="24"/>
          <w:szCs w:val="24"/>
        </w:rPr>
        <w:t>Bank of Baghdad (Private Joint Stock Company)</w:t>
      </w:r>
    </w:p>
    <w:p w14:paraId="24E48FE0" w14:textId="5693F6ED" w:rsidR="00A91D3B" w:rsidRPr="00D3254E" w:rsidRDefault="00511B42" w:rsidP="004013A8">
      <w:pPr>
        <w:pStyle w:val="NoSpacing"/>
        <w:jc w:val="center"/>
        <w:rPr>
          <w:rFonts w:asciiTheme="majorBidi" w:hAnsiTheme="majorBidi" w:cstheme="majorBidi"/>
          <w:b/>
          <w:bCs/>
          <w:sz w:val="24"/>
          <w:szCs w:val="24"/>
        </w:rPr>
      </w:pPr>
      <w:r w:rsidRPr="00D3254E">
        <w:rPr>
          <w:rFonts w:asciiTheme="majorBidi" w:hAnsiTheme="majorBidi" w:cstheme="majorBidi"/>
          <w:b/>
          <w:bCs/>
          <w:sz w:val="24"/>
          <w:szCs w:val="24"/>
        </w:rPr>
        <w:t>Financial position as of December 31, 2024</w:t>
      </w:r>
    </w:p>
    <w:p w14:paraId="0574C349" w14:textId="77777777" w:rsidR="00FF6AFD" w:rsidRPr="00D3254E" w:rsidRDefault="00FF6AFD" w:rsidP="004013A8">
      <w:pPr>
        <w:pStyle w:val="NoSpacing"/>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6025"/>
        <w:gridCol w:w="1710"/>
        <w:gridCol w:w="1615"/>
      </w:tblGrid>
      <w:tr w:rsidR="00997897" w:rsidRPr="00D3254E" w14:paraId="209181D4" w14:textId="77777777" w:rsidTr="000D78BB">
        <w:tc>
          <w:tcPr>
            <w:tcW w:w="6025" w:type="dxa"/>
            <w:shd w:val="clear" w:color="auto" w:fill="DEEAF6" w:themeFill="accent1" w:themeFillTint="33"/>
          </w:tcPr>
          <w:p w14:paraId="56D3C6A1" w14:textId="51ADFEA6" w:rsidR="00997897" w:rsidRPr="00D3254E" w:rsidRDefault="00997897" w:rsidP="00807940">
            <w:pPr>
              <w:jc w:val="center"/>
              <w:rPr>
                <w:rFonts w:asciiTheme="majorBidi" w:hAnsiTheme="majorBidi" w:cstheme="majorBidi"/>
                <w:b/>
                <w:bCs/>
                <w:sz w:val="24"/>
                <w:szCs w:val="24"/>
              </w:rPr>
            </w:pPr>
            <w:r w:rsidRPr="00D3254E">
              <w:rPr>
                <w:rFonts w:asciiTheme="majorBidi" w:hAnsiTheme="majorBidi" w:cstheme="majorBidi"/>
                <w:b/>
                <w:bCs/>
                <w:sz w:val="24"/>
                <w:szCs w:val="24"/>
              </w:rPr>
              <w:t>Details</w:t>
            </w:r>
          </w:p>
        </w:tc>
        <w:tc>
          <w:tcPr>
            <w:tcW w:w="1710" w:type="dxa"/>
            <w:shd w:val="clear" w:color="auto" w:fill="DEEAF6" w:themeFill="accent1" w:themeFillTint="33"/>
          </w:tcPr>
          <w:p w14:paraId="1577E389" w14:textId="1B0F0817" w:rsidR="00997897" w:rsidRPr="00D3254E" w:rsidRDefault="00997897" w:rsidP="005D383F">
            <w:pPr>
              <w:jc w:val="center"/>
              <w:rPr>
                <w:rFonts w:asciiTheme="majorBidi" w:hAnsiTheme="majorBidi" w:cstheme="majorBidi"/>
                <w:b/>
                <w:bCs/>
                <w:sz w:val="24"/>
                <w:szCs w:val="24"/>
              </w:rPr>
            </w:pPr>
            <w:r w:rsidRPr="00D3254E">
              <w:rPr>
                <w:rFonts w:asciiTheme="majorBidi" w:hAnsiTheme="majorBidi" w:cstheme="majorBidi"/>
                <w:b/>
                <w:bCs/>
                <w:sz w:val="24"/>
                <w:szCs w:val="24"/>
              </w:rPr>
              <w:t>2024/12/31 Amounts in thousands of Dinars</w:t>
            </w:r>
          </w:p>
        </w:tc>
        <w:tc>
          <w:tcPr>
            <w:tcW w:w="1615" w:type="dxa"/>
            <w:shd w:val="clear" w:color="auto" w:fill="DEEAF6" w:themeFill="accent1" w:themeFillTint="33"/>
          </w:tcPr>
          <w:p w14:paraId="3360B877" w14:textId="2AB60F68" w:rsidR="00997897" w:rsidRPr="00D3254E" w:rsidRDefault="00997897" w:rsidP="005D383F">
            <w:pPr>
              <w:jc w:val="center"/>
              <w:rPr>
                <w:rFonts w:asciiTheme="majorBidi" w:hAnsiTheme="majorBidi" w:cstheme="majorBidi"/>
                <w:b/>
                <w:bCs/>
                <w:sz w:val="24"/>
                <w:szCs w:val="24"/>
              </w:rPr>
            </w:pPr>
            <w:r w:rsidRPr="00D3254E">
              <w:rPr>
                <w:rFonts w:asciiTheme="majorBidi" w:hAnsiTheme="majorBidi" w:cstheme="majorBidi"/>
                <w:b/>
                <w:bCs/>
                <w:sz w:val="24"/>
                <w:szCs w:val="24"/>
              </w:rPr>
              <w:t>2023/12/31 Amounts in thousands of Dinars</w:t>
            </w:r>
          </w:p>
        </w:tc>
      </w:tr>
      <w:tr w:rsidR="00997897" w:rsidRPr="00D3254E" w14:paraId="0FC0EE91" w14:textId="77777777" w:rsidTr="00807940">
        <w:tc>
          <w:tcPr>
            <w:tcW w:w="6025" w:type="dxa"/>
          </w:tcPr>
          <w:p w14:paraId="092E5844" w14:textId="6147D893" w:rsidR="00997897" w:rsidRPr="00D3254E" w:rsidRDefault="00030160" w:rsidP="00997897">
            <w:pPr>
              <w:rPr>
                <w:rFonts w:asciiTheme="majorBidi" w:hAnsiTheme="majorBidi" w:cstheme="majorBidi"/>
                <w:b/>
                <w:bCs/>
                <w:sz w:val="24"/>
                <w:szCs w:val="24"/>
              </w:rPr>
            </w:pPr>
            <w:r w:rsidRPr="00D3254E">
              <w:rPr>
                <w:rFonts w:asciiTheme="majorBidi" w:hAnsiTheme="majorBidi" w:cstheme="majorBidi"/>
                <w:b/>
                <w:bCs/>
                <w:sz w:val="24"/>
                <w:szCs w:val="24"/>
              </w:rPr>
              <w:t>Cash and balances with the Central Bank (net)</w:t>
            </w:r>
          </w:p>
        </w:tc>
        <w:tc>
          <w:tcPr>
            <w:tcW w:w="1710" w:type="dxa"/>
          </w:tcPr>
          <w:p w14:paraId="51FCEFA9" w14:textId="5B1FF2FA"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2020046204</w:t>
            </w:r>
          </w:p>
        </w:tc>
        <w:tc>
          <w:tcPr>
            <w:tcW w:w="1615" w:type="dxa"/>
          </w:tcPr>
          <w:p w14:paraId="6F8300C1" w14:textId="22266470"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1294042234</w:t>
            </w:r>
          </w:p>
        </w:tc>
      </w:tr>
      <w:tr w:rsidR="00997897" w:rsidRPr="00D3254E" w14:paraId="30AF612D" w14:textId="77777777" w:rsidTr="00807940">
        <w:tc>
          <w:tcPr>
            <w:tcW w:w="6025" w:type="dxa"/>
          </w:tcPr>
          <w:p w14:paraId="778CED4A" w14:textId="433F85E6" w:rsidR="00997897" w:rsidRPr="00D3254E" w:rsidRDefault="00030160" w:rsidP="00997897">
            <w:pPr>
              <w:rPr>
                <w:rFonts w:asciiTheme="majorBidi" w:hAnsiTheme="majorBidi" w:cstheme="majorBidi"/>
                <w:b/>
                <w:bCs/>
                <w:sz w:val="24"/>
                <w:szCs w:val="24"/>
              </w:rPr>
            </w:pPr>
            <w:r w:rsidRPr="00D3254E">
              <w:rPr>
                <w:rFonts w:asciiTheme="majorBidi" w:hAnsiTheme="majorBidi" w:cstheme="majorBidi"/>
                <w:b/>
                <w:bCs/>
                <w:sz w:val="24"/>
                <w:szCs w:val="24"/>
              </w:rPr>
              <w:t>Balances with banks and other financial institutions (net)</w:t>
            </w:r>
          </w:p>
        </w:tc>
        <w:tc>
          <w:tcPr>
            <w:tcW w:w="1710" w:type="dxa"/>
          </w:tcPr>
          <w:p w14:paraId="74782E0F" w14:textId="73B952EF"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416469828</w:t>
            </w:r>
          </w:p>
        </w:tc>
        <w:tc>
          <w:tcPr>
            <w:tcW w:w="1615" w:type="dxa"/>
          </w:tcPr>
          <w:p w14:paraId="418BF128" w14:textId="35E7F3C1"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661476219</w:t>
            </w:r>
          </w:p>
        </w:tc>
      </w:tr>
      <w:tr w:rsidR="00997897" w:rsidRPr="00D3254E" w14:paraId="41802D98" w14:textId="77777777" w:rsidTr="00807940">
        <w:tc>
          <w:tcPr>
            <w:tcW w:w="6025" w:type="dxa"/>
          </w:tcPr>
          <w:p w14:paraId="532FC66D" w14:textId="23A71021" w:rsidR="00997897" w:rsidRPr="00D3254E" w:rsidRDefault="0091551D" w:rsidP="00997897">
            <w:pPr>
              <w:rPr>
                <w:rFonts w:asciiTheme="majorBidi" w:hAnsiTheme="majorBidi" w:cstheme="majorBidi"/>
                <w:b/>
                <w:bCs/>
                <w:sz w:val="24"/>
                <w:szCs w:val="24"/>
              </w:rPr>
            </w:pPr>
            <w:r w:rsidRPr="00D3254E">
              <w:rPr>
                <w:rFonts w:asciiTheme="majorBidi" w:hAnsiTheme="majorBidi" w:cstheme="majorBidi"/>
                <w:b/>
                <w:bCs/>
                <w:sz w:val="24"/>
                <w:szCs w:val="24"/>
              </w:rPr>
              <w:t>Investments in affiliates (net)</w:t>
            </w:r>
          </w:p>
        </w:tc>
        <w:tc>
          <w:tcPr>
            <w:tcW w:w="1710" w:type="dxa"/>
          </w:tcPr>
          <w:p w14:paraId="6ADC1D96" w14:textId="27AF8D2B"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1871084</w:t>
            </w:r>
          </w:p>
        </w:tc>
        <w:tc>
          <w:tcPr>
            <w:tcW w:w="1615" w:type="dxa"/>
          </w:tcPr>
          <w:p w14:paraId="1967E31A" w14:textId="1E7F0F81"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1372128</w:t>
            </w:r>
          </w:p>
        </w:tc>
      </w:tr>
      <w:tr w:rsidR="00997897" w:rsidRPr="00D3254E" w14:paraId="7499485C" w14:textId="77777777" w:rsidTr="00807940">
        <w:tc>
          <w:tcPr>
            <w:tcW w:w="6025" w:type="dxa"/>
          </w:tcPr>
          <w:p w14:paraId="6D61EF31" w14:textId="5F2A50E0" w:rsidR="00997897" w:rsidRPr="00D3254E" w:rsidRDefault="0091551D" w:rsidP="00997897">
            <w:pPr>
              <w:rPr>
                <w:rFonts w:asciiTheme="majorBidi" w:hAnsiTheme="majorBidi" w:cstheme="majorBidi"/>
                <w:b/>
                <w:bCs/>
                <w:sz w:val="24"/>
                <w:szCs w:val="24"/>
              </w:rPr>
            </w:pPr>
            <w:r w:rsidRPr="00D3254E">
              <w:rPr>
                <w:rFonts w:asciiTheme="majorBidi" w:hAnsiTheme="majorBidi" w:cstheme="majorBidi"/>
                <w:b/>
                <w:bCs/>
                <w:sz w:val="24"/>
                <w:szCs w:val="24"/>
              </w:rPr>
              <w:t>Financial assets at fair value (net)</w:t>
            </w:r>
          </w:p>
        </w:tc>
        <w:tc>
          <w:tcPr>
            <w:tcW w:w="1710" w:type="dxa"/>
          </w:tcPr>
          <w:p w14:paraId="612215DF" w14:textId="14C7654B"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4723549</w:t>
            </w:r>
          </w:p>
        </w:tc>
        <w:tc>
          <w:tcPr>
            <w:tcW w:w="1615" w:type="dxa"/>
          </w:tcPr>
          <w:p w14:paraId="73ADFB94" w14:textId="0B8279EB"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8025607</w:t>
            </w:r>
          </w:p>
        </w:tc>
      </w:tr>
      <w:tr w:rsidR="00997897" w:rsidRPr="00D3254E" w14:paraId="30700C96" w14:textId="77777777" w:rsidTr="00807940">
        <w:tc>
          <w:tcPr>
            <w:tcW w:w="6025" w:type="dxa"/>
          </w:tcPr>
          <w:p w14:paraId="3779EB55" w14:textId="2B71611A" w:rsidR="00997897" w:rsidRPr="00D3254E" w:rsidRDefault="00DD2301" w:rsidP="00997897">
            <w:pPr>
              <w:rPr>
                <w:rFonts w:asciiTheme="majorBidi" w:hAnsiTheme="majorBidi" w:cstheme="majorBidi"/>
                <w:b/>
                <w:bCs/>
                <w:sz w:val="24"/>
                <w:szCs w:val="24"/>
              </w:rPr>
            </w:pPr>
            <w:r w:rsidRPr="00D3254E">
              <w:rPr>
                <w:rFonts w:asciiTheme="majorBidi" w:hAnsiTheme="majorBidi" w:cstheme="majorBidi"/>
                <w:b/>
                <w:bCs/>
                <w:sz w:val="24"/>
                <w:szCs w:val="24"/>
              </w:rPr>
              <w:t>Financial assets at amortized cost (net)</w:t>
            </w:r>
          </w:p>
        </w:tc>
        <w:tc>
          <w:tcPr>
            <w:tcW w:w="1710" w:type="dxa"/>
          </w:tcPr>
          <w:p w14:paraId="5B45E3BC" w14:textId="4085AA57"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936827726</w:t>
            </w:r>
          </w:p>
        </w:tc>
        <w:tc>
          <w:tcPr>
            <w:tcW w:w="1615" w:type="dxa"/>
          </w:tcPr>
          <w:p w14:paraId="233E848E" w14:textId="278BECBC"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622465491</w:t>
            </w:r>
          </w:p>
        </w:tc>
      </w:tr>
      <w:tr w:rsidR="00997897" w:rsidRPr="00D3254E" w14:paraId="52716225" w14:textId="77777777" w:rsidTr="00807940">
        <w:tc>
          <w:tcPr>
            <w:tcW w:w="6025" w:type="dxa"/>
          </w:tcPr>
          <w:p w14:paraId="559F9787" w14:textId="5675BB1A" w:rsidR="00997897" w:rsidRPr="00D3254E" w:rsidRDefault="00DD2301" w:rsidP="00997897">
            <w:pPr>
              <w:rPr>
                <w:rFonts w:asciiTheme="majorBidi" w:hAnsiTheme="majorBidi" w:cstheme="majorBidi"/>
                <w:b/>
                <w:bCs/>
                <w:sz w:val="24"/>
                <w:szCs w:val="24"/>
              </w:rPr>
            </w:pPr>
            <w:r w:rsidRPr="00D3254E">
              <w:rPr>
                <w:rFonts w:asciiTheme="majorBidi" w:hAnsiTheme="majorBidi" w:cstheme="majorBidi"/>
                <w:b/>
                <w:bCs/>
                <w:sz w:val="24"/>
                <w:szCs w:val="24"/>
              </w:rPr>
              <w:t>Direct credit facilities at amortized cost (net)</w:t>
            </w:r>
          </w:p>
        </w:tc>
        <w:tc>
          <w:tcPr>
            <w:tcW w:w="1710" w:type="dxa"/>
          </w:tcPr>
          <w:p w14:paraId="6685095B" w14:textId="62E49901"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50259551</w:t>
            </w:r>
          </w:p>
        </w:tc>
        <w:tc>
          <w:tcPr>
            <w:tcW w:w="1615" w:type="dxa"/>
          </w:tcPr>
          <w:p w14:paraId="18C4D6CE" w14:textId="3E05C343"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61630568</w:t>
            </w:r>
          </w:p>
        </w:tc>
      </w:tr>
      <w:tr w:rsidR="00997897" w:rsidRPr="00D3254E" w14:paraId="61AF49D4" w14:textId="77777777" w:rsidTr="00807940">
        <w:tc>
          <w:tcPr>
            <w:tcW w:w="6025" w:type="dxa"/>
          </w:tcPr>
          <w:p w14:paraId="62CEFFF4" w14:textId="5E9EC821" w:rsidR="00997897" w:rsidRPr="00D3254E" w:rsidRDefault="00DD2301" w:rsidP="00997897">
            <w:pPr>
              <w:rPr>
                <w:rFonts w:asciiTheme="majorBidi" w:hAnsiTheme="majorBidi" w:cstheme="majorBidi"/>
                <w:b/>
                <w:bCs/>
                <w:sz w:val="24"/>
                <w:szCs w:val="24"/>
              </w:rPr>
            </w:pPr>
            <w:r w:rsidRPr="00D3254E">
              <w:rPr>
                <w:rFonts w:asciiTheme="majorBidi" w:hAnsiTheme="majorBidi" w:cstheme="majorBidi"/>
                <w:b/>
                <w:bCs/>
                <w:sz w:val="24"/>
                <w:szCs w:val="24"/>
              </w:rPr>
              <w:t>Property and equipment (net)</w:t>
            </w:r>
          </w:p>
        </w:tc>
        <w:tc>
          <w:tcPr>
            <w:tcW w:w="1710" w:type="dxa"/>
          </w:tcPr>
          <w:p w14:paraId="3A3E1DAA" w14:textId="76CEAD8D"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75114334</w:t>
            </w:r>
          </w:p>
        </w:tc>
        <w:tc>
          <w:tcPr>
            <w:tcW w:w="1615" w:type="dxa"/>
          </w:tcPr>
          <w:p w14:paraId="7C04DD6B" w14:textId="7E20A871"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76063684</w:t>
            </w:r>
          </w:p>
        </w:tc>
      </w:tr>
      <w:tr w:rsidR="00997897" w:rsidRPr="00D3254E" w14:paraId="288BBAD3" w14:textId="77777777" w:rsidTr="00807940">
        <w:tc>
          <w:tcPr>
            <w:tcW w:w="6025" w:type="dxa"/>
          </w:tcPr>
          <w:p w14:paraId="1CB042E1" w14:textId="02396472" w:rsidR="00997897" w:rsidRPr="00D3254E" w:rsidRDefault="00957F7D" w:rsidP="00997897">
            <w:pPr>
              <w:rPr>
                <w:rFonts w:asciiTheme="majorBidi" w:hAnsiTheme="majorBidi" w:cstheme="majorBidi"/>
                <w:b/>
                <w:bCs/>
                <w:sz w:val="24"/>
                <w:szCs w:val="24"/>
              </w:rPr>
            </w:pPr>
            <w:r w:rsidRPr="00D3254E">
              <w:rPr>
                <w:rFonts w:asciiTheme="majorBidi" w:hAnsiTheme="majorBidi" w:cstheme="majorBidi"/>
                <w:b/>
                <w:bCs/>
                <w:sz w:val="24"/>
                <w:szCs w:val="24"/>
              </w:rPr>
              <w:t>Intangible assets (net)</w:t>
            </w:r>
          </w:p>
        </w:tc>
        <w:tc>
          <w:tcPr>
            <w:tcW w:w="1710" w:type="dxa"/>
          </w:tcPr>
          <w:p w14:paraId="310264B1" w14:textId="71E4F387"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1205589</w:t>
            </w:r>
          </w:p>
        </w:tc>
        <w:tc>
          <w:tcPr>
            <w:tcW w:w="1615" w:type="dxa"/>
          </w:tcPr>
          <w:p w14:paraId="43DDA18F" w14:textId="45EB05B7"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1082496</w:t>
            </w:r>
          </w:p>
        </w:tc>
      </w:tr>
      <w:tr w:rsidR="00997897" w:rsidRPr="00D3254E" w14:paraId="734D5988" w14:textId="77777777" w:rsidTr="00807940">
        <w:tc>
          <w:tcPr>
            <w:tcW w:w="6025" w:type="dxa"/>
          </w:tcPr>
          <w:p w14:paraId="138AFC42" w14:textId="22C30981" w:rsidR="00997897" w:rsidRPr="00D3254E" w:rsidRDefault="00957F7D" w:rsidP="00997897">
            <w:pPr>
              <w:rPr>
                <w:rFonts w:asciiTheme="majorBidi" w:hAnsiTheme="majorBidi" w:cstheme="majorBidi"/>
                <w:b/>
                <w:bCs/>
                <w:sz w:val="24"/>
                <w:szCs w:val="24"/>
              </w:rPr>
            </w:pPr>
            <w:r w:rsidRPr="00D3254E">
              <w:rPr>
                <w:rFonts w:asciiTheme="majorBidi" w:hAnsiTheme="majorBidi" w:cstheme="majorBidi"/>
                <w:b/>
                <w:bCs/>
                <w:sz w:val="24"/>
                <w:szCs w:val="24"/>
              </w:rPr>
              <w:t>Right-of-use leased assets (net)</w:t>
            </w:r>
          </w:p>
        </w:tc>
        <w:tc>
          <w:tcPr>
            <w:tcW w:w="1710" w:type="dxa"/>
          </w:tcPr>
          <w:p w14:paraId="55FC2E04" w14:textId="775F853D"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1302328</w:t>
            </w:r>
          </w:p>
        </w:tc>
        <w:tc>
          <w:tcPr>
            <w:tcW w:w="1615" w:type="dxa"/>
          </w:tcPr>
          <w:p w14:paraId="467E3894" w14:textId="64471153"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1834864</w:t>
            </w:r>
          </w:p>
        </w:tc>
      </w:tr>
      <w:tr w:rsidR="00997897" w:rsidRPr="00D3254E" w14:paraId="023BDE31" w14:textId="77777777" w:rsidTr="00807940">
        <w:tc>
          <w:tcPr>
            <w:tcW w:w="6025" w:type="dxa"/>
          </w:tcPr>
          <w:p w14:paraId="7970B974" w14:textId="0BCE5AC4" w:rsidR="00997897" w:rsidRPr="00D3254E" w:rsidRDefault="00957F7D" w:rsidP="00997897">
            <w:pPr>
              <w:rPr>
                <w:rFonts w:asciiTheme="majorBidi" w:hAnsiTheme="majorBidi" w:cstheme="majorBidi"/>
                <w:b/>
                <w:bCs/>
                <w:sz w:val="24"/>
                <w:szCs w:val="24"/>
              </w:rPr>
            </w:pPr>
            <w:r w:rsidRPr="00D3254E">
              <w:rPr>
                <w:rFonts w:asciiTheme="majorBidi" w:hAnsiTheme="majorBidi" w:cstheme="majorBidi"/>
                <w:b/>
                <w:bCs/>
                <w:sz w:val="24"/>
                <w:szCs w:val="24"/>
              </w:rPr>
              <w:t>Other assets (net)</w:t>
            </w:r>
          </w:p>
        </w:tc>
        <w:tc>
          <w:tcPr>
            <w:tcW w:w="1710" w:type="dxa"/>
          </w:tcPr>
          <w:p w14:paraId="74878B80" w14:textId="26877776"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38141071</w:t>
            </w:r>
          </w:p>
        </w:tc>
        <w:tc>
          <w:tcPr>
            <w:tcW w:w="1615" w:type="dxa"/>
          </w:tcPr>
          <w:p w14:paraId="0EFFB127" w14:textId="157080CF"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20504645</w:t>
            </w:r>
          </w:p>
        </w:tc>
      </w:tr>
      <w:tr w:rsidR="00997897" w:rsidRPr="00D3254E" w14:paraId="546B4A02" w14:textId="77777777" w:rsidTr="000D78BB">
        <w:tc>
          <w:tcPr>
            <w:tcW w:w="6025" w:type="dxa"/>
            <w:shd w:val="clear" w:color="auto" w:fill="DEEAF6" w:themeFill="accent1" w:themeFillTint="33"/>
          </w:tcPr>
          <w:p w14:paraId="4DC7BA0B" w14:textId="3D782529" w:rsidR="00997897" w:rsidRPr="00D3254E" w:rsidRDefault="00957F7D" w:rsidP="00997897">
            <w:pPr>
              <w:rPr>
                <w:rFonts w:asciiTheme="majorBidi" w:hAnsiTheme="majorBidi" w:cstheme="majorBidi"/>
                <w:b/>
                <w:bCs/>
                <w:sz w:val="24"/>
                <w:szCs w:val="24"/>
              </w:rPr>
            </w:pPr>
            <w:r w:rsidRPr="00D3254E">
              <w:rPr>
                <w:rFonts w:asciiTheme="majorBidi" w:hAnsiTheme="majorBidi" w:cstheme="majorBidi"/>
                <w:b/>
                <w:bCs/>
                <w:sz w:val="24"/>
                <w:szCs w:val="24"/>
              </w:rPr>
              <w:t>Total assets</w:t>
            </w:r>
          </w:p>
        </w:tc>
        <w:tc>
          <w:tcPr>
            <w:tcW w:w="1710" w:type="dxa"/>
            <w:shd w:val="clear" w:color="auto" w:fill="DEEAF6" w:themeFill="accent1" w:themeFillTint="33"/>
          </w:tcPr>
          <w:p w14:paraId="02391357" w14:textId="35FEBEE9"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3545961264</w:t>
            </w:r>
          </w:p>
        </w:tc>
        <w:tc>
          <w:tcPr>
            <w:tcW w:w="1615" w:type="dxa"/>
            <w:shd w:val="clear" w:color="auto" w:fill="DEEAF6" w:themeFill="accent1" w:themeFillTint="33"/>
          </w:tcPr>
          <w:p w14:paraId="62A7A4D4" w14:textId="180A4F02" w:rsidR="00997897" w:rsidRPr="00D3254E" w:rsidRDefault="00997897" w:rsidP="0099789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27484979450</w:t>
            </w:r>
          </w:p>
        </w:tc>
      </w:tr>
      <w:tr w:rsidR="00997897" w:rsidRPr="00D3254E" w14:paraId="72D713C2" w14:textId="77777777" w:rsidTr="00807940">
        <w:tc>
          <w:tcPr>
            <w:tcW w:w="6025" w:type="dxa"/>
          </w:tcPr>
          <w:p w14:paraId="33031C46" w14:textId="670B79AC" w:rsidR="00997897" w:rsidRPr="00D3254E" w:rsidRDefault="00B81AE9" w:rsidP="00997897">
            <w:pPr>
              <w:rPr>
                <w:rFonts w:asciiTheme="majorBidi" w:hAnsiTheme="majorBidi" w:cstheme="majorBidi"/>
                <w:b/>
                <w:bCs/>
                <w:sz w:val="24"/>
                <w:szCs w:val="24"/>
              </w:rPr>
            </w:pPr>
            <w:r w:rsidRPr="00D3254E">
              <w:rPr>
                <w:rFonts w:asciiTheme="majorBidi" w:hAnsiTheme="majorBidi" w:cstheme="majorBidi"/>
                <w:b/>
                <w:bCs/>
                <w:sz w:val="24"/>
                <w:szCs w:val="24"/>
              </w:rPr>
              <w:t>Liabilities and Shareholders' Equity</w:t>
            </w:r>
          </w:p>
        </w:tc>
        <w:tc>
          <w:tcPr>
            <w:tcW w:w="1710" w:type="dxa"/>
          </w:tcPr>
          <w:p w14:paraId="19607256" w14:textId="77777777" w:rsidR="00997897" w:rsidRPr="00D3254E" w:rsidRDefault="00997897" w:rsidP="00997897">
            <w:pPr>
              <w:rPr>
                <w:rFonts w:asciiTheme="majorBidi" w:hAnsiTheme="majorBidi" w:cstheme="majorBidi"/>
                <w:b/>
                <w:bCs/>
                <w:sz w:val="24"/>
                <w:szCs w:val="24"/>
              </w:rPr>
            </w:pPr>
          </w:p>
        </w:tc>
        <w:tc>
          <w:tcPr>
            <w:tcW w:w="1615" w:type="dxa"/>
          </w:tcPr>
          <w:p w14:paraId="240F1CF8" w14:textId="77777777" w:rsidR="00997897" w:rsidRPr="00D3254E" w:rsidRDefault="00997897" w:rsidP="00997897">
            <w:pPr>
              <w:rPr>
                <w:rFonts w:asciiTheme="majorBidi" w:hAnsiTheme="majorBidi" w:cstheme="majorBidi"/>
                <w:b/>
                <w:bCs/>
                <w:sz w:val="24"/>
                <w:szCs w:val="24"/>
              </w:rPr>
            </w:pPr>
          </w:p>
        </w:tc>
      </w:tr>
      <w:tr w:rsidR="00997897" w:rsidRPr="00D3254E" w14:paraId="73FC1ADB" w14:textId="77777777" w:rsidTr="00807940">
        <w:tc>
          <w:tcPr>
            <w:tcW w:w="6025" w:type="dxa"/>
          </w:tcPr>
          <w:p w14:paraId="401DE61F" w14:textId="5B07930F" w:rsidR="00997897" w:rsidRPr="00D3254E" w:rsidRDefault="00B81AE9" w:rsidP="00997897">
            <w:pPr>
              <w:rPr>
                <w:rFonts w:asciiTheme="majorBidi" w:hAnsiTheme="majorBidi" w:cstheme="majorBidi"/>
                <w:b/>
                <w:bCs/>
                <w:sz w:val="24"/>
                <w:szCs w:val="24"/>
              </w:rPr>
            </w:pPr>
            <w:r w:rsidRPr="00D3254E">
              <w:rPr>
                <w:rFonts w:asciiTheme="majorBidi" w:hAnsiTheme="majorBidi" w:cstheme="majorBidi"/>
                <w:b/>
                <w:bCs/>
                <w:sz w:val="24"/>
                <w:szCs w:val="24"/>
              </w:rPr>
              <w:t>Liabilities</w:t>
            </w:r>
          </w:p>
        </w:tc>
        <w:tc>
          <w:tcPr>
            <w:tcW w:w="1710" w:type="dxa"/>
          </w:tcPr>
          <w:p w14:paraId="56121BC9" w14:textId="77777777" w:rsidR="00997897" w:rsidRPr="00D3254E" w:rsidRDefault="00997897" w:rsidP="00997897">
            <w:pPr>
              <w:rPr>
                <w:rFonts w:asciiTheme="majorBidi" w:hAnsiTheme="majorBidi" w:cstheme="majorBidi"/>
                <w:b/>
                <w:bCs/>
                <w:sz w:val="24"/>
                <w:szCs w:val="24"/>
              </w:rPr>
            </w:pPr>
          </w:p>
        </w:tc>
        <w:tc>
          <w:tcPr>
            <w:tcW w:w="1615" w:type="dxa"/>
          </w:tcPr>
          <w:p w14:paraId="0FC0D6C6" w14:textId="77777777" w:rsidR="00997897" w:rsidRPr="00D3254E" w:rsidRDefault="00997897" w:rsidP="00997897">
            <w:pPr>
              <w:rPr>
                <w:rFonts w:asciiTheme="majorBidi" w:hAnsiTheme="majorBidi" w:cstheme="majorBidi"/>
                <w:b/>
                <w:bCs/>
                <w:sz w:val="24"/>
                <w:szCs w:val="24"/>
              </w:rPr>
            </w:pPr>
          </w:p>
        </w:tc>
      </w:tr>
      <w:tr w:rsidR="00373FB7" w:rsidRPr="00D3254E" w14:paraId="00A08E10" w14:textId="77777777" w:rsidTr="00807940">
        <w:tc>
          <w:tcPr>
            <w:tcW w:w="6025" w:type="dxa"/>
          </w:tcPr>
          <w:p w14:paraId="299F34DA" w14:textId="2C101664" w:rsidR="00373FB7" w:rsidRPr="00D3254E" w:rsidRDefault="002321BD" w:rsidP="00373FB7">
            <w:pPr>
              <w:rPr>
                <w:rFonts w:asciiTheme="majorBidi" w:hAnsiTheme="majorBidi" w:cstheme="majorBidi"/>
                <w:b/>
                <w:bCs/>
                <w:sz w:val="24"/>
                <w:szCs w:val="24"/>
              </w:rPr>
            </w:pPr>
            <w:r w:rsidRPr="00D3254E">
              <w:rPr>
                <w:rFonts w:asciiTheme="majorBidi" w:hAnsiTheme="majorBidi" w:cstheme="majorBidi"/>
                <w:b/>
                <w:bCs/>
                <w:sz w:val="24"/>
                <w:szCs w:val="24"/>
              </w:rPr>
              <w:t>Bank and Financial Institution Deposits</w:t>
            </w:r>
          </w:p>
        </w:tc>
        <w:tc>
          <w:tcPr>
            <w:tcW w:w="1710" w:type="dxa"/>
          </w:tcPr>
          <w:p w14:paraId="5BBB5B3F" w14:textId="49B74AAD"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920976</w:t>
            </w:r>
          </w:p>
        </w:tc>
        <w:tc>
          <w:tcPr>
            <w:tcW w:w="1615" w:type="dxa"/>
          </w:tcPr>
          <w:p w14:paraId="3DA867BD" w14:textId="152892F1"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11137855</w:t>
            </w:r>
          </w:p>
        </w:tc>
      </w:tr>
      <w:tr w:rsidR="00373FB7" w:rsidRPr="00D3254E" w14:paraId="2EF3B9DB" w14:textId="77777777" w:rsidTr="00807940">
        <w:tc>
          <w:tcPr>
            <w:tcW w:w="6025" w:type="dxa"/>
          </w:tcPr>
          <w:p w14:paraId="2A76AB78" w14:textId="3BA1283C" w:rsidR="00373FB7" w:rsidRPr="00D3254E" w:rsidRDefault="002321BD" w:rsidP="00373FB7">
            <w:pPr>
              <w:rPr>
                <w:rFonts w:asciiTheme="majorBidi" w:hAnsiTheme="majorBidi" w:cstheme="majorBidi"/>
                <w:b/>
                <w:bCs/>
                <w:sz w:val="24"/>
                <w:szCs w:val="24"/>
              </w:rPr>
            </w:pPr>
            <w:r w:rsidRPr="00D3254E">
              <w:rPr>
                <w:rFonts w:asciiTheme="majorBidi" w:hAnsiTheme="majorBidi" w:cstheme="majorBidi"/>
                <w:b/>
                <w:bCs/>
                <w:sz w:val="24"/>
                <w:szCs w:val="24"/>
              </w:rPr>
              <w:t>Customer Deposits</w:t>
            </w:r>
          </w:p>
        </w:tc>
        <w:tc>
          <w:tcPr>
            <w:tcW w:w="1710" w:type="dxa"/>
          </w:tcPr>
          <w:p w14:paraId="259CE227" w14:textId="17B89894"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2679348533</w:t>
            </w:r>
          </w:p>
        </w:tc>
        <w:tc>
          <w:tcPr>
            <w:tcW w:w="1615" w:type="dxa"/>
          </w:tcPr>
          <w:p w14:paraId="0E9CC30E" w14:textId="5099DC4D"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2170254205</w:t>
            </w:r>
          </w:p>
        </w:tc>
      </w:tr>
      <w:tr w:rsidR="00373FB7" w:rsidRPr="00D3254E" w14:paraId="69F77F78" w14:textId="77777777" w:rsidTr="00807940">
        <w:tc>
          <w:tcPr>
            <w:tcW w:w="6025" w:type="dxa"/>
          </w:tcPr>
          <w:p w14:paraId="572DC682" w14:textId="69937410" w:rsidR="00373FB7" w:rsidRPr="00D3254E" w:rsidRDefault="009969A3" w:rsidP="00373FB7">
            <w:pPr>
              <w:rPr>
                <w:rFonts w:asciiTheme="majorBidi" w:hAnsiTheme="majorBidi" w:cstheme="majorBidi"/>
                <w:b/>
                <w:bCs/>
                <w:sz w:val="24"/>
                <w:szCs w:val="24"/>
              </w:rPr>
            </w:pPr>
            <w:r w:rsidRPr="00D3254E">
              <w:rPr>
                <w:rFonts w:asciiTheme="majorBidi" w:hAnsiTheme="majorBidi" w:cstheme="majorBidi"/>
                <w:b/>
                <w:bCs/>
                <w:sz w:val="24"/>
                <w:szCs w:val="24"/>
              </w:rPr>
              <w:t>Cash Margins</w:t>
            </w:r>
          </w:p>
        </w:tc>
        <w:tc>
          <w:tcPr>
            <w:tcW w:w="1710" w:type="dxa"/>
          </w:tcPr>
          <w:p w14:paraId="12255769" w14:textId="1FC2356B"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32684095</w:t>
            </w:r>
          </w:p>
        </w:tc>
        <w:tc>
          <w:tcPr>
            <w:tcW w:w="1615" w:type="dxa"/>
          </w:tcPr>
          <w:p w14:paraId="3D9721C6" w14:textId="39A54B04"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21458164</w:t>
            </w:r>
          </w:p>
        </w:tc>
      </w:tr>
      <w:tr w:rsidR="00373FB7" w:rsidRPr="00D3254E" w14:paraId="487E504B" w14:textId="77777777" w:rsidTr="00807940">
        <w:tc>
          <w:tcPr>
            <w:tcW w:w="6025" w:type="dxa"/>
          </w:tcPr>
          <w:p w14:paraId="56E216ED" w14:textId="091CBFE6" w:rsidR="00373FB7" w:rsidRPr="00D3254E" w:rsidRDefault="009969A3" w:rsidP="00373FB7">
            <w:pPr>
              <w:rPr>
                <w:rFonts w:asciiTheme="majorBidi" w:hAnsiTheme="majorBidi" w:cstheme="majorBidi"/>
                <w:b/>
                <w:bCs/>
                <w:sz w:val="24"/>
                <w:szCs w:val="24"/>
              </w:rPr>
            </w:pPr>
            <w:r w:rsidRPr="00D3254E">
              <w:rPr>
                <w:rFonts w:asciiTheme="majorBidi" w:hAnsiTheme="majorBidi" w:cstheme="majorBidi"/>
                <w:b/>
                <w:bCs/>
                <w:sz w:val="24"/>
                <w:szCs w:val="24"/>
              </w:rPr>
              <w:t>Income Tax Provision</w:t>
            </w:r>
          </w:p>
        </w:tc>
        <w:tc>
          <w:tcPr>
            <w:tcW w:w="1710" w:type="dxa"/>
          </w:tcPr>
          <w:p w14:paraId="3A96775C" w14:textId="78880091"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56896722</w:t>
            </w:r>
          </w:p>
        </w:tc>
        <w:tc>
          <w:tcPr>
            <w:tcW w:w="1615" w:type="dxa"/>
          </w:tcPr>
          <w:p w14:paraId="396DE887" w14:textId="153BB884"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26048820</w:t>
            </w:r>
          </w:p>
        </w:tc>
      </w:tr>
      <w:tr w:rsidR="00373FB7" w:rsidRPr="00D3254E" w14:paraId="0A8FBB38" w14:textId="77777777" w:rsidTr="00807940">
        <w:tc>
          <w:tcPr>
            <w:tcW w:w="6025" w:type="dxa"/>
          </w:tcPr>
          <w:p w14:paraId="30DB3180" w14:textId="744C8157" w:rsidR="00373FB7" w:rsidRPr="00D3254E" w:rsidRDefault="00356FBA" w:rsidP="00373FB7">
            <w:pPr>
              <w:rPr>
                <w:rFonts w:asciiTheme="majorBidi" w:hAnsiTheme="majorBidi" w:cstheme="majorBidi"/>
                <w:b/>
                <w:bCs/>
                <w:sz w:val="24"/>
                <w:szCs w:val="24"/>
              </w:rPr>
            </w:pPr>
            <w:r w:rsidRPr="00D3254E">
              <w:rPr>
                <w:rFonts w:asciiTheme="majorBidi" w:hAnsiTheme="majorBidi" w:cstheme="majorBidi"/>
                <w:b/>
                <w:bCs/>
                <w:sz w:val="24"/>
                <w:szCs w:val="24"/>
              </w:rPr>
              <w:t>Miscellaneous Provisions</w:t>
            </w:r>
          </w:p>
        </w:tc>
        <w:tc>
          <w:tcPr>
            <w:tcW w:w="1710" w:type="dxa"/>
          </w:tcPr>
          <w:p w14:paraId="6406D6B0" w14:textId="148AAB72"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9959276</w:t>
            </w:r>
          </w:p>
        </w:tc>
        <w:tc>
          <w:tcPr>
            <w:tcW w:w="1615" w:type="dxa"/>
          </w:tcPr>
          <w:p w14:paraId="7566F9F2" w14:textId="2F224E2F"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6565149</w:t>
            </w:r>
          </w:p>
        </w:tc>
      </w:tr>
      <w:tr w:rsidR="00373FB7" w:rsidRPr="00D3254E" w14:paraId="52C960CC" w14:textId="77777777" w:rsidTr="00807940">
        <w:tc>
          <w:tcPr>
            <w:tcW w:w="6025" w:type="dxa"/>
          </w:tcPr>
          <w:p w14:paraId="470E0206" w14:textId="16326324" w:rsidR="00373FB7" w:rsidRPr="00D3254E" w:rsidRDefault="00356FBA" w:rsidP="00373FB7">
            <w:pPr>
              <w:rPr>
                <w:rFonts w:asciiTheme="majorBidi" w:hAnsiTheme="majorBidi" w:cstheme="majorBidi"/>
                <w:b/>
                <w:bCs/>
                <w:sz w:val="24"/>
                <w:szCs w:val="24"/>
              </w:rPr>
            </w:pPr>
            <w:r w:rsidRPr="00D3254E">
              <w:rPr>
                <w:rFonts w:asciiTheme="majorBidi" w:hAnsiTheme="majorBidi" w:cstheme="majorBidi"/>
                <w:b/>
                <w:bCs/>
                <w:sz w:val="24"/>
                <w:szCs w:val="24"/>
              </w:rPr>
              <w:t>Borrowed Funds</w:t>
            </w:r>
          </w:p>
        </w:tc>
        <w:tc>
          <w:tcPr>
            <w:tcW w:w="1710" w:type="dxa"/>
          </w:tcPr>
          <w:p w14:paraId="7F70803C" w14:textId="26DFF621"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3363</w:t>
            </w:r>
          </w:p>
        </w:tc>
        <w:tc>
          <w:tcPr>
            <w:tcW w:w="1615" w:type="dxa"/>
          </w:tcPr>
          <w:p w14:paraId="19F478C2" w14:textId="521E3DAF"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19502</w:t>
            </w:r>
          </w:p>
        </w:tc>
      </w:tr>
      <w:tr w:rsidR="00373FB7" w:rsidRPr="00D3254E" w14:paraId="4FE726EC" w14:textId="77777777" w:rsidTr="00807940">
        <w:tc>
          <w:tcPr>
            <w:tcW w:w="6025" w:type="dxa"/>
          </w:tcPr>
          <w:p w14:paraId="12936667" w14:textId="59C9AA26" w:rsidR="00373FB7" w:rsidRPr="00D3254E" w:rsidRDefault="00F534A1" w:rsidP="00373FB7">
            <w:pPr>
              <w:rPr>
                <w:rFonts w:asciiTheme="majorBidi" w:hAnsiTheme="majorBidi" w:cstheme="majorBidi"/>
                <w:b/>
                <w:bCs/>
                <w:sz w:val="24"/>
                <w:szCs w:val="24"/>
              </w:rPr>
            </w:pPr>
            <w:r w:rsidRPr="00D3254E">
              <w:rPr>
                <w:rFonts w:asciiTheme="majorBidi" w:hAnsiTheme="majorBidi" w:cstheme="majorBidi"/>
                <w:b/>
                <w:bCs/>
                <w:sz w:val="24"/>
                <w:szCs w:val="24"/>
              </w:rPr>
              <w:t>Lease Obligations</w:t>
            </w:r>
          </w:p>
        </w:tc>
        <w:tc>
          <w:tcPr>
            <w:tcW w:w="1710" w:type="dxa"/>
          </w:tcPr>
          <w:p w14:paraId="3BCC2D4C" w14:textId="78F20EED"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1231068</w:t>
            </w:r>
          </w:p>
        </w:tc>
        <w:tc>
          <w:tcPr>
            <w:tcW w:w="1615" w:type="dxa"/>
          </w:tcPr>
          <w:p w14:paraId="22F29913" w14:textId="6D314FE4"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1897509</w:t>
            </w:r>
          </w:p>
        </w:tc>
      </w:tr>
      <w:tr w:rsidR="00373FB7" w:rsidRPr="00D3254E" w14:paraId="3995B711" w14:textId="77777777" w:rsidTr="00807940">
        <w:tc>
          <w:tcPr>
            <w:tcW w:w="6025" w:type="dxa"/>
          </w:tcPr>
          <w:p w14:paraId="71CD0E56" w14:textId="69E3E49B" w:rsidR="00373FB7" w:rsidRPr="00D3254E" w:rsidRDefault="00F534A1" w:rsidP="00373FB7">
            <w:pPr>
              <w:rPr>
                <w:rFonts w:asciiTheme="majorBidi" w:hAnsiTheme="majorBidi" w:cstheme="majorBidi"/>
                <w:b/>
                <w:bCs/>
                <w:sz w:val="24"/>
                <w:szCs w:val="24"/>
              </w:rPr>
            </w:pPr>
            <w:r w:rsidRPr="00D3254E">
              <w:rPr>
                <w:rFonts w:asciiTheme="majorBidi" w:hAnsiTheme="majorBidi" w:cstheme="majorBidi"/>
                <w:b/>
                <w:bCs/>
                <w:sz w:val="24"/>
                <w:szCs w:val="24"/>
              </w:rPr>
              <w:t>Other Liabilities</w:t>
            </w:r>
          </w:p>
        </w:tc>
        <w:tc>
          <w:tcPr>
            <w:tcW w:w="1710" w:type="dxa"/>
          </w:tcPr>
          <w:p w14:paraId="62ABFAF1" w14:textId="79338A1D"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37401182</w:t>
            </w:r>
          </w:p>
        </w:tc>
        <w:tc>
          <w:tcPr>
            <w:tcW w:w="1615" w:type="dxa"/>
          </w:tcPr>
          <w:p w14:paraId="7AC6D992" w14:textId="17D2DE8F"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37398280</w:t>
            </w:r>
          </w:p>
        </w:tc>
      </w:tr>
      <w:tr w:rsidR="00373FB7" w:rsidRPr="00D3254E" w14:paraId="6622EADA" w14:textId="77777777" w:rsidTr="00807940">
        <w:tc>
          <w:tcPr>
            <w:tcW w:w="6025" w:type="dxa"/>
          </w:tcPr>
          <w:p w14:paraId="3F9CD8EC" w14:textId="0496098E" w:rsidR="00373FB7" w:rsidRPr="00D3254E" w:rsidRDefault="00867F6F" w:rsidP="00373FB7">
            <w:pPr>
              <w:rPr>
                <w:rFonts w:asciiTheme="majorBidi" w:hAnsiTheme="majorBidi" w:cstheme="majorBidi"/>
                <w:b/>
                <w:bCs/>
                <w:sz w:val="24"/>
                <w:szCs w:val="24"/>
              </w:rPr>
            </w:pPr>
            <w:r w:rsidRPr="00D3254E">
              <w:rPr>
                <w:rFonts w:asciiTheme="majorBidi" w:hAnsiTheme="majorBidi" w:cstheme="majorBidi"/>
                <w:b/>
                <w:bCs/>
                <w:sz w:val="24"/>
                <w:szCs w:val="24"/>
              </w:rPr>
              <w:t>Total Liabilities</w:t>
            </w:r>
          </w:p>
        </w:tc>
        <w:tc>
          <w:tcPr>
            <w:tcW w:w="1710" w:type="dxa"/>
          </w:tcPr>
          <w:p w14:paraId="7F3AB617" w14:textId="494669A7"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2818445215</w:t>
            </w:r>
          </w:p>
        </w:tc>
        <w:tc>
          <w:tcPr>
            <w:tcW w:w="1615" w:type="dxa"/>
          </w:tcPr>
          <w:p w14:paraId="0A6880D4" w14:textId="0FB0C9D3" w:rsidR="00373FB7" w:rsidRPr="00D3254E" w:rsidRDefault="00373FB7" w:rsidP="00373FB7">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2274779484</w:t>
            </w:r>
          </w:p>
        </w:tc>
      </w:tr>
      <w:tr w:rsidR="00373FB7" w:rsidRPr="00D3254E" w14:paraId="7D42C268" w14:textId="77777777" w:rsidTr="00807940">
        <w:tc>
          <w:tcPr>
            <w:tcW w:w="6025" w:type="dxa"/>
          </w:tcPr>
          <w:p w14:paraId="6498A2FB" w14:textId="30F2114B" w:rsidR="00373FB7" w:rsidRPr="00D3254E" w:rsidRDefault="00867F6F" w:rsidP="00373FB7">
            <w:pPr>
              <w:rPr>
                <w:rFonts w:asciiTheme="majorBidi" w:hAnsiTheme="majorBidi" w:cstheme="majorBidi"/>
                <w:b/>
                <w:bCs/>
                <w:sz w:val="24"/>
                <w:szCs w:val="24"/>
              </w:rPr>
            </w:pPr>
            <w:r w:rsidRPr="00D3254E">
              <w:rPr>
                <w:rFonts w:asciiTheme="majorBidi" w:hAnsiTheme="majorBidi" w:cstheme="majorBidi"/>
                <w:b/>
                <w:bCs/>
                <w:sz w:val="24"/>
                <w:szCs w:val="24"/>
              </w:rPr>
              <w:t>Shareholders' Equity</w:t>
            </w:r>
          </w:p>
        </w:tc>
        <w:tc>
          <w:tcPr>
            <w:tcW w:w="1710" w:type="dxa"/>
          </w:tcPr>
          <w:p w14:paraId="4EB165B4" w14:textId="77777777" w:rsidR="00373FB7" w:rsidRPr="00D3254E" w:rsidRDefault="00373FB7" w:rsidP="00373FB7">
            <w:pPr>
              <w:rPr>
                <w:rFonts w:asciiTheme="majorBidi" w:hAnsiTheme="majorBidi" w:cstheme="majorBidi"/>
                <w:b/>
                <w:bCs/>
                <w:sz w:val="24"/>
                <w:szCs w:val="24"/>
              </w:rPr>
            </w:pPr>
          </w:p>
        </w:tc>
        <w:tc>
          <w:tcPr>
            <w:tcW w:w="1615" w:type="dxa"/>
          </w:tcPr>
          <w:p w14:paraId="06978129" w14:textId="77777777" w:rsidR="00373FB7" w:rsidRPr="00D3254E" w:rsidRDefault="00373FB7" w:rsidP="00373FB7">
            <w:pPr>
              <w:rPr>
                <w:rFonts w:asciiTheme="majorBidi" w:hAnsiTheme="majorBidi" w:cstheme="majorBidi"/>
                <w:b/>
                <w:bCs/>
                <w:sz w:val="24"/>
                <w:szCs w:val="24"/>
              </w:rPr>
            </w:pPr>
          </w:p>
        </w:tc>
      </w:tr>
      <w:tr w:rsidR="00CD7FC3" w:rsidRPr="00D3254E" w14:paraId="7F75FC75" w14:textId="77777777" w:rsidTr="00807940">
        <w:tc>
          <w:tcPr>
            <w:tcW w:w="6025" w:type="dxa"/>
          </w:tcPr>
          <w:p w14:paraId="0528F8AF" w14:textId="0FBDFE54" w:rsidR="00CD7FC3" w:rsidRPr="00D3254E" w:rsidRDefault="001D568D" w:rsidP="00CD7FC3">
            <w:pPr>
              <w:rPr>
                <w:rFonts w:asciiTheme="majorBidi" w:hAnsiTheme="majorBidi" w:cstheme="majorBidi"/>
                <w:b/>
                <w:bCs/>
                <w:sz w:val="24"/>
                <w:szCs w:val="24"/>
              </w:rPr>
            </w:pPr>
            <w:r w:rsidRPr="00D3254E">
              <w:rPr>
                <w:rFonts w:asciiTheme="majorBidi" w:hAnsiTheme="majorBidi" w:cstheme="majorBidi"/>
                <w:b/>
                <w:bCs/>
                <w:sz w:val="24"/>
                <w:szCs w:val="24"/>
              </w:rPr>
              <w:t>Capital</w:t>
            </w:r>
          </w:p>
        </w:tc>
        <w:tc>
          <w:tcPr>
            <w:tcW w:w="1710" w:type="dxa"/>
          </w:tcPr>
          <w:p w14:paraId="0FD91071" w14:textId="7EBC8A44" w:rsidR="00CD7FC3" w:rsidRPr="00D3254E" w:rsidRDefault="00CD7FC3" w:rsidP="00CD7FC3">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400000000</w:t>
            </w:r>
          </w:p>
        </w:tc>
        <w:tc>
          <w:tcPr>
            <w:tcW w:w="1615" w:type="dxa"/>
          </w:tcPr>
          <w:p w14:paraId="155881BD" w14:textId="4432ED0B" w:rsidR="00CD7FC3" w:rsidRPr="00D3254E" w:rsidRDefault="00CD7FC3" w:rsidP="00CD7FC3">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300000000</w:t>
            </w:r>
          </w:p>
        </w:tc>
      </w:tr>
      <w:tr w:rsidR="00CD7FC3" w:rsidRPr="00D3254E" w14:paraId="1C350DDE" w14:textId="77777777" w:rsidTr="00807940">
        <w:tc>
          <w:tcPr>
            <w:tcW w:w="6025" w:type="dxa"/>
          </w:tcPr>
          <w:p w14:paraId="6C631BAC" w14:textId="65511D53" w:rsidR="00CD7FC3" w:rsidRPr="00D3254E" w:rsidRDefault="001D568D" w:rsidP="00CD7FC3">
            <w:pPr>
              <w:rPr>
                <w:rFonts w:asciiTheme="majorBidi" w:hAnsiTheme="majorBidi" w:cstheme="majorBidi"/>
                <w:b/>
                <w:bCs/>
                <w:sz w:val="24"/>
                <w:szCs w:val="24"/>
              </w:rPr>
            </w:pPr>
            <w:r w:rsidRPr="00D3254E">
              <w:rPr>
                <w:rFonts w:asciiTheme="majorBidi" w:hAnsiTheme="majorBidi" w:cstheme="majorBidi"/>
                <w:b/>
                <w:bCs/>
                <w:sz w:val="24"/>
                <w:szCs w:val="24"/>
              </w:rPr>
              <w:t>Legal Reserve</w:t>
            </w:r>
          </w:p>
        </w:tc>
        <w:tc>
          <w:tcPr>
            <w:tcW w:w="1710" w:type="dxa"/>
          </w:tcPr>
          <w:p w14:paraId="31298966" w14:textId="22114280" w:rsidR="00CD7FC3" w:rsidRPr="00D3254E" w:rsidRDefault="00CD7FC3" w:rsidP="00CD7FC3">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40869040</w:t>
            </w:r>
          </w:p>
        </w:tc>
        <w:tc>
          <w:tcPr>
            <w:tcW w:w="1615" w:type="dxa"/>
          </w:tcPr>
          <w:p w14:paraId="2188E7E5" w14:textId="70BC8ABF" w:rsidR="00CD7FC3" w:rsidRPr="00D3254E" w:rsidRDefault="00CD7FC3" w:rsidP="00CD7FC3">
            <w:pPr>
              <w:rPr>
                <w:rFonts w:asciiTheme="majorBidi" w:hAnsiTheme="majorBidi" w:cstheme="majorBidi"/>
                <w:b/>
                <w:bCs/>
                <w:sz w:val="24"/>
                <w:szCs w:val="24"/>
              </w:rPr>
            </w:pPr>
            <w:r w:rsidRPr="00D3254E">
              <w:rPr>
                <w:rFonts w:asciiTheme="majorBidi" w:hAnsiTheme="majorBidi" w:cstheme="majorBidi" w:hint="cs"/>
                <w:b/>
                <w:bCs/>
                <w:sz w:val="24"/>
                <w:szCs w:val="24"/>
                <w:rtl/>
                <w:lang w:bidi="ar-IQ"/>
              </w:rPr>
              <w:t>25547375</w:t>
            </w:r>
          </w:p>
        </w:tc>
      </w:tr>
    </w:tbl>
    <w:p w14:paraId="3F54F548" w14:textId="2900E0B0" w:rsidR="00A91D3B" w:rsidRPr="00D3254E" w:rsidRDefault="00A91D3B" w:rsidP="000D7C55">
      <w:pPr>
        <w:rPr>
          <w:rFonts w:asciiTheme="majorBidi" w:hAnsiTheme="majorBidi" w:cstheme="majorBidi"/>
          <w:b/>
          <w:bCs/>
          <w:sz w:val="24"/>
          <w:szCs w:val="24"/>
        </w:rPr>
      </w:pPr>
    </w:p>
    <w:p w14:paraId="20527407" w14:textId="3246C860" w:rsidR="000D78BB" w:rsidRPr="00D3254E" w:rsidRDefault="000D78BB" w:rsidP="000D78BB">
      <w:pPr>
        <w:rPr>
          <w:rFonts w:asciiTheme="majorBidi" w:hAnsiTheme="majorBidi" w:cstheme="majorBidi"/>
          <w:b/>
          <w:bCs/>
          <w:sz w:val="24"/>
          <w:szCs w:val="24"/>
        </w:rPr>
      </w:pPr>
      <w:r w:rsidRPr="00D3254E">
        <w:rPr>
          <w:rFonts w:asciiTheme="majorBidi" w:hAnsiTheme="majorBidi" w:cstheme="majorBidi"/>
          <w:b/>
          <w:bCs/>
          <w:sz w:val="24"/>
          <w:szCs w:val="24"/>
        </w:rPr>
        <w:t>Source: From the Internet - Securities Commission – Baghdad</w:t>
      </w:r>
    </w:p>
    <w:p w14:paraId="6081D74D" w14:textId="702D894D" w:rsidR="00511B42" w:rsidRPr="00D3254E" w:rsidRDefault="00511B42" w:rsidP="000D78BB">
      <w:pPr>
        <w:rPr>
          <w:rFonts w:asciiTheme="majorBidi" w:hAnsiTheme="majorBidi" w:cstheme="majorBidi"/>
          <w:b/>
          <w:bCs/>
          <w:sz w:val="24"/>
          <w:szCs w:val="24"/>
        </w:rPr>
      </w:pPr>
    </w:p>
    <w:p w14:paraId="1DF93122" w14:textId="7BDE9707" w:rsidR="00511B42" w:rsidRPr="00D3254E" w:rsidRDefault="00511B42" w:rsidP="000D78BB">
      <w:pPr>
        <w:rPr>
          <w:rFonts w:asciiTheme="majorBidi" w:hAnsiTheme="majorBidi" w:cstheme="majorBidi"/>
          <w:b/>
          <w:bCs/>
          <w:sz w:val="24"/>
          <w:szCs w:val="24"/>
        </w:rPr>
      </w:pPr>
    </w:p>
    <w:p w14:paraId="2554D1CB" w14:textId="4201221A" w:rsidR="00511B42" w:rsidRPr="00D3254E" w:rsidRDefault="00511B42" w:rsidP="000D78BB">
      <w:pPr>
        <w:rPr>
          <w:rFonts w:asciiTheme="majorBidi" w:hAnsiTheme="majorBidi" w:cstheme="majorBidi"/>
          <w:b/>
          <w:bCs/>
          <w:sz w:val="24"/>
          <w:szCs w:val="24"/>
        </w:rPr>
      </w:pPr>
    </w:p>
    <w:p w14:paraId="4086129E" w14:textId="728502B3" w:rsidR="00511B42" w:rsidRPr="00D3254E" w:rsidRDefault="00511B42" w:rsidP="000D78BB">
      <w:pPr>
        <w:rPr>
          <w:rFonts w:asciiTheme="majorBidi" w:hAnsiTheme="majorBidi" w:cstheme="majorBidi"/>
          <w:b/>
          <w:bCs/>
          <w:sz w:val="24"/>
          <w:szCs w:val="24"/>
        </w:rPr>
      </w:pPr>
    </w:p>
    <w:p w14:paraId="73C57BEB" w14:textId="7A2FDFFA" w:rsidR="00511B42" w:rsidRPr="00D3254E" w:rsidRDefault="00511B42" w:rsidP="000D78BB">
      <w:pPr>
        <w:rPr>
          <w:rFonts w:asciiTheme="majorBidi" w:hAnsiTheme="majorBidi" w:cstheme="majorBidi"/>
          <w:b/>
          <w:bCs/>
          <w:sz w:val="24"/>
          <w:szCs w:val="24"/>
        </w:rPr>
      </w:pPr>
    </w:p>
    <w:p w14:paraId="19B07288" w14:textId="212696DC" w:rsidR="00511B42" w:rsidRPr="00D3254E" w:rsidRDefault="00511B42" w:rsidP="000D78BB">
      <w:pPr>
        <w:rPr>
          <w:rFonts w:asciiTheme="majorBidi" w:hAnsiTheme="majorBidi" w:cstheme="majorBidi"/>
          <w:b/>
          <w:bCs/>
          <w:sz w:val="24"/>
          <w:szCs w:val="24"/>
        </w:rPr>
      </w:pPr>
    </w:p>
    <w:p w14:paraId="2EC0215A" w14:textId="77777777" w:rsidR="00E549EC" w:rsidRPr="00D3254E" w:rsidRDefault="00E549EC" w:rsidP="00E549EC">
      <w:pPr>
        <w:rPr>
          <w:rFonts w:asciiTheme="majorBidi" w:hAnsiTheme="majorBidi" w:cstheme="majorBidi"/>
          <w:b/>
          <w:bCs/>
          <w:sz w:val="24"/>
          <w:szCs w:val="24"/>
        </w:rPr>
      </w:pPr>
      <w:r w:rsidRPr="00D3254E">
        <w:rPr>
          <w:rFonts w:asciiTheme="majorBidi" w:hAnsiTheme="majorBidi" w:cstheme="majorBidi"/>
          <w:b/>
          <w:bCs/>
          <w:sz w:val="24"/>
          <w:szCs w:val="24"/>
        </w:rPr>
        <w:t>Responsibility Accounting Indicators for Bank of Baghdad (Private Joint Stock Company):</w:t>
      </w:r>
    </w:p>
    <w:p w14:paraId="1BCC52F0" w14:textId="77777777" w:rsidR="00E549EC" w:rsidRPr="00D3254E" w:rsidRDefault="00E549EC" w:rsidP="00E549EC">
      <w:pPr>
        <w:rPr>
          <w:rFonts w:asciiTheme="majorBidi" w:hAnsiTheme="majorBidi" w:cstheme="majorBidi"/>
          <w:b/>
          <w:bCs/>
          <w:sz w:val="24"/>
          <w:szCs w:val="24"/>
        </w:rPr>
      </w:pPr>
      <w:r w:rsidRPr="00D3254E">
        <w:rPr>
          <w:rFonts w:asciiTheme="majorBidi" w:hAnsiTheme="majorBidi" w:cstheme="majorBidi"/>
          <w:b/>
          <w:bCs/>
          <w:sz w:val="24"/>
          <w:szCs w:val="24"/>
        </w:rPr>
        <w:t>(Jiambalvo, 2020, pp. 446-455)</w:t>
      </w:r>
    </w:p>
    <w:p w14:paraId="0896817B" w14:textId="77777777" w:rsidR="00E549EC" w:rsidRPr="00D3254E" w:rsidRDefault="00E549EC" w:rsidP="00E549EC">
      <w:pPr>
        <w:rPr>
          <w:rFonts w:asciiTheme="majorBidi" w:hAnsiTheme="majorBidi" w:cstheme="majorBidi"/>
          <w:b/>
          <w:bCs/>
          <w:sz w:val="24"/>
          <w:szCs w:val="24"/>
        </w:rPr>
      </w:pPr>
    </w:p>
    <w:p w14:paraId="10F1F951" w14:textId="200D12E1" w:rsidR="00E549EC" w:rsidRPr="00D3254E" w:rsidRDefault="00E549EC" w:rsidP="00E549EC">
      <w:pPr>
        <w:rPr>
          <w:rFonts w:asciiTheme="majorBidi" w:hAnsiTheme="majorBidi" w:cstheme="majorBidi"/>
          <w:b/>
          <w:bCs/>
          <w:sz w:val="24"/>
          <w:szCs w:val="24"/>
        </w:rPr>
      </w:pPr>
      <w:r w:rsidRPr="00D3254E">
        <w:rPr>
          <w:rFonts w:asciiTheme="majorBidi" w:hAnsiTheme="majorBidi" w:cstheme="majorBidi"/>
          <w:b/>
          <w:bCs/>
          <w:sz w:val="24"/>
          <w:szCs w:val="24"/>
        </w:rPr>
        <w:t xml:space="preserve">First: Return on Investment for 2024 = Operating Income / Operating Assets (Invested </w:t>
      </w:r>
      <w:r w:rsidR="00DA0844" w:rsidRPr="00D3254E">
        <w:rPr>
          <w:rFonts w:asciiTheme="majorBidi" w:hAnsiTheme="majorBidi" w:cstheme="majorBidi"/>
          <w:b/>
          <w:bCs/>
          <w:sz w:val="24"/>
          <w:szCs w:val="24"/>
        </w:rPr>
        <w:t xml:space="preserve">       </w:t>
      </w:r>
      <w:r w:rsidRPr="00D3254E">
        <w:rPr>
          <w:rFonts w:asciiTheme="majorBidi" w:hAnsiTheme="majorBidi" w:cstheme="majorBidi"/>
          <w:b/>
          <w:bCs/>
          <w:sz w:val="24"/>
          <w:szCs w:val="24"/>
        </w:rPr>
        <w:t>Capital)</w:t>
      </w:r>
    </w:p>
    <w:p w14:paraId="2DF663A8" w14:textId="200AF325" w:rsidR="00E549EC" w:rsidRPr="00D3254E" w:rsidRDefault="00DA0844" w:rsidP="00E549EC">
      <w:pPr>
        <w:rPr>
          <w:rFonts w:asciiTheme="majorBidi" w:hAnsiTheme="majorBidi" w:cstheme="majorBidi"/>
          <w:b/>
          <w:bCs/>
          <w:sz w:val="24"/>
          <w:szCs w:val="24"/>
        </w:rPr>
      </w:pPr>
      <w:r w:rsidRPr="00D3254E">
        <w:rPr>
          <w:rFonts w:asciiTheme="majorBidi" w:hAnsiTheme="majorBidi" w:cstheme="majorBidi"/>
          <w:b/>
          <w:bCs/>
          <w:sz w:val="24"/>
          <w:szCs w:val="24"/>
        </w:rPr>
        <w:t xml:space="preserve">                                                                 </w:t>
      </w:r>
      <w:r w:rsidR="00E549EC" w:rsidRPr="00D3254E">
        <w:rPr>
          <w:rFonts w:asciiTheme="majorBidi" w:hAnsiTheme="majorBidi" w:cstheme="majorBidi"/>
          <w:b/>
          <w:bCs/>
          <w:sz w:val="24"/>
          <w:szCs w:val="24"/>
        </w:rPr>
        <w:t>= 306832365 / 3545961264</w:t>
      </w:r>
    </w:p>
    <w:p w14:paraId="6059E598" w14:textId="6DCDA348" w:rsidR="00E549EC" w:rsidRPr="00D3254E" w:rsidRDefault="00DA0844" w:rsidP="00E549EC">
      <w:pPr>
        <w:rPr>
          <w:rFonts w:asciiTheme="majorBidi" w:hAnsiTheme="majorBidi" w:cstheme="majorBidi"/>
          <w:b/>
          <w:bCs/>
          <w:sz w:val="24"/>
          <w:szCs w:val="24"/>
        </w:rPr>
      </w:pPr>
      <w:r w:rsidRPr="00D3254E">
        <w:rPr>
          <w:rFonts w:asciiTheme="majorBidi" w:hAnsiTheme="majorBidi" w:cstheme="majorBidi"/>
          <w:b/>
          <w:bCs/>
          <w:sz w:val="24"/>
          <w:szCs w:val="24"/>
        </w:rPr>
        <w:t xml:space="preserve">                                                                 </w:t>
      </w:r>
      <w:r w:rsidR="00E549EC" w:rsidRPr="00D3254E">
        <w:rPr>
          <w:rFonts w:asciiTheme="majorBidi" w:hAnsiTheme="majorBidi" w:cstheme="majorBidi"/>
          <w:b/>
          <w:bCs/>
          <w:sz w:val="24"/>
          <w:szCs w:val="24"/>
        </w:rPr>
        <w:t>= 0.0865</w:t>
      </w:r>
    </w:p>
    <w:p w14:paraId="73C9CF95" w14:textId="77777777" w:rsidR="00E549EC" w:rsidRPr="00D3254E" w:rsidRDefault="00E549EC" w:rsidP="00E549EC">
      <w:pPr>
        <w:rPr>
          <w:rFonts w:asciiTheme="majorBidi" w:hAnsiTheme="majorBidi" w:cstheme="majorBidi"/>
          <w:b/>
          <w:bCs/>
          <w:sz w:val="24"/>
          <w:szCs w:val="24"/>
        </w:rPr>
      </w:pPr>
      <w:r w:rsidRPr="00D3254E">
        <w:rPr>
          <w:rFonts w:asciiTheme="majorBidi" w:hAnsiTheme="majorBidi" w:cstheme="majorBidi"/>
          <w:b/>
          <w:bCs/>
          <w:sz w:val="24"/>
          <w:szCs w:val="24"/>
        </w:rPr>
        <w:t>Return on Investment for 2023 = Operating Income / Operating Assets (Invested Capital)</w:t>
      </w:r>
    </w:p>
    <w:p w14:paraId="202D7F64" w14:textId="0B2A07D3" w:rsidR="00E549EC" w:rsidRPr="00D3254E" w:rsidRDefault="00DA0844" w:rsidP="00E549EC">
      <w:pPr>
        <w:rPr>
          <w:rFonts w:asciiTheme="majorBidi" w:hAnsiTheme="majorBidi" w:cstheme="majorBidi"/>
          <w:b/>
          <w:bCs/>
          <w:sz w:val="24"/>
          <w:szCs w:val="24"/>
        </w:rPr>
      </w:pPr>
      <w:r w:rsidRPr="00D3254E">
        <w:rPr>
          <w:rFonts w:asciiTheme="majorBidi" w:hAnsiTheme="majorBidi" w:cstheme="majorBidi"/>
          <w:b/>
          <w:bCs/>
          <w:sz w:val="24"/>
          <w:szCs w:val="24"/>
        </w:rPr>
        <w:t xml:space="preserve">                                                     </w:t>
      </w:r>
      <w:r w:rsidR="00E549EC" w:rsidRPr="00D3254E">
        <w:rPr>
          <w:rFonts w:asciiTheme="majorBidi" w:hAnsiTheme="majorBidi" w:cstheme="majorBidi"/>
          <w:b/>
          <w:bCs/>
          <w:sz w:val="24"/>
          <w:szCs w:val="24"/>
        </w:rPr>
        <w:t>= 155781991 / 27484979450</w:t>
      </w:r>
    </w:p>
    <w:p w14:paraId="60764C63" w14:textId="5BF2BD58" w:rsidR="00511B42" w:rsidRPr="00D3254E" w:rsidRDefault="00DA0844" w:rsidP="00E549EC">
      <w:pPr>
        <w:rPr>
          <w:rFonts w:asciiTheme="majorBidi" w:hAnsiTheme="majorBidi" w:cstheme="majorBidi"/>
          <w:b/>
          <w:bCs/>
          <w:sz w:val="24"/>
          <w:szCs w:val="24"/>
        </w:rPr>
      </w:pPr>
      <w:r w:rsidRPr="00D3254E">
        <w:rPr>
          <w:rFonts w:asciiTheme="majorBidi" w:hAnsiTheme="majorBidi" w:cstheme="majorBidi"/>
          <w:b/>
          <w:bCs/>
          <w:sz w:val="24"/>
          <w:szCs w:val="24"/>
        </w:rPr>
        <w:t xml:space="preserve">                                                     </w:t>
      </w:r>
      <w:r w:rsidR="00E549EC" w:rsidRPr="00D3254E">
        <w:rPr>
          <w:rFonts w:asciiTheme="majorBidi" w:hAnsiTheme="majorBidi" w:cstheme="majorBidi"/>
          <w:b/>
          <w:bCs/>
          <w:sz w:val="24"/>
          <w:szCs w:val="24"/>
        </w:rPr>
        <w:t>= 0.0567</w:t>
      </w:r>
    </w:p>
    <w:p w14:paraId="5AB886E6" w14:textId="77777777" w:rsidR="00511B42" w:rsidRPr="00D3254E" w:rsidRDefault="00511B42" w:rsidP="000D78BB">
      <w:pPr>
        <w:rPr>
          <w:rFonts w:asciiTheme="majorBidi" w:hAnsiTheme="majorBidi" w:cstheme="majorBidi"/>
          <w:b/>
          <w:bCs/>
          <w:sz w:val="24"/>
          <w:szCs w:val="24"/>
        </w:rPr>
      </w:pPr>
    </w:p>
    <w:p w14:paraId="3AF163BB" w14:textId="77777777" w:rsidR="003907E7" w:rsidRPr="00D3254E" w:rsidRDefault="003907E7" w:rsidP="003907E7">
      <w:pPr>
        <w:rPr>
          <w:rFonts w:asciiTheme="majorBidi" w:hAnsiTheme="majorBidi" w:cstheme="majorBidi"/>
          <w:b/>
          <w:bCs/>
          <w:sz w:val="24"/>
          <w:szCs w:val="24"/>
        </w:rPr>
      </w:pPr>
      <w:r w:rsidRPr="00D3254E">
        <w:rPr>
          <w:rFonts w:asciiTheme="majorBidi" w:hAnsiTheme="majorBidi" w:cstheme="majorBidi"/>
          <w:b/>
          <w:bCs/>
          <w:sz w:val="24"/>
          <w:szCs w:val="24"/>
        </w:rPr>
        <w:t>Second: Residual Income Measure = Operating Income – (Investment Cost x Total Assets – Current Liabilities)</w:t>
      </w:r>
    </w:p>
    <w:p w14:paraId="598BC0D1" w14:textId="77777777" w:rsidR="003907E7" w:rsidRPr="00D3254E" w:rsidRDefault="003907E7" w:rsidP="003907E7">
      <w:pPr>
        <w:rPr>
          <w:rFonts w:asciiTheme="majorBidi" w:hAnsiTheme="majorBidi" w:cstheme="majorBidi"/>
          <w:b/>
          <w:bCs/>
          <w:sz w:val="24"/>
          <w:szCs w:val="24"/>
        </w:rPr>
      </w:pPr>
      <w:r w:rsidRPr="00D3254E">
        <w:rPr>
          <w:rFonts w:asciiTheme="majorBidi" w:hAnsiTheme="majorBidi" w:cstheme="majorBidi"/>
          <w:b/>
          <w:bCs/>
          <w:sz w:val="24"/>
          <w:szCs w:val="24"/>
        </w:rPr>
        <w:t>Residual Income for 2024 = 306,832,365 - (12% x 354,596,1264 - 281,844,5215)</w:t>
      </w:r>
    </w:p>
    <w:p w14:paraId="6171017E" w14:textId="0F1F57EF" w:rsidR="003907E7" w:rsidRPr="00D3254E" w:rsidRDefault="003907E7" w:rsidP="003907E7">
      <w:pPr>
        <w:rPr>
          <w:rFonts w:asciiTheme="majorBidi" w:hAnsiTheme="majorBidi" w:cstheme="majorBidi"/>
          <w:b/>
          <w:bCs/>
          <w:sz w:val="24"/>
          <w:szCs w:val="24"/>
        </w:rPr>
      </w:pPr>
      <w:r w:rsidRPr="00D3254E">
        <w:rPr>
          <w:rFonts w:asciiTheme="majorBidi" w:hAnsiTheme="majorBidi" w:cstheme="majorBidi"/>
          <w:b/>
          <w:bCs/>
          <w:sz w:val="24"/>
          <w:szCs w:val="24"/>
        </w:rPr>
        <w:t xml:space="preserve">                                             = 306,832,365 - 239,298,63</w:t>
      </w:r>
    </w:p>
    <w:p w14:paraId="47532A5F" w14:textId="29F71C13" w:rsidR="003907E7" w:rsidRPr="00D3254E" w:rsidRDefault="003907E7" w:rsidP="003907E7">
      <w:pPr>
        <w:rPr>
          <w:rFonts w:asciiTheme="majorBidi" w:hAnsiTheme="majorBidi" w:cstheme="majorBidi"/>
          <w:b/>
          <w:bCs/>
          <w:sz w:val="24"/>
          <w:szCs w:val="24"/>
        </w:rPr>
      </w:pPr>
      <w:r w:rsidRPr="00D3254E">
        <w:rPr>
          <w:rFonts w:asciiTheme="majorBidi" w:hAnsiTheme="majorBidi" w:cstheme="majorBidi"/>
          <w:b/>
          <w:bCs/>
          <w:sz w:val="24"/>
          <w:szCs w:val="24"/>
        </w:rPr>
        <w:t xml:space="preserve">                                             = 282,902,502</w:t>
      </w:r>
    </w:p>
    <w:p w14:paraId="5C8D520E" w14:textId="77777777" w:rsidR="003907E7" w:rsidRPr="00D3254E" w:rsidRDefault="003907E7" w:rsidP="003907E7">
      <w:pPr>
        <w:rPr>
          <w:rFonts w:asciiTheme="majorBidi" w:hAnsiTheme="majorBidi" w:cstheme="majorBidi"/>
          <w:b/>
          <w:bCs/>
          <w:sz w:val="24"/>
          <w:szCs w:val="24"/>
        </w:rPr>
      </w:pPr>
      <w:r w:rsidRPr="00D3254E">
        <w:rPr>
          <w:rFonts w:asciiTheme="majorBidi" w:hAnsiTheme="majorBidi" w:cstheme="majorBidi"/>
          <w:b/>
          <w:bCs/>
          <w:sz w:val="24"/>
          <w:szCs w:val="24"/>
        </w:rPr>
        <w:t>Residual Income for 2023 = 155,781,991 - (12% x 274,849,794,50 - 227,477,9484)</w:t>
      </w:r>
    </w:p>
    <w:p w14:paraId="3491D13B" w14:textId="49344A57" w:rsidR="003907E7" w:rsidRPr="00D3254E" w:rsidRDefault="00587B2E" w:rsidP="003907E7">
      <w:pPr>
        <w:rPr>
          <w:rFonts w:asciiTheme="majorBidi" w:hAnsiTheme="majorBidi" w:cstheme="majorBidi"/>
          <w:b/>
          <w:bCs/>
          <w:sz w:val="24"/>
          <w:szCs w:val="24"/>
        </w:rPr>
      </w:pPr>
      <w:r w:rsidRPr="00D3254E">
        <w:rPr>
          <w:rFonts w:asciiTheme="majorBidi" w:hAnsiTheme="majorBidi" w:cstheme="majorBidi"/>
          <w:b/>
          <w:bCs/>
          <w:sz w:val="24"/>
          <w:szCs w:val="24"/>
        </w:rPr>
        <w:t xml:space="preserve">                                             </w:t>
      </w:r>
      <w:r w:rsidR="003907E7" w:rsidRPr="00D3254E">
        <w:rPr>
          <w:rFonts w:asciiTheme="majorBidi" w:hAnsiTheme="majorBidi" w:cstheme="majorBidi"/>
          <w:b/>
          <w:bCs/>
          <w:sz w:val="24"/>
          <w:szCs w:val="24"/>
        </w:rPr>
        <w:t>= 155,781,991 - 102,341,7650</w:t>
      </w:r>
    </w:p>
    <w:p w14:paraId="7EE2BE20" w14:textId="5D1339A3" w:rsidR="00E70AA8" w:rsidRPr="00D3254E" w:rsidRDefault="00587B2E" w:rsidP="0030558D">
      <w:pPr>
        <w:rPr>
          <w:rFonts w:asciiTheme="majorBidi" w:hAnsiTheme="majorBidi" w:cstheme="majorBidi"/>
          <w:b/>
          <w:bCs/>
          <w:sz w:val="24"/>
          <w:szCs w:val="24"/>
        </w:rPr>
      </w:pPr>
      <w:r w:rsidRPr="00D3254E">
        <w:rPr>
          <w:rFonts w:asciiTheme="majorBidi" w:hAnsiTheme="majorBidi" w:cstheme="majorBidi"/>
          <w:b/>
          <w:bCs/>
          <w:sz w:val="24"/>
          <w:szCs w:val="24"/>
        </w:rPr>
        <w:t xml:space="preserve">                                             </w:t>
      </w:r>
      <w:r w:rsidR="003907E7" w:rsidRPr="00D3254E">
        <w:rPr>
          <w:rFonts w:asciiTheme="majorBidi" w:hAnsiTheme="majorBidi" w:cstheme="majorBidi"/>
          <w:b/>
          <w:bCs/>
          <w:sz w:val="24"/>
          <w:szCs w:val="24"/>
        </w:rPr>
        <w:t>= (867,635,659)</w:t>
      </w:r>
    </w:p>
    <w:p w14:paraId="7A925946" w14:textId="57A97DC6" w:rsidR="00333E7F" w:rsidRPr="00D3254E" w:rsidRDefault="00333E7F" w:rsidP="0030558D">
      <w:pPr>
        <w:rPr>
          <w:rFonts w:asciiTheme="majorBidi" w:hAnsiTheme="majorBidi" w:cstheme="majorBidi"/>
          <w:b/>
          <w:bCs/>
          <w:sz w:val="24"/>
          <w:szCs w:val="24"/>
        </w:rPr>
      </w:pPr>
      <w:r w:rsidRPr="00D3254E">
        <w:rPr>
          <w:rFonts w:asciiTheme="majorBidi" w:hAnsiTheme="majorBidi" w:cstheme="majorBidi"/>
          <w:b/>
          <w:bCs/>
          <w:sz w:val="24"/>
          <w:szCs w:val="24"/>
        </w:rPr>
        <w:t xml:space="preserve">Table </w:t>
      </w:r>
      <w:proofErr w:type="gramStart"/>
      <w:r w:rsidRPr="00D3254E">
        <w:rPr>
          <w:rFonts w:asciiTheme="majorBidi" w:hAnsiTheme="majorBidi" w:cstheme="majorBidi"/>
          <w:b/>
          <w:bCs/>
          <w:sz w:val="24"/>
          <w:szCs w:val="24"/>
        </w:rPr>
        <w:t>3 :</w:t>
      </w:r>
      <w:proofErr w:type="gramEnd"/>
      <w:r w:rsidRPr="00D3254E">
        <w:rPr>
          <w:rFonts w:asciiTheme="majorBidi" w:hAnsiTheme="majorBidi" w:cstheme="majorBidi"/>
          <w:b/>
          <w:bCs/>
          <w:sz w:val="24"/>
          <w:szCs w:val="24"/>
        </w:rPr>
        <w:t xml:space="preserve"> </w:t>
      </w:r>
      <w:r w:rsidR="00655964" w:rsidRPr="00D3254E">
        <w:rPr>
          <w:rFonts w:asciiTheme="majorBidi" w:hAnsiTheme="majorBidi" w:cstheme="majorBidi"/>
          <w:b/>
          <w:bCs/>
          <w:sz w:val="24"/>
          <w:szCs w:val="24"/>
        </w:rPr>
        <w:t>Residual Income Measurement</w:t>
      </w:r>
    </w:p>
    <w:tbl>
      <w:tblPr>
        <w:tblStyle w:val="TableGrid"/>
        <w:tblW w:w="0" w:type="auto"/>
        <w:tblInd w:w="1075" w:type="dxa"/>
        <w:tblLook w:val="04A0" w:firstRow="1" w:lastRow="0" w:firstColumn="1" w:lastColumn="0" w:noHBand="0" w:noVBand="1"/>
      </w:tblPr>
      <w:tblGrid>
        <w:gridCol w:w="3780"/>
        <w:gridCol w:w="2340"/>
        <w:gridCol w:w="2155"/>
      </w:tblGrid>
      <w:tr w:rsidR="00E70AA8" w:rsidRPr="00D3254E" w14:paraId="2401CCF4" w14:textId="77777777" w:rsidTr="00A035DC">
        <w:tc>
          <w:tcPr>
            <w:tcW w:w="3780" w:type="dxa"/>
            <w:shd w:val="clear" w:color="auto" w:fill="D5DCE4" w:themeFill="text2" w:themeFillTint="33"/>
          </w:tcPr>
          <w:p w14:paraId="1CDEAD3C" w14:textId="2AA677CB" w:rsidR="00E70AA8" w:rsidRPr="00D3254E" w:rsidRDefault="00B7519F"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Details</w:t>
            </w:r>
          </w:p>
        </w:tc>
        <w:tc>
          <w:tcPr>
            <w:tcW w:w="2340" w:type="dxa"/>
            <w:shd w:val="clear" w:color="auto" w:fill="D5DCE4" w:themeFill="text2" w:themeFillTint="33"/>
          </w:tcPr>
          <w:p w14:paraId="3060CFEF" w14:textId="77777777" w:rsidR="003B4B71" w:rsidRPr="00D3254E" w:rsidRDefault="003B4B71"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2024</w:t>
            </w:r>
          </w:p>
          <w:p w14:paraId="25A89896" w14:textId="0D15CD7B" w:rsidR="00E70AA8" w:rsidRPr="00D3254E" w:rsidRDefault="003B4B71"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Net profit after tax</w:t>
            </w:r>
          </w:p>
        </w:tc>
        <w:tc>
          <w:tcPr>
            <w:tcW w:w="2155" w:type="dxa"/>
            <w:shd w:val="clear" w:color="auto" w:fill="D5DCE4" w:themeFill="text2" w:themeFillTint="33"/>
          </w:tcPr>
          <w:p w14:paraId="1BFDEA09" w14:textId="66AB1F64" w:rsidR="00C17B53" w:rsidRPr="00D3254E" w:rsidRDefault="00C17B53"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2023</w:t>
            </w:r>
          </w:p>
          <w:p w14:paraId="4FF27866" w14:textId="770819AF" w:rsidR="00E70AA8" w:rsidRPr="00D3254E" w:rsidRDefault="00C17B53"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Net profit after tax</w:t>
            </w:r>
          </w:p>
        </w:tc>
      </w:tr>
      <w:tr w:rsidR="00B7519F" w:rsidRPr="00D3254E" w14:paraId="3C808653" w14:textId="77777777" w:rsidTr="005C1D61">
        <w:tc>
          <w:tcPr>
            <w:tcW w:w="3780" w:type="dxa"/>
          </w:tcPr>
          <w:p w14:paraId="742075B1" w14:textId="314ADF8C" w:rsidR="00B7519F" w:rsidRPr="00D3254E" w:rsidRDefault="00A12D46"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Operating Income</w:t>
            </w:r>
          </w:p>
        </w:tc>
        <w:tc>
          <w:tcPr>
            <w:tcW w:w="2340" w:type="dxa"/>
          </w:tcPr>
          <w:p w14:paraId="1C500B54" w14:textId="64A817CF" w:rsidR="00B7519F" w:rsidRPr="00D3254E" w:rsidRDefault="00B7519F" w:rsidP="00103866">
            <w:pPr>
              <w:jc w:val="center"/>
              <w:rPr>
                <w:rFonts w:asciiTheme="majorBidi" w:hAnsiTheme="majorBidi" w:cstheme="majorBidi"/>
                <w:b/>
                <w:bCs/>
                <w:sz w:val="24"/>
                <w:szCs w:val="24"/>
              </w:rPr>
            </w:pPr>
            <w:bookmarkStart w:id="3" w:name="_Hlk200276280"/>
            <w:r w:rsidRPr="00D3254E">
              <w:rPr>
                <w:rFonts w:asciiTheme="majorBidi" w:eastAsia="Times New Roman" w:hAnsiTheme="majorBidi" w:cstheme="majorBidi"/>
                <w:b/>
                <w:bCs/>
                <w:color w:val="333333"/>
                <w:sz w:val="28"/>
                <w:szCs w:val="28"/>
                <w:lang w:bidi="ar-IQ"/>
              </w:rPr>
              <w:t>306832365</w:t>
            </w:r>
            <w:bookmarkEnd w:id="3"/>
          </w:p>
        </w:tc>
        <w:tc>
          <w:tcPr>
            <w:tcW w:w="2155" w:type="dxa"/>
          </w:tcPr>
          <w:p w14:paraId="45CF4B17" w14:textId="7B17EA68" w:rsidR="00B7519F" w:rsidRPr="00D3254E" w:rsidRDefault="00B7519F" w:rsidP="00103866">
            <w:pPr>
              <w:jc w:val="center"/>
              <w:rPr>
                <w:rFonts w:asciiTheme="majorBidi" w:hAnsiTheme="majorBidi" w:cstheme="majorBidi"/>
                <w:b/>
                <w:bCs/>
                <w:sz w:val="24"/>
                <w:szCs w:val="24"/>
              </w:rPr>
            </w:pPr>
            <w:bookmarkStart w:id="4" w:name="_Hlk199069836"/>
            <w:r w:rsidRPr="00D3254E">
              <w:rPr>
                <w:rFonts w:asciiTheme="majorBidi" w:eastAsia="Times New Roman" w:hAnsiTheme="majorBidi" w:cstheme="majorBidi"/>
                <w:b/>
                <w:bCs/>
                <w:color w:val="333333"/>
                <w:sz w:val="28"/>
                <w:szCs w:val="28"/>
                <w:lang w:bidi="ar-IQ"/>
              </w:rPr>
              <w:t>155781991</w:t>
            </w:r>
            <w:bookmarkEnd w:id="4"/>
          </w:p>
        </w:tc>
      </w:tr>
      <w:tr w:rsidR="00B7519F" w:rsidRPr="00D3254E" w14:paraId="3DB06189" w14:textId="77777777" w:rsidTr="005C1D61">
        <w:tc>
          <w:tcPr>
            <w:tcW w:w="3780" w:type="dxa"/>
          </w:tcPr>
          <w:p w14:paraId="29ADF73E" w14:textId="3BF4A51D" w:rsidR="00B7519F" w:rsidRPr="00D3254E" w:rsidRDefault="00A12D46"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Operating Assets</w:t>
            </w:r>
          </w:p>
        </w:tc>
        <w:tc>
          <w:tcPr>
            <w:tcW w:w="2340" w:type="dxa"/>
          </w:tcPr>
          <w:p w14:paraId="11F2DE3E" w14:textId="1FA65577" w:rsidR="00B7519F" w:rsidRPr="00D3254E" w:rsidRDefault="00B7519F" w:rsidP="00103866">
            <w:pPr>
              <w:jc w:val="center"/>
              <w:rPr>
                <w:rFonts w:asciiTheme="majorBidi" w:hAnsiTheme="majorBidi" w:cstheme="majorBidi"/>
                <w:b/>
                <w:bCs/>
                <w:sz w:val="24"/>
                <w:szCs w:val="24"/>
              </w:rPr>
            </w:pPr>
            <w:bookmarkStart w:id="5" w:name="_Hlk200279364"/>
            <w:r w:rsidRPr="00D3254E">
              <w:rPr>
                <w:rFonts w:asciiTheme="majorBidi" w:hAnsiTheme="majorBidi" w:cstheme="majorBidi" w:hint="cs"/>
                <w:b/>
                <w:bCs/>
                <w:sz w:val="24"/>
                <w:szCs w:val="24"/>
                <w:rtl/>
                <w:lang w:bidi="ar-IQ"/>
              </w:rPr>
              <w:t>3545961264</w:t>
            </w:r>
            <w:bookmarkEnd w:id="5"/>
          </w:p>
        </w:tc>
        <w:tc>
          <w:tcPr>
            <w:tcW w:w="2155" w:type="dxa"/>
          </w:tcPr>
          <w:p w14:paraId="2D44A666" w14:textId="5F88A4A5" w:rsidR="00B7519F" w:rsidRPr="00D3254E" w:rsidRDefault="00B7519F" w:rsidP="00103866">
            <w:pPr>
              <w:jc w:val="center"/>
              <w:rPr>
                <w:rFonts w:asciiTheme="majorBidi" w:hAnsiTheme="majorBidi" w:cstheme="majorBidi"/>
                <w:b/>
                <w:bCs/>
                <w:sz w:val="24"/>
                <w:szCs w:val="24"/>
              </w:rPr>
            </w:pPr>
            <w:bookmarkStart w:id="6" w:name="_Hlk200278441"/>
            <w:r w:rsidRPr="00D3254E">
              <w:rPr>
                <w:rFonts w:asciiTheme="majorBidi" w:hAnsiTheme="majorBidi" w:cstheme="majorBidi" w:hint="cs"/>
                <w:b/>
                <w:bCs/>
                <w:sz w:val="24"/>
                <w:szCs w:val="24"/>
                <w:rtl/>
                <w:lang w:bidi="ar-IQ"/>
              </w:rPr>
              <w:t>27484979450</w:t>
            </w:r>
            <w:bookmarkEnd w:id="6"/>
          </w:p>
        </w:tc>
      </w:tr>
      <w:tr w:rsidR="00B7519F" w:rsidRPr="00D3254E" w14:paraId="33202616" w14:textId="77777777" w:rsidTr="00A035DC">
        <w:tc>
          <w:tcPr>
            <w:tcW w:w="3780" w:type="dxa"/>
            <w:shd w:val="clear" w:color="auto" w:fill="D5DCE4" w:themeFill="text2" w:themeFillTint="33"/>
          </w:tcPr>
          <w:p w14:paraId="329A8D60" w14:textId="1538EEE9" w:rsidR="00B7519F" w:rsidRPr="00D3254E" w:rsidRDefault="004A36C9"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Return on Investment</w:t>
            </w:r>
          </w:p>
        </w:tc>
        <w:tc>
          <w:tcPr>
            <w:tcW w:w="2340" w:type="dxa"/>
            <w:shd w:val="clear" w:color="auto" w:fill="D5DCE4" w:themeFill="text2" w:themeFillTint="33"/>
          </w:tcPr>
          <w:p w14:paraId="6E2E7616" w14:textId="4B2973F9" w:rsidR="00B7519F" w:rsidRPr="00D3254E" w:rsidRDefault="00B7519F" w:rsidP="00103866">
            <w:pPr>
              <w:jc w:val="center"/>
              <w:rPr>
                <w:rFonts w:asciiTheme="majorBidi" w:hAnsiTheme="majorBidi" w:cstheme="majorBidi"/>
                <w:b/>
                <w:bCs/>
                <w:sz w:val="24"/>
                <w:szCs w:val="24"/>
              </w:rPr>
            </w:pPr>
            <w:bookmarkStart w:id="7" w:name="_Hlk200276415"/>
            <w:r w:rsidRPr="00D3254E">
              <w:rPr>
                <w:rFonts w:asciiTheme="majorBidi" w:eastAsia="Times New Roman" w:hAnsiTheme="majorBidi" w:cstheme="majorBidi" w:hint="cs"/>
                <w:b/>
                <w:bCs/>
                <w:color w:val="333333"/>
                <w:sz w:val="28"/>
                <w:szCs w:val="28"/>
                <w:rtl/>
                <w:lang w:bidi="ar-IQ"/>
              </w:rPr>
              <w:t>0.0865</w:t>
            </w:r>
            <w:bookmarkEnd w:id="7"/>
          </w:p>
        </w:tc>
        <w:tc>
          <w:tcPr>
            <w:tcW w:w="2155" w:type="dxa"/>
            <w:shd w:val="clear" w:color="auto" w:fill="D5DCE4" w:themeFill="text2" w:themeFillTint="33"/>
          </w:tcPr>
          <w:p w14:paraId="07751E82" w14:textId="18213A5E" w:rsidR="00B7519F" w:rsidRPr="00D3254E" w:rsidRDefault="00B7519F" w:rsidP="00103866">
            <w:pPr>
              <w:jc w:val="center"/>
              <w:rPr>
                <w:rFonts w:asciiTheme="majorBidi" w:hAnsiTheme="majorBidi" w:cstheme="majorBidi"/>
                <w:b/>
                <w:bCs/>
                <w:sz w:val="24"/>
                <w:szCs w:val="24"/>
              </w:rPr>
            </w:pPr>
            <w:bookmarkStart w:id="8" w:name="_Hlk200276644"/>
            <w:r w:rsidRPr="00D3254E">
              <w:rPr>
                <w:rFonts w:asciiTheme="majorBidi" w:eastAsia="Times New Roman" w:hAnsiTheme="majorBidi" w:cstheme="majorBidi" w:hint="cs"/>
                <w:b/>
                <w:bCs/>
                <w:color w:val="333333"/>
                <w:sz w:val="28"/>
                <w:szCs w:val="28"/>
                <w:rtl/>
                <w:lang w:bidi="ar-IQ"/>
              </w:rPr>
              <w:t>0.0567</w:t>
            </w:r>
            <w:bookmarkEnd w:id="8"/>
          </w:p>
        </w:tc>
      </w:tr>
      <w:tr w:rsidR="00B7519F" w:rsidRPr="00D3254E" w14:paraId="181FAF22" w14:textId="77777777" w:rsidTr="005C1D61">
        <w:tc>
          <w:tcPr>
            <w:tcW w:w="3780" w:type="dxa"/>
          </w:tcPr>
          <w:p w14:paraId="7361F10E" w14:textId="0086F776" w:rsidR="00B7519F" w:rsidRPr="00D3254E" w:rsidRDefault="004A36C9"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Operating Income</w:t>
            </w:r>
          </w:p>
        </w:tc>
        <w:tc>
          <w:tcPr>
            <w:tcW w:w="2340" w:type="dxa"/>
          </w:tcPr>
          <w:p w14:paraId="0F69A8D7" w14:textId="1052E4B6" w:rsidR="00B7519F" w:rsidRPr="00D3254E" w:rsidRDefault="00B7519F" w:rsidP="00103866">
            <w:pPr>
              <w:jc w:val="center"/>
              <w:rPr>
                <w:rFonts w:asciiTheme="majorBidi" w:hAnsiTheme="majorBidi" w:cstheme="majorBidi"/>
                <w:b/>
                <w:bCs/>
                <w:sz w:val="24"/>
                <w:szCs w:val="24"/>
              </w:rPr>
            </w:pPr>
            <w:r w:rsidRPr="00D3254E">
              <w:rPr>
                <w:rFonts w:asciiTheme="majorBidi" w:eastAsia="Times New Roman" w:hAnsiTheme="majorBidi" w:cstheme="majorBidi"/>
                <w:b/>
                <w:bCs/>
                <w:color w:val="333333"/>
                <w:sz w:val="28"/>
                <w:szCs w:val="28"/>
                <w:lang w:bidi="ar-IQ"/>
              </w:rPr>
              <w:t>306832365</w:t>
            </w:r>
          </w:p>
        </w:tc>
        <w:tc>
          <w:tcPr>
            <w:tcW w:w="2155" w:type="dxa"/>
          </w:tcPr>
          <w:p w14:paraId="637EF23B" w14:textId="4DC8D541" w:rsidR="00B7519F" w:rsidRPr="00D3254E" w:rsidRDefault="00B7519F" w:rsidP="00103866">
            <w:pPr>
              <w:jc w:val="center"/>
              <w:rPr>
                <w:rFonts w:asciiTheme="majorBidi" w:hAnsiTheme="majorBidi" w:cstheme="majorBidi"/>
                <w:b/>
                <w:bCs/>
                <w:sz w:val="24"/>
                <w:szCs w:val="24"/>
              </w:rPr>
            </w:pPr>
            <w:r w:rsidRPr="00D3254E">
              <w:rPr>
                <w:rFonts w:asciiTheme="majorBidi" w:eastAsia="Times New Roman" w:hAnsiTheme="majorBidi" w:cstheme="majorBidi"/>
                <w:b/>
                <w:bCs/>
                <w:color w:val="333333"/>
                <w:sz w:val="28"/>
                <w:szCs w:val="28"/>
                <w:lang w:bidi="ar-IQ"/>
              </w:rPr>
              <w:t>155781991</w:t>
            </w:r>
          </w:p>
        </w:tc>
      </w:tr>
      <w:tr w:rsidR="00B7519F" w:rsidRPr="00D3254E" w14:paraId="01DA2DB6" w14:textId="77777777" w:rsidTr="005C1D61">
        <w:tc>
          <w:tcPr>
            <w:tcW w:w="3780" w:type="dxa"/>
          </w:tcPr>
          <w:p w14:paraId="128E5BD5" w14:textId="445D2A4A" w:rsidR="00B7519F" w:rsidRPr="00D3254E" w:rsidRDefault="004A36C9"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Cost of Capital</w:t>
            </w:r>
          </w:p>
        </w:tc>
        <w:tc>
          <w:tcPr>
            <w:tcW w:w="2340" w:type="dxa"/>
          </w:tcPr>
          <w:p w14:paraId="7A65C1DB" w14:textId="571CD802" w:rsidR="00B7519F" w:rsidRPr="00D3254E" w:rsidRDefault="00B7519F" w:rsidP="00103866">
            <w:pPr>
              <w:jc w:val="center"/>
              <w:rPr>
                <w:rFonts w:asciiTheme="majorBidi" w:hAnsiTheme="majorBidi" w:cstheme="majorBidi"/>
                <w:b/>
                <w:bCs/>
                <w:sz w:val="24"/>
                <w:szCs w:val="24"/>
              </w:rPr>
            </w:pPr>
            <w:r w:rsidRPr="00D3254E">
              <w:rPr>
                <w:rFonts w:asciiTheme="majorBidi" w:eastAsia="Times New Roman" w:hAnsiTheme="majorBidi" w:cstheme="majorBidi" w:hint="cs"/>
                <w:b/>
                <w:bCs/>
                <w:color w:val="333333"/>
                <w:sz w:val="28"/>
                <w:szCs w:val="28"/>
                <w:rtl/>
                <w:lang w:bidi="ar-IQ"/>
              </w:rPr>
              <w:t>12%</w:t>
            </w:r>
          </w:p>
        </w:tc>
        <w:tc>
          <w:tcPr>
            <w:tcW w:w="2155" w:type="dxa"/>
          </w:tcPr>
          <w:p w14:paraId="2CCAF9B4" w14:textId="2CAA05CB" w:rsidR="00B7519F" w:rsidRPr="00D3254E" w:rsidRDefault="00B7519F" w:rsidP="00103866">
            <w:pPr>
              <w:jc w:val="center"/>
              <w:rPr>
                <w:rFonts w:asciiTheme="majorBidi" w:hAnsiTheme="majorBidi" w:cstheme="majorBidi"/>
                <w:b/>
                <w:bCs/>
                <w:sz w:val="24"/>
                <w:szCs w:val="24"/>
              </w:rPr>
            </w:pPr>
            <w:r w:rsidRPr="00D3254E">
              <w:rPr>
                <w:rFonts w:asciiTheme="majorBidi" w:eastAsia="Times New Roman" w:hAnsiTheme="majorBidi" w:cstheme="majorBidi" w:hint="cs"/>
                <w:b/>
                <w:bCs/>
                <w:color w:val="333333"/>
                <w:sz w:val="28"/>
                <w:szCs w:val="28"/>
                <w:rtl/>
                <w:lang w:bidi="ar-IQ"/>
              </w:rPr>
              <w:t>12%</w:t>
            </w:r>
          </w:p>
        </w:tc>
      </w:tr>
      <w:tr w:rsidR="00B7519F" w:rsidRPr="00D3254E" w14:paraId="7C81AB9C" w14:textId="77777777" w:rsidTr="005C1D61">
        <w:tc>
          <w:tcPr>
            <w:tcW w:w="3780" w:type="dxa"/>
          </w:tcPr>
          <w:p w14:paraId="2A183EE3" w14:textId="57178783" w:rsidR="00B7519F" w:rsidRPr="00D3254E" w:rsidRDefault="004A36C9"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Total Assets</w:t>
            </w:r>
          </w:p>
        </w:tc>
        <w:tc>
          <w:tcPr>
            <w:tcW w:w="2340" w:type="dxa"/>
          </w:tcPr>
          <w:p w14:paraId="7F3164E7" w14:textId="08979FEB" w:rsidR="00B7519F" w:rsidRPr="00D3254E" w:rsidRDefault="00B7519F" w:rsidP="00103866">
            <w:pPr>
              <w:jc w:val="center"/>
              <w:rPr>
                <w:rFonts w:asciiTheme="majorBidi" w:hAnsiTheme="majorBidi" w:cstheme="majorBidi"/>
                <w:b/>
                <w:bCs/>
                <w:sz w:val="24"/>
                <w:szCs w:val="24"/>
              </w:rPr>
            </w:pPr>
            <w:bookmarkStart w:id="9" w:name="_Hlk200280748"/>
            <w:r w:rsidRPr="00D3254E">
              <w:rPr>
                <w:rFonts w:asciiTheme="majorBidi" w:hAnsiTheme="majorBidi" w:cstheme="majorBidi" w:hint="cs"/>
                <w:b/>
                <w:bCs/>
                <w:sz w:val="24"/>
                <w:szCs w:val="24"/>
                <w:rtl/>
                <w:lang w:bidi="ar-IQ"/>
              </w:rPr>
              <w:t>3545961264</w:t>
            </w:r>
            <w:bookmarkEnd w:id="9"/>
          </w:p>
        </w:tc>
        <w:tc>
          <w:tcPr>
            <w:tcW w:w="2155" w:type="dxa"/>
          </w:tcPr>
          <w:p w14:paraId="24F8EBFA" w14:textId="11ACF4CC" w:rsidR="00B7519F" w:rsidRPr="00D3254E" w:rsidRDefault="00B7519F" w:rsidP="00103866">
            <w:pPr>
              <w:jc w:val="center"/>
              <w:rPr>
                <w:rFonts w:asciiTheme="majorBidi" w:hAnsiTheme="majorBidi" w:cstheme="majorBidi"/>
                <w:b/>
                <w:bCs/>
                <w:sz w:val="24"/>
                <w:szCs w:val="24"/>
              </w:rPr>
            </w:pPr>
            <w:bookmarkStart w:id="10" w:name="_Hlk200294916"/>
            <w:r w:rsidRPr="00D3254E">
              <w:rPr>
                <w:rFonts w:asciiTheme="majorBidi" w:hAnsiTheme="majorBidi" w:cstheme="majorBidi" w:hint="cs"/>
                <w:b/>
                <w:bCs/>
                <w:sz w:val="24"/>
                <w:szCs w:val="24"/>
                <w:rtl/>
                <w:lang w:bidi="ar-IQ"/>
              </w:rPr>
              <w:t>27484979450</w:t>
            </w:r>
            <w:bookmarkEnd w:id="10"/>
          </w:p>
        </w:tc>
      </w:tr>
      <w:tr w:rsidR="00B7519F" w:rsidRPr="00D3254E" w14:paraId="2F9448E5" w14:textId="77777777" w:rsidTr="005C1D61">
        <w:tc>
          <w:tcPr>
            <w:tcW w:w="3780" w:type="dxa"/>
          </w:tcPr>
          <w:p w14:paraId="15A17F0E" w14:textId="31451250" w:rsidR="00B7519F" w:rsidRPr="00D3254E" w:rsidRDefault="005C1D61"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t>Current Liabilities</w:t>
            </w:r>
          </w:p>
        </w:tc>
        <w:tc>
          <w:tcPr>
            <w:tcW w:w="2340" w:type="dxa"/>
          </w:tcPr>
          <w:p w14:paraId="6F93E778" w14:textId="3BDEB005" w:rsidR="00B7519F" w:rsidRPr="00D3254E" w:rsidRDefault="00B7519F" w:rsidP="00103866">
            <w:pPr>
              <w:jc w:val="center"/>
              <w:rPr>
                <w:rFonts w:asciiTheme="majorBidi" w:hAnsiTheme="majorBidi" w:cstheme="majorBidi"/>
                <w:b/>
                <w:bCs/>
                <w:sz w:val="24"/>
                <w:szCs w:val="24"/>
              </w:rPr>
            </w:pPr>
            <w:bookmarkStart w:id="11" w:name="_Hlk200280768"/>
            <w:r w:rsidRPr="00D3254E">
              <w:rPr>
                <w:rFonts w:asciiTheme="majorBidi" w:hAnsiTheme="majorBidi" w:cstheme="majorBidi" w:hint="cs"/>
                <w:b/>
                <w:bCs/>
                <w:sz w:val="24"/>
                <w:szCs w:val="24"/>
                <w:rtl/>
                <w:lang w:bidi="ar-IQ"/>
              </w:rPr>
              <w:t>2818445215</w:t>
            </w:r>
            <w:bookmarkEnd w:id="11"/>
          </w:p>
        </w:tc>
        <w:tc>
          <w:tcPr>
            <w:tcW w:w="2155" w:type="dxa"/>
          </w:tcPr>
          <w:p w14:paraId="1823C6F4" w14:textId="3337E47E" w:rsidR="00B7519F" w:rsidRPr="00D3254E" w:rsidRDefault="00B7519F" w:rsidP="00103866">
            <w:pPr>
              <w:jc w:val="center"/>
              <w:rPr>
                <w:rFonts w:asciiTheme="majorBidi" w:hAnsiTheme="majorBidi" w:cstheme="majorBidi"/>
                <w:b/>
                <w:bCs/>
                <w:sz w:val="24"/>
                <w:szCs w:val="24"/>
              </w:rPr>
            </w:pPr>
            <w:bookmarkStart w:id="12" w:name="_Hlk200294988"/>
            <w:r w:rsidRPr="00D3254E">
              <w:rPr>
                <w:rFonts w:asciiTheme="majorBidi" w:hAnsiTheme="majorBidi" w:cstheme="majorBidi" w:hint="cs"/>
                <w:b/>
                <w:bCs/>
                <w:sz w:val="24"/>
                <w:szCs w:val="24"/>
                <w:rtl/>
                <w:lang w:bidi="ar-IQ"/>
              </w:rPr>
              <w:t>2274779484</w:t>
            </w:r>
            <w:bookmarkEnd w:id="12"/>
          </w:p>
        </w:tc>
      </w:tr>
      <w:tr w:rsidR="00B7519F" w:rsidRPr="00D3254E" w14:paraId="1A3B0B5E" w14:textId="77777777" w:rsidTr="00A035DC">
        <w:tc>
          <w:tcPr>
            <w:tcW w:w="3780" w:type="dxa"/>
            <w:shd w:val="clear" w:color="auto" w:fill="D5DCE4" w:themeFill="text2" w:themeFillTint="33"/>
          </w:tcPr>
          <w:p w14:paraId="66BD5341" w14:textId="3B737C8D" w:rsidR="00B7519F" w:rsidRPr="00D3254E" w:rsidRDefault="005C1D61" w:rsidP="00103866">
            <w:pPr>
              <w:jc w:val="center"/>
              <w:rPr>
                <w:rFonts w:asciiTheme="majorBidi" w:hAnsiTheme="majorBidi" w:cstheme="majorBidi"/>
                <w:b/>
                <w:bCs/>
                <w:sz w:val="24"/>
                <w:szCs w:val="24"/>
              </w:rPr>
            </w:pPr>
            <w:r w:rsidRPr="00D3254E">
              <w:rPr>
                <w:rFonts w:asciiTheme="majorBidi" w:hAnsiTheme="majorBidi" w:cstheme="majorBidi"/>
                <w:b/>
                <w:bCs/>
                <w:sz w:val="24"/>
                <w:szCs w:val="24"/>
              </w:rPr>
              <w:lastRenderedPageBreak/>
              <w:t>Residual Income</w:t>
            </w:r>
          </w:p>
        </w:tc>
        <w:tc>
          <w:tcPr>
            <w:tcW w:w="2340" w:type="dxa"/>
            <w:shd w:val="clear" w:color="auto" w:fill="D5DCE4" w:themeFill="text2" w:themeFillTint="33"/>
          </w:tcPr>
          <w:p w14:paraId="082FCB32" w14:textId="69138BC0" w:rsidR="00B7519F" w:rsidRPr="00D3254E" w:rsidRDefault="00B7519F" w:rsidP="00103866">
            <w:pPr>
              <w:jc w:val="center"/>
              <w:rPr>
                <w:rFonts w:asciiTheme="majorBidi" w:hAnsiTheme="majorBidi" w:cstheme="majorBidi"/>
                <w:b/>
                <w:bCs/>
                <w:sz w:val="24"/>
                <w:szCs w:val="24"/>
              </w:rPr>
            </w:pPr>
            <w:r w:rsidRPr="00D3254E">
              <w:rPr>
                <w:rFonts w:asciiTheme="majorBidi" w:eastAsia="Times New Roman" w:hAnsiTheme="majorBidi" w:cstheme="majorBidi" w:hint="cs"/>
                <w:b/>
                <w:bCs/>
                <w:color w:val="333333"/>
                <w:sz w:val="24"/>
                <w:szCs w:val="24"/>
                <w:rtl/>
                <w:lang w:bidi="ar-IQ"/>
              </w:rPr>
              <w:t>282902502</w:t>
            </w:r>
          </w:p>
        </w:tc>
        <w:tc>
          <w:tcPr>
            <w:tcW w:w="2155" w:type="dxa"/>
            <w:shd w:val="clear" w:color="auto" w:fill="D5DCE4" w:themeFill="text2" w:themeFillTint="33"/>
          </w:tcPr>
          <w:p w14:paraId="2C92E3D4" w14:textId="024579F6" w:rsidR="00B7519F" w:rsidRPr="00D3254E" w:rsidRDefault="00B7519F" w:rsidP="00103866">
            <w:pPr>
              <w:jc w:val="center"/>
              <w:rPr>
                <w:rFonts w:asciiTheme="majorBidi" w:hAnsiTheme="majorBidi" w:cstheme="majorBidi"/>
                <w:b/>
                <w:bCs/>
                <w:sz w:val="24"/>
                <w:szCs w:val="24"/>
              </w:rPr>
            </w:pPr>
            <w:r w:rsidRPr="00D3254E">
              <w:rPr>
                <w:rFonts w:asciiTheme="majorBidi" w:hAnsiTheme="majorBidi" w:cstheme="majorBidi" w:hint="cs"/>
                <w:b/>
                <w:bCs/>
                <w:sz w:val="24"/>
                <w:szCs w:val="24"/>
                <w:rtl/>
                <w:lang w:bidi="ar-IQ"/>
              </w:rPr>
              <w:t>( 867635659)</w:t>
            </w:r>
          </w:p>
        </w:tc>
      </w:tr>
    </w:tbl>
    <w:p w14:paraId="5DDE9AA7" w14:textId="3FDFEE4E" w:rsidR="00E70AA8" w:rsidRPr="00D3254E" w:rsidRDefault="00E70AA8" w:rsidP="003907E7">
      <w:pPr>
        <w:rPr>
          <w:rFonts w:asciiTheme="majorBidi" w:hAnsiTheme="majorBidi" w:cstheme="majorBidi"/>
          <w:b/>
          <w:bCs/>
          <w:sz w:val="24"/>
          <w:szCs w:val="24"/>
        </w:rPr>
      </w:pPr>
    </w:p>
    <w:p w14:paraId="0CC606EC" w14:textId="24044462" w:rsidR="00E70AA8" w:rsidRPr="00D3254E" w:rsidRDefault="00E70AA8" w:rsidP="003907E7">
      <w:pPr>
        <w:rPr>
          <w:rFonts w:asciiTheme="majorBidi" w:hAnsiTheme="majorBidi" w:cstheme="majorBidi"/>
          <w:b/>
          <w:bCs/>
          <w:sz w:val="24"/>
          <w:szCs w:val="24"/>
        </w:rPr>
      </w:pPr>
    </w:p>
    <w:p w14:paraId="52C0235D" w14:textId="45970AF7" w:rsidR="00E70AA8" w:rsidRPr="00D3254E" w:rsidRDefault="00E70AA8" w:rsidP="003907E7">
      <w:pPr>
        <w:rPr>
          <w:rFonts w:asciiTheme="majorBidi" w:hAnsiTheme="majorBidi" w:cstheme="majorBidi"/>
          <w:b/>
          <w:bCs/>
          <w:sz w:val="24"/>
          <w:szCs w:val="24"/>
        </w:rPr>
      </w:pPr>
    </w:p>
    <w:p w14:paraId="6378B45B" w14:textId="210BF7F0" w:rsidR="00116F6B" w:rsidRPr="00D3254E" w:rsidRDefault="00116F6B" w:rsidP="00116F6B">
      <w:pPr>
        <w:rPr>
          <w:rFonts w:asciiTheme="majorBidi" w:hAnsiTheme="majorBidi" w:cstheme="majorBidi"/>
          <w:b/>
          <w:bCs/>
          <w:sz w:val="24"/>
          <w:szCs w:val="24"/>
        </w:rPr>
      </w:pPr>
      <w:r w:rsidRPr="00D3254E">
        <w:rPr>
          <w:rFonts w:asciiTheme="majorBidi" w:hAnsiTheme="majorBidi" w:cstheme="majorBidi"/>
          <w:b/>
          <w:bCs/>
          <w:sz w:val="24"/>
          <w:szCs w:val="24"/>
        </w:rPr>
        <w:t>Third: Economic Value-Added Measure for 2024</w:t>
      </w:r>
    </w:p>
    <w:p w14:paraId="28ABEA31" w14:textId="0DBAAE36" w:rsidR="00116F6B" w:rsidRPr="00D3254E" w:rsidRDefault="00116F6B" w:rsidP="00116F6B">
      <w:pPr>
        <w:rPr>
          <w:rFonts w:asciiTheme="majorBidi" w:hAnsiTheme="majorBidi" w:cstheme="majorBidi"/>
          <w:b/>
          <w:bCs/>
          <w:sz w:val="24"/>
          <w:szCs w:val="24"/>
        </w:rPr>
      </w:pPr>
      <w:r w:rsidRPr="00D3254E">
        <w:rPr>
          <w:rFonts w:asciiTheme="majorBidi" w:hAnsiTheme="majorBidi" w:cstheme="majorBidi"/>
          <w:b/>
          <w:bCs/>
          <w:sz w:val="24"/>
          <w:szCs w:val="24"/>
        </w:rPr>
        <w:t xml:space="preserve">         = Net Operating Income - (Invested Capital x Weighted Average Investment Balance)</w:t>
      </w:r>
    </w:p>
    <w:p w14:paraId="66441930" w14:textId="5EFD1F71" w:rsidR="00116F6B" w:rsidRPr="00D3254E" w:rsidRDefault="00116F6B" w:rsidP="00116F6B">
      <w:pPr>
        <w:rPr>
          <w:rFonts w:asciiTheme="majorBidi" w:hAnsiTheme="majorBidi" w:cstheme="majorBidi"/>
          <w:b/>
          <w:bCs/>
          <w:sz w:val="24"/>
          <w:szCs w:val="24"/>
        </w:rPr>
      </w:pPr>
      <w:r w:rsidRPr="00D3254E">
        <w:rPr>
          <w:rFonts w:asciiTheme="majorBidi" w:hAnsiTheme="majorBidi" w:cstheme="majorBidi"/>
          <w:b/>
          <w:bCs/>
          <w:sz w:val="24"/>
          <w:szCs w:val="24"/>
        </w:rPr>
        <w:t xml:space="preserve">         = 306,832,365 - (354,596,1264 - 281,844,5215 x (10%)</w:t>
      </w:r>
    </w:p>
    <w:p w14:paraId="5D8739E7" w14:textId="6E563461" w:rsidR="00116F6B" w:rsidRPr="00D3254E" w:rsidRDefault="00116F6B" w:rsidP="00116F6B">
      <w:pPr>
        <w:rPr>
          <w:rFonts w:asciiTheme="majorBidi" w:hAnsiTheme="majorBidi" w:cstheme="majorBidi"/>
          <w:b/>
          <w:bCs/>
          <w:sz w:val="24"/>
          <w:szCs w:val="24"/>
        </w:rPr>
      </w:pPr>
      <w:r w:rsidRPr="00D3254E">
        <w:rPr>
          <w:rFonts w:asciiTheme="majorBidi" w:hAnsiTheme="majorBidi" w:cstheme="majorBidi"/>
          <w:b/>
          <w:bCs/>
          <w:sz w:val="24"/>
          <w:szCs w:val="24"/>
        </w:rPr>
        <w:t xml:space="preserve">         = 306,832,365 - 72,751,605</w:t>
      </w:r>
    </w:p>
    <w:p w14:paraId="27C5293D" w14:textId="55CDA40A" w:rsidR="00116F6B" w:rsidRPr="00D3254E" w:rsidRDefault="00EF711E" w:rsidP="00116F6B">
      <w:pPr>
        <w:rPr>
          <w:rFonts w:asciiTheme="majorBidi" w:hAnsiTheme="majorBidi" w:cstheme="majorBidi"/>
          <w:b/>
          <w:bCs/>
          <w:sz w:val="24"/>
          <w:szCs w:val="24"/>
        </w:rPr>
      </w:pPr>
      <w:r w:rsidRPr="00D3254E">
        <w:rPr>
          <w:rFonts w:asciiTheme="majorBidi" w:hAnsiTheme="majorBidi" w:cstheme="majorBidi"/>
          <w:b/>
          <w:bCs/>
          <w:sz w:val="24"/>
          <w:szCs w:val="24"/>
        </w:rPr>
        <w:t xml:space="preserve">         </w:t>
      </w:r>
      <w:r w:rsidR="00116F6B" w:rsidRPr="00D3254E">
        <w:rPr>
          <w:rFonts w:asciiTheme="majorBidi" w:hAnsiTheme="majorBidi" w:cstheme="majorBidi"/>
          <w:b/>
          <w:bCs/>
          <w:sz w:val="24"/>
          <w:szCs w:val="24"/>
        </w:rPr>
        <w:t>= 234,080,760</w:t>
      </w:r>
    </w:p>
    <w:p w14:paraId="51CBC63A" w14:textId="77777777" w:rsidR="00116F6B" w:rsidRPr="00D3254E" w:rsidRDefault="00116F6B" w:rsidP="00116F6B">
      <w:pPr>
        <w:rPr>
          <w:rFonts w:asciiTheme="majorBidi" w:hAnsiTheme="majorBidi" w:cstheme="majorBidi"/>
          <w:b/>
          <w:bCs/>
          <w:sz w:val="24"/>
          <w:szCs w:val="24"/>
        </w:rPr>
      </w:pPr>
      <w:r w:rsidRPr="00D3254E">
        <w:rPr>
          <w:rFonts w:asciiTheme="majorBidi" w:hAnsiTheme="majorBidi" w:cstheme="majorBidi"/>
          <w:b/>
          <w:bCs/>
          <w:sz w:val="24"/>
          <w:szCs w:val="24"/>
        </w:rPr>
        <w:t>Note: Invested Capital = Total Assets - Current Liabilities</w:t>
      </w:r>
    </w:p>
    <w:p w14:paraId="11807A56" w14:textId="1E7C5C77" w:rsidR="00116F6B" w:rsidRPr="00D3254E" w:rsidRDefault="00116F6B" w:rsidP="00116F6B">
      <w:pPr>
        <w:rPr>
          <w:rFonts w:asciiTheme="majorBidi" w:hAnsiTheme="majorBidi" w:cstheme="majorBidi"/>
          <w:b/>
          <w:bCs/>
          <w:sz w:val="24"/>
          <w:szCs w:val="24"/>
        </w:rPr>
      </w:pPr>
      <w:r w:rsidRPr="00D3254E">
        <w:rPr>
          <w:rFonts w:asciiTheme="majorBidi" w:hAnsiTheme="majorBidi" w:cstheme="majorBidi"/>
          <w:b/>
          <w:bCs/>
          <w:sz w:val="24"/>
          <w:szCs w:val="24"/>
        </w:rPr>
        <w:t xml:space="preserve">Economic </w:t>
      </w:r>
      <w:r w:rsidR="00EF711E" w:rsidRPr="00D3254E">
        <w:rPr>
          <w:rFonts w:asciiTheme="majorBidi" w:hAnsiTheme="majorBidi" w:cstheme="majorBidi"/>
          <w:b/>
          <w:bCs/>
          <w:sz w:val="24"/>
          <w:szCs w:val="24"/>
        </w:rPr>
        <w:t>Value-Added</w:t>
      </w:r>
      <w:r w:rsidRPr="00D3254E">
        <w:rPr>
          <w:rFonts w:asciiTheme="majorBidi" w:hAnsiTheme="majorBidi" w:cstheme="majorBidi"/>
          <w:b/>
          <w:bCs/>
          <w:sz w:val="24"/>
          <w:szCs w:val="24"/>
        </w:rPr>
        <w:t xml:space="preserve"> Measure for 2023</w:t>
      </w:r>
    </w:p>
    <w:p w14:paraId="08E1F1DD" w14:textId="6E2EB5E5" w:rsidR="00116F6B" w:rsidRPr="00D3254E" w:rsidRDefault="00EF711E" w:rsidP="00116F6B">
      <w:pPr>
        <w:rPr>
          <w:rFonts w:asciiTheme="majorBidi" w:hAnsiTheme="majorBidi" w:cstheme="majorBidi"/>
          <w:b/>
          <w:bCs/>
          <w:sz w:val="24"/>
          <w:szCs w:val="24"/>
        </w:rPr>
      </w:pPr>
      <w:r w:rsidRPr="00D3254E">
        <w:rPr>
          <w:rFonts w:asciiTheme="majorBidi" w:hAnsiTheme="majorBidi" w:cstheme="majorBidi"/>
          <w:b/>
          <w:bCs/>
          <w:sz w:val="24"/>
          <w:szCs w:val="24"/>
        </w:rPr>
        <w:t xml:space="preserve">                               </w:t>
      </w:r>
      <w:r w:rsidR="00116F6B" w:rsidRPr="00D3254E">
        <w:rPr>
          <w:rFonts w:asciiTheme="majorBidi" w:hAnsiTheme="majorBidi" w:cstheme="majorBidi"/>
          <w:b/>
          <w:bCs/>
          <w:sz w:val="24"/>
          <w:szCs w:val="24"/>
        </w:rPr>
        <w:t>= 155,781,991 - (274,849,794,50 - 227,477,9484 x 10%)</w:t>
      </w:r>
    </w:p>
    <w:p w14:paraId="5F085CBC" w14:textId="223E98DB" w:rsidR="00116F6B" w:rsidRPr="00D3254E" w:rsidRDefault="00EF711E" w:rsidP="00116F6B">
      <w:pPr>
        <w:rPr>
          <w:rFonts w:asciiTheme="majorBidi" w:hAnsiTheme="majorBidi" w:cstheme="majorBidi"/>
          <w:b/>
          <w:bCs/>
          <w:sz w:val="24"/>
          <w:szCs w:val="24"/>
        </w:rPr>
      </w:pPr>
      <w:r w:rsidRPr="00D3254E">
        <w:rPr>
          <w:rFonts w:asciiTheme="majorBidi" w:hAnsiTheme="majorBidi" w:cstheme="majorBidi"/>
          <w:b/>
          <w:bCs/>
          <w:sz w:val="24"/>
          <w:szCs w:val="24"/>
        </w:rPr>
        <w:t xml:space="preserve">                               </w:t>
      </w:r>
      <w:r w:rsidR="00116F6B" w:rsidRPr="00D3254E">
        <w:rPr>
          <w:rFonts w:asciiTheme="majorBidi" w:hAnsiTheme="majorBidi" w:cstheme="majorBidi"/>
          <w:b/>
          <w:bCs/>
          <w:sz w:val="24"/>
          <w:szCs w:val="24"/>
        </w:rPr>
        <w:t>= 155,781,991 - 252,101,997</w:t>
      </w:r>
    </w:p>
    <w:p w14:paraId="4E8C7D05" w14:textId="756D33DF" w:rsidR="0030558D" w:rsidRPr="00D3254E" w:rsidRDefault="00EF711E" w:rsidP="00116F6B">
      <w:pPr>
        <w:rPr>
          <w:rFonts w:asciiTheme="majorBidi" w:hAnsiTheme="majorBidi" w:cstheme="majorBidi"/>
          <w:b/>
          <w:bCs/>
          <w:sz w:val="24"/>
          <w:szCs w:val="24"/>
        </w:rPr>
      </w:pPr>
      <w:r w:rsidRPr="00D3254E">
        <w:rPr>
          <w:rFonts w:asciiTheme="majorBidi" w:hAnsiTheme="majorBidi" w:cstheme="majorBidi"/>
          <w:b/>
          <w:bCs/>
          <w:sz w:val="24"/>
          <w:szCs w:val="24"/>
        </w:rPr>
        <w:t xml:space="preserve">                               </w:t>
      </w:r>
      <w:r w:rsidR="00116F6B" w:rsidRPr="00D3254E">
        <w:rPr>
          <w:rFonts w:asciiTheme="majorBidi" w:hAnsiTheme="majorBidi" w:cstheme="majorBidi"/>
          <w:b/>
          <w:bCs/>
          <w:sz w:val="24"/>
          <w:szCs w:val="24"/>
        </w:rPr>
        <w:t>= (236,523,800)</w:t>
      </w:r>
    </w:p>
    <w:p w14:paraId="796BEFAA" w14:textId="3CD63E20" w:rsidR="000F62B1" w:rsidRPr="00D3254E" w:rsidRDefault="000F62B1" w:rsidP="00116F6B">
      <w:pPr>
        <w:rPr>
          <w:rFonts w:asciiTheme="majorBidi" w:hAnsiTheme="majorBidi" w:cstheme="majorBidi"/>
          <w:b/>
          <w:bCs/>
          <w:sz w:val="24"/>
          <w:szCs w:val="24"/>
        </w:rPr>
      </w:pPr>
    </w:p>
    <w:p w14:paraId="021A24B9" w14:textId="3FFF918B" w:rsidR="000F62B1" w:rsidRPr="00D3254E" w:rsidRDefault="000F62B1" w:rsidP="00116F6B">
      <w:pPr>
        <w:rPr>
          <w:rFonts w:asciiTheme="majorBidi" w:hAnsiTheme="majorBidi" w:cstheme="majorBidi"/>
          <w:b/>
          <w:bCs/>
          <w:sz w:val="24"/>
          <w:szCs w:val="24"/>
        </w:rPr>
      </w:pPr>
    </w:p>
    <w:p w14:paraId="4A7F4E26" w14:textId="10E5F1AE" w:rsidR="000F62B1" w:rsidRPr="00D3254E" w:rsidRDefault="000F62B1" w:rsidP="00116F6B">
      <w:pPr>
        <w:rPr>
          <w:rFonts w:asciiTheme="majorBidi" w:hAnsiTheme="majorBidi" w:cstheme="majorBidi"/>
          <w:b/>
          <w:bCs/>
          <w:sz w:val="24"/>
          <w:szCs w:val="24"/>
        </w:rPr>
      </w:pPr>
    </w:p>
    <w:p w14:paraId="60756CF0" w14:textId="13E10D08" w:rsidR="000F62B1" w:rsidRPr="00D3254E" w:rsidRDefault="000F62B1" w:rsidP="00116F6B">
      <w:pPr>
        <w:rPr>
          <w:rFonts w:asciiTheme="majorBidi" w:hAnsiTheme="majorBidi" w:cstheme="majorBidi"/>
          <w:b/>
          <w:bCs/>
          <w:sz w:val="24"/>
          <w:szCs w:val="24"/>
        </w:rPr>
      </w:pPr>
    </w:p>
    <w:p w14:paraId="3BBD9737" w14:textId="735EF25E" w:rsidR="000F62B1" w:rsidRPr="00D3254E" w:rsidRDefault="000F62B1" w:rsidP="00116F6B">
      <w:pPr>
        <w:rPr>
          <w:rFonts w:asciiTheme="majorBidi" w:hAnsiTheme="majorBidi" w:cstheme="majorBidi"/>
          <w:b/>
          <w:bCs/>
          <w:sz w:val="24"/>
          <w:szCs w:val="24"/>
        </w:rPr>
      </w:pPr>
    </w:p>
    <w:p w14:paraId="1C84F4BD" w14:textId="33ADC26A" w:rsidR="000F62B1" w:rsidRPr="00D3254E" w:rsidRDefault="000F62B1" w:rsidP="00116F6B">
      <w:pPr>
        <w:rPr>
          <w:rFonts w:asciiTheme="majorBidi" w:hAnsiTheme="majorBidi" w:cstheme="majorBidi"/>
          <w:b/>
          <w:bCs/>
          <w:sz w:val="24"/>
          <w:szCs w:val="24"/>
        </w:rPr>
      </w:pPr>
    </w:p>
    <w:p w14:paraId="2C08287D" w14:textId="5005FDEE" w:rsidR="000F62B1" w:rsidRPr="00D3254E" w:rsidRDefault="000F62B1" w:rsidP="00116F6B">
      <w:pPr>
        <w:rPr>
          <w:rFonts w:asciiTheme="majorBidi" w:hAnsiTheme="majorBidi" w:cstheme="majorBidi"/>
          <w:b/>
          <w:bCs/>
          <w:sz w:val="24"/>
          <w:szCs w:val="24"/>
        </w:rPr>
      </w:pPr>
    </w:p>
    <w:p w14:paraId="10EB67FC" w14:textId="3200DDD4" w:rsidR="000F62B1" w:rsidRPr="00D3254E" w:rsidRDefault="000F62B1" w:rsidP="00116F6B">
      <w:pPr>
        <w:rPr>
          <w:rFonts w:asciiTheme="majorBidi" w:hAnsiTheme="majorBidi" w:cstheme="majorBidi"/>
          <w:b/>
          <w:bCs/>
          <w:sz w:val="24"/>
          <w:szCs w:val="24"/>
        </w:rPr>
      </w:pPr>
    </w:p>
    <w:p w14:paraId="664AD917" w14:textId="607747B5" w:rsidR="000F62B1" w:rsidRPr="00D3254E" w:rsidRDefault="000F62B1" w:rsidP="00116F6B">
      <w:pPr>
        <w:rPr>
          <w:rFonts w:asciiTheme="majorBidi" w:hAnsiTheme="majorBidi" w:cstheme="majorBidi"/>
          <w:b/>
          <w:bCs/>
          <w:sz w:val="24"/>
          <w:szCs w:val="24"/>
        </w:rPr>
      </w:pPr>
    </w:p>
    <w:p w14:paraId="5B06CA5C" w14:textId="2E8E22EF" w:rsidR="000F62B1" w:rsidRPr="00D3254E" w:rsidRDefault="000F62B1" w:rsidP="00116F6B">
      <w:pPr>
        <w:rPr>
          <w:rFonts w:asciiTheme="majorBidi" w:hAnsiTheme="majorBidi" w:cstheme="majorBidi"/>
          <w:b/>
          <w:bCs/>
          <w:sz w:val="24"/>
          <w:szCs w:val="24"/>
        </w:rPr>
      </w:pPr>
    </w:p>
    <w:p w14:paraId="1DDEF9CD" w14:textId="0E21F22F" w:rsidR="000F62B1" w:rsidRPr="00D3254E" w:rsidRDefault="000F62B1" w:rsidP="00116F6B">
      <w:pPr>
        <w:rPr>
          <w:rFonts w:asciiTheme="majorBidi" w:hAnsiTheme="majorBidi" w:cstheme="majorBidi"/>
          <w:b/>
          <w:bCs/>
          <w:sz w:val="24"/>
          <w:szCs w:val="24"/>
        </w:rPr>
      </w:pPr>
    </w:p>
    <w:p w14:paraId="4754BE34" w14:textId="1911B586" w:rsidR="000F62B1" w:rsidRPr="00D3254E" w:rsidRDefault="000F62B1" w:rsidP="00116F6B">
      <w:pPr>
        <w:rPr>
          <w:rFonts w:asciiTheme="majorBidi" w:hAnsiTheme="majorBidi" w:cstheme="majorBidi"/>
          <w:b/>
          <w:bCs/>
          <w:sz w:val="24"/>
          <w:szCs w:val="24"/>
        </w:rPr>
      </w:pPr>
    </w:p>
    <w:p w14:paraId="576D86FB" w14:textId="1FE038F5" w:rsidR="000F62B1" w:rsidRPr="00D3254E" w:rsidRDefault="000F62B1" w:rsidP="00116F6B">
      <w:pPr>
        <w:rPr>
          <w:rFonts w:asciiTheme="majorBidi" w:hAnsiTheme="majorBidi" w:cstheme="majorBidi"/>
          <w:b/>
          <w:bCs/>
          <w:sz w:val="24"/>
          <w:szCs w:val="24"/>
        </w:rPr>
      </w:pPr>
    </w:p>
    <w:p w14:paraId="77F5C673" w14:textId="2ACB1381" w:rsidR="000F62B1" w:rsidRPr="00D3254E" w:rsidRDefault="000F62B1" w:rsidP="00116F6B">
      <w:pPr>
        <w:rPr>
          <w:rFonts w:asciiTheme="majorBidi" w:hAnsiTheme="majorBidi" w:cstheme="majorBidi"/>
          <w:b/>
          <w:bCs/>
          <w:sz w:val="24"/>
          <w:szCs w:val="24"/>
        </w:rPr>
      </w:pPr>
    </w:p>
    <w:p w14:paraId="4BB7FABA" w14:textId="6C1A9A9E" w:rsidR="000F62B1" w:rsidRPr="00D3254E" w:rsidRDefault="000F62B1" w:rsidP="00116F6B">
      <w:pPr>
        <w:rPr>
          <w:rFonts w:asciiTheme="majorBidi" w:hAnsiTheme="majorBidi" w:cstheme="majorBidi"/>
          <w:b/>
          <w:bCs/>
          <w:sz w:val="24"/>
          <w:szCs w:val="24"/>
        </w:rPr>
      </w:pPr>
    </w:p>
    <w:p w14:paraId="53AA9290" w14:textId="51C57F32" w:rsidR="000F62B1" w:rsidRPr="00D3254E" w:rsidRDefault="000F62B1" w:rsidP="00116F6B">
      <w:pPr>
        <w:rPr>
          <w:rFonts w:asciiTheme="majorBidi" w:hAnsiTheme="majorBidi" w:cstheme="majorBidi"/>
          <w:b/>
          <w:bCs/>
          <w:sz w:val="24"/>
          <w:szCs w:val="24"/>
        </w:rPr>
      </w:pPr>
    </w:p>
    <w:p w14:paraId="20AD75AF" w14:textId="39889038" w:rsidR="000F62B1" w:rsidRPr="00D3254E" w:rsidRDefault="000F62B1" w:rsidP="00116F6B">
      <w:pPr>
        <w:rPr>
          <w:rFonts w:asciiTheme="majorBidi" w:hAnsiTheme="majorBidi" w:cstheme="majorBidi"/>
          <w:b/>
          <w:bCs/>
          <w:sz w:val="24"/>
          <w:szCs w:val="24"/>
        </w:rPr>
      </w:pPr>
    </w:p>
    <w:p w14:paraId="47117F6C" w14:textId="05522C3A" w:rsidR="000F62B1" w:rsidRPr="00D3254E" w:rsidRDefault="000F62B1" w:rsidP="00116F6B">
      <w:pPr>
        <w:rPr>
          <w:rFonts w:asciiTheme="majorBidi" w:hAnsiTheme="majorBidi" w:cstheme="majorBidi"/>
          <w:b/>
          <w:bCs/>
          <w:sz w:val="24"/>
          <w:szCs w:val="24"/>
        </w:rPr>
      </w:pPr>
    </w:p>
    <w:p w14:paraId="3C776651" w14:textId="51CCF8E0" w:rsidR="000F62B1" w:rsidRPr="00D3254E" w:rsidRDefault="000F62B1" w:rsidP="000F62B1">
      <w:pPr>
        <w:jc w:val="center"/>
        <w:rPr>
          <w:rFonts w:asciiTheme="majorBidi" w:hAnsiTheme="majorBidi" w:cstheme="majorBidi"/>
          <w:b/>
          <w:bCs/>
          <w:sz w:val="28"/>
          <w:szCs w:val="28"/>
        </w:rPr>
      </w:pPr>
      <w:r w:rsidRPr="00D3254E">
        <w:rPr>
          <w:rFonts w:asciiTheme="majorBidi" w:hAnsiTheme="majorBidi" w:cstheme="majorBidi"/>
          <w:b/>
          <w:bCs/>
          <w:sz w:val="28"/>
          <w:szCs w:val="28"/>
        </w:rPr>
        <w:t>Conclusions and Recommendations</w:t>
      </w:r>
    </w:p>
    <w:p w14:paraId="1506991D" w14:textId="3F747CD8" w:rsidR="006D2E12" w:rsidRPr="00D3254E" w:rsidRDefault="006D2E12" w:rsidP="006D2E12">
      <w:pPr>
        <w:rPr>
          <w:rFonts w:asciiTheme="majorBidi" w:hAnsiTheme="majorBidi" w:cstheme="majorBidi"/>
          <w:b/>
          <w:bCs/>
          <w:sz w:val="28"/>
          <w:szCs w:val="28"/>
        </w:rPr>
      </w:pPr>
      <w:r w:rsidRPr="00D3254E">
        <w:rPr>
          <w:rFonts w:asciiTheme="majorBidi" w:hAnsiTheme="majorBidi" w:cstheme="majorBidi"/>
          <w:b/>
          <w:bCs/>
          <w:sz w:val="28"/>
          <w:szCs w:val="28"/>
        </w:rPr>
        <w:t>Conclusions</w:t>
      </w:r>
    </w:p>
    <w:p w14:paraId="392CB026" w14:textId="77777777" w:rsidR="006D2E12" w:rsidRPr="00D3254E" w:rsidRDefault="006D2E12" w:rsidP="006D2E12">
      <w:pPr>
        <w:rPr>
          <w:rFonts w:asciiTheme="majorBidi" w:hAnsiTheme="majorBidi" w:cstheme="majorBidi"/>
          <w:b/>
          <w:bCs/>
          <w:sz w:val="24"/>
          <w:szCs w:val="24"/>
        </w:rPr>
      </w:pPr>
      <w:r w:rsidRPr="00D3254E">
        <w:rPr>
          <w:rFonts w:asciiTheme="majorBidi" w:hAnsiTheme="majorBidi" w:cstheme="majorBidi"/>
          <w:b/>
          <w:bCs/>
          <w:sz w:val="24"/>
          <w:szCs w:val="24"/>
        </w:rPr>
        <w:t>1. Most economic units grant employees financial or moral rewards when the economic unit achieves operating profits that exceed the cost of investing in operating assets.</w:t>
      </w:r>
    </w:p>
    <w:p w14:paraId="026E67A4" w14:textId="77777777" w:rsidR="006D2E12" w:rsidRPr="00D3254E" w:rsidRDefault="006D2E12" w:rsidP="006D2E12">
      <w:pPr>
        <w:rPr>
          <w:rFonts w:asciiTheme="majorBidi" w:hAnsiTheme="majorBidi" w:cstheme="majorBidi"/>
          <w:b/>
          <w:bCs/>
          <w:sz w:val="24"/>
          <w:szCs w:val="24"/>
        </w:rPr>
      </w:pPr>
      <w:r w:rsidRPr="00D3254E">
        <w:rPr>
          <w:rFonts w:asciiTheme="majorBidi" w:hAnsiTheme="majorBidi" w:cstheme="majorBidi"/>
          <w:b/>
          <w:bCs/>
          <w:sz w:val="24"/>
          <w:szCs w:val="24"/>
        </w:rPr>
        <w:t>2. Employee incentives are usually designed to consider several aspects of employee activity, with the financial aspect being the cornerstone.</w:t>
      </w:r>
    </w:p>
    <w:p w14:paraId="608ABD24" w14:textId="77777777" w:rsidR="006D2E12" w:rsidRPr="00D3254E" w:rsidRDefault="006D2E12" w:rsidP="000626DB">
      <w:pPr>
        <w:jc w:val="both"/>
        <w:rPr>
          <w:rFonts w:asciiTheme="majorBidi" w:hAnsiTheme="majorBidi" w:cstheme="majorBidi"/>
          <w:b/>
          <w:bCs/>
          <w:sz w:val="24"/>
          <w:szCs w:val="24"/>
        </w:rPr>
      </w:pPr>
      <w:r w:rsidRPr="00D3254E">
        <w:rPr>
          <w:rFonts w:asciiTheme="majorBidi" w:hAnsiTheme="majorBidi" w:cstheme="majorBidi"/>
          <w:b/>
          <w:bCs/>
          <w:sz w:val="24"/>
          <w:szCs w:val="24"/>
        </w:rPr>
        <w:t>3. The design of the incentive system usually takes into account the impact of several accounting subsystems that collectively constitute the accounting system adopted by the economic unit, such as the internal control system, the costing system, and other subsystems.</w:t>
      </w:r>
    </w:p>
    <w:p w14:paraId="4587019F" w14:textId="77777777" w:rsidR="006D2E12" w:rsidRPr="00D3254E" w:rsidRDefault="006D2E12" w:rsidP="000626DB">
      <w:pPr>
        <w:jc w:val="both"/>
        <w:rPr>
          <w:rFonts w:asciiTheme="majorBidi" w:hAnsiTheme="majorBidi" w:cstheme="majorBidi"/>
          <w:b/>
          <w:bCs/>
          <w:sz w:val="24"/>
          <w:szCs w:val="24"/>
        </w:rPr>
      </w:pPr>
      <w:r w:rsidRPr="00D3254E">
        <w:rPr>
          <w:rFonts w:asciiTheme="majorBidi" w:hAnsiTheme="majorBidi" w:cstheme="majorBidi"/>
          <w:b/>
          <w:bCs/>
          <w:sz w:val="24"/>
          <w:szCs w:val="24"/>
        </w:rPr>
        <w:t>4. Adopting a scientific methodology in designing the incentive system provides a reasonable basis and logical argument for the management of the economic unit to establish objective foundations for determining the points earned by all employees and determining the appropriate amount for each point.</w:t>
      </w:r>
    </w:p>
    <w:p w14:paraId="74AF8B75" w14:textId="45593909" w:rsidR="000F62B1" w:rsidRPr="00D3254E" w:rsidRDefault="006D2E12" w:rsidP="000626DB">
      <w:pPr>
        <w:jc w:val="both"/>
        <w:rPr>
          <w:rFonts w:asciiTheme="majorBidi" w:hAnsiTheme="majorBidi" w:cstheme="majorBidi"/>
          <w:b/>
          <w:bCs/>
          <w:sz w:val="24"/>
          <w:szCs w:val="24"/>
        </w:rPr>
      </w:pPr>
      <w:r w:rsidRPr="00D3254E">
        <w:rPr>
          <w:rFonts w:asciiTheme="majorBidi" w:hAnsiTheme="majorBidi" w:cstheme="majorBidi"/>
          <w:b/>
          <w:bCs/>
          <w:sz w:val="24"/>
          <w:szCs w:val="24"/>
        </w:rPr>
        <w:t xml:space="preserve">5. By studying the financial statements of the Bank of Baghdad (a private joint-stock company), it became clear that the bank does not display the </w:t>
      </w:r>
      <w:r w:rsidR="00AC02E1" w:rsidRPr="00D3254E">
        <w:rPr>
          <w:rFonts w:asciiTheme="majorBidi" w:hAnsiTheme="majorBidi" w:cstheme="majorBidi"/>
          <w:b/>
          <w:bCs/>
          <w:sz w:val="24"/>
          <w:szCs w:val="24"/>
        </w:rPr>
        <w:t>number</w:t>
      </w:r>
      <w:r w:rsidRPr="00D3254E">
        <w:rPr>
          <w:rFonts w:asciiTheme="majorBidi" w:hAnsiTheme="majorBidi" w:cstheme="majorBidi"/>
          <w:b/>
          <w:bCs/>
          <w:sz w:val="24"/>
          <w:szCs w:val="24"/>
        </w:rPr>
        <w:t xml:space="preserve"> of financial incentives under the name of incentives, but rather grants an additional salary as incentives to employees.</w:t>
      </w:r>
    </w:p>
    <w:p w14:paraId="635F86BC" w14:textId="72E651A4" w:rsidR="00964301" w:rsidRPr="00D3254E" w:rsidRDefault="00964301" w:rsidP="00964301">
      <w:pPr>
        <w:rPr>
          <w:rFonts w:asciiTheme="majorBidi" w:hAnsiTheme="majorBidi" w:cstheme="majorBidi"/>
          <w:b/>
          <w:bCs/>
          <w:sz w:val="28"/>
          <w:szCs w:val="28"/>
        </w:rPr>
      </w:pPr>
      <w:r w:rsidRPr="00D3254E">
        <w:rPr>
          <w:rFonts w:asciiTheme="majorBidi" w:hAnsiTheme="majorBidi" w:cstheme="majorBidi"/>
          <w:b/>
          <w:bCs/>
          <w:sz w:val="28"/>
          <w:szCs w:val="28"/>
        </w:rPr>
        <w:t>Recommendations</w:t>
      </w:r>
    </w:p>
    <w:p w14:paraId="62C0D57A" w14:textId="77777777" w:rsidR="00964301" w:rsidRPr="00D3254E" w:rsidRDefault="00964301" w:rsidP="00964301">
      <w:pPr>
        <w:rPr>
          <w:rFonts w:asciiTheme="majorBidi" w:hAnsiTheme="majorBidi" w:cstheme="majorBidi"/>
          <w:b/>
          <w:bCs/>
          <w:sz w:val="24"/>
          <w:szCs w:val="24"/>
        </w:rPr>
      </w:pPr>
      <w:r w:rsidRPr="00D3254E">
        <w:rPr>
          <w:rFonts w:asciiTheme="majorBidi" w:hAnsiTheme="majorBidi" w:cstheme="majorBidi"/>
          <w:b/>
          <w:bCs/>
          <w:sz w:val="24"/>
          <w:szCs w:val="24"/>
        </w:rPr>
        <w:t>1. Financial or moral incentives should be granted based on specific indicators under an incentive system that takes into account all aspects of activity within the economic unit.</w:t>
      </w:r>
    </w:p>
    <w:p w14:paraId="1ACA9AD7" w14:textId="77777777" w:rsidR="00964301" w:rsidRPr="00D3254E" w:rsidRDefault="00964301" w:rsidP="00964301">
      <w:pPr>
        <w:rPr>
          <w:rFonts w:asciiTheme="majorBidi" w:hAnsiTheme="majorBidi" w:cstheme="majorBidi"/>
          <w:b/>
          <w:bCs/>
          <w:sz w:val="24"/>
          <w:szCs w:val="24"/>
        </w:rPr>
      </w:pPr>
      <w:r w:rsidRPr="00D3254E">
        <w:rPr>
          <w:rFonts w:asciiTheme="majorBidi" w:hAnsiTheme="majorBidi" w:cstheme="majorBidi"/>
          <w:b/>
          <w:bCs/>
          <w:sz w:val="24"/>
          <w:szCs w:val="24"/>
        </w:rPr>
        <w:t>2. Fairness in granting employee incentives increases job loyalty and raises employee productivity.</w:t>
      </w:r>
    </w:p>
    <w:p w14:paraId="69A2E4B2" w14:textId="50421465" w:rsidR="00964301" w:rsidRPr="00D3254E" w:rsidRDefault="00964301" w:rsidP="00964301">
      <w:pPr>
        <w:rPr>
          <w:rFonts w:asciiTheme="majorBidi" w:hAnsiTheme="majorBidi" w:cstheme="majorBidi"/>
          <w:b/>
          <w:bCs/>
          <w:sz w:val="24"/>
          <w:szCs w:val="24"/>
        </w:rPr>
      </w:pPr>
      <w:r w:rsidRPr="00D3254E">
        <w:rPr>
          <w:rFonts w:asciiTheme="majorBidi" w:hAnsiTheme="majorBidi" w:cstheme="majorBidi"/>
          <w:b/>
          <w:bCs/>
          <w:sz w:val="24"/>
          <w:szCs w:val="24"/>
        </w:rPr>
        <w:t>3. An incentive system designed to take into account all employee activities motivate employees to continuously improve and enhance the quality of their activities within the economic unit.</w:t>
      </w:r>
    </w:p>
    <w:p w14:paraId="292C8284" w14:textId="77777777" w:rsidR="00964301" w:rsidRPr="00D3254E" w:rsidRDefault="00964301" w:rsidP="000626DB">
      <w:pPr>
        <w:jc w:val="both"/>
        <w:rPr>
          <w:rFonts w:asciiTheme="majorBidi" w:hAnsiTheme="majorBidi" w:cstheme="majorBidi"/>
          <w:b/>
          <w:bCs/>
          <w:sz w:val="24"/>
          <w:szCs w:val="24"/>
        </w:rPr>
      </w:pPr>
      <w:r w:rsidRPr="00D3254E">
        <w:rPr>
          <w:rFonts w:asciiTheme="majorBidi" w:hAnsiTheme="majorBidi" w:cstheme="majorBidi"/>
          <w:b/>
          <w:bCs/>
          <w:sz w:val="24"/>
          <w:szCs w:val="24"/>
        </w:rPr>
        <w:t>4. Some economic units may resort to adopting evaluation indicators other than those presented in this research, such as the balanced scorecard system or other systems. However, ultimately, fairness should be maintained in evaluating employee activities and awarding them rewards accordingly.</w:t>
      </w:r>
    </w:p>
    <w:p w14:paraId="0AEDF2E7" w14:textId="3DBFC8ED" w:rsidR="00AC02E1" w:rsidRPr="00D3254E" w:rsidRDefault="00964301" w:rsidP="00964301">
      <w:pPr>
        <w:jc w:val="both"/>
        <w:rPr>
          <w:rFonts w:asciiTheme="majorBidi" w:hAnsiTheme="majorBidi" w:cstheme="majorBidi"/>
          <w:b/>
          <w:bCs/>
          <w:sz w:val="24"/>
          <w:szCs w:val="24"/>
        </w:rPr>
      </w:pPr>
      <w:r w:rsidRPr="00D3254E">
        <w:rPr>
          <w:rFonts w:asciiTheme="majorBidi" w:hAnsiTheme="majorBidi" w:cstheme="majorBidi"/>
          <w:b/>
          <w:bCs/>
          <w:sz w:val="24"/>
          <w:szCs w:val="24"/>
        </w:rPr>
        <w:t xml:space="preserve">5. For the purpose of proper accounting disclosure in accordance with international accounting standards, the </w:t>
      </w:r>
      <w:r w:rsidR="003516CE" w:rsidRPr="00D3254E">
        <w:rPr>
          <w:rFonts w:asciiTheme="majorBidi" w:hAnsiTheme="majorBidi" w:cstheme="majorBidi"/>
          <w:b/>
          <w:bCs/>
          <w:sz w:val="24"/>
          <w:szCs w:val="24"/>
        </w:rPr>
        <w:t>number</w:t>
      </w:r>
      <w:r w:rsidRPr="00D3254E">
        <w:rPr>
          <w:rFonts w:asciiTheme="majorBidi" w:hAnsiTheme="majorBidi" w:cstheme="majorBidi"/>
          <w:b/>
          <w:bCs/>
          <w:sz w:val="24"/>
          <w:szCs w:val="24"/>
        </w:rPr>
        <w:t xml:space="preserve"> of incentives should be shown in a separate account without being merged with any other account.</w:t>
      </w:r>
    </w:p>
    <w:p w14:paraId="25E54227" w14:textId="77777777" w:rsidR="00A035DC" w:rsidRPr="00D3254E" w:rsidRDefault="00A035DC" w:rsidP="008A7295">
      <w:pPr>
        <w:rPr>
          <w:rFonts w:asciiTheme="majorBidi" w:hAnsiTheme="majorBidi" w:cstheme="majorBidi"/>
          <w:b/>
          <w:bCs/>
          <w:sz w:val="28"/>
          <w:szCs w:val="28"/>
        </w:rPr>
      </w:pPr>
    </w:p>
    <w:p w14:paraId="49A3094F" w14:textId="467D1F52" w:rsidR="008A7295" w:rsidRPr="00D3254E" w:rsidRDefault="008A7295" w:rsidP="008A7295">
      <w:pPr>
        <w:rPr>
          <w:rFonts w:asciiTheme="majorBidi" w:hAnsiTheme="majorBidi" w:cstheme="majorBidi"/>
          <w:b/>
          <w:bCs/>
          <w:sz w:val="28"/>
          <w:szCs w:val="28"/>
        </w:rPr>
      </w:pPr>
      <w:r w:rsidRPr="00D3254E">
        <w:rPr>
          <w:rFonts w:asciiTheme="majorBidi" w:hAnsiTheme="majorBidi" w:cstheme="majorBidi"/>
          <w:b/>
          <w:bCs/>
          <w:sz w:val="28"/>
          <w:szCs w:val="28"/>
        </w:rPr>
        <w:t>References:</w:t>
      </w:r>
    </w:p>
    <w:p w14:paraId="3E756E75" w14:textId="77777777" w:rsidR="004E4A6B" w:rsidRPr="00D3254E" w:rsidRDefault="004E4A6B" w:rsidP="004E4A6B">
      <w:pPr>
        <w:rPr>
          <w:rFonts w:asciiTheme="majorBidi" w:hAnsiTheme="majorBidi" w:cstheme="majorBidi"/>
          <w:b/>
          <w:bCs/>
          <w:sz w:val="24"/>
          <w:szCs w:val="24"/>
        </w:rPr>
      </w:pPr>
      <w:r w:rsidRPr="00D3254E">
        <w:rPr>
          <w:rFonts w:asciiTheme="majorBidi" w:hAnsiTheme="majorBidi" w:cstheme="majorBidi"/>
          <w:b/>
          <w:bCs/>
          <w:sz w:val="24"/>
          <w:szCs w:val="24"/>
        </w:rPr>
        <w:t xml:space="preserve">1. </w:t>
      </w:r>
      <w:bookmarkStart w:id="13" w:name="_Hlk200092970"/>
      <w:r w:rsidRPr="00D3254E">
        <w:rPr>
          <w:rFonts w:asciiTheme="majorBidi" w:hAnsiTheme="majorBidi" w:cstheme="majorBidi"/>
          <w:b/>
          <w:bCs/>
          <w:sz w:val="24"/>
          <w:szCs w:val="24"/>
        </w:rPr>
        <w:t>Weygandt</w:t>
      </w:r>
      <w:bookmarkEnd w:id="13"/>
      <w:r w:rsidRPr="00D3254E">
        <w:rPr>
          <w:rFonts w:asciiTheme="majorBidi" w:hAnsiTheme="majorBidi" w:cstheme="majorBidi"/>
          <w:b/>
          <w:bCs/>
          <w:sz w:val="24"/>
          <w:szCs w:val="24"/>
        </w:rPr>
        <w:t xml:space="preserve"> Jerry &amp; Others, Managerial Accounting Tools for Business Decision Making, </w:t>
      </w:r>
      <w:bookmarkStart w:id="14" w:name="_Hlk200092073"/>
      <w:r w:rsidRPr="00D3254E">
        <w:rPr>
          <w:rFonts w:asciiTheme="majorBidi" w:hAnsiTheme="majorBidi" w:cstheme="majorBidi"/>
          <w:b/>
          <w:bCs/>
          <w:sz w:val="24"/>
          <w:szCs w:val="24"/>
        </w:rPr>
        <w:t xml:space="preserve">John Wiley &amp;Sons, Inc., </w:t>
      </w:r>
      <w:bookmarkEnd w:id="14"/>
      <w:r w:rsidRPr="00D3254E">
        <w:rPr>
          <w:rFonts w:asciiTheme="majorBidi" w:hAnsiTheme="majorBidi" w:cstheme="majorBidi"/>
          <w:b/>
          <w:bCs/>
          <w:sz w:val="24"/>
          <w:szCs w:val="24"/>
        </w:rPr>
        <w:t>2018, USA.</w:t>
      </w:r>
    </w:p>
    <w:p w14:paraId="3A1B63BC" w14:textId="77777777" w:rsidR="004E4A6B" w:rsidRPr="00D3254E" w:rsidRDefault="004E4A6B" w:rsidP="004E4A6B">
      <w:pPr>
        <w:rPr>
          <w:rFonts w:asciiTheme="majorBidi" w:hAnsiTheme="majorBidi" w:cstheme="majorBidi"/>
          <w:b/>
          <w:bCs/>
          <w:sz w:val="24"/>
          <w:szCs w:val="24"/>
        </w:rPr>
      </w:pPr>
      <w:r w:rsidRPr="00D3254E">
        <w:rPr>
          <w:rFonts w:asciiTheme="majorBidi" w:hAnsiTheme="majorBidi" w:cstheme="majorBidi"/>
          <w:b/>
          <w:bCs/>
          <w:sz w:val="24"/>
          <w:szCs w:val="24"/>
        </w:rPr>
        <w:t xml:space="preserve">2.Jiambalvo James, Managerial Accounting, </w:t>
      </w:r>
      <w:bookmarkStart w:id="15" w:name="_Hlk200092585"/>
      <w:r w:rsidRPr="00D3254E">
        <w:rPr>
          <w:rFonts w:asciiTheme="majorBidi" w:hAnsiTheme="majorBidi" w:cstheme="majorBidi"/>
          <w:b/>
          <w:bCs/>
          <w:sz w:val="24"/>
          <w:szCs w:val="24"/>
        </w:rPr>
        <w:t xml:space="preserve">John Wiley &amp;Sons, Inc., </w:t>
      </w:r>
      <w:bookmarkEnd w:id="15"/>
      <w:r w:rsidRPr="00D3254E">
        <w:rPr>
          <w:rFonts w:asciiTheme="majorBidi" w:hAnsiTheme="majorBidi" w:cstheme="majorBidi"/>
          <w:b/>
          <w:bCs/>
          <w:sz w:val="24"/>
          <w:szCs w:val="24"/>
        </w:rPr>
        <w:t>2020, USA.</w:t>
      </w:r>
    </w:p>
    <w:p w14:paraId="47CDE5FC" w14:textId="77777777" w:rsidR="004E4A6B" w:rsidRPr="00D3254E" w:rsidRDefault="004E4A6B" w:rsidP="004E4A6B">
      <w:pPr>
        <w:rPr>
          <w:rFonts w:asciiTheme="majorBidi" w:hAnsiTheme="majorBidi" w:cstheme="majorBidi"/>
          <w:b/>
          <w:bCs/>
          <w:sz w:val="24"/>
          <w:szCs w:val="24"/>
        </w:rPr>
      </w:pPr>
      <w:r w:rsidRPr="00D3254E">
        <w:rPr>
          <w:rFonts w:asciiTheme="majorBidi" w:hAnsiTheme="majorBidi" w:cstheme="majorBidi"/>
          <w:b/>
          <w:bCs/>
          <w:sz w:val="24"/>
          <w:szCs w:val="24"/>
        </w:rPr>
        <w:t xml:space="preserve">3.Hilton Ronald, Managerial Accounting Creating Value in a Dynamic Business Environment, </w:t>
      </w:r>
      <w:bookmarkStart w:id="16" w:name="_Hlk200092723"/>
      <w:r w:rsidRPr="00D3254E">
        <w:rPr>
          <w:rFonts w:asciiTheme="majorBidi" w:hAnsiTheme="majorBidi" w:cstheme="majorBidi"/>
          <w:b/>
          <w:bCs/>
          <w:sz w:val="24"/>
          <w:szCs w:val="24"/>
        </w:rPr>
        <w:t>McGraw-Hill Companies</w:t>
      </w:r>
      <w:bookmarkEnd w:id="16"/>
      <w:r w:rsidRPr="00D3254E">
        <w:rPr>
          <w:rFonts w:asciiTheme="majorBidi" w:hAnsiTheme="majorBidi" w:cstheme="majorBidi"/>
          <w:b/>
          <w:bCs/>
          <w:sz w:val="24"/>
          <w:szCs w:val="24"/>
        </w:rPr>
        <w:t>, 2019, USA.</w:t>
      </w:r>
    </w:p>
    <w:p w14:paraId="40FCC159" w14:textId="77777777" w:rsidR="004E4A6B" w:rsidRPr="00D3254E" w:rsidRDefault="004E4A6B" w:rsidP="004E4A6B">
      <w:pPr>
        <w:rPr>
          <w:rFonts w:asciiTheme="majorBidi" w:hAnsiTheme="majorBidi" w:cstheme="majorBidi"/>
          <w:b/>
          <w:bCs/>
          <w:sz w:val="24"/>
          <w:szCs w:val="24"/>
        </w:rPr>
      </w:pPr>
      <w:r w:rsidRPr="00D3254E">
        <w:rPr>
          <w:rFonts w:asciiTheme="majorBidi" w:hAnsiTheme="majorBidi" w:cstheme="majorBidi"/>
          <w:b/>
          <w:bCs/>
          <w:sz w:val="24"/>
          <w:szCs w:val="24"/>
        </w:rPr>
        <w:t>4. Davis Charles &amp; Davis Elizabeth, Managerial Accounting, John Wiley &amp;Sons, Inc., 2020, USA.</w:t>
      </w:r>
    </w:p>
    <w:p w14:paraId="3B925424" w14:textId="77777777" w:rsidR="004E4A6B" w:rsidRPr="00D3254E" w:rsidRDefault="004E4A6B" w:rsidP="004E4A6B">
      <w:pPr>
        <w:rPr>
          <w:rFonts w:asciiTheme="majorBidi" w:hAnsiTheme="majorBidi" w:cstheme="majorBidi"/>
          <w:b/>
          <w:bCs/>
          <w:sz w:val="24"/>
          <w:szCs w:val="24"/>
        </w:rPr>
      </w:pPr>
      <w:r w:rsidRPr="00D3254E">
        <w:rPr>
          <w:rFonts w:asciiTheme="majorBidi" w:hAnsiTheme="majorBidi" w:cstheme="majorBidi"/>
          <w:b/>
          <w:bCs/>
          <w:sz w:val="24"/>
          <w:szCs w:val="24"/>
        </w:rPr>
        <w:t>5. Garrison Ray H. &amp; Others, Managerial Accounting, McGraw-Hill Companies, 2024, USA.</w:t>
      </w:r>
    </w:p>
    <w:p w14:paraId="0C539296" w14:textId="77777777" w:rsidR="00251A63" w:rsidRPr="00D3254E" w:rsidRDefault="00251A63" w:rsidP="00251A63">
      <w:pPr>
        <w:jc w:val="both"/>
        <w:rPr>
          <w:rFonts w:asciiTheme="majorBidi" w:hAnsiTheme="majorBidi" w:cstheme="majorBidi"/>
          <w:b/>
          <w:bCs/>
          <w:sz w:val="24"/>
          <w:szCs w:val="24"/>
        </w:rPr>
      </w:pPr>
      <w:r w:rsidRPr="00D3254E">
        <w:rPr>
          <w:rFonts w:asciiTheme="majorBidi" w:hAnsiTheme="majorBidi" w:cstheme="majorBidi"/>
          <w:b/>
          <w:bCs/>
          <w:sz w:val="24"/>
          <w:szCs w:val="24"/>
        </w:rPr>
        <w:t>6. Khalida Rajim et al., Evaluating the Impact of the Incentive System on Employee Performance - A Case Study - Journal of North African Economics, Hassiba Ben Bouali University, 2019, Algeria.</w:t>
      </w:r>
    </w:p>
    <w:p w14:paraId="49276FFE" w14:textId="7D2B4993" w:rsidR="008A7295" w:rsidRPr="00A035DC" w:rsidRDefault="00251A63" w:rsidP="00251A63">
      <w:pPr>
        <w:jc w:val="both"/>
        <w:rPr>
          <w:rFonts w:asciiTheme="majorBidi" w:hAnsiTheme="majorBidi" w:cstheme="majorBidi"/>
          <w:b/>
          <w:bCs/>
          <w:sz w:val="24"/>
          <w:szCs w:val="24"/>
        </w:rPr>
      </w:pPr>
      <w:r w:rsidRPr="00D3254E">
        <w:rPr>
          <w:rFonts w:asciiTheme="majorBidi" w:hAnsiTheme="majorBidi" w:cstheme="majorBidi"/>
          <w:b/>
          <w:bCs/>
          <w:sz w:val="24"/>
          <w:szCs w:val="24"/>
        </w:rPr>
        <w:t>7. Muhammad Adnan Yasser and Muhammad Basima Hazem, The Incentive System and its Impacts (Positive and Negative) on Employee Performance - General Company for Maritime Transport, Technology Magazine, Volume 5, Issue 1, University of Technology - Baghdad, 2023, Iraq.</w:t>
      </w:r>
    </w:p>
    <w:p w14:paraId="644B0002" w14:textId="77777777" w:rsidR="008A7295" w:rsidRPr="008A7295" w:rsidRDefault="008A7295" w:rsidP="008A7295">
      <w:pPr>
        <w:rPr>
          <w:rFonts w:asciiTheme="majorBidi" w:hAnsiTheme="majorBidi" w:cstheme="majorBidi"/>
          <w:sz w:val="28"/>
          <w:szCs w:val="28"/>
        </w:rPr>
      </w:pPr>
    </w:p>
    <w:sectPr w:rsidR="008A7295" w:rsidRPr="008A72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058AE" w14:textId="77777777" w:rsidR="00254899" w:rsidRDefault="00254899" w:rsidP="00FA6E52">
      <w:pPr>
        <w:spacing w:after="0" w:line="240" w:lineRule="auto"/>
      </w:pPr>
      <w:r>
        <w:separator/>
      </w:r>
    </w:p>
  </w:endnote>
  <w:endnote w:type="continuationSeparator" w:id="0">
    <w:p w14:paraId="64F639BC" w14:textId="77777777" w:rsidR="00254899" w:rsidRDefault="00254899" w:rsidP="00FA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4216" w14:textId="77777777" w:rsidR="003C5924" w:rsidRDefault="003C5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176749"/>
      <w:docPartObj>
        <w:docPartGallery w:val="Page Numbers (Bottom of Page)"/>
        <w:docPartUnique/>
      </w:docPartObj>
    </w:sdtPr>
    <w:sdtEndPr>
      <w:rPr>
        <w:noProof/>
      </w:rPr>
    </w:sdtEndPr>
    <w:sdtContent>
      <w:p w14:paraId="20CE6B0F" w14:textId="28A8C893" w:rsidR="003516CE" w:rsidRDefault="00351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D7B440" w14:textId="77777777" w:rsidR="003516CE" w:rsidRDefault="00351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9610" w14:textId="77777777" w:rsidR="003C5924" w:rsidRDefault="003C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6B4D1" w14:textId="77777777" w:rsidR="00254899" w:rsidRDefault="00254899" w:rsidP="00FA6E52">
      <w:pPr>
        <w:spacing w:after="0" w:line="240" w:lineRule="auto"/>
      </w:pPr>
      <w:r>
        <w:separator/>
      </w:r>
    </w:p>
  </w:footnote>
  <w:footnote w:type="continuationSeparator" w:id="0">
    <w:p w14:paraId="4A019C2C" w14:textId="77777777" w:rsidR="00254899" w:rsidRDefault="00254899" w:rsidP="00FA6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FEE0" w14:textId="2A4B3132" w:rsidR="003C5924" w:rsidRDefault="003C5924">
    <w:pPr>
      <w:pStyle w:val="Header"/>
    </w:pPr>
    <w:r>
      <w:rPr>
        <w:noProof/>
      </w:rPr>
      <w:pict w14:anchorId="48316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50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44D21" w14:textId="16B85311" w:rsidR="003C5924" w:rsidRDefault="003C5924">
    <w:pPr>
      <w:pStyle w:val="Header"/>
    </w:pPr>
    <w:r>
      <w:rPr>
        <w:noProof/>
      </w:rPr>
      <w:pict w14:anchorId="740FA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50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2F97" w14:textId="061D1F9A" w:rsidR="003C5924" w:rsidRDefault="003C5924">
    <w:pPr>
      <w:pStyle w:val="Header"/>
    </w:pPr>
    <w:r>
      <w:rPr>
        <w:noProof/>
      </w:rPr>
      <w:pict w14:anchorId="0B02D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50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37"/>
    <w:rsid w:val="00000020"/>
    <w:rsid w:val="00005E76"/>
    <w:rsid w:val="00022956"/>
    <w:rsid w:val="00030160"/>
    <w:rsid w:val="000361FC"/>
    <w:rsid w:val="00052962"/>
    <w:rsid w:val="000545D8"/>
    <w:rsid w:val="00056AB5"/>
    <w:rsid w:val="000626DB"/>
    <w:rsid w:val="000648C1"/>
    <w:rsid w:val="000751BB"/>
    <w:rsid w:val="00083893"/>
    <w:rsid w:val="000843CB"/>
    <w:rsid w:val="000A7C25"/>
    <w:rsid w:val="000C1DFE"/>
    <w:rsid w:val="000C499B"/>
    <w:rsid w:val="000C4C7E"/>
    <w:rsid w:val="000D78BB"/>
    <w:rsid w:val="000D7C55"/>
    <w:rsid w:val="000E7D4B"/>
    <w:rsid w:val="000E7D75"/>
    <w:rsid w:val="000F1685"/>
    <w:rsid w:val="000F62B1"/>
    <w:rsid w:val="000F7E02"/>
    <w:rsid w:val="00103866"/>
    <w:rsid w:val="00116F6B"/>
    <w:rsid w:val="00125B3A"/>
    <w:rsid w:val="0014099A"/>
    <w:rsid w:val="001409A5"/>
    <w:rsid w:val="0014415E"/>
    <w:rsid w:val="001605DA"/>
    <w:rsid w:val="00163005"/>
    <w:rsid w:val="00170F48"/>
    <w:rsid w:val="001740A4"/>
    <w:rsid w:val="001A0BF4"/>
    <w:rsid w:val="001A45E8"/>
    <w:rsid w:val="001A7CB7"/>
    <w:rsid w:val="001D49D7"/>
    <w:rsid w:val="001D568D"/>
    <w:rsid w:val="001E6E57"/>
    <w:rsid w:val="002015C4"/>
    <w:rsid w:val="002165FF"/>
    <w:rsid w:val="00221C1D"/>
    <w:rsid w:val="00222E62"/>
    <w:rsid w:val="002321BD"/>
    <w:rsid w:val="002475D6"/>
    <w:rsid w:val="00251A63"/>
    <w:rsid w:val="00254899"/>
    <w:rsid w:val="0026143D"/>
    <w:rsid w:val="00266D6E"/>
    <w:rsid w:val="00295BFB"/>
    <w:rsid w:val="002A3B3F"/>
    <w:rsid w:val="002B140E"/>
    <w:rsid w:val="002C67AC"/>
    <w:rsid w:val="002C7F70"/>
    <w:rsid w:val="002D54DF"/>
    <w:rsid w:val="002E5B01"/>
    <w:rsid w:val="002F6134"/>
    <w:rsid w:val="0030533E"/>
    <w:rsid w:val="0030558D"/>
    <w:rsid w:val="0030731A"/>
    <w:rsid w:val="00320EB8"/>
    <w:rsid w:val="00323BA3"/>
    <w:rsid w:val="00333E7F"/>
    <w:rsid w:val="00344335"/>
    <w:rsid w:val="0035116E"/>
    <w:rsid w:val="003516CE"/>
    <w:rsid w:val="00356FBA"/>
    <w:rsid w:val="0036698C"/>
    <w:rsid w:val="00367758"/>
    <w:rsid w:val="00373FB7"/>
    <w:rsid w:val="00380646"/>
    <w:rsid w:val="003810CB"/>
    <w:rsid w:val="00383CF6"/>
    <w:rsid w:val="00384320"/>
    <w:rsid w:val="00387DC8"/>
    <w:rsid w:val="003907E7"/>
    <w:rsid w:val="00395819"/>
    <w:rsid w:val="003B07F9"/>
    <w:rsid w:val="003B3F73"/>
    <w:rsid w:val="003B4B71"/>
    <w:rsid w:val="003C5924"/>
    <w:rsid w:val="003E3E52"/>
    <w:rsid w:val="003F0184"/>
    <w:rsid w:val="003F33FF"/>
    <w:rsid w:val="003F7E56"/>
    <w:rsid w:val="004013A8"/>
    <w:rsid w:val="00421D76"/>
    <w:rsid w:val="00426A3B"/>
    <w:rsid w:val="00441CF5"/>
    <w:rsid w:val="00452350"/>
    <w:rsid w:val="004527BA"/>
    <w:rsid w:val="004A36C9"/>
    <w:rsid w:val="004A4DE1"/>
    <w:rsid w:val="004C6F6A"/>
    <w:rsid w:val="004D3A5F"/>
    <w:rsid w:val="004E4A6B"/>
    <w:rsid w:val="00511B42"/>
    <w:rsid w:val="00514980"/>
    <w:rsid w:val="00514DAA"/>
    <w:rsid w:val="0052191C"/>
    <w:rsid w:val="005316CA"/>
    <w:rsid w:val="00534AB8"/>
    <w:rsid w:val="005553F0"/>
    <w:rsid w:val="0057318F"/>
    <w:rsid w:val="00576D8C"/>
    <w:rsid w:val="00587B2E"/>
    <w:rsid w:val="00590439"/>
    <w:rsid w:val="00596EF7"/>
    <w:rsid w:val="00596FF6"/>
    <w:rsid w:val="005A6DE5"/>
    <w:rsid w:val="005C1D61"/>
    <w:rsid w:val="005D2B9E"/>
    <w:rsid w:val="005D383F"/>
    <w:rsid w:val="005E1E2C"/>
    <w:rsid w:val="006048C7"/>
    <w:rsid w:val="00627830"/>
    <w:rsid w:val="0065399B"/>
    <w:rsid w:val="00655964"/>
    <w:rsid w:val="0066278B"/>
    <w:rsid w:val="00673587"/>
    <w:rsid w:val="006774D5"/>
    <w:rsid w:val="00696140"/>
    <w:rsid w:val="006A08AE"/>
    <w:rsid w:val="006A495B"/>
    <w:rsid w:val="006A5060"/>
    <w:rsid w:val="006C6BFD"/>
    <w:rsid w:val="006D2E12"/>
    <w:rsid w:val="006F32C0"/>
    <w:rsid w:val="006F4CA1"/>
    <w:rsid w:val="006F5D9E"/>
    <w:rsid w:val="00706D7F"/>
    <w:rsid w:val="007159F4"/>
    <w:rsid w:val="00716AB3"/>
    <w:rsid w:val="00732325"/>
    <w:rsid w:val="00743F37"/>
    <w:rsid w:val="007536BB"/>
    <w:rsid w:val="007836F6"/>
    <w:rsid w:val="00787F20"/>
    <w:rsid w:val="0079663D"/>
    <w:rsid w:val="007A2045"/>
    <w:rsid w:val="007B35FD"/>
    <w:rsid w:val="007B45EE"/>
    <w:rsid w:val="007F0B88"/>
    <w:rsid w:val="007F373E"/>
    <w:rsid w:val="008011F0"/>
    <w:rsid w:val="0080302E"/>
    <w:rsid w:val="00803833"/>
    <w:rsid w:val="00807940"/>
    <w:rsid w:val="00812912"/>
    <w:rsid w:val="00813363"/>
    <w:rsid w:val="008278BF"/>
    <w:rsid w:val="00834CCB"/>
    <w:rsid w:val="0086308A"/>
    <w:rsid w:val="00867F6F"/>
    <w:rsid w:val="00881255"/>
    <w:rsid w:val="00891471"/>
    <w:rsid w:val="00892903"/>
    <w:rsid w:val="008A7295"/>
    <w:rsid w:val="008B409D"/>
    <w:rsid w:val="008C48CE"/>
    <w:rsid w:val="008D0B4F"/>
    <w:rsid w:val="008D43BE"/>
    <w:rsid w:val="008D705E"/>
    <w:rsid w:val="008F2B57"/>
    <w:rsid w:val="0091551D"/>
    <w:rsid w:val="009438EF"/>
    <w:rsid w:val="00945A00"/>
    <w:rsid w:val="00950500"/>
    <w:rsid w:val="00957F7D"/>
    <w:rsid w:val="00964301"/>
    <w:rsid w:val="00970858"/>
    <w:rsid w:val="00974CC3"/>
    <w:rsid w:val="009969A3"/>
    <w:rsid w:val="00997897"/>
    <w:rsid w:val="009D2660"/>
    <w:rsid w:val="009D6B09"/>
    <w:rsid w:val="009E2CA8"/>
    <w:rsid w:val="009E6FC7"/>
    <w:rsid w:val="00A035DC"/>
    <w:rsid w:val="00A12C41"/>
    <w:rsid w:val="00A12D46"/>
    <w:rsid w:val="00A33427"/>
    <w:rsid w:val="00A45F16"/>
    <w:rsid w:val="00A53152"/>
    <w:rsid w:val="00A635D1"/>
    <w:rsid w:val="00A63974"/>
    <w:rsid w:val="00A64BDE"/>
    <w:rsid w:val="00A70A2F"/>
    <w:rsid w:val="00A758FC"/>
    <w:rsid w:val="00A80B67"/>
    <w:rsid w:val="00A91D3B"/>
    <w:rsid w:val="00AC02E1"/>
    <w:rsid w:val="00AD6AC1"/>
    <w:rsid w:val="00AE5BB3"/>
    <w:rsid w:val="00AE5CE5"/>
    <w:rsid w:val="00B03B38"/>
    <w:rsid w:val="00B13412"/>
    <w:rsid w:val="00B15E74"/>
    <w:rsid w:val="00B3204B"/>
    <w:rsid w:val="00B373AD"/>
    <w:rsid w:val="00B47B10"/>
    <w:rsid w:val="00B54F29"/>
    <w:rsid w:val="00B63869"/>
    <w:rsid w:val="00B7519F"/>
    <w:rsid w:val="00B769DF"/>
    <w:rsid w:val="00B81AE9"/>
    <w:rsid w:val="00B84988"/>
    <w:rsid w:val="00B879EC"/>
    <w:rsid w:val="00B93F01"/>
    <w:rsid w:val="00BB3522"/>
    <w:rsid w:val="00C17B53"/>
    <w:rsid w:val="00C224DA"/>
    <w:rsid w:val="00C428B8"/>
    <w:rsid w:val="00C61262"/>
    <w:rsid w:val="00C638EF"/>
    <w:rsid w:val="00C71545"/>
    <w:rsid w:val="00C91F43"/>
    <w:rsid w:val="00C960CA"/>
    <w:rsid w:val="00CA5520"/>
    <w:rsid w:val="00CC1C22"/>
    <w:rsid w:val="00CD7FC3"/>
    <w:rsid w:val="00D07BAA"/>
    <w:rsid w:val="00D11A6C"/>
    <w:rsid w:val="00D14CF4"/>
    <w:rsid w:val="00D226C7"/>
    <w:rsid w:val="00D3254E"/>
    <w:rsid w:val="00D400BF"/>
    <w:rsid w:val="00D54FB8"/>
    <w:rsid w:val="00D605A1"/>
    <w:rsid w:val="00D8561E"/>
    <w:rsid w:val="00D93DBD"/>
    <w:rsid w:val="00DA0844"/>
    <w:rsid w:val="00DA568E"/>
    <w:rsid w:val="00DD1276"/>
    <w:rsid w:val="00DD2301"/>
    <w:rsid w:val="00DF33ED"/>
    <w:rsid w:val="00DF6853"/>
    <w:rsid w:val="00E0112C"/>
    <w:rsid w:val="00E13B03"/>
    <w:rsid w:val="00E1467C"/>
    <w:rsid w:val="00E16852"/>
    <w:rsid w:val="00E20DE2"/>
    <w:rsid w:val="00E2627D"/>
    <w:rsid w:val="00E549EC"/>
    <w:rsid w:val="00E70AA8"/>
    <w:rsid w:val="00E75DDB"/>
    <w:rsid w:val="00E87415"/>
    <w:rsid w:val="00E87DBF"/>
    <w:rsid w:val="00EB7CBD"/>
    <w:rsid w:val="00EC456F"/>
    <w:rsid w:val="00ED3EE4"/>
    <w:rsid w:val="00EE5992"/>
    <w:rsid w:val="00EF711E"/>
    <w:rsid w:val="00F12011"/>
    <w:rsid w:val="00F13C8C"/>
    <w:rsid w:val="00F1510D"/>
    <w:rsid w:val="00F2382F"/>
    <w:rsid w:val="00F251BC"/>
    <w:rsid w:val="00F35207"/>
    <w:rsid w:val="00F43A62"/>
    <w:rsid w:val="00F534A1"/>
    <w:rsid w:val="00FA127D"/>
    <w:rsid w:val="00FA6E52"/>
    <w:rsid w:val="00FD1BA6"/>
    <w:rsid w:val="00FD6854"/>
    <w:rsid w:val="00FF6A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87D825"/>
  <w15:chartTrackingRefBased/>
  <w15:docId w15:val="{8B0C62D7-B46A-451E-8D91-303A1638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819"/>
    <w:pPr>
      <w:spacing w:after="0" w:line="240" w:lineRule="auto"/>
    </w:pPr>
  </w:style>
  <w:style w:type="character" w:styleId="CommentReference">
    <w:name w:val="annotation reference"/>
    <w:basedOn w:val="DefaultParagraphFont"/>
    <w:uiPriority w:val="99"/>
    <w:semiHidden/>
    <w:unhideWhenUsed/>
    <w:rsid w:val="00891471"/>
    <w:rPr>
      <w:sz w:val="16"/>
      <w:szCs w:val="16"/>
    </w:rPr>
  </w:style>
  <w:style w:type="paragraph" w:styleId="CommentText">
    <w:name w:val="annotation text"/>
    <w:basedOn w:val="Normal"/>
    <w:link w:val="CommentTextChar"/>
    <w:uiPriority w:val="99"/>
    <w:semiHidden/>
    <w:unhideWhenUsed/>
    <w:rsid w:val="00891471"/>
    <w:pPr>
      <w:spacing w:line="240" w:lineRule="auto"/>
    </w:pPr>
    <w:rPr>
      <w:sz w:val="20"/>
      <w:szCs w:val="20"/>
    </w:rPr>
  </w:style>
  <w:style w:type="character" w:customStyle="1" w:styleId="CommentTextChar">
    <w:name w:val="Comment Text Char"/>
    <w:basedOn w:val="DefaultParagraphFont"/>
    <w:link w:val="CommentText"/>
    <w:uiPriority w:val="99"/>
    <w:semiHidden/>
    <w:rsid w:val="00891471"/>
    <w:rPr>
      <w:sz w:val="20"/>
      <w:szCs w:val="20"/>
    </w:rPr>
  </w:style>
  <w:style w:type="paragraph" w:styleId="CommentSubject">
    <w:name w:val="annotation subject"/>
    <w:basedOn w:val="CommentText"/>
    <w:next w:val="CommentText"/>
    <w:link w:val="CommentSubjectChar"/>
    <w:uiPriority w:val="99"/>
    <w:semiHidden/>
    <w:unhideWhenUsed/>
    <w:rsid w:val="00891471"/>
    <w:rPr>
      <w:b/>
      <w:bCs/>
    </w:rPr>
  </w:style>
  <w:style w:type="character" w:customStyle="1" w:styleId="CommentSubjectChar">
    <w:name w:val="Comment Subject Char"/>
    <w:basedOn w:val="CommentTextChar"/>
    <w:link w:val="CommentSubject"/>
    <w:uiPriority w:val="99"/>
    <w:semiHidden/>
    <w:rsid w:val="00891471"/>
    <w:rPr>
      <w:b/>
      <w:bCs/>
      <w:sz w:val="20"/>
      <w:szCs w:val="20"/>
    </w:rPr>
  </w:style>
  <w:style w:type="paragraph" w:styleId="Header">
    <w:name w:val="header"/>
    <w:basedOn w:val="Normal"/>
    <w:link w:val="HeaderChar"/>
    <w:uiPriority w:val="99"/>
    <w:unhideWhenUsed/>
    <w:rsid w:val="00FA6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E52"/>
  </w:style>
  <w:style w:type="paragraph" w:styleId="Footer">
    <w:name w:val="footer"/>
    <w:basedOn w:val="Normal"/>
    <w:link w:val="FooterChar"/>
    <w:uiPriority w:val="99"/>
    <w:unhideWhenUsed/>
    <w:rsid w:val="00FA6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E52"/>
  </w:style>
  <w:style w:type="table" w:styleId="TableGrid">
    <w:name w:val="Table Grid"/>
    <w:basedOn w:val="TableNormal"/>
    <w:uiPriority w:val="39"/>
    <w:rsid w:val="0052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3F0"/>
    <w:rPr>
      <w:color w:val="0563C1" w:themeColor="hyperlink"/>
      <w:u w:val="single"/>
    </w:rPr>
  </w:style>
  <w:style w:type="character" w:styleId="UnresolvedMention">
    <w:name w:val="Unresolved Mention"/>
    <w:basedOn w:val="DefaultParagraphFont"/>
    <w:uiPriority w:val="99"/>
    <w:semiHidden/>
    <w:unhideWhenUsed/>
    <w:rsid w:val="00555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922">
      <w:bodyDiv w:val="1"/>
      <w:marLeft w:val="0"/>
      <w:marRight w:val="0"/>
      <w:marTop w:val="0"/>
      <w:marBottom w:val="0"/>
      <w:divBdr>
        <w:top w:val="none" w:sz="0" w:space="0" w:color="auto"/>
        <w:left w:val="none" w:sz="0" w:space="0" w:color="auto"/>
        <w:bottom w:val="none" w:sz="0" w:space="0" w:color="auto"/>
        <w:right w:val="none" w:sz="0" w:space="0" w:color="auto"/>
      </w:divBdr>
      <w:divsChild>
        <w:div w:id="116067486">
          <w:marLeft w:val="0"/>
          <w:marRight w:val="0"/>
          <w:marTop w:val="0"/>
          <w:marBottom w:val="0"/>
          <w:divBdr>
            <w:top w:val="none" w:sz="0" w:space="0" w:color="auto"/>
            <w:left w:val="none" w:sz="0" w:space="0" w:color="auto"/>
            <w:bottom w:val="none" w:sz="0" w:space="0" w:color="auto"/>
            <w:right w:val="none" w:sz="0" w:space="0" w:color="auto"/>
          </w:divBdr>
          <w:divsChild>
            <w:div w:id="728118636">
              <w:marLeft w:val="0"/>
              <w:marRight w:val="0"/>
              <w:marTop w:val="0"/>
              <w:marBottom w:val="0"/>
              <w:divBdr>
                <w:top w:val="none" w:sz="0" w:space="0" w:color="auto"/>
                <w:left w:val="none" w:sz="0" w:space="0" w:color="auto"/>
                <w:bottom w:val="none" w:sz="0" w:space="0" w:color="auto"/>
                <w:right w:val="none" w:sz="0" w:space="0" w:color="auto"/>
              </w:divBdr>
              <w:divsChild>
                <w:div w:id="2051804909">
                  <w:marLeft w:val="0"/>
                  <w:marRight w:val="0"/>
                  <w:marTop w:val="0"/>
                  <w:marBottom w:val="0"/>
                  <w:divBdr>
                    <w:top w:val="none" w:sz="0" w:space="0" w:color="auto"/>
                    <w:left w:val="none" w:sz="0" w:space="0" w:color="auto"/>
                    <w:bottom w:val="none" w:sz="0" w:space="0" w:color="auto"/>
                    <w:right w:val="none" w:sz="0" w:space="0" w:color="auto"/>
                  </w:divBdr>
                  <w:divsChild>
                    <w:div w:id="717317884">
                      <w:marLeft w:val="0"/>
                      <w:marRight w:val="0"/>
                      <w:marTop w:val="0"/>
                      <w:marBottom w:val="0"/>
                      <w:divBdr>
                        <w:top w:val="none" w:sz="0" w:space="0" w:color="auto"/>
                        <w:left w:val="none" w:sz="0" w:space="0" w:color="auto"/>
                        <w:bottom w:val="none" w:sz="0" w:space="0" w:color="auto"/>
                        <w:right w:val="none" w:sz="0" w:space="0" w:color="auto"/>
                      </w:divBdr>
                      <w:divsChild>
                        <w:div w:id="1421414455">
                          <w:marLeft w:val="0"/>
                          <w:marRight w:val="0"/>
                          <w:marTop w:val="0"/>
                          <w:marBottom w:val="0"/>
                          <w:divBdr>
                            <w:top w:val="none" w:sz="0" w:space="0" w:color="auto"/>
                            <w:left w:val="none" w:sz="0" w:space="0" w:color="auto"/>
                            <w:bottom w:val="none" w:sz="0" w:space="0" w:color="auto"/>
                            <w:right w:val="none" w:sz="0" w:space="0" w:color="auto"/>
                          </w:divBdr>
                          <w:divsChild>
                            <w:div w:id="985208976">
                              <w:marLeft w:val="0"/>
                              <w:marRight w:val="0"/>
                              <w:marTop w:val="0"/>
                              <w:marBottom w:val="0"/>
                              <w:divBdr>
                                <w:top w:val="single" w:sz="6" w:space="3" w:color="auto"/>
                                <w:left w:val="single" w:sz="6" w:space="6" w:color="auto"/>
                                <w:bottom w:val="single" w:sz="6" w:space="3" w:color="auto"/>
                                <w:right w:val="single" w:sz="6" w:space="6" w:color="auto"/>
                              </w:divBdr>
                              <w:divsChild>
                                <w:div w:id="3354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8276">
              <w:marLeft w:val="0"/>
              <w:marRight w:val="0"/>
              <w:marTop w:val="0"/>
              <w:marBottom w:val="0"/>
              <w:divBdr>
                <w:top w:val="none" w:sz="0" w:space="0" w:color="auto"/>
                <w:left w:val="none" w:sz="0" w:space="0" w:color="auto"/>
                <w:bottom w:val="none" w:sz="0" w:space="0" w:color="auto"/>
                <w:right w:val="none" w:sz="0" w:space="0" w:color="auto"/>
              </w:divBdr>
            </w:div>
            <w:div w:id="1099182350">
              <w:marLeft w:val="0"/>
              <w:marRight w:val="0"/>
              <w:marTop w:val="100"/>
              <w:marBottom w:val="0"/>
              <w:divBdr>
                <w:top w:val="none" w:sz="0" w:space="0" w:color="auto"/>
                <w:left w:val="none" w:sz="0" w:space="0" w:color="auto"/>
                <w:bottom w:val="none" w:sz="0" w:space="0" w:color="auto"/>
                <w:right w:val="none" w:sz="0" w:space="0" w:color="auto"/>
              </w:divBdr>
              <w:divsChild>
                <w:div w:id="1130511049">
                  <w:marLeft w:val="0"/>
                  <w:marRight w:val="0"/>
                  <w:marTop w:val="0"/>
                  <w:marBottom w:val="0"/>
                  <w:divBdr>
                    <w:top w:val="none" w:sz="0" w:space="0" w:color="auto"/>
                    <w:left w:val="none" w:sz="0" w:space="0" w:color="auto"/>
                    <w:bottom w:val="none" w:sz="0" w:space="0" w:color="auto"/>
                    <w:right w:val="none" w:sz="0" w:space="0" w:color="auto"/>
                  </w:divBdr>
                </w:div>
                <w:div w:id="1437284614">
                  <w:marLeft w:val="0"/>
                  <w:marRight w:val="0"/>
                  <w:marTop w:val="0"/>
                  <w:marBottom w:val="0"/>
                  <w:divBdr>
                    <w:top w:val="none" w:sz="0" w:space="0" w:color="auto"/>
                    <w:left w:val="none" w:sz="0" w:space="0" w:color="auto"/>
                    <w:bottom w:val="none" w:sz="0" w:space="0" w:color="auto"/>
                    <w:right w:val="none" w:sz="0" w:space="0" w:color="auto"/>
                  </w:divBdr>
                </w:div>
              </w:divsChild>
            </w:div>
            <w:div w:id="591284973">
              <w:marLeft w:val="0"/>
              <w:marRight w:val="0"/>
              <w:marTop w:val="0"/>
              <w:marBottom w:val="0"/>
              <w:divBdr>
                <w:top w:val="none" w:sz="0" w:space="0" w:color="auto"/>
                <w:left w:val="none" w:sz="0" w:space="0" w:color="auto"/>
                <w:bottom w:val="none" w:sz="0" w:space="0" w:color="auto"/>
                <w:right w:val="none" w:sz="0" w:space="0" w:color="auto"/>
              </w:divBdr>
              <w:divsChild>
                <w:div w:id="18483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367">
          <w:marLeft w:val="0"/>
          <w:marRight w:val="0"/>
          <w:marTop w:val="0"/>
          <w:marBottom w:val="0"/>
          <w:divBdr>
            <w:top w:val="none" w:sz="0" w:space="0" w:color="auto"/>
            <w:left w:val="none" w:sz="0" w:space="0" w:color="auto"/>
            <w:bottom w:val="none" w:sz="0" w:space="0" w:color="auto"/>
            <w:right w:val="none" w:sz="0" w:space="0" w:color="auto"/>
          </w:divBdr>
          <w:divsChild>
            <w:div w:id="1228107875">
              <w:marLeft w:val="0"/>
              <w:marRight w:val="0"/>
              <w:marTop w:val="0"/>
              <w:marBottom w:val="0"/>
              <w:divBdr>
                <w:top w:val="none" w:sz="0" w:space="0" w:color="auto"/>
                <w:left w:val="none" w:sz="0" w:space="0" w:color="auto"/>
                <w:bottom w:val="none" w:sz="0" w:space="0" w:color="auto"/>
                <w:right w:val="none" w:sz="0" w:space="0" w:color="auto"/>
              </w:divBdr>
              <w:divsChild>
                <w:div w:id="1682858039">
                  <w:marLeft w:val="0"/>
                  <w:marRight w:val="0"/>
                  <w:marTop w:val="0"/>
                  <w:marBottom w:val="0"/>
                  <w:divBdr>
                    <w:top w:val="none" w:sz="0" w:space="0" w:color="auto"/>
                    <w:left w:val="none" w:sz="0" w:space="0" w:color="auto"/>
                    <w:bottom w:val="none" w:sz="0" w:space="0" w:color="auto"/>
                    <w:right w:val="none" w:sz="0" w:space="0" w:color="auto"/>
                  </w:divBdr>
                  <w:divsChild>
                    <w:div w:id="3020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22</Pages>
  <Words>6148</Words>
  <Characters>35049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 Kayem</dc:creator>
  <cp:keywords/>
  <dc:description/>
  <cp:lastModifiedBy>SDI 1084</cp:lastModifiedBy>
  <cp:revision>18</cp:revision>
  <dcterms:created xsi:type="dcterms:W3CDTF">2025-06-12T15:10:00Z</dcterms:created>
  <dcterms:modified xsi:type="dcterms:W3CDTF">2025-06-21T10:06:00Z</dcterms:modified>
</cp:coreProperties>
</file>