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83C08" w14:textId="6D5180C7" w:rsidR="00AF5216" w:rsidRDefault="00081D92" w:rsidP="00264B6F">
      <w:pPr>
        <w:ind w:right="970"/>
        <w:jc w:val="center"/>
        <w:rPr>
          <w:rFonts w:ascii="Times New Roman" w:hAnsi="Times New Roman" w:cs="Times New Roman"/>
          <w:b/>
          <w:bCs/>
          <w:color w:val="000000" w:themeColor="text1"/>
          <w:sz w:val="28"/>
          <w:szCs w:val="28"/>
        </w:rPr>
      </w:pPr>
      <w:r w:rsidRPr="00DB2FFB">
        <w:rPr>
          <w:rFonts w:ascii="Times New Roman" w:hAnsi="Times New Roman" w:cs="Times New Roman"/>
          <w:b/>
          <w:bCs/>
          <w:color w:val="000000" w:themeColor="text1"/>
          <w:sz w:val="28"/>
          <w:szCs w:val="28"/>
        </w:rPr>
        <w:t>Influence</w:t>
      </w:r>
      <w:r w:rsidR="00264B6F" w:rsidRPr="00DB2FFB">
        <w:rPr>
          <w:rFonts w:ascii="Times New Roman" w:hAnsi="Times New Roman" w:cs="Times New Roman"/>
          <w:b/>
          <w:bCs/>
          <w:color w:val="000000" w:themeColor="text1"/>
          <w:sz w:val="28"/>
          <w:szCs w:val="28"/>
        </w:rPr>
        <w:t xml:space="preserve"> of </w:t>
      </w:r>
      <w:r w:rsidRPr="00DB2FFB">
        <w:rPr>
          <w:rFonts w:ascii="Times New Roman" w:hAnsi="Times New Roman" w:cs="Times New Roman"/>
          <w:b/>
          <w:bCs/>
          <w:color w:val="000000" w:themeColor="text1"/>
          <w:sz w:val="28"/>
          <w:szCs w:val="28"/>
        </w:rPr>
        <w:t xml:space="preserve">integrated nutrient management </w:t>
      </w:r>
      <w:r w:rsidR="00264B6F" w:rsidRPr="00DB2FFB">
        <w:rPr>
          <w:rFonts w:ascii="Times New Roman" w:hAnsi="Times New Roman" w:cs="Times New Roman"/>
          <w:b/>
          <w:bCs/>
          <w:color w:val="000000" w:themeColor="text1"/>
          <w:sz w:val="28"/>
          <w:szCs w:val="28"/>
        </w:rPr>
        <w:t xml:space="preserve">on </w:t>
      </w:r>
      <w:r w:rsidR="00370437" w:rsidRPr="00DB2FFB">
        <w:rPr>
          <w:rFonts w:ascii="Times New Roman" w:hAnsi="Times New Roman" w:cs="Times New Roman"/>
          <w:b/>
          <w:color w:val="000000" w:themeColor="text1"/>
          <w:sz w:val="28"/>
          <w:szCs w:val="28"/>
        </w:rPr>
        <w:t>growth, yield and quality</w:t>
      </w:r>
      <w:r w:rsidR="002C4D83" w:rsidRPr="00DB2FFB">
        <w:rPr>
          <w:rFonts w:ascii="Times New Roman" w:hAnsi="Times New Roman" w:cs="Times New Roman"/>
          <w:b/>
          <w:color w:val="000000" w:themeColor="text1"/>
          <w:sz w:val="28"/>
          <w:szCs w:val="28"/>
        </w:rPr>
        <w:t xml:space="preserve"> </w:t>
      </w:r>
      <w:r w:rsidR="00264B6F" w:rsidRPr="00DB2FFB">
        <w:rPr>
          <w:rFonts w:ascii="Times New Roman" w:hAnsi="Times New Roman" w:cs="Times New Roman"/>
          <w:b/>
          <w:bCs/>
          <w:color w:val="000000" w:themeColor="text1"/>
          <w:sz w:val="28"/>
          <w:szCs w:val="28"/>
        </w:rPr>
        <w:t>of</w:t>
      </w:r>
      <w:r w:rsidR="002C4D83" w:rsidRPr="00DB2FFB">
        <w:rPr>
          <w:rFonts w:ascii="Times New Roman" w:hAnsi="Times New Roman" w:cs="Times New Roman"/>
          <w:b/>
          <w:bCs/>
          <w:color w:val="000000" w:themeColor="text1"/>
          <w:sz w:val="28"/>
          <w:szCs w:val="28"/>
        </w:rPr>
        <w:t xml:space="preserve"> </w:t>
      </w:r>
      <w:r w:rsidRPr="00DB2FFB">
        <w:rPr>
          <w:rFonts w:ascii="Times New Roman" w:hAnsi="Times New Roman" w:cs="Times New Roman"/>
          <w:b/>
          <w:bCs/>
          <w:color w:val="000000" w:themeColor="text1"/>
          <w:sz w:val="28"/>
          <w:szCs w:val="28"/>
        </w:rPr>
        <w:t>Wheat</w:t>
      </w:r>
      <w:r w:rsidR="00264B6F" w:rsidRPr="00DB2FFB">
        <w:rPr>
          <w:rFonts w:ascii="Times New Roman" w:hAnsi="Times New Roman" w:cs="Times New Roman"/>
          <w:b/>
          <w:bCs/>
          <w:color w:val="000000" w:themeColor="text1"/>
          <w:sz w:val="28"/>
          <w:szCs w:val="28"/>
        </w:rPr>
        <w:t xml:space="preserve"> (</w:t>
      </w:r>
      <w:r w:rsidRPr="00DB2FFB">
        <w:rPr>
          <w:rFonts w:ascii="Times New Roman" w:hAnsi="Times New Roman"/>
          <w:b/>
          <w:bCs/>
          <w:i/>
          <w:iCs/>
          <w:color w:val="000000" w:themeColor="text1"/>
          <w:sz w:val="28"/>
          <w:szCs w:val="28"/>
        </w:rPr>
        <w:t>Triticum</w:t>
      </w:r>
      <w:r w:rsidR="00602FAE" w:rsidRPr="00DB2FFB">
        <w:rPr>
          <w:rFonts w:ascii="Times New Roman" w:hAnsi="Times New Roman"/>
          <w:b/>
          <w:bCs/>
          <w:i/>
          <w:iCs/>
          <w:color w:val="000000" w:themeColor="text1"/>
          <w:sz w:val="28"/>
          <w:szCs w:val="28"/>
        </w:rPr>
        <w:t xml:space="preserve"> </w:t>
      </w:r>
      <w:proofErr w:type="spellStart"/>
      <w:r w:rsidRPr="00DB2FFB">
        <w:rPr>
          <w:rFonts w:ascii="Times New Roman" w:hAnsi="Times New Roman"/>
          <w:b/>
          <w:bCs/>
          <w:i/>
          <w:iCs/>
          <w:color w:val="000000" w:themeColor="text1"/>
          <w:sz w:val="28"/>
          <w:szCs w:val="28"/>
        </w:rPr>
        <w:t>aestivum</w:t>
      </w:r>
      <w:proofErr w:type="spellEnd"/>
      <w:r w:rsidR="00602FAE" w:rsidRPr="00DB2FFB">
        <w:rPr>
          <w:rFonts w:ascii="Times New Roman" w:hAnsi="Times New Roman"/>
          <w:b/>
          <w:bCs/>
          <w:i/>
          <w:iCs/>
          <w:color w:val="000000" w:themeColor="text1"/>
          <w:sz w:val="28"/>
          <w:szCs w:val="28"/>
        </w:rPr>
        <w:t xml:space="preserve"> </w:t>
      </w:r>
      <w:r w:rsidR="00264B6F" w:rsidRPr="00DB2FFB">
        <w:rPr>
          <w:rFonts w:ascii="Times New Roman" w:hAnsi="Times New Roman" w:cs="Times New Roman"/>
          <w:b/>
          <w:bCs/>
          <w:color w:val="000000" w:themeColor="text1"/>
          <w:sz w:val="28"/>
          <w:szCs w:val="28"/>
        </w:rPr>
        <w:t>L.)</w:t>
      </w:r>
    </w:p>
    <w:p w14:paraId="6F205D3D" w14:textId="77777777" w:rsidR="00987721" w:rsidRPr="00DB2FFB" w:rsidRDefault="00987721" w:rsidP="00264B6F">
      <w:pPr>
        <w:ind w:right="970"/>
        <w:jc w:val="center"/>
        <w:rPr>
          <w:rFonts w:ascii="Times New Roman" w:hAnsi="Times New Roman" w:cs="Times New Roman"/>
          <w:b/>
          <w:bCs/>
          <w:color w:val="000000" w:themeColor="text1"/>
          <w:sz w:val="28"/>
          <w:szCs w:val="28"/>
        </w:rPr>
      </w:pPr>
    </w:p>
    <w:p w14:paraId="4816499E" w14:textId="77777777" w:rsidR="004C519F" w:rsidRPr="00DB2FFB" w:rsidRDefault="00A774B5" w:rsidP="00A774B5">
      <w:pPr>
        <w:ind w:right="970"/>
        <w:jc w:val="center"/>
        <w:rPr>
          <w:rFonts w:ascii="Times New Roman" w:hAnsi="Times New Roman" w:cs="Times New Roman"/>
          <w:b/>
          <w:bCs/>
          <w:color w:val="000000" w:themeColor="text1"/>
          <w:sz w:val="24"/>
          <w:szCs w:val="24"/>
        </w:rPr>
      </w:pPr>
      <w:r w:rsidRPr="00DB2FFB">
        <w:rPr>
          <w:rFonts w:ascii="Times New Roman" w:hAnsi="Times New Roman" w:cs="Times New Roman"/>
          <w:b/>
          <w:bCs/>
          <w:color w:val="000000" w:themeColor="text1"/>
          <w:sz w:val="24"/>
          <w:szCs w:val="24"/>
        </w:rPr>
        <w:t>ABSTRACT</w:t>
      </w:r>
    </w:p>
    <w:p w14:paraId="1A131E00" w14:textId="77777777" w:rsidR="00925240" w:rsidRPr="00DB2FFB" w:rsidRDefault="00925240" w:rsidP="00BA2515">
      <w:pPr>
        <w:spacing w:line="360" w:lineRule="auto"/>
        <w:ind w:right="403" w:firstLine="720"/>
        <w:jc w:val="both"/>
        <w:rPr>
          <w:rFonts w:ascii="Times New Roman" w:hAnsi="Times New Roman" w:cs="Times New Roman"/>
          <w:color w:val="000000" w:themeColor="text1"/>
          <w:sz w:val="28"/>
          <w:szCs w:val="28"/>
          <w:vertAlign w:val="subscript"/>
        </w:rPr>
      </w:pPr>
      <w:r w:rsidRPr="00DB2FFB">
        <w:rPr>
          <w:rFonts w:ascii="Times New Roman" w:hAnsi="Times New Roman" w:cs="Times New Roman"/>
          <w:color w:val="000000" w:themeColor="text1"/>
          <w:sz w:val="24"/>
          <w:szCs w:val="24"/>
        </w:rPr>
        <w:t>Integrated Nutrient Management (INM) has emerged as a sustainable approach to enhance crop productivity while maintaining soil health. This study investigates the effect of various INM practices on the growth parameters, yield components, and quality attributes of wheat (</w:t>
      </w:r>
      <w:r w:rsidRPr="00DB2FFB">
        <w:rPr>
          <w:rStyle w:val="Emphasis"/>
          <w:rFonts w:ascii="Times New Roman" w:hAnsi="Times New Roman" w:cs="Times New Roman"/>
          <w:color w:val="000000" w:themeColor="text1"/>
          <w:sz w:val="24"/>
          <w:szCs w:val="24"/>
        </w:rPr>
        <w:t xml:space="preserve">Triticum </w:t>
      </w:r>
      <w:proofErr w:type="spellStart"/>
      <w:r w:rsidRPr="00DB2FFB">
        <w:rPr>
          <w:rStyle w:val="Emphasis"/>
          <w:rFonts w:ascii="Times New Roman" w:hAnsi="Times New Roman" w:cs="Times New Roman"/>
          <w:color w:val="000000" w:themeColor="text1"/>
          <w:sz w:val="24"/>
          <w:szCs w:val="24"/>
        </w:rPr>
        <w:t>aestivum</w:t>
      </w:r>
      <w:proofErr w:type="spellEnd"/>
      <w:r w:rsidRPr="00DB2FFB">
        <w:rPr>
          <w:rFonts w:ascii="Times New Roman" w:hAnsi="Times New Roman" w:cs="Times New Roman"/>
          <w:color w:val="000000" w:themeColor="text1"/>
          <w:sz w:val="24"/>
          <w:szCs w:val="24"/>
        </w:rPr>
        <w:t xml:space="preserve"> L.) during the 2022–23 and 2023–24 cropping seasons. The experimental treatments comprised different combinations of chemical fertilizers, organic manures, and biofertilizers. Results revealed that integrated nutrient application significantly improved plant height, number of tillers per meter row length, and dry matter accumulation (DMA) at harvest. Furthermore, INM treatments recorded higher grain yield and improved grain quality in terms of protein content and 1000-grain weight, compared to the control and sole fertilizer applications. The findings underscore the importance of adopting INM strategies for sustainable wheat production, ensuring long-term fertility and productivi</w:t>
      </w:r>
      <w:bookmarkStart w:id="0" w:name="_GoBack"/>
      <w:bookmarkEnd w:id="0"/>
      <w:r w:rsidRPr="00DB2FFB">
        <w:rPr>
          <w:rFonts w:ascii="Times New Roman" w:hAnsi="Times New Roman" w:cs="Times New Roman"/>
          <w:color w:val="000000" w:themeColor="text1"/>
          <w:sz w:val="24"/>
          <w:szCs w:val="24"/>
        </w:rPr>
        <w:t>ty of soils.</w:t>
      </w:r>
    </w:p>
    <w:p w14:paraId="6A72932E" w14:textId="77777777" w:rsidR="00925240" w:rsidRPr="00DB2FFB" w:rsidRDefault="00925240" w:rsidP="00925240">
      <w:pPr>
        <w:spacing w:before="100" w:beforeAutospacing="1" w:after="100" w:afterAutospacing="1" w:line="240" w:lineRule="auto"/>
        <w:outlineLvl w:val="2"/>
        <w:rPr>
          <w:rFonts w:ascii="Times New Roman" w:eastAsia="Times New Roman" w:hAnsi="Times New Roman" w:cs="Times New Roman"/>
          <w:b/>
          <w:bCs/>
          <w:color w:val="000000" w:themeColor="text1"/>
          <w:kern w:val="0"/>
          <w:sz w:val="27"/>
          <w:szCs w:val="27"/>
          <w:lang w:eastAsia="en-IN" w:bidi="hi-IN"/>
        </w:rPr>
      </w:pPr>
      <w:r w:rsidRPr="00DB2FFB">
        <w:rPr>
          <w:rFonts w:ascii="Times New Roman" w:eastAsia="Times New Roman" w:hAnsi="Times New Roman" w:cs="Times New Roman"/>
          <w:b/>
          <w:bCs/>
          <w:color w:val="000000" w:themeColor="text1"/>
          <w:kern w:val="0"/>
          <w:sz w:val="27"/>
          <w:szCs w:val="27"/>
          <w:lang w:eastAsia="en-IN" w:bidi="hi-IN"/>
        </w:rPr>
        <w:t>Keywords</w:t>
      </w:r>
    </w:p>
    <w:p w14:paraId="488539DB" w14:textId="77777777" w:rsidR="00925240" w:rsidRPr="00DB2FFB" w:rsidRDefault="00925240" w:rsidP="00925240">
      <w:pPr>
        <w:spacing w:before="100" w:beforeAutospacing="1" w:after="100" w:afterAutospacing="1" w:line="240" w:lineRule="auto"/>
        <w:rPr>
          <w:rFonts w:ascii="Times New Roman" w:eastAsia="Times New Roman" w:hAnsi="Times New Roman" w:cs="Times New Roman"/>
          <w:color w:val="000000" w:themeColor="text1"/>
          <w:kern w:val="0"/>
          <w:sz w:val="24"/>
          <w:szCs w:val="24"/>
          <w:lang w:eastAsia="en-IN" w:bidi="hi-IN"/>
        </w:rPr>
      </w:pPr>
      <w:r w:rsidRPr="00DB2FFB">
        <w:rPr>
          <w:rFonts w:ascii="Times New Roman" w:eastAsia="Times New Roman" w:hAnsi="Times New Roman" w:cs="Times New Roman"/>
          <w:b/>
          <w:bCs/>
          <w:color w:val="000000" w:themeColor="text1"/>
          <w:kern w:val="0"/>
          <w:sz w:val="24"/>
          <w:szCs w:val="24"/>
          <w:lang w:eastAsia="en-IN" w:bidi="hi-IN"/>
        </w:rPr>
        <w:t>Wheat (</w:t>
      </w:r>
      <w:r w:rsidRPr="00DB2FFB">
        <w:rPr>
          <w:rFonts w:ascii="Times New Roman" w:eastAsia="Times New Roman" w:hAnsi="Times New Roman" w:cs="Times New Roman"/>
          <w:b/>
          <w:bCs/>
          <w:i/>
          <w:iCs/>
          <w:color w:val="000000" w:themeColor="text1"/>
          <w:kern w:val="0"/>
          <w:sz w:val="24"/>
          <w:szCs w:val="24"/>
          <w:lang w:eastAsia="en-IN" w:bidi="hi-IN"/>
        </w:rPr>
        <w:t xml:space="preserve">Triticum </w:t>
      </w:r>
      <w:proofErr w:type="spellStart"/>
      <w:r w:rsidRPr="00DB2FFB">
        <w:rPr>
          <w:rFonts w:ascii="Times New Roman" w:eastAsia="Times New Roman" w:hAnsi="Times New Roman" w:cs="Times New Roman"/>
          <w:b/>
          <w:bCs/>
          <w:i/>
          <w:iCs/>
          <w:color w:val="000000" w:themeColor="text1"/>
          <w:kern w:val="0"/>
          <w:sz w:val="24"/>
          <w:szCs w:val="24"/>
          <w:lang w:eastAsia="en-IN" w:bidi="hi-IN"/>
        </w:rPr>
        <w:t>aestivum</w:t>
      </w:r>
      <w:proofErr w:type="spellEnd"/>
      <w:r w:rsidRPr="00DB2FFB">
        <w:rPr>
          <w:rFonts w:ascii="Times New Roman" w:eastAsia="Times New Roman" w:hAnsi="Times New Roman" w:cs="Times New Roman"/>
          <w:b/>
          <w:bCs/>
          <w:color w:val="000000" w:themeColor="text1"/>
          <w:kern w:val="0"/>
          <w:sz w:val="24"/>
          <w:szCs w:val="24"/>
          <w:lang w:eastAsia="en-IN" w:bidi="hi-IN"/>
        </w:rPr>
        <w:t xml:space="preserve"> L.), Integrated Nutrient Management (INM), Growth Parameters, Yield, Grain Quality, Soil Fertility, Sustainable Agriculture</w:t>
      </w:r>
      <w:r w:rsidRPr="00DB2FFB">
        <w:rPr>
          <w:rFonts w:ascii="Times New Roman" w:eastAsia="Times New Roman" w:hAnsi="Times New Roman" w:cs="Times New Roman"/>
          <w:color w:val="000000" w:themeColor="text1"/>
          <w:kern w:val="0"/>
          <w:sz w:val="24"/>
          <w:szCs w:val="24"/>
          <w:lang w:eastAsia="en-IN" w:bidi="hi-IN"/>
        </w:rPr>
        <w:t>.</w:t>
      </w:r>
    </w:p>
    <w:p w14:paraId="3A0960D9" w14:textId="77777777" w:rsidR="00925240" w:rsidRPr="00DB2FFB" w:rsidRDefault="00925240" w:rsidP="009A71DF">
      <w:pPr>
        <w:ind w:right="403"/>
        <w:jc w:val="both"/>
        <w:rPr>
          <w:rFonts w:ascii="Times New Roman" w:hAnsi="Times New Roman" w:cs="Times New Roman"/>
          <w:color w:val="000000" w:themeColor="text1"/>
          <w:sz w:val="24"/>
          <w:szCs w:val="24"/>
        </w:rPr>
      </w:pPr>
    </w:p>
    <w:p w14:paraId="14D539F4" w14:textId="77777777" w:rsidR="00DE02AF" w:rsidRPr="00DB2FFB" w:rsidRDefault="00DE02AF" w:rsidP="00DE02AF">
      <w:pPr>
        <w:ind w:right="732"/>
        <w:jc w:val="both"/>
        <w:rPr>
          <w:rFonts w:ascii="Times New Roman" w:hAnsi="Times New Roman" w:cs="Times New Roman"/>
          <w:b/>
          <w:color w:val="000000" w:themeColor="text1"/>
          <w:sz w:val="24"/>
          <w:szCs w:val="24"/>
        </w:rPr>
      </w:pPr>
      <w:r w:rsidRPr="00DB2FFB">
        <w:rPr>
          <w:rFonts w:ascii="Times New Roman" w:hAnsi="Times New Roman" w:cs="Times New Roman"/>
          <w:b/>
          <w:color w:val="000000" w:themeColor="text1"/>
          <w:sz w:val="24"/>
          <w:szCs w:val="24"/>
        </w:rPr>
        <w:t>Introduction</w:t>
      </w:r>
    </w:p>
    <w:p w14:paraId="531D064E" w14:textId="77777777" w:rsidR="000E5C98" w:rsidRPr="00DB2FFB" w:rsidRDefault="000E5C98" w:rsidP="000E5C98">
      <w:pPr>
        <w:autoSpaceDE w:val="0"/>
        <w:autoSpaceDN w:val="0"/>
        <w:adjustRightInd w:val="0"/>
        <w:spacing w:line="276" w:lineRule="auto"/>
        <w:ind w:right="403" w:firstLine="720"/>
        <w:jc w:val="both"/>
        <w:rPr>
          <w:rFonts w:ascii="Times New Roman" w:eastAsia="Arial+FPEF" w:hAnsi="Times New Roman" w:cs="Times New Roman"/>
          <w:color w:val="000000" w:themeColor="text1"/>
          <w:sz w:val="24"/>
          <w:szCs w:val="24"/>
        </w:rPr>
      </w:pPr>
      <w:r w:rsidRPr="00DB2FFB">
        <w:rPr>
          <w:rFonts w:ascii="Times New Roman" w:eastAsia="Arial+FPEF" w:hAnsi="Times New Roman" w:cs="Times New Roman"/>
          <w:color w:val="000000" w:themeColor="text1"/>
          <w:sz w:val="24"/>
          <w:szCs w:val="24"/>
        </w:rPr>
        <w:t xml:space="preserve">Wheat (Triticum </w:t>
      </w:r>
      <w:proofErr w:type="spellStart"/>
      <w:r w:rsidRPr="00DB2FFB">
        <w:rPr>
          <w:rFonts w:ascii="Times New Roman" w:eastAsia="Arial+FPEF" w:hAnsi="Times New Roman" w:cs="Times New Roman"/>
          <w:color w:val="000000" w:themeColor="text1"/>
          <w:sz w:val="24"/>
          <w:szCs w:val="24"/>
        </w:rPr>
        <w:t>aestivum</w:t>
      </w:r>
      <w:proofErr w:type="spellEnd"/>
      <w:r w:rsidRPr="00DB2FFB">
        <w:rPr>
          <w:rFonts w:ascii="Times New Roman" w:eastAsia="Arial+FPEF" w:hAnsi="Times New Roman" w:cs="Times New Roman"/>
          <w:color w:val="000000" w:themeColor="text1"/>
          <w:sz w:val="24"/>
          <w:szCs w:val="24"/>
        </w:rPr>
        <w:t xml:space="preserve"> L.) is one of the most widely cultivated cereal crops globally, serving as a principal source of calories and proteins for a substantial proportion of the world population. In India, it ranks second in terms of area and production after rice, playing a vital role in food security and agricultural sustainability. To address the increasing food demands due to population growth, enhancing wheat productivity in a sustainable manner has become imperative.</w:t>
      </w:r>
    </w:p>
    <w:p w14:paraId="1B87AED0" w14:textId="77777777" w:rsidR="000E5C98" w:rsidRPr="00DB2FFB" w:rsidRDefault="000E5C98" w:rsidP="000E5C98">
      <w:pPr>
        <w:autoSpaceDE w:val="0"/>
        <w:autoSpaceDN w:val="0"/>
        <w:adjustRightInd w:val="0"/>
        <w:spacing w:line="276" w:lineRule="auto"/>
        <w:ind w:right="403" w:firstLine="720"/>
        <w:jc w:val="both"/>
        <w:rPr>
          <w:rFonts w:ascii="Times New Roman" w:eastAsia="Arial+FPEF" w:hAnsi="Times New Roman" w:cs="Times New Roman"/>
          <w:color w:val="000000" w:themeColor="text1"/>
          <w:sz w:val="24"/>
          <w:szCs w:val="24"/>
        </w:rPr>
      </w:pPr>
      <w:r w:rsidRPr="00DB2FFB">
        <w:rPr>
          <w:rFonts w:ascii="Times New Roman" w:eastAsia="Arial+FPEF" w:hAnsi="Times New Roman" w:cs="Times New Roman"/>
          <w:color w:val="000000" w:themeColor="text1"/>
          <w:sz w:val="24"/>
          <w:szCs w:val="24"/>
        </w:rPr>
        <w:t>Conventional agricultural practices often rely heavily on chemical fertilizers to achieve high yields. However, continuous and imbalanced use of these inputs has led to the deterioration of soil health, reduced nutrient use efficiency, and environmental concerns such as groundwater pollution and greenhouse gas emissions (Tandon, 2001). These issues necessitate the adoption of alternative nutrient management strategies that can ensure both productivity and environmental sustainability.</w:t>
      </w:r>
    </w:p>
    <w:p w14:paraId="3F4A1830" w14:textId="77777777" w:rsidR="000E5C98" w:rsidRPr="00DB2FFB" w:rsidRDefault="000E5C98" w:rsidP="000E5C98">
      <w:pPr>
        <w:autoSpaceDE w:val="0"/>
        <w:autoSpaceDN w:val="0"/>
        <w:adjustRightInd w:val="0"/>
        <w:spacing w:line="276" w:lineRule="auto"/>
        <w:ind w:right="403" w:firstLine="720"/>
        <w:jc w:val="both"/>
        <w:rPr>
          <w:rFonts w:ascii="Times New Roman" w:eastAsia="Arial+FPEF" w:hAnsi="Times New Roman" w:cs="Times New Roman"/>
          <w:color w:val="000000" w:themeColor="text1"/>
          <w:sz w:val="24"/>
          <w:szCs w:val="24"/>
        </w:rPr>
      </w:pPr>
      <w:r w:rsidRPr="00DB2FFB">
        <w:rPr>
          <w:rFonts w:ascii="Times New Roman" w:eastAsia="Arial+FPEF" w:hAnsi="Times New Roman" w:cs="Times New Roman"/>
          <w:color w:val="000000" w:themeColor="text1"/>
          <w:sz w:val="24"/>
          <w:szCs w:val="24"/>
        </w:rPr>
        <w:t xml:space="preserve">Integrated Nutrient Management (INM) is a holistic approach that aims to optimize the use of chemical fertilizers in conjunction with organic manures (e.g., farmyard manure, </w:t>
      </w:r>
      <w:r w:rsidRPr="00DB2FFB">
        <w:rPr>
          <w:rFonts w:ascii="Times New Roman" w:eastAsia="Arial+FPEF" w:hAnsi="Times New Roman" w:cs="Times New Roman"/>
          <w:color w:val="000000" w:themeColor="text1"/>
          <w:sz w:val="24"/>
          <w:szCs w:val="24"/>
        </w:rPr>
        <w:lastRenderedPageBreak/>
        <w:t xml:space="preserve">vermicompost) and biofertilizers (e.g., </w:t>
      </w:r>
      <w:proofErr w:type="spellStart"/>
      <w:r w:rsidRPr="00DB2FFB">
        <w:rPr>
          <w:rFonts w:ascii="Times New Roman" w:eastAsia="Arial+FPEF" w:hAnsi="Times New Roman" w:cs="Times New Roman"/>
          <w:color w:val="000000" w:themeColor="text1"/>
          <w:sz w:val="24"/>
          <w:szCs w:val="24"/>
        </w:rPr>
        <w:t>Azotobacter</w:t>
      </w:r>
      <w:proofErr w:type="spellEnd"/>
      <w:r w:rsidRPr="00DB2FFB">
        <w:rPr>
          <w:rFonts w:ascii="Times New Roman" w:eastAsia="Arial+FPEF" w:hAnsi="Times New Roman" w:cs="Times New Roman"/>
          <w:color w:val="000000" w:themeColor="text1"/>
          <w:sz w:val="24"/>
          <w:szCs w:val="24"/>
        </w:rPr>
        <w:t>). This strategy not only supplies essential nutrients but also improves soil physicochemical and biological properties, thereby enhancing nutrient availability and uptake, crop productivity, and soil microbial activity (Mishra et al., 2013; Kumar et al., 2019).</w:t>
      </w:r>
    </w:p>
    <w:p w14:paraId="188EACE0" w14:textId="77777777" w:rsidR="000E5C98" w:rsidRPr="00DB2FFB" w:rsidRDefault="000E5C98" w:rsidP="000E5C98">
      <w:pPr>
        <w:autoSpaceDE w:val="0"/>
        <w:autoSpaceDN w:val="0"/>
        <w:adjustRightInd w:val="0"/>
        <w:spacing w:line="276" w:lineRule="auto"/>
        <w:ind w:right="403" w:firstLine="720"/>
        <w:jc w:val="both"/>
        <w:rPr>
          <w:rFonts w:ascii="Times New Roman" w:eastAsia="Arial+FPEF" w:hAnsi="Times New Roman" w:cs="Times New Roman"/>
          <w:color w:val="000000" w:themeColor="text1"/>
          <w:sz w:val="24"/>
          <w:szCs w:val="24"/>
        </w:rPr>
      </w:pPr>
      <w:r w:rsidRPr="00DB2FFB">
        <w:rPr>
          <w:rFonts w:ascii="Times New Roman" w:eastAsia="Arial+FPEF" w:hAnsi="Times New Roman" w:cs="Times New Roman"/>
          <w:color w:val="000000" w:themeColor="text1"/>
          <w:sz w:val="24"/>
          <w:szCs w:val="24"/>
        </w:rPr>
        <w:t>Empirical studies have demonstrated that INM significantly improves growth parameters such as plant height, number of tillers, and dry matter accumulation, as well as yield and quality attributes in wheat (</w:t>
      </w:r>
      <w:proofErr w:type="spellStart"/>
      <w:r w:rsidRPr="00DB2FFB">
        <w:rPr>
          <w:rFonts w:ascii="Times New Roman" w:eastAsia="Arial+FPEF" w:hAnsi="Times New Roman" w:cs="Times New Roman"/>
          <w:color w:val="000000" w:themeColor="text1"/>
          <w:sz w:val="24"/>
          <w:szCs w:val="24"/>
        </w:rPr>
        <w:t>Jat</w:t>
      </w:r>
      <w:proofErr w:type="spellEnd"/>
      <w:r w:rsidRPr="00DB2FFB">
        <w:rPr>
          <w:rFonts w:ascii="Times New Roman" w:eastAsia="Arial+FPEF" w:hAnsi="Times New Roman" w:cs="Times New Roman"/>
          <w:color w:val="000000" w:themeColor="text1"/>
          <w:sz w:val="24"/>
          <w:szCs w:val="24"/>
        </w:rPr>
        <w:t xml:space="preserve"> et al., 2020; Verma et al., 2021). The synergistic interaction of chemical and organic sources enhances nitrogen fixation, auxin production, and nutrient synchrony, leading to improved biomass production and grain yield (Yadav et al., 2018). Furthermore, INM contributes to improved protein content and protein yield in wheat grain, likely due to better nitrogen assimilation and micronutrient availability (Mandal et al., 2020; Singh et al., 2017).</w:t>
      </w:r>
    </w:p>
    <w:p w14:paraId="348AD322" w14:textId="77777777" w:rsidR="000E5C98" w:rsidRPr="00DB2FFB" w:rsidRDefault="000E5C98" w:rsidP="000E5C98">
      <w:pPr>
        <w:autoSpaceDE w:val="0"/>
        <w:autoSpaceDN w:val="0"/>
        <w:adjustRightInd w:val="0"/>
        <w:spacing w:line="276" w:lineRule="auto"/>
        <w:ind w:right="403" w:firstLine="720"/>
        <w:jc w:val="both"/>
        <w:rPr>
          <w:rFonts w:ascii="Times New Roman" w:eastAsia="Arial+FPEF" w:hAnsi="Times New Roman" w:cs="Times New Roman"/>
          <w:color w:val="000000" w:themeColor="text1"/>
          <w:sz w:val="24"/>
          <w:szCs w:val="24"/>
        </w:rPr>
      </w:pPr>
    </w:p>
    <w:p w14:paraId="4CD29D50" w14:textId="77777777" w:rsidR="000E5C98" w:rsidRPr="00DB2FFB" w:rsidRDefault="000E5C98" w:rsidP="000E5C98">
      <w:pPr>
        <w:autoSpaceDE w:val="0"/>
        <w:autoSpaceDN w:val="0"/>
        <w:adjustRightInd w:val="0"/>
        <w:spacing w:line="276" w:lineRule="auto"/>
        <w:ind w:right="403" w:firstLine="720"/>
        <w:jc w:val="both"/>
        <w:rPr>
          <w:rFonts w:ascii="Times New Roman" w:eastAsia="Arial+FPEF" w:hAnsi="Times New Roman" w:cs="Times New Roman"/>
          <w:color w:val="000000" w:themeColor="text1"/>
          <w:sz w:val="24"/>
          <w:szCs w:val="24"/>
        </w:rPr>
      </w:pPr>
      <w:r w:rsidRPr="00DB2FFB">
        <w:rPr>
          <w:rFonts w:ascii="Times New Roman" w:eastAsia="Arial+FPEF" w:hAnsi="Times New Roman" w:cs="Times New Roman"/>
          <w:color w:val="000000" w:themeColor="text1"/>
          <w:sz w:val="24"/>
          <w:szCs w:val="24"/>
        </w:rPr>
        <w:t>In this context, the present investigation was undertaken to evaluate the impact of various INM strategies on the growth, yield components, and grain quality of wheat over two consecutive cropping seasons. The study aims to provide insights into the optimal integration of nutrient sources for achieving sustainable wheat production under field conditions.</w:t>
      </w:r>
    </w:p>
    <w:p w14:paraId="46E9D75C" w14:textId="77777777" w:rsidR="00A57FFE" w:rsidRPr="00DB2FFB" w:rsidRDefault="00A57FFE" w:rsidP="00A57FFE">
      <w:pPr>
        <w:spacing w:line="360" w:lineRule="auto"/>
        <w:jc w:val="both"/>
        <w:rPr>
          <w:rFonts w:ascii="Times New Roman" w:hAnsi="Times New Roman" w:cs="Times New Roman"/>
          <w:b/>
          <w:bCs/>
          <w:color w:val="000000" w:themeColor="text1"/>
          <w:sz w:val="24"/>
          <w:szCs w:val="24"/>
        </w:rPr>
      </w:pPr>
      <w:r w:rsidRPr="00DB2FFB">
        <w:rPr>
          <w:rFonts w:ascii="Times New Roman" w:hAnsi="Times New Roman" w:cs="Times New Roman"/>
          <w:b/>
          <w:bCs/>
          <w:color w:val="000000" w:themeColor="text1"/>
          <w:sz w:val="24"/>
          <w:szCs w:val="24"/>
        </w:rPr>
        <w:t>Material and Methods</w:t>
      </w:r>
    </w:p>
    <w:p w14:paraId="13F7C156" w14:textId="77777777" w:rsidR="00AF0C98" w:rsidRPr="00DB2FFB" w:rsidRDefault="00035FC9" w:rsidP="00591A2D">
      <w:pPr>
        <w:tabs>
          <w:tab w:val="left" w:pos="142"/>
          <w:tab w:val="left" w:pos="709"/>
        </w:tabs>
        <w:autoSpaceDE w:val="0"/>
        <w:autoSpaceDN w:val="0"/>
        <w:adjustRightInd w:val="0"/>
        <w:spacing w:after="0" w:line="360" w:lineRule="auto"/>
        <w:ind w:right="687"/>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ab/>
      </w:r>
      <w:r w:rsidRPr="00DB2FFB">
        <w:rPr>
          <w:rFonts w:ascii="Times New Roman" w:hAnsi="Times New Roman" w:cs="Times New Roman"/>
          <w:color w:val="000000" w:themeColor="text1"/>
          <w:sz w:val="24"/>
          <w:szCs w:val="24"/>
        </w:rPr>
        <w:tab/>
      </w:r>
      <w:r w:rsidR="00AF0C98" w:rsidRPr="00DB2FFB">
        <w:rPr>
          <w:rFonts w:ascii="Times New Roman" w:hAnsi="Times New Roman" w:cs="Times New Roman"/>
          <w:color w:val="000000" w:themeColor="text1"/>
          <w:sz w:val="24"/>
          <w:szCs w:val="24"/>
        </w:rPr>
        <w:t xml:space="preserve">The field experiment was conducted at Agriculture Research Farm of J.V. College, </w:t>
      </w:r>
      <w:proofErr w:type="spellStart"/>
      <w:r w:rsidR="00AF0C98" w:rsidRPr="00DB2FFB">
        <w:rPr>
          <w:rFonts w:ascii="Times New Roman" w:hAnsi="Times New Roman" w:cs="Times New Roman"/>
          <w:color w:val="000000" w:themeColor="text1"/>
          <w:sz w:val="24"/>
          <w:szCs w:val="24"/>
        </w:rPr>
        <w:t>Baraut</w:t>
      </w:r>
      <w:proofErr w:type="spellEnd"/>
      <w:r w:rsidR="00AF0C98" w:rsidRPr="00DB2FFB">
        <w:rPr>
          <w:rFonts w:ascii="Times New Roman" w:hAnsi="Times New Roman" w:cs="Times New Roman"/>
          <w:color w:val="000000" w:themeColor="text1"/>
          <w:sz w:val="24"/>
          <w:szCs w:val="24"/>
        </w:rPr>
        <w:t xml:space="preserve"> (</w:t>
      </w:r>
      <w:proofErr w:type="spellStart"/>
      <w:r w:rsidR="00AF0C98" w:rsidRPr="00DB2FFB">
        <w:rPr>
          <w:rFonts w:ascii="Times New Roman" w:hAnsi="Times New Roman" w:cs="Times New Roman"/>
          <w:color w:val="000000" w:themeColor="text1"/>
          <w:sz w:val="24"/>
          <w:szCs w:val="24"/>
        </w:rPr>
        <w:t>Baghpat</w:t>
      </w:r>
      <w:proofErr w:type="spellEnd"/>
      <w:r w:rsidR="00AF0C98" w:rsidRPr="00DB2FFB">
        <w:rPr>
          <w:rFonts w:ascii="Times New Roman" w:hAnsi="Times New Roman" w:cs="Times New Roman"/>
          <w:color w:val="000000" w:themeColor="text1"/>
          <w:sz w:val="24"/>
          <w:szCs w:val="24"/>
        </w:rPr>
        <w:t>) Uttar Pradesh, located at latitude of 29</w:t>
      </w:r>
      <w:r w:rsidR="00AF0C98" w:rsidRPr="00DB2FFB">
        <w:rPr>
          <w:rFonts w:ascii="Times New Roman" w:hAnsi="Times New Roman" w:cs="Times New Roman"/>
          <w:color w:val="000000" w:themeColor="text1"/>
          <w:sz w:val="24"/>
          <w:szCs w:val="24"/>
          <w:vertAlign w:val="superscript"/>
        </w:rPr>
        <w:t>0</w:t>
      </w:r>
      <w:r w:rsidR="00AF0C98" w:rsidRPr="00DB2FFB">
        <w:rPr>
          <w:rFonts w:ascii="Times New Roman" w:hAnsi="Times New Roman" w:cs="Times New Roman"/>
          <w:color w:val="000000" w:themeColor="text1"/>
          <w:sz w:val="24"/>
          <w:szCs w:val="24"/>
        </w:rPr>
        <w:t xml:space="preserve"> 40′ N and longitude of 77</w:t>
      </w:r>
      <w:r w:rsidR="00AF0C98" w:rsidRPr="00DB2FFB">
        <w:rPr>
          <w:rFonts w:ascii="Times New Roman" w:hAnsi="Times New Roman" w:cs="Times New Roman"/>
          <w:color w:val="000000" w:themeColor="text1"/>
          <w:sz w:val="24"/>
          <w:szCs w:val="24"/>
          <w:vertAlign w:val="superscript"/>
        </w:rPr>
        <w:t>0</w:t>
      </w:r>
      <w:r w:rsidR="00AF0C98" w:rsidRPr="00DB2FFB">
        <w:rPr>
          <w:rFonts w:ascii="Times New Roman" w:hAnsi="Times New Roman" w:cs="Times New Roman"/>
          <w:color w:val="000000" w:themeColor="text1"/>
          <w:sz w:val="24"/>
          <w:szCs w:val="24"/>
        </w:rPr>
        <w:t xml:space="preserve"> 42′ E at an elevation of 237 meters above the mean sea level. Meerut enjoys semi-arid and sub-tropical climate with extremely hot summer and cold winter, minimum and maximum temperature both exhibit a gradual decrease starting from first week of October and reach their minimum in December and January. An increase in the temperature is recorded with effect from first week of February and peak value is noticed in 4</w:t>
      </w:r>
      <w:r w:rsidR="00AF0C98" w:rsidRPr="00DB2FFB">
        <w:rPr>
          <w:rFonts w:ascii="Times New Roman" w:hAnsi="Times New Roman" w:cs="Times New Roman"/>
          <w:color w:val="000000" w:themeColor="text1"/>
          <w:sz w:val="24"/>
          <w:szCs w:val="24"/>
          <w:vertAlign w:val="superscript"/>
        </w:rPr>
        <w:t xml:space="preserve">th </w:t>
      </w:r>
      <w:r w:rsidR="00AF0C98" w:rsidRPr="00DB2FFB">
        <w:rPr>
          <w:rFonts w:ascii="Times New Roman" w:hAnsi="Times New Roman" w:cs="Times New Roman"/>
          <w:color w:val="000000" w:themeColor="text1"/>
          <w:sz w:val="24"/>
          <w:szCs w:val="24"/>
        </w:rPr>
        <w:t>week of May. Occasional frost is also experienced during second fort</w:t>
      </w:r>
      <w:r w:rsidR="006234DF" w:rsidRPr="00DB2FFB">
        <w:rPr>
          <w:rFonts w:ascii="Times New Roman" w:hAnsi="Times New Roman" w:cs="Times New Roman"/>
          <w:color w:val="000000" w:themeColor="text1"/>
          <w:sz w:val="24"/>
          <w:szCs w:val="24"/>
        </w:rPr>
        <w:t xml:space="preserve">h </w:t>
      </w:r>
      <w:r w:rsidR="00AF0C98" w:rsidRPr="00DB2FFB">
        <w:rPr>
          <w:rFonts w:ascii="Times New Roman" w:hAnsi="Times New Roman" w:cs="Times New Roman"/>
          <w:color w:val="000000" w:themeColor="text1"/>
          <w:sz w:val="24"/>
          <w:szCs w:val="24"/>
        </w:rPr>
        <w:t>night of December and January. The mean weekly minimum temperature reaches as low as 4.3</w:t>
      </w:r>
      <w:r w:rsidR="00AF0C98" w:rsidRPr="00DB2FFB">
        <w:rPr>
          <w:rFonts w:ascii="Times New Roman" w:hAnsi="Times New Roman" w:cs="Times New Roman"/>
          <w:color w:val="000000" w:themeColor="text1"/>
          <w:sz w:val="24"/>
          <w:szCs w:val="24"/>
          <w:vertAlign w:val="superscript"/>
        </w:rPr>
        <w:t xml:space="preserve">0 </w:t>
      </w:r>
      <w:r w:rsidR="00AF0C98" w:rsidRPr="00DB2FFB">
        <w:rPr>
          <w:rFonts w:ascii="Times New Roman" w:hAnsi="Times New Roman" w:cs="Times New Roman"/>
          <w:color w:val="000000" w:themeColor="text1"/>
          <w:sz w:val="24"/>
          <w:szCs w:val="24"/>
        </w:rPr>
        <w:t>C in 2</w:t>
      </w:r>
      <w:r w:rsidR="00AF0C98" w:rsidRPr="00DB2FFB">
        <w:rPr>
          <w:rFonts w:ascii="Times New Roman" w:hAnsi="Times New Roman" w:cs="Times New Roman"/>
          <w:color w:val="000000" w:themeColor="text1"/>
          <w:sz w:val="24"/>
          <w:szCs w:val="24"/>
          <w:vertAlign w:val="superscript"/>
        </w:rPr>
        <w:t>nd</w:t>
      </w:r>
      <w:r w:rsidR="00AF0C98" w:rsidRPr="00DB2FFB">
        <w:rPr>
          <w:rFonts w:ascii="Times New Roman" w:hAnsi="Times New Roman" w:cs="Times New Roman"/>
          <w:color w:val="000000" w:themeColor="text1"/>
          <w:sz w:val="24"/>
          <w:szCs w:val="24"/>
        </w:rPr>
        <w:t xml:space="preserve"> week of January. Whereas, mean weekly maximum temperature reaches as high as 36.9</w:t>
      </w:r>
      <w:r w:rsidR="00AF0C98" w:rsidRPr="00DB2FFB">
        <w:rPr>
          <w:rFonts w:ascii="Times New Roman" w:hAnsi="Times New Roman" w:cs="Times New Roman"/>
          <w:color w:val="000000" w:themeColor="text1"/>
          <w:sz w:val="24"/>
          <w:szCs w:val="24"/>
          <w:vertAlign w:val="superscript"/>
        </w:rPr>
        <w:t xml:space="preserve">0 </w:t>
      </w:r>
      <w:r w:rsidR="00AF0C98" w:rsidRPr="00DB2FFB">
        <w:rPr>
          <w:rFonts w:ascii="Times New Roman" w:hAnsi="Times New Roman" w:cs="Times New Roman"/>
          <w:color w:val="000000" w:themeColor="text1"/>
          <w:sz w:val="24"/>
          <w:szCs w:val="24"/>
        </w:rPr>
        <w:t>C in 4</w:t>
      </w:r>
      <w:r w:rsidR="00AF0C98" w:rsidRPr="00DB2FFB">
        <w:rPr>
          <w:rFonts w:ascii="Times New Roman" w:hAnsi="Times New Roman" w:cs="Times New Roman"/>
          <w:color w:val="000000" w:themeColor="text1"/>
          <w:sz w:val="24"/>
          <w:szCs w:val="24"/>
          <w:vertAlign w:val="superscript"/>
        </w:rPr>
        <w:t>th</w:t>
      </w:r>
      <w:r w:rsidR="00AF0C98" w:rsidRPr="00DB2FFB">
        <w:rPr>
          <w:rFonts w:ascii="Times New Roman" w:hAnsi="Times New Roman" w:cs="Times New Roman"/>
          <w:color w:val="000000" w:themeColor="text1"/>
          <w:sz w:val="24"/>
          <w:szCs w:val="24"/>
        </w:rPr>
        <w:t xml:space="preserve"> Week of April. The area receives mean annual rainfall of 800 mm of which more than 80% during July- September through south-west monsoon. A few winter showers are also received. April and May are the driest months with mean relative humidity as low as 50 to 55 %, whereas high humidity (92%) is recorded in the month of August. Daily observation on temperature, humidity, sunshine hours, rainfall, pan evaporation, wind velocity recorded at meteorological observatory of Agriculture Research Farm of J.V. College, </w:t>
      </w:r>
      <w:proofErr w:type="spellStart"/>
      <w:r w:rsidR="00AF0C98" w:rsidRPr="00DB2FFB">
        <w:rPr>
          <w:rFonts w:ascii="Times New Roman" w:hAnsi="Times New Roman" w:cs="Times New Roman"/>
          <w:color w:val="000000" w:themeColor="text1"/>
          <w:sz w:val="24"/>
          <w:szCs w:val="24"/>
        </w:rPr>
        <w:t>Baraut</w:t>
      </w:r>
      <w:proofErr w:type="spellEnd"/>
      <w:r w:rsidR="00AF0C98" w:rsidRPr="00DB2FFB">
        <w:rPr>
          <w:rFonts w:ascii="Times New Roman" w:hAnsi="Times New Roman" w:cs="Times New Roman"/>
          <w:color w:val="000000" w:themeColor="text1"/>
          <w:sz w:val="24"/>
          <w:szCs w:val="24"/>
        </w:rPr>
        <w:t xml:space="preserve"> (</w:t>
      </w:r>
      <w:proofErr w:type="spellStart"/>
      <w:r w:rsidR="00AF0C98" w:rsidRPr="00DB2FFB">
        <w:rPr>
          <w:rFonts w:ascii="Times New Roman" w:hAnsi="Times New Roman" w:cs="Times New Roman"/>
          <w:color w:val="000000" w:themeColor="text1"/>
          <w:sz w:val="24"/>
          <w:szCs w:val="24"/>
        </w:rPr>
        <w:t>Baghpat</w:t>
      </w:r>
      <w:proofErr w:type="spellEnd"/>
      <w:r w:rsidR="00AF0C98" w:rsidRPr="00DB2FFB">
        <w:rPr>
          <w:rFonts w:ascii="Times New Roman" w:hAnsi="Times New Roman" w:cs="Times New Roman"/>
          <w:color w:val="000000" w:themeColor="text1"/>
          <w:sz w:val="24"/>
          <w:szCs w:val="24"/>
        </w:rPr>
        <w:t>) Uttar Pradesh were collected to workout weekly means as presented in Appendix I &amp; II. Mean weekly minimum temperature varied from 4.7</w:t>
      </w:r>
      <w:r w:rsidR="00AF0C98" w:rsidRPr="00DB2FFB">
        <w:rPr>
          <w:rFonts w:ascii="Times New Roman" w:hAnsi="Times New Roman" w:cs="Times New Roman"/>
          <w:color w:val="000000" w:themeColor="text1"/>
          <w:sz w:val="24"/>
          <w:szCs w:val="24"/>
          <w:vertAlign w:val="superscript"/>
        </w:rPr>
        <w:t>0</w:t>
      </w:r>
      <w:r w:rsidR="00AF0C98" w:rsidRPr="00DB2FFB">
        <w:rPr>
          <w:rFonts w:ascii="Times New Roman" w:hAnsi="Times New Roman" w:cs="Times New Roman"/>
          <w:color w:val="000000" w:themeColor="text1"/>
          <w:sz w:val="24"/>
          <w:szCs w:val="24"/>
        </w:rPr>
        <w:t>C in 3</w:t>
      </w:r>
      <w:r w:rsidR="00AF0C98" w:rsidRPr="00DB2FFB">
        <w:rPr>
          <w:rFonts w:ascii="Times New Roman" w:hAnsi="Times New Roman" w:cs="Times New Roman"/>
          <w:color w:val="000000" w:themeColor="text1"/>
          <w:sz w:val="24"/>
          <w:szCs w:val="24"/>
          <w:vertAlign w:val="superscript"/>
        </w:rPr>
        <w:t>rd</w:t>
      </w:r>
      <w:r w:rsidR="00AF0C98" w:rsidRPr="00DB2FFB">
        <w:rPr>
          <w:rFonts w:ascii="Times New Roman" w:hAnsi="Times New Roman" w:cs="Times New Roman"/>
          <w:color w:val="000000" w:themeColor="text1"/>
          <w:sz w:val="24"/>
          <w:szCs w:val="24"/>
        </w:rPr>
        <w:t xml:space="preserve"> week of January to 23.5</w:t>
      </w:r>
      <w:r w:rsidR="00AF0C98" w:rsidRPr="00DB2FFB">
        <w:rPr>
          <w:rFonts w:ascii="Times New Roman" w:hAnsi="Times New Roman" w:cs="Times New Roman"/>
          <w:color w:val="000000" w:themeColor="text1"/>
          <w:sz w:val="24"/>
          <w:szCs w:val="24"/>
          <w:vertAlign w:val="superscript"/>
        </w:rPr>
        <w:t>0</w:t>
      </w:r>
      <w:r w:rsidR="00AF0C98" w:rsidRPr="00DB2FFB">
        <w:rPr>
          <w:rFonts w:ascii="Times New Roman" w:hAnsi="Times New Roman" w:cs="Times New Roman"/>
          <w:color w:val="000000" w:themeColor="text1"/>
          <w:sz w:val="24"/>
          <w:szCs w:val="24"/>
        </w:rPr>
        <w:t>C in 4</w:t>
      </w:r>
      <w:r w:rsidR="00AF0C98" w:rsidRPr="00DB2FFB">
        <w:rPr>
          <w:rFonts w:ascii="Times New Roman" w:hAnsi="Times New Roman" w:cs="Times New Roman"/>
          <w:color w:val="000000" w:themeColor="text1"/>
          <w:sz w:val="24"/>
          <w:szCs w:val="24"/>
          <w:vertAlign w:val="superscript"/>
        </w:rPr>
        <w:t>th</w:t>
      </w:r>
      <w:r w:rsidR="00AF0C98" w:rsidRPr="00DB2FFB">
        <w:rPr>
          <w:rFonts w:ascii="Times New Roman" w:hAnsi="Times New Roman" w:cs="Times New Roman"/>
          <w:color w:val="000000" w:themeColor="text1"/>
          <w:sz w:val="24"/>
          <w:szCs w:val="24"/>
        </w:rPr>
        <w:t xml:space="preserve"> week of April </w:t>
      </w:r>
      <w:r w:rsidR="00AF0C98" w:rsidRPr="00DB2FFB">
        <w:rPr>
          <w:rFonts w:ascii="Times New Roman" w:hAnsi="Times New Roman" w:cs="Times New Roman"/>
          <w:color w:val="000000" w:themeColor="text1"/>
          <w:sz w:val="24"/>
          <w:szCs w:val="24"/>
        </w:rPr>
        <w:lastRenderedPageBreak/>
        <w:t>during 2022-23. The crop experienced lowest (4.7</w:t>
      </w:r>
      <w:r w:rsidR="00AF0C98" w:rsidRPr="00DB2FFB">
        <w:rPr>
          <w:rFonts w:ascii="Times New Roman" w:hAnsi="Times New Roman" w:cs="Times New Roman"/>
          <w:color w:val="000000" w:themeColor="text1"/>
          <w:sz w:val="24"/>
          <w:szCs w:val="24"/>
          <w:vertAlign w:val="superscript"/>
        </w:rPr>
        <w:t>0</w:t>
      </w:r>
      <w:r w:rsidR="00AF0C98" w:rsidRPr="00DB2FFB">
        <w:rPr>
          <w:rFonts w:ascii="Times New Roman" w:hAnsi="Times New Roman" w:cs="Times New Roman"/>
          <w:color w:val="000000" w:themeColor="text1"/>
          <w:sz w:val="24"/>
          <w:szCs w:val="24"/>
        </w:rPr>
        <w:t>C) of mean weekly minimum temperature in 3</w:t>
      </w:r>
      <w:r w:rsidR="00AF0C98" w:rsidRPr="00DB2FFB">
        <w:rPr>
          <w:rFonts w:ascii="Times New Roman" w:hAnsi="Times New Roman" w:cs="Times New Roman"/>
          <w:color w:val="000000" w:themeColor="text1"/>
          <w:sz w:val="24"/>
          <w:szCs w:val="24"/>
          <w:vertAlign w:val="superscript"/>
        </w:rPr>
        <w:t xml:space="preserve">rd </w:t>
      </w:r>
      <w:r w:rsidR="00AF0C98" w:rsidRPr="00DB2FFB">
        <w:rPr>
          <w:rFonts w:ascii="Times New Roman" w:hAnsi="Times New Roman" w:cs="Times New Roman"/>
          <w:color w:val="000000" w:themeColor="text1"/>
          <w:sz w:val="24"/>
          <w:szCs w:val="24"/>
        </w:rPr>
        <w:t>week of January and highest (23.5</w:t>
      </w:r>
      <w:r w:rsidR="00AF0C98" w:rsidRPr="00DB2FFB">
        <w:rPr>
          <w:rFonts w:ascii="Times New Roman" w:hAnsi="Times New Roman" w:cs="Times New Roman"/>
          <w:color w:val="000000" w:themeColor="text1"/>
          <w:sz w:val="24"/>
          <w:szCs w:val="24"/>
          <w:vertAlign w:val="superscript"/>
        </w:rPr>
        <w:t>0</w:t>
      </w:r>
      <w:r w:rsidR="00AF0C98" w:rsidRPr="00DB2FFB">
        <w:rPr>
          <w:rFonts w:ascii="Times New Roman" w:hAnsi="Times New Roman" w:cs="Times New Roman"/>
          <w:color w:val="000000" w:themeColor="text1"/>
          <w:sz w:val="24"/>
          <w:szCs w:val="24"/>
        </w:rPr>
        <w:t>C) in 4</w:t>
      </w:r>
      <w:r w:rsidR="00AF0C98" w:rsidRPr="00DB2FFB">
        <w:rPr>
          <w:rFonts w:ascii="Times New Roman" w:hAnsi="Times New Roman" w:cs="Times New Roman"/>
          <w:color w:val="000000" w:themeColor="text1"/>
          <w:sz w:val="24"/>
          <w:szCs w:val="24"/>
          <w:vertAlign w:val="superscript"/>
        </w:rPr>
        <w:t xml:space="preserve">rd </w:t>
      </w:r>
      <w:r w:rsidR="00AF0C98" w:rsidRPr="00DB2FFB">
        <w:rPr>
          <w:rFonts w:ascii="Times New Roman" w:hAnsi="Times New Roman" w:cs="Times New Roman"/>
          <w:color w:val="000000" w:themeColor="text1"/>
          <w:sz w:val="24"/>
          <w:szCs w:val="24"/>
        </w:rPr>
        <w:t>week of April during 2022-23. The mean weekly maximum temperature was recorded to be highest (41.6</w:t>
      </w:r>
      <w:r w:rsidR="00AF0C98" w:rsidRPr="00DB2FFB">
        <w:rPr>
          <w:rFonts w:ascii="Times New Roman" w:hAnsi="Times New Roman" w:cs="Times New Roman"/>
          <w:color w:val="000000" w:themeColor="text1"/>
          <w:sz w:val="24"/>
          <w:szCs w:val="24"/>
          <w:vertAlign w:val="superscript"/>
        </w:rPr>
        <w:t>0</w:t>
      </w:r>
      <w:r w:rsidR="00AF0C98" w:rsidRPr="00DB2FFB">
        <w:rPr>
          <w:rFonts w:ascii="Times New Roman" w:hAnsi="Times New Roman" w:cs="Times New Roman"/>
          <w:color w:val="000000" w:themeColor="text1"/>
          <w:sz w:val="24"/>
          <w:szCs w:val="24"/>
        </w:rPr>
        <w:t>C) in 4</w:t>
      </w:r>
      <w:r w:rsidR="00AF0C98" w:rsidRPr="00DB2FFB">
        <w:rPr>
          <w:rFonts w:ascii="Times New Roman" w:hAnsi="Times New Roman" w:cs="Times New Roman"/>
          <w:color w:val="000000" w:themeColor="text1"/>
          <w:sz w:val="24"/>
          <w:szCs w:val="24"/>
          <w:vertAlign w:val="superscript"/>
        </w:rPr>
        <w:t xml:space="preserve">th </w:t>
      </w:r>
      <w:r w:rsidR="00AF0C98" w:rsidRPr="00DB2FFB">
        <w:rPr>
          <w:rFonts w:ascii="Times New Roman" w:hAnsi="Times New Roman" w:cs="Times New Roman"/>
          <w:color w:val="000000" w:themeColor="text1"/>
          <w:sz w:val="24"/>
          <w:szCs w:val="24"/>
        </w:rPr>
        <w:t>week of April and lowest (16.2</w:t>
      </w:r>
      <w:r w:rsidR="00AF0C98" w:rsidRPr="00DB2FFB">
        <w:rPr>
          <w:rFonts w:ascii="Times New Roman" w:hAnsi="Times New Roman" w:cs="Times New Roman"/>
          <w:color w:val="000000" w:themeColor="text1"/>
          <w:sz w:val="24"/>
          <w:szCs w:val="24"/>
          <w:vertAlign w:val="superscript"/>
        </w:rPr>
        <w:t>0</w:t>
      </w:r>
      <w:r w:rsidR="00AF0C98" w:rsidRPr="00DB2FFB">
        <w:rPr>
          <w:rFonts w:ascii="Times New Roman" w:hAnsi="Times New Roman" w:cs="Times New Roman"/>
          <w:color w:val="000000" w:themeColor="text1"/>
          <w:sz w:val="24"/>
          <w:szCs w:val="24"/>
        </w:rPr>
        <w:t>C) in 3</w:t>
      </w:r>
      <w:r w:rsidR="00AF0C98" w:rsidRPr="00DB2FFB">
        <w:rPr>
          <w:rFonts w:ascii="Times New Roman" w:hAnsi="Times New Roman" w:cs="Times New Roman"/>
          <w:color w:val="000000" w:themeColor="text1"/>
          <w:sz w:val="24"/>
          <w:szCs w:val="24"/>
          <w:vertAlign w:val="superscript"/>
        </w:rPr>
        <w:t>rd</w:t>
      </w:r>
      <w:r w:rsidR="00AF0C98" w:rsidRPr="00DB2FFB">
        <w:rPr>
          <w:rFonts w:ascii="Times New Roman" w:hAnsi="Times New Roman" w:cs="Times New Roman"/>
          <w:color w:val="000000" w:themeColor="text1"/>
          <w:sz w:val="24"/>
          <w:szCs w:val="24"/>
        </w:rPr>
        <w:t xml:space="preserve"> week of January during 2022-23. 3</w:t>
      </w:r>
      <w:r w:rsidR="00AF0C98" w:rsidRPr="00DB2FFB">
        <w:rPr>
          <w:rFonts w:ascii="Times New Roman" w:hAnsi="Times New Roman" w:cs="Times New Roman"/>
          <w:color w:val="000000" w:themeColor="text1"/>
          <w:sz w:val="24"/>
          <w:szCs w:val="24"/>
          <w:vertAlign w:val="superscript"/>
        </w:rPr>
        <w:t>rd</w:t>
      </w:r>
      <w:r w:rsidR="00AF0C98" w:rsidRPr="00DB2FFB">
        <w:rPr>
          <w:rFonts w:ascii="Times New Roman" w:hAnsi="Times New Roman" w:cs="Times New Roman"/>
          <w:color w:val="000000" w:themeColor="text1"/>
          <w:sz w:val="24"/>
          <w:szCs w:val="24"/>
        </w:rPr>
        <w:t xml:space="preserve"> week of January &amp; 1</w:t>
      </w:r>
      <w:r w:rsidR="00AF0C98" w:rsidRPr="00DB2FFB">
        <w:rPr>
          <w:rFonts w:ascii="Times New Roman" w:hAnsi="Times New Roman" w:cs="Times New Roman"/>
          <w:color w:val="000000" w:themeColor="text1"/>
          <w:sz w:val="24"/>
          <w:szCs w:val="24"/>
          <w:vertAlign w:val="superscript"/>
        </w:rPr>
        <w:t xml:space="preserve">st </w:t>
      </w:r>
      <w:r w:rsidR="00AF0C98" w:rsidRPr="00DB2FFB">
        <w:rPr>
          <w:rFonts w:ascii="Times New Roman" w:hAnsi="Times New Roman" w:cs="Times New Roman"/>
          <w:color w:val="000000" w:themeColor="text1"/>
          <w:sz w:val="24"/>
          <w:szCs w:val="24"/>
        </w:rPr>
        <w:t>week January of were most humid (92.6 and 97.9 %) during 2022-23 &amp; 2023-24, respectively, however the driest (16.7 &amp; 25.0 %) crop season was the 4</w:t>
      </w:r>
      <w:r w:rsidR="00AF0C98" w:rsidRPr="00DB2FFB">
        <w:rPr>
          <w:rFonts w:ascii="Times New Roman" w:hAnsi="Times New Roman" w:cs="Times New Roman"/>
          <w:color w:val="000000" w:themeColor="text1"/>
          <w:sz w:val="24"/>
          <w:szCs w:val="24"/>
          <w:vertAlign w:val="superscript"/>
        </w:rPr>
        <w:t>th</w:t>
      </w:r>
      <w:r w:rsidR="00AF0C98" w:rsidRPr="00DB2FFB">
        <w:rPr>
          <w:rFonts w:ascii="Times New Roman" w:hAnsi="Times New Roman" w:cs="Times New Roman"/>
          <w:color w:val="000000" w:themeColor="text1"/>
          <w:sz w:val="24"/>
          <w:szCs w:val="24"/>
        </w:rPr>
        <w:t xml:space="preserve"> and 3</w:t>
      </w:r>
      <w:r w:rsidR="00AF0C98" w:rsidRPr="00DB2FFB">
        <w:rPr>
          <w:rFonts w:ascii="Times New Roman" w:hAnsi="Times New Roman" w:cs="Times New Roman"/>
          <w:color w:val="000000" w:themeColor="text1"/>
          <w:sz w:val="24"/>
          <w:szCs w:val="24"/>
          <w:vertAlign w:val="superscript"/>
        </w:rPr>
        <w:t xml:space="preserve">rd </w:t>
      </w:r>
      <w:r w:rsidR="00AF0C98" w:rsidRPr="00DB2FFB">
        <w:rPr>
          <w:rFonts w:ascii="Times New Roman" w:hAnsi="Times New Roman" w:cs="Times New Roman"/>
          <w:color w:val="000000" w:themeColor="text1"/>
          <w:sz w:val="24"/>
          <w:szCs w:val="24"/>
        </w:rPr>
        <w:t>week of April during both the years. Accordingly, the evaporation demand of the atmosphere during 2023-24 was maximum (86.50 mm) during last week of April month and minimum (1.3 mm) during 1</w:t>
      </w:r>
      <w:r w:rsidR="00AF0C98" w:rsidRPr="00DB2FFB">
        <w:rPr>
          <w:rFonts w:ascii="Times New Roman" w:hAnsi="Times New Roman" w:cs="Times New Roman"/>
          <w:color w:val="000000" w:themeColor="text1"/>
          <w:sz w:val="24"/>
          <w:szCs w:val="24"/>
          <w:vertAlign w:val="superscript"/>
        </w:rPr>
        <w:t>st</w:t>
      </w:r>
      <w:r w:rsidR="00AF0C98" w:rsidRPr="00DB2FFB">
        <w:rPr>
          <w:rFonts w:ascii="Times New Roman" w:hAnsi="Times New Roman" w:cs="Times New Roman"/>
          <w:color w:val="000000" w:themeColor="text1"/>
          <w:sz w:val="24"/>
          <w:szCs w:val="24"/>
        </w:rPr>
        <w:t xml:space="preserve"> week of January month, while during 2022-23 the respective value was 81 mm &amp; 6.9 mm. The crop received 173.6 mm of rain during 2022-23 and 160.7 mm during 2023-24.</w:t>
      </w:r>
    </w:p>
    <w:p w14:paraId="22C0BCB6" w14:textId="77777777" w:rsidR="009D1AE0" w:rsidRPr="00DB2FFB" w:rsidRDefault="009D1AE0" w:rsidP="009D1AE0">
      <w:pPr>
        <w:pStyle w:val="BodyText"/>
        <w:spacing w:before="78" w:line="360" w:lineRule="auto"/>
        <w:ind w:right="-46"/>
        <w:jc w:val="both"/>
        <w:rPr>
          <w:b/>
          <w:color w:val="000000" w:themeColor="text1"/>
        </w:rPr>
      </w:pPr>
      <w:r w:rsidRPr="00DB2FFB">
        <w:rPr>
          <w:b/>
          <w:color w:val="000000" w:themeColor="text1"/>
        </w:rPr>
        <w:t>Result and Discussion</w:t>
      </w:r>
    </w:p>
    <w:p w14:paraId="57145BFF" w14:textId="77777777" w:rsidR="00B463DE" w:rsidRPr="00DB2FFB" w:rsidRDefault="00B463DE" w:rsidP="00B463DE">
      <w:pPr>
        <w:tabs>
          <w:tab w:val="left" w:pos="851"/>
        </w:tabs>
        <w:spacing w:before="120" w:after="120" w:line="360" w:lineRule="auto"/>
        <w:ind w:right="-20"/>
        <w:jc w:val="both"/>
        <w:rPr>
          <w:rFonts w:ascii="Times New Roman" w:hAnsi="Times New Roman" w:cs="Times New Roman"/>
          <w:b/>
          <w:noProof/>
          <w:color w:val="000000" w:themeColor="text1"/>
          <w:sz w:val="24"/>
          <w:szCs w:val="24"/>
        </w:rPr>
      </w:pPr>
      <w:bookmarkStart w:id="1" w:name="_Hlk177903308"/>
      <w:r w:rsidRPr="00DB2FFB">
        <w:rPr>
          <w:rFonts w:ascii="Times New Roman" w:hAnsi="Times New Roman" w:cs="Times New Roman"/>
          <w:b/>
          <w:noProof/>
          <w:color w:val="000000" w:themeColor="text1"/>
          <w:sz w:val="24"/>
          <w:szCs w:val="24"/>
        </w:rPr>
        <w:t>Growth parameters</w:t>
      </w:r>
    </w:p>
    <w:p w14:paraId="431A2339" w14:textId="77777777" w:rsidR="00B463DE" w:rsidRPr="00DB2FFB" w:rsidRDefault="00B463DE" w:rsidP="00B13DF0">
      <w:pPr>
        <w:tabs>
          <w:tab w:val="left" w:pos="851"/>
        </w:tabs>
        <w:spacing w:before="120" w:after="120" w:line="360" w:lineRule="auto"/>
        <w:ind w:right="-20"/>
        <w:jc w:val="both"/>
        <w:rPr>
          <w:rFonts w:ascii="Times New Roman" w:hAnsi="Times New Roman" w:cs="Times New Roman"/>
          <w:noProof/>
          <w:color w:val="000000" w:themeColor="text1"/>
          <w:sz w:val="24"/>
          <w:szCs w:val="24"/>
        </w:rPr>
      </w:pPr>
      <w:r w:rsidRPr="00DB2FFB">
        <w:rPr>
          <w:rFonts w:ascii="Times New Roman" w:hAnsi="Times New Roman" w:cs="Times New Roman"/>
          <w:noProof/>
          <w:color w:val="000000" w:themeColor="text1"/>
          <w:sz w:val="24"/>
          <w:szCs w:val="24"/>
        </w:rPr>
        <w:tab/>
        <w:t xml:space="preserve">Data regarding Growth parameters </w:t>
      </w:r>
      <w:r w:rsidRPr="00DB2FFB">
        <w:rPr>
          <w:rFonts w:ascii="Times New Roman" w:hAnsi="Times New Roman" w:cs="Times New Roman"/>
          <w:i/>
          <w:noProof/>
          <w:color w:val="000000" w:themeColor="text1"/>
          <w:sz w:val="24"/>
          <w:szCs w:val="24"/>
        </w:rPr>
        <w:t>viz</w:t>
      </w:r>
      <w:r w:rsidRPr="00DB2FFB">
        <w:rPr>
          <w:rFonts w:ascii="Times New Roman" w:hAnsi="Times New Roman" w:cs="Times New Roman"/>
          <w:noProof/>
          <w:color w:val="000000" w:themeColor="text1"/>
          <w:sz w:val="24"/>
          <w:szCs w:val="24"/>
        </w:rPr>
        <w:t xml:space="preserve">., Plant height (cm), No. of </w:t>
      </w:r>
      <w:r w:rsidR="00577E5C" w:rsidRPr="00DB2FFB">
        <w:rPr>
          <w:rFonts w:ascii="Times New Roman" w:hAnsi="Times New Roman" w:cs="Times New Roman"/>
          <w:noProof/>
          <w:color w:val="000000" w:themeColor="text1"/>
          <w:sz w:val="24"/>
          <w:szCs w:val="24"/>
        </w:rPr>
        <w:t>tillers</w:t>
      </w:r>
      <w:r w:rsidRPr="00DB2FFB">
        <w:rPr>
          <w:rFonts w:ascii="Times New Roman" w:hAnsi="Times New Roman" w:cs="Times New Roman"/>
          <w:noProof/>
          <w:color w:val="000000" w:themeColor="text1"/>
          <w:sz w:val="24"/>
          <w:szCs w:val="24"/>
        </w:rPr>
        <w:t xml:space="preserve"> and </w:t>
      </w:r>
      <w:r w:rsidR="00577E5C" w:rsidRPr="00DB2FFB">
        <w:rPr>
          <w:rFonts w:ascii="Times New Roman" w:hAnsi="Times New Roman" w:cs="Times New Roman"/>
          <w:noProof/>
          <w:color w:val="000000" w:themeColor="text1"/>
          <w:sz w:val="24"/>
          <w:szCs w:val="24"/>
        </w:rPr>
        <w:t>dr</w:t>
      </w:r>
      <w:r w:rsidR="006234DF" w:rsidRPr="00DB2FFB">
        <w:rPr>
          <w:rFonts w:ascii="Times New Roman" w:hAnsi="Times New Roman" w:cs="Times New Roman"/>
          <w:noProof/>
          <w:color w:val="000000" w:themeColor="text1"/>
          <w:sz w:val="24"/>
          <w:szCs w:val="24"/>
        </w:rPr>
        <w:t>y</w:t>
      </w:r>
      <w:r w:rsidR="00B2415A" w:rsidRPr="00DB2FFB">
        <w:rPr>
          <w:rFonts w:ascii="Times New Roman" w:hAnsi="Times New Roman" w:cs="Times New Roman"/>
          <w:noProof/>
          <w:color w:val="000000" w:themeColor="text1"/>
          <w:sz w:val="24"/>
          <w:szCs w:val="24"/>
        </w:rPr>
        <w:t xml:space="preserve"> </w:t>
      </w:r>
      <w:r w:rsidR="006234DF" w:rsidRPr="00DB2FFB">
        <w:rPr>
          <w:rFonts w:ascii="Times New Roman" w:hAnsi="Times New Roman" w:cs="Times New Roman"/>
          <w:noProof/>
          <w:color w:val="000000" w:themeColor="text1"/>
          <w:sz w:val="24"/>
          <w:szCs w:val="24"/>
        </w:rPr>
        <w:t xml:space="preserve"> </w:t>
      </w:r>
      <w:r w:rsidR="00577E5C" w:rsidRPr="00DB2FFB">
        <w:rPr>
          <w:rFonts w:ascii="Times New Roman" w:hAnsi="Times New Roman" w:cs="Times New Roman"/>
          <w:noProof/>
          <w:color w:val="000000" w:themeColor="text1"/>
          <w:sz w:val="24"/>
          <w:szCs w:val="24"/>
        </w:rPr>
        <w:t>matter accumulation</w:t>
      </w:r>
      <w:r w:rsidR="00292FD8" w:rsidRPr="00DB2FFB">
        <w:rPr>
          <w:rFonts w:ascii="Times New Roman" w:hAnsi="Times New Roman" w:cs="Times New Roman"/>
          <w:noProof/>
          <w:color w:val="000000" w:themeColor="text1"/>
          <w:sz w:val="24"/>
          <w:szCs w:val="24"/>
        </w:rPr>
        <w:t xml:space="preserve"> (</w:t>
      </w:r>
      <w:r w:rsidRPr="00DB2FFB">
        <w:rPr>
          <w:rFonts w:ascii="Times New Roman" w:hAnsi="Times New Roman" w:cs="Times New Roman"/>
          <w:noProof/>
          <w:color w:val="000000" w:themeColor="text1"/>
          <w:sz w:val="24"/>
          <w:szCs w:val="24"/>
        </w:rPr>
        <w:t xml:space="preserve">g </w:t>
      </w:r>
      <w:r w:rsidR="00577E5C" w:rsidRPr="00DB2FFB">
        <w:rPr>
          <w:rFonts w:ascii="Times New Roman" w:hAnsi="Times New Roman" w:cs="Times New Roman"/>
          <w:noProof/>
          <w:color w:val="000000" w:themeColor="text1"/>
          <w:sz w:val="24"/>
          <w:szCs w:val="24"/>
        </w:rPr>
        <w:t>m</w:t>
      </w:r>
      <w:r w:rsidRPr="00DB2FFB">
        <w:rPr>
          <w:rFonts w:ascii="Times New Roman" w:hAnsi="Times New Roman" w:cs="Times New Roman"/>
          <w:noProof/>
          <w:color w:val="000000" w:themeColor="text1"/>
          <w:sz w:val="24"/>
          <w:szCs w:val="24"/>
          <w:vertAlign w:val="superscript"/>
        </w:rPr>
        <w:t>-</w:t>
      </w:r>
      <w:r w:rsidR="00577E5C" w:rsidRPr="00DB2FFB">
        <w:rPr>
          <w:rFonts w:ascii="Times New Roman" w:hAnsi="Times New Roman" w:cs="Times New Roman"/>
          <w:noProof/>
          <w:color w:val="000000" w:themeColor="text1"/>
          <w:sz w:val="24"/>
          <w:szCs w:val="24"/>
          <w:vertAlign w:val="superscript"/>
        </w:rPr>
        <w:t>2</w:t>
      </w:r>
      <w:r w:rsidRPr="00DB2FFB">
        <w:rPr>
          <w:rFonts w:ascii="Times New Roman" w:hAnsi="Times New Roman" w:cs="Times New Roman"/>
          <w:noProof/>
          <w:color w:val="000000" w:themeColor="text1"/>
          <w:sz w:val="24"/>
          <w:szCs w:val="24"/>
        </w:rPr>
        <w:t xml:space="preserve">) is mentioned in Table 1 and depicted in Figure </w:t>
      </w:r>
      <w:r w:rsidR="00292FD8" w:rsidRPr="00DB2FFB">
        <w:rPr>
          <w:rFonts w:ascii="Times New Roman" w:hAnsi="Times New Roman" w:cs="Times New Roman"/>
          <w:noProof/>
          <w:color w:val="000000" w:themeColor="text1"/>
          <w:sz w:val="24"/>
          <w:szCs w:val="24"/>
        </w:rPr>
        <w:t>1</w:t>
      </w:r>
      <w:r w:rsidRPr="00DB2FFB">
        <w:rPr>
          <w:rFonts w:ascii="Times New Roman" w:hAnsi="Times New Roman" w:cs="Times New Roman"/>
          <w:noProof/>
          <w:color w:val="000000" w:themeColor="text1"/>
          <w:sz w:val="24"/>
          <w:szCs w:val="24"/>
        </w:rPr>
        <w:t>.</w:t>
      </w:r>
    </w:p>
    <w:p w14:paraId="5CC61686" w14:textId="77777777" w:rsidR="00B463DE" w:rsidRPr="00DB2FFB" w:rsidRDefault="00B463DE" w:rsidP="00B13DF0">
      <w:pPr>
        <w:spacing w:before="120" w:after="120" w:line="360" w:lineRule="auto"/>
        <w:ind w:firstLine="720"/>
        <w:jc w:val="both"/>
        <w:rPr>
          <w:rFonts w:ascii="Times New Roman" w:hAnsi="Times New Roman" w:cs="Times New Roman"/>
          <w:color w:val="000000" w:themeColor="text1"/>
          <w:sz w:val="24"/>
          <w:szCs w:val="24"/>
        </w:rPr>
      </w:pPr>
      <w:r w:rsidRPr="00DB2FFB">
        <w:rPr>
          <w:rFonts w:ascii="Times New Roman" w:hAnsi="Times New Roman" w:cs="Times New Roman"/>
          <w:noProof/>
          <w:color w:val="000000" w:themeColor="text1"/>
          <w:sz w:val="24"/>
          <w:szCs w:val="24"/>
        </w:rPr>
        <w:t xml:space="preserve"> A</w:t>
      </w:r>
      <w:r w:rsidRPr="00DB2FFB">
        <w:rPr>
          <w:rFonts w:ascii="Times New Roman" w:hAnsi="Times New Roman" w:cs="Times New Roman"/>
          <w:color w:val="000000" w:themeColor="text1"/>
          <w:sz w:val="24"/>
          <w:szCs w:val="24"/>
        </w:rPr>
        <w:t>t harvest, application ofT</w:t>
      </w:r>
      <w:r w:rsidR="00292FD8" w:rsidRPr="00DB2FFB">
        <w:rPr>
          <w:rFonts w:ascii="Times New Roman" w:hAnsi="Times New Roman" w:cs="Times New Roman"/>
          <w:color w:val="000000" w:themeColor="text1"/>
          <w:sz w:val="24"/>
          <w:szCs w:val="24"/>
          <w:vertAlign w:val="subscript"/>
        </w:rPr>
        <w:t>9</w:t>
      </w:r>
      <w:r w:rsidR="00B361E4" w:rsidRPr="00DB2FFB">
        <w:rPr>
          <w:rFonts w:ascii="Times New Roman" w:hAnsi="Times New Roman" w:cs="Times New Roman"/>
          <w:color w:val="000000" w:themeColor="text1"/>
          <w:sz w:val="24"/>
          <w:szCs w:val="24"/>
          <w:vertAlign w:val="subscript"/>
        </w:rPr>
        <w:t xml:space="preserve"> </w:t>
      </w:r>
      <w:r w:rsidRPr="00DB2FFB">
        <w:rPr>
          <w:rFonts w:ascii="Times New Roman" w:hAnsi="Times New Roman" w:cs="Times New Roman"/>
          <w:color w:val="000000" w:themeColor="text1"/>
          <w:sz w:val="24"/>
          <w:szCs w:val="24"/>
        </w:rPr>
        <w:t>(</w:t>
      </w:r>
      <w:r w:rsidR="00292FD8" w:rsidRPr="00DB2FFB">
        <w:rPr>
          <w:rFonts w:ascii="Times New Roman" w:hAnsi="Times New Roman" w:cs="Times New Roman"/>
          <w:bCs/>
          <w:color w:val="000000" w:themeColor="text1"/>
          <w:sz w:val="24"/>
          <w:szCs w:val="24"/>
        </w:rPr>
        <w:t>100%</w:t>
      </w:r>
      <w:r w:rsidR="00B361E4" w:rsidRPr="00DB2FFB">
        <w:rPr>
          <w:rFonts w:ascii="Times New Roman" w:hAnsi="Times New Roman" w:cs="Times New Roman"/>
          <w:bCs/>
          <w:color w:val="000000" w:themeColor="text1"/>
          <w:sz w:val="24"/>
          <w:szCs w:val="24"/>
        </w:rPr>
        <w:t xml:space="preserve"> </w:t>
      </w:r>
      <w:r w:rsidR="00292FD8" w:rsidRPr="00DB2FFB">
        <w:rPr>
          <w:rFonts w:ascii="Times New Roman" w:hAnsi="Times New Roman" w:cs="Times New Roman"/>
          <w:bCs/>
          <w:color w:val="000000" w:themeColor="text1"/>
          <w:sz w:val="24"/>
          <w:szCs w:val="24"/>
        </w:rPr>
        <w:t>RDF</w:t>
      </w:r>
      <w:r w:rsidR="00B361E4" w:rsidRPr="00DB2FFB">
        <w:rPr>
          <w:rFonts w:ascii="Times New Roman" w:hAnsi="Times New Roman" w:cs="Times New Roman"/>
          <w:bCs/>
          <w:color w:val="000000" w:themeColor="text1"/>
          <w:sz w:val="24"/>
          <w:szCs w:val="24"/>
        </w:rPr>
        <w:t xml:space="preserve"> </w:t>
      </w:r>
      <w:r w:rsidR="00292FD8" w:rsidRPr="00DB2FFB">
        <w:rPr>
          <w:rFonts w:ascii="Times New Roman" w:hAnsi="Times New Roman" w:cs="Times New Roman"/>
          <w:bCs/>
          <w:color w:val="000000" w:themeColor="text1"/>
          <w:sz w:val="24"/>
          <w:szCs w:val="24"/>
        </w:rPr>
        <w:t>+ 25%</w:t>
      </w:r>
      <w:r w:rsidR="00B361E4" w:rsidRPr="00DB2FFB">
        <w:rPr>
          <w:rFonts w:ascii="Times New Roman" w:hAnsi="Times New Roman" w:cs="Times New Roman"/>
          <w:bCs/>
          <w:color w:val="000000" w:themeColor="text1"/>
          <w:sz w:val="24"/>
          <w:szCs w:val="24"/>
        </w:rPr>
        <w:t xml:space="preserve"> </w:t>
      </w:r>
      <w:r w:rsidR="00292FD8" w:rsidRPr="00DB2FFB">
        <w:rPr>
          <w:rFonts w:ascii="Times New Roman" w:hAnsi="Times New Roman" w:cs="Times New Roman"/>
          <w:bCs/>
          <w:color w:val="000000" w:themeColor="text1"/>
          <w:sz w:val="24"/>
          <w:szCs w:val="24"/>
        </w:rPr>
        <w:t>N</w:t>
      </w:r>
      <w:r w:rsidR="00B361E4" w:rsidRPr="00DB2FFB">
        <w:rPr>
          <w:rFonts w:ascii="Times New Roman" w:hAnsi="Times New Roman" w:cs="Times New Roman"/>
          <w:bCs/>
          <w:color w:val="000000" w:themeColor="text1"/>
          <w:sz w:val="24"/>
          <w:szCs w:val="24"/>
        </w:rPr>
        <w:t xml:space="preserve"> </w:t>
      </w:r>
      <w:r w:rsidR="00292FD8" w:rsidRPr="00DB2FFB">
        <w:rPr>
          <w:rFonts w:ascii="Times New Roman" w:hAnsi="Times New Roman" w:cs="Times New Roman"/>
          <w:bCs/>
          <w:color w:val="000000" w:themeColor="text1"/>
          <w:sz w:val="24"/>
          <w:szCs w:val="24"/>
        </w:rPr>
        <w:t>through</w:t>
      </w:r>
      <w:r w:rsidR="00B361E4" w:rsidRPr="00DB2FFB">
        <w:rPr>
          <w:rFonts w:ascii="Times New Roman" w:hAnsi="Times New Roman" w:cs="Times New Roman"/>
          <w:bCs/>
          <w:color w:val="000000" w:themeColor="text1"/>
          <w:sz w:val="24"/>
          <w:szCs w:val="24"/>
        </w:rPr>
        <w:t xml:space="preserve"> </w:t>
      </w:r>
      <w:r w:rsidR="00292FD8" w:rsidRPr="00DB2FFB">
        <w:rPr>
          <w:rFonts w:ascii="Times New Roman" w:hAnsi="Times New Roman" w:cs="Times New Roman"/>
          <w:bCs/>
          <w:color w:val="000000" w:themeColor="text1"/>
          <w:sz w:val="24"/>
          <w:szCs w:val="24"/>
        </w:rPr>
        <w:t>vermicompost</w:t>
      </w:r>
      <w:r w:rsidR="00B361E4" w:rsidRPr="00DB2FFB">
        <w:rPr>
          <w:rFonts w:ascii="Times New Roman" w:hAnsi="Times New Roman" w:cs="Times New Roman"/>
          <w:bCs/>
          <w:color w:val="000000" w:themeColor="text1"/>
          <w:sz w:val="24"/>
          <w:szCs w:val="24"/>
        </w:rPr>
        <w:t xml:space="preserve"> </w:t>
      </w:r>
      <w:r w:rsidR="00292FD8" w:rsidRPr="00DB2FFB">
        <w:rPr>
          <w:rFonts w:ascii="Times New Roman" w:hAnsi="Times New Roman" w:cs="Times New Roman"/>
          <w:bCs/>
          <w:color w:val="000000" w:themeColor="text1"/>
          <w:sz w:val="24"/>
          <w:szCs w:val="24"/>
        </w:rPr>
        <w:t>+</w:t>
      </w:r>
      <w:r w:rsidR="00B361E4" w:rsidRPr="00DB2FFB">
        <w:rPr>
          <w:rFonts w:ascii="Times New Roman" w:hAnsi="Times New Roman" w:cs="Times New Roman"/>
          <w:bCs/>
          <w:color w:val="000000" w:themeColor="text1"/>
          <w:sz w:val="24"/>
          <w:szCs w:val="24"/>
        </w:rPr>
        <w:t xml:space="preserve"> </w:t>
      </w:r>
      <w:proofErr w:type="spellStart"/>
      <w:r w:rsidR="00292FD8" w:rsidRPr="00DB2FFB">
        <w:rPr>
          <w:rFonts w:ascii="Times New Roman" w:hAnsi="Times New Roman" w:cs="Times New Roman"/>
          <w:bCs/>
          <w:i/>
          <w:color w:val="000000" w:themeColor="text1"/>
          <w:sz w:val="24"/>
          <w:szCs w:val="24"/>
        </w:rPr>
        <w:t>Azotobacter</w:t>
      </w:r>
      <w:proofErr w:type="spellEnd"/>
      <w:r w:rsidRPr="00DB2FFB">
        <w:rPr>
          <w:rFonts w:ascii="Times New Roman" w:hAnsi="Times New Roman" w:cs="Times New Roman"/>
          <w:color w:val="000000" w:themeColor="text1"/>
          <w:sz w:val="24"/>
          <w:szCs w:val="24"/>
        </w:rPr>
        <w:t xml:space="preserve">) exhibited significantly taller plant </w:t>
      </w:r>
      <w:r w:rsidR="00292FD8" w:rsidRPr="00DB2FFB">
        <w:rPr>
          <w:rFonts w:ascii="Times New Roman" w:hAnsi="Times New Roman" w:cs="Times New Roman"/>
          <w:color w:val="000000" w:themeColor="text1"/>
          <w:sz w:val="24"/>
          <w:szCs w:val="24"/>
        </w:rPr>
        <w:t xml:space="preserve">93.7 &amp; 95.6 </w:t>
      </w:r>
      <w:r w:rsidRPr="00DB2FFB">
        <w:rPr>
          <w:rFonts w:ascii="Times New Roman" w:hAnsi="Times New Roman" w:cs="Times New Roman"/>
          <w:color w:val="000000" w:themeColor="text1"/>
          <w:sz w:val="24"/>
          <w:szCs w:val="24"/>
        </w:rPr>
        <w:t>cm</w:t>
      </w:r>
      <w:r w:rsidR="00292FD8" w:rsidRPr="00DB2FFB">
        <w:rPr>
          <w:rFonts w:ascii="Times New Roman" w:hAnsi="Times New Roman" w:cs="Times New Roman"/>
          <w:color w:val="000000" w:themeColor="text1"/>
          <w:sz w:val="24"/>
          <w:szCs w:val="24"/>
        </w:rPr>
        <w:t>,</w:t>
      </w:r>
      <w:r w:rsidRPr="00DB2FFB">
        <w:rPr>
          <w:rFonts w:ascii="Times New Roman" w:hAnsi="Times New Roman" w:cs="Times New Roman"/>
          <w:color w:val="000000" w:themeColor="text1"/>
          <w:sz w:val="24"/>
          <w:szCs w:val="24"/>
        </w:rPr>
        <w:t xml:space="preserve"> which was on par with T</w:t>
      </w:r>
      <w:r w:rsidR="00292FD8" w:rsidRPr="00DB2FFB">
        <w:rPr>
          <w:rFonts w:ascii="Times New Roman" w:hAnsi="Times New Roman" w:cs="Times New Roman"/>
          <w:color w:val="000000" w:themeColor="text1"/>
          <w:sz w:val="24"/>
          <w:szCs w:val="24"/>
          <w:vertAlign w:val="subscript"/>
        </w:rPr>
        <w:t>10</w:t>
      </w:r>
      <w:r w:rsidRPr="00DB2FFB">
        <w:rPr>
          <w:rFonts w:ascii="Times New Roman" w:hAnsi="Times New Roman" w:cs="Times New Roman"/>
          <w:color w:val="000000" w:themeColor="text1"/>
          <w:sz w:val="24"/>
          <w:szCs w:val="24"/>
        </w:rPr>
        <w:t xml:space="preserve"> (</w:t>
      </w:r>
      <w:r w:rsidR="00292FD8" w:rsidRPr="00DB2FFB">
        <w:rPr>
          <w:rFonts w:ascii="Times New Roman" w:hAnsi="Times New Roman" w:cs="Times New Roman"/>
          <w:bCs/>
          <w:color w:val="000000" w:themeColor="text1"/>
          <w:sz w:val="24"/>
          <w:szCs w:val="24"/>
        </w:rPr>
        <w:t>100%</w:t>
      </w:r>
      <w:r w:rsidR="00B361E4" w:rsidRPr="00DB2FFB">
        <w:rPr>
          <w:rFonts w:ascii="Times New Roman" w:hAnsi="Times New Roman" w:cs="Times New Roman"/>
          <w:bCs/>
          <w:color w:val="000000" w:themeColor="text1"/>
          <w:sz w:val="24"/>
          <w:szCs w:val="24"/>
        </w:rPr>
        <w:t xml:space="preserve"> </w:t>
      </w:r>
      <w:r w:rsidR="00292FD8" w:rsidRPr="00DB2FFB">
        <w:rPr>
          <w:rFonts w:ascii="Times New Roman" w:hAnsi="Times New Roman" w:cs="Times New Roman"/>
          <w:bCs/>
          <w:color w:val="000000" w:themeColor="text1"/>
          <w:sz w:val="24"/>
          <w:szCs w:val="24"/>
        </w:rPr>
        <w:t>RDF</w:t>
      </w:r>
      <w:r w:rsidR="00B361E4" w:rsidRPr="00DB2FFB">
        <w:rPr>
          <w:rFonts w:ascii="Times New Roman" w:hAnsi="Times New Roman" w:cs="Times New Roman"/>
          <w:bCs/>
          <w:color w:val="000000" w:themeColor="text1"/>
          <w:sz w:val="24"/>
          <w:szCs w:val="24"/>
        </w:rPr>
        <w:t xml:space="preserve"> </w:t>
      </w:r>
      <w:r w:rsidR="00292FD8" w:rsidRPr="00DB2FFB">
        <w:rPr>
          <w:rFonts w:ascii="Times New Roman" w:hAnsi="Times New Roman" w:cs="Times New Roman"/>
          <w:bCs/>
          <w:color w:val="000000" w:themeColor="text1"/>
          <w:sz w:val="24"/>
          <w:szCs w:val="24"/>
        </w:rPr>
        <w:t>+ 25%</w:t>
      </w:r>
      <w:r w:rsidR="00B361E4" w:rsidRPr="00DB2FFB">
        <w:rPr>
          <w:rFonts w:ascii="Times New Roman" w:hAnsi="Times New Roman" w:cs="Times New Roman"/>
          <w:bCs/>
          <w:color w:val="000000" w:themeColor="text1"/>
          <w:sz w:val="24"/>
          <w:szCs w:val="24"/>
        </w:rPr>
        <w:t xml:space="preserve"> </w:t>
      </w:r>
      <w:r w:rsidR="00292FD8" w:rsidRPr="00DB2FFB">
        <w:rPr>
          <w:rFonts w:ascii="Times New Roman" w:hAnsi="Times New Roman" w:cs="Times New Roman"/>
          <w:bCs/>
          <w:color w:val="000000" w:themeColor="text1"/>
          <w:sz w:val="24"/>
          <w:szCs w:val="24"/>
        </w:rPr>
        <w:t>N</w:t>
      </w:r>
      <w:r w:rsidR="00B361E4" w:rsidRPr="00DB2FFB">
        <w:rPr>
          <w:rFonts w:ascii="Times New Roman" w:hAnsi="Times New Roman" w:cs="Times New Roman"/>
          <w:bCs/>
          <w:color w:val="000000" w:themeColor="text1"/>
          <w:sz w:val="24"/>
          <w:szCs w:val="24"/>
        </w:rPr>
        <w:t xml:space="preserve"> </w:t>
      </w:r>
      <w:r w:rsidR="00292FD8" w:rsidRPr="00DB2FFB">
        <w:rPr>
          <w:rFonts w:ascii="Times New Roman" w:hAnsi="Times New Roman" w:cs="Times New Roman"/>
          <w:bCs/>
          <w:color w:val="000000" w:themeColor="text1"/>
          <w:sz w:val="24"/>
          <w:szCs w:val="24"/>
        </w:rPr>
        <w:t>through</w:t>
      </w:r>
      <w:r w:rsidR="00B361E4" w:rsidRPr="00DB2FFB">
        <w:rPr>
          <w:rFonts w:ascii="Times New Roman" w:hAnsi="Times New Roman" w:cs="Times New Roman"/>
          <w:bCs/>
          <w:color w:val="000000" w:themeColor="text1"/>
          <w:sz w:val="24"/>
          <w:szCs w:val="24"/>
        </w:rPr>
        <w:t xml:space="preserve"> </w:t>
      </w:r>
      <w:r w:rsidR="00292FD8" w:rsidRPr="00DB2FFB">
        <w:rPr>
          <w:rFonts w:ascii="Times New Roman" w:hAnsi="Times New Roman" w:cs="Times New Roman"/>
          <w:bCs/>
          <w:color w:val="000000" w:themeColor="text1"/>
          <w:sz w:val="24"/>
          <w:szCs w:val="24"/>
        </w:rPr>
        <w:t>FYM</w:t>
      </w:r>
      <w:r w:rsidR="00B361E4" w:rsidRPr="00DB2FFB">
        <w:rPr>
          <w:rFonts w:ascii="Times New Roman" w:hAnsi="Times New Roman" w:cs="Times New Roman"/>
          <w:bCs/>
          <w:color w:val="000000" w:themeColor="text1"/>
          <w:sz w:val="24"/>
          <w:szCs w:val="24"/>
        </w:rPr>
        <w:t xml:space="preserve"> </w:t>
      </w:r>
      <w:r w:rsidR="00292FD8" w:rsidRPr="00DB2FFB">
        <w:rPr>
          <w:rFonts w:ascii="Times New Roman" w:hAnsi="Times New Roman" w:cs="Times New Roman"/>
          <w:bCs/>
          <w:color w:val="000000" w:themeColor="text1"/>
          <w:sz w:val="24"/>
          <w:szCs w:val="24"/>
        </w:rPr>
        <w:t>+</w:t>
      </w:r>
      <w:r w:rsidR="00B361E4" w:rsidRPr="00DB2FFB">
        <w:rPr>
          <w:rFonts w:ascii="Times New Roman" w:hAnsi="Times New Roman" w:cs="Times New Roman"/>
          <w:bCs/>
          <w:color w:val="000000" w:themeColor="text1"/>
          <w:sz w:val="24"/>
          <w:szCs w:val="24"/>
        </w:rPr>
        <w:t xml:space="preserve"> </w:t>
      </w:r>
      <w:proofErr w:type="spellStart"/>
      <w:r w:rsidR="00292FD8" w:rsidRPr="00DB2FFB">
        <w:rPr>
          <w:rFonts w:ascii="Times New Roman" w:hAnsi="Times New Roman" w:cs="Times New Roman"/>
          <w:bCs/>
          <w:i/>
          <w:color w:val="000000" w:themeColor="text1"/>
          <w:sz w:val="24"/>
          <w:szCs w:val="24"/>
        </w:rPr>
        <w:t>Azotobacter</w:t>
      </w:r>
      <w:proofErr w:type="spellEnd"/>
      <w:r w:rsidRPr="00DB2FFB">
        <w:rPr>
          <w:rFonts w:ascii="Times New Roman" w:hAnsi="Times New Roman" w:cs="Times New Roman"/>
          <w:color w:val="000000" w:themeColor="text1"/>
          <w:sz w:val="24"/>
          <w:szCs w:val="24"/>
        </w:rPr>
        <w:t>)</w:t>
      </w:r>
      <w:r w:rsidRPr="00DB2FFB">
        <w:rPr>
          <w:rFonts w:ascii="Times New Roman" w:hAnsi="Times New Roman" w:cs="Times New Roman"/>
          <w:color w:val="000000" w:themeColor="text1"/>
          <w:sz w:val="24"/>
          <w:szCs w:val="24"/>
          <w:vertAlign w:val="subscript"/>
        </w:rPr>
        <w:t xml:space="preserve">, </w:t>
      </w:r>
      <w:r w:rsidRPr="00DB2FFB">
        <w:rPr>
          <w:rFonts w:ascii="Times New Roman" w:hAnsi="Times New Roman" w:cs="Times New Roman"/>
          <w:color w:val="000000" w:themeColor="text1"/>
          <w:sz w:val="24"/>
          <w:szCs w:val="24"/>
        </w:rPr>
        <w:t>T</w:t>
      </w:r>
      <w:r w:rsidR="00292FD8" w:rsidRPr="00DB2FFB">
        <w:rPr>
          <w:rFonts w:ascii="Times New Roman" w:hAnsi="Times New Roman" w:cs="Times New Roman"/>
          <w:color w:val="000000" w:themeColor="text1"/>
          <w:sz w:val="24"/>
          <w:szCs w:val="24"/>
          <w:vertAlign w:val="subscript"/>
        </w:rPr>
        <w:t>7</w:t>
      </w:r>
      <w:r w:rsidR="00B361E4" w:rsidRPr="00DB2FFB">
        <w:rPr>
          <w:rFonts w:ascii="Times New Roman" w:hAnsi="Times New Roman" w:cs="Times New Roman"/>
          <w:color w:val="000000" w:themeColor="text1"/>
          <w:sz w:val="24"/>
          <w:szCs w:val="24"/>
          <w:vertAlign w:val="subscript"/>
        </w:rPr>
        <w:t xml:space="preserve"> </w:t>
      </w:r>
      <w:r w:rsidRPr="00DB2FFB">
        <w:rPr>
          <w:rFonts w:ascii="Times New Roman" w:hAnsi="Times New Roman" w:cs="Times New Roman"/>
          <w:color w:val="000000" w:themeColor="text1"/>
          <w:sz w:val="24"/>
          <w:szCs w:val="24"/>
        </w:rPr>
        <w:t>(</w:t>
      </w:r>
      <w:r w:rsidR="00292FD8" w:rsidRPr="00DB2FFB">
        <w:rPr>
          <w:rFonts w:ascii="Times New Roman" w:hAnsi="Times New Roman" w:cs="Times New Roman"/>
          <w:bCs/>
          <w:color w:val="000000" w:themeColor="text1"/>
          <w:sz w:val="24"/>
          <w:szCs w:val="24"/>
        </w:rPr>
        <w:t>75%</w:t>
      </w:r>
      <w:r w:rsidR="00B361E4" w:rsidRPr="00DB2FFB">
        <w:rPr>
          <w:rFonts w:ascii="Times New Roman" w:hAnsi="Times New Roman" w:cs="Times New Roman"/>
          <w:bCs/>
          <w:color w:val="000000" w:themeColor="text1"/>
          <w:sz w:val="24"/>
          <w:szCs w:val="24"/>
        </w:rPr>
        <w:t xml:space="preserve"> </w:t>
      </w:r>
      <w:r w:rsidR="00292FD8" w:rsidRPr="00DB2FFB">
        <w:rPr>
          <w:rFonts w:ascii="Times New Roman" w:hAnsi="Times New Roman" w:cs="Times New Roman"/>
          <w:bCs/>
          <w:color w:val="000000" w:themeColor="text1"/>
          <w:sz w:val="24"/>
          <w:szCs w:val="24"/>
        </w:rPr>
        <w:t>RDF</w:t>
      </w:r>
      <w:r w:rsidR="00B361E4" w:rsidRPr="00DB2FFB">
        <w:rPr>
          <w:rFonts w:ascii="Times New Roman" w:hAnsi="Times New Roman" w:cs="Times New Roman"/>
          <w:bCs/>
          <w:color w:val="000000" w:themeColor="text1"/>
          <w:sz w:val="24"/>
          <w:szCs w:val="24"/>
        </w:rPr>
        <w:t xml:space="preserve"> </w:t>
      </w:r>
      <w:r w:rsidR="00292FD8" w:rsidRPr="00DB2FFB">
        <w:rPr>
          <w:rFonts w:ascii="Times New Roman" w:hAnsi="Times New Roman" w:cs="Times New Roman"/>
          <w:bCs/>
          <w:color w:val="000000" w:themeColor="text1"/>
          <w:sz w:val="24"/>
          <w:szCs w:val="24"/>
        </w:rPr>
        <w:t>+</w:t>
      </w:r>
      <w:r w:rsidR="00B361E4" w:rsidRPr="00DB2FFB">
        <w:rPr>
          <w:rFonts w:ascii="Times New Roman" w:hAnsi="Times New Roman" w:cs="Times New Roman"/>
          <w:bCs/>
          <w:color w:val="000000" w:themeColor="text1"/>
          <w:sz w:val="24"/>
          <w:szCs w:val="24"/>
        </w:rPr>
        <w:t xml:space="preserve"> </w:t>
      </w:r>
      <w:r w:rsidR="00292FD8" w:rsidRPr="00DB2FFB">
        <w:rPr>
          <w:rFonts w:ascii="Times New Roman" w:hAnsi="Times New Roman" w:cs="Times New Roman"/>
          <w:bCs/>
          <w:color w:val="000000" w:themeColor="text1"/>
          <w:sz w:val="24"/>
          <w:szCs w:val="24"/>
        </w:rPr>
        <w:t>25%</w:t>
      </w:r>
      <w:r w:rsidR="00B361E4" w:rsidRPr="00DB2FFB">
        <w:rPr>
          <w:rFonts w:ascii="Times New Roman" w:hAnsi="Times New Roman" w:cs="Times New Roman"/>
          <w:bCs/>
          <w:color w:val="000000" w:themeColor="text1"/>
          <w:sz w:val="24"/>
          <w:szCs w:val="24"/>
        </w:rPr>
        <w:t xml:space="preserve"> </w:t>
      </w:r>
      <w:r w:rsidR="00292FD8" w:rsidRPr="00DB2FFB">
        <w:rPr>
          <w:rFonts w:ascii="Times New Roman" w:hAnsi="Times New Roman" w:cs="Times New Roman"/>
          <w:bCs/>
          <w:color w:val="000000" w:themeColor="text1"/>
          <w:sz w:val="24"/>
          <w:szCs w:val="24"/>
        </w:rPr>
        <w:t>N</w:t>
      </w:r>
      <w:r w:rsidR="00B361E4" w:rsidRPr="00DB2FFB">
        <w:rPr>
          <w:rFonts w:ascii="Times New Roman" w:hAnsi="Times New Roman" w:cs="Times New Roman"/>
          <w:bCs/>
          <w:color w:val="000000" w:themeColor="text1"/>
          <w:sz w:val="24"/>
          <w:szCs w:val="24"/>
        </w:rPr>
        <w:t xml:space="preserve"> </w:t>
      </w:r>
      <w:r w:rsidR="00292FD8" w:rsidRPr="00DB2FFB">
        <w:rPr>
          <w:rFonts w:ascii="Times New Roman" w:hAnsi="Times New Roman" w:cs="Times New Roman"/>
          <w:bCs/>
          <w:color w:val="000000" w:themeColor="text1"/>
          <w:sz w:val="24"/>
          <w:szCs w:val="24"/>
        </w:rPr>
        <w:t>through</w:t>
      </w:r>
      <w:r w:rsidR="00B361E4" w:rsidRPr="00DB2FFB">
        <w:rPr>
          <w:rFonts w:ascii="Times New Roman" w:hAnsi="Times New Roman" w:cs="Times New Roman"/>
          <w:bCs/>
          <w:color w:val="000000" w:themeColor="text1"/>
          <w:sz w:val="24"/>
          <w:szCs w:val="24"/>
        </w:rPr>
        <w:t xml:space="preserve"> </w:t>
      </w:r>
      <w:r w:rsidR="00292FD8" w:rsidRPr="00DB2FFB">
        <w:rPr>
          <w:rFonts w:ascii="Times New Roman" w:hAnsi="Times New Roman" w:cs="Times New Roman"/>
          <w:bCs/>
          <w:color w:val="000000" w:themeColor="text1"/>
          <w:sz w:val="24"/>
          <w:szCs w:val="24"/>
        </w:rPr>
        <w:t>vermicompost</w:t>
      </w:r>
      <w:r w:rsidR="00B361E4" w:rsidRPr="00DB2FFB">
        <w:rPr>
          <w:rFonts w:ascii="Times New Roman" w:hAnsi="Times New Roman" w:cs="Times New Roman"/>
          <w:bCs/>
          <w:color w:val="000000" w:themeColor="text1"/>
          <w:sz w:val="24"/>
          <w:szCs w:val="24"/>
        </w:rPr>
        <w:t xml:space="preserve"> </w:t>
      </w:r>
      <w:r w:rsidR="00292FD8" w:rsidRPr="00DB2FFB">
        <w:rPr>
          <w:rFonts w:ascii="Times New Roman" w:hAnsi="Times New Roman" w:cs="Times New Roman"/>
          <w:bCs/>
          <w:color w:val="000000" w:themeColor="text1"/>
          <w:sz w:val="24"/>
          <w:szCs w:val="24"/>
        </w:rPr>
        <w:t>+</w:t>
      </w:r>
      <w:r w:rsidR="00B361E4" w:rsidRPr="00DB2FFB">
        <w:rPr>
          <w:rFonts w:ascii="Times New Roman" w:hAnsi="Times New Roman" w:cs="Times New Roman"/>
          <w:bCs/>
          <w:color w:val="000000" w:themeColor="text1"/>
          <w:sz w:val="24"/>
          <w:szCs w:val="24"/>
        </w:rPr>
        <w:t xml:space="preserve"> </w:t>
      </w:r>
      <w:proofErr w:type="spellStart"/>
      <w:r w:rsidR="00292FD8" w:rsidRPr="00DB2FFB">
        <w:rPr>
          <w:rFonts w:ascii="Times New Roman" w:hAnsi="Times New Roman" w:cs="Times New Roman"/>
          <w:bCs/>
          <w:i/>
          <w:color w:val="000000" w:themeColor="text1"/>
          <w:sz w:val="24"/>
          <w:szCs w:val="24"/>
        </w:rPr>
        <w:t>Azotobacter</w:t>
      </w:r>
      <w:proofErr w:type="spellEnd"/>
      <w:r w:rsidR="00B361E4" w:rsidRPr="00DB2FFB">
        <w:rPr>
          <w:rFonts w:ascii="Times New Roman" w:hAnsi="Times New Roman" w:cs="Times New Roman"/>
          <w:bCs/>
          <w:i/>
          <w:color w:val="000000" w:themeColor="text1"/>
          <w:sz w:val="24"/>
          <w:szCs w:val="24"/>
        </w:rPr>
        <w:t xml:space="preserve"> </w:t>
      </w:r>
      <w:r w:rsidR="00292FD8" w:rsidRPr="00DB2FFB">
        <w:rPr>
          <w:rFonts w:ascii="Times New Roman" w:hAnsi="Times New Roman" w:cs="Times New Roman"/>
          <w:bCs/>
          <w:color w:val="000000" w:themeColor="text1"/>
          <w:sz w:val="24"/>
          <w:szCs w:val="24"/>
        </w:rPr>
        <w:t>+ Multi-nutrients</w:t>
      </w:r>
      <w:r w:rsidRPr="00DB2FFB">
        <w:rPr>
          <w:rFonts w:ascii="Times New Roman" w:hAnsi="Times New Roman" w:cs="Times New Roman"/>
          <w:color w:val="000000" w:themeColor="text1"/>
          <w:sz w:val="24"/>
          <w:szCs w:val="24"/>
        </w:rPr>
        <w:t>) and T</w:t>
      </w:r>
      <w:r w:rsidR="00292FD8" w:rsidRPr="00DB2FFB">
        <w:rPr>
          <w:rFonts w:ascii="Times New Roman" w:hAnsi="Times New Roman" w:cs="Times New Roman"/>
          <w:color w:val="000000" w:themeColor="text1"/>
          <w:sz w:val="24"/>
          <w:szCs w:val="24"/>
          <w:vertAlign w:val="subscript"/>
        </w:rPr>
        <w:t>8</w:t>
      </w:r>
      <w:r w:rsidRPr="00DB2FFB">
        <w:rPr>
          <w:rFonts w:ascii="Times New Roman" w:hAnsi="Times New Roman" w:cs="Times New Roman"/>
          <w:color w:val="000000" w:themeColor="text1"/>
          <w:sz w:val="24"/>
          <w:szCs w:val="24"/>
        </w:rPr>
        <w:t xml:space="preserve"> (</w:t>
      </w:r>
      <w:r w:rsidR="00292FD8" w:rsidRPr="00DB2FFB">
        <w:rPr>
          <w:rFonts w:ascii="Times New Roman" w:hAnsi="Times New Roman" w:cs="Times New Roman"/>
          <w:bCs/>
          <w:color w:val="000000" w:themeColor="text1"/>
          <w:sz w:val="24"/>
          <w:szCs w:val="24"/>
        </w:rPr>
        <w:t>75%</w:t>
      </w:r>
      <w:r w:rsidR="00B361E4" w:rsidRPr="00DB2FFB">
        <w:rPr>
          <w:rFonts w:ascii="Times New Roman" w:hAnsi="Times New Roman" w:cs="Times New Roman"/>
          <w:bCs/>
          <w:color w:val="000000" w:themeColor="text1"/>
          <w:sz w:val="24"/>
          <w:szCs w:val="24"/>
        </w:rPr>
        <w:t xml:space="preserve"> </w:t>
      </w:r>
      <w:r w:rsidR="00292FD8" w:rsidRPr="00DB2FFB">
        <w:rPr>
          <w:rFonts w:ascii="Times New Roman" w:hAnsi="Times New Roman" w:cs="Times New Roman"/>
          <w:bCs/>
          <w:color w:val="000000" w:themeColor="text1"/>
          <w:sz w:val="24"/>
          <w:szCs w:val="24"/>
        </w:rPr>
        <w:t>RDF</w:t>
      </w:r>
      <w:r w:rsidR="00B361E4" w:rsidRPr="00DB2FFB">
        <w:rPr>
          <w:rFonts w:ascii="Times New Roman" w:hAnsi="Times New Roman" w:cs="Times New Roman"/>
          <w:bCs/>
          <w:color w:val="000000" w:themeColor="text1"/>
          <w:sz w:val="24"/>
          <w:szCs w:val="24"/>
        </w:rPr>
        <w:t xml:space="preserve"> </w:t>
      </w:r>
      <w:r w:rsidR="00292FD8" w:rsidRPr="00DB2FFB">
        <w:rPr>
          <w:rFonts w:ascii="Times New Roman" w:hAnsi="Times New Roman" w:cs="Times New Roman"/>
          <w:bCs/>
          <w:color w:val="000000" w:themeColor="text1"/>
          <w:sz w:val="24"/>
          <w:szCs w:val="24"/>
        </w:rPr>
        <w:t>+</w:t>
      </w:r>
      <w:r w:rsidR="00B361E4" w:rsidRPr="00DB2FFB">
        <w:rPr>
          <w:rFonts w:ascii="Times New Roman" w:hAnsi="Times New Roman" w:cs="Times New Roman"/>
          <w:bCs/>
          <w:color w:val="000000" w:themeColor="text1"/>
          <w:sz w:val="24"/>
          <w:szCs w:val="24"/>
        </w:rPr>
        <w:t xml:space="preserve"> </w:t>
      </w:r>
      <w:r w:rsidR="00292FD8" w:rsidRPr="00DB2FFB">
        <w:rPr>
          <w:rFonts w:ascii="Times New Roman" w:hAnsi="Times New Roman" w:cs="Times New Roman"/>
          <w:bCs/>
          <w:color w:val="000000" w:themeColor="text1"/>
          <w:sz w:val="24"/>
          <w:szCs w:val="24"/>
        </w:rPr>
        <w:t>25%</w:t>
      </w:r>
      <w:r w:rsidR="00B361E4" w:rsidRPr="00DB2FFB">
        <w:rPr>
          <w:rFonts w:ascii="Times New Roman" w:hAnsi="Times New Roman" w:cs="Times New Roman"/>
          <w:bCs/>
          <w:color w:val="000000" w:themeColor="text1"/>
          <w:sz w:val="24"/>
          <w:szCs w:val="24"/>
        </w:rPr>
        <w:t xml:space="preserve"> </w:t>
      </w:r>
      <w:r w:rsidR="00292FD8" w:rsidRPr="00DB2FFB">
        <w:rPr>
          <w:rFonts w:ascii="Times New Roman" w:hAnsi="Times New Roman" w:cs="Times New Roman"/>
          <w:bCs/>
          <w:color w:val="000000" w:themeColor="text1"/>
          <w:sz w:val="24"/>
          <w:szCs w:val="24"/>
        </w:rPr>
        <w:t>N</w:t>
      </w:r>
      <w:r w:rsidR="00B361E4" w:rsidRPr="00DB2FFB">
        <w:rPr>
          <w:rFonts w:ascii="Times New Roman" w:hAnsi="Times New Roman" w:cs="Times New Roman"/>
          <w:bCs/>
          <w:color w:val="000000" w:themeColor="text1"/>
          <w:sz w:val="24"/>
          <w:szCs w:val="24"/>
        </w:rPr>
        <w:t xml:space="preserve"> </w:t>
      </w:r>
      <w:r w:rsidR="00292FD8" w:rsidRPr="00DB2FFB">
        <w:rPr>
          <w:rFonts w:ascii="Times New Roman" w:hAnsi="Times New Roman" w:cs="Times New Roman"/>
          <w:bCs/>
          <w:color w:val="000000" w:themeColor="text1"/>
          <w:sz w:val="24"/>
          <w:szCs w:val="24"/>
        </w:rPr>
        <w:t>through</w:t>
      </w:r>
      <w:r w:rsidR="00B361E4" w:rsidRPr="00DB2FFB">
        <w:rPr>
          <w:rFonts w:ascii="Times New Roman" w:hAnsi="Times New Roman" w:cs="Times New Roman"/>
          <w:bCs/>
          <w:color w:val="000000" w:themeColor="text1"/>
          <w:sz w:val="24"/>
          <w:szCs w:val="24"/>
        </w:rPr>
        <w:t xml:space="preserve"> </w:t>
      </w:r>
      <w:r w:rsidR="00292FD8" w:rsidRPr="00DB2FFB">
        <w:rPr>
          <w:rFonts w:ascii="Times New Roman" w:hAnsi="Times New Roman" w:cs="Times New Roman"/>
          <w:bCs/>
          <w:color w:val="000000" w:themeColor="text1"/>
          <w:sz w:val="24"/>
          <w:szCs w:val="24"/>
        </w:rPr>
        <w:t>FYM</w:t>
      </w:r>
      <w:r w:rsidR="00B361E4" w:rsidRPr="00DB2FFB">
        <w:rPr>
          <w:rFonts w:ascii="Times New Roman" w:hAnsi="Times New Roman" w:cs="Times New Roman"/>
          <w:bCs/>
          <w:color w:val="000000" w:themeColor="text1"/>
          <w:sz w:val="24"/>
          <w:szCs w:val="24"/>
        </w:rPr>
        <w:t xml:space="preserve"> </w:t>
      </w:r>
      <w:r w:rsidR="00292FD8" w:rsidRPr="00DB2FFB">
        <w:rPr>
          <w:rFonts w:ascii="Times New Roman" w:hAnsi="Times New Roman" w:cs="Times New Roman"/>
          <w:bCs/>
          <w:color w:val="000000" w:themeColor="text1"/>
          <w:sz w:val="24"/>
          <w:szCs w:val="24"/>
        </w:rPr>
        <w:t>+</w:t>
      </w:r>
      <w:r w:rsidR="00B361E4" w:rsidRPr="00DB2FFB">
        <w:rPr>
          <w:rFonts w:ascii="Times New Roman" w:hAnsi="Times New Roman" w:cs="Times New Roman"/>
          <w:bCs/>
          <w:color w:val="000000" w:themeColor="text1"/>
          <w:sz w:val="24"/>
          <w:szCs w:val="24"/>
        </w:rPr>
        <w:t xml:space="preserve"> </w:t>
      </w:r>
      <w:proofErr w:type="spellStart"/>
      <w:r w:rsidR="00292FD8" w:rsidRPr="00DB2FFB">
        <w:rPr>
          <w:rFonts w:ascii="Times New Roman" w:hAnsi="Times New Roman" w:cs="Times New Roman"/>
          <w:bCs/>
          <w:i/>
          <w:color w:val="000000" w:themeColor="text1"/>
          <w:sz w:val="24"/>
          <w:szCs w:val="24"/>
        </w:rPr>
        <w:t>Azotobacter</w:t>
      </w:r>
      <w:proofErr w:type="spellEnd"/>
      <w:r w:rsidR="00B361E4" w:rsidRPr="00DB2FFB">
        <w:rPr>
          <w:rFonts w:ascii="Times New Roman" w:hAnsi="Times New Roman" w:cs="Times New Roman"/>
          <w:bCs/>
          <w:i/>
          <w:color w:val="000000" w:themeColor="text1"/>
          <w:sz w:val="24"/>
          <w:szCs w:val="24"/>
        </w:rPr>
        <w:t xml:space="preserve"> </w:t>
      </w:r>
      <w:r w:rsidR="00292FD8" w:rsidRPr="00DB2FFB">
        <w:rPr>
          <w:rFonts w:ascii="Times New Roman" w:hAnsi="Times New Roman" w:cs="Times New Roman"/>
          <w:bCs/>
          <w:color w:val="000000" w:themeColor="text1"/>
          <w:sz w:val="24"/>
          <w:szCs w:val="24"/>
        </w:rPr>
        <w:t>+</w:t>
      </w:r>
      <w:r w:rsidR="00B361E4" w:rsidRPr="00DB2FFB">
        <w:rPr>
          <w:rFonts w:ascii="Times New Roman" w:hAnsi="Times New Roman" w:cs="Times New Roman"/>
          <w:bCs/>
          <w:color w:val="000000" w:themeColor="text1"/>
          <w:sz w:val="24"/>
          <w:szCs w:val="24"/>
        </w:rPr>
        <w:t xml:space="preserve"> </w:t>
      </w:r>
      <w:r w:rsidR="00292FD8" w:rsidRPr="00DB2FFB">
        <w:rPr>
          <w:rFonts w:ascii="Times New Roman" w:hAnsi="Times New Roman" w:cs="Times New Roman"/>
          <w:bCs/>
          <w:color w:val="000000" w:themeColor="text1"/>
          <w:sz w:val="24"/>
          <w:szCs w:val="24"/>
        </w:rPr>
        <w:t>Multi-nutrients</w:t>
      </w:r>
      <w:r w:rsidRPr="00DB2FFB">
        <w:rPr>
          <w:rFonts w:ascii="Times New Roman" w:hAnsi="Times New Roman" w:cs="Times New Roman"/>
          <w:color w:val="000000" w:themeColor="text1"/>
          <w:sz w:val="24"/>
          <w:szCs w:val="24"/>
        </w:rPr>
        <w:t>) whereas, the lowest plant height was recorded under control</w:t>
      </w:r>
      <w:r w:rsidR="00A402AC" w:rsidRPr="00DB2FFB">
        <w:rPr>
          <w:rFonts w:ascii="Times New Roman" w:hAnsi="Times New Roman" w:cs="Times New Roman"/>
          <w:color w:val="000000" w:themeColor="text1"/>
          <w:sz w:val="24"/>
          <w:szCs w:val="24"/>
        </w:rPr>
        <w:t xml:space="preserve"> during 2022-23 and 2023-24</w:t>
      </w:r>
      <w:r w:rsidRPr="00DB2FFB">
        <w:rPr>
          <w:rFonts w:ascii="Times New Roman" w:hAnsi="Times New Roman" w:cs="Times New Roman"/>
          <w:color w:val="000000" w:themeColor="text1"/>
          <w:sz w:val="24"/>
          <w:szCs w:val="24"/>
        </w:rPr>
        <w:t xml:space="preserve">. On an average an increase in height of </w:t>
      </w:r>
      <w:r w:rsidR="00292FD8" w:rsidRPr="00DB2FFB">
        <w:rPr>
          <w:rFonts w:ascii="Times New Roman" w:hAnsi="Times New Roman" w:cs="Times New Roman"/>
          <w:color w:val="000000" w:themeColor="text1"/>
          <w:sz w:val="24"/>
          <w:szCs w:val="24"/>
        </w:rPr>
        <w:t>63.8</w:t>
      </w:r>
      <w:r w:rsidRPr="00DB2FFB">
        <w:rPr>
          <w:rFonts w:ascii="Times New Roman" w:hAnsi="Times New Roman" w:cs="Times New Roman"/>
          <w:color w:val="000000" w:themeColor="text1"/>
          <w:sz w:val="24"/>
          <w:szCs w:val="24"/>
        </w:rPr>
        <w:t xml:space="preserve">% and </w:t>
      </w:r>
      <w:r w:rsidR="00292FD8" w:rsidRPr="00DB2FFB">
        <w:rPr>
          <w:rFonts w:ascii="Times New Roman" w:hAnsi="Times New Roman" w:cs="Times New Roman"/>
          <w:color w:val="000000" w:themeColor="text1"/>
          <w:sz w:val="24"/>
          <w:szCs w:val="24"/>
        </w:rPr>
        <w:t>61.5</w:t>
      </w:r>
      <w:r w:rsidRPr="00DB2FFB">
        <w:rPr>
          <w:rFonts w:ascii="Times New Roman" w:hAnsi="Times New Roman" w:cs="Times New Roman"/>
          <w:color w:val="000000" w:themeColor="text1"/>
          <w:sz w:val="24"/>
          <w:szCs w:val="24"/>
        </w:rPr>
        <w:t xml:space="preserve"> % was obtained in T</w:t>
      </w:r>
      <w:r w:rsidR="00292FD8" w:rsidRPr="00DB2FFB">
        <w:rPr>
          <w:rFonts w:ascii="Times New Roman" w:hAnsi="Times New Roman" w:cs="Times New Roman"/>
          <w:color w:val="000000" w:themeColor="text1"/>
          <w:sz w:val="24"/>
          <w:szCs w:val="24"/>
          <w:vertAlign w:val="subscript"/>
        </w:rPr>
        <w:t>9</w:t>
      </w:r>
      <w:r w:rsidRPr="00DB2FFB">
        <w:rPr>
          <w:rFonts w:ascii="Times New Roman" w:hAnsi="Times New Roman" w:cs="Times New Roman"/>
          <w:color w:val="000000" w:themeColor="text1"/>
          <w:sz w:val="24"/>
          <w:szCs w:val="24"/>
        </w:rPr>
        <w:t xml:space="preserve"> (</w:t>
      </w:r>
      <w:r w:rsidR="00292FD8" w:rsidRPr="00DB2FFB">
        <w:rPr>
          <w:rFonts w:ascii="Times New Roman" w:hAnsi="Times New Roman" w:cs="Times New Roman"/>
          <w:bCs/>
          <w:color w:val="000000" w:themeColor="text1"/>
          <w:sz w:val="24"/>
          <w:szCs w:val="24"/>
        </w:rPr>
        <w:t>100%</w:t>
      </w:r>
      <w:r w:rsidR="00B361E4" w:rsidRPr="00DB2FFB">
        <w:rPr>
          <w:rFonts w:ascii="Times New Roman" w:hAnsi="Times New Roman" w:cs="Times New Roman"/>
          <w:bCs/>
          <w:color w:val="000000" w:themeColor="text1"/>
          <w:sz w:val="24"/>
          <w:szCs w:val="24"/>
        </w:rPr>
        <w:t xml:space="preserve"> </w:t>
      </w:r>
      <w:r w:rsidR="00292FD8" w:rsidRPr="00DB2FFB">
        <w:rPr>
          <w:rFonts w:ascii="Times New Roman" w:hAnsi="Times New Roman" w:cs="Times New Roman"/>
          <w:bCs/>
          <w:color w:val="000000" w:themeColor="text1"/>
          <w:sz w:val="24"/>
          <w:szCs w:val="24"/>
        </w:rPr>
        <w:t>RDF</w:t>
      </w:r>
      <w:r w:rsidR="00B361E4" w:rsidRPr="00DB2FFB">
        <w:rPr>
          <w:rFonts w:ascii="Times New Roman" w:hAnsi="Times New Roman" w:cs="Times New Roman"/>
          <w:bCs/>
          <w:color w:val="000000" w:themeColor="text1"/>
          <w:sz w:val="24"/>
          <w:szCs w:val="24"/>
        </w:rPr>
        <w:t xml:space="preserve"> </w:t>
      </w:r>
      <w:r w:rsidR="00292FD8" w:rsidRPr="00DB2FFB">
        <w:rPr>
          <w:rFonts w:ascii="Times New Roman" w:hAnsi="Times New Roman" w:cs="Times New Roman"/>
          <w:bCs/>
          <w:color w:val="000000" w:themeColor="text1"/>
          <w:sz w:val="24"/>
          <w:szCs w:val="24"/>
        </w:rPr>
        <w:t>+ 25%</w:t>
      </w:r>
      <w:r w:rsidR="00B361E4" w:rsidRPr="00DB2FFB">
        <w:rPr>
          <w:rFonts w:ascii="Times New Roman" w:hAnsi="Times New Roman" w:cs="Times New Roman"/>
          <w:bCs/>
          <w:color w:val="000000" w:themeColor="text1"/>
          <w:sz w:val="24"/>
          <w:szCs w:val="24"/>
        </w:rPr>
        <w:t xml:space="preserve"> </w:t>
      </w:r>
      <w:r w:rsidR="00292FD8" w:rsidRPr="00DB2FFB">
        <w:rPr>
          <w:rFonts w:ascii="Times New Roman" w:hAnsi="Times New Roman" w:cs="Times New Roman"/>
          <w:bCs/>
          <w:color w:val="000000" w:themeColor="text1"/>
          <w:sz w:val="24"/>
          <w:szCs w:val="24"/>
        </w:rPr>
        <w:t>N</w:t>
      </w:r>
      <w:r w:rsidR="00B361E4" w:rsidRPr="00DB2FFB">
        <w:rPr>
          <w:rFonts w:ascii="Times New Roman" w:hAnsi="Times New Roman" w:cs="Times New Roman"/>
          <w:bCs/>
          <w:color w:val="000000" w:themeColor="text1"/>
          <w:sz w:val="24"/>
          <w:szCs w:val="24"/>
        </w:rPr>
        <w:t xml:space="preserve"> </w:t>
      </w:r>
      <w:r w:rsidR="00292FD8" w:rsidRPr="00DB2FFB">
        <w:rPr>
          <w:rFonts w:ascii="Times New Roman" w:hAnsi="Times New Roman" w:cs="Times New Roman"/>
          <w:bCs/>
          <w:color w:val="000000" w:themeColor="text1"/>
          <w:sz w:val="24"/>
          <w:szCs w:val="24"/>
        </w:rPr>
        <w:t>through</w:t>
      </w:r>
      <w:r w:rsidR="00B361E4" w:rsidRPr="00DB2FFB">
        <w:rPr>
          <w:rFonts w:ascii="Times New Roman" w:hAnsi="Times New Roman" w:cs="Times New Roman"/>
          <w:bCs/>
          <w:color w:val="000000" w:themeColor="text1"/>
          <w:sz w:val="24"/>
          <w:szCs w:val="24"/>
        </w:rPr>
        <w:t xml:space="preserve"> </w:t>
      </w:r>
      <w:r w:rsidR="00292FD8" w:rsidRPr="00DB2FFB">
        <w:rPr>
          <w:rFonts w:ascii="Times New Roman" w:hAnsi="Times New Roman" w:cs="Times New Roman"/>
          <w:bCs/>
          <w:color w:val="000000" w:themeColor="text1"/>
          <w:sz w:val="24"/>
          <w:szCs w:val="24"/>
        </w:rPr>
        <w:t>vermicompost</w:t>
      </w:r>
      <w:r w:rsidR="00B361E4" w:rsidRPr="00DB2FFB">
        <w:rPr>
          <w:rFonts w:ascii="Times New Roman" w:hAnsi="Times New Roman" w:cs="Times New Roman"/>
          <w:bCs/>
          <w:color w:val="000000" w:themeColor="text1"/>
          <w:sz w:val="24"/>
          <w:szCs w:val="24"/>
        </w:rPr>
        <w:t xml:space="preserve"> </w:t>
      </w:r>
      <w:r w:rsidR="00292FD8" w:rsidRPr="00DB2FFB">
        <w:rPr>
          <w:rFonts w:ascii="Times New Roman" w:hAnsi="Times New Roman" w:cs="Times New Roman"/>
          <w:bCs/>
          <w:color w:val="000000" w:themeColor="text1"/>
          <w:sz w:val="24"/>
          <w:szCs w:val="24"/>
        </w:rPr>
        <w:t>+</w:t>
      </w:r>
      <w:r w:rsidR="00B361E4" w:rsidRPr="00DB2FFB">
        <w:rPr>
          <w:rFonts w:ascii="Times New Roman" w:hAnsi="Times New Roman" w:cs="Times New Roman"/>
          <w:bCs/>
          <w:color w:val="000000" w:themeColor="text1"/>
          <w:sz w:val="24"/>
          <w:szCs w:val="24"/>
        </w:rPr>
        <w:t xml:space="preserve"> </w:t>
      </w:r>
      <w:proofErr w:type="spellStart"/>
      <w:r w:rsidR="00292FD8" w:rsidRPr="00DB2FFB">
        <w:rPr>
          <w:rFonts w:ascii="Times New Roman" w:hAnsi="Times New Roman" w:cs="Times New Roman"/>
          <w:bCs/>
          <w:i/>
          <w:color w:val="000000" w:themeColor="text1"/>
          <w:sz w:val="24"/>
          <w:szCs w:val="24"/>
        </w:rPr>
        <w:t>Azotobacter</w:t>
      </w:r>
      <w:proofErr w:type="spellEnd"/>
      <w:r w:rsidRPr="00DB2FFB">
        <w:rPr>
          <w:rFonts w:ascii="Times New Roman" w:hAnsi="Times New Roman" w:cs="Times New Roman"/>
          <w:color w:val="000000" w:themeColor="text1"/>
          <w:sz w:val="24"/>
          <w:szCs w:val="24"/>
        </w:rPr>
        <w:t>) over T</w:t>
      </w:r>
      <w:r w:rsidRPr="00DB2FFB">
        <w:rPr>
          <w:rFonts w:ascii="Times New Roman" w:hAnsi="Times New Roman" w:cs="Times New Roman"/>
          <w:color w:val="000000" w:themeColor="text1"/>
          <w:sz w:val="24"/>
          <w:szCs w:val="24"/>
          <w:vertAlign w:val="subscript"/>
        </w:rPr>
        <w:t xml:space="preserve">1 </w:t>
      </w:r>
      <w:r w:rsidRPr="00DB2FFB">
        <w:rPr>
          <w:rFonts w:ascii="Times New Roman" w:hAnsi="Times New Roman" w:cs="Times New Roman"/>
          <w:color w:val="000000" w:themeColor="text1"/>
          <w:sz w:val="24"/>
          <w:szCs w:val="24"/>
        </w:rPr>
        <w:t xml:space="preserve">(Control) respectively. </w:t>
      </w:r>
    </w:p>
    <w:p w14:paraId="365B0432" w14:textId="77777777" w:rsidR="00577E5C" w:rsidRPr="00DB2FFB" w:rsidRDefault="00577E5C" w:rsidP="00B13DF0">
      <w:pPr>
        <w:jc w:val="both"/>
        <w:rPr>
          <w:rFonts w:ascii="Times New Roman" w:hAnsi="Times New Roman" w:cs="Times New Roman"/>
          <w:color w:val="000000" w:themeColor="text1"/>
          <w:sz w:val="24"/>
          <w:szCs w:val="24"/>
        </w:rPr>
      </w:pPr>
      <w:r w:rsidRPr="00DB2FFB">
        <w:rPr>
          <w:rFonts w:ascii="Times New Roman" w:hAnsi="Times New Roman" w:cs="Times New Roman"/>
          <w:b/>
          <w:color w:val="000000" w:themeColor="text1"/>
          <w:sz w:val="24"/>
          <w:szCs w:val="24"/>
        </w:rPr>
        <w:t xml:space="preserve">Table </w:t>
      </w:r>
      <w:r w:rsidR="00616027" w:rsidRPr="00DB2FFB">
        <w:rPr>
          <w:rFonts w:ascii="Times New Roman" w:hAnsi="Times New Roman" w:cs="Times New Roman"/>
          <w:b/>
          <w:color w:val="000000" w:themeColor="text1"/>
          <w:sz w:val="24"/>
          <w:szCs w:val="24"/>
        </w:rPr>
        <w:t>1</w:t>
      </w:r>
      <w:r w:rsidR="00A51BCC" w:rsidRPr="00DB2FFB">
        <w:rPr>
          <w:rFonts w:ascii="Times New Roman" w:hAnsi="Times New Roman" w:cs="Times New Roman"/>
          <w:b/>
          <w:color w:val="000000" w:themeColor="text1"/>
          <w:sz w:val="24"/>
          <w:szCs w:val="24"/>
        </w:rPr>
        <w:t>.</w:t>
      </w:r>
      <w:r w:rsidRPr="00DB2FFB">
        <w:rPr>
          <w:rFonts w:ascii="Times New Roman" w:hAnsi="Times New Roman" w:cs="Times New Roman"/>
          <w:color w:val="000000" w:themeColor="text1"/>
          <w:sz w:val="24"/>
          <w:szCs w:val="24"/>
        </w:rPr>
        <w:t xml:space="preserve"> </w:t>
      </w:r>
      <w:r w:rsidRPr="00DB2FFB">
        <w:rPr>
          <w:rFonts w:ascii="Times New Roman" w:hAnsi="Times New Roman" w:cs="Times New Roman"/>
          <w:b/>
          <w:color w:val="000000" w:themeColor="text1"/>
          <w:sz w:val="24"/>
          <w:szCs w:val="24"/>
        </w:rPr>
        <w:t>Effect of integrated nutrient management on plant height (cm)</w:t>
      </w:r>
      <w:r w:rsidR="00A2599C" w:rsidRPr="00DB2FFB">
        <w:rPr>
          <w:rFonts w:ascii="Times New Roman" w:hAnsi="Times New Roman" w:cs="Times New Roman"/>
          <w:b/>
          <w:color w:val="000000" w:themeColor="text1"/>
          <w:sz w:val="24"/>
          <w:szCs w:val="24"/>
        </w:rPr>
        <w:t>, number of tillers and dry matter accumulation (g m</w:t>
      </w:r>
      <w:r w:rsidR="00A2599C" w:rsidRPr="00DB2FFB">
        <w:rPr>
          <w:rFonts w:ascii="Times New Roman" w:hAnsi="Times New Roman" w:cs="Times New Roman"/>
          <w:b/>
          <w:color w:val="000000" w:themeColor="text1"/>
          <w:sz w:val="24"/>
          <w:szCs w:val="24"/>
          <w:vertAlign w:val="superscript"/>
        </w:rPr>
        <w:t>-2</w:t>
      </w:r>
      <w:r w:rsidR="00A2599C" w:rsidRPr="00DB2FFB">
        <w:rPr>
          <w:rFonts w:ascii="Times New Roman" w:hAnsi="Times New Roman" w:cs="Times New Roman"/>
          <w:b/>
          <w:color w:val="000000" w:themeColor="text1"/>
          <w:sz w:val="24"/>
          <w:szCs w:val="24"/>
        </w:rPr>
        <w:t>)</w:t>
      </w:r>
      <w:r w:rsidRPr="00DB2FFB">
        <w:rPr>
          <w:rFonts w:ascii="Times New Roman" w:hAnsi="Times New Roman" w:cs="Times New Roman"/>
          <w:b/>
          <w:color w:val="000000" w:themeColor="text1"/>
          <w:sz w:val="24"/>
          <w:szCs w:val="24"/>
        </w:rPr>
        <w:t xml:space="preserve"> at </w:t>
      </w:r>
      <w:r w:rsidR="00A2599C" w:rsidRPr="00DB2FFB">
        <w:rPr>
          <w:rFonts w:ascii="Times New Roman" w:hAnsi="Times New Roman" w:cs="Times New Roman"/>
          <w:b/>
          <w:color w:val="000000" w:themeColor="text1"/>
          <w:sz w:val="24"/>
          <w:szCs w:val="24"/>
        </w:rPr>
        <w:t>harvest</w:t>
      </w:r>
      <w:r w:rsidRPr="00DB2FFB">
        <w:rPr>
          <w:rFonts w:ascii="Times New Roman" w:hAnsi="Times New Roman" w:cs="Times New Roman"/>
          <w:b/>
          <w:color w:val="000000" w:themeColor="text1"/>
          <w:sz w:val="24"/>
          <w:szCs w:val="24"/>
        </w:rPr>
        <w:t xml:space="preserve"> stages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55"/>
        <w:gridCol w:w="3653"/>
        <w:gridCol w:w="944"/>
        <w:gridCol w:w="945"/>
        <w:gridCol w:w="943"/>
        <w:gridCol w:w="945"/>
        <w:gridCol w:w="943"/>
        <w:gridCol w:w="945"/>
      </w:tblGrid>
      <w:tr w:rsidR="00DB2FFB" w:rsidRPr="00DB2FFB" w14:paraId="5ADB2E91" w14:textId="77777777" w:rsidTr="00C424EB">
        <w:trPr>
          <w:trHeight w:val="330"/>
        </w:trPr>
        <w:tc>
          <w:tcPr>
            <w:tcW w:w="2159" w:type="pct"/>
            <w:gridSpan w:val="2"/>
            <w:vMerge w:val="restart"/>
            <w:shd w:val="clear" w:color="auto" w:fill="FFFFFF"/>
          </w:tcPr>
          <w:p w14:paraId="5CBCD31F" w14:textId="77777777" w:rsidR="00C424EB" w:rsidRPr="00DB2FFB" w:rsidRDefault="00C424EB" w:rsidP="00C424EB">
            <w:pPr>
              <w:spacing w:after="0" w:line="240" w:lineRule="auto"/>
              <w:rPr>
                <w:rFonts w:ascii="Times New Roman" w:eastAsia="Calibri" w:hAnsi="Times New Roman" w:cs="Times New Roman"/>
                <w:b/>
                <w:bCs/>
                <w:color w:val="000000" w:themeColor="text1"/>
                <w:sz w:val="24"/>
                <w:szCs w:val="24"/>
              </w:rPr>
            </w:pPr>
            <w:r w:rsidRPr="00DB2FFB">
              <w:rPr>
                <w:rFonts w:ascii="Times New Roman" w:eastAsia="Calibri" w:hAnsi="Times New Roman" w:cs="Times New Roman"/>
                <w:b/>
                <w:bCs/>
                <w:color w:val="000000" w:themeColor="text1"/>
                <w:sz w:val="24"/>
                <w:szCs w:val="24"/>
              </w:rPr>
              <w:t xml:space="preserve">Treatments </w:t>
            </w:r>
          </w:p>
        </w:tc>
        <w:tc>
          <w:tcPr>
            <w:tcW w:w="947" w:type="pct"/>
            <w:gridSpan w:val="2"/>
            <w:shd w:val="clear" w:color="auto" w:fill="FFFFFF"/>
          </w:tcPr>
          <w:p w14:paraId="52FC27C0" w14:textId="77777777" w:rsidR="00C424EB" w:rsidRPr="00DB2FFB" w:rsidRDefault="00C424EB" w:rsidP="00C424EB">
            <w:pPr>
              <w:spacing w:after="0" w:line="240" w:lineRule="auto"/>
              <w:jc w:val="center"/>
              <w:rPr>
                <w:rFonts w:ascii="Times New Roman" w:eastAsia="Calibri" w:hAnsi="Times New Roman" w:cs="Times New Roman"/>
                <w:b/>
                <w:bCs/>
                <w:color w:val="000000" w:themeColor="text1"/>
                <w:sz w:val="24"/>
                <w:szCs w:val="24"/>
              </w:rPr>
            </w:pPr>
            <w:r w:rsidRPr="00DB2FFB">
              <w:rPr>
                <w:rFonts w:ascii="Times New Roman" w:eastAsia="Calibri" w:hAnsi="Times New Roman" w:cs="Times New Roman"/>
                <w:b/>
                <w:bCs/>
                <w:color w:val="000000" w:themeColor="text1"/>
                <w:sz w:val="24"/>
                <w:szCs w:val="24"/>
              </w:rPr>
              <w:t>Plant height (cm)</w:t>
            </w:r>
          </w:p>
        </w:tc>
        <w:tc>
          <w:tcPr>
            <w:tcW w:w="947" w:type="pct"/>
            <w:gridSpan w:val="2"/>
            <w:shd w:val="clear" w:color="auto" w:fill="FFFFFF"/>
          </w:tcPr>
          <w:p w14:paraId="2E8DC246" w14:textId="77777777" w:rsidR="00C424EB" w:rsidRPr="00DB2FFB" w:rsidRDefault="00C424EB" w:rsidP="00C424EB">
            <w:pPr>
              <w:spacing w:after="0" w:line="240" w:lineRule="auto"/>
              <w:jc w:val="center"/>
              <w:rPr>
                <w:rFonts w:ascii="Times New Roman" w:eastAsia="Calibri" w:hAnsi="Times New Roman" w:cs="Times New Roman"/>
                <w:b/>
                <w:bCs/>
                <w:color w:val="000000" w:themeColor="text1"/>
                <w:sz w:val="24"/>
                <w:szCs w:val="24"/>
              </w:rPr>
            </w:pPr>
            <w:r w:rsidRPr="00DB2FFB">
              <w:rPr>
                <w:rFonts w:ascii="Times New Roman" w:eastAsia="Calibri" w:hAnsi="Times New Roman" w:cs="Times New Roman"/>
                <w:b/>
                <w:bCs/>
                <w:color w:val="000000" w:themeColor="text1"/>
                <w:sz w:val="24"/>
                <w:szCs w:val="24"/>
              </w:rPr>
              <w:t>No. of tillers per meter row length</w:t>
            </w:r>
          </w:p>
        </w:tc>
        <w:tc>
          <w:tcPr>
            <w:tcW w:w="947" w:type="pct"/>
            <w:gridSpan w:val="2"/>
            <w:shd w:val="clear" w:color="auto" w:fill="FFFFFF"/>
          </w:tcPr>
          <w:p w14:paraId="0F62C2E3" w14:textId="77777777" w:rsidR="00C424EB" w:rsidRPr="00DB2FFB" w:rsidRDefault="00C424EB" w:rsidP="00C424EB">
            <w:pPr>
              <w:spacing w:after="0" w:line="240" w:lineRule="auto"/>
              <w:jc w:val="center"/>
              <w:rPr>
                <w:rFonts w:ascii="Times New Roman" w:eastAsia="Calibri" w:hAnsi="Times New Roman" w:cs="Times New Roman"/>
                <w:b/>
                <w:bCs/>
                <w:color w:val="000000" w:themeColor="text1"/>
                <w:sz w:val="24"/>
                <w:szCs w:val="24"/>
              </w:rPr>
            </w:pPr>
            <w:r w:rsidRPr="00DB2FFB">
              <w:rPr>
                <w:rFonts w:ascii="Times New Roman" w:eastAsia="Calibri" w:hAnsi="Times New Roman" w:cs="Times New Roman"/>
                <w:b/>
                <w:bCs/>
                <w:color w:val="000000" w:themeColor="text1"/>
                <w:sz w:val="24"/>
                <w:szCs w:val="24"/>
              </w:rPr>
              <w:t>DMA (g m</w:t>
            </w:r>
            <w:r w:rsidRPr="00DB2FFB">
              <w:rPr>
                <w:rFonts w:ascii="Times New Roman" w:eastAsia="Calibri" w:hAnsi="Times New Roman" w:cs="Times New Roman"/>
                <w:b/>
                <w:bCs/>
                <w:color w:val="000000" w:themeColor="text1"/>
                <w:sz w:val="24"/>
                <w:szCs w:val="24"/>
                <w:vertAlign w:val="superscript"/>
              </w:rPr>
              <w:t>-2</w:t>
            </w:r>
            <w:r w:rsidRPr="00DB2FFB">
              <w:rPr>
                <w:rFonts w:ascii="Times New Roman" w:eastAsia="Calibri" w:hAnsi="Times New Roman" w:cs="Times New Roman"/>
                <w:b/>
                <w:bCs/>
                <w:color w:val="000000" w:themeColor="text1"/>
                <w:sz w:val="24"/>
                <w:szCs w:val="24"/>
              </w:rPr>
              <w:t>)</w:t>
            </w:r>
          </w:p>
        </w:tc>
      </w:tr>
      <w:tr w:rsidR="00DB2FFB" w:rsidRPr="00DB2FFB" w14:paraId="477D202A" w14:textId="77777777" w:rsidTr="00C424EB">
        <w:trPr>
          <w:trHeight w:val="66"/>
        </w:trPr>
        <w:tc>
          <w:tcPr>
            <w:tcW w:w="2159" w:type="pct"/>
            <w:gridSpan w:val="2"/>
            <w:vMerge/>
            <w:shd w:val="clear" w:color="auto" w:fill="FFFFFF"/>
          </w:tcPr>
          <w:p w14:paraId="2596620B" w14:textId="77777777" w:rsidR="00C424EB" w:rsidRPr="00DB2FFB" w:rsidRDefault="00C424EB" w:rsidP="00C424EB">
            <w:pPr>
              <w:spacing w:after="0" w:line="240" w:lineRule="auto"/>
              <w:rPr>
                <w:rFonts w:ascii="Times New Roman" w:eastAsia="Calibri" w:hAnsi="Times New Roman" w:cs="Times New Roman"/>
                <w:b/>
                <w:bCs/>
                <w:color w:val="000000" w:themeColor="text1"/>
                <w:sz w:val="24"/>
                <w:szCs w:val="24"/>
              </w:rPr>
            </w:pPr>
          </w:p>
        </w:tc>
        <w:tc>
          <w:tcPr>
            <w:tcW w:w="473" w:type="pct"/>
            <w:shd w:val="clear" w:color="auto" w:fill="FFFFFF"/>
            <w:vAlign w:val="center"/>
          </w:tcPr>
          <w:p w14:paraId="153C1305" w14:textId="77777777" w:rsidR="00C424EB" w:rsidRPr="00DB2FFB" w:rsidRDefault="00C424EB" w:rsidP="00C424EB">
            <w:pPr>
              <w:spacing w:after="0" w:line="240" w:lineRule="auto"/>
              <w:jc w:val="center"/>
              <w:rPr>
                <w:rFonts w:ascii="Times New Roman" w:eastAsia="Calibri" w:hAnsi="Times New Roman" w:cs="Times New Roman"/>
                <w:b/>
                <w:color w:val="000000" w:themeColor="text1"/>
                <w:sz w:val="24"/>
                <w:szCs w:val="24"/>
              </w:rPr>
            </w:pPr>
            <w:r w:rsidRPr="00DB2FFB">
              <w:rPr>
                <w:rFonts w:ascii="Times New Roman" w:eastAsia="Calibri" w:hAnsi="Times New Roman" w:cs="Times New Roman"/>
                <w:b/>
                <w:color w:val="000000" w:themeColor="text1"/>
                <w:sz w:val="24"/>
                <w:szCs w:val="24"/>
              </w:rPr>
              <w:t>2022-23</w:t>
            </w:r>
          </w:p>
        </w:tc>
        <w:tc>
          <w:tcPr>
            <w:tcW w:w="473" w:type="pct"/>
            <w:shd w:val="clear" w:color="auto" w:fill="FFFFFF"/>
            <w:vAlign w:val="center"/>
          </w:tcPr>
          <w:p w14:paraId="3CB2642F" w14:textId="77777777" w:rsidR="00C424EB" w:rsidRPr="00DB2FFB" w:rsidRDefault="00C424EB" w:rsidP="00C424EB">
            <w:pPr>
              <w:spacing w:after="0" w:line="240" w:lineRule="auto"/>
              <w:jc w:val="center"/>
              <w:rPr>
                <w:rFonts w:ascii="Times New Roman" w:eastAsia="Calibri" w:hAnsi="Times New Roman" w:cs="Times New Roman"/>
                <w:b/>
                <w:color w:val="000000" w:themeColor="text1"/>
                <w:sz w:val="24"/>
                <w:szCs w:val="24"/>
              </w:rPr>
            </w:pPr>
            <w:r w:rsidRPr="00DB2FFB">
              <w:rPr>
                <w:rFonts w:ascii="Times New Roman" w:eastAsia="Calibri" w:hAnsi="Times New Roman" w:cs="Times New Roman"/>
                <w:b/>
                <w:color w:val="000000" w:themeColor="text1"/>
                <w:sz w:val="24"/>
                <w:szCs w:val="24"/>
              </w:rPr>
              <w:t>2023-24</w:t>
            </w:r>
          </w:p>
        </w:tc>
        <w:tc>
          <w:tcPr>
            <w:tcW w:w="473" w:type="pct"/>
            <w:shd w:val="clear" w:color="auto" w:fill="FFFFFF"/>
            <w:vAlign w:val="center"/>
          </w:tcPr>
          <w:p w14:paraId="22BA2FD9" w14:textId="77777777" w:rsidR="00C424EB" w:rsidRPr="00DB2FFB" w:rsidRDefault="00C424EB" w:rsidP="00C424EB">
            <w:pPr>
              <w:spacing w:after="0" w:line="240" w:lineRule="auto"/>
              <w:jc w:val="center"/>
              <w:rPr>
                <w:rFonts w:ascii="Times New Roman" w:eastAsia="Calibri" w:hAnsi="Times New Roman" w:cs="Times New Roman"/>
                <w:b/>
                <w:color w:val="000000" w:themeColor="text1"/>
                <w:sz w:val="24"/>
                <w:szCs w:val="24"/>
              </w:rPr>
            </w:pPr>
            <w:r w:rsidRPr="00DB2FFB">
              <w:rPr>
                <w:rFonts w:ascii="Times New Roman" w:eastAsia="Calibri" w:hAnsi="Times New Roman" w:cs="Times New Roman"/>
                <w:b/>
                <w:color w:val="000000" w:themeColor="text1"/>
                <w:sz w:val="24"/>
                <w:szCs w:val="24"/>
              </w:rPr>
              <w:t>2022-23</w:t>
            </w:r>
          </w:p>
        </w:tc>
        <w:tc>
          <w:tcPr>
            <w:tcW w:w="473" w:type="pct"/>
            <w:shd w:val="clear" w:color="auto" w:fill="FFFFFF"/>
            <w:vAlign w:val="center"/>
          </w:tcPr>
          <w:p w14:paraId="5BCA6A54" w14:textId="77777777" w:rsidR="00C424EB" w:rsidRPr="00DB2FFB" w:rsidRDefault="00C424EB" w:rsidP="00C424EB">
            <w:pPr>
              <w:spacing w:after="0" w:line="240" w:lineRule="auto"/>
              <w:jc w:val="center"/>
              <w:rPr>
                <w:rFonts w:ascii="Times New Roman" w:eastAsia="Calibri" w:hAnsi="Times New Roman" w:cs="Times New Roman"/>
                <w:b/>
                <w:color w:val="000000" w:themeColor="text1"/>
                <w:sz w:val="24"/>
                <w:szCs w:val="24"/>
              </w:rPr>
            </w:pPr>
            <w:r w:rsidRPr="00DB2FFB">
              <w:rPr>
                <w:rFonts w:ascii="Times New Roman" w:eastAsia="Calibri" w:hAnsi="Times New Roman" w:cs="Times New Roman"/>
                <w:b/>
                <w:color w:val="000000" w:themeColor="text1"/>
                <w:sz w:val="24"/>
                <w:szCs w:val="24"/>
              </w:rPr>
              <w:t>2023-24</w:t>
            </w:r>
          </w:p>
        </w:tc>
        <w:tc>
          <w:tcPr>
            <w:tcW w:w="473" w:type="pct"/>
            <w:shd w:val="clear" w:color="auto" w:fill="FFFFFF"/>
            <w:vAlign w:val="center"/>
          </w:tcPr>
          <w:p w14:paraId="7F5DF1D4" w14:textId="77777777" w:rsidR="00C424EB" w:rsidRPr="00DB2FFB" w:rsidRDefault="00C424EB" w:rsidP="00C424EB">
            <w:pPr>
              <w:spacing w:after="0" w:line="240" w:lineRule="auto"/>
              <w:jc w:val="center"/>
              <w:rPr>
                <w:rFonts w:ascii="Times New Roman" w:eastAsia="Calibri" w:hAnsi="Times New Roman" w:cs="Times New Roman"/>
                <w:b/>
                <w:color w:val="000000" w:themeColor="text1"/>
                <w:sz w:val="24"/>
                <w:szCs w:val="24"/>
              </w:rPr>
            </w:pPr>
            <w:r w:rsidRPr="00DB2FFB">
              <w:rPr>
                <w:rFonts w:ascii="Times New Roman" w:eastAsia="Calibri" w:hAnsi="Times New Roman" w:cs="Times New Roman"/>
                <w:b/>
                <w:color w:val="000000" w:themeColor="text1"/>
                <w:sz w:val="24"/>
                <w:szCs w:val="24"/>
              </w:rPr>
              <w:t>2022-23</w:t>
            </w:r>
          </w:p>
        </w:tc>
        <w:tc>
          <w:tcPr>
            <w:tcW w:w="473" w:type="pct"/>
            <w:shd w:val="clear" w:color="auto" w:fill="FFFFFF"/>
            <w:vAlign w:val="center"/>
          </w:tcPr>
          <w:p w14:paraId="52133FA3" w14:textId="77777777" w:rsidR="00C424EB" w:rsidRPr="00DB2FFB" w:rsidRDefault="00C424EB" w:rsidP="00C424EB">
            <w:pPr>
              <w:spacing w:after="0" w:line="240" w:lineRule="auto"/>
              <w:jc w:val="center"/>
              <w:rPr>
                <w:rFonts w:ascii="Times New Roman" w:eastAsia="Calibri" w:hAnsi="Times New Roman" w:cs="Times New Roman"/>
                <w:b/>
                <w:color w:val="000000" w:themeColor="text1"/>
                <w:sz w:val="24"/>
                <w:szCs w:val="24"/>
              </w:rPr>
            </w:pPr>
            <w:r w:rsidRPr="00DB2FFB">
              <w:rPr>
                <w:rFonts w:ascii="Times New Roman" w:eastAsia="Calibri" w:hAnsi="Times New Roman" w:cs="Times New Roman"/>
                <w:b/>
                <w:color w:val="000000" w:themeColor="text1"/>
                <w:sz w:val="24"/>
                <w:szCs w:val="24"/>
              </w:rPr>
              <w:t>2023-24</w:t>
            </w:r>
          </w:p>
        </w:tc>
      </w:tr>
      <w:tr w:rsidR="00DB2FFB" w:rsidRPr="00DB2FFB" w14:paraId="60F8BEC2" w14:textId="77777777" w:rsidTr="00C424EB">
        <w:trPr>
          <w:trHeight w:val="148"/>
        </w:trPr>
        <w:tc>
          <w:tcPr>
            <w:tcW w:w="328" w:type="pct"/>
            <w:shd w:val="clear" w:color="auto" w:fill="FFFFFF"/>
          </w:tcPr>
          <w:p w14:paraId="2647BDD5" w14:textId="77777777" w:rsidR="00C424EB" w:rsidRPr="00DB2FFB" w:rsidRDefault="00C424EB" w:rsidP="00C424EB">
            <w:pPr>
              <w:pStyle w:val="Header"/>
              <w:jc w:val="center"/>
              <w:rPr>
                <w:rFonts w:ascii="Times New Roman" w:hAnsi="Times New Roman" w:cs="Times New Roman"/>
                <w:b/>
                <w:color w:val="000000" w:themeColor="text1"/>
                <w:sz w:val="24"/>
                <w:szCs w:val="24"/>
              </w:rPr>
            </w:pPr>
            <w:r w:rsidRPr="00DB2FFB">
              <w:rPr>
                <w:rFonts w:ascii="Times New Roman" w:hAnsi="Times New Roman" w:cs="Times New Roman"/>
                <w:b/>
                <w:color w:val="000000" w:themeColor="text1"/>
                <w:sz w:val="24"/>
                <w:szCs w:val="24"/>
              </w:rPr>
              <w:t>T</w:t>
            </w:r>
            <w:r w:rsidRPr="00DB2FFB">
              <w:rPr>
                <w:rFonts w:ascii="Times New Roman" w:hAnsi="Times New Roman" w:cs="Times New Roman"/>
                <w:b/>
                <w:color w:val="000000" w:themeColor="text1"/>
                <w:sz w:val="24"/>
                <w:szCs w:val="24"/>
                <w:vertAlign w:val="subscript"/>
              </w:rPr>
              <w:t>1</w:t>
            </w:r>
          </w:p>
        </w:tc>
        <w:tc>
          <w:tcPr>
            <w:tcW w:w="1831" w:type="pct"/>
            <w:shd w:val="clear" w:color="auto" w:fill="FFFFFF"/>
          </w:tcPr>
          <w:p w14:paraId="294A4E4D" w14:textId="77777777" w:rsidR="00C424EB" w:rsidRPr="00DB2FFB" w:rsidRDefault="00C424EB" w:rsidP="00C424EB">
            <w:pPr>
              <w:pStyle w:val="Header"/>
              <w:jc w:val="both"/>
              <w:rPr>
                <w:rFonts w:ascii="Times New Roman" w:hAnsi="Times New Roman" w:cs="Times New Roman"/>
                <w:bCs/>
                <w:color w:val="000000" w:themeColor="text1"/>
                <w:sz w:val="24"/>
                <w:szCs w:val="24"/>
              </w:rPr>
            </w:pPr>
            <w:r w:rsidRPr="00DB2FFB">
              <w:rPr>
                <w:rFonts w:ascii="Times New Roman" w:hAnsi="Times New Roman" w:cs="Times New Roman"/>
                <w:bCs/>
                <w:color w:val="000000" w:themeColor="text1"/>
                <w:sz w:val="24"/>
                <w:szCs w:val="24"/>
              </w:rPr>
              <w:t xml:space="preserve">Control </w:t>
            </w:r>
          </w:p>
        </w:tc>
        <w:tc>
          <w:tcPr>
            <w:tcW w:w="473" w:type="pct"/>
            <w:shd w:val="clear" w:color="auto" w:fill="FFFFFF"/>
          </w:tcPr>
          <w:p w14:paraId="22AAA31C" w14:textId="77777777"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57.2</w:t>
            </w:r>
          </w:p>
        </w:tc>
        <w:tc>
          <w:tcPr>
            <w:tcW w:w="473" w:type="pct"/>
            <w:shd w:val="clear" w:color="auto" w:fill="FFFFFF"/>
          </w:tcPr>
          <w:p w14:paraId="0740396D" w14:textId="77777777"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59.2</w:t>
            </w:r>
          </w:p>
        </w:tc>
        <w:tc>
          <w:tcPr>
            <w:tcW w:w="473" w:type="pct"/>
            <w:shd w:val="clear" w:color="auto" w:fill="FFFFFF"/>
          </w:tcPr>
          <w:p w14:paraId="45E7AC51" w14:textId="77777777"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38.5</w:t>
            </w:r>
          </w:p>
        </w:tc>
        <w:tc>
          <w:tcPr>
            <w:tcW w:w="473" w:type="pct"/>
            <w:shd w:val="clear" w:color="auto" w:fill="FFFFFF"/>
          </w:tcPr>
          <w:p w14:paraId="63CA6F39" w14:textId="77777777"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42.0</w:t>
            </w:r>
          </w:p>
        </w:tc>
        <w:tc>
          <w:tcPr>
            <w:tcW w:w="473" w:type="pct"/>
            <w:shd w:val="clear" w:color="auto" w:fill="FFFFFF"/>
          </w:tcPr>
          <w:p w14:paraId="6819C8B4" w14:textId="77777777"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845.2</w:t>
            </w:r>
          </w:p>
        </w:tc>
        <w:tc>
          <w:tcPr>
            <w:tcW w:w="473" w:type="pct"/>
            <w:shd w:val="clear" w:color="auto" w:fill="FFFFFF"/>
          </w:tcPr>
          <w:p w14:paraId="403589EA" w14:textId="77777777"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856.3</w:t>
            </w:r>
          </w:p>
        </w:tc>
      </w:tr>
      <w:tr w:rsidR="00DB2FFB" w:rsidRPr="00DB2FFB" w14:paraId="51E3FC3D" w14:textId="77777777" w:rsidTr="00C424EB">
        <w:trPr>
          <w:trHeight w:val="148"/>
        </w:trPr>
        <w:tc>
          <w:tcPr>
            <w:tcW w:w="328" w:type="pct"/>
            <w:shd w:val="clear" w:color="auto" w:fill="FFFFFF"/>
          </w:tcPr>
          <w:p w14:paraId="41BAEFC5" w14:textId="77777777" w:rsidR="00C424EB" w:rsidRPr="00DB2FFB" w:rsidRDefault="00C424EB" w:rsidP="00C424EB">
            <w:pPr>
              <w:pStyle w:val="Header"/>
              <w:jc w:val="center"/>
              <w:rPr>
                <w:rFonts w:ascii="Times New Roman" w:hAnsi="Times New Roman" w:cs="Times New Roman"/>
                <w:b/>
                <w:color w:val="000000" w:themeColor="text1"/>
                <w:sz w:val="24"/>
                <w:szCs w:val="24"/>
              </w:rPr>
            </w:pPr>
            <w:r w:rsidRPr="00DB2FFB">
              <w:rPr>
                <w:rFonts w:ascii="Times New Roman" w:hAnsi="Times New Roman" w:cs="Times New Roman"/>
                <w:b/>
                <w:color w:val="000000" w:themeColor="text1"/>
                <w:sz w:val="24"/>
                <w:szCs w:val="24"/>
              </w:rPr>
              <w:t>T</w:t>
            </w:r>
            <w:r w:rsidRPr="00DB2FFB">
              <w:rPr>
                <w:rFonts w:ascii="Times New Roman" w:hAnsi="Times New Roman" w:cs="Times New Roman"/>
                <w:b/>
                <w:color w:val="000000" w:themeColor="text1"/>
                <w:sz w:val="24"/>
                <w:szCs w:val="24"/>
                <w:vertAlign w:val="subscript"/>
              </w:rPr>
              <w:t>2</w:t>
            </w:r>
          </w:p>
        </w:tc>
        <w:tc>
          <w:tcPr>
            <w:tcW w:w="1831" w:type="pct"/>
            <w:shd w:val="clear" w:color="auto" w:fill="FFFFFF"/>
          </w:tcPr>
          <w:p w14:paraId="3B8D237F" w14:textId="77777777" w:rsidR="00C424EB" w:rsidRPr="00DB2FFB" w:rsidRDefault="00C424EB" w:rsidP="00C424EB">
            <w:pPr>
              <w:pStyle w:val="Header"/>
              <w:jc w:val="both"/>
              <w:rPr>
                <w:rFonts w:ascii="Times New Roman" w:hAnsi="Times New Roman" w:cs="Times New Roman"/>
                <w:bCs/>
                <w:color w:val="000000" w:themeColor="text1"/>
                <w:sz w:val="24"/>
                <w:szCs w:val="24"/>
              </w:rPr>
            </w:pPr>
            <w:r w:rsidRPr="00DB2FFB">
              <w:rPr>
                <w:rFonts w:ascii="Times New Roman" w:hAnsi="Times New Roman" w:cs="Times New Roman"/>
                <w:bCs/>
                <w:color w:val="000000" w:themeColor="text1"/>
                <w:sz w:val="24"/>
                <w:szCs w:val="24"/>
              </w:rPr>
              <w:t>100% RDF</w:t>
            </w:r>
          </w:p>
        </w:tc>
        <w:tc>
          <w:tcPr>
            <w:tcW w:w="473" w:type="pct"/>
            <w:shd w:val="clear" w:color="auto" w:fill="FFFFFF"/>
          </w:tcPr>
          <w:p w14:paraId="30978B31" w14:textId="77777777"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82.2</w:t>
            </w:r>
          </w:p>
        </w:tc>
        <w:tc>
          <w:tcPr>
            <w:tcW w:w="473" w:type="pct"/>
            <w:shd w:val="clear" w:color="auto" w:fill="FFFFFF"/>
          </w:tcPr>
          <w:p w14:paraId="40C3984A" w14:textId="77777777"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84.2</w:t>
            </w:r>
          </w:p>
        </w:tc>
        <w:tc>
          <w:tcPr>
            <w:tcW w:w="473" w:type="pct"/>
            <w:shd w:val="clear" w:color="auto" w:fill="FFFFFF"/>
          </w:tcPr>
          <w:p w14:paraId="2AB61F48" w14:textId="77777777"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73.5</w:t>
            </w:r>
          </w:p>
        </w:tc>
        <w:tc>
          <w:tcPr>
            <w:tcW w:w="473" w:type="pct"/>
            <w:shd w:val="clear" w:color="auto" w:fill="FFFFFF"/>
          </w:tcPr>
          <w:p w14:paraId="27DAE32D" w14:textId="77777777"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75.0</w:t>
            </w:r>
          </w:p>
        </w:tc>
        <w:tc>
          <w:tcPr>
            <w:tcW w:w="473" w:type="pct"/>
            <w:shd w:val="clear" w:color="auto" w:fill="FFFFFF"/>
          </w:tcPr>
          <w:p w14:paraId="1349FCE8" w14:textId="77777777"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905.3</w:t>
            </w:r>
          </w:p>
        </w:tc>
        <w:tc>
          <w:tcPr>
            <w:tcW w:w="473" w:type="pct"/>
            <w:shd w:val="clear" w:color="auto" w:fill="FFFFFF"/>
          </w:tcPr>
          <w:p w14:paraId="187815AB" w14:textId="77777777"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918.2</w:t>
            </w:r>
          </w:p>
        </w:tc>
      </w:tr>
      <w:tr w:rsidR="00DB2FFB" w:rsidRPr="00DB2FFB" w14:paraId="5393D39D" w14:textId="77777777" w:rsidTr="00C424EB">
        <w:trPr>
          <w:trHeight w:val="140"/>
        </w:trPr>
        <w:tc>
          <w:tcPr>
            <w:tcW w:w="328" w:type="pct"/>
            <w:shd w:val="clear" w:color="auto" w:fill="FFFFFF"/>
          </w:tcPr>
          <w:p w14:paraId="32509610" w14:textId="77777777" w:rsidR="00C424EB" w:rsidRPr="00DB2FFB" w:rsidRDefault="00C424EB" w:rsidP="00C424EB">
            <w:pPr>
              <w:pStyle w:val="Header"/>
              <w:jc w:val="center"/>
              <w:rPr>
                <w:rFonts w:ascii="Times New Roman" w:hAnsi="Times New Roman" w:cs="Times New Roman"/>
                <w:b/>
                <w:color w:val="000000" w:themeColor="text1"/>
                <w:sz w:val="24"/>
                <w:szCs w:val="24"/>
              </w:rPr>
            </w:pPr>
            <w:r w:rsidRPr="00DB2FFB">
              <w:rPr>
                <w:rFonts w:ascii="Times New Roman" w:hAnsi="Times New Roman" w:cs="Times New Roman"/>
                <w:b/>
                <w:color w:val="000000" w:themeColor="text1"/>
                <w:sz w:val="24"/>
                <w:szCs w:val="24"/>
              </w:rPr>
              <w:t>T</w:t>
            </w:r>
            <w:r w:rsidRPr="00DB2FFB">
              <w:rPr>
                <w:rFonts w:ascii="Times New Roman" w:hAnsi="Times New Roman" w:cs="Times New Roman"/>
                <w:b/>
                <w:color w:val="000000" w:themeColor="text1"/>
                <w:sz w:val="24"/>
                <w:szCs w:val="24"/>
                <w:vertAlign w:val="subscript"/>
              </w:rPr>
              <w:t>3</w:t>
            </w:r>
          </w:p>
        </w:tc>
        <w:tc>
          <w:tcPr>
            <w:tcW w:w="1831" w:type="pct"/>
            <w:shd w:val="clear" w:color="auto" w:fill="FFFFFF"/>
          </w:tcPr>
          <w:p w14:paraId="5899BED9" w14:textId="77777777" w:rsidR="00C424EB" w:rsidRPr="00DB2FFB" w:rsidRDefault="00C424EB" w:rsidP="00C424EB">
            <w:pPr>
              <w:pStyle w:val="Header"/>
              <w:ind w:right="112"/>
              <w:jc w:val="both"/>
              <w:rPr>
                <w:rFonts w:ascii="Times New Roman" w:hAnsi="Times New Roman" w:cs="Times New Roman"/>
                <w:bCs/>
                <w:color w:val="000000" w:themeColor="text1"/>
                <w:sz w:val="24"/>
                <w:szCs w:val="24"/>
              </w:rPr>
            </w:pPr>
            <w:r w:rsidRPr="00DB2FFB">
              <w:rPr>
                <w:rFonts w:ascii="Times New Roman" w:hAnsi="Times New Roman" w:cs="Times New Roman"/>
                <w:bCs/>
                <w:color w:val="000000" w:themeColor="text1"/>
                <w:sz w:val="24"/>
                <w:szCs w:val="24"/>
              </w:rPr>
              <w:t xml:space="preserve">100%RDF+ </w:t>
            </w:r>
            <w:proofErr w:type="spellStart"/>
            <w:r w:rsidRPr="00DB2FFB">
              <w:rPr>
                <w:rFonts w:ascii="Times New Roman" w:hAnsi="Times New Roman" w:cs="Times New Roman"/>
                <w:bCs/>
                <w:i/>
                <w:color w:val="000000" w:themeColor="text1"/>
                <w:sz w:val="24"/>
                <w:szCs w:val="24"/>
              </w:rPr>
              <w:t>Azotobacter</w:t>
            </w:r>
            <w:proofErr w:type="spellEnd"/>
          </w:p>
        </w:tc>
        <w:tc>
          <w:tcPr>
            <w:tcW w:w="473" w:type="pct"/>
            <w:shd w:val="clear" w:color="auto" w:fill="FFFFFF"/>
          </w:tcPr>
          <w:p w14:paraId="1D3B7F46" w14:textId="77777777"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83.7</w:t>
            </w:r>
          </w:p>
        </w:tc>
        <w:tc>
          <w:tcPr>
            <w:tcW w:w="473" w:type="pct"/>
            <w:shd w:val="clear" w:color="auto" w:fill="FFFFFF"/>
          </w:tcPr>
          <w:p w14:paraId="0E8E5E40" w14:textId="77777777"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85.2</w:t>
            </w:r>
          </w:p>
        </w:tc>
        <w:tc>
          <w:tcPr>
            <w:tcW w:w="473" w:type="pct"/>
            <w:shd w:val="clear" w:color="auto" w:fill="FFFFFF"/>
          </w:tcPr>
          <w:p w14:paraId="06C26B1C" w14:textId="77777777"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75.5</w:t>
            </w:r>
          </w:p>
        </w:tc>
        <w:tc>
          <w:tcPr>
            <w:tcW w:w="473" w:type="pct"/>
            <w:shd w:val="clear" w:color="auto" w:fill="FFFFFF"/>
          </w:tcPr>
          <w:p w14:paraId="6B93CAF0" w14:textId="77777777"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77.0</w:t>
            </w:r>
          </w:p>
        </w:tc>
        <w:tc>
          <w:tcPr>
            <w:tcW w:w="473" w:type="pct"/>
            <w:shd w:val="clear" w:color="auto" w:fill="FFFFFF"/>
          </w:tcPr>
          <w:p w14:paraId="1FDD5B1E" w14:textId="77777777"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970.2</w:t>
            </w:r>
          </w:p>
        </w:tc>
        <w:tc>
          <w:tcPr>
            <w:tcW w:w="473" w:type="pct"/>
            <w:shd w:val="clear" w:color="auto" w:fill="FFFFFF"/>
          </w:tcPr>
          <w:p w14:paraId="09FD402E" w14:textId="77777777"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982.4</w:t>
            </w:r>
          </w:p>
        </w:tc>
      </w:tr>
      <w:tr w:rsidR="00DB2FFB" w:rsidRPr="00DB2FFB" w14:paraId="585BAB1D" w14:textId="77777777" w:rsidTr="00C424EB">
        <w:trPr>
          <w:trHeight w:val="36"/>
        </w:trPr>
        <w:tc>
          <w:tcPr>
            <w:tcW w:w="328" w:type="pct"/>
            <w:shd w:val="clear" w:color="auto" w:fill="FFFFFF"/>
          </w:tcPr>
          <w:p w14:paraId="692A22FF" w14:textId="77777777" w:rsidR="00C424EB" w:rsidRPr="00DB2FFB" w:rsidRDefault="00C424EB" w:rsidP="00C424EB">
            <w:pPr>
              <w:pStyle w:val="Header"/>
              <w:jc w:val="center"/>
              <w:rPr>
                <w:rFonts w:ascii="Times New Roman" w:hAnsi="Times New Roman" w:cs="Times New Roman"/>
                <w:b/>
                <w:color w:val="000000" w:themeColor="text1"/>
                <w:sz w:val="24"/>
                <w:szCs w:val="24"/>
              </w:rPr>
            </w:pPr>
            <w:r w:rsidRPr="00DB2FFB">
              <w:rPr>
                <w:rFonts w:ascii="Times New Roman" w:hAnsi="Times New Roman" w:cs="Times New Roman"/>
                <w:b/>
                <w:color w:val="000000" w:themeColor="text1"/>
                <w:sz w:val="24"/>
                <w:szCs w:val="24"/>
              </w:rPr>
              <w:t>T</w:t>
            </w:r>
            <w:r w:rsidRPr="00DB2FFB">
              <w:rPr>
                <w:rFonts w:ascii="Times New Roman" w:hAnsi="Times New Roman" w:cs="Times New Roman"/>
                <w:b/>
                <w:color w:val="000000" w:themeColor="text1"/>
                <w:sz w:val="24"/>
                <w:szCs w:val="24"/>
                <w:vertAlign w:val="subscript"/>
              </w:rPr>
              <w:t>4</w:t>
            </w:r>
          </w:p>
        </w:tc>
        <w:tc>
          <w:tcPr>
            <w:tcW w:w="1831" w:type="pct"/>
            <w:shd w:val="clear" w:color="auto" w:fill="FFFFFF"/>
          </w:tcPr>
          <w:p w14:paraId="108D7F3C" w14:textId="77777777" w:rsidR="00C424EB" w:rsidRPr="00DB2FFB" w:rsidRDefault="00C424EB" w:rsidP="00C424EB">
            <w:pPr>
              <w:pStyle w:val="Header"/>
              <w:ind w:right="112"/>
              <w:jc w:val="both"/>
              <w:rPr>
                <w:rFonts w:ascii="Times New Roman" w:hAnsi="Times New Roman" w:cs="Times New Roman"/>
                <w:bCs/>
                <w:color w:val="000000" w:themeColor="text1"/>
                <w:sz w:val="24"/>
                <w:szCs w:val="24"/>
              </w:rPr>
            </w:pPr>
            <w:r w:rsidRPr="00DB2FFB">
              <w:rPr>
                <w:rFonts w:ascii="Times New Roman" w:hAnsi="Times New Roman" w:cs="Times New Roman"/>
                <w:bCs/>
                <w:color w:val="000000" w:themeColor="text1"/>
                <w:sz w:val="24"/>
                <w:szCs w:val="24"/>
              </w:rPr>
              <w:t xml:space="preserve">100% </w:t>
            </w:r>
            <w:proofErr w:type="spellStart"/>
            <w:r w:rsidRPr="00DB2FFB">
              <w:rPr>
                <w:rFonts w:ascii="Times New Roman" w:hAnsi="Times New Roman" w:cs="Times New Roman"/>
                <w:bCs/>
                <w:color w:val="000000" w:themeColor="text1"/>
                <w:sz w:val="24"/>
                <w:szCs w:val="24"/>
              </w:rPr>
              <w:t>RDF+</w:t>
            </w:r>
            <w:r w:rsidRPr="00DB2FFB">
              <w:rPr>
                <w:rFonts w:ascii="Times New Roman" w:hAnsi="Times New Roman" w:cs="Times New Roman"/>
                <w:bCs/>
                <w:i/>
                <w:color w:val="000000" w:themeColor="text1"/>
                <w:sz w:val="24"/>
                <w:szCs w:val="24"/>
              </w:rPr>
              <w:t>Azotobacter</w:t>
            </w:r>
            <w:r w:rsidRPr="00DB2FFB">
              <w:rPr>
                <w:rFonts w:ascii="Times New Roman" w:hAnsi="Times New Roman" w:cs="Times New Roman"/>
                <w:bCs/>
                <w:color w:val="000000" w:themeColor="text1"/>
                <w:sz w:val="24"/>
                <w:szCs w:val="24"/>
              </w:rPr>
              <w:t>+Multi-nutrients</w:t>
            </w:r>
            <w:proofErr w:type="spellEnd"/>
          </w:p>
        </w:tc>
        <w:tc>
          <w:tcPr>
            <w:tcW w:w="473" w:type="pct"/>
            <w:shd w:val="clear" w:color="auto" w:fill="FFFFFF"/>
          </w:tcPr>
          <w:p w14:paraId="1F56D82C" w14:textId="77777777"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84.2</w:t>
            </w:r>
          </w:p>
        </w:tc>
        <w:tc>
          <w:tcPr>
            <w:tcW w:w="473" w:type="pct"/>
            <w:shd w:val="clear" w:color="auto" w:fill="FFFFFF"/>
          </w:tcPr>
          <w:p w14:paraId="61AFCC60" w14:textId="77777777"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85.8</w:t>
            </w:r>
          </w:p>
        </w:tc>
        <w:tc>
          <w:tcPr>
            <w:tcW w:w="473" w:type="pct"/>
            <w:shd w:val="clear" w:color="auto" w:fill="FFFFFF"/>
          </w:tcPr>
          <w:p w14:paraId="30406827" w14:textId="77777777"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76.0</w:t>
            </w:r>
          </w:p>
        </w:tc>
        <w:tc>
          <w:tcPr>
            <w:tcW w:w="473" w:type="pct"/>
            <w:shd w:val="clear" w:color="auto" w:fill="FFFFFF"/>
          </w:tcPr>
          <w:p w14:paraId="31E85B83" w14:textId="77777777"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78.5</w:t>
            </w:r>
          </w:p>
        </w:tc>
        <w:tc>
          <w:tcPr>
            <w:tcW w:w="473" w:type="pct"/>
            <w:shd w:val="clear" w:color="auto" w:fill="FFFFFF"/>
          </w:tcPr>
          <w:p w14:paraId="3A0B8509" w14:textId="77777777"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988.6</w:t>
            </w:r>
          </w:p>
        </w:tc>
        <w:tc>
          <w:tcPr>
            <w:tcW w:w="473" w:type="pct"/>
            <w:shd w:val="clear" w:color="auto" w:fill="FFFFFF"/>
          </w:tcPr>
          <w:p w14:paraId="66FB78F1" w14:textId="77777777"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997.3</w:t>
            </w:r>
          </w:p>
        </w:tc>
      </w:tr>
      <w:tr w:rsidR="00DB2FFB" w:rsidRPr="00DB2FFB" w14:paraId="7BF04067" w14:textId="77777777" w:rsidTr="00C424EB">
        <w:trPr>
          <w:trHeight w:val="294"/>
        </w:trPr>
        <w:tc>
          <w:tcPr>
            <w:tcW w:w="328" w:type="pct"/>
            <w:shd w:val="clear" w:color="auto" w:fill="FFFFFF"/>
          </w:tcPr>
          <w:p w14:paraId="4FC05126" w14:textId="77777777" w:rsidR="00C424EB" w:rsidRPr="00DB2FFB" w:rsidRDefault="00C424EB" w:rsidP="00C424EB">
            <w:pPr>
              <w:spacing w:after="0" w:line="240" w:lineRule="auto"/>
              <w:jc w:val="center"/>
              <w:rPr>
                <w:rFonts w:ascii="Times New Roman" w:eastAsia="Calibri" w:hAnsi="Times New Roman" w:cs="Times New Roman"/>
                <w:b/>
                <w:color w:val="000000" w:themeColor="text1"/>
                <w:sz w:val="24"/>
                <w:szCs w:val="24"/>
              </w:rPr>
            </w:pPr>
            <w:r w:rsidRPr="00DB2FFB">
              <w:rPr>
                <w:rFonts w:ascii="Times New Roman" w:eastAsia="Calibri" w:hAnsi="Times New Roman" w:cs="Times New Roman"/>
                <w:b/>
                <w:color w:val="000000" w:themeColor="text1"/>
                <w:sz w:val="24"/>
                <w:szCs w:val="24"/>
              </w:rPr>
              <w:t>T</w:t>
            </w:r>
            <w:r w:rsidRPr="00DB2FFB">
              <w:rPr>
                <w:rFonts w:ascii="Times New Roman" w:eastAsia="Calibri" w:hAnsi="Times New Roman" w:cs="Times New Roman"/>
                <w:b/>
                <w:color w:val="000000" w:themeColor="text1"/>
                <w:sz w:val="24"/>
                <w:szCs w:val="24"/>
                <w:vertAlign w:val="subscript"/>
              </w:rPr>
              <w:t>5</w:t>
            </w:r>
          </w:p>
        </w:tc>
        <w:tc>
          <w:tcPr>
            <w:tcW w:w="1831" w:type="pct"/>
            <w:shd w:val="clear" w:color="auto" w:fill="FFFFFF"/>
          </w:tcPr>
          <w:p w14:paraId="1FF601F0" w14:textId="77777777" w:rsidR="00C424EB" w:rsidRPr="00DB2FFB" w:rsidRDefault="00C424EB" w:rsidP="00C424EB">
            <w:pPr>
              <w:spacing w:after="0" w:line="240" w:lineRule="auto"/>
              <w:ind w:right="112"/>
              <w:jc w:val="both"/>
              <w:rPr>
                <w:rFonts w:ascii="Times New Roman" w:eastAsia="Calibri" w:hAnsi="Times New Roman" w:cs="Times New Roman"/>
                <w:bCs/>
                <w:color w:val="000000" w:themeColor="text1"/>
                <w:sz w:val="24"/>
                <w:szCs w:val="24"/>
              </w:rPr>
            </w:pPr>
            <w:r w:rsidRPr="00DB2FFB">
              <w:rPr>
                <w:rFonts w:ascii="Times New Roman" w:hAnsi="Times New Roman" w:cs="Times New Roman"/>
                <w:bCs/>
                <w:color w:val="000000" w:themeColor="text1"/>
                <w:sz w:val="24"/>
                <w:szCs w:val="24"/>
              </w:rPr>
              <w:t>50%RDF+ 50%N</w:t>
            </w:r>
            <w:r w:rsidR="00A51BCC"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through</w:t>
            </w:r>
            <w:r w:rsidR="00A51BCC"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SSNM(SPAD)</w:t>
            </w:r>
            <w:r w:rsidR="00A51BCC"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w:t>
            </w:r>
            <w:r w:rsidR="00A51BCC" w:rsidRPr="00DB2FFB">
              <w:rPr>
                <w:rFonts w:ascii="Times New Roman" w:hAnsi="Times New Roman" w:cs="Times New Roman"/>
                <w:bCs/>
                <w:color w:val="000000" w:themeColor="text1"/>
                <w:sz w:val="24"/>
                <w:szCs w:val="24"/>
              </w:rPr>
              <w:t xml:space="preserve"> </w:t>
            </w:r>
            <w:proofErr w:type="spellStart"/>
            <w:r w:rsidRPr="00DB2FFB">
              <w:rPr>
                <w:rFonts w:ascii="Times New Roman" w:hAnsi="Times New Roman" w:cs="Times New Roman"/>
                <w:bCs/>
                <w:i/>
                <w:color w:val="000000" w:themeColor="text1"/>
                <w:sz w:val="24"/>
                <w:szCs w:val="24"/>
              </w:rPr>
              <w:t>Azotobacter</w:t>
            </w:r>
            <w:proofErr w:type="spellEnd"/>
          </w:p>
        </w:tc>
        <w:tc>
          <w:tcPr>
            <w:tcW w:w="473" w:type="pct"/>
            <w:shd w:val="clear" w:color="auto" w:fill="FFFFFF"/>
          </w:tcPr>
          <w:p w14:paraId="3BB51394" w14:textId="77777777"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83.3</w:t>
            </w:r>
          </w:p>
        </w:tc>
        <w:tc>
          <w:tcPr>
            <w:tcW w:w="473" w:type="pct"/>
            <w:shd w:val="clear" w:color="auto" w:fill="FFFFFF"/>
          </w:tcPr>
          <w:p w14:paraId="2CBCE1DE" w14:textId="77777777"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84.6</w:t>
            </w:r>
          </w:p>
        </w:tc>
        <w:tc>
          <w:tcPr>
            <w:tcW w:w="473" w:type="pct"/>
            <w:shd w:val="clear" w:color="auto" w:fill="FFFFFF"/>
          </w:tcPr>
          <w:p w14:paraId="6531D7F7" w14:textId="77777777"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74.0</w:t>
            </w:r>
          </w:p>
        </w:tc>
        <w:tc>
          <w:tcPr>
            <w:tcW w:w="473" w:type="pct"/>
            <w:shd w:val="clear" w:color="auto" w:fill="FFFFFF"/>
          </w:tcPr>
          <w:p w14:paraId="44370229" w14:textId="77777777"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75.5</w:t>
            </w:r>
          </w:p>
        </w:tc>
        <w:tc>
          <w:tcPr>
            <w:tcW w:w="473" w:type="pct"/>
            <w:shd w:val="clear" w:color="auto" w:fill="FFFFFF"/>
          </w:tcPr>
          <w:p w14:paraId="0D5ABA29" w14:textId="77777777"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942.5</w:t>
            </w:r>
          </w:p>
        </w:tc>
        <w:tc>
          <w:tcPr>
            <w:tcW w:w="473" w:type="pct"/>
            <w:shd w:val="clear" w:color="auto" w:fill="FFFFFF"/>
          </w:tcPr>
          <w:p w14:paraId="6CA47382" w14:textId="77777777"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956.3</w:t>
            </w:r>
          </w:p>
        </w:tc>
      </w:tr>
      <w:tr w:rsidR="00DB2FFB" w:rsidRPr="00DB2FFB" w14:paraId="09B46CAA" w14:textId="77777777" w:rsidTr="00C424EB">
        <w:trPr>
          <w:trHeight w:val="612"/>
        </w:trPr>
        <w:tc>
          <w:tcPr>
            <w:tcW w:w="328" w:type="pct"/>
            <w:shd w:val="clear" w:color="auto" w:fill="FFFFFF"/>
          </w:tcPr>
          <w:p w14:paraId="4AE3AB20" w14:textId="77777777" w:rsidR="00C424EB" w:rsidRPr="00DB2FFB" w:rsidRDefault="00C424EB" w:rsidP="00C424EB">
            <w:pPr>
              <w:spacing w:after="0" w:line="240" w:lineRule="auto"/>
              <w:jc w:val="center"/>
              <w:rPr>
                <w:rFonts w:ascii="Times New Roman" w:eastAsia="Calibri" w:hAnsi="Times New Roman" w:cs="Times New Roman"/>
                <w:b/>
                <w:color w:val="000000" w:themeColor="text1"/>
                <w:sz w:val="24"/>
                <w:szCs w:val="24"/>
              </w:rPr>
            </w:pPr>
            <w:r w:rsidRPr="00DB2FFB">
              <w:rPr>
                <w:rFonts w:ascii="Times New Roman" w:eastAsia="Calibri" w:hAnsi="Times New Roman" w:cs="Times New Roman"/>
                <w:b/>
                <w:color w:val="000000" w:themeColor="text1"/>
                <w:sz w:val="24"/>
                <w:szCs w:val="24"/>
              </w:rPr>
              <w:lastRenderedPageBreak/>
              <w:t>T</w:t>
            </w:r>
            <w:r w:rsidRPr="00DB2FFB">
              <w:rPr>
                <w:rFonts w:ascii="Times New Roman" w:eastAsia="Calibri" w:hAnsi="Times New Roman" w:cs="Times New Roman"/>
                <w:b/>
                <w:color w:val="000000" w:themeColor="text1"/>
                <w:sz w:val="24"/>
                <w:szCs w:val="24"/>
                <w:vertAlign w:val="subscript"/>
              </w:rPr>
              <w:t>6</w:t>
            </w:r>
          </w:p>
        </w:tc>
        <w:tc>
          <w:tcPr>
            <w:tcW w:w="1831" w:type="pct"/>
            <w:shd w:val="clear" w:color="auto" w:fill="FFFFFF"/>
          </w:tcPr>
          <w:p w14:paraId="1B28C045" w14:textId="77777777" w:rsidR="00C424EB" w:rsidRPr="00DB2FFB" w:rsidRDefault="00C424EB" w:rsidP="00C424EB">
            <w:pPr>
              <w:spacing w:after="0" w:line="240" w:lineRule="auto"/>
              <w:ind w:right="112"/>
              <w:jc w:val="both"/>
              <w:rPr>
                <w:rFonts w:ascii="Times New Roman" w:eastAsia="Calibri" w:hAnsi="Times New Roman" w:cs="Times New Roman"/>
                <w:bCs/>
                <w:color w:val="000000" w:themeColor="text1"/>
                <w:sz w:val="24"/>
                <w:szCs w:val="24"/>
              </w:rPr>
            </w:pPr>
            <w:r w:rsidRPr="00DB2FFB">
              <w:rPr>
                <w:rFonts w:ascii="Times New Roman" w:hAnsi="Times New Roman" w:cs="Times New Roman"/>
                <w:bCs/>
                <w:color w:val="000000" w:themeColor="text1"/>
                <w:sz w:val="24"/>
                <w:szCs w:val="24"/>
              </w:rPr>
              <w:t>75%RDF+25%N</w:t>
            </w:r>
            <w:r w:rsidR="00A51BCC"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through</w:t>
            </w:r>
            <w:r w:rsidR="00A51BCC"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SSNM(SPAD)</w:t>
            </w:r>
            <w:r w:rsidR="00A51BCC"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w:t>
            </w:r>
            <w:r w:rsidR="00A51BCC" w:rsidRPr="00DB2FFB">
              <w:rPr>
                <w:rFonts w:ascii="Times New Roman" w:hAnsi="Times New Roman" w:cs="Times New Roman"/>
                <w:bCs/>
                <w:color w:val="000000" w:themeColor="text1"/>
                <w:sz w:val="24"/>
                <w:szCs w:val="24"/>
              </w:rPr>
              <w:t xml:space="preserve"> </w:t>
            </w:r>
            <w:proofErr w:type="spellStart"/>
            <w:r w:rsidRPr="00DB2FFB">
              <w:rPr>
                <w:rFonts w:ascii="Times New Roman" w:hAnsi="Times New Roman" w:cs="Times New Roman"/>
                <w:bCs/>
                <w:i/>
                <w:color w:val="000000" w:themeColor="text1"/>
                <w:sz w:val="24"/>
                <w:szCs w:val="24"/>
              </w:rPr>
              <w:t>Azotobacter</w:t>
            </w:r>
            <w:proofErr w:type="spellEnd"/>
            <w:r w:rsidR="00A51BCC" w:rsidRPr="00DB2FFB">
              <w:rPr>
                <w:rFonts w:ascii="Times New Roman" w:hAnsi="Times New Roman" w:cs="Times New Roman"/>
                <w:bCs/>
                <w:i/>
                <w:color w:val="000000" w:themeColor="text1"/>
                <w:sz w:val="24"/>
                <w:szCs w:val="24"/>
              </w:rPr>
              <w:t xml:space="preserve"> </w:t>
            </w:r>
            <w:r w:rsidRPr="00DB2FFB">
              <w:rPr>
                <w:rFonts w:ascii="Times New Roman" w:hAnsi="Times New Roman" w:cs="Times New Roman"/>
                <w:bCs/>
                <w:color w:val="000000" w:themeColor="text1"/>
                <w:sz w:val="24"/>
                <w:szCs w:val="24"/>
              </w:rPr>
              <w:t>+ Multi-nutrients</w:t>
            </w:r>
          </w:p>
        </w:tc>
        <w:tc>
          <w:tcPr>
            <w:tcW w:w="473" w:type="pct"/>
            <w:shd w:val="clear" w:color="auto" w:fill="FFFFFF"/>
          </w:tcPr>
          <w:p w14:paraId="0564E226" w14:textId="77777777"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85.0</w:t>
            </w:r>
          </w:p>
        </w:tc>
        <w:tc>
          <w:tcPr>
            <w:tcW w:w="473" w:type="pct"/>
            <w:shd w:val="clear" w:color="auto" w:fill="FFFFFF"/>
          </w:tcPr>
          <w:p w14:paraId="0A447F6F" w14:textId="77777777"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86.1</w:t>
            </w:r>
          </w:p>
        </w:tc>
        <w:tc>
          <w:tcPr>
            <w:tcW w:w="473" w:type="pct"/>
            <w:shd w:val="clear" w:color="auto" w:fill="FFFFFF"/>
          </w:tcPr>
          <w:p w14:paraId="00D97E93" w14:textId="77777777"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77.0</w:t>
            </w:r>
          </w:p>
        </w:tc>
        <w:tc>
          <w:tcPr>
            <w:tcW w:w="473" w:type="pct"/>
            <w:shd w:val="clear" w:color="auto" w:fill="FFFFFF"/>
          </w:tcPr>
          <w:p w14:paraId="32D97830" w14:textId="77777777"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79.0</w:t>
            </w:r>
          </w:p>
        </w:tc>
        <w:tc>
          <w:tcPr>
            <w:tcW w:w="473" w:type="pct"/>
            <w:shd w:val="clear" w:color="auto" w:fill="FFFFFF"/>
          </w:tcPr>
          <w:p w14:paraId="5BE49869" w14:textId="77777777"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1014.6</w:t>
            </w:r>
          </w:p>
        </w:tc>
        <w:tc>
          <w:tcPr>
            <w:tcW w:w="473" w:type="pct"/>
            <w:shd w:val="clear" w:color="auto" w:fill="FFFFFF"/>
          </w:tcPr>
          <w:p w14:paraId="6BB7EAB7" w14:textId="77777777"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1028.4</w:t>
            </w:r>
          </w:p>
        </w:tc>
      </w:tr>
      <w:tr w:rsidR="00DB2FFB" w:rsidRPr="00DB2FFB" w14:paraId="0086B74B" w14:textId="77777777" w:rsidTr="00C424EB">
        <w:trPr>
          <w:trHeight w:val="148"/>
        </w:trPr>
        <w:tc>
          <w:tcPr>
            <w:tcW w:w="328" w:type="pct"/>
            <w:shd w:val="clear" w:color="auto" w:fill="FFFFFF"/>
          </w:tcPr>
          <w:p w14:paraId="69B964BC" w14:textId="77777777" w:rsidR="00C424EB" w:rsidRPr="00DB2FFB" w:rsidRDefault="00C424EB" w:rsidP="00C424EB">
            <w:pPr>
              <w:pStyle w:val="Header"/>
              <w:jc w:val="center"/>
              <w:rPr>
                <w:rFonts w:ascii="Times New Roman" w:hAnsi="Times New Roman" w:cs="Times New Roman"/>
                <w:b/>
                <w:color w:val="000000" w:themeColor="text1"/>
                <w:sz w:val="24"/>
                <w:szCs w:val="24"/>
              </w:rPr>
            </w:pPr>
            <w:r w:rsidRPr="00DB2FFB">
              <w:rPr>
                <w:rFonts w:ascii="Times New Roman" w:hAnsi="Times New Roman" w:cs="Times New Roman"/>
                <w:b/>
                <w:color w:val="000000" w:themeColor="text1"/>
                <w:sz w:val="24"/>
                <w:szCs w:val="24"/>
              </w:rPr>
              <w:t>T</w:t>
            </w:r>
            <w:r w:rsidRPr="00DB2FFB">
              <w:rPr>
                <w:rFonts w:ascii="Times New Roman" w:hAnsi="Times New Roman" w:cs="Times New Roman"/>
                <w:b/>
                <w:color w:val="000000" w:themeColor="text1"/>
                <w:sz w:val="24"/>
                <w:szCs w:val="24"/>
                <w:vertAlign w:val="subscript"/>
              </w:rPr>
              <w:t>7</w:t>
            </w:r>
          </w:p>
        </w:tc>
        <w:tc>
          <w:tcPr>
            <w:tcW w:w="1831" w:type="pct"/>
            <w:shd w:val="clear" w:color="auto" w:fill="FFFFFF"/>
          </w:tcPr>
          <w:p w14:paraId="085A7C3B" w14:textId="77777777" w:rsidR="00C424EB" w:rsidRPr="00DB2FFB" w:rsidRDefault="00C424EB" w:rsidP="00C424EB">
            <w:pPr>
              <w:pStyle w:val="Header"/>
              <w:ind w:right="112"/>
              <w:jc w:val="both"/>
              <w:rPr>
                <w:rFonts w:ascii="Times New Roman" w:hAnsi="Times New Roman" w:cs="Times New Roman"/>
                <w:bCs/>
                <w:color w:val="000000" w:themeColor="text1"/>
                <w:sz w:val="24"/>
                <w:szCs w:val="24"/>
              </w:rPr>
            </w:pPr>
            <w:r w:rsidRPr="00DB2FFB">
              <w:rPr>
                <w:rFonts w:ascii="Times New Roman" w:hAnsi="Times New Roman" w:cs="Times New Roman"/>
                <w:bCs/>
                <w:color w:val="000000" w:themeColor="text1"/>
                <w:sz w:val="24"/>
                <w:szCs w:val="24"/>
              </w:rPr>
              <w:t>75%RDF+25%N</w:t>
            </w:r>
            <w:r w:rsidR="00A51BCC"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through</w:t>
            </w:r>
            <w:r w:rsidR="00A51BCC"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vermicompost</w:t>
            </w:r>
            <w:r w:rsidR="00A51BCC"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w:t>
            </w:r>
            <w:r w:rsidR="00A51BCC" w:rsidRPr="00DB2FFB">
              <w:rPr>
                <w:rFonts w:ascii="Times New Roman" w:hAnsi="Times New Roman" w:cs="Times New Roman"/>
                <w:bCs/>
                <w:color w:val="000000" w:themeColor="text1"/>
                <w:sz w:val="24"/>
                <w:szCs w:val="24"/>
              </w:rPr>
              <w:t xml:space="preserve"> </w:t>
            </w:r>
            <w:proofErr w:type="spellStart"/>
            <w:r w:rsidRPr="00DB2FFB">
              <w:rPr>
                <w:rFonts w:ascii="Times New Roman" w:hAnsi="Times New Roman" w:cs="Times New Roman"/>
                <w:bCs/>
                <w:i/>
                <w:color w:val="000000" w:themeColor="text1"/>
                <w:sz w:val="24"/>
                <w:szCs w:val="24"/>
              </w:rPr>
              <w:t>Azotobacter</w:t>
            </w:r>
            <w:proofErr w:type="spellEnd"/>
            <w:r w:rsidR="00A51BCC" w:rsidRPr="00DB2FFB">
              <w:rPr>
                <w:rFonts w:ascii="Times New Roman" w:hAnsi="Times New Roman" w:cs="Times New Roman"/>
                <w:bCs/>
                <w:i/>
                <w:color w:val="000000" w:themeColor="text1"/>
                <w:sz w:val="24"/>
                <w:szCs w:val="24"/>
              </w:rPr>
              <w:t xml:space="preserve"> </w:t>
            </w:r>
            <w:r w:rsidRPr="00DB2FFB">
              <w:rPr>
                <w:rFonts w:ascii="Times New Roman" w:hAnsi="Times New Roman" w:cs="Times New Roman"/>
                <w:bCs/>
                <w:color w:val="000000" w:themeColor="text1"/>
                <w:sz w:val="24"/>
                <w:szCs w:val="24"/>
              </w:rPr>
              <w:t>+ Multi-nutrients</w:t>
            </w:r>
          </w:p>
        </w:tc>
        <w:tc>
          <w:tcPr>
            <w:tcW w:w="473" w:type="pct"/>
            <w:shd w:val="clear" w:color="auto" w:fill="FFFFFF"/>
          </w:tcPr>
          <w:p w14:paraId="125CA78C" w14:textId="77777777"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85.7</w:t>
            </w:r>
          </w:p>
        </w:tc>
        <w:tc>
          <w:tcPr>
            <w:tcW w:w="473" w:type="pct"/>
            <w:shd w:val="clear" w:color="auto" w:fill="FFFFFF"/>
          </w:tcPr>
          <w:p w14:paraId="07945D9C" w14:textId="77777777"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87.2</w:t>
            </w:r>
          </w:p>
        </w:tc>
        <w:tc>
          <w:tcPr>
            <w:tcW w:w="473" w:type="pct"/>
            <w:shd w:val="clear" w:color="auto" w:fill="FFFFFF"/>
          </w:tcPr>
          <w:p w14:paraId="61D7E28A" w14:textId="77777777"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80.0</w:t>
            </w:r>
          </w:p>
        </w:tc>
        <w:tc>
          <w:tcPr>
            <w:tcW w:w="473" w:type="pct"/>
            <w:shd w:val="clear" w:color="auto" w:fill="FFFFFF"/>
          </w:tcPr>
          <w:p w14:paraId="321AC32B" w14:textId="77777777"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82.5</w:t>
            </w:r>
          </w:p>
        </w:tc>
        <w:tc>
          <w:tcPr>
            <w:tcW w:w="473" w:type="pct"/>
            <w:shd w:val="clear" w:color="auto" w:fill="FFFFFF"/>
          </w:tcPr>
          <w:p w14:paraId="47BE05D6" w14:textId="77777777"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1095.5</w:t>
            </w:r>
          </w:p>
        </w:tc>
        <w:tc>
          <w:tcPr>
            <w:tcW w:w="473" w:type="pct"/>
            <w:shd w:val="clear" w:color="auto" w:fill="FFFFFF"/>
          </w:tcPr>
          <w:p w14:paraId="5FF2CBF1" w14:textId="77777777"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1107.4</w:t>
            </w:r>
          </w:p>
        </w:tc>
      </w:tr>
      <w:tr w:rsidR="00DB2FFB" w:rsidRPr="00DB2FFB" w14:paraId="00C3EAF0" w14:textId="77777777" w:rsidTr="00C424EB">
        <w:trPr>
          <w:trHeight w:val="294"/>
        </w:trPr>
        <w:tc>
          <w:tcPr>
            <w:tcW w:w="328" w:type="pct"/>
            <w:shd w:val="clear" w:color="auto" w:fill="FFFFFF"/>
          </w:tcPr>
          <w:p w14:paraId="4B326A73" w14:textId="77777777" w:rsidR="00C424EB" w:rsidRPr="00DB2FFB" w:rsidRDefault="00C424EB" w:rsidP="00C424EB">
            <w:pPr>
              <w:pStyle w:val="Header"/>
              <w:jc w:val="center"/>
              <w:rPr>
                <w:rFonts w:ascii="Times New Roman" w:hAnsi="Times New Roman" w:cs="Times New Roman"/>
                <w:b/>
                <w:color w:val="000000" w:themeColor="text1"/>
                <w:sz w:val="24"/>
                <w:szCs w:val="24"/>
              </w:rPr>
            </w:pPr>
            <w:r w:rsidRPr="00DB2FFB">
              <w:rPr>
                <w:rFonts w:ascii="Times New Roman" w:hAnsi="Times New Roman" w:cs="Times New Roman"/>
                <w:b/>
                <w:color w:val="000000" w:themeColor="text1"/>
                <w:sz w:val="24"/>
                <w:szCs w:val="24"/>
              </w:rPr>
              <w:t>T</w:t>
            </w:r>
            <w:r w:rsidRPr="00DB2FFB">
              <w:rPr>
                <w:rFonts w:ascii="Times New Roman" w:hAnsi="Times New Roman" w:cs="Times New Roman"/>
                <w:b/>
                <w:color w:val="000000" w:themeColor="text1"/>
                <w:sz w:val="24"/>
                <w:szCs w:val="24"/>
                <w:vertAlign w:val="subscript"/>
              </w:rPr>
              <w:t>8</w:t>
            </w:r>
          </w:p>
        </w:tc>
        <w:tc>
          <w:tcPr>
            <w:tcW w:w="1831" w:type="pct"/>
            <w:shd w:val="clear" w:color="auto" w:fill="FFFFFF"/>
          </w:tcPr>
          <w:p w14:paraId="682A8C14" w14:textId="77777777" w:rsidR="00C424EB" w:rsidRPr="00DB2FFB" w:rsidRDefault="00C424EB" w:rsidP="00C424EB">
            <w:pPr>
              <w:pStyle w:val="Header"/>
              <w:ind w:right="112"/>
              <w:jc w:val="both"/>
              <w:rPr>
                <w:rFonts w:ascii="Times New Roman" w:hAnsi="Times New Roman" w:cs="Times New Roman"/>
                <w:bCs/>
                <w:color w:val="000000" w:themeColor="text1"/>
                <w:sz w:val="24"/>
                <w:szCs w:val="24"/>
              </w:rPr>
            </w:pPr>
            <w:r w:rsidRPr="00DB2FFB">
              <w:rPr>
                <w:rFonts w:ascii="Times New Roman" w:hAnsi="Times New Roman" w:cs="Times New Roman"/>
                <w:bCs/>
                <w:color w:val="000000" w:themeColor="text1"/>
                <w:sz w:val="24"/>
                <w:szCs w:val="24"/>
              </w:rPr>
              <w:t>75%RDF+25%N</w:t>
            </w:r>
            <w:r w:rsidR="00A51BCC"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through</w:t>
            </w:r>
            <w:r w:rsidR="00A51BCC"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FYM</w:t>
            </w:r>
            <w:r w:rsidR="00A51BCC"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w:t>
            </w:r>
            <w:r w:rsidR="00A51BCC" w:rsidRPr="00DB2FFB">
              <w:rPr>
                <w:rFonts w:ascii="Times New Roman" w:hAnsi="Times New Roman" w:cs="Times New Roman"/>
                <w:bCs/>
                <w:color w:val="000000" w:themeColor="text1"/>
                <w:sz w:val="24"/>
                <w:szCs w:val="24"/>
              </w:rPr>
              <w:t xml:space="preserve"> </w:t>
            </w:r>
            <w:proofErr w:type="spellStart"/>
            <w:r w:rsidRPr="00DB2FFB">
              <w:rPr>
                <w:rFonts w:ascii="Times New Roman" w:hAnsi="Times New Roman" w:cs="Times New Roman"/>
                <w:bCs/>
                <w:i/>
                <w:color w:val="000000" w:themeColor="text1"/>
                <w:sz w:val="24"/>
                <w:szCs w:val="24"/>
              </w:rPr>
              <w:t>Azotobacter</w:t>
            </w:r>
            <w:proofErr w:type="spellEnd"/>
            <w:r w:rsidR="00A51BCC" w:rsidRPr="00DB2FFB">
              <w:rPr>
                <w:rFonts w:ascii="Times New Roman" w:hAnsi="Times New Roman" w:cs="Times New Roman"/>
                <w:bCs/>
                <w:i/>
                <w:color w:val="000000" w:themeColor="text1"/>
                <w:sz w:val="24"/>
                <w:szCs w:val="24"/>
              </w:rPr>
              <w:t xml:space="preserve"> </w:t>
            </w:r>
            <w:r w:rsidRPr="00DB2FFB">
              <w:rPr>
                <w:rFonts w:ascii="Times New Roman" w:hAnsi="Times New Roman" w:cs="Times New Roman"/>
                <w:bCs/>
                <w:color w:val="000000" w:themeColor="text1"/>
                <w:sz w:val="24"/>
                <w:szCs w:val="24"/>
              </w:rPr>
              <w:t>+</w:t>
            </w:r>
            <w:r w:rsidR="00A51BCC"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Multi-nutrients</w:t>
            </w:r>
          </w:p>
        </w:tc>
        <w:tc>
          <w:tcPr>
            <w:tcW w:w="473" w:type="pct"/>
            <w:shd w:val="clear" w:color="auto" w:fill="FFFFFF"/>
          </w:tcPr>
          <w:p w14:paraId="434CB973" w14:textId="77777777"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85.5</w:t>
            </w:r>
          </w:p>
        </w:tc>
        <w:tc>
          <w:tcPr>
            <w:tcW w:w="473" w:type="pct"/>
            <w:shd w:val="clear" w:color="auto" w:fill="FFFFFF"/>
          </w:tcPr>
          <w:p w14:paraId="717356FA" w14:textId="77777777"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86.9</w:t>
            </w:r>
          </w:p>
        </w:tc>
        <w:tc>
          <w:tcPr>
            <w:tcW w:w="473" w:type="pct"/>
            <w:shd w:val="clear" w:color="auto" w:fill="FFFFFF"/>
          </w:tcPr>
          <w:p w14:paraId="70DCABBB" w14:textId="77777777"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78.5</w:t>
            </w:r>
          </w:p>
        </w:tc>
        <w:tc>
          <w:tcPr>
            <w:tcW w:w="473" w:type="pct"/>
            <w:shd w:val="clear" w:color="auto" w:fill="FFFFFF"/>
          </w:tcPr>
          <w:p w14:paraId="5CB508F6" w14:textId="77777777"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80.6</w:t>
            </w:r>
          </w:p>
        </w:tc>
        <w:tc>
          <w:tcPr>
            <w:tcW w:w="473" w:type="pct"/>
            <w:shd w:val="clear" w:color="auto" w:fill="FFFFFF"/>
          </w:tcPr>
          <w:p w14:paraId="2825B217" w14:textId="77777777"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1072.3</w:t>
            </w:r>
          </w:p>
        </w:tc>
        <w:tc>
          <w:tcPr>
            <w:tcW w:w="473" w:type="pct"/>
            <w:shd w:val="clear" w:color="auto" w:fill="FFFFFF"/>
          </w:tcPr>
          <w:p w14:paraId="492DE556" w14:textId="77777777"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1082.9</w:t>
            </w:r>
          </w:p>
        </w:tc>
      </w:tr>
      <w:tr w:rsidR="00DB2FFB" w:rsidRPr="00DB2FFB" w14:paraId="00071518" w14:textId="77777777" w:rsidTr="00C424EB">
        <w:trPr>
          <w:trHeight w:val="287"/>
        </w:trPr>
        <w:tc>
          <w:tcPr>
            <w:tcW w:w="328" w:type="pct"/>
            <w:shd w:val="clear" w:color="auto" w:fill="FFFFFF"/>
          </w:tcPr>
          <w:p w14:paraId="7718B2BB" w14:textId="77777777" w:rsidR="00C424EB" w:rsidRPr="00DB2FFB" w:rsidRDefault="00C424EB" w:rsidP="00C424EB">
            <w:pPr>
              <w:pStyle w:val="Header"/>
              <w:jc w:val="center"/>
              <w:rPr>
                <w:rFonts w:ascii="Times New Roman" w:hAnsi="Times New Roman" w:cs="Times New Roman"/>
                <w:b/>
                <w:color w:val="000000" w:themeColor="text1"/>
                <w:sz w:val="24"/>
                <w:szCs w:val="24"/>
              </w:rPr>
            </w:pPr>
            <w:r w:rsidRPr="00DB2FFB">
              <w:rPr>
                <w:rFonts w:ascii="Times New Roman" w:hAnsi="Times New Roman" w:cs="Times New Roman"/>
                <w:b/>
                <w:color w:val="000000" w:themeColor="text1"/>
                <w:sz w:val="24"/>
                <w:szCs w:val="24"/>
              </w:rPr>
              <w:t>T</w:t>
            </w:r>
            <w:r w:rsidRPr="00DB2FFB">
              <w:rPr>
                <w:rFonts w:ascii="Times New Roman" w:hAnsi="Times New Roman" w:cs="Times New Roman"/>
                <w:b/>
                <w:color w:val="000000" w:themeColor="text1"/>
                <w:sz w:val="24"/>
                <w:szCs w:val="24"/>
                <w:vertAlign w:val="subscript"/>
              </w:rPr>
              <w:t>9</w:t>
            </w:r>
          </w:p>
        </w:tc>
        <w:tc>
          <w:tcPr>
            <w:tcW w:w="1831" w:type="pct"/>
            <w:shd w:val="clear" w:color="auto" w:fill="FFFFFF"/>
          </w:tcPr>
          <w:p w14:paraId="098D9CF6" w14:textId="77777777" w:rsidR="00C424EB" w:rsidRPr="00DB2FFB" w:rsidRDefault="00C424EB" w:rsidP="00C424EB">
            <w:pPr>
              <w:pStyle w:val="Header"/>
              <w:ind w:right="112"/>
              <w:jc w:val="both"/>
              <w:rPr>
                <w:rFonts w:ascii="Times New Roman" w:hAnsi="Times New Roman" w:cs="Times New Roman"/>
                <w:bCs/>
                <w:color w:val="000000" w:themeColor="text1"/>
                <w:sz w:val="24"/>
                <w:szCs w:val="24"/>
              </w:rPr>
            </w:pPr>
            <w:r w:rsidRPr="00DB2FFB">
              <w:rPr>
                <w:rFonts w:ascii="Times New Roman" w:hAnsi="Times New Roman" w:cs="Times New Roman"/>
                <w:bCs/>
                <w:color w:val="000000" w:themeColor="text1"/>
                <w:sz w:val="24"/>
                <w:szCs w:val="24"/>
              </w:rPr>
              <w:t>100%RDF+ 25%N</w:t>
            </w:r>
            <w:r w:rsidR="00A51BCC"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through</w:t>
            </w:r>
            <w:r w:rsidR="00A51BCC"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vermicompost</w:t>
            </w:r>
            <w:r w:rsidR="00A51BCC"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w:t>
            </w:r>
            <w:r w:rsidR="00A51BCC" w:rsidRPr="00DB2FFB">
              <w:rPr>
                <w:rFonts w:ascii="Times New Roman" w:hAnsi="Times New Roman" w:cs="Times New Roman"/>
                <w:bCs/>
                <w:color w:val="000000" w:themeColor="text1"/>
                <w:sz w:val="24"/>
                <w:szCs w:val="24"/>
              </w:rPr>
              <w:t xml:space="preserve"> </w:t>
            </w:r>
            <w:proofErr w:type="spellStart"/>
            <w:r w:rsidRPr="00DB2FFB">
              <w:rPr>
                <w:rFonts w:ascii="Times New Roman" w:hAnsi="Times New Roman" w:cs="Times New Roman"/>
                <w:bCs/>
                <w:i/>
                <w:color w:val="000000" w:themeColor="text1"/>
                <w:sz w:val="24"/>
                <w:szCs w:val="24"/>
              </w:rPr>
              <w:t>Azotobacter</w:t>
            </w:r>
            <w:proofErr w:type="spellEnd"/>
          </w:p>
        </w:tc>
        <w:tc>
          <w:tcPr>
            <w:tcW w:w="473" w:type="pct"/>
            <w:shd w:val="clear" w:color="auto" w:fill="FFFFFF"/>
          </w:tcPr>
          <w:p w14:paraId="18CB2D1C" w14:textId="77777777"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93.7</w:t>
            </w:r>
          </w:p>
        </w:tc>
        <w:tc>
          <w:tcPr>
            <w:tcW w:w="473" w:type="pct"/>
            <w:shd w:val="clear" w:color="auto" w:fill="FFFFFF"/>
          </w:tcPr>
          <w:p w14:paraId="458E574D" w14:textId="77777777"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95.6</w:t>
            </w:r>
          </w:p>
        </w:tc>
        <w:tc>
          <w:tcPr>
            <w:tcW w:w="473" w:type="pct"/>
            <w:shd w:val="clear" w:color="auto" w:fill="FFFFFF"/>
          </w:tcPr>
          <w:p w14:paraId="00B7ED6F" w14:textId="77777777"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86.0</w:t>
            </w:r>
          </w:p>
        </w:tc>
        <w:tc>
          <w:tcPr>
            <w:tcW w:w="473" w:type="pct"/>
            <w:shd w:val="clear" w:color="auto" w:fill="FFFFFF"/>
          </w:tcPr>
          <w:p w14:paraId="2B1C613D" w14:textId="77777777"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88.5</w:t>
            </w:r>
          </w:p>
        </w:tc>
        <w:tc>
          <w:tcPr>
            <w:tcW w:w="473" w:type="pct"/>
            <w:shd w:val="clear" w:color="auto" w:fill="FFFFFF"/>
          </w:tcPr>
          <w:p w14:paraId="7ACB378D" w14:textId="77777777"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1175.3</w:t>
            </w:r>
          </w:p>
        </w:tc>
        <w:tc>
          <w:tcPr>
            <w:tcW w:w="473" w:type="pct"/>
            <w:shd w:val="clear" w:color="auto" w:fill="FFFFFF"/>
          </w:tcPr>
          <w:p w14:paraId="611F121F" w14:textId="77777777"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1190.8</w:t>
            </w:r>
          </w:p>
        </w:tc>
      </w:tr>
      <w:tr w:rsidR="00DB2FFB" w:rsidRPr="00DB2FFB" w14:paraId="38FA0870" w14:textId="77777777" w:rsidTr="00C424EB">
        <w:trPr>
          <w:trHeight w:val="294"/>
        </w:trPr>
        <w:tc>
          <w:tcPr>
            <w:tcW w:w="328" w:type="pct"/>
            <w:shd w:val="clear" w:color="auto" w:fill="FFFFFF"/>
          </w:tcPr>
          <w:p w14:paraId="2AC0E76D" w14:textId="77777777" w:rsidR="00C424EB" w:rsidRPr="00DB2FFB" w:rsidRDefault="00C424EB" w:rsidP="00C424EB">
            <w:pPr>
              <w:spacing w:after="0" w:line="240" w:lineRule="auto"/>
              <w:jc w:val="center"/>
              <w:rPr>
                <w:rFonts w:ascii="Times New Roman" w:eastAsia="Calibri" w:hAnsi="Times New Roman" w:cs="Times New Roman"/>
                <w:b/>
                <w:color w:val="000000" w:themeColor="text1"/>
                <w:sz w:val="24"/>
                <w:szCs w:val="24"/>
              </w:rPr>
            </w:pPr>
            <w:r w:rsidRPr="00DB2FFB">
              <w:rPr>
                <w:rFonts w:ascii="Times New Roman" w:eastAsia="Calibri" w:hAnsi="Times New Roman" w:cs="Times New Roman"/>
                <w:b/>
                <w:color w:val="000000" w:themeColor="text1"/>
                <w:sz w:val="24"/>
                <w:szCs w:val="24"/>
              </w:rPr>
              <w:t>T</w:t>
            </w:r>
            <w:r w:rsidRPr="00DB2FFB">
              <w:rPr>
                <w:rFonts w:ascii="Times New Roman" w:eastAsia="Calibri" w:hAnsi="Times New Roman" w:cs="Times New Roman"/>
                <w:b/>
                <w:color w:val="000000" w:themeColor="text1"/>
                <w:sz w:val="24"/>
                <w:szCs w:val="24"/>
                <w:vertAlign w:val="subscript"/>
              </w:rPr>
              <w:t>10</w:t>
            </w:r>
          </w:p>
        </w:tc>
        <w:tc>
          <w:tcPr>
            <w:tcW w:w="1831" w:type="pct"/>
            <w:shd w:val="clear" w:color="auto" w:fill="FFFFFF"/>
          </w:tcPr>
          <w:p w14:paraId="457B12CC" w14:textId="77777777" w:rsidR="00C424EB" w:rsidRPr="00DB2FFB" w:rsidRDefault="00C424EB" w:rsidP="00C424EB">
            <w:pPr>
              <w:spacing w:after="0" w:line="240" w:lineRule="auto"/>
              <w:ind w:right="112"/>
              <w:jc w:val="both"/>
              <w:rPr>
                <w:rFonts w:ascii="Times New Roman" w:eastAsia="Calibri" w:hAnsi="Times New Roman" w:cs="Times New Roman"/>
                <w:bCs/>
                <w:color w:val="000000" w:themeColor="text1"/>
                <w:sz w:val="24"/>
                <w:szCs w:val="24"/>
              </w:rPr>
            </w:pPr>
            <w:r w:rsidRPr="00DB2FFB">
              <w:rPr>
                <w:rFonts w:ascii="Times New Roman" w:hAnsi="Times New Roman" w:cs="Times New Roman"/>
                <w:bCs/>
                <w:color w:val="000000" w:themeColor="text1"/>
                <w:sz w:val="24"/>
                <w:szCs w:val="24"/>
              </w:rPr>
              <w:t>100%</w:t>
            </w:r>
            <w:r w:rsidR="00A51BCC"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RDF</w:t>
            </w:r>
            <w:r w:rsidR="00A51BCC"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+ 25%N</w:t>
            </w:r>
            <w:r w:rsidR="00A51BCC"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through</w:t>
            </w:r>
            <w:r w:rsidR="00A51BCC"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FYM</w:t>
            </w:r>
            <w:r w:rsidR="00A51BCC"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w:t>
            </w:r>
            <w:r w:rsidR="00A51BCC" w:rsidRPr="00DB2FFB">
              <w:rPr>
                <w:rFonts w:ascii="Times New Roman" w:hAnsi="Times New Roman" w:cs="Times New Roman"/>
                <w:bCs/>
                <w:color w:val="000000" w:themeColor="text1"/>
                <w:sz w:val="24"/>
                <w:szCs w:val="24"/>
              </w:rPr>
              <w:t xml:space="preserve"> </w:t>
            </w:r>
            <w:proofErr w:type="spellStart"/>
            <w:r w:rsidRPr="00DB2FFB">
              <w:rPr>
                <w:rFonts w:ascii="Times New Roman" w:hAnsi="Times New Roman" w:cs="Times New Roman"/>
                <w:bCs/>
                <w:i/>
                <w:color w:val="000000" w:themeColor="text1"/>
                <w:sz w:val="24"/>
                <w:szCs w:val="24"/>
              </w:rPr>
              <w:t>Azotobacter</w:t>
            </w:r>
            <w:proofErr w:type="spellEnd"/>
          </w:p>
        </w:tc>
        <w:tc>
          <w:tcPr>
            <w:tcW w:w="473" w:type="pct"/>
            <w:shd w:val="clear" w:color="auto" w:fill="FFFFFF"/>
          </w:tcPr>
          <w:p w14:paraId="1D8CE731" w14:textId="77777777"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88.2</w:t>
            </w:r>
          </w:p>
        </w:tc>
        <w:tc>
          <w:tcPr>
            <w:tcW w:w="473" w:type="pct"/>
            <w:shd w:val="clear" w:color="auto" w:fill="FFFFFF"/>
          </w:tcPr>
          <w:p w14:paraId="418DF66D" w14:textId="77777777"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90.9</w:t>
            </w:r>
          </w:p>
        </w:tc>
        <w:tc>
          <w:tcPr>
            <w:tcW w:w="473" w:type="pct"/>
            <w:shd w:val="clear" w:color="auto" w:fill="FFFFFF"/>
          </w:tcPr>
          <w:p w14:paraId="7E339334" w14:textId="77777777"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83.0</w:t>
            </w:r>
          </w:p>
        </w:tc>
        <w:tc>
          <w:tcPr>
            <w:tcW w:w="473" w:type="pct"/>
            <w:shd w:val="clear" w:color="auto" w:fill="FFFFFF"/>
          </w:tcPr>
          <w:p w14:paraId="1BA32967" w14:textId="77777777"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84.0</w:t>
            </w:r>
          </w:p>
        </w:tc>
        <w:tc>
          <w:tcPr>
            <w:tcW w:w="473" w:type="pct"/>
            <w:shd w:val="clear" w:color="auto" w:fill="FFFFFF"/>
          </w:tcPr>
          <w:p w14:paraId="5D782377" w14:textId="77777777"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1120.5</w:t>
            </w:r>
          </w:p>
        </w:tc>
        <w:tc>
          <w:tcPr>
            <w:tcW w:w="473" w:type="pct"/>
            <w:shd w:val="clear" w:color="auto" w:fill="FFFFFF"/>
          </w:tcPr>
          <w:p w14:paraId="64F57E45" w14:textId="77777777" w:rsidR="00C424EB" w:rsidRPr="00DB2FFB" w:rsidRDefault="00C424EB" w:rsidP="00C424EB">
            <w:pPr>
              <w:spacing w:after="0" w:line="240" w:lineRule="auto"/>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1135.3</w:t>
            </w:r>
          </w:p>
        </w:tc>
      </w:tr>
      <w:tr w:rsidR="00DB2FFB" w:rsidRPr="00DB2FFB" w14:paraId="278B1C01" w14:textId="77777777" w:rsidTr="00C424EB">
        <w:trPr>
          <w:trHeight w:val="95"/>
        </w:trPr>
        <w:tc>
          <w:tcPr>
            <w:tcW w:w="2159" w:type="pct"/>
            <w:gridSpan w:val="2"/>
            <w:shd w:val="clear" w:color="auto" w:fill="FFFFFF"/>
          </w:tcPr>
          <w:p w14:paraId="6B2295B0" w14:textId="77777777" w:rsidR="00C424EB" w:rsidRPr="00DB2FFB" w:rsidRDefault="00C424EB" w:rsidP="00C424EB">
            <w:pPr>
              <w:spacing w:after="0" w:line="240" w:lineRule="auto"/>
              <w:ind w:left="1735" w:right="112"/>
              <w:rPr>
                <w:rFonts w:ascii="Times New Roman" w:eastAsia="Calibri" w:hAnsi="Times New Roman" w:cs="Times New Roman"/>
                <w:b/>
                <w:color w:val="000000" w:themeColor="text1"/>
                <w:sz w:val="24"/>
                <w:szCs w:val="24"/>
              </w:rPr>
            </w:pPr>
            <w:proofErr w:type="spellStart"/>
            <w:proofErr w:type="gramStart"/>
            <w:r w:rsidRPr="00DB2FFB">
              <w:rPr>
                <w:rFonts w:ascii="Times New Roman" w:eastAsia="Calibri" w:hAnsi="Times New Roman" w:cs="Times New Roman"/>
                <w:b/>
                <w:color w:val="000000" w:themeColor="text1"/>
                <w:sz w:val="24"/>
                <w:szCs w:val="24"/>
                <w:lang w:val="en-GB" w:eastAsia="en-GB"/>
              </w:rPr>
              <w:t>SEm</w:t>
            </w:r>
            <w:proofErr w:type="spellEnd"/>
            <w:r w:rsidRPr="00DB2FFB">
              <w:rPr>
                <w:rFonts w:ascii="Times New Roman" w:eastAsia="Calibri" w:hAnsi="Times New Roman" w:cs="Times New Roman"/>
                <w:b/>
                <w:color w:val="000000" w:themeColor="text1"/>
                <w:sz w:val="24"/>
                <w:szCs w:val="24"/>
                <w:lang w:val="en-GB" w:eastAsia="en-GB"/>
              </w:rPr>
              <w:t>(</w:t>
            </w:r>
            <w:proofErr w:type="gramEnd"/>
            <w:r w:rsidRPr="00DB2FFB">
              <w:rPr>
                <w:rFonts w:ascii="Times New Roman" w:eastAsia="Calibri" w:hAnsi="Times New Roman" w:cs="Times New Roman"/>
                <w:b/>
                <w:color w:val="000000" w:themeColor="text1"/>
                <w:sz w:val="24"/>
                <w:szCs w:val="24"/>
                <w:lang w:val="en-GB" w:eastAsia="en-GB"/>
              </w:rPr>
              <w:t>±)</w:t>
            </w:r>
          </w:p>
        </w:tc>
        <w:tc>
          <w:tcPr>
            <w:tcW w:w="473" w:type="pct"/>
            <w:shd w:val="clear" w:color="auto" w:fill="FFFFFF"/>
          </w:tcPr>
          <w:p w14:paraId="28D57B72" w14:textId="77777777" w:rsidR="00C424EB" w:rsidRPr="00DB2FFB" w:rsidRDefault="00C424EB" w:rsidP="00C424EB">
            <w:pPr>
              <w:spacing w:after="0" w:line="240" w:lineRule="auto"/>
              <w:jc w:val="center"/>
              <w:rPr>
                <w:rFonts w:ascii="Times New Roman" w:eastAsia="Calibri" w:hAnsi="Times New Roman" w:cs="Times New Roman"/>
                <w:b/>
                <w:bCs/>
                <w:color w:val="000000" w:themeColor="text1"/>
                <w:sz w:val="24"/>
                <w:szCs w:val="24"/>
              </w:rPr>
            </w:pPr>
            <w:r w:rsidRPr="00DB2FFB">
              <w:rPr>
                <w:rFonts w:ascii="Times New Roman" w:eastAsia="Calibri" w:hAnsi="Times New Roman" w:cs="Times New Roman"/>
                <w:b/>
                <w:bCs/>
                <w:color w:val="000000" w:themeColor="text1"/>
                <w:sz w:val="24"/>
                <w:szCs w:val="24"/>
              </w:rPr>
              <w:t>3.0</w:t>
            </w:r>
          </w:p>
        </w:tc>
        <w:tc>
          <w:tcPr>
            <w:tcW w:w="473" w:type="pct"/>
            <w:shd w:val="clear" w:color="auto" w:fill="FFFFFF"/>
          </w:tcPr>
          <w:p w14:paraId="20ED9DA8" w14:textId="77777777" w:rsidR="00C424EB" w:rsidRPr="00DB2FFB" w:rsidRDefault="00C424EB" w:rsidP="00C424EB">
            <w:pPr>
              <w:spacing w:after="0" w:line="240" w:lineRule="auto"/>
              <w:jc w:val="center"/>
              <w:rPr>
                <w:rFonts w:ascii="Times New Roman" w:eastAsia="Calibri" w:hAnsi="Times New Roman" w:cs="Times New Roman"/>
                <w:b/>
                <w:bCs/>
                <w:color w:val="000000" w:themeColor="text1"/>
                <w:sz w:val="24"/>
                <w:szCs w:val="24"/>
              </w:rPr>
            </w:pPr>
            <w:r w:rsidRPr="00DB2FFB">
              <w:rPr>
                <w:rFonts w:ascii="Times New Roman" w:eastAsia="Calibri" w:hAnsi="Times New Roman" w:cs="Times New Roman"/>
                <w:b/>
                <w:bCs/>
                <w:color w:val="000000" w:themeColor="text1"/>
                <w:sz w:val="24"/>
                <w:szCs w:val="24"/>
              </w:rPr>
              <w:t>3.1</w:t>
            </w:r>
          </w:p>
        </w:tc>
        <w:tc>
          <w:tcPr>
            <w:tcW w:w="473" w:type="pct"/>
            <w:shd w:val="clear" w:color="auto" w:fill="FFFFFF"/>
            <w:vAlign w:val="center"/>
          </w:tcPr>
          <w:p w14:paraId="56C5F652" w14:textId="77777777" w:rsidR="00C424EB" w:rsidRPr="00DB2FFB" w:rsidRDefault="00C424EB" w:rsidP="00C424EB">
            <w:pPr>
              <w:spacing w:after="0" w:line="240" w:lineRule="auto"/>
              <w:jc w:val="center"/>
              <w:rPr>
                <w:rFonts w:ascii="Times New Roman" w:eastAsia="Calibri" w:hAnsi="Times New Roman" w:cs="Times New Roman"/>
                <w:b/>
                <w:bCs/>
                <w:color w:val="000000" w:themeColor="text1"/>
                <w:sz w:val="24"/>
                <w:szCs w:val="24"/>
              </w:rPr>
            </w:pPr>
            <w:r w:rsidRPr="00DB2FFB">
              <w:rPr>
                <w:rFonts w:ascii="Times New Roman" w:eastAsia="Calibri" w:hAnsi="Times New Roman" w:cs="Times New Roman"/>
                <w:b/>
                <w:bCs/>
                <w:color w:val="000000" w:themeColor="text1"/>
                <w:sz w:val="24"/>
                <w:szCs w:val="24"/>
              </w:rPr>
              <w:t>2.7</w:t>
            </w:r>
          </w:p>
        </w:tc>
        <w:tc>
          <w:tcPr>
            <w:tcW w:w="473" w:type="pct"/>
            <w:shd w:val="clear" w:color="auto" w:fill="FFFFFF"/>
            <w:vAlign w:val="center"/>
          </w:tcPr>
          <w:p w14:paraId="03877BCA" w14:textId="77777777" w:rsidR="00C424EB" w:rsidRPr="00DB2FFB" w:rsidRDefault="00C424EB" w:rsidP="00C424EB">
            <w:pPr>
              <w:spacing w:after="0" w:line="240" w:lineRule="auto"/>
              <w:jc w:val="center"/>
              <w:rPr>
                <w:rFonts w:ascii="Times New Roman" w:eastAsia="Calibri" w:hAnsi="Times New Roman" w:cs="Times New Roman"/>
                <w:b/>
                <w:bCs/>
                <w:color w:val="000000" w:themeColor="text1"/>
                <w:sz w:val="24"/>
                <w:szCs w:val="24"/>
              </w:rPr>
            </w:pPr>
            <w:r w:rsidRPr="00DB2FFB">
              <w:rPr>
                <w:rFonts w:ascii="Times New Roman" w:eastAsia="Calibri" w:hAnsi="Times New Roman" w:cs="Times New Roman"/>
                <w:b/>
                <w:bCs/>
                <w:color w:val="000000" w:themeColor="text1"/>
                <w:sz w:val="24"/>
                <w:szCs w:val="24"/>
              </w:rPr>
              <w:t>2.8</w:t>
            </w:r>
          </w:p>
        </w:tc>
        <w:tc>
          <w:tcPr>
            <w:tcW w:w="473" w:type="pct"/>
            <w:shd w:val="clear" w:color="auto" w:fill="FFFFFF"/>
          </w:tcPr>
          <w:p w14:paraId="7FA4993E" w14:textId="77777777" w:rsidR="00C424EB" w:rsidRPr="00DB2FFB" w:rsidRDefault="00C424EB" w:rsidP="00C424EB">
            <w:pPr>
              <w:spacing w:after="0" w:line="240" w:lineRule="auto"/>
              <w:jc w:val="center"/>
              <w:rPr>
                <w:rFonts w:ascii="Times New Roman" w:eastAsia="Calibri" w:hAnsi="Times New Roman" w:cs="Times New Roman"/>
                <w:b/>
                <w:bCs/>
                <w:color w:val="000000" w:themeColor="text1"/>
                <w:sz w:val="24"/>
                <w:szCs w:val="24"/>
              </w:rPr>
            </w:pPr>
            <w:r w:rsidRPr="00DB2FFB">
              <w:rPr>
                <w:rFonts w:ascii="Times New Roman" w:eastAsia="Calibri" w:hAnsi="Times New Roman" w:cs="Times New Roman"/>
                <w:b/>
                <w:color w:val="000000" w:themeColor="text1"/>
                <w:sz w:val="24"/>
                <w:szCs w:val="24"/>
              </w:rPr>
              <w:t>37.3</w:t>
            </w:r>
          </w:p>
        </w:tc>
        <w:tc>
          <w:tcPr>
            <w:tcW w:w="473" w:type="pct"/>
            <w:shd w:val="clear" w:color="auto" w:fill="FFFFFF"/>
          </w:tcPr>
          <w:p w14:paraId="6897EDCF" w14:textId="77777777" w:rsidR="00C424EB" w:rsidRPr="00DB2FFB" w:rsidRDefault="00C424EB" w:rsidP="00C424EB">
            <w:pPr>
              <w:spacing w:after="0" w:line="240" w:lineRule="auto"/>
              <w:jc w:val="center"/>
              <w:rPr>
                <w:rFonts w:ascii="Times New Roman" w:eastAsia="Calibri" w:hAnsi="Times New Roman" w:cs="Times New Roman"/>
                <w:b/>
                <w:bCs/>
                <w:color w:val="000000" w:themeColor="text1"/>
                <w:sz w:val="24"/>
                <w:szCs w:val="24"/>
              </w:rPr>
            </w:pPr>
            <w:r w:rsidRPr="00DB2FFB">
              <w:rPr>
                <w:rFonts w:ascii="Times New Roman" w:eastAsia="Calibri" w:hAnsi="Times New Roman" w:cs="Times New Roman"/>
                <w:b/>
                <w:color w:val="000000" w:themeColor="text1"/>
                <w:sz w:val="24"/>
                <w:szCs w:val="24"/>
              </w:rPr>
              <w:t>37.8</w:t>
            </w:r>
          </w:p>
        </w:tc>
      </w:tr>
      <w:tr w:rsidR="00DB2FFB" w:rsidRPr="00DB2FFB" w14:paraId="25FE00B2" w14:textId="77777777" w:rsidTr="00C424EB">
        <w:trPr>
          <w:trHeight w:val="60"/>
        </w:trPr>
        <w:tc>
          <w:tcPr>
            <w:tcW w:w="2159" w:type="pct"/>
            <w:gridSpan w:val="2"/>
            <w:shd w:val="clear" w:color="auto" w:fill="FFFFFF"/>
          </w:tcPr>
          <w:p w14:paraId="1EBE2B3B" w14:textId="77777777" w:rsidR="00C424EB" w:rsidRPr="00DB2FFB" w:rsidRDefault="00C424EB" w:rsidP="00C424EB">
            <w:pPr>
              <w:spacing w:after="0" w:line="240" w:lineRule="auto"/>
              <w:ind w:left="1735"/>
              <w:rPr>
                <w:rFonts w:ascii="Times New Roman" w:eastAsia="Calibri" w:hAnsi="Times New Roman" w:cs="Times New Roman"/>
                <w:b/>
                <w:color w:val="000000" w:themeColor="text1"/>
                <w:sz w:val="24"/>
                <w:szCs w:val="24"/>
              </w:rPr>
            </w:pPr>
            <w:r w:rsidRPr="00DB2FFB">
              <w:rPr>
                <w:rFonts w:ascii="Times New Roman" w:eastAsia="Calibri" w:hAnsi="Times New Roman" w:cs="Times New Roman"/>
                <w:b/>
                <w:color w:val="000000" w:themeColor="text1"/>
                <w:sz w:val="24"/>
                <w:szCs w:val="24"/>
              </w:rPr>
              <w:t xml:space="preserve"> C.D. (P=0.05)</w:t>
            </w:r>
          </w:p>
        </w:tc>
        <w:tc>
          <w:tcPr>
            <w:tcW w:w="473" w:type="pct"/>
            <w:shd w:val="clear" w:color="auto" w:fill="FFFFFF"/>
          </w:tcPr>
          <w:p w14:paraId="008D3A3F" w14:textId="77777777" w:rsidR="00C424EB" w:rsidRPr="00DB2FFB" w:rsidRDefault="00C424EB" w:rsidP="00C424EB">
            <w:pPr>
              <w:spacing w:after="0" w:line="240" w:lineRule="auto"/>
              <w:jc w:val="center"/>
              <w:rPr>
                <w:rFonts w:ascii="Times New Roman" w:eastAsia="Calibri" w:hAnsi="Times New Roman" w:cs="Times New Roman"/>
                <w:b/>
                <w:bCs/>
                <w:color w:val="000000" w:themeColor="text1"/>
                <w:sz w:val="24"/>
                <w:szCs w:val="24"/>
              </w:rPr>
            </w:pPr>
            <w:r w:rsidRPr="00DB2FFB">
              <w:rPr>
                <w:rFonts w:ascii="Times New Roman" w:eastAsia="Calibri" w:hAnsi="Times New Roman" w:cs="Times New Roman"/>
                <w:b/>
                <w:bCs/>
                <w:color w:val="000000" w:themeColor="text1"/>
                <w:sz w:val="24"/>
                <w:szCs w:val="24"/>
              </w:rPr>
              <w:t>8.5</w:t>
            </w:r>
          </w:p>
        </w:tc>
        <w:tc>
          <w:tcPr>
            <w:tcW w:w="473" w:type="pct"/>
            <w:shd w:val="clear" w:color="auto" w:fill="FFFFFF"/>
          </w:tcPr>
          <w:p w14:paraId="45004520" w14:textId="77777777" w:rsidR="00C424EB" w:rsidRPr="00DB2FFB" w:rsidRDefault="00C424EB" w:rsidP="00C424EB">
            <w:pPr>
              <w:spacing w:after="0" w:line="240" w:lineRule="auto"/>
              <w:jc w:val="center"/>
              <w:rPr>
                <w:rFonts w:ascii="Times New Roman" w:eastAsia="Calibri" w:hAnsi="Times New Roman" w:cs="Times New Roman"/>
                <w:b/>
                <w:bCs/>
                <w:color w:val="000000" w:themeColor="text1"/>
                <w:sz w:val="24"/>
                <w:szCs w:val="24"/>
              </w:rPr>
            </w:pPr>
            <w:r w:rsidRPr="00DB2FFB">
              <w:rPr>
                <w:rFonts w:ascii="Times New Roman" w:eastAsia="Calibri" w:hAnsi="Times New Roman" w:cs="Times New Roman"/>
                <w:b/>
                <w:bCs/>
                <w:color w:val="000000" w:themeColor="text1"/>
                <w:sz w:val="24"/>
                <w:szCs w:val="24"/>
              </w:rPr>
              <w:t>8.7</w:t>
            </w:r>
          </w:p>
        </w:tc>
        <w:tc>
          <w:tcPr>
            <w:tcW w:w="473" w:type="pct"/>
            <w:shd w:val="clear" w:color="auto" w:fill="FFFFFF"/>
          </w:tcPr>
          <w:p w14:paraId="3668A5FB" w14:textId="77777777" w:rsidR="00C424EB" w:rsidRPr="00DB2FFB" w:rsidRDefault="00C424EB" w:rsidP="00C424EB">
            <w:pPr>
              <w:spacing w:after="0" w:line="240" w:lineRule="auto"/>
              <w:jc w:val="center"/>
              <w:rPr>
                <w:rFonts w:ascii="Times New Roman" w:eastAsia="Calibri" w:hAnsi="Times New Roman" w:cs="Times New Roman"/>
                <w:b/>
                <w:bCs/>
                <w:color w:val="000000" w:themeColor="text1"/>
                <w:sz w:val="24"/>
                <w:szCs w:val="24"/>
              </w:rPr>
            </w:pPr>
            <w:r w:rsidRPr="00DB2FFB">
              <w:rPr>
                <w:rFonts w:ascii="Times New Roman" w:eastAsia="Calibri" w:hAnsi="Times New Roman" w:cs="Times New Roman"/>
                <w:b/>
                <w:bCs/>
                <w:color w:val="000000" w:themeColor="text1"/>
                <w:sz w:val="24"/>
                <w:szCs w:val="24"/>
              </w:rPr>
              <w:t>7.9</w:t>
            </w:r>
          </w:p>
        </w:tc>
        <w:tc>
          <w:tcPr>
            <w:tcW w:w="473" w:type="pct"/>
            <w:shd w:val="clear" w:color="auto" w:fill="FFFFFF"/>
          </w:tcPr>
          <w:p w14:paraId="67B46CD1" w14:textId="77777777" w:rsidR="00C424EB" w:rsidRPr="00DB2FFB" w:rsidRDefault="00C424EB" w:rsidP="00C424EB">
            <w:pPr>
              <w:spacing w:after="0" w:line="240" w:lineRule="auto"/>
              <w:jc w:val="center"/>
              <w:rPr>
                <w:rFonts w:ascii="Times New Roman" w:eastAsia="Calibri" w:hAnsi="Times New Roman" w:cs="Times New Roman"/>
                <w:b/>
                <w:bCs/>
                <w:color w:val="000000" w:themeColor="text1"/>
                <w:sz w:val="24"/>
                <w:szCs w:val="24"/>
              </w:rPr>
            </w:pPr>
            <w:r w:rsidRPr="00DB2FFB">
              <w:rPr>
                <w:rFonts w:ascii="Times New Roman" w:eastAsia="Calibri" w:hAnsi="Times New Roman" w:cs="Times New Roman"/>
                <w:b/>
                <w:bCs/>
                <w:color w:val="000000" w:themeColor="text1"/>
                <w:sz w:val="24"/>
                <w:szCs w:val="24"/>
              </w:rPr>
              <w:t>8.1</w:t>
            </w:r>
          </w:p>
        </w:tc>
        <w:tc>
          <w:tcPr>
            <w:tcW w:w="473" w:type="pct"/>
            <w:shd w:val="clear" w:color="auto" w:fill="FFFFFF"/>
          </w:tcPr>
          <w:p w14:paraId="0FBF7794" w14:textId="77777777" w:rsidR="00C424EB" w:rsidRPr="00DB2FFB" w:rsidRDefault="00C424EB" w:rsidP="00C424EB">
            <w:pPr>
              <w:spacing w:after="0" w:line="240" w:lineRule="auto"/>
              <w:jc w:val="center"/>
              <w:rPr>
                <w:rFonts w:ascii="Times New Roman" w:eastAsia="Calibri" w:hAnsi="Times New Roman" w:cs="Times New Roman"/>
                <w:b/>
                <w:bCs/>
                <w:color w:val="000000" w:themeColor="text1"/>
                <w:sz w:val="24"/>
                <w:szCs w:val="24"/>
              </w:rPr>
            </w:pPr>
            <w:r w:rsidRPr="00DB2FFB">
              <w:rPr>
                <w:rFonts w:ascii="Times New Roman" w:eastAsia="Calibri" w:hAnsi="Times New Roman" w:cs="Times New Roman"/>
                <w:b/>
                <w:bCs/>
                <w:color w:val="000000" w:themeColor="text1"/>
                <w:sz w:val="24"/>
                <w:szCs w:val="24"/>
              </w:rPr>
              <w:t>107.9</w:t>
            </w:r>
          </w:p>
        </w:tc>
        <w:tc>
          <w:tcPr>
            <w:tcW w:w="473" w:type="pct"/>
            <w:shd w:val="clear" w:color="auto" w:fill="FFFFFF"/>
          </w:tcPr>
          <w:p w14:paraId="3F5B2096" w14:textId="77777777" w:rsidR="00C424EB" w:rsidRPr="00DB2FFB" w:rsidRDefault="00C424EB" w:rsidP="00C424EB">
            <w:pPr>
              <w:spacing w:after="0" w:line="240" w:lineRule="auto"/>
              <w:jc w:val="center"/>
              <w:rPr>
                <w:rFonts w:ascii="Times New Roman" w:eastAsia="Calibri" w:hAnsi="Times New Roman" w:cs="Times New Roman"/>
                <w:b/>
                <w:bCs/>
                <w:color w:val="000000" w:themeColor="text1"/>
                <w:sz w:val="24"/>
                <w:szCs w:val="24"/>
              </w:rPr>
            </w:pPr>
            <w:r w:rsidRPr="00DB2FFB">
              <w:rPr>
                <w:rFonts w:ascii="Times New Roman" w:eastAsia="Calibri" w:hAnsi="Times New Roman" w:cs="Times New Roman"/>
                <w:b/>
                <w:bCs/>
                <w:color w:val="000000" w:themeColor="text1"/>
                <w:sz w:val="24"/>
                <w:szCs w:val="24"/>
              </w:rPr>
              <w:t>109.5</w:t>
            </w:r>
          </w:p>
        </w:tc>
      </w:tr>
    </w:tbl>
    <w:p w14:paraId="1C6D7D37" w14:textId="77777777" w:rsidR="00A23BAE" w:rsidRPr="00DB2FFB" w:rsidRDefault="00A23BAE" w:rsidP="00A23BAE">
      <w:pPr>
        <w:spacing w:line="360" w:lineRule="auto"/>
        <w:ind w:firstLine="720"/>
        <w:jc w:val="both"/>
        <w:rPr>
          <w:rFonts w:ascii="Times New Roman" w:eastAsia="Times New Roman" w:hAnsi="Times New Roman" w:cs="Times New Roman"/>
          <w:color w:val="000000" w:themeColor="text1"/>
          <w:kern w:val="0"/>
          <w:sz w:val="24"/>
          <w:szCs w:val="24"/>
          <w:lang w:eastAsia="en-IN" w:bidi="hi-IN"/>
        </w:rPr>
      </w:pPr>
      <w:r w:rsidRPr="00DB2FFB">
        <w:rPr>
          <w:rFonts w:ascii="Times New Roman" w:eastAsia="Times New Roman" w:hAnsi="Times New Roman" w:cs="Times New Roman"/>
          <w:color w:val="000000" w:themeColor="text1"/>
          <w:kern w:val="0"/>
          <w:sz w:val="24"/>
          <w:szCs w:val="24"/>
          <w:lang w:eastAsia="en-IN" w:bidi="hi-IN"/>
        </w:rPr>
        <w:t>The effect of integrated nutrient management (INM) on plant height, number of tillers per meter row length, and dry matter accumulation (DMA) at harvest stages during 2022–23 and 2023–24 is summarized in Table 1. The results clearly show that different nutrient combinations significantly influenced all the growth parameters.</w:t>
      </w:r>
    </w:p>
    <w:p w14:paraId="2F696493" w14:textId="77777777" w:rsidR="00A23BAE" w:rsidRPr="00DB2FFB" w:rsidRDefault="00A23BAE" w:rsidP="00A23BAE">
      <w:pPr>
        <w:spacing w:line="360" w:lineRule="auto"/>
        <w:ind w:firstLine="720"/>
        <w:jc w:val="both"/>
        <w:rPr>
          <w:rFonts w:ascii="Times New Roman" w:eastAsia="Times New Roman" w:hAnsi="Times New Roman" w:cs="Times New Roman"/>
          <w:color w:val="000000" w:themeColor="text1"/>
          <w:kern w:val="0"/>
          <w:sz w:val="24"/>
          <w:szCs w:val="24"/>
          <w:lang w:eastAsia="en-IN" w:bidi="hi-IN"/>
        </w:rPr>
      </w:pPr>
      <w:r w:rsidRPr="00DB2FFB">
        <w:rPr>
          <w:rFonts w:ascii="Times New Roman" w:eastAsia="Times New Roman" w:hAnsi="Times New Roman" w:cs="Times New Roman"/>
          <w:color w:val="000000" w:themeColor="text1"/>
          <w:kern w:val="0"/>
          <w:sz w:val="24"/>
          <w:szCs w:val="24"/>
          <w:lang w:eastAsia="en-IN" w:bidi="hi-IN"/>
        </w:rPr>
        <w:t>1. Plant Height (cm)</w:t>
      </w:r>
    </w:p>
    <w:p w14:paraId="79441AB7" w14:textId="77777777" w:rsidR="00A23BAE" w:rsidRPr="00DB2FFB" w:rsidRDefault="00A23BAE" w:rsidP="00A23BAE">
      <w:pPr>
        <w:spacing w:line="360" w:lineRule="auto"/>
        <w:ind w:firstLine="720"/>
        <w:jc w:val="both"/>
        <w:rPr>
          <w:rFonts w:ascii="Times New Roman" w:eastAsia="Times New Roman" w:hAnsi="Times New Roman" w:cs="Times New Roman"/>
          <w:color w:val="000000" w:themeColor="text1"/>
          <w:kern w:val="0"/>
          <w:sz w:val="24"/>
          <w:szCs w:val="24"/>
          <w:lang w:eastAsia="en-IN" w:bidi="hi-IN"/>
        </w:rPr>
      </w:pPr>
      <w:r w:rsidRPr="00DB2FFB">
        <w:rPr>
          <w:rFonts w:ascii="Times New Roman" w:eastAsia="Times New Roman" w:hAnsi="Times New Roman" w:cs="Times New Roman"/>
          <w:color w:val="000000" w:themeColor="text1"/>
          <w:kern w:val="0"/>
          <w:sz w:val="24"/>
          <w:szCs w:val="24"/>
          <w:lang w:eastAsia="en-IN" w:bidi="hi-IN"/>
        </w:rPr>
        <w:t xml:space="preserve">The plant height was significantly influenced by the nutrient management practices in both years. The maximum plant height was observed in treatment T9 (100% RDF + 25% N through vermicompost + </w:t>
      </w:r>
      <w:proofErr w:type="spellStart"/>
      <w:r w:rsidRPr="00DB2FFB">
        <w:rPr>
          <w:rFonts w:ascii="Times New Roman" w:eastAsia="Times New Roman" w:hAnsi="Times New Roman" w:cs="Times New Roman"/>
          <w:color w:val="000000" w:themeColor="text1"/>
          <w:kern w:val="0"/>
          <w:sz w:val="24"/>
          <w:szCs w:val="24"/>
          <w:lang w:eastAsia="en-IN" w:bidi="hi-IN"/>
        </w:rPr>
        <w:t>Azotobacter</w:t>
      </w:r>
      <w:proofErr w:type="spellEnd"/>
      <w:r w:rsidRPr="00DB2FFB">
        <w:rPr>
          <w:rFonts w:ascii="Times New Roman" w:eastAsia="Times New Roman" w:hAnsi="Times New Roman" w:cs="Times New Roman"/>
          <w:color w:val="000000" w:themeColor="text1"/>
          <w:kern w:val="0"/>
          <w:sz w:val="24"/>
          <w:szCs w:val="24"/>
          <w:lang w:eastAsia="en-IN" w:bidi="hi-IN"/>
        </w:rPr>
        <w:t>) with values of 93.7 cm in 2022–23 and 95.6 cm in 2023–24, followed by T10 and T7. The lowest plant height was recorded in the control (T1), with values of 57.2 cm and 59.2 cm, respectively.</w:t>
      </w:r>
    </w:p>
    <w:p w14:paraId="44C1CAFA" w14:textId="77777777" w:rsidR="00A23BAE" w:rsidRPr="00DB2FFB" w:rsidRDefault="00A23BAE" w:rsidP="00A23BAE">
      <w:pPr>
        <w:spacing w:line="360" w:lineRule="auto"/>
        <w:ind w:firstLine="720"/>
        <w:jc w:val="both"/>
        <w:rPr>
          <w:rFonts w:ascii="Times New Roman" w:eastAsia="Times New Roman" w:hAnsi="Times New Roman" w:cs="Times New Roman"/>
          <w:color w:val="000000" w:themeColor="text1"/>
          <w:kern w:val="0"/>
          <w:sz w:val="24"/>
          <w:szCs w:val="24"/>
          <w:lang w:eastAsia="en-IN" w:bidi="hi-IN"/>
        </w:rPr>
      </w:pPr>
      <w:r w:rsidRPr="00DB2FFB">
        <w:rPr>
          <w:rFonts w:ascii="Times New Roman" w:eastAsia="Times New Roman" w:hAnsi="Times New Roman" w:cs="Times New Roman"/>
          <w:color w:val="000000" w:themeColor="text1"/>
          <w:kern w:val="0"/>
          <w:sz w:val="24"/>
          <w:szCs w:val="24"/>
          <w:lang w:eastAsia="en-IN" w:bidi="hi-IN"/>
        </w:rPr>
        <w:t>The increased plant height in T9 may be attributed to the combined and synergistic effect of chemical fertilizers (RDF), organic inputs (vermicompost), and biofertilizers (</w:t>
      </w:r>
      <w:proofErr w:type="spellStart"/>
      <w:r w:rsidRPr="00DB2FFB">
        <w:rPr>
          <w:rFonts w:ascii="Times New Roman" w:eastAsia="Times New Roman" w:hAnsi="Times New Roman" w:cs="Times New Roman"/>
          <w:color w:val="000000" w:themeColor="text1"/>
          <w:kern w:val="0"/>
          <w:sz w:val="24"/>
          <w:szCs w:val="24"/>
          <w:lang w:eastAsia="en-IN" w:bidi="hi-IN"/>
        </w:rPr>
        <w:t>Azotobacter</w:t>
      </w:r>
      <w:proofErr w:type="spellEnd"/>
      <w:r w:rsidRPr="00DB2FFB">
        <w:rPr>
          <w:rFonts w:ascii="Times New Roman" w:eastAsia="Times New Roman" w:hAnsi="Times New Roman" w:cs="Times New Roman"/>
          <w:color w:val="000000" w:themeColor="text1"/>
          <w:kern w:val="0"/>
          <w:sz w:val="24"/>
          <w:szCs w:val="24"/>
          <w:lang w:eastAsia="en-IN" w:bidi="hi-IN"/>
        </w:rPr>
        <w:t>), which enhanced nutrient availability, improved root development, and stimulated hormonal activity.</w:t>
      </w:r>
    </w:p>
    <w:p w14:paraId="5994B342" w14:textId="77777777" w:rsidR="00A23BAE" w:rsidRPr="00DB2FFB" w:rsidRDefault="00A23BAE" w:rsidP="00A23BAE">
      <w:pPr>
        <w:spacing w:line="360" w:lineRule="auto"/>
        <w:ind w:firstLine="720"/>
        <w:jc w:val="both"/>
        <w:rPr>
          <w:rFonts w:ascii="Times New Roman" w:eastAsia="Times New Roman" w:hAnsi="Times New Roman" w:cs="Times New Roman"/>
          <w:color w:val="000000" w:themeColor="text1"/>
          <w:kern w:val="0"/>
          <w:sz w:val="24"/>
          <w:szCs w:val="24"/>
          <w:lang w:eastAsia="en-IN" w:bidi="hi-IN"/>
        </w:rPr>
      </w:pPr>
      <w:r w:rsidRPr="00DB2FFB">
        <w:rPr>
          <w:rFonts w:ascii="Times New Roman" w:eastAsia="Times New Roman" w:hAnsi="Times New Roman" w:cs="Times New Roman"/>
          <w:color w:val="000000" w:themeColor="text1"/>
          <w:kern w:val="0"/>
          <w:sz w:val="24"/>
          <w:szCs w:val="24"/>
          <w:lang w:eastAsia="en-IN" w:bidi="hi-IN"/>
        </w:rPr>
        <w:t xml:space="preserve">This is supported by earlier studies such as </w:t>
      </w:r>
      <w:proofErr w:type="spellStart"/>
      <w:r w:rsidRPr="00DB2FFB">
        <w:rPr>
          <w:rFonts w:ascii="Times New Roman" w:eastAsia="Times New Roman" w:hAnsi="Times New Roman" w:cs="Times New Roman"/>
          <w:color w:val="000000" w:themeColor="text1"/>
          <w:kern w:val="0"/>
          <w:sz w:val="24"/>
          <w:szCs w:val="24"/>
          <w:lang w:eastAsia="en-IN" w:bidi="hi-IN"/>
        </w:rPr>
        <w:t>Jat</w:t>
      </w:r>
      <w:proofErr w:type="spellEnd"/>
      <w:r w:rsidRPr="00DB2FFB">
        <w:rPr>
          <w:rFonts w:ascii="Times New Roman" w:eastAsia="Times New Roman" w:hAnsi="Times New Roman" w:cs="Times New Roman"/>
          <w:color w:val="000000" w:themeColor="text1"/>
          <w:kern w:val="0"/>
          <w:sz w:val="24"/>
          <w:szCs w:val="24"/>
          <w:lang w:eastAsia="en-IN" w:bidi="hi-IN"/>
        </w:rPr>
        <w:t xml:space="preserve"> et al. (2020) and Singh et al. (2018), who reported that INM practices significantly improved plant height due to better nutrient synchrony and soil health.</w:t>
      </w:r>
    </w:p>
    <w:p w14:paraId="38ADCE08" w14:textId="77777777" w:rsidR="00A23BAE" w:rsidRPr="00DB2FFB" w:rsidRDefault="00A23BAE" w:rsidP="00A23BAE">
      <w:pPr>
        <w:spacing w:line="360" w:lineRule="auto"/>
        <w:ind w:firstLine="720"/>
        <w:jc w:val="both"/>
        <w:rPr>
          <w:rFonts w:ascii="Times New Roman" w:eastAsia="Times New Roman" w:hAnsi="Times New Roman" w:cs="Times New Roman"/>
          <w:color w:val="000000" w:themeColor="text1"/>
          <w:kern w:val="0"/>
          <w:sz w:val="24"/>
          <w:szCs w:val="24"/>
          <w:lang w:eastAsia="en-IN" w:bidi="hi-IN"/>
        </w:rPr>
      </w:pPr>
      <w:r w:rsidRPr="00DB2FFB">
        <w:rPr>
          <w:rFonts w:ascii="Times New Roman" w:eastAsia="Times New Roman" w:hAnsi="Times New Roman" w:cs="Times New Roman"/>
          <w:color w:val="000000" w:themeColor="text1"/>
          <w:kern w:val="0"/>
          <w:sz w:val="24"/>
          <w:szCs w:val="24"/>
          <w:lang w:eastAsia="en-IN" w:bidi="hi-IN"/>
        </w:rPr>
        <w:t>2. Number of Tillers per Meter Row Length</w:t>
      </w:r>
    </w:p>
    <w:p w14:paraId="7EC5E7B0" w14:textId="77777777" w:rsidR="00A23BAE" w:rsidRPr="00DB2FFB" w:rsidRDefault="00A23BAE" w:rsidP="00A23BAE">
      <w:pPr>
        <w:spacing w:line="360" w:lineRule="auto"/>
        <w:ind w:firstLine="720"/>
        <w:jc w:val="both"/>
        <w:rPr>
          <w:rFonts w:ascii="Times New Roman" w:eastAsia="Times New Roman" w:hAnsi="Times New Roman" w:cs="Times New Roman"/>
          <w:color w:val="000000" w:themeColor="text1"/>
          <w:kern w:val="0"/>
          <w:sz w:val="24"/>
          <w:szCs w:val="24"/>
          <w:lang w:eastAsia="en-IN" w:bidi="hi-IN"/>
        </w:rPr>
      </w:pPr>
      <w:r w:rsidRPr="00DB2FFB">
        <w:rPr>
          <w:rFonts w:ascii="Times New Roman" w:eastAsia="Times New Roman" w:hAnsi="Times New Roman" w:cs="Times New Roman"/>
          <w:color w:val="000000" w:themeColor="text1"/>
          <w:kern w:val="0"/>
          <w:sz w:val="24"/>
          <w:szCs w:val="24"/>
          <w:lang w:eastAsia="en-IN" w:bidi="hi-IN"/>
        </w:rPr>
        <w:t>The number of tillers is a crucial yield-determining trait in cereals. The results revealed that T9 again recorded the highest number of tillers per meter row length (86.0 and 88.5) in both years, followed by T10 (83.0 and 84.0) and T7 (80.0 and 82.5). In contrast, the lowest tiller count was observed in the control (T1) (38.5 and 42.0).</w:t>
      </w:r>
    </w:p>
    <w:p w14:paraId="09564287" w14:textId="77777777" w:rsidR="00A23BAE" w:rsidRPr="00DB2FFB" w:rsidRDefault="00A23BAE" w:rsidP="00A23BAE">
      <w:pPr>
        <w:spacing w:line="360" w:lineRule="auto"/>
        <w:ind w:firstLine="720"/>
        <w:jc w:val="both"/>
        <w:rPr>
          <w:rFonts w:ascii="Times New Roman" w:eastAsia="Times New Roman" w:hAnsi="Times New Roman" w:cs="Times New Roman"/>
          <w:color w:val="000000" w:themeColor="text1"/>
          <w:kern w:val="0"/>
          <w:sz w:val="24"/>
          <w:szCs w:val="24"/>
          <w:lang w:eastAsia="en-IN" w:bidi="hi-IN"/>
        </w:rPr>
      </w:pPr>
      <w:r w:rsidRPr="00DB2FFB">
        <w:rPr>
          <w:rFonts w:ascii="Times New Roman" w:eastAsia="Times New Roman" w:hAnsi="Times New Roman" w:cs="Times New Roman"/>
          <w:color w:val="000000" w:themeColor="text1"/>
          <w:kern w:val="0"/>
          <w:sz w:val="24"/>
          <w:szCs w:val="24"/>
          <w:lang w:eastAsia="en-IN" w:bidi="hi-IN"/>
        </w:rPr>
        <w:lastRenderedPageBreak/>
        <w:t xml:space="preserve">Improved </w:t>
      </w:r>
      <w:proofErr w:type="spellStart"/>
      <w:r w:rsidRPr="00DB2FFB">
        <w:rPr>
          <w:rFonts w:ascii="Times New Roman" w:eastAsia="Times New Roman" w:hAnsi="Times New Roman" w:cs="Times New Roman"/>
          <w:color w:val="000000" w:themeColor="text1"/>
          <w:kern w:val="0"/>
          <w:sz w:val="24"/>
          <w:szCs w:val="24"/>
          <w:lang w:eastAsia="en-IN" w:bidi="hi-IN"/>
        </w:rPr>
        <w:t>tillering</w:t>
      </w:r>
      <w:proofErr w:type="spellEnd"/>
      <w:r w:rsidRPr="00DB2FFB">
        <w:rPr>
          <w:rFonts w:ascii="Times New Roman" w:eastAsia="Times New Roman" w:hAnsi="Times New Roman" w:cs="Times New Roman"/>
          <w:color w:val="000000" w:themeColor="text1"/>
          <w:kern w:val="0"/>
          <w:sz w:val="24"/>
          <w:szCs w:val="24"/>
          <w:lang w:eastAsia="en-IN" w:bidi="hi-IN"/>
        </w:rPr>
        <w:t xml:space="preserve"> under INM treatments may be attributed to continuous and adequate nitrogen availability through RDF and vermicompost, and enhanced microbial activity from </w:t>
      </w:r>
      <w:proofErr w:type="spellStart"/>
      <w:r w:rsidRPr="00DB2FFB">
        <w:rPr>
          <w:rFonts w:ascii="Times New Roman" w:eastAsia="Times New Roman" w:hAnsi="Times New Roman" w:cs="Times New Roman"/>
          <w:color w:val="000000" w:themeColor="text1"/>
          <w:kern w:val="0"/>
          <w:sz w:val="24"/>
          <w:szCs w:val="24"/>
          <w:lang w:eastAsia="en-IN" w:bidi="hi-IN"/>
        </w:rPr>
        <w:t>Azotobacter</w:t>
      </w:r>
      <w:proofErr w:type="spellEnd"/>
      <w:r w:rsidRPr="00DB2FFB">
        <w:rPr>
          <w:rFonts w:ascii="Times New Roman" w:eastAsia="Times New Roman" w:hAnsi="Times New Roman" w:cs="Times New Roman"/>
          <w:color w:val="000000" w:themeColor="text1"/>
          <w:kern w:val="0"/>
          <w:sz w:val="24"/>
          <w:szCs w:val="24"/>
          <w:lang w:eastAsia="en-IN" w:bidi="hi-IN"/>
        </w:rPr>
        <w:t>, which likely increased nitrogen fixation and auxin production.</w:t>
      </w:r>
    </w:p>
    <w:p w14:paraId="4D42E49F" w14:textId="77777777" w:rsidR="00A23BAE" w:rsidRPr="00DB2FFB" w:rsidRDefault="00A23BAE" w:rsidP="00A23BAE">
      <w:pPr>
        <w:spacing w:line="360" w:lineRule="auto"/>
        <w:ind w:firstLine="720"/>
        <w:jc w:val="both"/>
        <w:rPr>
          <w:rFonts w:ascii="Times New Roman" w:eastAsia="Times New Roman" w:hAnsi="Times New Roman" w:cs="Times New Roman"/>
          <w:color w:val="000000" w:themeColor="text1"/>
          <w:kern w:val="0"/>
          <w:sz w:val="24"/>
          <w:szCs w:val="24"/>
          <w:lang w:eastAsia="en-IN" w:bidi="hi-IN"/>
        </w:rPr>
      </w:pPr>
      <w:r w:rsidRPr="00DB2FFB">
        <w:rPr>
          <w:rFonts w:ascii="Times New Roman" w:eastAsia="Times New Roman" w:hAnsi="Times New Roman" w:cs="Times New Roman"/>
          <w:color w:val="000000" w:themeColor="text1"/>
          <w:kern w:val="0"/>
          <w:sz w:val="24"/>
          <w:szCs w:val="24"/>
          <w:lang w:eastAsia="en-IN" w:bidi="hi-IN"/>
        </w:rPr>
        <w:t xml:space="preserve">Similar results were reported by Kumar et al. (2019), who found that integrated use of vermicompost and biofertilizers increased </w:t>
      </w:r>
      <w:proofErr w:type="spellStart"/>
      <w:r w:rsidRPr="00DB2FFB">
        <w:rPr>
          <w:rFonts w:ascii="Times New Roman" w:eastAsia="Times New Roman" w:hAnsi="Times New Roman" w:cs="Times New Roman"/>
          <w:color w:val="000000" w:themeColor="text1"/>
          <w:kern w:val="0"/>
          <w:sz w:val="24"/>
          <w:szCs w:val="24"/>
          <w:lang w:eastAsia="en-IN" w:bidi="hi-IN"/>
        </w:rPr>
        <w:t>tillering</w:t>
      </w:r>
      <w:proofErr w:type="spellEnd"/>
      <w:r w:rsidRPr="00DB2FFB">
        <w:rPr>
          <w:rFonts w:ascii="Times New Roman" w:eastAsia="Times New Roman" w:hAnsi="Times New Roman" w:cs="Times New Roman"/>
          <w:color w:val="000000" w:themeColor="text1"/>
          <w:kern w:val="0"/>
          <w:sz w:val="24"/>
          <w:szCs w:val="24"/>
          <w:lang w:eastAsia="en-IN" w:bidi="hi-IN"/>
        </w:rPr>
        <w:t xml:space="preserve"> and overall plant </w:t>
      </w:r>
      <w:proofErr w:type="spellStart"/>
      <w:r w:rsidRPr="00DB2FFB">
        <w:rPr>
          <w:rFonts w:ascii="Times New Roman" w:eastAsia="Times New Roman" w:hAnsi="Times New Roman" w:cs="Times New Roman"/>
          <w:color w:val="000000" w:themeColor="text1"/>
          <w:kern w:val="0"/>
          <w:sz w:val="24"/>
          <w:szCs w:val="24"/>
          <w:lang w:eastAsia="en-IN" w:bidi="hi-IN"/>
        </w:rPr>
        <w:t>vigor</w:t>
      </w:r>
      <w:proofErr w:type="spellEnd"/>
      <w:r w:rsidRPr="00DB2FFB">
        <w:rPr>
          <w:rFonts w:ascii="Times New Roman" w:eastAsia="Times New Roman" w:hAnsi="Times New Roman" w:cs="Times New Roman"/>
          <w:color w:val="000000" w:themeColor="text1"/>
          <w:kern w:val="0"/>
          <w:sz w:val="24"/>
          <w:szCs w:val="24"/>
          <w:lang w:eastAsia="en-IN" w:bidi="hi-IN"/>
        </w:rPr>
        <w:t xml:space="preserve"> due to improved nutrient uptake and soil microbial balance.</w:t>
      </w:r>
    </w:p>
    <w:p w14:paraId="1A498EB7" w14:textId="77777777" w:rsidR="00A23BAE" w:rsidRPr="00DB2FFB" w:rsidRDefault="00A23BAE" w:rsidP="00A23BAE">
      <w:pPr>
        <w:spacing w:line="360" w:lineRule="auto"/>
        <w:ind w:firstLine="720"/>
        <w:jc w:val="both"/>
        <w:rPr>
          <w:rFonts w:ascii="Times New Roman" w:eastAsia="Times New Roman" w:hAnsi="Times New Roman" w:cs="Times New Roman"/>
          <w:color w:val="000000" w:themeColor="text1"/>
          <w:kern w:val="0"/>
          <w:sz w:val="24"/>
          <w:szCs w:val="24"/>
          <w:lang w:eastAsia="en-IN" w:bidi="hi-IN"/>
        </w:rPr>
      </w:pPr>
      <w:r w:rsidRPr="00DB2FFB">
        <w:rPr>
          <w:rFonts w:ascii="Times New Roman" w:eastAsia="Times New Roman" w:hAnsi="Times New Roman" w:cs="Times New Roman"/>
          <w:color w:val="000000" w:themeColor="text1"/>
          <w:kern w:val="0"/>
          <w:sz w:val="24"/>
          <w:szCs w:val="24"/>
          <w:lang w:eastAsia="en-IN" w:bidi="hi-IN"/>
        </w:rPr>
        <w:t>3. Dry Matter Accumulation (DMA)</w:t>
      </w:r>
    </w:p>
    <w:p w14:paraId="12F4CBFD" w14:textId="77777777" w:rsidR="00A23BAE" w:rsidRPr="00DB2FFB" w:rsidRDefault="00A23BAE" w:rsidP="00A23BAE">
      <w:pPr>
        <w:spacing w:line="360" w:lineRule="auto"/>
        <w:ind w:firstLine="720"/>
        <w:jc w:val="both"/>
        <w:rPr>
          <w:rFonts w:ascii="Times New Roman" w:eastAsia="Times New Roman" w:hAnsi="Times New Roman" w:cs="Times New Roman"/>
          <w:color w:val="000000" w:themeColor="text1"/>
          <w:kern w:val="0"/>
          <w:sz w:val="24"/>
          <w:szCs w:val="24"/>
          <w:lang w:eastAsia="en-IN" w:bidi="hi-IN"/>
        </w:rPr>
      </w:pPr>
      <w:r w:rsidRPr="00DB2FFB">
        <w:rPr>
          <w:rFonts w:ascii="Times New Roman" w:eastAsia="Times New Roman" w:hAnsi="Times New Roman" w:cs="Times New Roman"/>
          <w:color w:val="000000" w:themeColor="text1"/>
          <w:kern w:val="0"/>
          <w:sz w:val="24"/>
          <w:szCs w:val="24"/>
          <w:lang w:eastAsia="en-IN" w:bidi="hi-IN"/>
        </w:rPr>
        <w:t>Dry matter accumulation followed a similar trend to other growth parameters. The highest DMA was recorded in T9 (1175.3 g m⁻² in 2022–23 and 1190.8 g m⁻² in 2023–24), while the lowest was again in T1 (845.2 and 856.3 g m⁻²). This is likely because better nutrient availability and improved physiological traits like leaf area and chlorophyll content under INM treatments led to increased photosynthesis and biomass production.</w:t>
      </w:r>
    </w:p>
    <w:p w14:paraId="544263A7" w14:textId="77777777" w:rsidR="00A23BAE" w:rsidRPr="00DB2FFB" w:rsidRDefault="00A23BAE" w:rsidP="00A23BAE">
      <w:pPr>
        <w:spacing w:line="360" w:lineRule="auto"/>
        <w:ind w:firstLine="720"/>
        <w:jc w:val="both"/>
        <w:rPr>
          <w:rFonts w:ascii="Times New Roman" w:eastAsia="Times New Roman" w:hAnsi="Times New Roman" w:cs="Times New Roman"/>
          <w:color w:val="000000" w:themeColor="text1"/>
          <w:kern w:val="0"/>
          <w:sz w:val="24"/>
          <w:szCs w:val="24"/>
          <w:lang w:eastAsia="en-IN" w:bidi="hi-IN"/>
        </w:rPr>
      </w:pPr>
      <w:r w:rsidRPr="00DB2FFB">
        <w:rPr>
          <w:rFonts w:ascii="Times New Roman" w:eastAsia="Times New Roman" w:hAnsi="Times New Roman" w:cs="Times New Roman"/>
          <w:color w:val="000000" w:themeColor="text1"/>
          <w:kern w:val="0"/>
          <w:sz w:val="24"/>
          <w:szCs w:val="24"/>
          <w:lang w:eastAsia="en-IN" w:bidi="hi-IN"/>
        </w:rPr>
        <w:t>The treatments involving partial N substitution through FYM or vermicompost (T7, T8, T10) also resulted in significantly higher DMA compared to the sole RDF application (T2). The slow release of nutrients from organic sources, along with improved soil texture and microbial activity, are key contributors.</w:t>
      </w:r>
    </w:p>
    <w:p w14:paraId="11F5E718" w14:textId="77777777" w:rsidR="001B187F" w:rsidRPr="00DB2FFB" w:rsidRDefault="00A23BAE" w:rsidP="00A23BAE">
      <w:pPr>
        <w:spacing w:line="360" w:lineRule="auto"/>
        <w:ind w:firstLine="720"/>
        <w:jc w:val="both"/>
        <w:rPr>
          <w:rFonts w:ascii="Times New Roman" w:hAnsi="Times New Roman" w:cs="Times New Roman"/>
          <w:color w:val="000000" w:themeColor="text1"/>
          <w:sz w:val="24"/>
          <w:szCs w:val="24"/>
        </w:rPr>
      </w:pPr>
      <w:r w:rsidRPr="00DB2FFB">
        <w:rPr>
          <w:rFonts w:ascii="Times New Roman" w:eastAsia="Times New Roman" w:hAnsi="Times New Roman" w:cs="Times New Roman"/>
          <w:color w:val="000000" w:themeColor="text1"/>
          <w:kern w:val="0"/>
          <w:sz w:val="24"/>
          <w:szCs w:val="24"/>
          <w:lang w:eastAsia="en-IN" w:bidi="hi-IN"/>
        </w:rPr>
        <w:t>These observations are consistent with Meena et al. (2017) and Verma et al. (2021), who demonstrated that integrated nutrient application leads to improved crop growth attributes due to sustained nutrient supply and better soil physical and biological properties.</w:t>
      </w:r>
    </w:p>
    <w:p w14:paraId="21AF4D00" w14:textId="77777777" w:rsidR="008661D6" w:rsidRPr="00DB2FFB" w:rsidRDefault="008661D6" w:rsidP="00D76EFC">
      <w:pPr>
        <w:spacing w:after="0" w:line="240" w:lineRule="auto"/>
        <w:ind w:left="1170" w:right="-450" w:hanging="1260"/>
        <w:rPr>
          <w:rFonts w:ascii="Times New Roman" w:hAnsi="Times New Roman" w:cs="Times New Roman"/>
          <w:b/>
          <w:color w:val="000000" w:themeColor="text1"/>
          <w:sz w:val="24"/>
          <w:szCs w:val="24"/>
        </w:rPr>
      </w:pPr>
      <w:r w:rsidRPr="00DB2FFB">
        <w:rPr>
          <w:rFonts w:ascii="Times New Roman" w:hAnsi="Times New Roman" w:cs="Times New Roman"/>
          <w:b/>
          <w:color w:val="000000" w:themeColor="text1"/>
          <w:sz w:val="24"/>
          <w:szCs w:val="24"/>
        </w:rPr>
        <w:t xml:space="preserve">Table </w:t>
      </w:r>
      <w:r w:rsidR="00616027" w:rsidRPr="00DB2FFB">
        <w:rPr>
          <w:rFonts w:ascii="Times New Roman" w:hAnsi="Times New Roman" w:cs="Times New Roman"/>
          <w:b/>
          <w:color w:val="000000" w:themeColor="text1"/>
          <w:sz w:val="24"/>
          <w:szCs w:val="24"/>
        </w:rPr>
        <w:t>2</w:t>
      </w:r>
      <w:r w:rsidR="00CE16BB" w:rsidRPr="00DB2FFB">
        <w:rPr>
          <w:rFonts w:ascii="Times New Roman" w:hAnsi="Times New Roman" w:cs="Times New Roman"/>
          <w:b/>
          <w:color w:val="000000" w:themeColor="text1"/>
          <w:sz w:val="24"/>
          <w:szCs w:val="24"/>
        </w:rPr>
        <w:t xml:space="preserve">. </w:t>
      </w:r>
      <w:r w:rsidRPr="00DB2FFB">
        <w:rPr>
          <w:rFonts w:ascii="Times New Roman" w:hAnsi="Times New Roman" w:cs="Times New Roman"/>
          <w:b/>
          <w:color w:val="000000" w:themeColor="text1"/>
          <w:sz w:val="24"/>
          <w:szCs w:val="24"/>
        </w:rPr>
        <w:t xml:space="preserve"> Effect of </w:t>
      </w:r>
      <w:r w:rsidR="00D76EFC" w:rsidRPr="00DB2FFB">
        <w:rPr>
          <w:rFonts w:ascii="Times New Roman" w:hAnsi="Times New Roman" w:cs="Times New Roman"/>
          <w:b/>
          <w:color w:val="000000" w:themeColor="text1"/>
          <w:sz w:val="24"/>
          <w:szCs w:val="24"/>
        </w:rPr>
        <w:t>integrated nutrient</w:t>
      </w:r>
      <w:r w:rsidRPr="00DB2FFB">
        <w:rPr>
          <w:rFonts w:ascii="Times New Roman" w:hAnsi="Times New Roman" w:cs="Times New Roman"/>
          <w:b/>
          <w:color w:val="000000" w:themeColor="text1"/>
          <w:sz w:val="24"/>
          <w:szCs w:val="24"/>
        </w:rPr>
        <w:t xml:space="preserve"> management on grain, straw, biological yield (q ha</w:t>
      </w:r>
      <w:r w:rsidRPr="00DB2FFB">
        <w:rPr>
          <w:rFonts w:ascii="Times New Roman" w:hAnsi="Times New Roman" w:cs="Times New Roman"/>
          <w:b/>
          <w:color w:val="000000" w:themeColor="text1"/>
          <w:sz w:val="24"/>
          <w:szCs w:val="24"/>
          <w:vertAlign w:val="superscript"/>
        </w:rPr>
        <w:t>-1</w:t>
      </w:r>
      <w:proofErr w:type="gramStart"/>
      <w:r w:rsidRPr="00DB2FFB">
        <w:rPr>
          <w:rFonts w:ascii="Times New Roman" w:hAnsi="Times New Roman" w:cs="Times New Roman"/>
          <w:b/>
          <w:color w:val="000000" w:themeColor="text1"/>
          <w:sz w:val="24"/>
          <w:szCs w:val="24"/>
        </w:rPr>
        <w:t>)</w:t>
      </w:r>
      <w:r w:rsidR="00C00C54" w:rsidRPr="00DB2FFB">
        <w:rPr>
          <w:rFonts w:ascii="Times New Roman" w:hAnsi="Times New Roman" w:cs="Times New Roman"/>
          <w:b/>
          <w:color w:val="000000" w:themeColor="text1"/>
          <w:sz w:val="24"/>
          <w:szCs w:val="24"/>
        </w:rPr>
        <w:t xml:space="preserve"> </w:t>
      </w:r>
      <w:r w:rsidRPr="00DB2FFB">
        <w:rPr>
          <w:rFonts w:ascii="Times New Roman" w:hAnsi="Times New Roman" w:cs="Times New Roman"/>
          <w:b/>
          <w:color w:val="000000" w:themeColor="text1"/>
          <w:sz w:val="24"/>
          <w:szCs w:val="24"/>
        </w:rPr>
        <w:t xml:space="preserve"> and</w:t>
      </w:r>
      <w:proofErr w:type="gramEnd"/>
      <w:r w:rsidRPr="00DB2FFB">
        <w:rPr>
          <w:rFonts w:ascii="Times New Roman" w:hAnsi="Times New Roman" w:cs="Times New Roman"/>
          <w:b/>
          <w:color w:val="000000" w:themeColor="text1"/>
          <w:sz w:val="24"/>
          <w:szCs w:val="24"/>
        </w:rPr>
        <w:t xml:space="preserve"> harvest index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37"/>
        <w:gridCol w:w="2495"/>
        <w:gridCol w:w="881"/>
        <w:gridCol w:w="883"/>
        <w:gridCol w:w="881"/>
        <w:gridCol w:w="883"/>
        <w:gridCol w:w="881"/>
        <w:gridCol w:w="884"/>
        <w:gridCol w:w="824"/>
        <w:gridCol w:w="826"/>
      </w:tblGrid>
      <w:tr w:rsidR="00DB2FFB" w:rsidRPr="00DB2FFB" w14:paraId="57AA4CE5" w14:textId="77777777" w:rsidTr="008661D6">
        <w:trPr>
          <w:trHeight w:val="58"/>
        </w:trPr>
        <w:tc>
          <w:tcPr>
            <w:tcW w:w="1510" w:type="pct"/>
            <w:gridSpan w:val="2"/>
            <w:vMerge w:val="restart"/>
            <w:shd w:val="clear" w:color="auto" w:fill="FFFFFF"/>
            <w:hideMark/>
          </w:tcPr>
          <w:p w14:paraId="5D29C533" w14:textId="77777777" w:rsidR="008661D6" w:rsidRPr="00DB2FFB" w:rsidRDefault="008661D6" w:rsidP="00AA5846">
            <w:pPr>
              <w:spacing w:after="0"/>
              <w:rPr>
                <w:rFonts w:ascii="Times New Roman" w:eastAsia="Calibri" w:hAnsi="Times New Roman" w:cs="Times New Roman"/>
                <w:b/>
                <w:bCs/>
                <w:color w:val="000000" w:themeColor="text1"/>
                <w:sz w:val="24"/>
                <w:szCs w:val="24"/>
              </w:rPr>
            </w:pPr>
            <w:r w:rsidRPr="00DB2FFB">
              <w:rPr>
                <w:rFonts w:ascii="Times New Roman" w:eastAsia="Calibri" w:hAnsi="Times New Roman" w:cs="Times New Roman"/>
                <w:b/>
                <w:bCs/>
                <w:color w:val="000000" w:themeColor="text1"/>
                <w:sz w:val="24"/>
                <w:szCs w:val="24"/>
              </w:rPr>
              <w:t>Treatment</w:t>
            </w:r>
          </w:p>
        </w:tc>
        <w:tc>
          <w:tcPr>
            <w:tcW w:w="2660" w:type="pct"/>
            <w:gridSpan w:val="6"/>
            <w:shd w:val="clear" w:color="auto" w:fill="FFFFFF"/>
            <w:vAlign w:val="center"/>
            <w:hideMark/>
          </w:tcPr>
          <w:p w14:paraId="267F2B51" w14:textId="77777777" w:rsidR="008661D6" w:rsidRPr="00DB2FFB" w:rsidRDefault="008661D6" w:rsidP="00AA5846">
            <w:pPr>
              <w:spacing w:after="0"/>
              <w:jc w:val="center"/>
              <w:rPr>
                <w:rFonts w:ascii="Times New Roman" w:eastAsia="Calibri" w:hAnsi="Times New Roman" w:cs="Times New Roman"/>
                <w:b/>
                <w:bCs/>
                <w:color w:val="000000" w:themeColor="text1"/>
                <w:sz w:val="24"/>
                <w:szCs w:val="24"/>
              </w:rPr>
            </w:pPr>
            <w:r w:rsidRPr="00DB2FFB">
              <w:rPr>
                <w:rFonts w:ascii="Times New Roman" w:eastAsia="Calibri" w:hAnsi="Times New Roman" w:cs="Times New Roman"/>
                <w:b/>
                <w:bCs/>
                <w:color w:val="000000" w:themeColor="text1"/>
                <w:sz w:val="24"/>
                <w:szCs w:val="24"/>
              </w:rPr>
              <w:t>Yield (q ha</w:t>
            </w:r>
            <w:r w:rsidRPr="00DB2FFB">
              <w:rPr>
                <w:rFonts w:ascii="Times New Roman" w:eastAsia="Calibri" w:hAnsi="Times New Roman" w:cs="Times New Roman"/>
                <w:b/>
                <w:bCs/>
                <w:color w:val="000000" w:themeColor="text1"/>
                <w:sz w:val="24"/>
                <w:szCs w:val="24"/>
                <w:vertAlign w:val="superscript"/>
              </w:rPr>
              <w:t>-1</w:t>
            </w:r>
            <w:r w:rsidRPr="00DB2FFB">
              <w:rPr>
                <w:rFonts w:ascii="Times New Roman" w:eastAsia="Calibri" w:hAnsi="Times New Roman" w:cs="Times New Roman"/>
                <w:b/>
                <w:bCs/>
                <w:color w:val="000000" w:themeColor="text1"/>
                <w:sz w:val="24"/>
                <w:szCs w:val="24"/>
              </w:rPr>
              <w:t>)</w:t>
            </w:r>
          </w:p>
        </w:tc>
        <w:tc>
          <w:tcPr>
            <w:tcW w:w="829" w:type="pct"/>
            <w:gridSpan w:val="2"/>
            <w:vMerge w:val="restart"/>
            <w:shd w:val="clear" w:color="auto" w:fill="FFFFFF"/>
            <w:vAlign w:val="center"/>
          </w:tcPr>
          <w:p w14:paraId="77AD8A94" w14:textId="77777777" w:rsidR="008661D6" w:rsidRPr="00DB2FFB" w:rsidRDefault="008661D6" w:rsidP="00AA5846">
            <w:pPr>
              <w:spacing w:after="0"/>
              <w:jc w:val="center"/>
              <w:rPr>
                <w:rFonts w:ascii="Times New Roman" w:eastAsia="Calibri" w:hAnsi="Times New Roman" w:cs="Times New Roman"/>
                <w:b/>
                <w:bCs/>
                <w:color w:val="000000" w:themeColor="text1"/>
                <w:sz w:val="24"/>
                <w:szCs w:val="24"/>
              </w:rPr>
            </w:pPr>
            <w:r w:rsidRPr="00DB2FFB">
              <w:rPr>
                <w:rFonts w:ascii="Times New Roman" w:eastAsia="Calibri" w:hAnsi="Times New Roman" w:cs="Times New Roman"/>
                <w:b/>
                <w:bCs/>
                <w:color w:val="000000" w:themeColor="text1"/>
                <w:sz w:val="24"/>
                <w:szCs w:val="24"/>
              </w:rPr>
              <w:t>Harvest Index (%)</w:t>
            </w:r>
          </w:p>
        </w:tc>
      </w:tr>
      <w:tr w:rsidR="00DB2FFB" w:rsidRPr="00DB2FFB" w14:paraId="22C016F2" w14:textId="77777777" w:rsidTr="008661D6">
        <w:trPr>
          <w:trHeight w:val="58"/>
        </w:trPr>
        <w:tc>
          <w:tcPr>
            <w:tcW w:w="1510" w:type="pct"/>
            <w:gridSpan w:val="2"/>
            <w:vMerge/>
            <w:shd w:val="clear" w:color="auto" w:fill="FFFFFF"/>
            <w:hideMark/>
          </w:tcPr>
          <w:p w14:paraId="3B54D438" w14:textId="77777777" w:rsidR="008661D6" w:rsidRPr="00DB2FFB" w:rsidRDefault="008661D6" w:rsidP="00AA5846">
            <w:pPr>
              <w:spacing w:after="0"/>
              <w:rPr>
                <w:rFonts w:ascii="Times New Roman" w:eastAsia="Calibri" w:hAnsi="Times New Roman" w:cs="Times New Roman"/>
                <w:b/>
                <w:bCs/>
                <w:color w:val="000000" w:themeColor="text1"/>
                <w:sz w:val="24"/>
                <w:szCs w:val="24"/>
              </w:rPr>
            </w:pPr>
          </w:p>
        </w:tc>
        <w:tc>
          <w:tcPr>
            <w:tcW w:w="887" w:type="pct"/>
            <w:gridSpan w:val="2"/>
            <w:shd w:val="clear" w:color="auto" w:fill="FFFFFF"/>
            <w:vAlign w:val="center"/>
            <w:hideMark/>
          </w:tcPr>
          <w:p w14:paraId="405E38D1" w14:textId="77777777" w:rsidR="008661D6" w:rsidRPr="00DB2FFB" w:rsidRDefault="008661D6" w:rsidP="00AA5846">
            <w:pPr>
              <w:spacing w:after="0"/>
              <w:jc w:val="center"/>
              <w:rPr>
                <w:rFonts w:ascii="Times New Roman" w:eastAsia="Calibri" w:hAnsi="Times New Roman" w:cs="Times New Roman"/>
                <w:b/>
                <w:bCs/>
                <w:color w:val="000000" w:themeColor="text1"/>
                <w:sz w:val="24"/>
                <w:szCs w:val="24"/>
              </w:rPr>
            </w:pPr>
            <w:r w:rsidRPr="00DB2FFB">
              <w:rPr>
                <w:rFonts w:ascii="Times New Roman" w:eastAsia="Calibri" w:hAnsi="Times New Roman" w:cs="Times New Roman"/>
                <w:b/>
                <w:bCs/>
                <w:color w:val="000000" w:themeColor="text1"/>
                <w:sz w:val="24"/>
                <w:szCs w:val="24"/>
              </w:rPr>
              <w:t xml:space="preserve">Grain </w:t>
            </w:r>
          </w:p>
        </w:tc>
        <w:tc>
          <w:tcPr>
            <w:tcW w:w="887" w:type="pct"/>
            <w:gridSpan w:val="2"/>
            <w:shd w:val="clear" w:color="auto" w:fill="FFFFFF"/>
            <w:vAlign w:val="center"/>
            <w:hideMark/>
          </w:tcPr>
          <w:p w14:paraId="79B686E9" w14:textId="77777777" w:rsidR="008661D6" w:rsidRPr="00DB2FFB" w:rsidRDefault="008661D6" w:rsidP="00AA5846">
            <w:pPr>
              <w:spacing w:after="0"/>
              <w:jc w:val="center"/>
              <w:rPr>
                <w:rFonts w:ascii="Times New Roman" w:eastAsia="Calibri" w:hAnsi="Times New Roman" w:cs="Times New Roman"/>
                <w:b/>
                <w:bCs/>
                <w:color w:val="000000" w:themeColor="text1"/>
                <w:sz w:val="24"/>
                <w:szCs w:val="24"/>
              </w:rPr>
            </w:pPr>
            <w:r w:rsidRPr="00DB2FFB">
              <w:rPr>
                <w:rFonts w:ascii="Times New Roman" w:eastAsia="Calibri" w:hAnsi="Times New Roman" w:cs="Times New Roman"/>
                <w:b/>
                <w:bCs/>
                <w:color w:val="000000" w:themeColor="text1"/>
                <w:sz w:val="24"/>
                <w:szCs w:val="24"/>
              </w:rPr>
              <w:t xml:space="preserve">Straw </w:t>
            </w:r>
          </w:p>
        </w:tc>
        <w:tc>
          <w:tcPr>
            <w:tcW w:w="887" w:type="pct"/>
            <w:gridSpan w:val="2"/>
            <w:shd w:val="clear" w:color="auto" w:fill="FFFFFF"/>
            <w:vAlign w:val="center"/>
            <w:hideMark/>
          </w:tcPr>
          <w:p w14:paraId="6A628271" w14:textId="77777777" w:rsidR="008661D6" w:rsidRPr="00DB2FFB" w:rsidRDefault="008661D6" w:rsidP="00AA5846">
            <w:pPr>
              <w:spacing w:after="0"/>
              <w:jc w:val="center"/>
              <w:rPr>
                <w:rFonts w:ascii="Times New Roman" w:eastAsia="Calibri" w:hAnsi="Times New Roman" w:cs="Times New Roman"/>
                <w:b/>
                <w:bCs/>
                <w:color w:val="000000" w:themeColor="text1"/>
                <w:sz w:val="24"/>
                <w:szCs w:val="24"/>
              </w:rPr>
            </w:pPr>
            <w:r w:rsidRPr="00DB2FFB">
              <w:rPr>
                <w:rFonts w:ascii="Times New Roman" w:eastAsia="Calibri" w:hAnsi="Times New Roman" w:cs="Times New Roman"/>
                <w:b/>
                <w:bCs/>
                <w:color w:val="000000" w:themeColor="text1"/>
                <w:sz w:val="24"/>
                <w:szCs w:val="24"/>
              </w:rPr>
              <w:t xml:space="preserve">Biological </w:t>
            </w:r>
          </w:p>
        </w:tc>
        <w:tc>
          <w:tcPr>
            <w:tcW w:w="829" w:type="pct"/>
            <w:gridSpan w:val="2"/>
            <w:vMerge/>
            <w:shd w:val="clear" w:color="auto" w:fill="FFFFFF"/>
            <w:vAlign w:val="center"/>
            <w:hideMark/>
          </w:tcPr>
          <w:p w14:paraId="6033152C" w14:textId="77777777" w:rsidR="008661D6" w:rsidRPr="00DB2FFB" w:rsidRDefault="008661D6" w:rsidP="00AA5846">
            <w:pPr>
              <w:spacing w:after="0"/>
              <w:jc w:val="center"/>
              <w:rPr>
                <w:rFonts w:ascii="Times New Roman" w:eastAsia="Calibri" w:hAnsi="Times New Roman" w:cs="Times New Roman"/>
                <w:b/>
                <w:bCs/>
                <w:color w:val="000000" w:themeColor="text1"/>
                <w:sz w:val="24"/>
                <w:szCs w:val="24"/>
              </w:rPr>
            </w:pPr>
          </w:p>
        </w:tc>
      </w:tr>
      <w:tr w:rsidR="00DB2FFB" w:rsidRPr="00DB2FFB" w14:paraId="4BDFD59C" w14:textId="77777777" w:rsidTr="008661D6">
        <w:trPr>
          <w:trHeight w:val="135"/>
        </w:trPr>
        <w:tc>
          <w:tcPr>
            <w:tcW w:w="1510" w:type="pct"/>
            <w:gridSpan w:val="2"/>
            <w:vMerge/>
            <w:shd w:val="clear" w:color="auto" w:fill="FFFFFF"/>
            <w:vAlign w:val="center"/>
            <w:hideMark/>
          </w:tcPr>
          <w:p w14:paraId="3E3D1336" w14:textId="77777777" w:rsidR="008661D6" w:rsidRPr="00DB2FFB" w:rsidRDefault="008661D6" w:rsidP="00AA5846">
            <w:pPr>
              <w:spacing w:after="0"/>
              <w:rPr>
                <w:rFonts w:ascii="Times New Roman" w:eastAsia="Calibri" w:hAnsi="Times New Roman" w:cs="Times New Roman"/>
                <w:b/>
                <w:bCs/>
                <w:color w:val="000000" w:themeColor="text1"/>
                <w:sz w:val="24"/>
                <w:szCs w:val="24"/>
              </w:rPr>
            </w:pPr>
          </w:p>
        </w:tc>
        <w:tc>
          <w:tcPr>
            <w:tcW w:w="443" w:type="pct"/>
            <w:shd w:val="clear" w:color="auto" w:fill="FFFFFF"/>
            <w:vAlign w:val="center"/>
          </w:tcPr>
          <w:p w14:paraId="4816DB87" w14:textId="77777777" w:rsidR="008661D6" w:rsidRPr="00DB2FFB" w:rsidRDefault="008661D6" w:rsidP="008661D6">
            <w:pPr>
              <w:spacing w:after="0" w:line="240" w:lineRule="auto"/>
              <w:jc w:val="center"/>
              <w:rPr>
                <w:rFonts w:ascii="Times New Roman" w:eastAsia="Calibri" w:hAnsi="Times New Roman" w:cs="Times New Roman"/>
                <w:b/>
                <w:color w:val="000000" w:themeColor="text1"/>
                <w:sz w:val="24"/>
                <w:szCs w:val="24"/>
              </w:rPr>
            </w:pPr>
            <w:r w:rsidRPr="00DB2FFB">
              <w:rPr>
                <w:rFonts w:ascii="Times New Roman" w:eastAsia="Calibri" w:hAnsi="Times New Roman" w:cs="Times New Roman"/>
                <w:b/>
                <w:color w:val="000000" w:themeColor="text1"/>
                <w:sz w:val="24"/>
                <w:szCs w:val="24"/>
              </w:rPr>
              <w:t>2022-23</w:t>
            </w:r>
          </w:p>
        </w:tc>
        <w:tc>
          <w:tcPr>
            <w:tcW w:w="444" w:type="pct"/>
            <w:shd w:val="clear" w:color="auto" w:fill="FFFFFF"/>
            <w:vAlign w:val="center"/>
          </w:tcPr>
          <w:p w14:paraId="2FF0ACE0" w14:textId="77777777" w:rsidR="008661D6" w:rsidRPr="00DB2FFB" w:rsidRDefault="008661D6" w:rsidP="008661D6">
            <w:pPr>
              <w:spacing w:after="0" w:line="240" w:lineRule="auto"/>
              <w:jc w:val="center"/>
              <w:rPr>
                <w:rFonts w:ascii="Times New Roman" w:eastAsia="Calibri" w:hAnsi="Times New Roman" w:cs="Times New Roman"/>
                <w:b/>
                <w:color w:val="000000" w:themeColor="text1"/>
                <w:sz w:val="24"/>
                <w:szCs w:val="24"/>
              </w:rPr>
            </w:pPr>
            <w:r w:rsidRPr="00DB2FFB">
              <w:rPr>
                <w:rFonts w:ascii="Times New Roman" w:eastAsia="Calibri" w:hAnsi="Times New Roman" w:cs="Times New Roman"/>
                <w:b/>
                <w:color w:val="000000" w:themeColor="text1"/>
                <w:sz w:val="24"/>
                <w:szCs w:val="24"/>
              </w:rPr>
              <w:t>2023-24</w:t>
            </w:r>
          </w:p>
        </w:tc>
        <w:tc>
          <w:tcPr>
            <w:tcW w:w="443" w:type="pct"/>
            <w:shd w:val="clear" w:color="auto" w:fill="FFFFFF"/>
            <w:vAlign w:val="center"/>
          </w:tcPr>
          <w:p w14:paraId="3F24D741" w14:textId="77777777" w:rsidR="008661D6" w:rsidRPr="00DB2FFB" w:rsidRDefault="008661D6" w:rsidP="008661D6">
            <w:pPr>
              <w:spacing w:after="0" w:line="240" w:lineRule="auto"/>
              <w:jc w:val="center"/>
              <w:rPr>
                <w:rFonts w:ascii="Times New Roman" w:eastAsia="Calibri" w:hAnsi="Times New Roman" w:cs="Times New Roman"/>
                <w:b/>
                <w:color w:val="000000" w:themeColor="text1"/>
                <w:sz w:val="24"/>
                <w:szCs w:val="24"/>
              </w:rPr>
            </w:pPr>
            <w:r w:rsidRPr="00DB2FFB">
              <w:rPr>
                <w:rFonts w:ascii="Times New Roman" w:eastAsia="Calibri" w:hAnsi="Times New Roman" w:cs="Times New Roman"/>
                <w:b/>
                <w:color w:val="000000" w:themeColor="text1"/>
                <w:sz w:val="24"/>
                <w:szCs w:val="24"/>
              </w:rPr>
              <w:t>2022-23</w:t>
            </w:r>
          </w:p>
        </w:tc>
        <w:tc>
          <w:tcPr>
            <w:tcW w:w="444" w:type="pct"/>
            <w:shd w:val="clear" w:color="auto" w:fill="FFFFFF"/>
            <w:vAlign w:val="center"/>
          </w:tcPr>
          <w:p w14:paraId="0362B634" w14:textId="77777777" w:rsidR="008661D6" w:rsidRPr="00DB2FFB" w:rsidRDefault="008661D6" w:rsidP="008661D6">
            <w:pPr>
              <w:spacing w:after="0" w:line="240" w:lineRule="auto"/>
              <w:jc w:val="center"/>
              <w:rPr>
                <w:rFonts w:ascii="Times New Roman" w:eastAsia="Calibri" w:hAnsi="Times New Roman" w:cs="Times New Roman"/>
                <w:b/>
                <w:color w:val="000000" w:themeColor="text1"/>
                <w:sz w:val="24"/>
                <w:szCs w:val="24"/>
              </w:rPr>
            </w:pPr>
            <w:r w:rsidRPr="00DB2FFB">
              <w:rPr>
                <w:rFonts w:ascii="Times New Roman" w:eastAsia="Calibri" w:hAnsi="Times New Roman" w:cs="Times New Roman"/>
                <w:b/>
                <w:color w:val="000000" w:themeColor="text1"/>
                <w:sz w:val="24"/>
                <w:szCs w:val="24"/>
              </w:rPr>
              <w:t>2023-24</w:t>
            </w:r>
          </w:p>
        </w:tc>
        <w:tc>
          <w:tcPr>
            <w:tcW w:w="443" w:type="pct"/>
            <w:shd w:val="clear" w:color="auto" w:fill="FFFFFF"/>
            <w:vAlign w:val="center"/>
          </w:tcPr>
          <w:p w14:paraId="7CF49758" w14:textId="77777777" w:rsidR="008661D6" w:rsidRPr="00DB2FFB" w:rsidRDefault="008661D6" w:rsidP="008661D6">
            <w:pPr>
              <w:spacing w:after="0" w:line="240" w:lineRule="auto"/>
              <w:jc w:val="center"/>
              <w:rPr>
                <w:rFonts w:ascii="Times New Roman" w:eastAsia="Calibri" w:hAnsi="Times New Roman" w:cs="Times New Roman"/>
                <w:b/>
                <w:color w:val="000000" w:themeColor="text1"/>
                <w:sz w:val="24"/>
                <w:szCs w:val="24"/>
              </w:rPr>
            </w:pPr>
            <w:r w:rsidRPr="00DB2FFB">
              <w:rPr>
                <w:rFonts w:ascii="Times New Roman" w:eastAsia="Calibri" w:hAnsi="Times New Roman" w:cs="Times New Roman"/>
                <w:b/>
                <w:color w:val="000000" w:themeColor="text1"/>
                <w:sz w:val="24"/>
                <w:szCs w:val="24"/>
              </w:rPr>
              <w:t>2022-23</w:t>
            </w:r>
          </w:p>
        </w:tc>
        <w:tc>
          <w:tcPr>
            <w:tcW w:w="444" w:type="pct"/>
            <w:shd w:val="clear" w:color="auto" w:fill="FFFFFF"/>
            <w:vAlign w:val="center"/>
          </w:tcPr>
          <w:p w14:paraId="4E5EFC7C" w14:textId="77777777" w:rsidR="008661D6" w:rsidRPr="00DB2FFB" w:rsidRDefault="008661D6" w:rsidP="008661D6">
            <w:pPr>
              <w:spacing w:after="0" w:line="240" w:lineRule="auto"/>
              <w:jc w:val="center"/>
              <w:rPr>
                <w:rFonts w:ascii="Times New Roman" w:eastAsia="Calibri" w:hAnsi="Times New Roman" w:cs="Times New Roman"/>
                <w:b/>
                <w:color w:val="000000" w:themeColor="text1"/>
                <w:sz w:val="24"/>
                <w:szCs w:val="24"/>
              </w:rPr>
            </w:pPr>
            <w:r w:rsidRPr="00DB2FFB">
              <w:rPr>
                <w:rFonts w:ascii="Times New Roman" w:eastAsia="Calibri" w:hAnsi="Times New Roman" w:cs="Times New Roman"/>
                <w:b/>
                <w:color w:val="000000" w:themeColor="text1"/>
                <w:sz w:val="24"/>
                <w:szCs w:val="24"/>
              </w:rPr>
              <w:t>2023-24</w:t>
            </w:r>
          </w:p>
        </w:tc>
        <w:tc>
          <w:tcPr>
            <w:tcW w:w="414" w:type="pct"/>
            <w:shd w:val="clear" w:color="auto" w:fill="FFFFFF"/>
            <w:vAlign w:val="center"/>
          </w:tcPr>
          <w:p w14:paraId="2D090215" w14:textId="77777777" w:rsidR="008661D6" w:rsidRPr="00DB2FFB" w:rsidRDefault="008661D6" w:rsidP="008661D6">
            <w:pPr>
              <w:spacing w:after="0" w:line="240" w:lineRule="auto"/>
              <w:jc w:val="center"/>
              <w:rPr>
                <w:rFonts w:ascii="Times New Roman" w:eastAsia="Calibri" w:hAnsi="Times New Roman" w:cs="Times New Roman"/>
                <w:b/>
                <w:color w:val="000000" w:themeColor="text1"/>
                <w:sz w:val="24"/>
                <w:szCs w:val="24"/>
              </w:rPr>
            </w:pPr>
            <w:r w:rsidRPr="00DB2FFB">
              <w:rPr>
                <w:rFonts w:ascii="Times New Roman" w:eastAsia="Calibri" w:hAnsi="Times New Roman" w:cs="Times New Roman"/>
                <w:b/>
                <w:color w:val="000000" w:themeColor="text1"/>
                <w:sz w:val="24"/>
                <w:szCs w:val="24"/>
              </w:rPr>
              <w:t>2022-23</w:t>
            </w:r>
          </w:p>
        </w:tc>
        <w:tc>
          <w:tcPr>
            <w:tcW w:w="415" w:type="pct"/>
            <w:shd w:val="clear" w:color="auto" w:fill="FFFFFF"/>
            <w:vAlign w:val="center"/>
          </w:tcPr>
          <w:p w14:paraId="4DA19BB9" w14:textId="77777777" w:rsidR="008661D6" w:rsidRPr="00DB2FFB" w:rsidRDefault="008661D6" w:rsidP="008661D6">
            <w:pPr>
              <w:spacing w:after="0" w:line="240" w:lineRule="auto"/>
              <w:jc w:val="center"/>
              <w:rPr>
                <w:rFonts w:ascii="Times New Roman" w:eastAsia="Calibri" w:hAnsi="Times New Roman" w:cs="Times New Roman"/>
                <w:b/>
                <w:color w:val="000000" w:themeColor="text1"/>
                <w:sz w:val="24"/>
                <w:szCs w:val="24"/>
              </w:rPr>
            </w:pPr>
            <w:r w:rsidRPr="00DB2FFB">
              <w:rPr>
                <w:rFonts w:ascii="Times New Roman" w:eastAsia="Calibri" w:hAnsi="Times New Roman" w:cs="Times New Roman"/>
                <w:b/>
                <w:color w:val="000000" w:themeColor="text1"/>
                <w:sz w:val="24"/>
                <w:szCs w:val="24"/>
              </w:rPr>
              <w:t>2023-24</w:t>
            </w:r>
          </w:p>
        </w:tc>
      </w:tr>
      <w:tr w:rsidR="00DB2FFB" w:rsidRPr="00DB2FFB" w14:paraId="4E3D2893" w14:textId="77777777" w:rsidTr="008661D6">
        <w:trPr>
          <w:trHeight w:val="58"/>
        </w:trPr>
        <w:tc>
          <w:tcPr>
            <w:tcW w:w="258" w:type="pct"/>
            <w:shd w:val="clear" w:color="auto" w:fill="FFFFFF"/>
            <w:hideMark/>
          </w:tcPr>
          <w:p w14:paraId="65128D7F" w14:textId="77777777" w:rsidR="008661D6" w:rsidRPr="00DB2FFB" w:rsidRDefault="008661D6" w:rsidP="00AA5846">
            <w:pPr>
              <w:pStyle w:val="Header"/>
              <w:spacing w:line="276" w:lineRule="auto"/>
              <w:jc w:val="center"/>
              <w:rPr>
                <w:rFonts w:ascii="Times New Roman" w:hAnsi="Times New Roman" w:cs="Times New Roman"/>
                <w:b/>
                <w:color w:val="000000" w:themeColor="text1"/>
                <w:sz w:val="24"/>
                <w:szCs w:val="24"/>
              </w:rPr>
            </w:pPr>
            <w:r w:rsidRPr="00DB2FFB">
              <w:rPr>
                <w:rFonts w:ascii="Times New Roman" w:hAnsi="Times New Roman" w:cs="Times New Roman"/>
                <w:b/>
                <w:color w:val="000000" w:themeColor="text1"/>
                <w:sz w:val="24"/>
                <w:szCs w:val="24"/>
              </w:rPr>
              <w:t>T</w:t>
            </w:r>
            <w:r w:rsidRPr="00DB2FFB">
              <w:rPr>
                <w:rFonts w:ascii="Times New Roman" w:hAnsi="Times New Roman" w:cs="Times New Roman"/>
                <w:b/>
                <w:color w:val="000000" w:themeColor="text1"/>
                <w:sz w:val="24"/>
                <w:szCs w:val="24"/>
                <w:vertAlign w:val="subscript"/>
              </w:rPr>
              <w:t>1</w:t>
            </w:r>
          </w:p>
        </w:tc>
        <w:tc>
          <w:tcPr>
            <w:tcW w:w="1252" w:type="pct"/>
            <w:shd w:val="clear" w:color="auto" w:fill="FFFFFF"/>
          </w:tcPr>
          <w:p w14:paraId="13CB3A73" w14:textId="77777777" w:rsidR="008661D6" w:rsidRPr="00DB2FFB" w:rsidRDefault="008661D6" w:rsidP="00AA5846">
            <w:pPr>
              <w:pStyle w:val="Header"/>
              <w:spacing w:line="276" w:lineRule="auto"/>
              <w:jc w:val="both"/>
              <w:rPr>
                <w:rFonts w:ascii="Times New Roman" w:hAnsi="Times New Roman" w:cs="Times New Roman"/>
                <w:bCs/>
                <w:color w:val="000000" w:themeColor="text1"/>
                <w:sz w:val="24"/>
                <w:szCs w:val="24"/>
              </w:rPr>
            </w:pPr>
            <w:r w:rsidRPr="00DB2FFB">
              <w:rPr>
                <w:rFonts w:ascii="Times New Roman" w:hAnsi="Times New Roman" w:cs="Times New Roman"/>
                <w:bCs/>
                <w:color w:val="000000" w:themeColor="text1"/>
                <w:sz w:val="24"/>
                <w:szCs w:val="24"/>
              </w:rPr>
              <w:t xml:space="preserve">Control </w:t>
            </w:r>
          </w:p>
        </w:tc>
        <w:tc>
          <w:tcPr>
            <w:tcW w:w="443" w:type="pct"/>
            <w:shd w:val="clear" w:color="auto" w:fill="FFFFFF"/>
          </w:tcPr>
          <w:p w14:paraId="768E042C" w14:textId="77777777" w:rsidR="008661D6" w:rsidRPr="00DB2FFB" w:rsidRDefault="008661D6" w:rsidP="00AA5846">
            <w:pPr>
              <w:spacing w:after="0"/>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27.5</w:t>
            </w:r>
          </w:p>
        </w:tc>
        <w:tc>
          <w:tcPr>
            <w:tcW w:w="444" w:type="pct"/>
            <w:shd w:val="clear" w:color="auto" w:fill="FFFFFF"/>
          </w:tcPr>
          <w:p w14:paraId="4143073E" w14:textId="77777777" w:rsidR="008661D6" w:rsidRPr="00DB2FFB" w:rsidRDefault="008661D6" w:rsidP="00AA5846">
            <w:pPr>
              <w:spacing w:after="0"/>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28.8</w:t>
            </w:r>
          </w:p>
        </w:tc>
        <w:tc>
          <w:tcPr>
            <w:tcW w:w="443" w:type="pct"/>
            <w:shd w:val="clear" w:color="auto" w:fill="FFFFFF"/>
          </w:tcPr>
          <w:p w14:paraId="4379A7B8" w14:textId="77777777" w:rsidR="008661D6" w:rsidRPr="00DB2FFB" w:rsidRDefault="008661D6" w:rsidP="00AA5846">
            <w:pPr>
              <w:spacing w:after="0"/>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44.7</w:t>
            </w:r>
          </w:p>
        </w:tc>
        <w:tc>
          <w:tcPr>
            <w:tcW w:w="444" w:type="pct"/>
            <w:shd w:val="clear" w:color="auto" w:fill="FFFFFF"/>
          </w:tcPr>
          <w:p w14:paraId="2D2421A6" w14:textId="77777777" w:rsidR="008661D6" w:rsidRPr="00DB2FFB" w:rsidRDefault="008661D6" w:rsidP="00AA5846">
            <w:pPr>
              <w:spacing w:after="0"/>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46.2</w:t>
            </w:r>
          </w:p>
        </w:tc>
        <w:tc>
          <w:tcPr>
            <w:tcW w:w="443" w:type="pct"/>
            <w:shd w:val="clear" w:color="auto" w:fill="FFFFFF"/>
          </w:tcPr>
          <w:p w14:paraId="5E2BB50B" w14:textId="77777777" w:rsidR="008661D6" w:rsidRPr="00DB2FFB" w:rsidRDefault="008661D6" w:rsidP="00AA5846">
            <w:pPr>
              <w:spacing w:after="0"/>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72.2</w:t>
            </w:r>
          </w:p>
        </w:tc>
        <w:tc>
          <w:tcPr>
            <w:tcW w:w="444" w:type="pct"/>
            <w:shd w:val="clear" w:color="auto" w:fill="FFFFFF"/>
          </w:tcPr>
          <w:p w14:paraId="4DCD5BBC" w14:textId="77777777" w:rsidR="008661D6" w:rsidRPr="00DB2FFB" w:rsidRDefault="008661D6" w:rsidP="00AA5846">
            <w:pPr>
              <w:spacing w:after="0"/>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75.0</w:t>
            </w:r>
          </w:p>
        </w:tc>
        <w:tc>
          <w:tcPr>
            <w:tcW w:w="414" w:type="pct"/>
            <w:shd w:val="clear" w:color="auto" w:fill="FFFFFF"/>
          </w:tcPr>
          <w:p w14:paraId="5A4514FC" w14:textId="77777777" w:rsidR="008661D6" w:rsidRPr="00DB2FFB" w:rsidRDefault="008661D6" w:rsidP="00AA5846">
            <w:pPr>
              <w:spacing w:after="0"/>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38.1</w:t>
            </w:r>
          </w:p>
        </w:tc>
        <w:tc>
          <w:tcPr>
            <w:tcW w:w="415" w:type="pct"/>
            <w:shd w:val="clear" w:color="auto" w:fill="FFFFFF"/>
          </w:tcPr>
          <w:p w14:paraId="2742F1A6" w14:textId="77777777" w:rsidR="008661D6" w:rsidRPr="00DB2FFB" w:rsidRDefault="008661D6" w:rsidP="00AA5846">
            <w:pPr>
              <w:spacing w:after="0"/>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38.4</w:t>
            </w:r>
          </w:p>
        </w:tc>
      </w:tr>
      <w:tr w:rsidR="00DB2FFB" w:rsidRPr="00DB2FFB" w14:paraId="3AC5F141" w14:textId="77777777" w:rsidTr="008661D6">
        <w:trPr>
          <w:trHeight w:val="302"/>
        </w:trPr>
        <w:tc>
          <w:tcPr>
            <w:tcW w:w="258" w:type="pct"/>
            <w:shd w:val="clear" w:color="auto" w:fill="FFFFFF"/>
            <w:hideMark/>
          </w:tcPr>
          <w:p w14:paraId="1B4A5CE1" w14:textId="77777777" w:rsidR="008661D6" w:rsidRPr="00DB2FFB" w:rsidRDefault="008661D6" w:rsidP="00AA5846">
            <w:pPr>
              <w:pStyle w:val="Header"/>
              <w:spacing w:line="276" w:lineRule="auto"/>
              <w:jc w:val="center"/>
              <w:rPr>
                <w:rFonts w:ascii="Times New Roman" w:hAnsi="Times New Roman" w:cs="Times New Roman"/>
                <w:b/>
                <w:color w:val="000000" w:themeColor="text1"/>
                <w:sz w:val="24"/>
                <w:szCs w:val="24"/>
              </w:rPr>
            </w:pPr>
            <w:r w:rsidRPr="00DB2FFB">
              <w:rPr>
                <w:rFonts w:ascii="Times New Roman" w:hAnsi="Times New Roman" w:cs="Times New Roman"/>
                <w:b/>
                <w:color w:val="000000" w:themeColor="text1"/>
                <w:sz w:val="24"/>
                <w:szCs w:val="24"/>
              </w:rPr>
              <w:t>T</w:t>
            </w:r>
            <w:r w:rsidRPr="00DB2FFB">
              <w:rPr>
                <w:rFonts w:ascii="Times New Roman" w:hAnsi="Times New Roman" w:cs="Times New Roman"/>
                <w:b/>
                <w:color w:val="000000" w:themeColor="text1"/>
                <w:sz w:val="24"/>
                <w:szCs w:val="24"/>
                <w:vertAlign w:val="subscript"/>
              </w:rPr>
              <w:t>2</w:t>
            </w:r>
          </w:p>
        </w:tc>
        <w:tc>
          <w:tcPr>
            <w:tcW w:w="1252" w:type="pct"/>
            <w:shd w:val="clear" w:color="auto" w:fill="FFFFFF"/>
          </w:tcPr>
          <w:p w14:paraId="0ED9F68A" w14:textId="77777777" w:rsidR="008661D6" w:rsidRPr="00DB2FFB" w:rsidRDefault="008661D6" w:rsidP="00AA5846">
            <w:pPr>
              <w:pStyle w:val="Header"/>
              <w:spacing w:line="276" w:lineRule="auto"/>
              <w:jc w:val="both"/>
              <w:rPr>
                <w:rFonts w:ascii="Times New Roman" w:hAnsi="Times New Roman" w:cs="Times New Roman"/>
                <w:bCs/>
                <w:color w:val="000000" w:themeColor="text1"/>
                <w:sz w:val="24"/>
                <w:szCs w:val="24"/>
              </w:rPr>
            </w:pPr>
            <w:r w:rsidRPr="00DB2FFB">
              <w:rPr>
                <w:rFonts w:ascii="Times New Roman" w:hAnsi="Times New Roman" w:cs="Times New Roman"/>
                <w:bCs/>
                <w:color w:val="000000" w:themeColor="text1"/>
                <w:sz w:val="24"/>
                <w:szCs w:val="24"/>
              </w:rPr>
              <w:t>100% RDF</w:t>
            </w:r>
          </w:p>
        </w:tc>
        <w:tc>
          <w:tcPr>
            <w:tcW w:w="443" w:type="pct"/>
            <w:shd w:val="clear" w:color="auto" w:fill="FFFFFF"/>
          </w:tcPr>
          <w:p w14:paraId="5AD3B498" w14:textId="77777777" w:rsidR="008661D6" w:rsidRPr="00DB2FFB" w:rsidRDefault="008661D6" w:rsidP="00AA5846">
            <w:pPr>
              <w:spacing w:after="0"/>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35.6</w:t>
            </w:r>
          </w:p>
        </w:tc>
        <w:tc>
          <w:tcPr>
            <w:tcW w:w="444" w:type="pct"/>
            <w:shd w:val="clear" w:color="auto" w:fill="FFFFFF"/>
          </w:tcPr>
          <w:p w14:paraId="06C4085C" w14:textId="77777777" w:rsidR="008661D6" w:rsidRPr="00DB2FFB" w:rsidRDefault="008661D6" w:rsidP="00AA5846">
            <w:pPr>
              <w:spacing w:after="0"/>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36.8</w:t>
            </w:r>
          </w:p>
        </w:tc>
        <w:tc>
          <w:tcPr>
            <w:tcW w:w="443" w:type="pct"/>
            <w:shd w:val="clear" w:color="auto" w:fill="FFFFFF"/>
          </w:tcPr>
          <w:p w14:paraId="29815C6F" w14:textId="77777777" w:rsidR="008661D6" w:rsidRPr="00DB2FFB" w:rsidRDefault="008661D6" w:rsidP="00AA5846">
            <w:pPr>
              <w:spacing w:after="0"/>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52.8</w:t>
            </w:r>
          </w:p>
        </w:tc>
        <w:tc>
          <w:tcPr>
            <w:tcW w:w="444" w:type="pct"/>
            <w:shd w:val="clear" w:color="auto" w:fill="FFFFFF"/>
          </w:tcPr>
          <w:p w14:paraId="62C3CBD7" w14:textId="77777777" w:rsidR="008661D6" w:rsidRPr="00DB2FFB" w:rsidRDefault="008661D6" w:rsidP="00AA5846">
            <w:pPr>
              <w:spacing w:after="0"/>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55.7</w:t>
            </w:r>
          </w:p>
        </w:tc>
        <w:tc>
          <w:tcPr>
            <w:tcW w:w="443" w:type="pct"/>
            <w:shd w:val="clear" w:color="auto" w:fill="FFFFFF"/>
          </w:tcPr>
          <w:p w14:paraId="0C6FD5D1" w14:textId="77777777" w:rsidR="008661D6" w:rsidRPr="00DB2FFB" w:rsidRDefault="008661D6" w:rsidP="00AA5846">
            <w:pPr>
              <w:spacing w:after="0"/>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88.4</w:t>
            </w:r>
          </w:p>
        </w:tc>
        <w:tc>
          <w:tcPr>
            <w:tcW w:w="444" w:type="pct"/>
            <w:shd w:val="clear" w:color="auto" w:fill="FFFFFF"/>
          </w:tcPr>
          <w:p w14:paraId="396A7D2E" w14:textId="77777777" w:rsidR="008661D6" w:rsidRPr="00DB2FFB" w:rsidRDefault="008661D6" w:rsidP="00AA5846">
            <w:pPr>
              <w:spacing w:after="0"/>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92.5</w:t>
            </w:r>
          </w:p>
        </w:tc>
        <w:tc>
          <w:tcPr>
            <w:tcW w:w="414" w:type="pct"/>
            <w:shd w:val="clear" w:color="auto" w:fill="FFFFFF"/>
          </w:tcPr>
          <w:p w14:paraId="455127C6" w14:textId="77777777" w:rsidR="008661D6" w:rsidRPr="00DB2FFB" w:rsidRDefault="008661D6" w:rsidP="00AA5846">
            <w:pPr>
              <w:spacing w:after="0"/>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40.3</w:t>
            </w:r>
          </w:p>
        </w:tc>
        <w:tc>
          <w:tcPr>
            <w:tcW w:w="415" w:type="pct"/>
            <w:shd w:val="clear" w:color="auto" w:fill="FFFFFF"/>
          </w:tcPr>
          <w:p w14:paraId="556FBD81" w14:textId="77777777" w:rsidR="008661D6" w:rsidRPr="00DB2FFB" w:rsidRDefault="008661D6" w:rsidP="00AA5846">
            <w:pPr>
              <w:spacing w:after="0"/>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39.8</w:t>
            </w:r>
          </w:p>
        </w:tc>
      </w:tr>
      <w:tr w:rsidR="00DB2FFB" w:rsidRPr="00DB2FFB" w14:paraId="35E4AD8E" w14:textId="77777777" w:rsidTr="008661D6">
        <w:trPr>
          <w:trHeight w:val="58"/>
        </w:trPr>
        <w:tc>
          <w:tcPr>
            <w:tcW w:w="258" w:type="pct"/>
            <w:shd w:val="clear" w:color="auto" w:fill="FFFFFF"/>
            <w:hideMark/>
          </w:tcPr>
          <w:p w14:paraId="56C519F6" w14:textId="77777777" w:rsidR="008661D6" w:rsidRPr="00DB2FFB" w:rsidRDefault="008661D6" w:rsidP="00AA5846">
            <w:pPr>
              <w:pStyle w:val="Header"/>
              <w:spacing w:line="276" w:lineRule="auto"/>
              <w:jc w:val="center"/>
              <w:rPr>
                <w:rFonts w:ascii="Times New Roman" w:hAnsi="Times New Roman" w:cs="Times New Roman"/>
                <w:b/>
                <w:color w:val="000000" w:themeColor="text1"/>
                <w:sz w:val="24"/>
                <w:szCs w:val="24"/>
              </w:rPr>
            </w:pPr>
            <w:r w:rsidRPr="00DB2FFB">
              <w:rPr>
                <w:rFonts w:ascii="Times New Roman" w:hAnsi="Times New Roman" w:cs="Times New Roman"/>
                <w:b/>
                <w:color w:val="000000" w:themeColor="text1"/>
                <w:sz w:val="24"/>
                <w:szCs w:val="24"/>
              </w:rPr>
              <w:t>T</w:t>
            </w:r>
            <w:r w:rsidRPr="00DB2FFB">
              <w:rPr>
                <w:rFonts w:ascii="Times New Roman" w:hAnsi="Times New Roman" w:cs="Times New Roman"/>
                <w:b/>
                <w:color w:val="000000" w:themeColor="text1"/>
                <w:sz w:val="24"/>
                <w:szCs w:val="24"/>
                <w:vertAlign w:val="subscript"/>
              </w:rPr>
              <w:t>3</w:t>
            </w:r>
          </w:p>
        </w:tc>
        <w:tc>
          <w:tcPr>
            <w:tcW w:w="1252" w:type="pct"/>
            <w:shd w:val="clear" w:color="auto" w:fill="FFFFFF"/>
          </w:tcPr>
          <w:p w14:paraId="6281D9EB" w14:textId="77777777" w:rsidR="008661D6" w:rsidRPr="00DB2FFB" w:rsidRDefault="008661D6" w:rsidP="00AA5846">
            <w:pPr>
              <w:pStyle w:val="Header"/>
              <w:spacing w:line="276" w:lineRule="auto"/>
              <w:ind w:right="112"/>
              <w:jc w:val="both"/>
              <w:rPr>
                <w:rFonts w:ascii="Times New Roman" w:hAnsi="Times New Roman" w:cs="Times New Roman"/>
                <w:bCs/>
                <w:color w:val="000000" w:themeColor="text1"/>
                <w:sz w:val="24"/>
                <w:szCs w:val="24"/>
              </w:rPr>
            </w:pPr>
            <w:r w:rsidRPr="00DB2FFB">
              <w:rPr>
                <w:rFonts w:ascii="Times New Roman" w:hAnsi="Times New Roman" w:cs="Times New Roman"/>
                <w:bCs/>
                <w:color w:val="000000" w:themeColor="text1"/>
                <w:sz w:val="24"/>
                <w:szCs w:val="24"/>
              </w:rPr>
              <w:t>100%</w:t>
            </w:r>
            <w:r w:rsidR="00C00C54"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RDF</w:t>
            </w:r>
            <w:r w:rsidR="00C00C54"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 xml:space="preserve">+ </w:t>
            </w:r>
            <w:proofErr w:type="spellStart"/>
            <w:r w:rsidRPr="00DB2FFB">
              <w:rPr>
                <w:rFonts w:ascii="Times New Roman" w:hAnsi="Times New Roman" w:cs="Times New Roman"/>
                <w:bCs/>
                <w:i/>
                <w:color w:val="000000" w:themeColor="text1"/>
                <w:sz w:val="24"/>
                <w:szCs w:val="24"/>
              </w:rPr>
              <w:t>Azotobacter</w:t>
            </w:r>
            <w:proofErr w:type="spellEnd"/>
          </w:p>
        </w:tc>
        <w:tc>
          <w:tcPr>
            <w:tcW w:w="443" w:type="pct"/>
            <w:shd w:val="clear" w:color="auto" w:fill="FFFFFF"/>
          </w:tcPr>
          <w:p w14:paraId="2A91E743" w14:textId="77777777" w:rsidR="008661D6" w:rsidRPr="00DB2FFB" w:rsidRDefault="008661D6" w:rsidP="00AA5846">
            <w:pPr>
              <w:spacing w:after="0"/>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38.2</w:t>
            </w:r>
          </w:p>
        </w:tc>
        <w:tc>
          <w:tcPr>
            <w:tcW w:w="444" w:type="pct"/>
            <w:shd w:val="clear" w:color="auto" w:fill="FFFFFF"/>
          </w:tcPr>
          <w:p w14:paraId="3A61B57B" w14:textId="77777777" w:rsidR="008661D6" w:rsidRPr="00DB2FFB" w:rsidRDefault="008661D6" w:rsidP="00AA5846">
            <w:pPr>
              <w:spacing w:after="0"/>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40.4</w:t>
            </w:r>
          </w:p>
        </w:tc>
        <w:tc>
          <w:tcPr>
            <w:tcW w:w="443" w:type="pct"/>
            <w:shd w:val="clear" w:color="auto" w:fill="FFFFFF"/>
          </w:tcPr>
          <w:p w14:paraId="517BF5BE" w14:textId="77777777" w:rsidR="008661D6" w:rsidRPr="00DB2FFB" w:rsidRDefault="008661D6" w:rsidP="00AA5846">
            <w:pPr>
              <w:spacing w:after="0"/>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55.3</w:t>
            </w:r>
          </w:p>
        </w:tc>
        <w:tc>
          <w:tcPr>
            <w:tcW w:w="444" w:type="pct"/>
            <w:shd w:val="clear" w:color="auto" w:fill="FFFFFF"/>
          </w:tcPr>
          <w:p w14:paraId="1B8F4D7F" w14:textId="77777777" w:rsidR="008661D6" w:rsidRPr="00DB2FFB" w:rsidRDefault="008661D6" w:rsidP="00AA5846">
            <w:pPr>
              <w:spacing w:after="0"/>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58.2</w:t>
            </w:r>
          </w:p>
        </w:tc>
        <w:tc>
          <w:tcPr>
            <w:tcW w:w="443" w:type="pct"/>
            <w:shd w:val="clear" w:color="auto" w:fill="FFFFFF"/>
          </w:tcPr>
          <w:p w14:paraId="639CC1F3" w14:textId="77777777" w:rsidR="008661D6" w:rsidRPr="00DB2FFB" w:rsidRDefault="008661D6" w:rsidP="00AA5846">
            <w:pPr>
              <w:spacing w:after="0"/>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93.5</w:t>
            </w:r>
          </w:p>
        </w:tc>
        <w:tc>
          <w:tcPr>
            <w:tcW w:w="444" w:type="pct"/>
            <w:shd w:val="clear" w:color="auto" w:fill="FFFFFF"/>
          </w:tcPr>
          <w:p w14:paraId="0FC965B1" w14:textId="77777777" w:rsidR="008661D6" w:rsidRPr="00DB2FFB" w:rsidRDefault="008661D6" w:rsidP="00AA5846">
            <w:pPr>
              <w:spacing w:after="0"/>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98.6</w:t>
            </w:r>
          </w:p>
        </w:tc>
        <w:tc>
          <w:tcPr>
            <w:tcW w:w="414" w:type="pct"/>
            <w:shd w:val="clear" w:color="auto" w:fill="FFFFFF"/>
          </w:tcPr>
          <w:p w14:paraId="3C4EE5AF" w14:textId="77777777" w:rsidR="008661D6" w:rsidRPr="00DB2FFB" w:rsidRDefault="008661D6" w:rsidP="00AA5846">
            <w:pPr>
              <w:spacing w:after="0"/>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40.9</w:t>
            </w:r>
          </w:p>
        </w:tc>
        <w:tc>
          <w:tcPr>
            <w:tcW w:w="415" w:type="pct"/>
            <w:shd w:val="clear" w:color="auto" w:fill="FFFFFF"/>
          </w:tcPr>
          <w:p w14:paraId="39CE2EC2" w14:textId="77777777" w:rsidR="008661D6" w:rsidRPr="00DB2FFB" w:rsidRDefault="008661D6" w:rsidP="00AA5846">
            <w:pPr>
              <w:spacing w:after="0"/>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41.0</w:t>
            </w:r>
          </w:p>
        </w:tc>
      </w:tr>
      <w:tr w:rsidR="00DB2FFB" w:rsidRPr="00DB2FFB" w14:paraId="66C00CF2" w14:textId="77777777" w:rsidTr="008661D6">
        <w:trPr>
          <w:trHeight w:val="588"/>
        </w:trPr>
        <w:tc>
          <w:tcPr>
            <w:tcW w:w="258" w:type="pct"/>
            <w:shd w:val="clear" w:color="auto" w:fill="FFFFFF"/>
            <w:hideMark/>
          </w:tcPr>
          <w:p w14:paraId="20E2FBB3" w14:textId="77777777" w:rsidR="008661D6" w:rsidRPr="00DB2FFB" w:rsidRDefault="008661D6" w:rsidP="00AA5846">
            <w:pPr>
              <w:pStyle w:val="Header"/>
              <w:spacing w:line="276" w:lineRule="auto"/>
              <w:jc w:val="center"/>
              <w:rPr>
                <w:rFonts w:ascii="Times New Roman" w:hAnsi="Times New Roman" w:cs="Times New Roman"/>
                <w:b/>
                <w:color w:val="000000" w:themeColor="text1"/>
                <w:sz w:val="24"/>
                <w:szCs w:val="24"/>
              </w:rPr>
            </w:pPr>
            <w:r w:rsidRPr="00DB2FFB">
              <w:rPr>
                <w:rFonts w:ascii="Times New Roman" w:hAnsi="Times New Roman" w:cs="Times New Roman"/>
                <w:b/>
                <w:color w:val="000000" w:themeColor="text1"/>
                <w:sz w:val="24"/>
                <w:szCs w:val="24"/>
              </w:rPr>
              <w:t>T</w:t>
            </w:r>
            <w:r w:rsidRPr="00DB2FFB">
              <w:rPr>
                <w:rFonts w:ascii="Times New Roman" w:hAnsi="Times New Roman" w:cs="Times New Roman"/>
                <w:b/>
                <w:color w:val="000000" w:themeColor="text1"/>
                <w:sz w:val="24"/>
                <w:szCs w:val="24"/>
                <w:vertAlign w:val="subscript"/>
              </w:rPr>
              <w:t>4</w:t>
            </w:r>
          </w:p>
        </w:tc>
        <w:tc>
          <w:tcPr>
            <w:tcW w:w="1252" w:type="pct"/>
            <w:shd w:val="clear" w:color="auto" w:fill="FFFFFF"/>
          </w:tcPr>
          <w:p w14:paraId="3EDED712" w14:textId="77777777" w:rsidR="008661D6" w:rsidRPr="00DB2FFB" w:rsidRDefault="008661D6" w:rsidP="00AA5846">
            <w:pPr>
              <w:pStyle w:val="Header"/>
              <w:spacing w:line="276" w:lineRule="auto"/>
              <w:ind w:right="112"/>
              <w:jc w:val="both"/>
              <w:rPr>
                <w:rFonts w:ascii="Times New Roman" w:hAnsi="Times New Roman" w:cs="Times New Roman"/>
                <w:bCs/>
                <w:color w:val="000000" w:themeColor="text1"/>
                <w:sz w:val="24"/>
                <w:szCs w:val="24"/>
              </w:rPr>
            </w:pPr>
            <w:r w:rsidRPr="00DB2FFB">
              <w:rPr>
                <w:rFonts w:ascii="Times New Roman" w:hAnsi="Times New Roman" w:cs="Times New Roman"/>
                <w:bCs/>
                <w:color w:val="000000" w:themeColor="text1"/>
                <w:sz w:val="24"/>
                <w:szCs w:val="24"/>
              </w:rPr>
              <w:t>100% RDF</w:t>
            </w:r>
            <w:r w:rsidR="00C00C54"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w:t>
            </w:r>
            <w:r w:rsidR="00C00C54" w:rsidRPr="00DB2FFB">
              <w:rPr>
                <w:rFonts w:ascii="Times New Roman" w:hAnsi="Times New Roman" w:cs="Times New Roman"/>
                <w:bCs/>
                <w:color w:val="000000" w:themeColor="text1"/>
                <w:sz w:val="24"/>
                <w:szCs w:val="24"/>
              </w:rPr>
              <w:t xml:space="preserve"> </w:t>
            </w:r>
            <w:proofErr w:type="spellStart"/>
            <w:r w:rsidRPr="00DB2FFB">
              <w:rPr>
                <w:rFonts w:ascii="Times New Roman" w:hAnsi="Times New Roman" w:cs="Times New Roman"/>
                <w:bCs/>
                <w:i/>
                <w:color w:val="000000" w:themeColor="text1"/>
                <w:sz w:val="24"/>
                <w:szCs w:val="24"/>
              </w:rPr>
              <w:t>Azotobacter</w:t>
            </w:r>
            <w:proofErr w:type="spellEnd"/>
            <w:r w:rsidR="00C00C54" w:rsidRPr="00DB2FFB">
              <w:rPr>
                <w:rFonts w:ascii="Times New Roman" w:hAnsi="Times New Roman" w:cs="Times New Roman"/>
                <w:bCs/>
                <w:i/>
                <w:color w:val="000000" w:themeColor="text1"/>
                <w:sz w:val="24"/>
                <w:szCs w:val="24"/>
              </w:rPr>
              <w:t xml:space="preserve"> </w:t>
            </w:r>
            <w:r w:rsidRPr="00DB2FFB">
              <w:rPr>
                <w:rFonts w:ascii="Times New Roman" w:hAnsi="Times New Roman" w:cs="Times New Roman"/>
                <w:bCs/>
                <w:color w:val="000000" w:themeColor="text1"/>
                <w:sz w:val="24"/>
                <w:szCs w:val="24"/>
              </w:rPr>
              <w:t>+</w:t>
            </w:r>
            <w:r w:rsidR="00C00C54"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Multi-nutrients</w:t>
            </w:r>
          </w:p>
        </w:tc>
        <w:tc>
          <w:tcPr>
            <w:tcW w:w="443" w:type="pct"/>
            <w:shd w:val="clear" w:color="auto" w:fill="FFFFFF"/>
          </w:tcPr>
          <w:p w14:paraId="05EDAD9A" w14:textId="77777777" w:rsidR="008661D6" w:rsidRPr="00DB2FFB" w:rsidRDefault="008661D6" w:rsidP="00AA5846">
            <w:pPr>
              <w:spacing w:after="0"/>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40.3</w:t>
            </w:r>
          </w:p>
        </w:tc>
        <w:tc>
          <w:tcPr>
            <w:tcW w:w="444" w:type="pct"/>
            <w:shd w:val="clear" w:color="auto" w:fill="FFFFFF"/>
          </w:tcPr>
          <w:p w14:paraId="0A299B2E" w14:textId="77777777" w:rsidR="008661D6" w:rsidRPr="00DB2FFB" w:rsidRDefault="008661D6" w:rsidP="00AA5846">
            <w:pPr>
              <w:spacing w:after="0"/>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41.9</w:t>
            </w:r>
          </w:p>
        </w:tc>
        <w:tc>
          <w:tcPr>
            <w:tcW w:w="443" w:type="pct"/>
            <w:shd w:val="clear" w:color="auto" w:fill="FFFFFF"/>
          </w:tcPr>
          <w:p w14:paraId="7932E9F5" w14:textId="77777777" w:rsidR="008661D6" w:rsidRPr="00DB2FFB" w:rsidRDefault="008661D6" w:rsidP="00AA5846">
            <w:pPr>
              <w:spacing w:after="0"/>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57.6</w:t>
            </w:r>
          </w:p>
        </w:tc>
        <w:tc>
          <w:tcPr>
            <w:tcW w:w="444" w:type="pct"/>
            <w:shd w:val="clear" w:color="auto" w:fill="FFFFFF"/>
          </w:tcPr>
          <w:p w14:paraId="31464953" w14:textId="77777777" w:rsidR="008661D6" w:rsidRPr="00DB2FFB" w:rsidRDefault="008661D6" w:rsidP="00AA5846">
            <w:pPr>
              <w:spacing w:after="0"/>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59.7</w:t>
            </w:r>
          </w:p>
        </w:tc>
        <w:tc>
          <w:tcPr>
            <w:tcW w:w="443" w:type="pct"/>
            <w:shd w:val="clear" w:color="auto" w:fill="FFFFFF"/>
          </w:tcPr>
          <w:p w14:paraId="7077CF97" w14:textId="77777777" w:rsidR="008661D6" w:rsidRPr="00DB2FFB" w:rsidRDefault="008661D6" w:rsidP="00AA5846">
            <w:pPr>
              <w:spacing w:after="0"/>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97.9</w:t>
            </w:r>
          </w:p>
        </w:tc>
        <w:tc>
          <w:tcPr>
            <w:tcW w:w="444" w:type="pct"/>
            <w:shd w:val="clear" w:color="auto" w:fill="FFFFFF"/>
          </w:tcPr>
          <w:p w14:paraId="3F63B6E9" w14:textId="77777777" w:rsidR="008661D6" w:rsidRPr="00DB2FFB" w:rsidRDefault="008661D6" w:rsidP="00AA5846">
            <w:pPr>
              <w:spacing w:after="0"/>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101.6</w:t>
            </w:r>
          </w:p>
        </w:tc>
        <w:tc>
          <w:tcPr>
            <w:tcW w:w="414" w:type="pct"/>
            <w:shd w:val="clear" w:color="auto" w:fill="FFFFFF"/>
          </w:tcPr>
          <w:p w14:paraId="6F6CE793" w14:textId="77777777" w:rsidR="008661D6" w:rsidRPr="00DB2FFB" w:rsidRDefault="008661D6" w:rsidP="00AA5846">
            <w:pPr>
              <w:spacing w:after="0"/>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41.2</w:t>
            </w:r>
          </w:p>
        </w:tc>
        <w:tc>
          <w:tcPr>
            <w:tcW w:w="415" w:type="pct"/>
            <w:shd w:val="clear" w:color="auto" w:fill="FFFFFF"/>
          </w:tcPr>
          <w:p w14:paraId="3FFCF7ED" w14:textId="77777777" w:rsidR="008661D6" w:rsidRPr="00DB2FFB" w:rsidRDefault="008661D6" w:rsidP="00AA5846">
            <w:pPr>
              <w:spacing w:after="0"/>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41.2</w:t>
            </w:r>
          </w:p>
        </w:tc>
      </w:tr>
      <w:tr w:rsidR="00DB2FFB" w:rsidRPr="00DB2FFB" w14:paraId="1E4E30F2" w14:textId="77777777" w:rsidTr="008661D6">
        <w:trPr>
          <w:trHeight w:val="602"/>
        </w:trPr>
        <w:tc>
          <w:tcPr>
            <w:tcW w:w="258" w:type="pct"/>
            <w:shd w:val="clear" w:color="auto" w:fill="FFFFFF"/>
            <w:hideMark/>
          </w:tcPr>
          <w:p w14:paraId="70BD958D" w14:textId="77777777" w:rsidR="008661D6" w:rsidRPr="00DB2FFB" w:rsidRDefault="008661D6" w:rsidP="00AA5846">
            <w:pPr>
              <w:spacing w:after="0"/>
              <w:jc w:val="center"/>
              <w:rPr>
                <w:rFonts w:ascii="Times New Roman" w:eastAsia="Calibri" w:hAnsi="Times New Roman" w:cs="Times New Roman"/>
                <w:b/>
                <w:color w:val="000000" w:themeColor="text1"/>
                <w:sz w:val="24"/>
                <w:szCs w:val="24"/>
              </w:rPr>
            </w:pPr>
            <w:r w:rsidRPr="00DB2FFB">
              <w:rPr>
                <w:rFonts w:ascii="Times New Roman" w:eastAsia="Calibri" w:hAnsi="Times New Roman" w:cs="Times New Roman"/>
                <w:b/>
                <w:color w:val="000000" w:themeColor="text1"/>
                <w:sz w:val="24"/>
                <w:szCs w:val="24"/>
              </w:rPr>
              <w:t>T</w:t>
            </w:r>
            <w:r w:rsidRPr="00DB2FFB">
              <w:rPr>
                <w:rFonts w:ascii="Times New Roman" w:eastAsia="Calibri" w:hAnsi="Times New Roman" w:cs="Times New Roman"/>
                <w:b/>
                <w:color w:val="000000" w:themeColor="text1"/>
                <w:sz w:val="24"/>
                <w:szCs w:val="24"/>
                <w:vertAlign w:val="subscript"/>
              </w:rPr>
              <w:t>5</w:t>
            </w:r>
          </w:p>
        </w:tc>
        <w:tc>
          <w:tcPr>
            <w:tcW w:w="1252" w:type="pct"/>
            <w:shd w:val="clear" w:color="auto" w:fill="FFFFFF"/>
          </w:tcPr>
          <w:p w14:paraId="341F22CE" w14:textId="77777777" w:rsidR="008661D6" w:rsidRPr="00DB2FFB" w:rsidRDefault="008661D6" w:rsidP="00AA5846">
            <w:pPr>
              <w:spacing w:after="0"/>
              <w:ind w:right="112"/>
              <w:jc w:val="both"/>
              <w:rPr>
                <w:rFonts w:ascii="Times New Roman" w:eastAsia="Calibri" w:hAnsi="Times New Roman" w:cs="Times New Roman"/>
                <w:bCs/>
                <w:color w:val="000000" w:themeColor="text1"/>
                <w:sz w:val="24"/>
                <w:szCs w:val="24"/>
              </w:rPr>
            </w:pPr>
            <w:r w:rsidRPr="00DB2FFB">
              <w:rPr>
                <w:rFonts w:ascii="Times New Roman" w:hAnsi="Times New Roman" w:cs="Times New Roman"/>
                <w:bCs/>
                <w:color w:val="000000" w:themeColor="text1"/>
                <w:sz w:val="24"/>
                <w:szCs w:val="24"/>
              </w:rPr>
              <w:t>50%</w:t>
            </w:r>
            <w:r w:rsidR="00C00C54"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RDF</w:t>
            </w:r>
            <w:r w:rsidR="00C00C54"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+ 50%</w:t>
            </w:r>
            <w:r w:rsidR="00C00C54"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N</w:t>
            </w:r>
            <w:r w:rsidR="00C00C54"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through</w:t>
            </w:r>
            <w:r w:rsidR="00C00C54"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SSNM(SPAD)</w:t>
            </w:r>
            <w:r w:rsidR="00C00C54"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w:t>
            </w:r>
            <w:r w:rsidR="00C00C54" w:rsidRPr="00DB2FFB">
              <w:rPr>
                <w:rFonts w:ascii="Times New Roman" w:hAnsi="Times New Roman" w:cs="Times New Roman"/>
                <w:bCs/>
                <w:color w:val="000000" w:themeColor="text1"/>
                <w:sz w:val="24"/>
                <w:szCs w:val="24"/>
              </w:rPr>
              <w:t xml:space="preserve"> </w:t>
            </w:r>
            <w:proofErr w:type="spellStart"/>
            <w:r w:rsidRPr="00DB2FFB">
              <w:rPr>
                <w:rFonts w:ascii="Times New Roman" w:hAnsi="Times New Roman" w:cs="Times New Roman"/>
                <w:bCs/>
                <w:i/>
                <w:color w:val="000000" w:themeColor="text1"/>
                <w:sz w:val="24"/>
                <w:szCs w:val="24"/>
              </w:rPr>
              <w:lastRenderedPageBreak/>
              <w:t>Azotobacter</w:t>
            </w:r>
            <w:proofErr w:type="spellEnd"/>
          </w:p>
        </w:tc>
        <w:tc>
          <w:tcPr>
            <w:tcW w:w="443" w:type="pct"/>
            <w:shd w:val="clear" w:color="auto" w:fill="FFFFFF"/>
          </w:tcPr>
          <w:p w14:paraId="298717EC" w14:textId="77777777" w:rsidR="008661D6" w:rsidRPr="00DB2FFB" w:rsidRDefault="008661D6" w:rsidP="00AA5846">
            <w:pPr>
              <w:spacing w:after="0"/>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lastRenderedPageBreak/>
              <w:t>37.2</w:t>
            </w:r>
          </w:p>
        </w:tc>
        <w:tc>
          <w:tcPr>
            <w:tcW w:w="444" w:type="pct"/>
            <w:shd w:val="clear" w:color="auto" w:fill="FFFFFF"/>
          </w:tcPr>
          <w:p w14:paraId="3EAD7F78" w14:textId="77777777" w:rsidR="008661D6" w:rsidRPr="00DB2FFB" w:rsidRDefault="008661D6" w:rsidP="00AA5846">
            <w:pPr>
              <w:spacing w:after="0"/>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39.1</w:t>
            </w:r>
          </w:p>
        </w:tc>
        <w:tc>
          <w:tcPr>
            <w:tcW w:w="443" w:type="pct"/>
            <w:shd w:val="clear" w:color="auto" w:fill="FFFFFF"/>
          </w:tcPr>
          <w:p w14:paraId="20FFE40E" w14:textId="77777777" w:rsidR="008661D6" w:rsidRPr="00DB2FFB" w:rsidRDefault="008661D6" w:rsidP="00AA5846">
            <w:pPr>
              <w:spacing w:after="0"/>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54.6</w:t>
            </w:r>
          </w:p>
        </w:tc>
        <w:tc>
          <w:tcPr>
            <w:tcW w:w="444" w:type="pct"/>
            <w:shd w:val="clear" w:color="auto" w:fill="FFFFFF"/>
          </w:tcPr>
          <w:p w14:paraId="13DCAF2D" w14:textId="77777777" w:rsidR="008661D6" w:rsidRPr="00DB2FFB" w:rsidRDefault="008661D6" w:rsidP="00AA5846">
            <w:pPr>
              <w:spacing w:after="0"/>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57.8</w:t>
            </w:r>
          </w:p>
        </w:tc>
        <w:tc>
          <w:tcPr>
            <w:tcW w:w="443" w:type="pct"/>
            <w:shd w:val="clear" w:color="auto" w:fill="FFFFFF"/>
          </w:tcPr>
          <w:p w14:paraId="14390CC5" w14:textId="77777777" w:rsidR="008661D6" w:rsidRPr="00DB2FFB" w:rsidRDefault="008661D6" w:rsidP="00AA5846">
            <w:pPr>
              <w:spacing w:after="0"/>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91.8</w:t>
            </w:r>
          </w:p>
        </w:tc>
        <w:tc>
          <w:tcPr>
            <w:tcW w:w="444" w:type="pct"/>
            <w:shd w:val="clear" w:color="auto" w:fill="FFFFFF"/>
          </w:tcPr>
          <w:p w14:paraId="6BAB969D" w14:textId="77777777" w:rsidR="008661D6" w:rsidRPr="00DB2FFB" w:rsidRDefault="008661D6" w:rsidP="00AA5846">
            <w:pPr>
              <w:spacing w:after="0"/>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96.9</w:t>
            </w:r>
          </w:p>
        </w:tc>
        <w:tc>
          <w:tcPr>
            <w:tcW w:w="414" w:type="pct"/>
            <w:shd w:val="clear" w:color="auto" w:fill="FFFFFF"/>
          </w:tcPr>
          <w:p w14:paraId="30BDF5F4" w14:textId="77777777" w:rsidR="008661D6" w:rsidRPr="00DB2FFB" w:rsidRDefault="008661D6" w:rsidP="00AA5846">
            <w:pPr>
              <w:spacing w:after="0"/>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40.5</w:t>
            </w:r>
          </w:p>
        </w:tc>
        <w:tc>
          <w:tcPr>
            <w:tcW w:w="415" w:type="pct"/>
            <w:shd w:val="clear" w:color="auto" w:fill="FFFFFF"/>
          </w:tcPr>
          <w:p w14:paraId="0291614B" w14:textId="77777777" w:rsidR="008661D6" w:rsidRPr="00DB2FFB" w:rsidRDefault="008661D6" w:rsidP="00AA5846">
            <w:pPr>
              <w:spacing w:after="0"/>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40.4</w:t>
            </w:r>
          </w:p>
        </w:tc>
      </w:tr>
      <w:tr w:rsidR="00DB2FFB" w:rsidRPr="00DB2FFB" w14:paraId="642708C7" w14:textId="77777777" w:rsidTr="008661D6">
        <w:trPr>
          <w:trHeight w:val="58"/>
        </w:trPr>
        <w:tc>
          <w:tcPr>
            <w:tcW w:w="258" w:type="pct"/>
            <w:shd w:val="clear" w:color="auto" w:fill="FFFFFF"/>
            <w:hideMark/>
          </w:tcPr>
          <w:p w14:paraId="38B87E52" w14:textId="77777777" w:rsidR="008661D6" w:rsidRPr="00DB2FFB" w:rsidRDefault="008661D6" w:rsidP="00AA5846">
            <w:pPr>
              <w:spacing w:after="0"/>
              <w:jc w:val="center"/>
              <w:rPr>
                <w:rFonts w:ascii="Times New Roman" w:eastAsia="Calibri" w:hAnsi="Times New Roman" w:cs="Times New Roman"/>
                <w:b/>
                <w:color w:val="000000" w:themeColor="text1"/>
                <w:sz w:val="24"/>
                <w:szCs w:val="24"/>
              </w:rPr>
            </w:pPr>
            <w:r w:rsidRPr="00DB2FFB">
              <w:rPr>
                <w:rFonts w:ascii="Times New Roman" w:eastAsia="Calibri" w:hAnsi="Times New Roman" w:cs="Times New Roman"/>
                <w:b/>
                <w:color w:val="000000" w:themeColor="text1"/>
                <w:sz w:val="24"/>
                <w:szCs w:val="24"/>
              </w:rPr>
              <w:t>T</w:t>
            </w:r>
            <w:r w:rsidRPr="00DB2FFB">
              <w:rPr>
                <w:rFonts w:ascii="Times New Roman" w:eastAsia="Calibri" w:hAnsi="Times New Roman" w:cs="Times New Roman"/>
                <w:b/>
                <w:color w:val="000000" w:themeColor="text1"/>
                <w:sz w:val="24"/>
                <w:szCs w:val="24"/>
                <w:vertAlign w:val="subscript"/>
              </w:rPr>
              <w:t>6</w:t>
            </w:r>
          </w:p>
        </w:tc>
        <w:tc>
          <w:tcPr>
            <w:tcW w:w="1252" w:type="pct"/>
            <w:shd w:val="clear" w:color="auto" w:fill="FFFFFF"/>
          </w:tcPr>
          <w:p w14:paraId="18D2E86F" w14:textId="77777777" w:rsidR="008661D6" w:rsidRPr="00DB2FFB" w:rsidRDefault="008661D6" w:rsidP="00AA5846">
            <w:pPr>
              <w:spacing w:after="0"/>
              <w:ind w:right="112"/>
              <w:jc w:val="both"/>
              <w:rPr>
                <w:rFonts w:ascii="Times New Roman" w:eastAsia="Calibri" w:hAnsi="Times New Roman" w:cs="Times New Roman"/>
                <w:bCs/>
                <w:color w:val="000000" w:themeColor="text1"/>
                <w:sz w:val="24"/>
                <w:szCs w:val="24"/>
              </w:rPr>
            </w:pPr>
            <w:r w:rsidRPr="00DB2FFB">
              <w:rPr>
                <w:rFonts w:ascii="Times New Roman" w:hAnsi="Times New Roman" w:cs="Times New Roman"/>
                <w:bCs/>
                <w:color w:val="000000" w:themeColor="text1"/>
                <w:sz w:val="24"/>
                <w:szCs w:val="24"/>
              </w:rPr>
              <w:t>75%</w:t>
            </w:r>
            <w:r w:rsidR="00C00C54"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RDF</w:t>
            </w:r>
            <w:r w:rsidR="00C00C54"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w:t>
            </w:r>
            <w:r w:rsidR="00C00C54"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25%</w:t>
            </w:r>
            <w:r w:rsidR="00C00C54"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N</w:t>
            </w:r>
            <w:r w:rsidR="00C00C54"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through</w:t>
            </w:r>
            <w:r w:rsidR="00C00C54"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SSNM(SPAD)</w:t>
            </w:r>
            <w:r w:rsidR="00C00C54"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w:t>
            </w:r>
            <w:r w:rsidR="00C00C54" w:rsidRPr="00DB2FFB">
              <w:rPr>
                <w:rFonts w:ascii="Times New Roman" w:hAnsi="Times New Roman" w:cs="Times New Roman"/>
                <w:bCs/>
                <w:color w:val="000000" w:themeColor="text1"/>
                <w:sz w:val="24"/>
                <w:szCs w:val="24"/>
              </w:rPr>
              <w:t xml:space="preserve"> </w:t>
            </w:r>
            <w:proofErr w:type="spellStart"/>
            <w:r w:rsidRPr="00DB2FFB">
              <w:rPr>
                <w:rFonts w:ascii="Times New Roman" w:hAnsi="Times New Roman" w:cs="Times New Roman"/>
                <w:bCs/>
                <w:i/>
                <w:color w:val="000000" w:themeColor="text1"/>
                <w:sz w:val="24"/>
                <w:szCs w:val="24"/>
              </w:rPr>
              <w:t>Azotobacter</w:t>
            </w:r>
            <w:proofErr w:type="spellEnd"/>
            <w:r w:rsidR="00C00C54" w:rsidRPr="00DB2FFB">
              <w:rPr>
                <w:rFonts w:ascii="Times New Roman" w:hAnsi="Times New Roman" w:cs="Times New Roman"/>
                <w:bCs/>
                <w:i/>
                <w:color w:val="000000" w:themeColor="text1"/>
                <w:sz w:val="24"/>
                <w:szCs w:val="24"/>
              </w:rPr>
              <w:t xml:space="preserve"> </w:t>
            </w:r>
            <w:r w:rsidRPr="00DB2FFB">
              <w:rPr>
                <w:rFonts w:ascii="Times New Roman" w:hAnsi="Times New Roman" w:cs="Times New Roman"/>
                <w:bCs/>
                <w:color w:val="000000" w:themeColor="text1"/>
                <w:sz w:val="24"/>
                <w:szCs w:val="24"/>
              </w:rPr>
              <w:t>+ Multi-nutrients</w:t>
            </w:r>
          </w:p>
        </w:tc>
        <w:tc>
          <w:tcPr>
            <w:tcW w:w="443" w:type="pct"/>
            <w:shd w:val="clear" w:color="auto" w:fill="FFFFFF"/>
          </w:tcPr>
          <w:p w14:paraId="6E2B993A" w14:textId="77777777" w:rsidR="008661D6" w:rsidRPr="00DB2FFB" w:rsidRDefault="008661D6" w:rsidP="00AA5846">
            <w:pPr>
              <w:spacing w:after="0"/>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41.5</w:t>
            </w:r>
          </w:p>
        </w:tc>
        <w:tc>
          <w:tcPr>
            <w:tcW w:w="444" w:type="pct"/>
            <w:shd w:val="clear" w:color="auto" w:fill="FFFFFF"/>
          </w:tcPr>
          <w:p w14:paraId="19A23B09" w14:textId="77777777" w:rsidR="008661D6" w:rsidRPr="00DB2FFB" w:rsidRDefault="008661D6" w:rsidP="00AA5846">
            <w:pPr>
              <w:spacing w:after="0"/>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42.9</w:t>
            </w:r>
          </w:p>
        </w:tc>
        <w:tc>
          <w:tcPr>
            <w:tcW w:w="443" w:type="pct"/>
            <w:shd w:val="clear" w:color="auto" w:fill="FFFFFF"/>
          </w:tcPr>
          <w:p w14:paraId="7FBF9092" w14:textId="77777777" w:rsidR="008661D6" w:rsidRPr="00DB2FFB" w:rsidRDefault="008661D6" w:rsidP="00AA5846">
            <w:pPr>
              <w:spacing w:after="0"/>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59.3</w:t>
            </w:r>
          </w:p>
        </w:tc>
        <w:tc>
          <w:tcPr>
            <w:tcW w:w="444" w:type="pct"/>
            <w:shd w:val="clear" w:color="auto" w:fill="FFFFFF"/>
          </w:tcPr>
          <w:p w14:paraId="731A3C1A" w14:textId="77777777" w:rsidR="008661D6" w:rsidRPr="00DB2FFB" w:rsidRDefault="008661D6" w:rsidP="00AA5846">
            <w:pPr>
              <w:spacing w:after="0"/>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61.5</w:t>
            </w:r>
          </w:p>
        </w:tc>
        <w:tc>
          <w:tcPr>
            <w:tcW w:w="443" w:type="pct"/>
            <w:shd w:val="clear" w:color="auto" w:fill="FFFFFF"/>
          </w:tcPr>
          <w:p w14:paraId="5080B671" w14:textId="77777777" w:rsidR="008661D6" w:rsidRPr="00DB2FFB" w:rsidRDefault="008661D6" w:rsidP="00AA5846">
            <w:pPr>
              <w:spacing w:after="0"/>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100.8</w:t>
            </w:r>
          </w:p>
        </w:tc>
        <w:tc>
          <w:tcPr>
            <w:tcW w:w="444" w:type="pct"/>
            <w:shd w:val="clear" w:color="auto" w:fill="FFFFFF"/>
          </w:tcPr>
          <w:p w14:paraId="74E3F6C6" w14:textId="77777777" w:rsidR="008661D6" w:rsidRPr="00DB2FFB" w:rsidRDefault="008661D6" w:rsidP="00AA5846">
            <w:pPr>
              <w:spacing w:after="0"/>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104.4</w:t>
            </w:r>
          </w:p>
        </w:tc>
        <w:tc>
          <w:tcPr>
            <w:tcW w:w="414" w:type="pct"/>
            <w:shd w:val="clear" w:color="auto" w:fill="FFFFFF"/>
          </w:tcPr>
          <w:p w14:paraId="687EEF15" w14:textId="77777777" w:rsidR="008661D6" w:rsidRPr="00DB2FFB" w:rsidRDefault="008661D6" w:rsidP="00AA5846">
            <w:pPr>
              <w:spacing w:after="0"/>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41.2</w:t>
            </w:r>
          </w:p>
        </w:tc>
        <w:tc>
          <w:tcPr>
            <w:tcW w:w="415" w:type="pct"/>
            <w:shd w:val="clear" w:color="auto" w:fill="FFFFFF"/>
          </w:tcPr>
          <w:p w14:paraId="68A6DADC" w14:textId="77777777" w:rsidR="008661D6" w:rsidRPr="00DB2FFB" w:rsidRDefault="008661D6" w:rsidP="00AA5846">
            <w:pPr>
              <w:spacing w:after="0"/>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41.1</w:t>
            </w:r>
          </w:p>
        </w:tc>
      </w:tr>
      <w:tr w:rsidR="00DB2FFB" w:rsidRPr="00DB2FFB" w14:paraId="5422F2B2" w14:textId="77777777" w:rsidTr="008661D6">
        <w:trPr>
          <w:trHeight w:val="113"/>
        </w:trPr>
        <w:tc>
          <w:tcPr>
            <w:tcW w:w="258" w:type="pct"/>
            <w:shd w:val="clear" w:color="auto" w:fill="FFFFFF"/>
            <w:hideMark/>
          </w:tcPr>
          <w:p w14:paraId="4888B8D9" w14:textId="77777777" w:rsidR="008661D6" w:rsidRPr="00DB2FFB" w:rsidRDefault="008661D6" w:rsidP="00AA5846">
            <w:pPr>
              <w:pStyle w:val="Header"/>
              <w:spacing w:line="276" w:lineRule="auto"/>
              <w:jc w:val="center"/>
              <w:rPr>
                <w:rFonts w:ascii="Times New Roman" w:hAnsi="Times New Roman" w:cs="Times New Roman"/>
                <w:b/>
                <w:color w:val="000000" w:themeColor="text1"/>
                <w:sz w:val="24"/>
                <w:szCs w:val="24"/>
              </w:rPr>
            </w:pPr>
            <w:r w:rsidRPr="00DB2FFB">
              <w:rPr>
                <w:rFonts w:ascii="Times New Roman" w:hAnsi="Times New Roman" w:cs="Times New Roman"/>
                <w:b/>
                <w:color w:val="000000" w:themeColor="text1"/>
                <w:sz w:val="24"/>
                <w:szCs w:val="24"/>
              </w:rPr>
              <w:t>T</w:t>
            </w:r>
            <w:r w:rsidRPr="00DB2FFB">
              <w:rPr>
                <w:rFonts w:ascii="Times New Roman" w:hAnsi="Times New Roman" w:cs="Times New Roman"/>
                <w:b/>
                <w:color w:val="000000" w:themeColor="text1"/>
                <w:sz w:val="24"/>
                <w:szCs w:val="24"/>
                <w:vertAlign w:val="subscript"/>
              </w:rPr>
              <w:t>7</w:t>
            </w:r>
          </w:p>
        </w:tc>
        <w:tc>
          <w:tcPr>
            <w:tcW w:w="1252" w:type="pct"/>
            <w:shd w:val="clear" w:color="auto" w:fill="FFFFFF"/>
          </w:tcPr>
          <w:p w14:paraId="40282EA7" w14:textId="77777777" w:rsidR="008661D6" w:rsidRPr="00DB2FFB" w:rsidRDefault="008661D6" w:rsidP="00AA5846">
            <w:pPr>
              <w:pStyle w:val="Header"/>
              <w:spacing w:line="276" w:lineRule="auto"/>
              <w:ind w:right="112"/>
              <w:jc w:val="both"/>
              <w:rPr>
                <w:rFonts w:ascii="Times New Roman" w:hAnsi="Times New Roman" w:cs="Times New Roman"/>
                <w:bCs/>
                <w:color w:val="000000" w:themeColor="text1"/>
                <w:sz w:val="24"/>
                <w:szCs w:val="24"/>
              </w:rPr>
            </w:pPr>
            <w:r w:rsidRPr="00DB2FFB">
              <w:rPr>
                <w:rFonts w:ascii="Times New Roman" w:hAnsi="Times New Roman" w:cs="Times New Roman"/>
                <w:bCs/>
                <w:color w:val="000000" w:themeColor="text1"/>
                <w:sz w:val="24"/>
                <w:szCs w:val="24"/>
              </w:rPr>
              <w:t>75%</w:t>
            </w:r>
            <w:r w:rsidR="00C00C54"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RDF</w:t>
            </w:r>
            <w:r w:rsidR="00C00C54"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w:t>
            </w:r>
            <w:r w:rsidR="00C00C54"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25%</w:t>
            </w:r>
            <w:r w:rsidR="00C00C54"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N</w:t>
            </w:r>
            <w:r w:rsidR="00C00C54"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through</w:t>
            </w:r>
            <w:r w:rsidR="00C00C54"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vermicompost</w:t>
            </w:r>
            <w:r w:rsidR="00C00C54"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w:t>
            </w:r>
            <w:r w:rsidR="00C00C54" w:rsidRPr="00DB2FFB">
              <w:rPr>
                <w:rFonts w:ascii="Times New Roman" w:hAnsi="Times New Roman" w:cs="Times New Roman"/>
                <w:bCs/>
                <w:color w:val="000000" w:themeColor="text1"/>
                <w:sz w:val="24"/>
                <w:szCs w:val="24"/>
              </w:rPr>
              <w:t xml:space="preserve"> </w:t>
            </w:r>
            <w:proofErr w:type="spellStart"/>
            <w:r w:rsidRPr="00DB2FFB">
              <w:rPr>
                <w:rFonts w:ascii="Times New Roman" w:hAnsi="Times New Roman" w:cs="Times New Roman"/>
                <w:bCs/>
                <w:i/>
                <w:color w:val="000000" w:themeColor="text1"/>
                <w:sz w:val="24"/>
                <w:szCs w:val="24"/>
              </w:rPr>
              <w:t>Azotobacter</w:t>
            </w:r>
            <w:proofErr w:type="spellEnd"/>
            <w:r w:rsidR="00C00C54" w:rsidRPr="00DB2FFB">
              <w:rPr>
                <w:rFonts w:ascii="Times New Roman" w:hAnsi="Times New Roman" w:cs="Times New Roman"/>
                <w:bCs/>
                <w:i/>
                <w:color w:val="000000" w:themeColor="text1"/>
                <w:sz w:val="24"/>
                <w:szCs w:val="24"/>
              </w:rPr>
              <w:t xml:space="preserve"> </w:t>
            </w:r>
            <w:r w:rsidRPr="00DB2FFB">
              <w:rPr>
                <w:rFonts w:ascii="Times New Roman" w:hAnsi="Times New Roman" w:cs="Times New Roman"/>
                <w:bCs/>
                <w:color w:val="000000" w:themeColor="text1"/>
                <w:sz w:val="24"/>
                <w:szCs w:val="24"/>
              </w:rPr>
              <w:t>+ Multi-nutrients</w:t>
            </w:r>
          </w:p>
        </w:tc>
        <w:tc>
          <w:tcPr>
            <w:tcW w:w="443" w:type="pct"/>
            <w:shd w:val="clear" w:color="auto" w:fill="FFFFFF"/>
          </w:tcPr>
          <w:p w14:paraId="6092A3FE" w14:textId="77777777" w:rsidR="008661D6" w:rsidRPr="00DB2FFB" w:rsidRDefault="008661D6" w:rsidP="00AA5846">
            <w:pPr>
              <w:spacing w:after="0"/>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43.4</w:t>
            </w:r>
          </w:p>
        </w:tc>
        <w:tc>
          <w:tcPr>
            <w:tcW w:w="444" w:type="pct"/>
            <w:shd w:val="clear" w:color="auto" w:fill="FFFFFF"/>
          </w:tcPr>
          <w:p w14:paraId="74AA339E" w14:textId="77777777" w:rsidR="008661D6" w:rsidRPr="00DB2FFB" w:rsidRDefault="008661D6" w:rsidP="00AA5846">
            <w:pPr>
              <w:spacing w:after="0"/>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45.1</w:t>
            </w:r>
          </w:p>
        </w:tc>
        <w:tc>
          <w:tcPr>
            <w:tcW w:w="443" w:type="pct"/>
            <w:shd w:val="clear" w:color="auto" w:fill="FFFFFF"/>
          </w:tcPr>
          <w:p w14:paraId="408B2744" w14:textId="77777777" w:rsidR="008661D6" w:rsidRPr="00DB2FFB" w:rsidRDefault="008661D6" w:rsidP="00AA5846">
            <w:pPr>
              <w:spacing w:after="0"/>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60.2</w:t>
            </w:r>
          </w:p>
        </w:tc>
        <w:tc>
          <w:tcPr>
            <w:tcW w:w="444" w:type="pct"/>
            <w:shd w:val="clear" w:color="auto" w:fill="FFFFFF"/>
          </w:tcPr>
          <w:p w14:paraId="356E20B7" w14:textId="77777777" w:rsidR="008661D6" w:rsidRPr="00DB2FFB" w:rsidRDefault="008661D6" w:rsidP="00AA5846">
            <w:pPr>
              <w:spacing w:after="0"/>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61.9</w:t>
            </w:r>
          </w:p>
        </w:tc>
        <w:tc>
          <w:tcPr>
            <w:tcW w:w="443" w:type="pct"/>
            <w:shd w:val="clear" w:color="auto" w:fill="FFFFFF"/>
          </w:tcPr>
          <w:p w14:paraId="5CE9CB1E" w14:textId="77777777" w:rsidR="008661D6" w:rsidRPr="00DB2FFB" w:rsidRDefault="008661D6" w:rsidP="00AA5846">
            <w:pPr>
              <w:spacing w:after="0"/>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103.6</w:t>
            </w:r>
          </w:p>
        </w:tc>
        <w:tc>
          <w:tcPr>
            <w:tcW w:w="444" w:type="pct"/>
            <w:shd w:val="clear" w:color="auto" w:fill="FFFFFF"/>
          </w:tcPr>
          <w:p w14:paraId="10223869" w14:textId="77777777" w:rsidR="008661D6" w:rsidRPr="00DB2FFB" w:rsidRDefault="008661D6" w:rsidP="00AA5846">
            <w:pPr>
              <w:spacing w:after="0"/>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107.0</w:t>
            </w:r>
          </w:p>
        </w:tc>
        <w:tc>
          <w:tcPr>
            <w:tcW w:w="414" w:type="pct"/>
            <w:shd w:val="clear" w:color="auto" w:fill="FFFFFF"/>
          </w:tcPr>
          <w:p w14:paraId="0BDAC6F3" w14:textId="77777777" w:rsidR="008661D6" w:rsidRPr="00DB2FFB" w:rsidRDefault="008661D6" w:rsidP="00AA5846">
            <w:pPr>
              <w:spacing w:after="0"/>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41.9</w:t>
            </w:r>
          </w:p>
        </w:tc>
        <w:tc>
          <w:tcPr>
            <w:tcW w:w="415" w:type="pct"/>
            <w:shd w:val="clear" w:color="auto" w:fill="FFFFFF"/>
          </w:tcPr>
          <w:p w14:paraId="630F1198" w14:textId="77777777" w:rsidR="008661D6" w:rsidRPr="00DB2FFB" w:rsidRDefault="008661D6" w:rsidP="00AA5846">
            <w:pPr>
              <w:spacing w:after="0"/>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42.1</w:t>
            </w:r>
          </w:p>
        </w:tc>
      </w:tr>
      <w:tr w:rsidR="00DB2FFB" w:rsidRPr="00DB2FFB" w14:paraId="0DDB502F" w14:textId="77777777" w:rsidTr="008661D6">
        <w:trPr>
          <w:trHeight w:val="588"/>
        </w:trPr>
        <w:tc>
          <w:tcPr>
            <w:tcW w:w="258" w:type="pct"/>
            <w:shd w:val="clear" w:color="auto" w:fill="FFFFFF"/>
            <w:hideMark/>
          </w:tcPr>
          <w:p w14:paraId="5BC587E1" w14:textId="77777777" w:rsidR="008661D6" w:rsidRPr="00DB2FFB" w:rsidRDefault="008661D6" w:rsidP="00AA5846">
            <w:pPr>
              <w:pStyle w:val="Header"/>
              <w:spacing w:line="276" w:lineRule="auto"/>
              <w:jc w:val="center"/>
              <w:rPr>
                <w:rFonts w:ascii="Times New Roman" w:hAnsi="Times New Roman" w:cs="Times New Roman"/>
                <w:b/>
                <w:color w:val="000000" w:themeColor="text1"/>
                <w:sz w:val="24"/>
                <w:szCs w:val="24"/>
              </w:rPr>
            </w:pPr>
            <w:r w:rsidRPr="00DB2FFB">
              <w:rPr>
                <w:rFonts w:ascii="Times New Roman" w:hAnsi="Times New Roman" w:cs="Times New Roman"/>
                <w:b/>
                <w:color w:val="000000" w:themeColor="text1"/>
                <w:sz w:val="24"/>
                <w:szCs w:val="24"/>
              </w:rPr>
              <w:t>T</w:t>
            </w:r>
            <w:r w:rsidRPr="00DB2FFB">
              <w:rPr>
                <w:rFonts w:ascii="Times New Roman" w:hAnsi="Times New Roman" w:cs="Times New Roman"/>
                <w:b/>
                <w:color w:val="000000" w:themeColor="text1"/>
                <w:sz w:val="24"/>
                <w:szCs w:val="24"/>
                <w:vertAlign w:val="subscript"/>
              </w:rPr>
              <w:t>8</w:t>
            </w:r>
          </w:p>
        </w:tc>
        <w:tc>
          <w:tcPr>
            <w:tcW w:w="1252" w:type="pct"/>
            <w:shd w:val="clear" w:color="auto" w:fill="FFFFFF"/>
          </w:tcPr>
          <w:p w14:paraId="43FAAE2F" w14:textId="77777777" w:rsidR="008661D6" w:rsidRPr="00DB2FFB" w:rsidRDefault="008661D6" w:rsidP="00AA5846">
            <w:pPr>
              <w:pStyle w:val="Header"/>
              <w:spacing w:line="276" w:lineRule="auto"/>
              <w:ind w:right="112"/>
              <w:jc w:val="both"/>
              <w:rPr>
                <w:rFonts w:ascii="Times New Roman" w:hAnsi="Times New Roman" w:cs="Times New Roman"/>
                <w:bCs/>
                <w:color w:val="000000" w:themeColor="text1"/>
                <w:sz w:val="24"/>
                <w:szCs w:val="24"/>
              </w:rPr>
            </w:pPr>
            <w:r w:rsidRPr="00DB2FFB">
              <w:rPr>
                <w:rFonts w:ascii="Times New Roman" w:hAnsi="Times New Roman" w:cs="Times New Roman"/>
                <w:bCs/>
                <w:color w:val="000000" w:themeColor="text1"/>
                <w:sz w:val="24"/>
                <w:szCs w:val="24"/>
              </w:rPr>
              <w:t>75%</w:t>
            </w:r>
            <w:r w:rsidR="00C00C54"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RDF</w:t>
            </w:r>
            <w:r w:rsidR="00C00C54"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w:t>
            </w:r>
            <w:r w:rsidR="00C00C54"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25%</w:t>
            </w:r>
            <w:r w:rsidR="00C00C54"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N</w:t>
            </w:r>
            <w:r w:rsidR="00C00C54"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through</w:t>
            </w:r>
            <w:r w:rsidR="00C00C54"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FYM</w:t>
            </w:r>
            <w:r w:rsidR="00C00C54"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w:t>
            </w:r>
            <w:r w:rsidR="00C00C54" w:rsidRPr="00DB2FFB">
              <w:rPr>
                <w:rFonts w:ascii="Times New Roman" w:hAnsi="Times New Roman" w:cs="Times New Roman"/>
                <w:bCs/>
                <w:color w:val="000000" w:themeColor="text1"/>
                <w:sz w:val="24"/>
                <w:szCs w:val="24"/>
              </w:rPr>
              <w:t xml:space="preserve"> </w:t>
            </w:r>
            <w:proofErr w:type="spellStart"/>
            <w:r w:rsidRPr="00DB2FFB">
              <w:rPr>
                <w:rFonts w:ascii="Times New Roman" w:hAnsi="Times New Roman" w:cs="Times New Roman"/>
                <w:bCs/>
                <w:i/>
                <w:color w:val="000000" w:themeColor="text1"/>
                <w:sz w:val="24"/>
                <w:szCs w:val="24"/>
              </w:rPr>
              <w:t>Azotobacter</w:t>
            </w:r>
            <w:proofErr w:type="spellEnd"/>
            <w:r w:rsidR="00C00C54" w:rsidRPr="00DB2FFB">
              <w:rPr>
                <w:rFonts w:ascii="Times New Roman" w:hAnsi="Times New Roman" w:cs="Times New Roman"/>
                <w:bCs/>
                <w:i/>
                <w:color w:val="000000" w:themeColor="text1"/>
                <w:sz w:val="24"/>
                <w:szCs w:val="24"/>
              </w:rPr>
              <w:t xml:space="preserve"> </w:t>
            </w:r>
            <w:r w:rsidRPr="00DB2FFB">
              <w:rPr>
                <w:rFonts w:ascii="Times New Roman" w:hAnsi="Times New Roman" w:cs="Times New Roman"/>
                <w:bCs/>
                <w:color w:val="000000" w:themeColor="text1"/>
                <w:sz w:val="24"/>
                <w:szCs w:val="24"/>
              </w:rPr>
              <w:t>+</w:t>
            </w:r>
            <w:r w:rsidR="00C00C54"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Multi-nutrients</w:t>
            </w:r>
          </w:p>
        </w:tc>
        <w:tc>
          <w:tcPr>
            <w:tcW w:w="443" w:type="pct"/>
            <w:shd w:val="clear" w:color="auto" w:fill="FFFFFF"/>
          </w:tcPr>
          <w:p w14:paraId="02F92D0D" w14:textId="77777777" w:rsidR="008661D6" w:rsidRPr="00DB2FFB" w:rsidRDefault="008661D6" w:rsidP="00AA5846">
            <w:pPr>
              <w:spacing w:after="0"/>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42.3</w:t>
            </w:r>
          </w:p>
        </w:tc>
        <w:tc>
          <w:tcPr>
            <w:tcW w:w="444" w:type="pct"/>
            <w:shd w:val="clear" w:color="auto" w:fill="FFFFFF"/>
          </w:tcPr>
          <w:p w14:paraId="2C41F562" w14:textId="77777777" w:rsidR="008661D6" w:rsidRPr="00DB2FFB" w:rsidRDefault="008661D6" w:rsidP="00AA5846">
            <w:pPr>
              <w:spacing w:after="0"/>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43.8</w:t>
            </w:r>
          </w:p>
        </w:tc>
        <w:tc>
          <w:tcPr>
            <w:tcW w:w="443" w:type="pct"/>
            <w:shd w:val="clear" w:color="auto" w:fill="FFFFFF"/>
          </w:tcPr>
          <w:p w14:paraId="796F8A24" w14:textId="77777777" w:rsidR="008661D6" w:rsidRPr="00DB2FFB" w:rsidRDefault="008661D6" w:rsidP="00AA5846">
            <w:pPr>
              <w:spacing w:after="0"/>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59.6</w:t>
            </w:r>
          </w:p>
        </w:tc>
        <w:tc>
          <w:tcPr>
            <w:tcW w:w="444" w:type="pct"/>
            <w:shd w:val="clear" w:color="auto" w:fill="FFFFFF"/>
          </w:tcPr>
          <w:p w14:paraId="47137A3E" w14:textId="77777777" w:rsidR="008661D6" w:rsidRPr="00DB2FFB" w:rsidRDefault="008661D6" w:rsidP="00AA5846">
            <w:pPr>
              <w:spacing w:after="0"/>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60.3</w:t>
            </w:r>
          </w:p>
        </w:tc>
        <w:tc>
          <w:tcPr>
            <w:tcW w:w="443" w:type="pct"/>
            <w:shd w:val="clear" w:color="auto" w:fill="FFFFFF"/>
          </w:tcPr>
          <w:p w14:paraId="51457D68" w14:textId="77777777" w:rsidR="008661D6" w:rsidRPr="00DB2FFB" w:rsidRDefault="008661D6" w:rsidP="00AA5846">
            <w:pPr>
              <w:spacing w:after="0"/>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101.9</w:t>
            </w:r>
          </w:p>
        </w:tc>
        <w:tc>
          <w:tcPr>
            <w:tcW w:w="444" w:type="pct"/>
            <w:shd w:val="clear" w:color="auto" w:fill="FFFFFF"/>
          </w:tcPr>
          <w:p w14:paraId="71E8D34C" w14:textId="77777777" w:rsidR="008661D6" w:rsidRPr="00DB2FFB" w:rsidRDefault="008661D6" w:rsidP="00AA5846">
            <w:pPr>
              <w:spacing w:after="0"/>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104.1</w:t>
            </w:r>
          </w:p>
        </w:tc>
        <w:tc>
          <w:tcPr>
            <w:tcW w:w="414" w:type="pct"/>
            <w:shd w:val="clear" w:color="auto" w:fill="FFFFFF"/>
          </w:tcPr>
          <w:p w14:paraId="0BFF069F" w14:textId="77777777" w:rsidR="008661D6" w:rsidRPr="00DB2FFB" w:rsidRDefault="008661D6" w:rsidP="00AA5846">
            <w:pPr>
              <w:spacing w:after="0"/>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41.5</w:t>
            </w:r>
          </w:p>
        </w:tc>
        <w:tc>
          <w:tcPr>
            <w:tcW w:w="415" w:type="pct"/>
            <w:shd w:val="clear" w:color="auto" w:fill="FFFFFF"/>
          </w:tcPr>
          <w:p w14:paraId="51ADA68D" w14:textId="77777777" w:rsidR="008661D6" w:rsidRPr="00DB2FFB" w:rsidRDefault="008661D6" w:rsidP="00AA5846">
            <w:pPr>
              <w:spacing w:after="0"/>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42.1</w:t>
            </w:r>
          </w:p>
        </w:tc>
      </w:tr>
      <w:tr w:rsidR="00DB2FFB" w:rsidRPr="00DB2FFB" w14:paraId="35607FCE" w14:textId="77777777" w:rsidTr="008661D6">
        <w:trPr>
          <w:trHeight w:val="602"/>
        </w:trPr>
        <w:tc>
          <w:tcPr>
            <w:tcW w:w="258" w:type="pct"/>
            <w:shd w:val="clear" w:color="auto" w:fill="FFFFFF"/>
            <w:hideMark/>
          </w:tcPr>
          <w:p w14:paraId="319FD033" w14:textId="77777777" w:rsidR="008661D6" w:rsidRPr="00DB2FFB" w:rsidRDefault="008661D6" w:rsidP="00AA5846">
            <w:pPr>
              <w:pStyle w:val="Header"/>
              <w:spacing w:line="276" w:lineRule="auto"/>
              <w:jc w:val="center"/>
              <w:rPr>
                <w:rFonts w:ascii="Times New Roman" w:hAnsi="Times New Roman" w:cs="Times New Roman"/>
                <w:b/>
                <w:color w:val="000000" w:themeColor="text1"/>
                <w:sz w:val="24"/>
                <w:szCs w:val="24"/>
              </w:rPr>
            </w:pPr>
            <w:r w:rsidRPr="00DB2FFB">
              <w:rPr>
                <w:rFonts w:ascii="Times New Roman" w:hAnsi="Times New Roman" w:cs="Times New Roman"/>
                <w:b/>
                <w:color w:val="000000" w:themeColor="text1"/>
                <w:sz w:val="24"/>
                <w:szCs w:val="24"/>
              </w:rPr>
              <w:t>T</w:t>
            </w:r>
            <w:r w:rsidRPr="00DB2FFB">
              <w:rPr>
                <w:rFonts w:ascii="Times New Roman" w:hAnsi="Times New Roman" w:cs="Times New Roman"/>
                <w:b/>
                <w:color w:val="000000" w:themeColor="text1"/>
                <w:sz w:val="24"/>
                <w:szCs w:val="24"/>
                <w:vertAlign w:val="subscript"/>
              </w:rPr>
              <w:t>9</w:t>
            </w:r>
          </w:p>
        </w:tc>
        <w:tc>
          <w:tcPr>
            <w:tcW w:w="1252" w:type="pct"/>
            <w:shd w:val="clear" w:color="auto" w:fill="FFFFFF"/>
          </w:tcPr>
          <w:p w14:paraId="5B03060C" w14:textId="77777777" w:rsidR="008661D6" w:rsidRPr="00DB2FFB" w:rsidRDefault="008661D6" w:rsidP="00AA5846">
            <w:pPr>
              <w:pStyle w:val="Header"/>
              <w:spacing w:line="276" w:lineRule="auto"/>
              <w:ind w:right="112"/>
              <w:jc w:val="both"/>
              <w:rPr>
                <w:rFonts w:ascii="Times New Roman" w:hAnsi="Times New Roman" w:cs="Times New Roman"/>
                <w:bCs/>
                <w:color w:val="000000" w:themeColor="text1"/>
                <w:sz w:val="24"/>
                <w:szCs w:val="24"/>
              </w:rPr>
            </w:pPr>
            <w:r w:rsidRPr="00DB2FFB">
              <w:rPr>
                <w:rFonts w:ascii="Times New Roman" w:hAnsi="Times New Roman" w:cs="Times New Roman"/>
                <w:bCs/>
                <w:color w:val="000000" w:themeColor="text1"/>
                <w:sz w:val="24"/>
                <w:szCs w:val="24"/>
              </w:rPr>
              <w:t>100%</w:t>
            </w:r>
            <w:r w:rsidR="00C00C54"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RDF</w:t>
            </w:r>
            <w:r w:rsidR="00C00C54"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+ 25%</w:t>
            </w:r>
            <w:r w:rsidR="00C00C54"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N</w:t>
            </w:r>
            <w:r w:rsidR="00C00C54"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through</w:t>
            </w:r>
            <w:r w:rsidR="00C00C54"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vermicompost</w:t>
            </w:r>
            <w:r w:rsidR="00C00C54"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w:t>
            </w:r>
            <w:r w:rsidR="00C00C54" w:rsidRPr="00DB2FFB">
              <w:rPr>
                <w:rFonts w:ascii="Times New Roman" w:hAnsi="Times New Roman" w:cs="Times New Roman"/>
                <w:bCs/>
                <w:color w:val="000000" w:themeColor="text1"/>
                <w:sz w:val="24"/>
                <w:szCs w:val="24"/>
              </w:rPr>
              <w:t xml:space="preserve"> </w:t>
            </w:r>
            <w:proofErr w:type="spellStart"/>
            <w:r w:rsidRPr="00DB2FFB">
              <w:rPr>
                <w:rFonts w:ascii="Times New Roman" w:hAnsi="Times New Roman" w:cs="Times New Roman"/>
                <w:bCs/>
                <w:i/>
                <w:color w:val="000000" w:themeColor="text1"/>
                <w:sz w:val="24"/>
                <w:szCs w:val="24"/>
              </w:rPr>
              <w:t>Azotobacter</w:t>
            </w:r>
            <w:proofErr w:type="spellEnd"/>
          </w:p>
        </w:tc>
        <w:tc>
          <w:tcPr>
            <w:tcW w:w="443" w:type="pct"/>
            <w:shd w:val="clear" w:color="auto" w:fill="FFFFFF"/>
          </w:tcPr>
          <w:p w14:paraId="1E0BEC2E" w14:textId="77777777" w:rsidR="008661D6" w:rsidRPr="00DB2FFB" w:rsidRDefault="008661D6" w:rsidP="00AA5846">
            <w:pPr>
              <w:spacing w:after="0"/>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46.5</w:t>
            </w:r>
          </w:p>
        </w:tc>
        <w:tc>
          <w:tcPr>
            <w:tcW w:w="444" w:type="pct"/>
            <w:shd w:val="clear" w:color="auto" w:fill="FFFFFF"/>
          </w:tcPr>
          <w:p w14:paraId="4A7050D1" w14:textId="77777777" w:rsidR="008661D6" w:rsidRPr="00DB2FFB" w:rsidRDefault="008661D6" w:rsidP="00AA5846">
            <w:pPr>
              <w:spacing w:after="0"/>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48.2</w:t>
            </w:r>
          </w:p>
        </w:tc>
        <w:tc>
          <w:tcPr>
            <w:tcW w:w="443" w:type="pct"/>
            <w:shd w:val="clear" w:color="auto" w:fill="FFFFFF"/>
          </w:tcPr>
          <w:p w14:paraId="51D92CEE" w14:textId="77777777" w:rsidR="008661D6" w:rsidRPr="00DB2FFB" w:rsidRDefault="008661D6" w:rsidP="00AA5846">
            <w:pPr>
              <w:spacing w:after="0"/>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62.9</w:t>
            </w:r>
          </w:p>
        </w:tc>
        <w:tc>
          <w:tcPr>
            <w:tcW w:w="444" w:type="pct"/>
            <w:shd w:val="clear" w:color="auto" w:fill="FFFFFF"/>
          </w:tcPr>
          <w:p w14:paraId="139D797C" w14:textId="77777777" w:rsidR="008661D6" w:rsidRPr="00DB2FFB" w:rsidRDefault="008661D6" w:rsidP="00AA5846">
            <w:pPr>
              <w:spacing w:after="0"/>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64.8</w:t>
            </w:r>
          </w:p>
        </w:tc>
        <w:tc>
          <w:tcPr>
            <w:tcW w:w="443" w:type="pct"/>
            <w:shd w:val="clear" w:color="auto" w:fill="FFFFFF"/>
          </w:tcPr>
          <w:p w14:paraId="1B4A476A" w14:textId="77777777" w:rsidR="008661D6" w:rsidRPr="00DB2FFB" w:rsidRDefault="008661D6" w:rsidP="00AA5846">
            <w:pPr>
              <w:spacing w:after="0"/>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109.4</w:t>
            </w:r>
          </w:p>
        </w:tc>
        <w:tc>
          <w:tcPr>
            <w:tcW w:w="444" w:type="pct"/>
            <w:shd w:val="clear" w:color="auto" w:fill="FFFFFF"/>
          </w:tcPr>
          <w:p w14:paraId="0BA27E49" w14:textId="77777777" w:rsidR="008661D6" w:rsidRPr="00DB2FFB" w:rsidRDefault="008661D6" w:rsidP="00AA5846">
            <w:pPr>
              <w:spacing w:after="0"/>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113.2</w:t>
            </w:r>
          </w:p>
        </w:tc>
        <w:tc>
          <w:tcPr>
            <w:tcW w:w="414" w:type="pct"/>
            <w:shd w:val="clear" w:color="auto" w:fill="FFFFFF"/>
          </w:tcPr>
          <w:p w14:paraId="73D362A6" w14:textId="77777777" w:rsidR="008661D6" w:rsidRPr="00DB2FFB" w:rsidRDefault="008661D6" w:rsidP="00AA5846">
            <w:pPr>
              <w:spacing w:after="0"/>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42.5</w:t>
            </w:r>
          </w:p>
        </w:tc>
        <w:tc>
          <w:tcPr>
            <w:tcW w:w="415" w:type="pct"/>
            <w:shd w:val="clear" w:color="auto" w:fill="FFFFFF"/>
          </w:tcPr>
          <w:p w14:paraId="0F7C79FC" w14:textId="77777777" w:rsidR="008661D6" w:rsidRPr="00DB2FFB" w:rsidRDefault="008661D6" w:rsidP="00AA5846">
            <w:pPr>
              <w:spacing w:after="0"/>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42.6</w:t>
            </w:r>
          </w:p>
        </w:tc>
      </w:tr>
      <w:tr w:rsidR="00DB2FFB" w:rsidRPr="00DB2FFB" w14:paraId="176D1E49" w14:textId="77777777" w:rsidTr="008661D6">
        <w:trPr>
          <w:trHeight w:val="523"/>
        </w:trPr>
        <w:tc>
          <w:tcPr>
            <w:tcW w:w="258" w:type="pct"/>
            <w:shd w:val="clear" w:color="auto" w:fill="FFFFFF"/>
            <w:hideMark/>
          </w:tcPr>
          <w:p w14:paraId="5213D1B5" w14:textId="77777777" w:rsidR="008661D6" w:rsidRPr="00DB2FFB" w:rsidRDefault="008661D6" w:rsidP="00AA5846">
            <w:pPr>
              <w:spacing w:after="0"/>
              <w:jc w:val="center"/>
              <w:rPr>
                <w:rFonts w:ascii="Times New Roman" w:eastAsia="Calibri" w:hAnsi="Times New Roman" w:cs="Times New Roman"/>
                <w:b/>
                <w:color w:val="000000" w:themeColor="text1"/>
                <w:sz w:val="24"/>
                <w:szCs w:val="24"/>
              </w:rPr>
            </w:pPr>
            <w:r w:rsidRPr="00DB2FFB">
              <w:rPr>
                <w:rFonts w:ascii="Times New Roman" w:eastAsia="Calibri" w:hAnsi="Times New Roman" w:cs="Times New Roman"/>
                <w:b/>
                <w:color w:val="000000" w:themeColor="text1"/>
                <w:sz w:val="24"/>
                <w:szCs w:val="24"/>
              </w:rPr>
              <w:t>T</w:t>
            </w:r>
            <w:r w:rsidRPr="00DB2FFB">
              <w:rPr>
                <w:rFonts w:ascii="Times New Roman" w:eastAsia="Calibri" w:hAnsi="Times New Roman" w:cs="Times New Roman"/>
                <w:b/>
                <w:color w:val="000000" w:themeColor="text1"/>
                <w:sz w:val="24"/>
                <w:szCs w:val="24"/>
                <w:vertAlign w:val="subscript"/>
              </w:rPr>
              <w:t>10</w:t>
            </w:r>
          </w:p>
        </w:tc>
        <w:tc>
          <w:tcPr>
            <w:tcW w:w="1252" w:type="pct"/>
            <w:shd w:val="clear" w:color="auto" w:fill="FFFFFF"/>
          </w:tcPr>
          <w:p w14:paraId="5D60FEB8" w14:textId="77777777" w:rsidR="008661D6" w:rsidRPr="00DB2FFB" w:rsidRDefault="008661D6" w:rsidP="00AA5846">
            <w:pPr>
              <w:spacing w:after="0"/>
              <w:ind w:right="112"/>
              <w:jc w:val="both"/>
              <w:rPr>
                <w:rFonts w:ascii="Times New Roman" w:eastAsia="Calibri" w:hAnsi="Times New Roman" w:cs="Times New Roman"/>
                <w:bCs/>
                <w:color w:val="000000" w:themeColor="text1"/>
                <w:sz w:val="24"/>
                <w:szCs w:val="24"/>
              </w:rPr>
            </w:pPr>
            <w:r w:rsidRPr="00DB2FFB">
              <w:rPr>
                <w:rFonts w:ascii="Times New Roman" w:hAnsi="Times New Roman" w:cs="Times New Roman"/>
                <w:bCs/>
                <w:color w:val="000000" w:themeColor="text1"/>
                <w:sz w:val="24"/>
                <w:szCs w:val="24"/>
              </w:rPr>
              <w:t>100%</w:t>
            </w:r>
            <w:r w:rsidR="00C00C54"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RDF</w:t>
            </w:r>
            <w:r w:rsidR="00C00C54"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+ 25%</w:t>
            </w:r>
            <w:r w:rsidR="00C00C54"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N</w:t>
            </w:r>
            <w:r w:rsidR="00C00C54"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through</w:t>
            </w:r>
            <w:r w:rsidR="00C00C54"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FYM</w:t>
            </w:r>
            <w:r w:rsidR="00C00C54"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w:t>
            </w:r>
            <w:r w:rsidR="00C00C54" w:rsidRPr="00DB2FFB">
              <w:rPr>
                <w:rFonts w:ascii="Times New Roman" w:hAnsi="Times New Roman" w:cs="Times New Roman"/>
                <w:bCs/>
                <w:color w:val="000000" w:themeColor="text1"/>
                <w:sz w:val="24"/>
                <w:szCs w:val="24"/>
              </w:rPr>
              <w:t xml:space="preserve"> </w:t>
            </w:r>
            <w:proofErr w:type="spellStart"/>
            <w:r w:rsidRPr="00DB2FFB">
              <w:rPr>
                <w:rFonts w:ascii="Times New Roman" w:hAnsi="Times New Roman" w:cs="Times New Roman"/>
                <w:bCs/>
                <w:i/>
                <w:color w:val="000000" w:themeColor="text1"/>
                <w:sz w:val="24"/>
                <w:szCs w:val="24"/>
              </w:rPr>
              <w:t>Azotobacter</w:t>
            </w:r>
            <w:proofErr w:type="spellEnd"/>
          </w:p>
        </w:tc>
        <w:tc>
          <w:tcPr>
            <w:tcW w:w="443" w:type="pct"/>
            <w:shd w:val="clear" w:color="auto" w:fill="FFFFFF"/>
          </w:tcPr>
          <w:p w14:paraId="6D18BD3F" w14:textId="77777777" w:rsidR="008661D6" w:rsidRPr="00DB2FFB" w:rsidRDefault="008661D6" w:rsidP="00AA5846">
            <w:pPr>
              <w:spacing w:after="0"/>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45.3</w:t>
            </w:r>
          </w:p>
        </w:tc>
        <w:tc>
          <w:tcPr>
            <w:tcW w:w="444" w:type="pct"/>
            <w:shd w:val="clear" w:color="auto" w:fill="FFFFFF"/>
          </w:tcPr>
          <w:p w14:paraId="69210302" w14:textId="77777777" w:rsidR="008661D6" w:rsidRPr="00DB2FFB" w:rsidRDefault="008661D6" w:rsidP="00AA5846">
            <w:pPr>
              <w:spacing w:after="0"/>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46.4</w:t>
            </w:r>
          </w:p>
        </w:tc>
        <w:tc>
          <w:tcPr>
            <w:tcW w:w="443" w:type="pct"/>
            <w:shd w:val="clear" w:color="auto" w:fill="FFFFFF"/>
          </w:tcPr>
          <w:p w14:paraId="327D5DF0" w14:textId="77777777" w:rsidR="008661D6" w:rsidRPr="00DB2FFB" w:rsidRDefault="008661D6" w:rsidP="00AA5846">
            <w:pPr>
              <w:spacing w:after="0"/>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61.5</w:t>
            </w:r>
          </w:p>
        </w:tc>
        <w:tc>
          <w:tcPr>
            <w:tcW w:w="444" w:type="pct"/>
            <w:shd w:val="clear" w:color="auto" w:fill="FFFFFF"/>
          </w:tcPr>
          <w:p w14:paraId="0E897D7B" w14:textId="77777777" w:rsidR="008661D6" w:rsidRPr="00DB2FFB" w:rsidRDefault="008661D6" w:rsidP="00AA5846">
            <w:pPr>
              <w:spacing w:after="0"/>
              <w:jc w:val="center"/>
              <w:rPr>
                <w:rFonts w:ascii="Times New Roman" w:eastAsia="Calibri" w:hAnsi="Times New Roman" w:cs="Times New Roman"/>
                <w:color w:val="000000" w:themeColor="text1"/>
                <w:sz w:val="24"/>
                <w:szCs w:val="24"/>
              </w:rPr>
            </w:pPr>
            <w:r w:rsidRPr="00DB2FFB">
              <w:rPr>
                <w:rFonts w:ascii="Times New Roman" w:eastAsia="Calibri" w:hAnsi="Times New Roman" w:cs="Times New Roman"/>
                <w:color w:val="000000" w:themeColor="text1"/>
                <w:sz w:val="24"/>
                <w:szCs w:val="24"/>
              </w:rPr>
              <w:t>64.1</w:t>
            </w:r>
          </w:p>
        </w:tc>
        <w:tc>
          <w:tcPr>
            <w:tcW w:w="443" w:type="pct"/>
            <w:shd w:val="clear" w:color="auto" w:fill="FFFFFF"/>
          </w:tcPr>
          <w:p w14:paraId="4B9FA17D" w14:textId="77777777" w:rsidR="008661D6" w:rsidRPr="00DB2FFB" w:rsidRDefault="008661D6" w:rsidP="00AA5846">
            <w:pPr>
              <w:spacing w:after="0"/>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106.8</w:t>
            </w:r>
          </w:p>
        </w:tc>
        <w:tc>
          <w:tcPr>
            <w:tcW w:w="444" w:type="pct"/>
            <w:shd w:val="clear" w:color="auto" w:fill="FFFFFF"/>
          </w:tcPr>
          <w:p w14:paraId="46030F07" w14:textId="77777777" w:rsidR="008661D6" w:rsidRPr="00DB2FFB" w:rsidRDefault="008661D6" w:rsidP="00AA5846">
            <w:pPr>
              <w:spacing w:after="0"/>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110.5</w:t>
            </w:r>
          </w:p>
        </w:tc>
        <w:tc>
          <w:tcPr>
            <w:tcW w:w="414" w:type="pct"/>
            <w:shd w:val="clear" w:color="auto" w:fill="FFFFFF"/>
          </w:tcPr>
          <w:p w14:paraId="7E64587B" w14:textId="77777777" w:rsidR="008661D6" w:rsidRPr="00DB2FFB" w:rsidRDefault="008661D6" w:rsidP="00AA5846">
            <w:pPr>
              <w:spacing w:after="0"/>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42.4</w:t>
            </w:r>
          </w:p>
        </w:tc>
        <w:tc>
          <w:tcPr>
            <w:tcW w:w="415" w:type="pct"/>
            <w:shd w:val="clear" w:color="auto" w:fill="FFFFFF"/>
          </w:tcPr>
          <w:p w14:paraId="6AA357D3" w14:textId="77777777" w:rsidR="008661D6" w:rsidRPr="00DB2FFB" w:rsidRDefault="008661D6" w:rsidP="00AA5846">
            <w:pPr>
              <w:spacing w:after="0"/>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42.0</w:t>
            </w:r>
          </w:p>
        </w:tc>
      </w:tr>
      <w:tr w:rsidR="00DB2FFB" w:rsidRPr="00DB2FFB" w14:paraId="3392F48D" w14:textId="77777777" w:rsidTr="008661D6">
        <w:trPr>
          <w:trHeight w:val="302"/>
        </w:trPr>
        <w:tc>
          <w:tcPr>
            <w:tcW w:w="1510" w:type="pct"/>
            <w:gridSpan w:val="2"/>
            <w:shd w:val="clear" w:color="auto" w:fill="FFFFFF"/>
            <w:hideMark/>
          </w:tcPr>
          <w:p w14:paraId="502F87D2" w14:textId="77777777" w:rsidR="008661D6" w:rsidRPr="00DB2FFB" w:rsidRDefault="008661D6" w:rsidP="00C424EB">
            <w:pPr>
              <w:spacing w:after="0"/>
              <w:ind w:left="601" w:right="112"/>
              <w:rPr>
                <w:rFonts w:ascii="Times New Roman" w:eastAsia="Calibri" w:hAnsi="Times New Roman" w:cs="Times New Roman"/>
                <w:b/>
                <w:color w:val="000000" w:themeColor="text1"/>
                <w:sz w:val="24"/>
                <w:szCs w:val="24"/>
              </w:rPr>
            </w:pPr>
            <w:proofErr w:type="spellStart"/>
            <w:proofErr w:type="gramStart"/>
            <w:r w:rsidRPr="00DB2FFB">
              <w:rPr>
                <w:rFonts w:ascii="Times New Roman" w:eastAsia="Calibri" w:hAnsi="Times New Roman" w:cs="Times New Roman"/>
                <w:b/>
                <w:color w:val="000000" w:themeColor="text1"/>
                <w:sz w:val="24"/>
                <w:szCs w:val="24"/>
                <w:lang w:val="en-GB" w:eastAsia="en-GB"/>
              </w:rPr>
              <w:t>SEm</w:t>
            </w:r>
            <w:proofErr w:type="spellEnd"/>
            <w:r w:rsidRPr="00DB2FFB">
              <w:rPr>
                <w:rFonts w:ascii="Times New Roman" w:eastAsia="Calibri" w:hAnsi="Times New Roman" w:cs="Times New Roman"/>
                <w:b/>
                <w:color w:val="000000" w:themeColor="text1"/>
                <w:sz w:val="24"/>
                <w:szCs w:val="24"/>
                <w:lang w:val="en-GB" w:eastAsia="en-GB"/>
              </w:rPr>
              <w:t>(</w:t>
            </w:r>
            <w:proofErr w:type="gramEnd"/>
            <w:r w:rsidRPr="00DB2FFB">
              <w:rPr>
                <w:rFonts w:ascii="Times New Roman" w:eastAsia="Calibri" w:hAnsi="Times New Roman" w:cs="Times New Roman"/>
                <w:b/>
                <w:color w:val="000000" w:themeColor="text1"/>
                <w:sz w:val="24"/>
                <w:szCs w:val="24"/>
                <w:lang w:val="en-GB" w:eastAsia="en-GB"/>
              </w:rPr>
              <w:t>±)</w:t>
            </w:r>
          </w:p>
        </w:tc>
        <w:tc>
          <w:tcPr>
            <w:tcW w:w="443" w:type="pct"/>
            <w:shd w:val="clear" w:color="auto" w:fill="FFFFFF"/>
          </w:tcPr>
          <w:p w14:paraId="4A7A710F" w14:textId="77777777" w:rsidR="008661D6" w:rsidRPr="00DB2FFB" w:rsidRDefault="008661D6" w:rsidP="00AA5846">
            <w:pPr>
              <w:spacing w:after="0"/>
              <w:jc w:val="center"/>
              <w:rPr>
                <w:rFonts w:ascii="Times New Roman" w:eastAsia="Calibri" w:hAnsi="Times New Roman" w:cs="Times New Roman"/>
                <w:b/>
                <w:color w:val="000000" w:themeColor="text1"/>
                <w:sz w:val="24"/>
                <w:szCs w:val="24"/>
              </w:rPr>
            </w:pPr>
            <w:r w:rsidRPr="00DB2FFB">
              <w:rPr>
                <w:rFonts w:ascii="Times New Roman" w:eastAsia="Calibri" w:hAnsi="Times New Roman" w:cs="Times New Roman"/>
                <w:b/>
                <w:color w:val="000000" w:themeColor="text1"/>
                <w:sz w:val="24"/>
                <w:szCs w:val="24"/>
              </w:rPr>
              <w:t>1.4</w:t>
            </w:r>
          </w:p>
        </w:tc>
        <w:tc>
          <w:tcPr>
            <w:tcW w:w="444" w:type="pct"/>
            <w:shd w:val="clear" w:color="auto" w:fill="FFFFFF"/>
          </w:tcPr>
          <w:p w14:paraId="56502A42" w14:textId="77777777" w:rsidR="008661D6" w:rsidRPr="00DB2FFB" w:rsidRDefault="008661D6" w:rsidP="00AA5846">
            <w:pPr>
              <w:spacing w:after="0"/>
              <w:jc w:val="center"/>
              <w:rPr>
                <w:rFonts w:ascii="Times New Roman" w:eastAsia="Calibri" w:hAnsi="Times New Roman" w:cs="Times New Roman"/>
                <w:b/>
                <w:color w:val="000000" w:themeColor="text1"/>
                <w:sz w:val="24"/>
                <w:szCs w:val="24"/>
              </w:rPr>
            </w:pPr>
            <w:r w:rsidRPr="00DB2FFB">
              <w:rPr>
                <w:rFonts w:ascii="Times New Roman" w:eastAsia="Calibri" w:hAnsi="Times New Roman" w:cs="Times New Roman"/>
                <w:b/>
                <w:color w:val="000000" w:themeColor="text1"/>
                <w:sz w:val="24"/>
                <w:szCs w:val="24"/>
              </w:rPr>
              <w:t>1.5</w:t>
            </w:r>
          </w:p>
        </w:tc>
        <w:tc>
          <w:tcPr>
            <w:tcW w:w="443" w:type="pct"/>
            <w:shd w:val="clear" w:color="auto" w:fill="FFFFFF"/>
          </w:tcPr>
          <w:p w14:paraId="5C720FB3" w14:textId="77777777" w:rsidR="008661D6" w:rsidRPr="00DB2FFB" w:rsidRDefault="008661D6" w:rsidP="00AA5846">
            <w:pPr>
              <w:spacing w:after="0"/>
              <w:jc w:val="center"/>
              <w:rPr>
                <w:rFonts w:ascii="Times New Roman" w:eastAsia="Calibri" w:hAnsi="Times New Roman" w:cs="Times New Roman"/>
                <w:b/>
                <w:color w:val="000000" w:themeColor="text1"/>
                <w:sz w:val="24"/>
                <w:szCs w:val="24"/>
              </w:rPr>
            </w:pPr>
            <w:r w:rsidRPr="00DB2FFB">
              <w:rPr>
                <w:rFonts w:ascii="Times New Roman" w:eastAsia="Calibri" w:hAnsi="Times New Roman" w:cs="Times New Roman"/>
                <w:b/>
                <w:color w:val="000000" w:themeColor="text1"/>
                <w:sz w:val="24"/>
                <w:szCs w:val="24"/>
              </w:rPr>
              <w:t>2.0</w:t>
            </w:r>
          </w:p>
        </w:tc>
        <w:tc>
          <w:tcPr>
            <w:tcW w:w="444" w:type="pct"/>
            <w:shd w:val="clear" w:color="auto" w:fill="FFFFFF"/>
          </w:tcPr>
          <w:p w14:paraId="1ED12B2F" w14:textId="77777777" w:rsidR="008661D6" w:rsidRPr="00DB2FFB" w:rsidRDefault="008661D6" w:rsidP="00AA5846">
            <w:pPr>
              <w:spacing w:after="0"/>
              <w:jc w:val="center"/>
              <w:rPr>
                <w:rFonts w:ascii="Times New Roman" w:eastAsia="Calibri" w:hAnsi="Times New Roman" w:cs="Times New Roman"/>
                <w:b/>
                <w:color w:val="000000" w:themeColor="text1"/>
                <w:sz w:val="24"/>
                <w:szCs w:val="24"/>
              </w:rPr>
            </w:pPr>
            <w:r w:rsidRPr="00DB2FFB">
              <w:rPr>
                <w:rFonts w:ascii="Times New Roman" w:eastAsia="Calibri" w:hAnsi="Times New Roman" w:cs="Times New Roman"/>
                <w:b/>
                <w:color w:val="000000" w:themeColor="text1"/>
                <w:sz w:val="24"/>
                <w:szCs w:val="24"/>
              </w:rPr>
              <w:t>2.1</w:t>
            </w:r>
          </w:p>
        </w:tc>
        <w:tc>
          <w:tcPr>
            <w:tcW w:w="443" w:type="pct"/>
            <w:shd w:val="clear" w:color="auto" w:fill="FFFFFF"/>
          </w:tcPr>
          <w:p w14:paraId="597265CA" w14:textId="77777777" w:rsidR="008661D6" w:rsidRPr="00DB2FFB" w:rsidRDefault="008661D6" w:rsidP="00AA5846">
            <w:pPr>
              <w:spacing w:after="0"/>
              <w:jc w:val="center"/>
              <w:rPr>
                <w:rFonts w:ascii="Times New Roman" w:eastAsia="Calibri" w:hAnsi="Times New Roman" w:cs="Times New Roman"/>
                <w:b/>
                <w:color w:val="000000" w:themeColor="text1"/>
                <w:sz w:val="24"/>
                <w:szCs w:val="24"/>
              </w:rPr>
            </w:pPr>
            <w:r w:rsidRPr="00DB2FFB">
              <w:rPr>
                <w:rFonts w:ascii="Times New Roman" w:eastAsia="Calibri" w:hAnsi="Times New Roman" w:cs="Times New Roman"/>
                <w:b/>
                <w:color w:val="000000" w:themeColor="text1"/>
                <w:sz w:val="24"/>
                <w:szCs w:val="24"/>
              </w:rPr>
              <w:t>3.5</w:t>
            </w:r>
          </w:p>
        </w:tc>
        <w:tc>
          <w:tcPr>
            <w:tcW w:w="444" w:type="pct"/>
            <w:shd w:val="clear" w:color="auto" w:fill="FFFFFF"/>
          </w:tcPr>
          <w:p w14:paraId="14B7EDAC" w14:textId="77777777" w:rsidR="008661D6" w:rsidRPr="00DB2FFB" w:rsidRDefault="008661D6" w:rsidP="00AA5846">
            <w:pPr>
              <w:spacing w:after="0"/>
              <w:jc w:val="center"/>
              <w:rPr>
                <w:rFonts w:ascii="Times New Roman" w:eastAsia="Calibri" w:hAnsi="Times New Roman" w:cs="Times New Roman"/>
                <w:b/>
                <w:color w:val="000000" w:themeColor="text1"/>
                <w:sz w:val="24"/>
                <w:szCs w:val="24"/>
              </w:rPr>
            </w:pPr>
            <w:r w:rsidRPr="00DB2FFB">
              <w:rPr>
                <w:rFonts w:ascii="Times New Roman" w:eastAsia="Calibri" w:hAnsi="Times New Roman" w:cs="Times New Roman"/>
                <w:b/>
                <w:color w:val="000000" w:themeColor="text1"/>
                <w:sz w:val="24"/>
                <w:szCs w:val="24"/>
              </w:rPr>
              <w:t>3.6</w:t>
            </w:r>
          </w:p>
        </w:tc>
        <w:tc>
          <w:tcPr>
            <w:tcW w:w="414" w:type="pct"/>
            <w:shd w:val="clear" w:color="auto" w:fill="FFFFFF"/>
          </w:tcPr>
          <w:p w14:paraId="6F25998D" w14:textId="77777777" w:rsidR="008661D6" w:rsidRPr="00DB2FFB" w:rsidRDefault="008661D6" w:rsidP="00AA5846">
            <w:pPr>
              <w:spacing w:after="0"/>
              <w:jc w:val="center"/>
              <w:rPr>
                <w:rFonts w:ascii="Times New Roman" w:eastAsia="Calibri" w:hAnsi="Times New Roman" w:cs="Times New Roman"/>
                <w:b/>
                <w:color w:val="000000" w:themeColor="text1"/>
                <w:sz w:val="24"/>
                <w:szCs w:val="24"/>
              </w:rPr>
            </w:pPr>
            <w:r w:rsidRPr="00DB2FFB">
              <w:rPr>
                <w:rFonts w:ascii="Times New Roman" w:eastAsia="Calibri" w:hAnsi="Times New Roman" w:cs="Times New Roman"/>
                <w:b/>
                <w:color w:val="000000" w:themeColor="text1"/>
                <w:sz w:val="24"/>
                <w:szCs w:val="24"/>
              </w:rPr>
              <w:t>1.4</w:t>
            </w:r>
          </w:p>
        </w:tc>
        <w:tc>
          <w:tcPr>
            <w:tcW w:w="415" w:type="pct"/>
            <w:shd w:val="clear" w:color="auto" w:fill="FFFFFF"/>
          </w:tcPr>
          <w:p w14:paraId="1080ADA9" w14:textId="77777777" w:rsidR="008661D6" w:rsidRPr="00DB2FFB" w:rsidRDefault="008661D6" w:rsidP="00AA5846">
            <w:pPr>
              <w:spacing w:after="0"/>
              <w:jc w:val="center"/>
              <w:rPr>
                <w:rFonts w:ascii="Times New Roman" w:eastAsia="Calibri" w:hAnsi="Times New Roman" w:cs="Times New Roman"/>
                <w:b/>
                <w:color w:val="000000" w:themeColor="text1"/>
                <w:sz w:val="24"/>
                <w:szCs w:val="24"/>
              </w:rPr>
            </w:pPr>
            <w:r w:rsidRPr="00DB2FFB">
              <w:rPr>
                <w:rFonts w:ascii="Times New Roman" w:eastAsia="Calibri" w:hAnsi="Times New Roman" w:cs="Times New Roman"/>
                <w:b/>
                <w:color w:val="000000" w:themeColor="text1"/>
                <w:sz w:val="24"/>
                <w:szCs w:val="24"/>
              </w:rPr>
              <w:t>1.5</w:t>
            </w:r>
          </w:p>
        </w:tc>
      </w:tr>
      <w:tr w:rsidR="00DB2FFB" w:rsidRPr="00DB2FFB" w14:paraId="07289FDF" w14:textId="77777777" w:rsidTr="008661D6">
        <w:trPr>
          <w:trHeight w:val="317"/>
        </w:trPr>
        <w:tc>
          <w:tcPr>
            <w:tcW w:w="1510" w:type="pct"/>
            <w:gridSpan w:val="2"/>
            <w:shd w:val="clear" w:color="auto" w:fill="FFFFFF"/>
            <w:hideMark/>
          </w:tcPr>
          <w:p w14:paraId="27BC9BFE" w14:textId="77777777" w:rsidR="008661D6" w:rsidRPr="00DB2FFB" w:rsidRDefault="008661D6" w:rsidP="00C424EB">
            <w:pPr>
              <w:spacing w:after="0"/>
              <w:ind w:left="601" w:right="112"/>
              <w:rPr>
                <w:rFonts w:ascii="Times New Roman" w:eastAsia="Calibri" w:hAnsi="Times New Roman" w:cs="Times New Roman"/>
                <w:b/>
                <w:color w:val="000000" w:themeColor="text1"/>
                <w:sz w:val="24"/>
                <w:szCs w:val="24"/>
              </w:rPr>
            </w:pPr>
            <w:r w:rsidRPr="00DB2FFB">
              <w:rPr>
                <w:rFonts w:ascii="Times New Roman" w:eastAsia="Calibri" w:hAnsi="Times New Roman" w:cs="Times New Roman"/>
                <w:b/>
                <w:color w:val="000000" w:themeColor="text1"/>
                <w:sz w:val="24"/>
                <w:szCs w:val="24"/>
              </w:rPr>
              <w:t xml:space="preserve"> C.D. (P=0.05)</w:t>
            </w:r>
          </w:p>
        </w:tc>
        <w:tc>
          <w:tcPr>
            <w:tcW w:w="443" w:type="pct"/>
            <w:shd w:val="clear" w:color="auto" w:fill="FFFFFF"/>
          </w:tcPr>
          <w:p w14:paraId="09B91FCA" w14:textId="77777777" w:rsidR="008661D6" w:rsidRPr="00DB2FFB" w:rsidRDefault="008661D6" w:rsidP="00AA5846">
            <w:pPr>
              <w:spacing w:after="0"/>
              <w:jc w:val="center"/>
              <w:rPr>
                <w:rFonts w:ascii="Times New Roman" w:eastAsia="Calibri" w:hAnsi="Times New Roman" w:cs="Times New Roman"/>
                <w:b/>
                <w:bCs/>
                <w:color w:val="000000" w:themeColor="text1"/>
                <w:sz w:val="24"/>
                <w:szCs w:val="24"/>
              </w:rPr>
            </w:pPr>
            <w:r w:rsidRPr="00DB2FFB">
              <w:rPr>
                <w:rFonts w:ascii="Times New Roman" w:eastAsia="Calibri" w:hAnsi="Times New Roman" w:cs="Times New Roman"/>
                <w:b/>
                <w:bCs/>
                <w:color w:val="000000" w:themeColor="text1"/>
                <w:sz w:val="24"/>
                <w:szCs w:val="24"/>
              </w:rPr>
              <w:t>4.2</w:t>
            </w:r>
          </w:p>
        </w:tc>
        <w:tc>
          <w:tcPr>
            <w:tcW w:w="444" w:type="pct"/>
            <w:shd w:val="clear" w:color="auto" w:fill="FFFFFF"/>
          </w:tcPr>
          <w:p w14:paraId="1E054AEC" w14:textId="77777777" w:rsidR="008661D6" w:rsidRPr="00DB2FFB" w:rsidRDefault="008661D6" w:rsidP="00AA5846">
            <w:pPr>
              <w:spacing w:after="0"/>
              <w:jc w:val="center"/>
              <w:rPr>
                <w:rFonts w:ascii="Times New Roman" w:eastAsia="Calibri" w:hAnsi="Times New Roman" w:cs="Times New Roman"/>
                <w:b/>
                <w:bCs/>
                <w:color w:val="000000" w:themeColor="text1"/>
                <w:sz w:val="24"/>
                <w:szCs w:val="24"/>
              </w:rPr>
            </w:pPr>
            <w:r w:rsidRPr="00DB2FFB">
              <w:rPr>
                <w:rFonts w:ascii="Times New Roman" w:eastAsia="Calibri" w:hAnsi="Times New Roman" w:cs="Times New Roman"/>
                <w:b/>
                <w:bCs/>
                <w:color w:val="000000" w:themeColor="text1"/>
                <w:sz w:val="24"/>
                <w:szCs w:val="24"/>
              </w:rPr>
              <w:t>4.4</w:t>
            </w:r>
          </w:p>
        </w:tc>
        <w:tc>
          <w:tcPr>
            <w:tcW w:w="443" w:type="pct"/>
            <w:shd w:val="clear" w:color="auto" w:fill="FFFFFF"/>
          </w:tcPr>
          <w:p w14:paraId="4C17FE99" w14:textId="77777777" w:rsidR="008661D6" w:rsidRPr="00DB2FFB" w:rsidRDefault="008661D6" w:rsidP="00AA5846">
            <w:pPr>
              <w:spacing w:after="0"/>
              <w:jc w:val="center"/>
              <w:rPr>
                <w:rFonts w:ascii="Times New Roman" w:eastAsia="Calibri" w:hAnsi="Times New Roman" w:cs="Times New Roman"/>
                <w:b/>
                <w:bCs/>
                <w:color w:val="000000" w:themeColor="text1"/>
                <w:sz w:val="24"/>
                <w:szCs w:val="24"/>
              </w:rPr>
            </w:pPr>
            <w:r w:rsidRPr="00DB2FFB">
              <w:rPr>
                <w:rFonts w:ascii="Times New Roman" w:eastAsia="Calibri" w:hAnsi="Times New Roman" w:cs="Times New Roman"/>
                <w:b/>
                <w:bCs/>
                <w:color w:val="000000" w:themeColor="text1"/>
                <w:sz w:val="24"/>
                <w:szCs w:val="24"/>
              </w:rPr>
              <w:t>5.9</w:t>
            </w:r>
          </w:p>
        </w:tc>
        <w:tc>
          <w:tcPr>
            <w:tcW w:w="444" w:type="pct"/>
            <w:shd w:val="clear" w:color="auto" w:fill="FFFFFF"/>
          </w:tcPr>
          <w:p w14:paraId="4F8F1CA2" w14:textId="77777777" w:rsidR="008661D6" w:rsidRPr="00DB2FFB" w:rsidRDefault="008661D6" w:rsidP="00AA5846">
            <w:pPr>
              <w:spacing w:after="0"/>
              <w:jc w:val="center"/>
              <w:rPr>
                <w:rFonts w:ascii="Times New Roman" w:eastAsia="Calibri" w:hAnsi="Times New Roman" w:cs="Times New Roman"/>
                <w:b/>
                <w:bCs/>
                <w:color w:val="000000" w:themeColor="text1"/>
                <w:sz w:val="24"/>
                <w:szCs w:val="24"/>
              </w:rPr>
            </w:pPr>
            <w:r w:rsidRPr="00DB2FFB">
              <w:rPr>
                <w:rFonts w:ascii="Times New Roman" w:eastAsia="Calibri" w:hAnsi="Times New Roman" w:cs="Times New Roman"/>
                <w:b/>
                <w:bCs/>
                <w:color w:val="000000" w:themeColor="text1"/>
                <w:sz w:val="24"/>
                <w:szCs w:val="24"/>
              </w:rPr>
              <w:t>6.2</w:t>
            </w:r>
          </w:p>
        </w:tc>
        <w:tc>
          <w:tcPr>
            <w:tcW w:w="443" w:type="pct"/>
            <w:shd w:val="clear" w:color="auto" w:fill="FFFFFF"/>
          </w:tcPr>
          <w:p w14:paraId="404A3FA7" w14:textId="77777777" w:rsidR="008661D6" w:rsidRPr="00DB2FFB" w:rsidRDefault="008661D6" w:rsidP="00AA5846">
            <w:pPr>
              <w:spacing w:after="0"/>
              <w:jc w:val="center"/>
              <w:rPr>
                <w:rFonts w:ascii="Times New Roman" w:hAnsi="Times New Roman" w:cs="Times New Roman"/>
                <w:b/>
                <w:bCs/>
                <w:color w:val="000000" w:themeColor="text1"/>
                <w:sz w:val="24"/>
                <w:szCs w:val="24"/>
              </w:rPr>
            </w:pPr>
            <w:r w:rsidRPr="00DB2FFB">
              <w:rPr>
                <w:rFonts w:ascii="Times New Roman" w:hAnsi="Times New Roman" w:cs="Times New Roman"/>
                <w:b/>
                <w:bCs/>
                <w:color w:val="000000" w:themeColor="text1"/>
                <w:sz w:val="24"/>
                <w:szCs w:val="24"/>
              </w:rPr>
              <w:t>10.2</w:t>
            </w:r>
          </w:p>
        </w:tc>
        <w:tc>
          <w:tcPr>
            <w:tcW w:w="444" w:type="pct"/>
            <w:shd w:val="clear" w:color="auto" w:fill="FFFFFF"/>
          </w:tcPr>
          <w:p w14:paraId="7B78CA79" w14:textId="77777777" w:rsidR="008661D6" w:rsidRPr="00DB2FFB" w:rsidRDefault="008661D6" w:rsidP="00AA5846">
            <w:pPr>
              <w:spacing w:after="0"/>
              <w:jc w:val="center"/>
              <w:rPr>
                <w:rFonts w:ascii="Times New Roman" w:hAnsi="Times New Roman" w:cs="Times New Roman"/>
                <w:b/>
                <w:bCs/>
                <w:color w:val="000000" w:themeColor="text1"/>
                <w:sz w:val="24"/>
                <w:szCs w:val="24"/>
              </w:rPr>
            </w:pPr>
            <w:r w:rsidRPr="00DB2FFB">
              <w:rPr>
                <w:rFonts w:ascii="Times New Roman" w:hAnsi="Times New Roman" w:cs="Times New Roman"/>
                <w:b/>
                <w:bCs/>
                <w:color w:val="000000" w:themeColor="text1"/>
                <w:sz w:val="24"/>
                <w:szCs w:val="24"/>
              </w:rPr>
              <w:t>10.6</w:t>
            </w:r>
          </w:p>
        </w:tc>
        <w:tc>
          <w:tcPr>
            <w:tcW w:w="414" w:type="pct"/>
            <w:shd w:val="clear" w:color="auto" w:fill="FFFFFF"/>
          </w:tcPr>
          <w:p w14:paraId="63FC77DF" w14:textId="77777777" w:rsidR="008661D6" w:rsidRPr="00DB2FFB" w:rsidRDefault="008661D6" w:rsidP="00AA5846">
            <w:pPr>
              <w:spacing w:after="0"/>
              <w:jc w:val="center"/>
              <w:rPr>
                <w:rFonts w:ascii="Times New Roman" w:hAnsi="Times New Roman" w:cs="Times New Roman"/>
                <w:b/>
                <w:bCs/>
                <w:color w:val="000000" w:themeColor="text1"/>
                <w:sz w:val="24"/>
                <w:szCs w:val="24"/>
              </w:rPr>
            </w:pPr>
            <w:r w:rsidRPr="00DB2FFB">
              <w:rPr>
                <w:rFonts w:ascii="Times New Roman" w:hAnsi="Times New Roman" w:cs="Times New Roman"/>
                <w:b/>
                <w:bCs/>
                <w:color w:val="000000" w:themeColor="text1"/>
                <w:sz w:val="24"/>
                <w:szCs w:val="24"/>
              </w:rPr>
              <w:t>NS</w:t>
            </w:r>
          </w:p>
        </w:tc>
        <w:tc>
          <w:tcPr>
            <w:tcW w:w="415" w:type="pct"/>
            <w:shd w:val="clear" w:color="auto" w:fill="FFFFFF"/>
          </w:tcPr>
          <w:p w14:paraId="678F7FD9" w14:textId="77777777" w:rsidR="008661D6" w:rsidRPr="00DB2FFB" w:rsidRDefault="008661D6" w:rsidP="00AA5846">
            <w:pPr>
              <w:spacing w:after="0"/>
              <w:jc w:val="center"/>
              <w:rPr>
                <w:rFonts w:ascii="Times New Roman" w:hAnsi="Times New Roman" w:cs="Times New Roman"/>
                <w:b/>
                <w:bCs/>
                <w:color w:val="000000" w:themeColor="text1"/>
                <w:sz w:val="24"/>
                <w:szCs w:val="24"/>
              </w:rPr>
            </w:pPr>
            <w:r w:rsidRPr="00DB2FFB">
              <w:rPr>
                <w:rFonts w:ascii="Times New Roman" w:hAnsi="Times New Roman" w:cs="Times New Roman"/>
                <w:b/>
                <w:bCs/>
                <w:color w:val="000000" w:themeColor="text1"/>
                <w:sz w:val="24"/>
                <w:szCs w:val="24"/>
              </w:rPr>
              <w:t>NS</w:t>
            </w:r>
          </w:p>
        </w:tc>
      </w:tr>
    </w:tbl>
    <w:p w14:paraId="3C89E10A" w14:textId="77777777" w:rsidR="00A23BAE" w:rsidRPr="00DB2FFB" w:rsidRDefault="00A23BAE" w:rsidP="00A23BAE">
      <w:pPr>
        <w:spacing w:line="360" w:lineRule="auto"/>
        <w:ind w:right="403" w:firstLine="720"/>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Here is a detailed Result and Discussion section for Table 2, focusing on grain yield, straw yield, biological yield, and harvest index under different Integrated Nutrient Management (INM) treatments for the years 2022–23 and 2023–24.</w:t>
      </w:r>
    </w:p>
    <w:p w14:paraId="108B0ADC" w14:textId="77777777" w:rsidR="00A23BAE" w:rsidRPr="00DB2FFB" w:rsidRDefault="00A23BAE" w:rsidP="00A23BAE">
      <w:pPr>
        <w:spacing w:line="360" w:lineRule="auto"/>
        <w:ind w:right="403" w:firstLine="720"/>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The data in Table 2 highlights the significant influence of various INM treatments on grain yield, straw yield, biological yield, and harvest index over two consecutive years. All parameters showed a positive response to nutrient integration compared to the control, though harvest index differences were statistically non-significant (NS).</w:t>
      </w:r>
    </w:p>
    <w:p w14:paraId="412C65AD" w14:textId="77777777" w:rsidR="00A23BAE" w:rsidRPr="00DB2FFB" w:rsidRDefault="00A23BAE" w:rsidP="00A23BAE">
      <w:pPr>
        <w:spacing w:line="360" w:lineRule="auto"/>
        <w:ind w:right="403" w:firstLine="720"/>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1. Grain Yield (q ha⁻¹)</w:t>
      </w:r>
    </w:p>
    <w:p w14:paraId="5F4569D3" w14:textId="77777777" w:rsidR="00A23BAE" w:rsidRPr="00DB2FFB" w:rsidRDefault="00A23BAE" w:rsidP="00A23BAE">
      <w:pPr>
        <w:spacing w:line="360" w:lineRule="auto"/>
        <w:ind w:right="403" w:firstLine="720"/>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 xml:space="preserve">Grain yield increased significantly with integrated treatments. The highest grain yield was recorded in T9 (100% RDF + 25% N through vermicompost + </w:t>
      </w:r>
      <w:proofErr w:type="spellStart"/>
      <w:r w:rsidRPr="00DB2FFB">
        <w:rPr>
          <w:rFonts w:ascii="Times New Roman" w:hAnsi="Times New Roman" w:cs="Times New Roman"/>
          <w:color w:val="000000" w:themeColor="text1"/>
          <w:sz w:val="24"/>
          <w:szCs w:val="24"/>
        </w:rPr>
        <w:t>Azotobacter</w:t>
      </w:r>
      <w:proofErr w:type="spellEnd"/>
      <w:r w:rsidRPr="00DB2FFB">
        <w:rPr>
          <w:rFonts w:ascii="Times New Roman" w:hAnsi="Times New Roman" w:cs="Times New Roman"/>
          <w:color w:val="000000" w:themeColor="text1"/>
          <w:sz w:val="24"/>
          <w:szCs w:val="24"/>
        </w:rPr>
        <w:t>) with 46.5 q ha⁻¹ (2022–23) and 48.2 q ha⁻¹ (2023–24). This was followed by T10 (45.3 and 46.4 q ha⁻¹), and T7 (43.4 and 45.1 q ha⁻¹). In contrast, the lowest yield was observed under the control (T1) (27.5 and 28.8 q ha⁻¹).</w:t>
      </w:r>
    </w:p>
    <w:p w14:paraId="04F9A48A" w14:textId="77777777" w:rsidR="00A23BAE" w:rsidRPr="00DB2FFB" w:rsidRDefault="00A23BAE" w:rsidP="00A23BAE">
      <w:pPr>
        <w:spacing w:line="360" w:lineRule="auto"/>
        <w:ind w:right="403" w:firstLine="720"/>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lastRenderedPageBreak/>
        <w:t xml:space="preserve">The yield advantage under T9 is attributed to the synergistic effect of chemical fertilizers (RDF), organic N (vermicompost), and </w:t>
      </w:r>
      <w:proofErr w:type="spellStart"/>
      <w:r w:rsidRPr="00DB2FFB">
        <w:rPr>
          <w:rFonts w:ascii="Times New Roman" w:hAnsi="Times New Roman" w:cs="Times New Roman"/>
          <w:color w:val="000000" w:themeColor="text1"/>
          <w:sz w:val="24"/>
          <w:szCs w:val="24"/>
        </w:rPr>
        <w:t>Azotobacter</w:t>
      </w:r>
      <w:proofErr w:type="spellEnd"/>
      <w:r w:rsidRPr="00DB2FFB">
        <w:rPr>
          <w:rFonts w:ascii="Times New Roman" w:hAnsi="Times New Roman" w:cs="Times New Roman"/>
          <w:color w:val="000000" w:themeColor="text1"/>
          <w:sz w:val="24"/>
          <w:szCs w:val="24"/>
        </w:rPr>
        <w:t xml:space="preserve">, which likely enhanced nutrient availability, improved soil microbial activity, and resulted in better root development and nutrient uptake. Vermicompost improves soil structure and microbial diversity, while </w:t>
      </w:r>
      <w:proofErr w:type="spellStart"/>
      <w:r w:rsidRPr="00DB2FFB">
        <w:rPr>
          <w:rFonts w:ascii="Times New Roman" w:hAnsi="Times New Roman" w:cs="Times New Roman"/>
          <w:color w:val="000000" w:themeColor="text1"/>
          <w:sz w:val="24"/>
          <w:szCs w:val="24"/>
        </w:rPr>
        <w:t>Azotobacter</w:t>
      </w:r>
      <w:proofErr w:type="spellEnd"/>
      <w:r w:rsidRPr="00DB2FFB">
        <w:rPr>
          <w:rFonts w:ascii="Times New Roman" w:hAnsi="Times New Roman" w:cs="Times New Roman"/>
          <w:color w:val="000000" w:themeColor="text1"/>
          <w:sz w:val="24"/>
          <w:szCs w:val="24"/>
        </w:rPr>
        <w:t xml:space="preserve"> promotes nitrogen fixation and auxin production, leading to robust plant growth and higher grain yield.</w:t>
      </w:r>
    </w:p>
    <w:p w14:paraId="7829F049" w14:textId="77777777" w:rsidR="00A23BAE" w:rsidRPr="00DB2FFB" w:rsidRDefault="00A23BAE" w:rsidP="00A23BAE">
      <w:pPr>
        <w:spacing w:line="360" w:lineRule="auto"/>
        <w:ind w:right="403" w:firstLine="720"/>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 xml:space="preserve">This finding aligns with the work of </w:t>
      </w:r>
      <w:proofErr w:type="spellStart"/>
      <w:r w:rsidRPr="00DB2FFB">
        <w:rPr>
          <w:rFonts w:ascii="Times New Roman" w:hAnsi="Times New Roman" w:cs="Times New Roman"/>
          <w:color w:val="000000" w:themeColor="text1"/>
          <w:sz w:val="24"/>
          <w:szCs w:val="24"/>
        </w:rPr>
        <w:t>Sahu</w:t>
      </w:r>
      <w:proofErr w:type="spellEnd"/>
      <w:r w:rsidRPr="00DB2FFB">
        <w:rPr>
          <w:rFonts w:ascii="Times New Roman" w:hAnsi="Times New Roman" w:cs="Times New Roman"/>
          <w:color w:val="000000" w:themeColor="text1"/>
          <w:sz w:val="24"/>
          <w:szCs w:val="24"/>
        </w:rPr>
        <w:t xml:space="preserve"> et al. (2021) and Yadav et al. (2018), who reported that INM practices significantly increase yield by ensuring continuous and balanced nutrient supply.</w:t>
      </w:r>
    </w:p>
    <w:p w14:paraId="7BF41C86" w14:textId="77777777" w:rsidR="00A23BAE" w:rsidRPr="00DB2FFB" w:rsidRDefault="00A23BAE" w:rsidP="00A23BAE">
      <w:pPr>
        <w:spacing w:line="360" w:lineRule="auto"/>
        <w:ind w:right="403" w:firstLine="720"/>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2. Straw Yield (q ha⁻¹)</w:t>
      </w:r>
    </w:p>
    <w:p w14:paraId="5EF73232" w14:textId="77777777" w:rsidR="00A23BAE" w:rsidRPr="00DB2FFB" w:rsidRDefault="00A23BAE" w:rsidP="00A23BAE">
      <w:pPr>
        <w:spacing w:line="360" w:lineRule="auto"/>
        <w:ind w:right="403" w:firstLine="720"/>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Straw yield followed a pattern similar to grain yield. T9 produced the maximum straw yield of 62.9 and 64.8 q ha⁻¹, followed by T10 and T7. The control treatment (T1) recorded the lowest straw yield (44.7 and 46.2 q ha⁻¹).</w:t>
      </w:r>
    </w:p>
    <w:p w14:paraId="4C4D8932" w14:textId="77777777" w:rsidR="00A23BAE" w:rsidRPr="00DB2FFB" w:rsidRDefault="00A23BAE" w:rsidP="00A23BAE">
      <w:pPr>
        <w:spacing w:line="360" w:lineRule="auto"/>
        <w:ind w:right="403" w:firstLine="720"/>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 xml:space="preserve">Higher vegetative biomass in INM treatments may be linked to increased </w:t>
      </w:r>
      <w:proofErr w:type="spellStart"/>
      <w:r w:rsidRPr="00DB2FFB">
        <w:rPr>
          <w:rFonts w:ascii="Times New Roman" w:hAnsi="Times New Roman" w:cs="Times New Roman"/>
          <w:color w:val="000000" w:themeColor="text1"/>
          <w:sz w:val="24"/>
          <w:szCs w:val="24"/>
        </w:rPr>
        <w:t>tillering</w:t>
      </w:r>
      <w:proofErr w:type="spellEnd"/>
      <w:r w:rsidRPr="00DB2FFB">
        <w:rPr>
          <w:rFonts w:ascii="Times New Roman" w:hAnsi="Times New Roman" w:cs="Times New Roman"/>
          <w:color w:val="000000" w:themeColor="text1"/>
          <w:sz w:val="24"/>
          <w:szCs w:val="24"/>
        </w:rPr>
        <w:t xml:space="preserve"> and leaf area development, which are further supported by organic matter from vermicompost or FYM. Enhanced photosynthetic efficiency and delayed senescence also contribute to higher straw production.</w:t>
      </w:r>
    </w:p>
    <w:p w14:paraId="5595259E" w14:textId="77777777" w:rsidR="00A23BAE" w:rsidRPr="00DB2FFB" w:rsidRDefault="00A23BAE" w:rsidP="00A23BAE">
      <w:pPr>
        <w:spacing w:line="360" w:lineRule="auto"/>
        <w:ind w:right="403" w:firstLine="720"/>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These observations are consistent with Kumar et al. (2020), who demonstrated that straw yield improves with INM due to improved soil moisture retention and nutrient cycling.</w:t>
      </w:r>
    </w:p>
    <w:p w14:paraId="55D11229" w14:textId="77777777" w:rsidR="00A23BAE" w:rsidRPr="00DB2FFB" w:rsidRDefault="00A23BAE" w:rsidP="00A23BAE">
      <w:pPr>
        <w:spacing w:line="360" w:lineRule="auto"/>
        <w:ind w:right="403" w:firstLine="720"/>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3. Biological Yield (q ha⁻¹)</w:t>
      </w:r>
    </w:p>
    <w:p w14:paraId="50B2A116" w14:textId="77777777" w:rsidR="00A23BAE" w:rsidRPr="00DB2FFB" w:rsidRDefault="00A23BAE" w:rsidP="00A23BAE">
      <w:pPr>
        <w:spacing w:line="360" w:lineRule="auto"/>
        <w:ind w:right="403" w:firstLine="720"/>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Biological yield, being the sum of grain and straw yield, showed the highest values in T9 (109.4 and 113.2 q ha⁻¹), significantly superior to all other treatments. The next best treatments were T10 (106.8 and 110.5 q ha⁻¹), T7, and T8.</w:t>
      </w:r>
    </w:p>
    <w:p w14:paraId="6FDA9BEF" w14:textId="77777777" w:rsidR="00A23BAE" w:rsidRPr="00DB2FFB" w:rsidRDefault="00A23BAE" w:rsidP="00A23BAE">
      <w:pPr>
        <w:spacing w:line="360" w:lineRule="auto"/>
        <w:ind w:right="403" w:firstLine="720"/>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 xml:space="preserve">The increased biological yield under these treatments can be attributed to enhanced vegetative growth and reproductive output due to efficient nutrient partitioning and a combination of inorganic and organic nutrient sources. This </w:t>
      </w:r>
      <w:proofErr w:type="gramStart"/>
      <w:r w:rsidRPr="00DB2FFB">
        <w:rPr>
          <w:rFonts w:ascii="Times New Roman" w:hAnsi="Times New Roman" w:cs="Times New Roman"/>
          <w:color w:val="000000" w:themeColor="text1"/>
          <w:sz w:val="24"/>
          <w:szCs w:val="24"/>
        </w:rPr>
        <w:t>is in agreement</w:t>
      </w:r>
      <w:proofErr w:type="gramEnd"/>
      <w:r w:rsidRPr="00DB2FFB">
        <w:rPr>
          <w:rFonts w:ascii="Times New Roman" w:hAnsi="Times New Roman" w:cs="Times New Roman"/>
          <w:color w:val="000000" w:themeColor="text1"/>
          <w:sz w:val="24"/>
          <w:szCs w:val="24"/>
        </w:rPr>
        <w:t xml:space="preserve"> with Tripathi et al. (2019), who found that the combined use of FYM/vermicompost with biofertilizers led to improved physiological efficiency and total biomass.</w:t>
      </w:r>
    </w:p>
    <w:p w14:paraId="309D22F3" w14:textId="77777777" w:rsidR="00A23BAE" w:rsidRPr="00DB2FFB" w:rsidRDefault="00A23BAE" w:rsidP="00A23BAE">
      <w:pPr>
        <w:spacing w:line="360" w:lineRule="auto"/>
        <w:ind w:right="403" w:firstLine="720"/>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4. Harvest Index (%)</w:t>
      </w:r>
    </w:p>
    <w:p w14:paraId="17529953" w14:textId="77777777" w:rsidR="00A23BAE" w:rsidRPr="00DB2FFB" w:rsidRDefault="00A23BAE" w:rsidP="00A23BAE">
      <w:pPr>
        <w:spacing w:line="360" w:lineRule="auto"/>
        <w:ind w:right="403" w:firstLine="720"/>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 xml:space="preserve">Though harvest index (HI) values showed slight improvements across treatments, the differences were statistically non-significant. The highest HI was recorded in T9 (42.5% and </w:t>
      </w:r>
      <w:r w:rsidRPr="00DB2FFB">
        <w:rPr>
          <w:rFonts w:ascii="Times New Roman" w:hAnsi="Times New Roman" w:cs="Times New Roman"/>
          <w:color w:val="000000" w:themeColor="text1"/>
          <w:sz w:val="24"/>
          <w:szCs w:val="24"/>
        </w:rPr>
        <w:lastRenderedPageBreak/>
        <w:t>42.6%), followed closely by T10, T7, and T8. The control treatment (T1) had the lowest HI values (38.1% and 38.4%).</w:t>
      </w:r>
    </w:p>
    <w:p w14:paraId="56D0BED9" w14:textId="77777777" w:rsidR="00A23BAE" w:rsidRPr="00DB2FFB" w:rsidRDefault="00A23BAE" w:rsidP="00A23BAE">
      <w:pPr>
        <w:spacing w:line="360" w:lineRule="auto"/>
        <w:ind w:right="403" w:firstLine="720"/>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A higher HI reflects a better partitioning of assimilates towards economic yield. While INM treatments improved both grain and straw yields, the proportionate increase in grain over total biomass was only marginal, hence the non-significant change.</w:t>
      </w:r>
    </w:p>
    <w:p w14:paraId="21365F6E" w14:textId="77777777" w:rsidR="001B187F" w:rsidRPr="00DB2FFB" w:rsidRDefault="00A23BAE" w:rsidP="00A23BAE">
      <w:pPr>
        <w:spacing w:line="360" w:lineRule="auto"/>
        <w:ind w:right="403" w:firstLine="720"/>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 xml:space="preserve">Studies by Ramesh et al. (2017) also indicate that harvest index generally remains stable unless there's a drastic change in source–sink dynamics or stress </w:t>
      </w:r>
      <w:proofErr w:type="gramStart"/>
      <w:r w:rsidRPr="00DB2FFB">
        <w:rPr>
          <w:rFonts w:ascii="Times New Roman" w:hAnsi="Times New Roman" w:cs="Times New Roman"/>
          <w:color w:val="000000" w:themeColor="text1"/>
          <w:sz w:val="24"/>
          <w:szCs w:val="24"/>
        </w:rPr>
        <w:t>conditions.</w:t>
      </w:r>
      <w:r w:rsidR="001B187F" w:rsidRPr="00DB2FFB">
        <w:rPr>
          <w:rFonts w:ascii="Times New Roman" w:hAnsi="Times New Roman" w:cs="Times New Roman"/>
          <w:color w:val="000000" w:themeColor="text1"/>
          <w:sz w:val="24"/>
          <w:szCs w:val="24"/>
        </w:rPr>
        <w:t>.</w:t>
      </w:r>
      <w:proofErr w:type="gramEnd"/>
    </w:p>
    <w:p w14:paraId="3DF7B536" w14:textId="77777777" w:rsidR="003F11EF" w:rsidRPr="00DB2FFB" w:rsidRDefault="003F11EF" w:rsidP="00B16126">
      <w:pPr>
        <w:spacing w:after="0" w:line="240" w:lineRule="auto"/>
        <w:ind w:left="993" w:hanging="993"/>
        <w:rPr>
          <w:rFonts w:ascii="Times New Roman" w:hAnsi="Times New Roman" w:cs="Times New Roman"/>
          <w:b/>
          <w:color w:val="000000" w:themeColor="text1"/>
          <w:sz w:val="24"/>
          <w:szCs w:val="24"/>
        </w:rPr>
      </w:pPr>
      <w:r w:rsidRPr="00DB2FFB">
        <w:rPr>
          <w:rFonts w:ascii="Times New Roman" w:hAnsi="Times New Roman" w:cs="Times New Roman"/>
          <w:b/>
          <w:color w:val="000000" w:themeColor="text1"/>
          <w:sz w:val="24"/>
          <w:szCs w:val="24"/>
        </w:rPr>
        <w:t xml:space="preserve">Table </w:t>
      </w:r>
      <w:r w:rsidR="00616027" w:rsidRPr="00DB2FFB">
        <w:rPr>
          <w:rFonts w:ascii="Times New Roman" w:hAnsi="Times New Roman" w:cs="Times New Roman"/>
          <w:b/>
          <w:color w:val="000000" w:themeColor="text1"/>
          <w:sz w:val="24"/>
          <w:szCs w:val="24"/>
        </w:rPr>
        <w:t>3</w:t>
      </w:r>
      <w:r w:rsidR="00720E59" w:rsidRPr="00DB2FFB">
        <w:rPr>
          <w:rFonts w:ascii="Times New Roman" w:hAnsi="Times New Roman" w:cs="Times New Roman"/>
          <w:b/>
          <w:color w:val="000000" w:themeColor="text1"/>
          <w:sz w:val="24"/>
          <w:szCs w:val="24"/>
        </w:rPr>
        <w:t xml:space="preserve">. </w:t>
      </w:r>
      <w:r w:rsidRPr="00DB2FFB">
        <w:rPr>
          <w:rFonts w:ascii="Times New Roman" w:hAnsi="Times New Roman" w:cs="Times New Roman"/>
          <w:b/>
          <w:color w:val="000000" w:themeColor="text1"/>
          <w:sz w:val="24"/>
          <w:szCs w:val="24"/>
        </w:rPr>
        <w:t xml:space="preserve"> Effect of integrated nutrient management on protein content (%) and protein yield (kg ha</w:t>
      </w:r>
      <w:r w:rsidRPr="00DB2FFB">
        <w:rPr>
          <w:rFonts w:ascii="Times New Roman" w:hAnsi="Times New Roman" w:cs="Times New Roman"/>
          <w:b/>
          <w:color w:val="000000" w:themeColor="text1"/>
          <w:sz w:val="24"/>
          <w:szCs w:val="24"/>
          <w:vertAlign w:val="superscript"/>
        </w:rPr>
        <w:t>-1</w:t>
      </w:r>
      <w:r w:rsidRPr="00DB2FFB">
        <w:rPr>
          <w:rFonts w:ascii="Times New Roman" w:hAnsi="Times New Roman" w:cs="Times New Roman"/>
          <w:b/>
          <w:color w:val="000000" w:themeColor="text1"/>
          <w:sz w:val="24"/>
          <w:szCs w:val="24"/>
        </w:rPr>
        <w:t>) in grain</w:t>
      </w:r>
    </w:p>
    <w:tbl>
      <w:tblPr>
        <w:tblW w:w="50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811"/>
        <w:gridCol w:w="1305"/>
        <w:gridCol w:w="1592"/>
        <w:gridCol w:w="1598"/>
        <w:gridCol w:w="1193"/>
      </w:tblGrid>
      <w:tr w:rsidR="00DB2FFB" w:rsidRPr="00DB2FFB" w14:paraId="5B972CC9" w14:textId="77777777" w:rsidTr="001B187F">
        <w:trPr>
          <w:trHeight w:val="350"/>
        </w:trPr>
        <w:tc>
          <w:tcPr>
            <w:tcW w:w="2167" w:type="pct"/>
            <w:gridSpan w:val="2"/>
            <w:vMerge w:val="restart"/>
          </w:tcPr>
          <w:p w14:paraId="62EF9F93" w14:textId="77777777" w:rsidR="003F11EF" w:rsidRPr="00DB2FFB" w:rsidRDefault="003F11EF" w:rsidP="003F11EF">
            <w:pPr>
              <w:spacing w:after="0" w:line="240" w:lineRule="auto"/>
              <w:rPr>
                <w:rFonts w:ascii="Times New Roman" w:eastAsia="Calibri" w:hAnsi="Times New Roman" w:cs="Times New Roman"/>
                <w:b/>
                <w:color w:val="000000" w:themeColor="text1"/>
                <w:sz w:val="24"/>
                <w:szCs w:val="24"/>
              </w:rPr>
            </w:pPr>
            <w:r w:rsidRPr="00DB2FFB">
              <w:rPr>
                <w:rFonts w:ascii="Times New Roman" w:eastAsia="Calibri" w:hAnsi="Times New Roman" w:cs="Times New Roman"/>
                <w:b/>
                <w:color w:val="000000" w:themeColor="text1"/>
                <w:sz w:val="24"/>
                <w:szCs w:val="24"/>
              </w:rPr>
              <w:t>Treatments</w:t>
            </w:r>
          </w:p>
        </w:tc>
        <w:tc>
          <w:tcPr>
            <w:tcW w:w="1443" w:type="pct"/>
            <w:gridSpan w:val="2"/>
            <w:vAlign w:val="center"/>
          </w:tcPr>
          <w:p w14:paraId="1DC9A4C5" w14:textId="77777777" w:rsidR="003F11EF" w:rsidRPr="00DB2FFB" w:rsidRDefault="003F11EF" w:rsidP="003F11EF">
            <w:pPr>
              <w:spacing w:after="0" w:line="240" w:lineRule="auto"/>
              <w:jc w:val="center"/>
              <w:rPr>
                <w:rFonts w:ascii="Times New Roman" w:eastAsia="Calibri" w:hAnsi="Times New Roman" w:cs="Times New Roman"/>
                <w:b/>
                <w:color w:val="000000" w:themeColor="text1"/>
                <w:sz w:val="24"/>
                <w:szCs w:val="24"/>
              </w:rPr>
            </w:pPr>
            <w:r w:rsidRPr="00DB2FFB">
              <w:rPr>
                <w:rFonts w:ascii="Times New Roman" w:hAnsi="Times New Roman" w:cs="Times New Roman"/>
                <w:b/>
                <w:color w:val="000000" w:themeColor="text1"/>
                <w:sz w:val="24"/>
                <w:szCs w:val="24"/>
              </w:rPr>
              <w:t>Protein content (%)</w:t>
            </w:r>
          </w:p>
        </w:tc>
        <w:tc>
          <w:tcPr>
            <w:tcW w:w="1390" w:type="pct"/>
            <w:gridSpan w:val="2"/>
          </w:tcPr>
          <w:p w14:paraId="5BC2CF4A" w14:textId="77777777" w:rsidR="003F11EF" w:rsidRPr="00DB2FFB" w:rsidRDefault="003F11EF" w:rsidP="003F11EF">
            <w:pPr>
              <w:spacing w:after="0" w:line="240" w:lineRule="auto"/>
              <w:jc w:val="center"/>
              <w:rPr>
                <w:rFonts w:ascii="Times New Roman" w:hAnsi="Times New Roman" w:cs="Times New Roman"/>
                <w:b/>
                <w:color w:val="000000" w:themeColor="text1"/>
                <w:sz w:val="24"/>
                <w:szCs w:val="24"/>
              </w:rPr>
            </w:pPr>
            <w:r w:rsidRPr="00DB2FFB">
              <w:rPr>
                <w:rFonts w:ascii="Times New Roman" w:hAnsi="Times New Roman" w:cs="Times New Roman"/>
                <w:b/>
                <w:color w:val="000000" w:themeColor="text1"/>
                <w:sz w:val="24"/>
                <w:szCs w:val="24"/>
              </w:rPr>
              <w:t>Protein yield (kg ha</w:t>
            </w:r>
            <w:r w:rsidRPr="00DB2FFB">
              <w:rPr>
                <w:rFonts w:ascii="Times New Roman" w:hAnsi="Times New Roman" w:cs="Times New Roman"/>
                <w:b/>
                <w:color w:val="000000" w:themeColor="text1"/>
                <w:sz w:val="24"/>
                <w:szCs w:val="24"/>
                <w:vertAlign w:val="superscript"/>
              </w:rPr>
              <w:t>-1</w:t>
            </w:r>
            <w:r w:rsidRPr="00DB2FFB">
              <w:rPr>
                <w:rFonts w:ascii="Times New Roman" w:hAnsi="Times New Roman" w:cs="Times New Roman"/>
                <w:b/>
                <w:color w:val="000000" w:themeColor="text1"/>
                <w:sz w:val="24"/>
                <w:szCs w:val="24"/>
              </w:rPr>
              <w:t>)</w:t>
            </w:r>
          </w:p>
        </w:tc>
      </w:tr>
      <w:tr w:rsidR="00DB2FFB" w:rsidRPr="00DB2FFB" w14:paraId="1287A801" w14:textId="77777777" w:rsidTr="001B187F">
        <w:trPr>
          <w:trHeight w:val="80"/>
        </w:trPr>
        <w:tc>
          <w:tcPr>
            <w:tcW w:w="2167" w:type="pct"/>
            <w:gridSpan w:val="2"/>
            <w:vMerge/>
            <w:vAlign w:val="center"/>
          </w:tcPr>
          <w:p w14:paraId="519E123B" w14:textId="77777777" w:rsidR="003F11EF" w:rsidRPr="00DB2FFB" w:rsidRDefault="003F11EF" w:rsidP="003F11EF">
            <w:pPr>
              <w:spacing w:after="0" w:line="240" w:lineRule="auto"/>
              <w:rPr>
                <w:rFonts w:ascii="Times New Roman" w:eastAsia="Calibri" w:hAnsi="Times New Roman" w:cs="Times New Roman"/>
                <w:b/>
                <w:color w:val="000000" w:themeColor="text1"/>
                <w:sz w:val="24"/>
                <w:szCs w:val="24"/>
              </w:rPr>
            </w:pPr>
          </w:p>
        </w:tc>
        <w:tc>
          <w:tcPr>
            <w:tcW w:w="650" w:type="pct"/>
            <w:vAlign w:val="center"/>
          </w:tcPr>
          <w:p w14:paraId="382E3AE6" w14:textId="77777777" w:rsidR="003F11EF" w:rsidRPr="00DB2FFB" w:rsidRDefault="003F11EF" w:rsidP="003F11EF">
            <w:pPr>
              <w:spacing w:after="0" w:line="240" w:lineRule="auto"/>
              <w:jc w:val="center"/>
              <w:rPr>
                <w:rFonts w:ascii="Times New Roman" w:eastAsia="Calibri" w:hAnsi="Times New Roman" w:cs="Times New Roman"/>
                <w:b/>
                <w:color w:val="000000" w:themeColor="text1"/>
                <w:sz w:val="24"/>
                <w:szCs w:val="24"/>
              </w:rPr>
            </w:pPr>
            <w:r w:rsidRPr="00DB2FFB">
              <w:rPr>
                <w:rFonts w:ascii="Times New Roman" w:eastAsia="Calibri" w:hAnsi="Times New Roman" w:cs="Times New Roman"/>
                <w:b/>
                <w:color w:val="000000" w:themeColor="text1"/>
                <w:sz w:val="24"/>
                <w:szCs w:val="24"/>
              </w:rPr>
              <w:t>2022-23</w:t>
            </w:r>
          </w:p>
        </w:tc>
        <w:tc>
          <w:tcPr>
            <w:tcW w:w="793" w:type="pct"/>
            <w:vAlign w:val="center"/>
          </w:tcPr>
          <w:p w14:paraId="60965EBF" w14:textId="77777777" w:rsidR="003F11EF" w:rsidRPr="00DB2FFB" w:rsidRDefault="003F11EF" w:rsidP="003F11EF">
            <w:pPr>
              <w:spacing w:after="0" w:line="240" w:lineRule="auto"/>
              <w:jc w:val="center"/>
              <w:rPr>
                <w:rFonts w:ascii="Times New Roman" w:eastAsia="Calibri" w:hAnsi="Times New Roman" w:cs="Times New Roman"/>
                <w:b/>
                <w:color w:val="000000" w:themeColor="text1"/>
                <w:sz w:val="24"/>
                <w:szCs w:val="24"/>
              </w:rPr>
            </w:pPr>
            <w:r w:rsidRPr="00DB2FFB">
              <w:rPr>
                <w:rFonts w:ascii="Times New Roman" w:eastAsia="Calibri" w:hAnsi="Times New Roman" w:cs="Times New Roman"/>
                <w:b/>
                <w:color w:val="000000" w:themeColor="text1"/>
                <w:sz w:val="24"/>
                <w:szCs w:val="24"/>
              </w:rPr>
              <w:t>2023-24</w:t>
            </w:r>
          </w:p>
        </w:tc>
        <w:tc>
          <w:tcPr>
            <w:tcW w:w="796" w:type="pct"/>
            <w:vAlign w:val="center"/>
          </w:tcPr>
          <w:p w14:paraId="03BDB363" w14:textId="77777777" w:rsidR="003F11EF" w:rsidRPr="00DB2FFB" w:rsidRDefault="003F11EF" w:rsidP="003F11EF">
            <w:pPr>
              <w:spacing w:after="0" w:line="240" w:lineRule="auto"/>
              <w:jc w:val="center"/>
              <w:rPr>
                <w:rFonts w:ascii="Times New Roman" w:eastAsia="Calibri" w:hAnsi="Times New Roman" w:cs="Times New Roman"/>
                <w:b/>
                <w:color w:val="000000" w:themeColor="text1"/>
                <w:sz w:val="24"/>
                <w:szCs w:val="24"/>
              </w:rPr>
            </w:pPr>
            <w:r w:rsidRPr="00DB2FFB">
              <w:rPr>
                <w:rFonts w:ascii="Times New Roman" w:eastAsia="Calibri" w:hAnsi="Times New Roman" w:cs="Times New Roman"/>
                <w:b/>
                <w:color w:val="000000" w:themeColor="text1"/>
                <w:sz w:val="24"/>
                <w:szCs w:val="24"/>
              </w:rPr>
              <w:t>2022-23</w:t>
            </w:r>
          </w:p>
        </w:tc>
        <w:tc>
          <w:tcPr>
            <w:tcW w:w="594" w:type="pct"/>
            <w:vAlign w:val="center"/>
          </w:tcPr>
          <w:p w14:paraId="1F9782F5" w14:textId="77777777" w:rsidR="003F11EF" w:rsidRPr="00DB2FFB" w:rsidRDefault="003F11EF" w:rsidP="003F11EF">
            <w:pPr>
              <w:spacing w:after="0" w:line="240" w:lineRule="auto"/>
              <w:jc w:val="center"/>
              <w:rPr>
                <w:rFonts w:ascii="Times New Roman" w:eastAsia="Calibri" w:hAnsi="Times New Roman" w:cs="Times New Roman"/>
                <w:b/>
                <w:color w:val="000000" w:themeColor="text1"/>
                <w:sz w:val="24"/>
                <w:szCs w:val="24"/>
              </w:rPr>
            </w:pPr>
            <w:r w:rsidRPr="00DB2FFB">
              <w:rPr>
                <w:rFonts w:ascii="Times New Roman" w:eastAsia="Calibri" w:hAnsi="Times New Roman" w:cs="Times New Roman"/>
                <w:b/>
                <w:color w:val="000000" w:themeColor="text1"/>
                <w:sz w:val="24"/>
                <w:szCs w:val="24"/>
              </w:rPr>
              <w:t>2023-24</w:t>
            </w:r>
          </w:p>
        </w:tc>
      </w:tr>
      <w:tr w:rsidR="00DB2FFB" w:rsidRPr="00DB2FFB" w14:paraId="73335FE1" w14:textId="77777777" w:rsidTr="003F11EF">
        <w:trPr>
          <w:trHeight w:val="58"/>
        </w:trPr>
        <w:tc>
          <w:tcPr>
            <w:tcW w:w="269" w:type="pct"/>
          </w:tcPr>
          <w:p w14:paraId="7944EE46" w14:textId="77777777" w:rsidR="003F11EF" w:rsidRPr="00DB2FFB" w:rsidRDefault="003F11EF" w:rsidP="003F11EF">
            <w:pPr>
              <w:pStyle w:val="Header"/>
              <w:jc w:val="center"/>
              <w:rPr>
                <w:rFonts w:ascii="Times New Roman" w:hAnsi="Times New Roman" w:cs="Times New Roman"/>
                <w:b/>
                <w:color w:val="000000" w:themeColor="text1"/>
                <w:sz w:val="24"/>
                <w:szCs w:val="24"/>
              </w:rPr>
            </w:pPr>
            <w:r w:rsidRPr="00DB2FFB">
              <w:rPr>
                <w:rFonts w:ascii="Times New Roman" w:hAnsi="Times New Roman" w:cs="Times New Roman"/>
                <w:b/>
                <w:color w:val="000000" w:themeColor="text1"/>
                <w:sz w:val="24"/>
                <w:szCs w:val="24"/>
              </w:rPr>
              <w:t>T</w:t>
            </w:r>
            <w:r w:rsidRPr="00DB2FFB">
              <w:rPr>
                <w:rFonts w:ascii="Times New Roman" w:hAnsi="Times New Roman" w:cs="Times New Roman"/>
                <w:b/>
                <w:color w:val="000000" w:themeColor="text1"/>
                <w:sz w:val="24"/>
                <w:szCs w:val="24"/>
                <w:vertAlign w:val="subscript"/>
              </w:rPr>
              <w:t>1</w:t>
            </w:r>
          </w:p>
        </w:tc>
        <w:tc>
          <w:tcPr>
            <w:tcW w:w="1898" w:type="pct"/>
          </w:tcPr>
          <w:p w14:paraId="6475F14F" w14:textId="77777777" w:rsidR="003F11EF" w:rsidRPr="00DB2FFB" w:rsidRDefault="003F11EF" w:rsidP="003F11EF">
            <w:pPr>
              <w:pStyle w:val="Header"/>
              <w:jc w:val="both"/>
              <w:rPr>
                <w:rFonts w:ascii="Times New Roman" w:hAnsi="Times New Roman" w:cs="Times New Roman"/>
                <w:bCs/>
                <w:color w:val="000000" w:themeColor="text1"/>
                <w:sz w:val="24"/>
                <w:szCs w:val="24"/>
              </w:rPr>
            </w:pPr>
            <w:r w:rsidRPr="00DB2FFB">
              <w:rPr>
                <w:rFonts w:ascii="Times New Roman" w:hAnsi="Times New Roman" w:cs="Times New Roman"/>
                <w:bCs/>
                <w:color w:val="000000" w:themeColor="text1"/>
                <w:sz w:val="24"/>
                <w:szCs w:val="24"/>
              </w:rPr>
              <w:t xml:space="preserve">Control </w:t>
            </w:r>
          </w:p>
        </w:tc>
        <w:tc>
          <w:tcPr>
            <w:tcW w:w="650" w:type="pct"/>
          </w:tcPr>
          <w:p w14:paraId="1BB74389" w14:textId="77777777" w:rsidR="003F11EF" w:rsidRPr="00DB2FFB" w:rsidRDefault="003F11EF" w:rsidP="003F11EF">
            <w:pPr>
              <w:spacing w:after="0" w:line="240" w:lineRule="auto"/>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7.6</w:t>
            </w:r>
          </w:p>
        </w:tc>
        <w:tc>
          <w:tcPr>
            <w:tcW w:w="793" w:type="pct"/>
          </w:tcPr>
          <w:p w14:paraId="60A69E75" w14:textId="77777777" w:rsidR="003F11EF" w:rsidRPr="00DB2FFB" w:rsidRDefault="003F11EF" w:rsidP="003F11EF">
            <w:pPr>
              <w:spacing w:line="240" w:lineRule="auto"/>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7.8</w:t>
            </w:r>
          </w:p>
        </w:tc>
        <w:tc>
          <w:tcPr>
            <w:tcW w:w="796" w:type="pct"/>
          </w:tcPr>
          <w:p w14:paraId="7319D77A" w14:textId="77777777" w:rsidR="003F11EF" w:rsidRPr="00DB2FFB" w:rsidRDefault="003F11EF" w:rsidP="003F11EF">
            <w:pPr>
              <w:spacing w:after="0" w:line="240" w:lineRule="auto"/>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208.0</w:t>
            </w:r>
          </w:p>
        </w:tc>
        <w:tc>
          <w:tcPr>
            <w:tcW w:w="594" w:type="pct"/>
          </w:tcPr>
          <w:p w14:paraId="416C4F84" w14:textId="77777777" w:rsidR="003F11EF" w:rsidRPr="00DB2FFB" w:rsidRDefault="003F11EF" w:rsidP="003F11EF">
            <w:pPr>
              <w:spacing w:line="240" w:lineRule="auto"/>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224.4</w:t>
            </w:r>
          </w:p>
        </w:tc>
      </w:tr>
      <w:tr w:rsidR="00DB2FFB" w:rsidRPr="00DB2FFB" w14:paraId="70F3AF61" w14:textId="77777777" w:rsidTr="003F11EF">
        <w:trPr>
          <w:trHeight w:val="58"/>
        </w:trPr>
        <w:tc>
          <w:tcPr>
            <w:tcW w:w="269" w:type="pct"/>
          </w:tcPr>
          <w:p w14:paraId="14F22E48" w14:textId="77777777" w:rsidR="003F11EF" w:rsidRPr="00DB2FFB" w:rsidRDefault="003F11EF" w:rsidP="003F11EF">
            <w:pPr>
              <w:pStyle w:val="Header"/>
              <w:jc w:val="center"/>
              <w:rPr>
                <w:rFonts w:ascii="Times New Roman" w:hAnsi="Times New Roman" w:cs="Times New Roman"/>
                <w:b/>
                <w:color w:val="000000" w:themeColor="text1"/>
                <w:sz w:val="24"/>
                <w:szCs w:val="24"/>
              </w:rPr>
            </w:pPr>
            <w:r w:rsidRPr="00DB2FFB">
              <w:rPr>
                <w:rFonts w:ascii="Times New Roman" w:hAnsi="Times New Roman" w:cs="Times New Roman"/>
                <w:b/>
                <w:color w:val="000000" w:themeColor="text1"/>
                <w:sz w:val="24"/>
                <w:szCs w:val="24"/>
              </w:rPr>
              <w:t>T</w:t>
            </w:r>
            <w:r w:rsidRPr="00DB2FFB">
              <w:rPr>
                <w:rFonts w:ascii="Times New Roman" w:hAnsi="Times New Roman" w:cs="Times New Roman"/>
                <w:b/>
                <w:color w:val="000000" w:themeColor="text1"/>
                <w:sz w:val="24"/>
                <w:szCs w:val="24"/>
                <w:vertAlign w:val="subscript"/>
              </w:rPr>
              <w:t>2</w:t>
            </w:r>
          </w:p>
        </w:tc>
        <w:tc>
          <w:tcPr>
            <w:tcW w:w="1898" w:type="pct"/>
          </w:tcPr>
          <w:p w14:paraId="29E6373B" w14:textId="77777777" w:rsidR="003F11EF" w:rsidRPr="00DB2FFB" w:rsidRDefault="003F11EF" w:rsidP="003F11EF">
            <w:pPr>
              <w:pStyle w:val="Header"/>
              <w:jc w:val="both"/>
              <w:rPr>
                <w:rFonts w:ascii="Times New Roman" w:hAnsi="Times New Roman" w:cs="Times New Roman"/>
                <w:bCs/>
                <w:color w:val="000000" w:themeColor="text1"/>
                <w:sz w:val="24"/>
                <w:szCs w:val="24"/>
              </w:rPr>
            </w:pPr>
            <w:r w:rsidRPr="00DB2FFB">
              <w:rPr>
                <w:rFonts w:ascii="Times New Roman" w:hAnsi="Times New Roman" w:cs="Times New Roman"/>
                <w:bCs/>
                <w:color w:val="000000" w:themeColor="text1"/>
                <w:sz w:val="24"/>
                <w:szCs w:val="24"/>
              </w:rPr>
              <w:t>100% RDF</w:t>
            </w:r>
          </w:p>
        </w:tc>
        <w:tc>
          <w:tcPr>
            <w:tcW w:w="650" w:type="pct"/>
          </w:tcPr>
          <w:p w14:paraId="7FE19950" w14:textId="77777777" w:rsidR="003F11EF" w:rsidRPr="00DB2FFB" w:rsidRDefault="003F11EF" w:rsidP="003F11EF">
            <w:pPr>
              <w:spacing w:line="240" w:lineRule="auto"/>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8.7</w:t>
            </w:r>
          </w:p>
        </w:tc>
        <w:tc>
          <w:tcPr>
            <w:tcW w:w="793" w:type="pct"/>
          </w:tcPr>
          <w:p w14:paraId="0CC38BD3" w14:textId="77777777" w:rsidR="003F11EF" w:rsidRPr="00DB2FFB" w:rsidRDefault="003F11EF" w:rsidP="003F11EF">
            <w:pPr>
              <w:spacing w:line="240" w:lineRule="auto"/>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8.9</w:t>
            </w:r>
          </w:p>
        </w:tc>
        <w:tc>
          <w:tcPr>
            <w:tcW w:w="796" w:type="pct"/>
          </w:tcPr>
          <w:p w14:paraId="44D7D792" w14:textId="77777777" w:rsidR="003F11EF" w:rsidRPr="00DB2FFB" w:rsidRDefault="003F11EF" w:rsidP="003F11EF">
            <w:pPr>
              <w:spacing w:line="240" w:lineRule="auto"/>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310.1</w:t>
            </w:r>
          </w:p>
        </w:tc>
        <w:tc>
          <w:tcPr>
            <w:tcW w:w="594" w:type="pct"/>
          </w:tcPr>
          <w:p w14:paraId="2775E58A" w14:textId="77777777" w:rsidR="003F11EF" w:rsidRPr="00DB2FFB" w:rsidRDefault="003F11EF" w:rsidP="003F11EF">
            <w:pPr>
              <w:spacing w:line="240" w:lineRule="auto"/>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328.9</w:t>
            </w:r>
          </w:p>
        </w:tc>
      </w:tr>
      <w:tr w:rsidR="00DB2FFB" w:rsidRPr="00DB2FFB" w14:paraId="28BFAA61" w14:textId="77777777" w:rsidTr="003F11EF">
        <w:trPr>
          <w:trHeight w:val="58"/>
        </w:trPr>
        <w:tc>
          <w:tcPr>
            <w:tcW w:w="269" w:type="pct"/>
          </w:tcPr>
          <w:p w14:paraId="4F9C0AAF" w14:textId="77777777" w:rsidR="003F11EF" w:rsidRPr="00DB2FFB" w:rsidRDefault="003F11EF" w:rsidP="003F11EF">
            <w:pPr>
              <w:pStyle w:val="Header"/>
              <w:jc w:val="center"/>
              <w:rPr>
                <w:rFonts w:ascii="Times New Roman" w:hAnsi="Times New Roman" w:cs="Times New Roman"/>
                <w:b/>
                <w:color w:val="000000" w:themeColor="text1"/>
                <w:sz w:val="24"/>
                <w:szCs w:val="24"/>
              </w:rPr>
            </w:pPr>
            <w:r w:rsidRPr="00DB2FFB">
              <w:rPr>
                <w:rFonts w:ascii="Times New Roman" w:hAnsi="Times New Roman" w:cs="Times New Roman"/>
                <w:b/>
                <w:color w:val="000000" w:themeColor="text1"/>
                <w:sz w:val="24"/>
                <w:szCs w:val="24"/>
              </w:rPr>
              <w:t>T</w:t>
            </w:r>
            <w:r w:rsidRPr="00DB2FFB">
              <w:rPr>
                <w:rFonts w:ascii="Times New Roman" w:hAnsi="Times New Roman" w:cs="Times New Roman"/>
                <w:b/>
                <w:color w:val="000000" w:themeColor="text1"/>
                <w:sz w:val="24"/>
                <w:szCs w:val="24"/>
                <w:vertAlign w:val="subscript"/>
              </w:rPr>
              <w:t>3</w:t>
            </w:r>
          </w:p>
        </w:tc>
        <w:tc>
          <w:tcPr>
            <w:tcW w:w="1898" w:type="pct"/>
          </w:tcPr>
          <w:p w14:paraId="3052AB86" w14:textId="77777777" w:rsidR="003F11EF" w:rsidRPr="00DB2FFB" w:rsidRDefault="003F11EF" w:rsidP="003F11EF">
            <w:pPr>
              <w:pStyle w:val="Header"/>
              <w:ind w:right="112"/>
              <w:jc w:val="both"/>
              <w:rPr>
                <w:rFonts w:ascii="Times New Roman" w:hAnsi="Times New Roman" w:cs="Times New Roman"/>
                <w:bCs/>
                <w:color w:val="000000" w:themeColor="text1"/>
                <w:sz w:val="24"/>
                <w:szCs w:val="24"/>
              </w:rPr>
            </w:pPr>
            <w:r w:rsidRPr="00DB2FFB">
              <w:rPr>
                <w:rFonts w:ascii="Times New Roman" w:hAnsi="Times New Roman" w:cs="Times New Roman"/>
                <w:bCs/>
                <w:color w:val="000000" w:themeColor="text1"/>
                <w:sz w:val="24"/>
                <w:szCs w:val="24"/>
              </w:rPr>
              <w:t>100%</w:t>
            </w:r>
            <w:r w:rsidR="00720E59"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RDF</w:t>
            </w:r>
            <w:r w:rsidR="00720E59"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 xml:space="preserve">+ </w:t>
            </w:r>
            <w:proofErr w:type="spellStart"/>
            <w:r w:rsidRPr="00DB2FFB">
              <w:rPr>
                <w:rFonts w:ascii="Times New Roman" w:hAnsi="Times New Roman" w:cs="Times New Roman"/>
                <w:bCs/>
                <w:i/>
                <w:color w:val="000000" w:themeColor="text1"/>
                <w:sz w:val="24"/>
                <w:szCs w:val="24"/>
              </w:rPr>
              <w:t>Azotobacter</w:t>
            </w:r>
            <w:proofErr w:type="spellEnd"/>
          </w:p>
        </w:tc>
        <w:tc>
          <w:tcPr>
            <w:tcW w:w="650" w:type="pct"/>
          </w:tcPr>
          <w:p w14:paraId="6E8B0640" w14:textId="77777777" w:rsidR="003F11EF" w:rsidRPr="00DB2FFB" w:rsidRDefault="003F11EF" w:rsidP="003F11EF">
            <w:pPr>
              <w:spacing w:line="240" w:lineRule="auto"/>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9.0</w:t>
            </w:r>
          </w:p>
        </w:tc>
        <w:tc>
          <w:tcPr>
            <w:tcW w:w="793" w:type="pct"/>
          </w:tcPr>
          <w:p w14:paraId="667BA588" w14:textId="77777777" w:rsidR="003F11EF" w:rsidRPr="00DB2FFB" w:rsidRDefault="003F11EF" w:rsidP="003F11EF">
            <w:pPr>
              <w:spacing w:line="240" w:lineRule="auto"/>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9.3</w:t>
            </w:r>
          </w:p>
        </w:tc>
        <w:tc>
          <w:tcPr>
            <w:tcW w:w="796" w:type="pct"/>
          </w:tcPr>
          <w:p w14:paraId="308A3BFB" w14:textId="77777777" w:rsidR="003F11EF" w:rsidRPr="00DB2FFB" w:rsidRDefault="003F11EF" w:rsidP="003F11EF">
            <w:pPr>
              <w:spacing w:line="240" w:lineRule="auto"/>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343.7</w:t>
            </w:r>
          </w:p>
        </w:tc>
        <w:tc>
          <w:tcPr>
            <w:tcW w:w="594" w:type="pct"/>
          </w:tcPr>
          <w:p w14:paraId="422BE366" w14:textId="77777777" w:rsidR="003F11EF" w:rsidRPr="00DB2FFB" w:rsidRDefault="003F11EF" w:rsidP="003F11EF">
            <w:pPr>
              <w:spacing w:line="240" w:lineRule="auto"/>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375.0</w:t>
            </w:r>
          </w:p>
        </w:tc>
      </w:tr>
      <w:tr w:rsidR="00DB2FFB" w:rsidRPr="00DB2FFB" w14:paraId="731E1345" w14:textId="77777777" w:rsidTr="003F11EF">
        <w:trPr>
          <w:trHeight w:val="561"/>
        </w:trPr>
        <w:tc>
          <w:tcPr>
            <w:tcW w:w="269" w:type="pct"/>
          </w:tcPr>
          <w:p w14:paraId="5BF81B69" w14:textId="77777777" w:rsidR="003F11EF" w:rsidRPr="00DB2FFB" w:rsidRDefault="003F11EF" w:rsidP="003F11EF">
            <w:pPr>
              <w:pStyle w:val="Header"/>
              <w:jc w:val="center"/>
              <w:rPr>
                <w:rFonts w:ascii="Times New Roman" w:hAnsi="Times New Roman" w:cs="Times New Roman"/>
                <w:b/>
                <w:color w:val="000000" w:themeColor="text1"/>
                <w:sz w:val="24"/>
                <w:szCs w:val="24"/>
              </w:rPr>
            </w:pPr>
            <w:r w:rsidRPr="00DB2FFB">
              <w:rPr>
                <w:rFonts w:ascii="Times New Roman" w:hAnsi="Times New Roman" w:cs="Times New Roman"/>
                <w:b/>
                <w:color w:val="000000" w:themeColor="text1"/>
                <w:sz w:val="24"/>
                <w:szCs w:val="24"/>
              </w:rPr>
              <w:t>T</w:t>
            </w:r>
            <w:r w:rsidRPr="00DB2FFB">
              <w:rPr>
                <w:rFonts w:ascii="Times New Roman" w:hAnsi="Times New Roman" w:cs="Times New Roman"/>
                <w:b/>
                <w:color w:val="000000" w:themeColor="text1"/>
                <w:sz w:val="24"/>
                <w:szCs w:val="24"/>
                <w:vertAlign w:val="subscript"/>
              </w:rPr>
              <w:t>4</w:t>
            </w:r>
          </w:p>
        </w:tc>
        <w:tc>
          <w:tcPr>
            <w:tcW w:w="1898" w:type="pct"/>
          </w:tcPr>
          <w:p w14:paraId="5840729F" w14:textId="77777777" w:rsidR="003F11EF" w:rsidRPr="00DB2FFB" w:rsidRDefault="003F11EF" w:rsidP="003F11EF">
            <w:pPr>
              <w:pStyle w:val="Header"/>
              <w:ind w:right="112"/>
              <w:jc w:val="both"/>
              <w:rPr>
                <w:rFonts w:ascii="Times New Roman" w:hAnsi="Times New Roman" w:cs="Times New Roman"/>
                <w:bCs/>
                <w:color w:val="000000" w:themeColor="text1"/>
                <w:sz w:val="24"/>
                <w:szCs w:val="24"/>
              </w:rPr>
            </w:pPr>
            <w:r w:rsidRPr="00DB2FFB">
              <w:rPr>
                <w:rFonts w:ascii="Times New Roman" w:hAnsi="Times New Roman" w:cs="Times New Roman"/>
                <w:bCs/>
                <w:color w:val="000000" w:themeColor="text1"/>
                <w:sz w:val="24"/>
                <w:szCs w:val="24"/>
              </w:rPr>
              <w:t>100% RDF</w:t>
            </w:r>
            <w:r w:rsidR="00720E59"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w:t>
            </w:r>
            <w:r w:rsidR="00720E59" w:rsidRPr="00DB2FFB">
              <w:rPr>
                <w:rFonts w:ascii="Times New Roman" w:hAnsi="Times New Roman" w:cs="Times New Roman"/>
                <w:bCs/>
                <w:color w:val="000000" w:themeColor="text1"/>
                <w:sz w:val="24"/>
                <w:szCs w:val="24"/>
              </w:rPr>
              <w:t xml:space="preserve"> </w:t>
            </w:r>
            <w:proofErr w:type="spellStart"/>
            <w:r w:rsidRPr="00DB2FFB">
              <w:rPr>
                <w:rFonts w:ascii="Times New Roman" w:hAnsi="Times New Roman" w:cs="Times New Roman"/>
                <w:bCs/>
                <w:i/>
                <w:color w:val="000000" w:themeColor="text1"/>
                <w:sz w:val="24"/>
                <w:szCs w:val="24"/>
              </w:rPr>
              <w:t>Azotobacter</w:t>
            </w:r>
            <w:proofErr w:type="spellEnd"/>
            <w:r w:rsidR="00720E59" w:rsidRPr="00DB2FFB">
              <w:rPr>
                <w:rFonts w:ascii="Times New Roman" w:hAnsi="Times New Roman" w:cs="Times New Roman"/>
                <w:bCs/>
                <w:i/>
                <w:color w:val="000000" w:themeColor="text1"/>
                <w:sz w:val="24"/>
                <w:szCs w:val="24"/>
              </w:rPr>
              <w:t xml:space="preserve"> </w:t>
            </w:r>
            <w:r w:rsidRPr="00DB2FFB">
              <w:rPr>
                <w:rFonts w:ascii="Times New Roman" w:hAnsi="Times New Roman" w:cs="Times New Roman"/>
                <w:bCs/>
                <w:color w:val="000000" w:themeColor="text1"/>
                <w:sz w:val="24"/>
                <w:szCs w:val="24"/>
              </w:rPr>
              <w:t>+</w:t>
            </w:r>
            <w:r w:rsidR="00720E59"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Multi-nutrients</w:t>
            </w:r>
          </w:p>
        </w:tc>
        <w:tc>
          <w:tcPr>
            <w:tcW w:w="650" w:type="pct"/>
          </w:tcPr>
          <w:p w14:paraId="3B7A11AF" w14:textId="77777777" w:rsidR="003F11EF" w:rsidRPr="00DB2FFB" w:rsidRDefault="003F11EF" w:rsidP="003F11EF">
            <w:pPr>
              <w:spacing w:line="240" w:lineRule="auto"/>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9.2</w:t>
            </w:r>
          </w:p>
        </w:tc>
        <w:tc>
          <w:tcPr>
            <w:tcW w:w="793" w:type="pct"/>
          </w:tcPr>
          <w:p w14:paraId="55052AD5" w14:textId="77777777" w:rsidR="003F11EF" w:rsidRPr="00DB2FFB" w:rsidRDefault="003F11EF" w:rsidP="003F11EF">
            <w:pPr>
              <w:spacing w:line="240" w:lineRule="auto"/>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9.3</w:t>
            </w:r>
          </w:p>
        </w:tc>
        <w:tc>
          <w:tcPr>
            <w:tcW w:w="796" w:type="pct"/>
          </w:tcPr>
          <w:p w14:paraId="4249196D" w14:textId="77777777" w:rsidR="003F11EF" w:rsidRPr="00DB2FFB" w:rsidRDefault="003F11EF" w:rsidP="003F11EF">
            <w:pPr>
              <w:spacing w:line="240" w:lineRule="auto"/>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369.5</w:t>
            </w:r>
          </w:p>
        </w:tc>
        <w:tc>
          <w:tcPr>
            <w:tcW w:w="594" w:type="pct"/>
          </w:tcPr>
          <w:p w14:paraId="09614198" w14:textId="77777777" w:rsidR="003F11EF" w:rsidRPr="00DB2FFB" w:rsidRDefault="003F11EF" w:rsidP="003F11EF">
            <w:pPr>
              <w:spacing w:line="240" w:lineRule="auto"/>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391.3</w:t>
            </w:r>
          </w:p>
        </w:tc>
      </w:tr>
      <w:tr w:rsidR="00DB2FFB" w:rsidRPr="00DB2FFB" w14:paraId="6B817573" w14:textId="77777777" w:rsidTr="003F11EF">
        <w:trPr>
          <w:trHeight w:val="561"/>
        </w:trPr>
        <w:tc>
          <w:tcPr>
            <w:tcW w:w="269" w:type="pct"/>
          </w:tcPr>
          <w:p w14:paraId="63D640F7" w14:textId="77777777" w:rsidR="003F11EF" w:rsidRPr="00DB2FFB" w:rsidRDefault="003F11EF" w:rsidP="003F11EF">
            <w:pPr>
              <w:spacing w:after="0" w:line="240" w:lineRule="auto"/>
              <w:jc w:val="center"/>
              <w:rPr>
                <w:rFonts w:ascii="Times New Roman" w:eastAsia="Calibri" w:hAnsi="Times New Roman" w:cs="Times New Roman"/>
                <w:b/>
                <w:color w:val="000000" w:themeColor="text1"/>
                <w:sz w:val="24"/>
                <w:szCs w:val="24"/>
              </w:rPr>
            </w:pPr>
            <w:r w:rsidRPr="00DB2FFB">
              <w:rPr>
                <w:rFonts w:ascii="Times New Roman" w:eastAsia="Calibri" w:hAnsi="Times New Roman" w:cs="Times New Roman"/>
                <w:b/>
                <w:color w:val="000000" w:themeColor="text1"/>
                <w:sz w:val="24"/>
                <w:szCs w:val="24"/>
              </w:rPr>
              <w:t>T</w:t>
            </w:r>
            <w:r w:rsidRPr="00DB2FFB">
              <w:rPr>
                <w:rFonts w:ascii="Times New Roman" w:eastAsia="Calibri" w:hAnsi="Times New Roman" w:cs="Times New Roman"/>
                <w:b/>
                <w:color w:val="000000" w:themeColor="text1"/>
                <w:sz w:val="24"/>
                <w:szCs w:val="24"/>
                <w:vertAlign w:val="subscript"/>
              </w:rPr>
              <w:t>5</w:t>
            </w:r>
          </w:p>
        </w:tc>
        <w:tc>
          <w:tcPr>
            <w:tcW w:w="1898" w:type="pct"/>
          </w:tcPr>
          <w:p w14:paraId="2D872A29" w14:textId="77777777" w:rsidR="003F11EF" w:rsidRPr="00DB2FFB" w:rsidRDefault="003F11EF" w:rsidP="003F11EF">
            <w:pPr>
              <w:spacing w:after="0" w:line="240" w:lineRule="auto"/>
              <w:ind w:right="112"/>
              <w:jc w:val="both"/>
              <w:rPr>
                <w:rFonts w:ascii="Times New Roman" w:eastAsia="Calibri" w:hAnsi="Times New Roman" w:cs="Times New Roman"/>
                <w:bCs/>
                <w:color w:val="000000" w:themeColor="text1"/>
                <w:sz w:val="24"/>
                <w:szCs w:val="24"/>
              </w:rPr>
            </w:pPr>
            <w:r w:rsidRPr="00DB2FFB">
              <w:rPr>
                <w:rFonts w:ascii="Times New Roman" w:hAnsi="Times New Roman" w:cs="Times New Roman"/>
                <w:bCs/>
                <w:color w:val="000000" w:themeColor="text1"/>
                <w:sz w:val="24"/>
                <w:szCs w:val="24"/>
              </w:rPr>
              <w:t>50%</w:t>
            </w:r>
            <w:r w:rsidR="00720E59"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RDF</w:t>
            </w:r>
            <w:r w:rsidR="00720E59"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+ 50%</w:t>
            </w:r>
            <w:r w:rsidR="00720E59"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N</w:t>
            </w:r>
            <w:r w:rsidR="00720E59"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through</w:t>
            </w:r>
            <w:r w:rsidR="00720E59"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SSNM(SPAD)</w:t>
            </w:r>
            <w:r w:rsidR="00720E59"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w:t>
            </w:r>
            <w:r w:rsidR="00720E59" w:rsidRPr="00DB2FFB">
              <w:rPr>
                <w:rFonts w:ascii="Times New Roman" w:hAnsi="Times New Roman" w:cs="Times New Roman"/>
                <w:bCs/>
                <w:color w:val="000000" w:themeColor="text1"/>
                <w:sz w:val="24"/>
                <w:szCs w:val="24"/>
              </w:rPr>
              <w:t xml:space="preserve"> </w:t>
            </w:r>
            <w:proofErr w:type="spellStart"/>
            <w:r w:rsidRPr="00DB2FFB">
              <w:rPr>
                <w:rFonts w:ascii="Times New Roman" w:hAnsi="Times New Roman" w:cs="Times New Roman"/>
                <w:bCs/>
                <w:i/>
                <w:color w:val="000000" w:themeColor="text1"/>
                <w:sz w:val="24"/>
                <w:szCs w:val="24"/>
              </w:rPr>
              <w:t>Azotobacter</w:t>
            </w:r>
            <w:proofErr w:type="spellEnd"/>
          </w:p>
        </w:tc>
        <w:tc>
          <w:tcPr>
            <w:tcW w:w="650" w:type="pct"/>
          </w:tcPr>
          <w:p w14:paraId="356925FC" w14:textId="77777777" w:rsidR="003F11EF" w:rsidRPr="00DB2FFB" w:rsidRDefault="003F11EF" w:rsidP="003F11EF">
            <w:pPr>
              <w:spacing w:line="240" w:lineRule="auto"/>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8.6</w:t>
            </w:r>
          </w:p>
        </w:tc>
        <w:tc>
          <w:tcPr>
            <w:tcW w:w="793" w:type="pct"/>
          </w:tcPr>
          <w:p w14:paraId="1DE30C24" w14:textId="77777777" w:rsidR="003F11EF" w:rsidRPr="00DB2FFB" w:rsidRDefault="003F11EF" w:rsidP="003F11EF">
            <w:pPr>
              <w:spacing w:line="240" w:lineRule="auto"/>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8.8</w:t>
            </w:r>
          </w:p>
        </w:tc>
        <w:tc>
          <w:tcPr>
            <w:tcW w:w="796" w:type="pct"/>
          </w:tcPr>
          <w:p w14:paraId="2A558185" w14:textId="77777777" w:rsidR="003F11EF" w:rsidRPr="00DB2FFB" w:rsidRDefault="003F11EF" w:rsidP="003F11EF">
            <w:pPr>
              <w:spacing w:line="240" w:lineRule="auto"/>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319.7</w:t>
            </w:r>
          </w:p>
        </w:tc>
        <w:tc>
          <w:tcPr>
            <w:tcW w:w="594" w:type="pct"/>
          </w:tcPr>
          <w:p w14:paraId="2D5686E3" w14:textId="77777777" w:rsidR="003F11EF" w:rsidRPr="00DB2FFB" w:rsidRDefault="003F11EF" w:rsidP="003F11EF">
            <w:pPr>
              <w:spacing w:line="240" w:lineRule="auto"/>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342.8</w:t>
            </w:r>
          </w:p>
        </w:tc>
      </w:tr>
      <w:tr w:rsidR="00DB2FFB" w:rsidRPr="00DB2FFB" w14:paraId="2595FF3E" w14:textId="77777777" w:rsidTr="003F11EF">
        <w:trPr>
          <w:trHeight w:val="402"/>
        </w:trPr>
        <w:tc>
          <w:tcPr>
            <w:tcW w:w="269" w:type="pct"/>
          </w:tcPr>
          <w:p w14:paraId="6083A573" w14:textId="77777777" w:rsidR="003F11EF" w:rsidRPr="00DB2FFB" w:rsidRDefault="003F11EF" w:rsidP="003F11EF">
            <w:pPr>
              <w:spacing w:after="0" w:line="240" w:lineRule="auto"/>
              <w:jc w:val="center"/>
              <w:rPr>
                <w:rFonts w:ascii="Times New Roman" w:eastAsia="Calibri" w:hAnsi="Times New Roman" w:cs="Times New Roman"/>
                <w:b/>
                <w:color w:val="000000" w:themeColor="text1"/>
                <w:sz w:val="24"/>
                <w:szCs w:val="24"/>
              </w:rPr>
            </w:pPr>
            <w:r w:rsidRPr="00DB2FFB">
              <w:rPr>
                <w:rFonts w:ascii="Times New Roman" w:eastAsia="Calibri" w:hAnsi="Times New Roman" w:cs="Times New Roman"/>
                <w:b/>
                <w:color w:val="000000" w:themeColor="text1"/>
                <w:sz w:val="24"/>
                <w:szCs w:val="24"/>
              </w:rPr>
              <w:t>T</w:t>
            </w:r>
            <w:r w:rsidRPr="00DB2FFB">
              <w:rPr>
                <w:rFonts w:ascii="Times New Roman" w:eastAsia="Calibri" w:hAnsi="Times New Roman" w:cs="Times New Roman"/>
                <w:b/>
                <w:color w:val="000000" w:themeColor="text1"/>
                <w:sz w:val="24"/>
                <w:szCs w:val="24"/>
                <w:vertAlign w:val="subscript"/>
              </w:rPr>
              <w:t>6</w:t>
            </w:r>
          </w:p>
        </w:tc>
        <w:tc>
          <w:tcPr>
            <w:tcW w:w="1898" w:type="pct"/>
          </w:tcPr>
          <w:p w14:paraId="356F238A" w14:textId="77777777" w:rsidR="003F11EF" w:rsidRPr="00DB2FFB" w:rsidRDefault="003F11EF" w:rsidP="003F11EF">
            <w:pPr>
              <w:spacing w:after="0" w:line="240" w:lineRule="auto"/>
              <w:ind w:right="112"/>
              <w:jc w:val="both"/>
              <w:rPr>
                <w:rFonts w:ascii="Times New Roman" w:eastAsia="Calibri" w:hAnsi="Times New Roman" w:cs="Times New Roman"/>
                <w:bCs/>
                <w:color w:val="000000" w:themeColor="text1"/>
                <w:sz w:val="24"/>
                <w:szCs w:val="24"/>
              </w:rPr>
            </w:pPr>
            <w:r w:rsidRPr="00DB2FFB">
              <w:rPr>
                <w:rFonts w:ascii="Times New Roman" w:hAnsi="Times New Roman" w:cs="Times New Roman"/>
                <w:bCs/>
                <w:color w:val="000000" w:themeColor="text1"/>
                <w:sz w:val="24"/>
                <w:szCs w:val="24"/>
              </w:rPr>
              <w:t>75%</w:t>
            </w:r>
            <w:r w:rsidR="00720E59"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RDF</w:t>
            </w:r>
            <w:r w:rsidR="00720E59"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w:t>
            </w:r>
            <w:r w:rsidR="00720E59"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25%</w:t>
            </w:r>
            <w:r w:rsidR="00720E59"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N</w:t>
            </w:r>
            <w:r w:rsidR="00720E59"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through</w:t>
            </w:r>
            <w:r w:rsidR="00720E59"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SSNM(SPAD)</w:t>
            </w:r>
            <w:r w:rsidR="00720E59"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w:t>
            </w:r>
            <w:r w:rsidR="00720E59" w:rsidRPr="00DB2FFB">
              <w:rPr>
                <w:rFonts w:ascii="Times New Roman" w:hAnsi="Times New Roman" w:cs="Times New Roman"/>
                <w:bCs/>
                <w:color w:val="000000" w:themeColor="text1"/>
                <w:sz w:val="24"/>
                <w:szCs w:val="24"/>
              </w:rPr>
              <w:t xml:space="preserve"> </w:t>
            </w:r>
            <w:proofErr w:type="spellStart"/>
            <w:r w:rsidRPr="00DB2FFB">
              <w:rPr>
                <w:rFonts w:ascii="Times New Roman" w:hAnsi="Times New Roman" w:cs="Times New Roman"/>
                <w:bCs/>
                <w:i/>
                <w:color w:val="000000" w:themeColor="text1"/>
                <w:sz w:val="24"/>
                <w:szCs w:val="24"/>
              </w:rPr>
              <w:t>Azotobacter</w:t>
            </w:r>
            <w:proofErr w:type="spellEnd"/>
            <w:r w:rsidR="00720E59" w:rsidRPr="00DB2FFB">
              <w:rPr>
                <w:rFonts w:ascii="Times New Roman" w:hAnsi="Times New Roman" w:cs="Times New Roman"/>
                <w:bCs/>
                <w:i/>
                <w:color w:val="000000" w:themeColor="text1"/>
                <w:sz w:val="24"/>
                <w:szCs w:val="24"/>
              </w:rPr>
              <w:t xml:space="preserve"> </w:t>
            </w:r>
            <w:r w:rsidRPr="00DB2FFB">
              <w:rPr>
                <w:rFonts w:ascii="Times New Roman" w:hAnsi="Times New Roman" w:cs="Times New Roman"/>
                <w:bCs/>
                <w:color w:val="000000" w:themeColor="text1"/>
                <w:sz w:val="24"/>
                <w:szCs w:val="24"/>
              </w:rPr>
              <w:t>+ Multi-nutrients</w:t>
            </w:r>
          </w:p>
        </w:tc>
        <w:tc>
          <w:tcPr>
            <w:tcW w:w="650" w:type="pct"/>
          </w:tcPr>
          <w:p w14:paraId="03B33B28" w14:textId="77777777" w:rsidR="003F11EF" w:rsidRPr="00DB2FFB" w:rsidRDefault="003F11EF" w:rsidP="003F11EF">
            <w:pPr>
              <w:spacing w:line="240" w:lineRule="auto"/>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9.5</w:t>
            </w:r>
          </w:p>
        </w:tc>
        <w:tc>
          <w:tcPr>
            <w:tcW w:w="793" w:type="pct"/>
          </w:tcPr>
          <w:p w14:paraId="0DF10EBA" w14:textId="77777777" w:rsidR="003F11EF" w:rsidRPr="00DB2FFB" w:rsidRDefault="003F11EF" w:rsidP="003F11EF">
            <w:pPr>
              <w:spacing w:line="240" w:lineRule="auto"/>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9.6</w:t>
            </w:r>
          </w:p>
        </w:tc>
        <w:tc>
          <w:tcPr>
            <w:tcW w:w="796" w:type="pct"/>
          </w:tcPr>
          <w:p w14:paraId="73CEBAF3" w14:textId="77777777" w:rsidR="003F11EF" w:rsidRPr="00DB2FFB" w:rsidRDefault="003F11EF" w:rsidP="003F11EF">
            <w:pPr>
              <w:spacing w:line="240" w:lineRule="auto"/>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392.4</w:t>
            </w:r>
          </w:p>
        </w:tc>
        <w:tc>
          <w:tcPr>
            <w:tcW w:w="594" w:type="pct"/>
          </w:tcPr>
          <w:p w14:paraId="5CE7041F" w14:textId="77777777" w:rsidR="003F11EF" w:rsidRPr="00DB2FFB" w:rsidRDefault="003F11EF" w:rsidP="003F11EF">
            <w:pPr>
              <w:spacing w:line="240" w:lineRule="auto"/>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413.0</w:t>
            </w:r>
          </w:p>
        </w:tc>
      </w:tr>
      <w:tr w:rsidR="00DB2FFB" w:rsidRPr="00DB2FFB" w14:paraId="6C2D9227" w14:textId="77777777" w:rsidTr="003F11EF">
        <w:trPr>
          <w:trHeight w:val="561"/>
        </w:trPr>
        <w:tc>
          <w:tcPr>
            <w:tcW w:w="269" w:type="pct"/>
          </w:tcPr>
          <w:p w14:paraId="066DA92C" w14:textId="77777777" w:rsidR="003F11EF" w:rsidRPr="00DB2FFB" w:rsidRDefault="003F11EF" w:rsidP="003F11EF">
            <w:pPr>
              <w:pStyle w:val="Header"/>
              <w:jc w:val="center"/>
              <w:rPr>
                <w:rFonts w:ascii="Times New Roman" w:hAnsi="Times New Roman" w:cs="Times New Roman"/>
                <w:b/>
                <w:color w:val="000000" w:themeColor="text1"/>
                <w:sz w:val="24"/>
                <w:szCs w:val="24"/>
              </w:rPr>
            </w:pPr>
            <w:r w:rsidRPr="00DB2FFB">
              <w:rPr>
                <w:rFonts w:ascii="Times New Roman" w:hAnsi="Times New Roman" w:cs="Times New Roman"/>
                <w:b/>
                <w:color w:val="000000" w:themeColor="text1"/>
                <w:sz w:val="24"/>
                <w:szCs w:val="24"/>
              </w:rPr>
              <w:t>T</w:t>
            </w:r>
            <w:r w:rsidRPr="00DB2FFB">
              <w:rPr>
                <w:rFonts w:ascii="Times New Roman" w:hAnsi="Times New Roman" w:cs="Times New Roman"/>
                <w:b/>
                <w:color w:val="000000" w:themeColor="text1"/>
                <w:sz w:val="24"/>
                <w:szCs w:val="24"/>
                <w:vertAlign w:val="subscript"/>
              </w:rPr>
              <w:t>7</w:t>
            </w:r>
          </w:p>
        </w:tc>
        <w:tc>
          <w:tcPr>
            <w:tcW w:w="1898" w:type="pct"/>
          </w:tcPr>
          <w:p w14:paraId="37FFA093" w14:textId="77777777" w:rsidR="003F11EF" w:rsidRPr="00DB2FFB" w:rsidRDefault="003F11EF" w:rsidP="003F11EF">
            <w:pPr>
              <w:pStyle w:val="Header"/>
              <w:ind w:right="112"/>
              <w:jc w:val="both"/>
              <w:rPr>
                <w:rFonts w:ascii="Times New Roman" w:hAnsi="Times New Roman" w:cs="Times New Roman"/>
                <w:bCs/>
                <w:color w:val="000000" w:themeColor="text1"/>
                <w:sz w:val="24"/>
                <w:szCs w:val="24"/>
              </w:rPr>
            </w:pPr>
            <w:r w:rsidRPr="00DB2FFB">
              <w:rPr>
                <w:rFonts w:ascii="Times New Roman" w:hAnsi="Times New Roman" w:cs="Times New Roman"/>
                <w:bCs/>
                <w:color w:val="000000" w:themeColor="text1"/>
                <w:sz w:val="24"/>
                <w:szCs w:val="24"/>
              </w:rPr>
              <w:t>75%</w:t>
            </w:r>
            <w:r w:rsidR="00720E59"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RDF</w:t>
            </w:r>
            <w:r w:rsidR="00720E59"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w:t>
            </w:r>
            <w:r w:rsidR="00720E59"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25%</w:t>
            </w:r>
            <w:r w:rsidR="00720E59"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N</w:t>
            </w:r>
            <w:r w:rsidR="00720E59"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through</w:t>
            </w:r>
            <w:r w:rsidR="00720E59"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vermicompost</w:t>
            </w:r>
            <w:r w:rsidR="00720E59"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w:t>
            </w:r>
            <w:r w:rsidR="00720E59" w:rsidRPr="00DB2FFB">
              <w:rPr>
                <w:rFonts w:ascii="Times New Roman" w:hAnsi="Times New Roman" w:cs="Times New Roman"/>
                <w:bCs/>
                <w:color w:val="000000" w:themeColor="text1"/>
                <w:sz w:val="24"/>
                <w:szCs w:val="24"/>
              </w:rPr>
              <w:t xml:space="preserve"> </w:t>
            </w:r>
            <w:proofErr w:type="spellStart"/>
            <w:r w:rsidRPr="00DB2FFB">
              <w:rPr>
                <w:rFonts w:ascii="Times New Roman" w:hAnsi="Times New Roman" w:cs="Times New Roman"/>
                <w:bCs/>
                <w:i/>
                <w:color w:val="000000" w:themeColor="text1"/>
                <w:sz w:val="24"/>
                <w:szCs w:val="24"/>
              </w:rPr>
              <w:t>Azotobacter</w:t>
            </w:r>
            <w:proofErr w:type="spellEnd"/>
            <w:r w:rsidR="00720E59" w:rsidRPr="00DB2FFB">
              <w:rPr>
                <w:rFonts w:ascii="Times New Roman" w:hAnsi="Times New Roman" w:cs="Times New Roman"/>
                <w:bCs/>
                <w:i/>
                <w:color w:val="000000" w:themeColor="text1"/>
                <w:sz w:val="24"/>
                <w:szCs w:val="24"/>
              </w:rPr>
              <w:t xml:space="preserve"> </w:t>
            </w:r>
            <w:r w:rsidRPr="00DB2FFB">
              <w:rPr>
                <w:rFonts w:ascii="Times New Roman" w:hAnsi="Times New Roman" w:cs="Times New Roman"/>
                <w:bCs/>
                <w:color w:val="000000" w:themeColor="text1"/>
                <w:sz w:val="24"/>
                <w:szCs w:val="24"/>
              </w:rPr>
              <w:t>+ Multi-nutrients</w:t>
            </w:r>
          </w:p>
        </w:tc>
        <w:tc>
          <w:tcPr>
            <w:tcW w:w="650" w:type="pct"/>
          </w:tcPr>
          <w:p w14:paraId="64C00BF4" w14:textId="77777777" w:rsidR="003F11EF" w:rsidRPr="00DB2FFB" w:rsidRDefault="003F11EF" w:rsidP="003F11EF">
            <w:pPr>
              <w:spacing w:line="240" w:lineRule="auto"/>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9.7</w:t>
            </w:r>
          </w:p>
        </w:tc>
        <w:tc>
          <w:tcPr>
            <w:tcW w:w="793" w:type="pct"/>
          </w:tcPr>
          <w:p w14:paraId="369786B4" w14:textId="77777777" w:rsidR="003F11EF" w:rsidRPr="00DB2FFB" w:rsidRDefault="003F11EF" w:rsidP="003F11EF">
            <w:pPr>
              <w:spacing w:line="240" w:lineRule="auto"/>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10.1</w:t>
            </w:r>
          </w:p>
        </w:tc>
        <w:tc>
          <w:tcPr>
            <w:tcW w:w="796" w:type="pct"/>
          </w:tcPr>
          <w:p w14:paraId="6E1772EA" w14:textId="77777777" w:rsidR="003F11EF" w:rsidRPr="00DB2FFB" w:rsidRDefault="003F11EF" w:rsidP="003F11EF">
            <w:pPr>
              <w:spacing w:line="240" w:lineRule="auto"/>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426.8</w:t>
            </w:r>
          </w:p>
        </w:tc>
        <w:tc>
          <w:tcPr>
            <w:tcW w:w="594" w:type="pct"/>
          </w:tcPr>
          <w:p w14:paraId="14A07ECF" w14:textId="77777777" w:rsidR="003F11EF" w:rsidRPr="00DB2FFB" w:rsidRDefault="003F11EF" w:rsidP="003F11EF">
            <w:pPr>
              <w:spacing w:line="240" w:lineRule="auto"/>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454.8</w:t>
            </w:r>
          </w:p>
        </w:tc>
      </w:tr>
      <w:tr w:rsidR="00DB2FFB" w:rsidRPr="00DB2FFB" w14:paraId="1BFB1A6C" w14:textId="77777777" w:rsidTr="003F11EF">
        <w:trPr>
          <w:trHeight w:val="496"/>
        </w:trPr>
        <w:tc>
          <w:tcPr>
            <w:tcW w:w="269" w:type="pct"/>
          </w:tcPr>
          <w:p w14:paraId="2B4CE2E5" w14:textId="77777777" w:rsidR="003F11EF" w:rsidRPr="00DB2FFB" w:rsidRDefault="003F11EF" w:rsidP="003F11EF">
            <w:pPr>
              <w:pStyle w:val="Header"/>
              <w:jc w:val="center"/>
              <w:rPr>
                <w:rFonts w:ascii="Times New Roman" w:hAnsi="Times New Roman" w:cs="Times New Roman"/>
                <w:b/>
                <w:color w:val="000000" w:themeColor="text1"/>
                <w:sz w:val="24"/>
                <w:szCs w:val="24"/>
              </w:rPr>
            </w:pPr>
            <w:r w:rsidRPr="00DB2FFB">
              <w:rPr>
                <w:rFonts w:ascii="Times New Roman" w:hAnsi="Times New Roman" w:cs="Times New Roman"/>
                <w:b/>
                <w:color w:val="000000" w:themeColor="text1"/>
                <w:sz w:val="24"/>
                <w:szCs w:val="24"/>
              </w:rPr>
              <w:t>T</w:t>
            </w:r>
            <w:r w:rsidRPr="00DB2FFB">
              <w:rPr>
                <w:rFonts w:ascii="Times New Roman" w:hAnsi="Times New Roman" w:cs="Times New Roman"/>
                <w:b/>
                <w:color w:val="000000" w:themeColor="text1"/>
                <w:sz w:val="24"/>
                <w:szCs w:val="24"/>
                <w:vertAlign w:val="subscript"/>
              </w:rPr>
              <w:t>8</w:t>
            </w:r>
          </w:p>
        </w:tc>
        <w:tc>
          <w:tcPr>
            <w:tcW w:w="1898" w:type="pct"/>
          </w:tcPr>
          <w:p w14:paraId="3FA9476E" w14:textId="77777777" w:rsidR="003F11EF" w:rsidRPr="00DB2FFB" w:rsidRDefault="003F11EF" w:rsidP="003F11EF">
            <w:pPr>
              <w:pStyle w:val="Header"/>
              <w:ind w:right="112"/>
              <w:jc w:val="both"/>
              <w:rPr>
                <w:rFonts w:ascii="Times New Roman" w:hAnsi="Times New Roman" w:cs="Times New Roman"/>
                <w:bCs/>
                <w:color w:val="000000" w:themeColor="text1"/>
                <w:sz w:val="24"/>
                <w:szCs w:val="24"/>
              </w:rPr>
            </w:pPr>
            <w:r w:rsidRPr="00DB2FFB">
              <w:rPr>
                <w:rFonts w:ascii="Times New Roman" w:hAnsi="Times New Roman" w:cs="Times New Roman"/>
                <w:bCs/>
                <w:color w:val="000000" w:themeColor="text1"/>
                <w:sz w:val="24"/>
                <w:szCs w:val="24"/>
              </w:rPr>
              <w:t>75%</w:t>
            </w:r>
            <w:r w:rsidR="00720E59"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RDF</w:t>
            </w:r>
            <w:r w:rsidR="00720E59"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w:t>
            </w:r>
            <w:r w:rsidR="00720E59"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25%</w:t>
            </w:r>
            <w:r w:rsidR="00720E59"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N</w:t>
            </w:r>
            <w:r w:rsidR="00720E59"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through</w:t>
            </w:r>
            <w:r w:rsidR="00720E59"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FYM</w:t>
            </w:r>
            <w:r w:rsidR="00720E59"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w:t>
            </w:r>
            <w:r w:rsidR="00720E59" w:rsidRPr="00DB2FFB">
              <w:rPr>
                <w:rFonts w:ascii="Times New Roman" w:hAnsi="Times New Roman" w:cs="Times New Roman"/>
                <w:bCs/>
                <w:color w:val="000000" w:themeColor="text1"/>
                <w:sz w:val="24"/>
                <w:szCs w:val="24"/>
              </w:rPr>
              <w:t xml:space="preserve"> </w:t>
            </w:r>
            <w:proofErr w:type="spellStart"/>
            <w:r w:rsidRPr="00DB2FFB">
              <w:rPr>
                <w:rFonts w:ascii="Times New Roman" w:hAnsi="Times New Roman" w:cs="Times New Roman"/>
                <w:bCs/>
                <w:i/>
                <w:color w:val="000000" w:themeColor="text1"/>
                <w:sz w:val="24"/>
                <w:szCs w:val="24"/>
              </w:rPr>
              <w:t>Azotobacter</w:t>
            </w:r>
            <w:proofErr w:type="spellEnd"/>
            <w:r w:rsidR="00720E59" w:rsidRPr="00DB2FFB">
              <w:rPr>
                <w:rFonts w:ascii="Times New Roman" w:hAnsi="Times New Roman" w:cs="Times New Roman"/>
                <w:bCs/>
                <w:i/>
                <w:color w:val="000000" w:themeColor="text1"/>
                <w:sz w:val="24"/>
                <w:szCs w:val="24"/>
              </w:rPr>
              <w:t xml:space="preserve"> </w:t>
            </w:r>
            <w:r w:rsidRPr="00DB2FFB">
              <w:rPr>
                <w:rFonts w:ascii="Times New Roman" w:hAnsi="Times New Roman" w:cs="Times New Roman"/>
                <w:bCs/>
                <w:color w:val="000000" w:themeColor="text1"/>
                <w:sz w:val="24"/>
                <w:szCs w:val="24"/>
              </w:rPr>
              <w:t>+</w:t>
            </w:r>
            <w:r w:rsidR="00720E59"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Multi-nutrients</w:t>
            </w:r>
          </w:p>
        </w:tc>
        <w:tc>
          <w:tcPr>
            <w:tcW w:w="650" w:type="pct"/>
          </w:tcPr>
          <w:p w14:paraId="5C261170" w14:textId="77777777" w:rsidR="003F11EF" w:rsidRPr="00DB2FFB" w:rsidRDefault="003F11EF" w:rsidP="003F11EF">
            <w:pPr>
              <w:spacing w:line="240" w:lineRule="auto"/>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9.7</w:t>
            </w:r>
          </w:p>
        </w:tc>
        <w:tc>
          <w:tcPr>
            <w:tcW w:w="793" w:type="pct"/>
          </w:tcPr>
          <w:p w14:paraId="3B77E4A8" w14:textId="77777777" w:rsidR="003F11EF" w:rsidRPr="00DB2FFB" w:rsidRDefault="003F11EF" w:rsidP="003F11EF">
            <w:pPr>
              <w:spacing w:line="240" w:lineRule="auto"/>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10.0</w:t>
            </w:r>
          </w:p>
        </w:tc>
        <w:tc>
          <w:tcPr>
            <w:tcW w:w="796" w:type="pct"/>
          </w:tcPr>
          <w:p w14:paraId="018BDB40" w14:textId="77777777" w:rsidR="003F11EF" w:rsidRPr="00DB2FFB" w:rsidRDefault="003F11EF" w:rsidP="003F11EF">
            <w:pPr>
              <w:spacing w:line="240" w:lineRule="auto"/>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409.6</w:t>
            </w:r>
          </w:p>
        </w:tc>
        <w:tc>
          <w:tcPr>
            <w:tcW w:w="594" w:type="pct"/>
          </w:tcPr>
          <w:p w14:paraId="6D66CE09" w14:textId="77777777" w:rsidR="003F11EF" w:rsidRPr="00DB2FFB" w:rsidRDefault="003F11EF" w:rsidP="003F11EF">
            <w:pPr>
              <w:spacing w:line="240" w:lineRule="auto"/>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436.7</w:t>
            </w:r>
          </w:p>
        </w:tc>
      </w:tr>
      <w:tr w:rsidR="00DB2FFB" w:rsidRPr="00DB2FFB" w14:paraId="704481ED" w14:textId="77777777" w:rsidTr="003F11EF">
        <w:trPr>
          <w:trHeight w:val="484"/>
        </w:trPr>
        <w:tc>
          <w:tcPr>
            <w:tcW w:w="269" w:type="pct"/>
          </w:tcPr>
          <w:p w14:paraId="0B315683" w14:textId="77777777" w:rsidR="003F11EF" w:rsidRPr="00DB2FFB" w:rsidRDefault="003F11EF" w:rsidP="003F11EF">
            <w:pPr>
              <w:pStyle w:val="Header"/>
              <w:jc w:val="center"/>
              <w:rPr>
                <w:rFonts w:ascii="Times New Roman" w:hAnsi="Times New Roman" w:cs="Times New Roman"/>
                <w:b/>
                <w:color w:val="000000" w:themeColor="text1"/>
                <w:sz w:val="24"/>
                <w:szCs w:val="24"/>
              </w:rPr>
            </w:pPr>
            <w:r w:rsidRPr="00DB2FFB">
              <w:rPr>
                <w:rFonts w:ascii="Times New Roman" w:hAnsi="Times New Roman" w:cs="Times New Roman"/>
                <w:b/>
                <w:color w:val="000000" w:themeColor="text1"/>
                <w:sz w:val="24"/>
                <w:szCs w:val="24"/>
              </w:rPr>
              <w:t>T</w:t>
            </w:r>
            <w:r w:rsidRPr="00DB2FFB">
              <w:rPr>
                <w:rFonts w:ascii="Times New Roman" w:hAnsi="Times New Roman" w:cs="Times New Roman"/>
                <w:b/>
                <w:color w:val="000000" w:themeColor="text1"/>
                <w:sz w:val="24"/>
                <w:szCs w:val="24"/>
                <w:vertAlign w:val="subscript"/>
              </w:rPr>
              <w:t>9</w:t>
            </w:r>
          </w:p>
        </w:tc>
        <w:tc>
          <w:tcPr>
            <w:tcW w:w="1898" w:type="pct"/>
          </w:tcPr>
          <w:p w14:paraId="7ED098AF" w14:textId="77777777" w:rsidR="003F11EF" w:rsidRPr="00DB2FFB" w:rsidRDefault="003F11EF" w:rsidP="003F11EF">
            <w:pPr>
              <w:pStyle w:val="Header"/>
              <w:ind w:right="112"/>
              <w:jc w:val="both"/>
              <w:rPr>
                <w:rFonts w:ascii="Times New Roman" w:hAnsi="Times New Roman" w:cs="Times New Roman"/>
                <w:bCs/>
                <w:color w:val="000000" w:themeColor="text1"/>
                <w:sz w:val="24"/>
                <w:szCs w:val="24"/>
              </w:rPr>
            </w:pPr>
            <w:r w:rsidRPr="00DB2FFB">
              <w:rPr>
                <w:rFonts w:ascii="Times New Roman" w:hAnsi="Times New Roman" w:cs="Times New Roman"/>
                <w:bCs/>
                <w:color w:val="000000" w:themeColor="text1"/>
                <w:sz w:val="24"/>
                <w:szCs w:val="24"/>
              </w:rPr>
              <w:t>100%</w:t>
            </w:r>
            <w:r w:rsidR="00720E59"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RDF</w:t>
            </w:r>
            <w:r w:rsidR="00720E59"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+ 25%</w:t>
            </w:r>
            <w:r w:rsidR="00720E59"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N</w:t>
            </w:r>
            <w:r w:rsidR="00720E59"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through</w:t>
            </w:r>
            <w:r w:rsidR="00720E59"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vermicompost</w:t>
            </w:r>
            <w:r w:rsidR="00720E59"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w:t>
            </w:r>
            <w:r w:rsidR="00720E59" w:rsidRPr="00DB2FFB">
              <w:rPr>
                <w:rFonts w:ascii="Times New Roman" w:hAnsi="Times New Roman" w:cs="Times New Roman"/>
                <w:bCs/>
                <w:color w:val="000000" w:themeColor="text1"/>
                <w:sz w:val="24"/>
                <w:szCs w:val="24"/>
              </w:rPr>
              <w:t xml:space="preserve"> </w:t>
            </w:r>
            <w:proofErr w:type="spellStart"/>
            <w:r w:rsidRPr="00DB2FFB">
              <w:rPr>
                <w:rFonts w:ascii="Times New Roman" w:hAnsi="Times New Roman" w:cs="Times New Roman"/>
                <w:bCs/>
                <w:i/>
                <w:color w:val="000000" w:themeColor="text1"/>
                <w:sz w:val="24"/>
                <w:szCs w:val="24"/>
              </w:rPr>
              <w:t>Azotobacter</w:t>
            </w:r>
            <w:proofErr w:type="spellEnd"/>
          </w:p>
        </w:tc>
        <w:tc>
          <w:tcPr>
            <w:tcW w:w="650" w:type="pct"/>
          </w:tcPr>
          <w:p w14:paraId="237E5B26" w14:textId="77777777" w:rsidR="003F11EF" w:rsidRPr="00DB2FFB" w:rsidRDefault="003F11EF" w:rsidP="003F11EF">
            <w:pPr>
              <w:spacing w:line="240" w:lineRule="auto"/>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10.0</w:t>
            </w:r>
          </w:p>
        </w:tc>
        <w:tc>
          <w:tcPr>
            <w:tcW w:w="793" w:type="pct"/>
          </w:tcPr>
          <w:p w14:paraId="417B9819" w14:textId="77777777" w:rsidR="003F11EF" w:rsidRPr="00DB2FFB" w:rsidRDefault="003F11EF" w:rsidP="003F11EF">
            <w:pPr>
              <w:spacing w:line="240" w:lineRule="auto"/>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10.3</w:t>
            </w:r>
          </w:p>
        </w:tc>
        <w:tc>
          <w:tcPr>
            <w:tcW w:w="796" w:type="pct"/>
          </w:tcPr>
          <w:p w14:paraId="3D86C203" w14:textId="77777777" w:rsidR="003F11EF" w:rsidRPr="00DB2FFB" w:rsidRDefault="003F11EF" w:rsidP="003F11EF">
            <w:pPr>
              <w:spacing w:line="240" w:lineRule="auto"/>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466.3</w:t>
            </w:r>
          </w:p>
        </w:tc>
        <w:tc>
          <w:tcPr>
            <w:tcW w:w="594" w:type="pct"/>
          </w:tcPr>
          <w:p w14:paraId="75CDB924" w14:textId="77777777" w:rsidR="003F11EF" w:rsidRPr="00DB2FFB" w:rsidRDefault="003F11EF" w:rsidP="003F11EF">
            <w:pPr>
              <w:spacing w:line="240" w:lineRule="auto"/>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497.1</w:t>
            </w:r>
          </w:p>
        </w:tc>
      </w:tr>
      <w:tr w:rsidR="00DB2FFB" w:rsidRPr="00DB2FFB" w14:paraId="5AD64898" w14:textId="77777777" w:rsidTr="003F11EF">
        <w:trPr>
          <w:trHeight w:val="638"/>
        </w:trPr>
        <w:tc>
          <w:tcPr>
            <w:tcW w:w="269" w:type="pct"/>
          </w:tcPr>
          <w:p w14:paraId="0F395803" w14:textId="77777777" w:rsidR="003F11EF" w:rsidRPr="00DB2FFB" w:rsidRDefault="003F11EF" w:rsidP="003F11EF">
            <w:pPr>
              <w:spacing w:after="0" w:line="240" w:lineRule="auto"/>
              <w:jc w:val="center"/>
              <w:rPr>
                <w:rFonts w:ascii="Times New Roman" w:eastAsia="Calibri" w:hAnsi="Times New Roman" w:cs="Times New Roman"/>
                <w:b/>
                <w:color w:val="000000" w:themeColor="text1"/>
                <w:sz w:val="24"/>
                <w:szCs w:val="24"/>
              </w:rPr>
            </w:pPr>
            <w:r w:rsidRPr="00DB2FFB">
              <w:rPr>
                <w:rFonts w:ascii="Times New Roman" w:eastAsia="Calibri" w:hAnsi="Times New Roman" w:cs="Times New Roman"/>
                <w:b/>
                <w:color w:val="000000" w:themeColor="text1"/>
                <w:sz w:val="24"/>
                <w:szCs w:val="24"/>
              </w:rPr>
              <w:t>T</w:t>
            </w:r>
            <w:r w:rsidRPr="00DB2FFB">
              <w:rPr>
                <w:rFonts w:ascii="Times New Roman" w:eastAsia="Calibri" w:hAnsi="Times New Roman" w:cs="Times New Roman"/>
                <w:b/>
                <w:color w:val="000000" w:themeColor="text1"/>
                <w:sz w:val="24"/>
                <w:szCs w:val="24"/>
                <w:vertAlign w:val="subscript"/>
              </w:rPr>
              <w:t>10</w:t>
            </w:r>
          </w:p>
        </w:tc>
        <w:tc>
          <w:tcPr>
            <w:tcW w:w="1898" w:type="pct"/>
          </w:tcPr>
          <w:p w14:paraId="25F228C2" w14:textId="77777777" w:rsidR="003F11EF" w:rsidRPr="00DB2FFB" w:rsidRDefault="003F11EF" w:rsidP="003F11EF">
            <w:pPr>
              <w:spacing w:after="0" w:line="240" w:lineRule="auto"/>
              <w:ind w:right="112"/>
              <w:jc w:val="both"/>
              <w:rPr>
                <w:rFonts w:ascii="Times New Roman" w:eastAsia="Calibri" w:hAnsi="Times New Roman" w:cs="Times New Roman"/>
                <w:bCs/>
                <w:color w:val="000000" w:themeColor="text1"/>
                <w:sz w:val="24"/>
                <w:szCs w:val="24"/>
              </w:rPr>
            </w:pPr>
            <w:r w:rsidRPr="00DB2FFB">
              <w:rPr>
                <w:rFonts w:ascii="Times New Roman" w:hAnsi="Times New Roman" w:cs="Times New Roman"/>
                <w:bCs/>
                <w:color w:val="000000" w:themeColor="text1"/>
                <w:sz w:val="24"/>
                <w:szCs w:val="24"/>
              </w:rPr>
              <w:t>100%</w:t>
            </w:r>
            <w:r w:rsidR="00720E59"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RDF</w:t>
            </w:r>
            <w:r w:rsidR="00720E59"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+ 25%</w:t>
            </w:r>
            <w:r w:rsidR="00720E59"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N</w:t>
            </w:r>
            <w:r w:rsidR="00720E59"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through</w:t>
            </w:r>
            <w:r w:rsidR="00720E59"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FYM</w:t>
            </w:r>
            <w:r w:rsidR="00720E59" w:rsidRPr="00DB2FFB">
              <w:rPr>
                <w:rFonts w:ascii="Times New Roman" w:hAnsi="Times New Roman" w:cs="Times New Roman"/>
                <w:bCs/>
                <w:color w:val="000000" w:themeColor="text1"/>
                <w:sz w:val="24"/>
                <w:szCs w:val="24"/>
              </w:rPr>
              <w:t xml:space="preserve"> </w:t>
            </w:r>
            <w:r w:rsidRPr="00DB2FFB">
              <w:rPr>
                <w:rFonts w:ascii="Times New Roman" w:hAnsi="Times New Roman" w:cs="Times New Roman"/>
                <w:bCs/>
                <w:color w:val="000000" w:themeColor="text1"/>
                <w:sz w:val="24"/>
                <w:szCs w:val="24"/>
              </w:rPr>
              <w:t>+</w:t>
            </w:r>
            <w:r w:rsidR="00720E59" w:rsidRPr="00DB2FFB">
              <w:rPr>
                <w:rFonts w:ascii="Times New Roman" w:hAnsi="Times New Roman" w:cs="Times New Roman"/>
                <w:bCs/>
                <w:color w:val="000000" w:themeColor="text1"/>
                <w:sz w:val="24"/>
                <w:szCs w:val="24"/>
              </w:rPr>
              <w:t xml:space="preserve"> </w:t>
            </w:r>
            <w:proofErr w:type="spellStart"/>
            <w:r w:rsidRPr="00DB2FFB">
              <w:rPr>
                <w:rFonts w:ascii="Times New Roman" w:hAnsi="Times New Roman" w:cs="Times New Roman"/>
                <w:bCs/>
                <w:i/>
                <w:color w:val="000000" w:themeColor="text1"/>
                <w:sz w:val="24"/>
                <w:szCs w:val="24"/>
              </w:rPr>
              <w:t>Azotobacter</w:t>
            </w:r>
            <w:proofErr w:type="spellEnd"/>
          </w:p>
        </w:tc>
        <w:tc>
          <w:tcPr>
            <w:tcW w:w="650" w:type="pct"/>
          </w:tcPr>
          <w:p w14:paraId="561260C2" w14:textId="77777777" w:rsidR="003F11EF" w:rsidRPr="00DB2FFB" w:rsidRDefault="003F11EF" w:rsidP="003F11EF">
            <w:pPr>
              <w:spacing w:line="240" w:lineRule="auto"/>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9.9</w:t>
            </w:r>
          </w:p>
        </w:tc>
        <w:tc>
          <w:tcPr>
            <w:tcW w:w="793" w:type="pct"/>
          </w:tcPr>
          <w:p w14:paraId="1A16DADB" w14:textId="77777777" w:rsidR="003F11EF" w:rsidRPr="00DB2FFB" w:rsidRDefault="003F11EF" w:rsidP="003F11EF">
            <w:pPr>
              <w:spacing w:line="240" w:lineRule="auto"/>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10.2</w:t>
            </w:r>
          </w:p>
        </w:tc>
        <w:tc>
          <w:tcPr>
            <w:tcW w:w="796" w:type="pct"/>
          </w:tcPr>
          <w:p w14:paraId="79D6B801" w14:textId="77777777" w:rsidR="003F11EF" w:rsidRPr="00DB2FFB" w:rsidRDefault="003F11EF" w:rsidP="003F11EF">
            <w:pPr>
              <w:spacing w:line="240" w:lineRule="auto"/>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446.5</w:t>
            </w:r>
          </w:p>
        </w:tc>
        <w:tc>
          <w:tcPr>
            <w:tcW w:w="594" w:type="pct"/>
          </w:tcPr>
          <w:p w14:paraId="3D5E0443" w14:textId="77777777" w:rsidR="003F11EF" w:rsidRPr="00DB2FFB" w:rsidRDefault="003F11EF" w:rsidP="003F11EF">
            <w:pPr>
              <w:spacing w:line="240" w:lineRule="auto"/>
              <w:jc w:val="center"/>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473.3</w:t>
            </w:r>
          </w:p>
        </w:tc>
      </w:tr>
      <w:tr w:rsidR="00DB2FFB" w:rsidRPr="00DB2FFB" w14:paraId="2970E49D" w14:textId="77777777" w:rsidTr="001B187F">
        <w:trPr>
          <w:trHeight w:val="379"/>
        </w:trPr>
        <w:tc>
          <w:tcPr>
            <w:tcW w:w="2167" w:type="pct"/>
            <w:gridSpan w:val="2"/>
          </w:tcPr>
          <w:p w14:paraId="69ABC948" w14:textId="77777777" w:rsidR="003F11EF" w:rsidRPr="00DB2FFB" w:rsidRDefault="003F11EF" w:rsidP="003F11EF">
            <w:pPr>
              <w:spacing w:after="0" w:line="240" w:lineRule="auto"/>
              <w:ind w:left="1242" w:right="112"/>
              <w:rPr>
                <w:rFonts w:ascii="Times New Roman" w:eastAsia="Calibri" w:hAnsi="Times New Roman" w:cs="Times New Roman"/>
                <w:b/>
                <w:color w:val="000000" w:themeColor="text1"/>
                <w:sz w:val="24"/>
                <w:szCs w:val="24"/>
              </w:rPr>
            </w:pPr>
            <w:proofErr w:type="spellStart"/>
            <w:proofErr w:type="gramStart"/>
            <w:r w:rsidRPr="00DB2FFB">
              <w:rPr>
                <w:rFonts w:ascii="Times New Roman" w:eastAsia="Calibri" w:hAnsi="Times New Roman" w:cs="Times New Roman"/>
                <w:b/>
                <w:color w:val="000000" w:themeColor="text1"/>
                <w:sz w:val="24"/>
                <w:szCs w:val="24"/>
                <w:lang w:val="en-GB" w:eastAsia="en-GB"/>
              </w:rPr>
              <w:t>SEm</w:t>
            </w:r>
            <w:proofErr w:type="spellEnd"/>
            <w:r w:rsidRPr="00DB2FFB">
              <w:rPr>
                <w:rFonts w:ascii="Times New Roman" w:eastAsia="Calibri" w:hAnsi="Times New Roman" w:cs="Times New Roman"/>
                <w:b/>
                <w:color w:val="000000" w:themeColor="text1"/>
                <w:sz w:val="24"/>
                <w:szCs w:val="24"/>
                <w:lang w:val="en-GB" w:eastAsia="en-GB"/>
              </w:rPr>
              <w:t>(</w:t>
            </w:r>
            <w:proofErr w:type="gramEnd"/>
            <w:r w:rsidRPr="00DB2FFB">
              <w:rPr>
                <w:rFonts w:ascii="Times New Roman" w:eastAsia="Calibri" w:hAnsi="Times New Roman" w:cs="Times New Roman"/>
                <w:b/>
                <w:color w:val="000000" w:themeColor="text1"/>
                <w:sz w:val="24"/>
                <w:szCs w:val="24"/>
                <w:lang w:val="en-GB" w:eastAsia="en-GB"/>
              </w:rPr>
              <w:t>±)</w:t>
            </w:r>
          </w:p>
        </w:tc>
        <w:tc>
          <w:tcPr>
            <w:tcW w:w="650" w:type="pct"/>
          </w:tcPr>
          <w:p w14:paraId="7E55B5BB" w14:textId="77777777" w:rsidR="003F11EF" w:rsidRPr="00DB2FFB" w:rsidRDefault="003F11EF" w:rsidP="003F11EF">
            <w:pPr>
              <w:spacing w:after="0" w:line="240" w:lineRule="auto"/>
              <w:jc w:val="center"/>
              <w:rPr>
                <w:rFonts w:ascii="Times New Roman" w:eastAsia="Calibri" w:hAnsi="Times New Roman" w:cs="Times New Roman"/>
                <w:b/>
                <w:color w:val="000000" w:themeColor="text1"/>
                <w:sz w:val="24"/>
                <w:szCs w:val="24"/>
                <w:lang w:val="da-DK"/>
              </w:rPr>
            </w:pPr>
            <w:r w:rsidRPr="00DB2FFB">
              <w:rPr>
                <w:rFonts w:ascii="Times New Roman" w:eastAsia="Calibri" w:hAnsi="Times New Roman" w:cs="Times New Roman"/>
                <w:b/>
                <w:color w:val="000000" w:themeColor="text1"/>
                <w:sz w:val="24"/>
                <w:szCs w:val="24"/>
                <w:lang w:val="da-DK"/>
              </w:rPr>
              <w:t>0.33</w:t>
            </w:r>
          </w:p>
        </w:tc>
        <w:tc>
          <w:tcPr>
            <w:tcW w:w="793" w:type="pct"/>
          </w:tcPr>
          <w:p w14:paraId="3929BA53" w14:textId="77777777" w:rsidR="003F11EF" w:rsidRPr="00DB2FFB" w:rsidRDefault="003F11EF" w:rsidP="003F11EF">
            <w:pPr>
              <w:spacing w:after="0" w:line="240" w:lineRule="auto"/>
              <w:jc w:val="center"/>
              <w:rPr>
                <w:rFonts w:ascii="Times New Roman" w:eastAsia="Calibri" w:hAnsi="Times New Roman" w:cs="Times New Roman"/>
                <w:b/>
                <w:color w:val="000000" w:themeColor="text1"/>
                <w:sz w:val="24"/>
                <w:szCs w:val="24"/>
                <w:lang w:val="da-DK"/>
              </w:rPr>
            </w:pPr>
            <w:r w:rsidRPr="00DB2FFB">
              <w:rPr>
                <w:rFonts w:ascii="Times New Roman" w:eastAsia="Calibri" w:hAnsi="Times New Roman" w:cs="Times New Roman"/>
                <w:b/>
                <w:color w:val="000000" w:themeColor="text1"/>
                <w:sz w:val="24"/>
                <w:szCs w:val="24"/>
                <w:lang w:val="da-DK"/>
              </w:rPr>
              <w:t>0.34</w:t>
            </w:r>
          </w:p>
        </w:tc>
        <w:tc>
          <w:tcPr>
            <w:tcW w:w="796" w:type="pct"/>
          </w:tcPr>
          <w:p w14:paraId="10DDD181" w14:textId="77777777" w:rsidR="003F11EF" w:rsidRPr="00DB2FFB" w:rsidRDefault="003F11EF" w:rsidP="003F11EF">
            <w:pPr>
              <w:spacing w:after="0" w:line="240" w:lineRule="auto"/>
              <w:jc w:val="center"/>
              <w:rPr>
                <w:rFonts w:ascii="Times New Roman" w:eastAsia="Calibri" w:hAnsi="Times New Roman" w:cs="Times New Roman"/>
                <w:b/>
                <w:color w:val="000000" w:themeColor="text1"/>
                <w:sz w:val="24"/>
                <w:szCs w:val="24"/>
                <w:lang w:val="da-DK"/>
              </w:rPr>
            </w:pPr>
            <w:r w:rsidRPr="00DB2FFB">
              <w:rPr>
                <w:rFonts w:ascii="Times New Roman" w:eastAsia="Calibri" w:hAnsi="Times New Roman" w:cs="Times New Roman"/>
                <w:b/>
                <w:color w:val="000000" w:themeColor="text1"/>
                <w:sz w:val="24"/>
                <w:szCs w:val="24"/>
                <w:lang w:val="da-DK"/>
              </w:rPr>
              <w:t>13.9</w:t>
            </w:r>
          </w:p>
        </w:tc>
        <w:tc>
          <w:tcPr>
            <w:tcW w:w="594" w:type="pct"/>
          </w:tcPr>
          <w:p w14:paraId="28BB030D" w14:textId="77777777" w:rsidR="003F11EF" w:rsidRPr="00DB2FFB" w:rsidRDefault="003F11EF" w:rsidP="003F11EF">
            <w:pPr>
              <w:spacing w:after="0" w:line="240" w:lineRule="auto"/>
              <w:jc w:val="center"/>
              <w:rPr>
                <w:rFonts w:ascii="Times New Roman" w:eastAsia="Calibri" w:hAnsi="Times New Roman" w:cs="Times New Roman"/>
                <w:b/>
                <w:color w:val="000000" w:themeColor="text1"/>
                <w:sz w:val="24"/>
                <w:szCs w:val="24"/>
                <w:lang w:val="da-DK"/>
              </w:rPr>
            </w:pPr>
            <w:r w:rsidRPr="00DB2FFB">
              <w:rPr>
                <w:rFonts w:ascii="Times New Roman" w:eastAsia="Calibri" w:hAnsi="Times New Roman" w:cs="Times New Roman"/>
                <w:b/>
                <w:color w:val="000000" w:themeColor="text1"/>
                <w:sz w:val="24"/>
                <w:szCs w:val="24"/>
                <w:lang w:val="da-DK"/>
              </w:rPr>
              <w:t>14.9</w:t>
            </w:r>
          </w:p>
        </w:tc>
      </w:tr>
      <w:tr w:rsidR="00DB2FFB" w:rsidRPr="00DB2FFB" w14:paraId="28FD13C0" w14:textId="77777777" w:rsidTr="001B187F">
        <w:trPr>
          <w:trHeight w:val="58"/>
        </w:trPr>
        <w:tc>
          <w:tcPr>
            <w:tcW w:w="2167" w:type="pct"/>
            <w:gridSpan w:val="2"/>
          </w:tcPr>
          <w:p w14:paraId="6AFF1B2C" w14:textId="77777777" w:rsidR="003F11EF" w:rsidRPr="00DB2FFB" w:rsidRDefault="003F11EF" w:rsidP="003F11EF">
            <w:pPr>
              <w:spacing w:after="0" w:line="240" w:lineRule="auto"/>
              <w:ind w:left="1242" w:right="112"/>
              <w:rPr>
                <w:rFonts w:ascii="Times New Roman" w:eastAsia="Calibri" w:hAnsi="Times New Roman" w:cs="Times New Roman"/>
                <w:b/>
                <w:color w:val="000000" w:themeColor="text1"/>
                <w:sz w:val="24"/>
                <w:szCs w:val="24"/>
              </w:rPr>
            </w:pPr>
            <w:r w:rsidRPr="00DB2FFB">
              <w:rPr>
                <w:rFonts w:ascii="Times New Roman" w:eastAsia="Calibri" w:hAnsi="Times New Roman" w:cs="Times New Roman"/>
                <w:b/>
                <w:color w:val="000000" w:themeColor="text1"/>
                <w:sz w:val="24"/>
                <w:szCs w:val="24"/>
              </w:rPr>
              <w:t xml:space="preserve"> C.D. (P=0.05)</w:t>
            </w:r>
          </w:p>
        </w:tc>
        <w:tc>
          <w:tcPr>
            <w:tcW w:w="650" w:type="pct"/>
          </w:tcPr>
          <w:p w14:paraId="57C25368" w14:textId="77777777" w:rsidR="003F11EF" w:rsidRPr="00DB2FFB" w:rsidRDefault="003F11EF" w:rsidP="003F11EF">
            <w:pPr>
              <w:spacing w:after="0" w:line="240" w:lineRule="auto"/>
              <w:jc w:val="center"/>
              <w:rPr>
                <w:rFonts w:ascii="Times New Roman" w:eastAsia="Calibri" w:hAnsi="Times New Roman" w:cs="Times New Roman"/>
                <w:b/>
                <w:color w:val="000000" w:themeColor="text1"/>
                <w:sz w:val="24"/>
                <w:szCs w:val="24"/>
                <w:lang w:val="da-DK"/>
              </w:rPr>
            </w:pPr>
            <w:r w:rsidRPr="00DB2FFB">
              <w:rPr>
                <w:rFonts w:ascii="Times New Roman" w:eastAsia="Calibri" w:hAnsi="Times New Roman" w:cs="Times New Roman"/>
                <w:b/>
                <w:color w:val="000000" w:themeColor="text1"/>
                <w:sz w:val="24"/>
                <w:szCs w:val="24"/>
                <w:lang w:val="da-DK"/>
              </w:rPr>
              <w:t>0.96</w:t>
            </w:r>
          </w:p>
        </w:tc>
        <w:tc>
          <w:tcPr>
            <w:tcW w:w="793" w:type="pct"/>
          </w:tcPr>
          <w:p w14:paraId="55069053" w14:textId="77777777" w:rsidR="003F11EF" w:rsidRPr="00DB2FFB" w:rsidRDefault="003F11EF" w:rsidP="003F11EF">
            <w:pPr>
              <w:spacing w:after="0" w:line="240" w:lineRule="auto"/>
              <w:jc w:val="center"/>
              <w:rPr>
                <w:rFonts w:ascii="Times New Roman" w:eastAsia="Calibri" w:hAnsi="Times New Roman" w:cs="Times New Roman"/>
                <w:b/>
                <w:color w:val="000000" w:themeColor="text1"/>
                <w:sz w:val="24"/>
                <w:szCs w:val="24"/>
                <w:lang w:val="da-DK"/>
              </w:rPr>
            </w:pPr>
            <w:r w:rsidRPr="00DB2FFB">
              <w:rPr>
                <w:rFonts w:ascii="Times New Roman" w:eastAsia="Calibri" w:hAnsi="Times New Roman" w:cs="Times New Roman"/>
                <w:b/>
                <w:color w:val="000000" w:themeColor="text1"/>
                <w:sz w:val="24"/>
                <w:szCs w:val="24"/>
                <w:lang w:val="da-DK"/>
              </w:rPr>
              <w:t>0.99</w:t>
            </w:r>
          </w:p>
        </w:tc>
        <w:tc>
          <w:tcPr>
            <w:tcW w:w="796" w:type="pct"/>
          </w:tcPr>
          <w:p w14:paraId="77DBAE4B" w14:textId="77777777" w:rsidR="003F11EF" w:rsidRPr="00DB2FFB" w:rsidRDefault="003F11EF" w:rsidP="003F11EF">
            <w:pPr>
              <w:spacing w:after="0" w:line="240" w:lineRule="auto"/>
              <w:jc w:val="center"/>
              <w:rPr>
                <w:rFonts w:ascii="Times New Roman" w:eastAsia="Calibri" w:hAnsi="Times New Roman" w:cs="Times New Roman"/>
                <w:b/>
                <w:color w:val="000000" w:themeColor="text1"/>
                <w:sz w:val="24"/>
                <w:szCs w:val="24"/>
                <w:lang w:val="da-DK"/>
              </w:rPr>
            </w:pPr>
            <w:r w:rsidRPr="00DB2FFB">
              <w:rPr>
                <w:rFonts w:ascii="Times New Roman" w:eastAsia="Calibri" w:hAnsi="Times New Roman" w:cs="Times New Roman"/>
                <w:b/>
                <w:color w:val="000000" w:themeColor="text1"/>
                <w:sz w:val="24"/>
                <w:szCs w:val="24"/>
                <w:lang w:val="da-DK"/>
              </w:rPr>
              <w:t>40.4</w:t>
            </w:r>
          </w:p>
        </w:tc>
        <w:tc>
          <w:tcPr>
            <w:tcW w:w="594" w:type="pct"/>
          </w:tcPr>
          <w:p w14:paraId="41BA73E6" w14:textId="77777777" w:rsidR="003F11EF" w:rsidRPr="00DB2FFB" w:rsidRDefault="003F11EF" w:rsidP="003F11EF">
            <w:pPr>
              <w:spacing w:after="0" w:line="240" w:lineRule="auto"/>
              <w:jc w:val="center"/>
              <w:rPr>
                <w:rFonts w:ascii="Times New Roman" w:eastAsia="Calibri" w:hAnsi="Times New Roman" w:cs="Times New Roman"/>
                <w:b/>
                <w:color w:val="000000" w:themeColor="text1"/>
                <w:sz w:val="24"/>
                <w:szCs w:val="24"/>
                <w:lang w:val="da-DK"/>
              </w:rPr>
            </w:pPr>
            <w:r w:rsidRPr="00DB2FFB">
              <w:rPr>
                <w:rFonts w:ascii="Times New Roman" w:eastAsia="Calibri" w:hAnsi="Times New Roman" w:cs="Times New Roman"/>
                <w:b/>
                <w:color w:val="000000" w:themeColor="text1"/>
                <w:sz w:val="24"/>
                <w:szCs w:val="24"/>
                <w:lang w:val="da-DK"/>
              </w:rPr>
              <w:t>43.1</w:t>
            </w:r>
          </w:p>
        </w:tc>
      </w:tr>
    </w:tbl>
    <w:bookmarkEnd w:id="1"/>
    <w:p w14:paraId="0FEB7462" w14:textId="77777777" w:rsidR="00A23BAE" w:rsidRPr="00DB2FFB" w:rsidRDefault="00A23BAE" w:rsidP="00A23BAE">
      <w:pPr>
        <w:spacing w:before="240" w:line="360" w:lineRule="auto"/>
        <w:ind w:right="403"/>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The results presented in Table 3 indicate that protein content (%) and protein yield (kg ha⁻¹) in grain were significantly influenced by different integrated nutrient management (INM) treatments. Both protein content and protein yield increased markedly with the application of organic manures, biofertilizers, and balanced chemical fertilization.</w:t>
      </w:r>
    </w:p>
    <w:p w14:paraId="56DC9FF4" w14:textId="77777777" w:rsidR="00A23BAE" w:rsidRPr="00DB2FFB" w:rsidRDefault="00A23BAE" w:rsidP="00A23BAE">
      <w:pPr>
        <w:spacing w:before="240" w:line="360" w:lineRule="auto"/>
        <w:ind w:right="403"/>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1. Protein Content (%)</w:t>
      </w:r>
    </w:p>
    <w:p w14:paraId="68F13100" w14:textId="77777777" w:rsidR="00A23BAE" w:rsidRPr="00DB2FFB" w:rsidRDefault="00A23BAE" w:rsidP="00A23BAE">
      <w:pPr>
        <w:spacing w:before="240" w:line="360" w:lineRule="auto"/>
        <w:ind w:right="403"/>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lastRenderedPageBreak/>
        <w:t>A consistent increase in protein content was observed with nutrient-enriched treatments across both years.</w:t>
      </w:r>
    </w:p>
    <w:p w14:paraId="07F1B348" w14:textId="77777777" w:rsidR="00A23BAE" w:rsidRPr="00DB2FFB" w:rsidRDefault="00A23BAE" w:rsidP="00A23BAE">
      <w:pPr>
        <w:spacing w:before="240" w:line="360" w:lineRule="auto"/>
        <w:ind w:right="403"/>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 xml:space="preserve">The highest protein content was recorded in T9 (100% RDF + 25% N through vermicompost + </w:t>
      </w:r>
      <w:proofErr w:type="spellStart"/>
      <w:r w:rsidRPr="00DB2FFB">
        <w:rPr>
          <w:rFonts w:ascii="Times New Roman" w:hAnsi="Times New Roman" w:cs="Times New Roman"/>
          <w:color w:val="000000" w:themeColor="text1"/>
          <w:sz w:val="24"/>
          <w:szCs w:val="24"/>
        </w:rPr>
        <w:t>Azotobacter</w:t>
      </w:r>
      <w:proofErr w:type="spellEnd"/>
      <w:r w:rsidRPr="00DB2FFB">
        <w:rPr>
          <w:rFonts w:ascii="Times New Roman" w:hAnsi="Times New Roman" w:cs="Times New Roman"/>
          <w:color w:val="000000" w:themeColor="text1"/>
          <w:sz w:val="24"/>
          <w:szCs w:val="24"/>
        </w:rPr>
        <w:t>), with values of 10.0% (2022–23) and 10.3% (2023–24).</w:t>
      </w:r>
    </w:p>
    <w:p w14:paraId="5E77824F" w14:textId="77777777" w:rsidR="00A23BAE" w:rsidRPr="00DB2FFB" w:rsidRDefault="00A23BAE" w:rsidP="00A23BAE">
      <w:pPr>
        <w:spacing w:before="240" w:line="360" w:lineRule="auto"/>
        <w:ind w:right="403"/>
        <w:jc w:val="both"/>
        <w:rPr>
          <w:rFonts w:ascii="Times New Roman" w:hAnsi="Times New Roman" w:cs="Times New Roman"/>
          <w:color w:val="000000" w:themeColor="text1"/>
          <w:sz w:val="24"/>
          <w:szCs w:val="24"/>
        </w:rPr>
      </w:pPr>
    </w:p>
    <w:p w14:paraId="29CEF089" w14:textId="77777777" w:rsidR="00A23BAE" w:rsidRPr="00DB2FFB" w:rsidRDefault="00A23BAE" w:rsidP="00C70C77">
      <w:pPr>
        <w:spacing w:line="360" w:lineRule="auto"/>
        <w:ind w:right="403"/>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 xml:space="preserve">This was closely followed by T10 and T7, all of which included organic nutrient supplementation and </w:t>
      </w:r>
      <w:proofErr w:type="spellStart"/>
      <w:r w:rsidRPr="00DB2FFB">
        <w:rPr>
          <w:rFonts w:ascii="Times New Roman" w:hAnsi="Times New Roman" w:cs="Times New Roman"/>
          <w:color w:val="000000" w:themeColor="text1"/>
          <w:sz w:val="24"/>
          <w:szCs w:val="24"/>
        </w:rPr>
        <w:t>Azotobacter</w:t>
      </w:r>
      <w:proofErr w:type="spellEnd"/>
      <w:r w:rsidRPr="00DB2FFB">
        <w:rPr>
          <w:rFonts w:ascii="Times New Roman" w:hAnsi="Times New Roman" w:cs="Times New Roman"/>
          <w:color w:val="000000" w:themeColor="text1"/>
          <w:sz w:val="24"/>
          <w:szCs w:val="24"/>
        </w:rPr>
        <w:t>, suggesting a synergistic effect of organic sources and nitrogen-fixing bio-inoculants.</w:t>
      </w:r>
    </w:p>
    <w:p w14:paraId="02EE7776" w14:textId="77777777" w:rsidR="00A23BAE" w:rsidRPr="00DB2FFB" w:rsidRDefault="00A23BAE" w:rsidP="00C70C77">
      <w:pPr>
        <w:spacing w:line="360" w:lineRule="auto"/>
        <w:ind w:right="403"/>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The lowest protein content was noted in the control (T1), with 7.6% and 7.8% in respective years.</w:t>
      </w:r>
    </w:p>
    <w:p w14:paraId="1169AC7B" w14:textId="77777777" w:rsidR="00A23BAE" w:rsidRPr="00DB2FFB" w:rsidRDefault="00A23BAE" w:rsidP="00C70C77">
      <w:pPr>
        <w:spacing w:line="360" w:lineRule="auto"/>
        <w:ind w:right="403"/>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The increase in protein content under INM treatments can be attributed to:</w:t>
      </w:r>
    </w:p>
    <w:p w14:paraId="1E0AB086" w14:textId="77777777" w:rsidR="00A23BAE" w:rsidRPr="00DB2FFB" w:rsidRDefault="00A23BAE" w:rsidP="00C70C77">
      <w:pPr>
        <w:spacing w:line="360" w:lineRule="auto"/>
        <w:ind w:right="403"/>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Enhanced nitrogen availability through both chemical and organic sources.</w:t>
      </w:r>
    </w:p>
    <w:p w14:paraId="1B22B3E3" w14:textId="77777777" w:rsidR="00A23BAE" w:rsidRPr="00DB2FFB" w:rsidRDefault="00A23BAE" w:rsidP="00C70C77">
      <w:pPr>
        <w:spacing w:line="360" w:lineRule="auto"/>
        <w:ind w:right="403"/>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 xml:space="preserve">Improved biological nitrogen fixation by </w:t>
      </w:r>
      <w:proofErr w:type="spellStart"/>
      <w:r w:rsidRPr="00DB2FFB">
        <w:rPr>
          <w:rFonts w:ascii="Times New Roman" w:hAnsi="Times New Roman" w:cs="Times New Roman"/>
          <w:color w:val="000000" w:themeColor="text1"/>
          <w:sz w:val="24"/>
          <w:szCs w:val="24"/>
        </w:rPr>
        <w:t>Azotobacter</w:t>
      </w:r>
      <w:proofErr w:type="spellEnd"/>
      <w:r w:rsidRPr="00DB2FFB">
        <w:rPr>
          <w:rFonts w:ascii="Times New Roman" w:hAnsi="Times New Roman" w:cs="Times New Roman"/>
          <w:color w:val="000000" w:themeColor="text1"/>
          <w:sz w:val="24"/>
          <w:szCs w:val="24"/>
        </w:rPr>
        <w:t>.</w:t>
      </w:r>
    </w:p>
    <w:p w14:paraId="1D5BCF94" w14:textId="77777777" w:rsidR="00A23BAE" w:rsidRPr="00DB2FFB" w:rsidRDefault="00A23BAE" w:rsidP="00C70C77">
      <w:pPr>
        <w:spacing w:line="360" w:lineRule="auto"/>
        <w:ind w:right="403"/>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Better micronutrient balance due to multi-nutrient application.</w:t>
      </w:r>
    </w:p>
    <w:p w14:paraId="66371883" w14:textId="77777777" w:rsidR="00A23BAE" w:rsidRPr="00DB2FFB" w:rsidRDefault="00A23BAE" w:rsidP="00A23BAE">
      <w:pPr>
        <w:spacing w:before="240" w:line="360" w:lineRule="auto"/>
        <w:ind w:right="403"/>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 xml:space="preserve">These results </w:t>
      </w:r>
      <w:proofErr w:type="gramStart"/>
      <w:r w:rsidRPr="00DB2FFB">
        <w:rPr>
          <w:rFonts w:ascii="Times New Roman" w:hAnsi="Times New Roman" w:cs="Times New Roman"/>
          <w:color w:val="000000" w:themeColor="text1"/>
          <w:sz w:val="24"/>
          <w:szCs w:val="24"/>
        </w:rPr>
        <w:t>are in agreement</w:t>
      </w:r>
      <w:proofErr w:type="gramEnd"/>
      <w:r w:rsidRPr="00DB2FFB">
        <w:rPr>
          <w:rFonts w:ascii="Times New Roman" w:hAnsi="Times New Roman" w:cs="Times New Roman"/>
          <w:color w:val="000000" w:themeColor="text1"/>
          <w:sz w:val="24"/>
          <w:szCs w:val="24"/>
        </w:rPr>
        <w:t xml:space="preserve"> with Mandal et al. (2020) and Sharma et al. (2019), who reported improved grain protein with the inclusion of vermicompost and biofertilizers in cereals due to better nutrient synchrony and uptake.</w:t>
      </w:r>
    </w:p>
    <w:p w14:paraId="6AB438D2" w14:textId="77777777" w:rsidR="00A23BAE" w:rsidRPr="00DB2FFB" w:rsidRDefault="00A23BAE" w:rsidP="00C70C77">
      <w:pPr>
        <w:spacing w:after="0" w:line="360" w:lineRule="auto"/>
        <w:ind w:right="403"/>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2. Protein Yield (kg ha⁻¹)</w:t>
      </w:r>
    </w:p>
    <w:p w14:paraId="1EF4CB53" w14:textId="77777777" w:rsidR="00A23BAE" w:rsidRPr="00DB2FFB" w:rsidRDefault="00A23BAE" w:rsidP="00C70C77">
      <w:pPr>
        <w:spacing w:after="0" w:line="360" w:lineRule="auto"/>
        <w:ind w:right="403"/>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Protein yield showed significant variations across treatments, with values corresponding closely to grain yield and protein percentage.</w:t>
      </w:r>
    </w:p>
    <w:p w14:paraId="3028EC5F" w14:textId="77777777" w:rsidR="00A23BAE" w:rsidRPr="00DB2FFB" w:rsidRDefault="00A23BAE" w:rsidP="00C70C77">
      <w:pPr>
        <w:spacing w:after="0" w:line="360" w:lineRule="auto"/>
        <w:ind w:right="403"/>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T9 once again recorded the highest protein yield, with 466.3 kg ha⁻¹ (2022–23) and 497.1 kg ha⁻¹ (2023–24).</w:t>
      </w:r>
    </w:p>
    <w:p w14:paraId="2D00BB59" w14:textId="77777777" w:rsidR="00A23BAE" w:rsidRPr="00DB2FFB" w:rsidRDefault="00A23BAE" w:rsidP="00C70C77">
      <w:pPr>
        <w:spacing w:after="0" w:line="360" w:lineRule="auto"/>
        <w:ind w:right="403"/>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T10 (446.5 and 473.3 kg ha⁻¹) and T7 (426.8 and 454.8 kg ha⁻¹) also produced substantial protein yields.</w:t>
      </w:r>
    </w:p>
    <w:p w14:paraId="10202013" w14:textId="77777777" w:rsidR="00A23BAE" w:rsidRPr="00DB2FFB" w:rsidRDefault="00A23BAE" w:rsidP="00C70C77">
      <w:pPr>
        <w:spacing w:after="0" w:line="360" w:lineRule="auto"/>
        <w:ind w:right="403"/>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The lowest protein yield was observed in the control plot, with only 208.0 and 224.4 kg ha⁻¹.</w:t>
      </w:r>
    </w:p>
    <w:p w14:paraId="3B7B2B1B" w14:textId="77777777" w:rsidR="00A23BAE" w:rsidRPr="00DB2FFB" w:rsidRDefault="00A23BAE" w:rsidP="00C70C77">
      <w:pPr>
        <w:spacing w:after="0" w:line="360" w:lineRule="auto"/>
        <w:ind w:right="403"/>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This increase in protein yield is largely a combined effect of:</w:t>
      </w:r>
    </w:p>
    <w:p w14:paraId="7F31791B" w14:textId="77777777" w:rsidR="00A23BAE" w:rsidRPr="00DB2FFB" w:rsidRDefault="00A23BAE" w:rsidP="00C70C77">
      <w:pPr>
        <w:spacing w:after="0" w:line="360" w:lineRule="auto"/>
        <w:ind w:right="403"/>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Higher grain yield and</w:t>
      </w:r>
    </w:p>
    <w:p w14:paraId="27FFF9E5" w14:textId="77777777" w:rsidR="00A23BAE" w:rsidRPr="00DB2FFB" w:rsidRDefault="00A23BAE" w:rsidP="00C70C77">
      <w:pPr>
        <w:spacing w:after="0" w:line="360" w:lineRule="auto"/>
        <w:ind w:right="403"/>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Higher protein concentration.</w:t>
      </w:r>
    </w:p>
    <w:p w14:paraId="22228E0D" w14:textId="77777777" w:rsidR="00A23BAE" w:rsidRPr="00DB2FFB" w:rsidRDefault="00A23BAE" w:rsidP="00C70C77">
      <w:pPr>
        <w:spacing w:after="0" w:line="360" w:lineRule="auto"/>
        <w:ind w:right="403"/>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lastRenderedPageBreak/>
        <w:t>The integrated use of RDF with vermicompost or FYM and biofertilizers increases soil enzymatic activity, organic matter content, and nutrient use efficiency, all of which contribute to improved grain quality and quantity.</w:t>
      </w:r>
    </w:p>
    <w:p w14:paraId="22B0439E" w14:textId="77777777" w:rsidR="00A23BAE" w:rsidRPr="00DB2FFB" w:rsidRDefault="00A23BAE" w:rsidP="00C70C77">
      <w:pPr>
        <w:spacing w:after="0" w:line="360" w:lineRule="auto"/>
        <w:ind w:right="403"/>
        <w:jc w:val="both"/>
        <w:rPr>
          <w:rFonts w:ascii="Times New Roman" w:hAnsi="Times New Roman" w:cs="Times New Roman"/>
          <w:color w:val="000000" w:themeColor="text1"/>
          <w:sz w:val="24"/>
          <w:szCs w:val="24"/>
        </w:rPr>
      </w:pPr>
    </w:p>
    <w:p w14:paraId="5F1ED565" w14:textId="77777777" w:rsidR="00A23BAE" w:rsidRPr="00DB2FFB" w:rsidRDefault="00A23BAE" w:rsidP="00C70C77">
      <w:pPr>
        <w:spacing w:after="0" w:line="360" w:lineRule="auto"/>
        <w:ind w:right="403"/>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Similar findings were reported by Singh et al. (2017) and Dubey et al. (2021), highlighting the positive influence of INM on protein accumulation and nitrogen assimilation in grain crops like wheat and rice.</w:t>
      </w:r>
    </w:p>
    <w:p w14:paraId="3CED6B18" w14:textId="77777777" w:rsidR="003078A1" w:rsidRPr="00DB2FFB" w:rsidRDefault="003078A1" w:rsidP="00AA5846">
      <w:pPr>
        <w:spacing w:before="240" w:line="360" w:lineRule="auto"/>
        <w:ind w:right="403"/>
        <w:jc w:val="both"/>
        <w:rPr>
          <w:rFonts w:ascii="Times New Roman" w:hAnsi="Times New Roman" w:cs="Times New Roman"/>
          <w:b/>
          <w:bCs/>
          <w:color w:val="000000" w:themeColor="text1"/>
          <w:sz w:val="24"/>
          <w:szCs w:val="24"/>
        </w:rPr>
      </w:pPr>
      <w:r w:rsidRPr="00DB2FFB">
        <w:rPr>
          <w:rFonts w:ascii="Times New Roman" w:hAnsi="Times New Roman" w:cs="Times New Roman"/>
          <w:b/>
          <w:bCs/>
          <w:color w:val="000000" w:themeColor="text1"/>
          <w:sz w:val="24"/>
          <w:szCs w:val="24"/>
        </w:rPr>
        <w:t>Conclusion</w:t>
      </w:r>
    </w:p>
    <w:p w14:paraId="7B3244AB" w14:textId="77777777" w:rsidR="00C70C77" w:rsidRPr="00DB2FFB" w:rsidRDefault="003078A1" w:rsidP="00C70C77">
      <w:pPr>
        <w:spacing w:line="360" w:lineRule="auto"/>
        <w:ind w:right="403"/>
        <w:jc w:val="both"/>
        <w:rPr>
          <w:rFonts w:ascii="Times New Roman" w:hAnsi="Times New Roman" w:cs="Times New Roman"/>
          <w:color w:val="000000" w:themeColor="text1"/>
          <w:sz w:val="24"/>
          <w:szCs w:val="24"/>
        </w:rPr>
      </w:pPr>
      <w:r w:rsidRPr="00DB2FFB">
        <w:rPr>
          <w:rFonts w:ascii="Times New Roman" w:hAnsi="Times New Roman" w:cs="Times New Roman"/>
          <w:b/>
          <w:bCs/>
          <w:color w:val="000000" w:themeColor="text1"/>
          <w:sz w:val="24"/>
          <w:szCs w:val="24"/>
        </w:rPr>
        <w:tab/>
      </w:r>
      <w:r w:rsidR="00C70C77" w:rsidRPr="00DB2FFB">
        <w:rPr>
          <w:rFonts w:ascii="Times New Roman" w:hAnsi="Times New Roman" w:cs="Times New Roman"/>
          <w:color w:val="000000" w:themeColor="text1"/>
          <w:sz w:val="24"/>
          <w:szCs w:val="24"/>
        </w:rPr>
        <w:t>The findings of the present study clearly demonstrate the beneficial effects of Integrated Nutrient Management (INM) on enhancing crop growth, yield attributes, and grain quality. Across two consecutive years (2022–23 and 2023–24), treatments involving a synergistic combination of inorganic fertilizers (RDF), organic nutrient sources (vermicompost/FYM), and biofertilizers (</w:t>
      </w:r>
      <w:proofErr w:type="spellStart"/>
      <w:r w:rsidR="00C70C77" w:rsidRPr="00DB2FFB">
        <w:rPr>
          <w:rFonts w:ascii="Times New Roman" w:hAnsi="Times New Roman" w:cs="Times New Roman"/>
          <w:color w:val="000000" w:themeColor="text1"/>
          <w:sz w:val="24"/>
          <w:szCs w:val="24"/>
        </w:rPr>
        <w:t>Azotobacter</w:t>
      </w:r>
      <w:proofErr w:type="spellEnd"/>
      <w:r w:rsidR="00C70C77" w:rsidRPr="00DB2FFB">
        <w:rPr>
          <w:rFonts w:ascii="Times New Roman" w:hAnsi="Times New Roman" w:cs="Times New Roman"/>
          <w:color w:val="000000" w:themeColor="text1"/>
          <w:sz w:val="24"/>
          <w:szCs w:val="24"/>
        </w:rPr>
        <w:t>) consistently outperformed the control and sole RDF application.</w:t>
      </w:r>
    </w:p>
    <w:p w14:paraId="528142DD" w14:textId="77777777" w:rsidR="00C70C77" w:rsidRPr="00DB2FFB" w:rsidRDefault="00C70C77" w:rsidP="00C70C77">
      <w:pPr>
        <w:spacing w:line="360" w:lineRule="auto"/>
        <w:ind w:right="403"/>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 xml:space="preserve">Among all treatments, T9 (100% RDF + 25% N through vermicompost + </w:t>
      </w:r>
      <w:proofErr w:type="spellStart"/>
      <w:r w:rsidRPr="00DB2FFB">
        <w:rPr>
          <w:rFonts w:ascii="Times New Roman" w:hAnsi="Times New Roman" w:cs="Times New Roman"/>
          <w:color w:val="000000" w:themeColor="text1"/>
          <w:sz w:val="24"/>
          <w:szCs w:val="24"/>
        </w:rPr>
        <w:t>Azotobacter</w:t>
      </w:r>
      <w:proofErr w:type="spellEnd"/>
      <w:r w:rsidRPr="00DB2FFB">
        <w:rPr>
          <w:rFonts w:ascii="Times New Roman" w:hAnsi="Times New Roman" w:cs="Times New Roman"/>
          <w:color w:val="000000" w:themeColor="text1"/>
          <w:sz w:val="24"/>
          <w:szCs w:val="24"/>
        </w:rPr>
        <w:t>) emerged as the most effective, recording the maximum plant height, tiller number, dry matter accumulation, and significantly higher grain and straw yields, which in turn led to the highest biological yield and protein content. This highlights the superior role of INM in sustaining soil health, enhancing nutrient use efficiency, and improving overall crop productivity and nutritional quality.</w:t>
      </w:r>
    </w:p>
    <w:p w14:paraId="43EF041B" w14:textId="77777777" w:rsidR="00C70C77" w:rsidRPr="00DB2FFB" w:rsidRDefault="00C70C77" w:rsidP="00C70C77">
      <w:pPr>
        <w:spacing w:after="0" w:line="360" w:lineRule="auto"/>
        <w:ind w:right="403"/>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The observed improvements can be attributed to:</w:t>
      </w:r>
    </w:p>
    <w:p w14:paraId="437D6842" w14:textId="77777777" w:rsidR="00C70C77" w:rsidRPr="00DB2FFB" w:rsidRDefault="00C70C77" w:rsidP="00C70C77">
      <w:pPr>
        <w:spacing w:after="0" w:line="360" w:lineRule="auto"/>
        <w:ind w:right="403"/>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Enhanced nutrient availability and uptake,</w:t>
      </w:r>
    </w:p>
    <w:p w14:paraId="3D158DC2" w14:textId="77777777" w:rsidR="00C70C77" w:rsidRPr="00DB2FFB" w:rsidRDefault="00C70C77" w:rsidP="00C70C77">
      <w:pPr>
        <w:spacing w:after="0" w:line="360" w:lineRule="auto"/>
        <w:ind w:right="403"/>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Better root and vegetative growth,</w:t>
      </w:r>
    </w:p>
    <w:p w14:paraId="7EEC26E3" w14:textId="77777777" w:rsidR="00C70C77" w:rsidRPr="00DB2FFB" w:rsidRDefault="00C70C77" w:rsidP="00C70C77">
      <w:pPr>
        <w:spacing w:after="0" w:line="360" w:lineRule="auto"/>
        <w:ind w:right="403"/>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Improved soil microbial activity and structure,</w:t>
      </w:r>
    </w:p>
    <w:p w14:paraId="449CC362" w14:textId="77777777" w:rsidR="00C70C77" w:rsidRPr="00DB2FFB" w:rsidRDefault="00C70C77" w:rsidP="00C70C77">
      <w:pPr>
        <w:spacing w:after="0" w:line="360" w:lineRule="auto"/>
        <w:ind w:right="403"/>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Sustained nutrient release from organic sources.</w:t>
      </w:r>
    </w:p>
    <w:p w14:paraId="4D005640" w14:textId="77777777" w:rsidR="00A23BAE" w:rsidRPr="00DB2FFB" w:rsidRDefault="00C70C77" w:rsidP="00C70C77">
      <w:pPr>
        <w:spacing w:line="360" w:lineRule="auto"/>
        <w:ind w:right="403"/>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These findings affirm that integrating organic and inorganic nutrient sources along with biofertilizers provides a sustainable and effective strategy for increasing crop yield and quality. Therefore, adoption of INM practices can be recommended for improving agricultural productivity while maintaining soil fertility and long-term sustainability.</w:t>
      </w:r>
    </w:p>
    <w:p w14:paraId="20F9B250" w14:textId="77777777" w:rsidR="00A2599C" w:rsidRPr="00DB2FFB" w:rsidRDefault="00A2599C" w:rsidP="003078A1">
      <w:pPr>
        <w:spacing w:line="360" w:lineRule="auto"/>
        <w:ind w:right="403"/>
        <w:jc w:val="both"/>
        <w:rPr>
          <w:rFonts w:ascii="Times New Roman" w:hAnsi="Times New Roman" w:cs="Times New Roman"/>
          <w:color w:val="000000" w:themeColor="text1"/>
          <w:sz w:val="24"/>
          <w:szCs w:val="24"/>
        </w:rPr>
      </w:pPr>
      <w:r w:rsidRPr="00DB2FFB">
        <w:rPr>
          <w:noProof/>
          <w:color w:val="000000" w:themeColor="text1"/>
          <w:lang w:eastAsia="en-IN" w:bidi="hi-IN"/>
        </w:rPr>
        <w:lastRenderedPageBreak/>
        <w:drawing>
          <wp:inline distT="0" distB="0" distL="0" distR="0" wp14:anchorId="68130F1A" wp14:editId="3E37465E">
            <wp:extent cx="6196965" cy="2141220"/>
            <wp:effectExtent l="0" t="0" r="13335" b="1143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63A7178" w14:textId="77777777" w:rsidR="00A2599C" w:rsidRPr="00DB2FFB" w:rsidRDefault="00A2599C" w:rsidP="00A2599C">
      <w:pPr>
        <w:spacing w:after="0" w:line="240" w:lineRule="auto"/>
        <w:ind w:right="403"/>
        <w:jc w:val="both"/>
        <w:rPr>
          <w:rFonts w:ascii="Times New Roman" w:hAnsi="Times New Roman" w:cs="Times New Roman"/>
          <w:color w:val="000000" w:themeColor="text1"/>
          <w:sz w:val="24"/>
          <w:szCs w:val="24"/>
        </w:rPr>
      </w:pPr>
      <w:r w:rsidRPr="00DB2FFB">
        <w:rPr>
          <w:rFonts w:ascii="Times New Roman" w:hAnsi="Times New Roman" w:cs="Times New Roman"/>
          <w:b/>
          <w:bCs/>
          <w:color w:val="000000" w:themeColor="text1"/>
          <w:sz w:val="24"/>
          <w:szCs w:val="24"/>
        </w:rPr>
        <w:t>Figure 1</w:t>
      </w:r>
      <w:r w:rsidR="00AA1D40" w:rsidRPr="00DB2FFB">
        <w:rPr>
          <w:rFonts w:ascii="Times New Roman" w:hAnsi="Times New Roman" w:cs="Times New Roman"/>
          <w:b/>
          <w:bCs/>
          <w:color w:val="000000" w:themeColor="text1"/>
          <w:sz w:val="24"/>
          <w:szCs w:val="24"/>
        </w:rPr>
        <w:t xml:space="preserve">. </w:t>
      </w:r>
      <w:r w:rsidRPr="00DB2FFB">
        <w:rPr>
          <w:rFonts w:ascii="Times New Roman" w:hAnsi="Times New Roman" w:cs="Times New Roman"/>
          <w:b/>
          <w:color w:val="000000" w:themeColor="text1"/>
          <w:sz w:val="24"/>
          <w:szCs w:val="24"/>
        </w:rPr>
        <w:t>Effect of integrated nutrient management on plant height (cm)</w:t>
      </w:r>
      <w:r w:rsidR="00AA1D40" w:rsidRPr="00DB2FFB">
        <w:rPr>
          <w:rFonts w:ascii="Times New Roman" w:hAnsi="Times New Roman" w:cs="Times New Roman"/>
          <w:b/>
          <w:color w:val="000000" w:themeColor="text1"/>
          <w:sz w:val="24"/>
          <w:szCs w:val="24"/>
        </w:rPr>
        <w:t>, number of tillers</w:t>
      </w:r>
      <w:r w:rsidRPr="00DB2FFB">
        <w:rPr>
          <w:rFonts w:ascii="Times New Roman" w:hAnsi="Times New Roman" w:cs="Times New Roman"/>
          <w:b/>
          <w:color w:val="000000" w:themeColor="text1"/>
          <w:sz w:val="24"/>
          <w:szCs w:val="24"/>
        </w:rPr>
        <w:t xml:space="preserve"> </w:t>
      </w:r>
      <w:r w:rsidR="00AA1D40" w:rsidRPr="00DB2FFB">
        <w:rPr>
          <w:rFonts w:ascii="Times New Roman" w:hAnsi="Times New Roman" w:cs="Times New Roman"/>
          <w:b/>
          <w:color w:val="000000" w:themeColor="text1"/>
          <w:sz w:val="24"/>
          <w:szCs w:val="24"/>
        </w:rPr>
        <w:t xml:space="preserve">         </w:t>
      </w:r>
      <w:proofErr w:type="gramStart"/>
      <w:r w:rsidR="00AA1D40" w:rsidRPr="00DB2FFB">
        <w:rPr>
          <w:rFonts w:ascii="Times New Roman" w:hAnsi="Times New Roman" w:cs="Times New Roman"/>
          <w:b/>
          <w:color w:val="000000" w:themeColor="text1"/>
          <w:sz w:val="24"/>
          <w:szCs w:val="24"/>
        </w:rPr>
        <w:t xml:space="preserve">and  </w:t>
      </w:r>
      <w:r w:rsidRPr="00DB2FFB">
        <w:rPr>
          <w:rFonts w:ascii="Times New Roman" w:hAnsi="Times New Roman" w:cs="Times New Roman"/>
          <w:b/>
          <w:color w:val="000000" w:themeColor="text1"/>
          <w:sz w:val="24"/>
          <w:szCs w:val="24"/>
        </w:rPr>
        <w:t>dry</w:t>
      </w:r>
      <w:proofErr w:type="gramEnd"/>
      <w:r w:rsidRPr="00DB2FFB">
        <w:rPr>
          <w:rFonts w:ascii="Times New Roman" w:hAnsi="Times New Roman" w:cs="Times New Roman"/>
          <w:b/>
          <w:color w:val="000000" w:themeColor="text1"/>
          <w:sz w:val="24"/>
          <w:szCs w:val="24"/>
        </w:rPr>
        <w:t xml:space="preserve"> matter accumulation (g m</w:t>
      </w:r>
      <w:r w:rsidRPr="00DB2FFB">
        <w:rPr>
          <w:rFonts w:ascii="Times New Roman" w:hAnsi="Times New Roman" w:cs="Times New Roman"/>
          <w:b/>
          <w:color w:val="000000" w:themeColor="text1"/>
          <w:sz w:val="24"/>
          <w:szCs w:val="24"/>
          <w:vertAlign w:val="superscript"/>
        </w:rPr>
        <w:t>-2</w:t>
      </w:r>
      <w:r w:rsidRPr="00DB2FFB">
        <w:rPr>
          <w:rFonts w:ascii="Times New Roman" w:hAnsi="Times New Roman" w:cs="Times New Roman"/>
          <w:b/>
          <w:color w:val="000000" w:themeColor="text1"/>
          <w:sz w:val="24"/>
          <w:szCs w:val="24"/>
        </w:rPr>
        <w:t>) at harvest stages</w:t>
      </w:r>
    </w:p>
    <w:p w14:paraId="2B1FCA3C" w14:textId="77777777" w:rsidR="00A2599C" w:rsidRPr="00DB2FFB" w:rsidRDefault="00A2599C" w:rsidP="00A2599C">
      <w:pPr>
        <w:spacing w:after="0" w:line="240" w:lineRule="auto"/>
        <w:ind w:right="403"/>
        <w:jc w:val="both"/>
        <w:rPr>
          <w:rFonts w:ascii="Times New Roman" w:hAnsi="Times New Roman" w:cs="Times New Roman"/>
          <w:color w:val="000000" w:themeColor="text1"/>
          <w:sz w:val="24"/>
          <w:szCs w:val="24"/>
        </w:rPr>
      </w:pPr>
    </w:p>
    <w:p w14:paraId="7D9E17C4" w14:textId="77777777" w:rsidR="00A2599C" w:rsidRPr="00DB2FFB" w:rsidRDefault="00A2599C" w:rsidP="00A2599C">
      <w:pPr>
        <w:spacing w:after="0" w:line="240" w:lineRule="auto"/>
        <w:ind w:right="403"/>
        <w:jc w:val="both"/>
        <w:rPr>
          <w:rFonts w:ascii="Times New Roman" w:hAnsi="Times New Roman" w:cs="Times New Roman"/>
          <w:color w:val="000000" w:themeColor="text1"/>
          <w:sz w:val="24"/>
          <w:szCs w:val="24"/>
        </w:rPr>
      </w:pPr>
    </w:p>
    <w:p w14:paraId="3502AE58" w14:textId="77777777" w:rsidR="00A2599C" w:rsidRPr="00DB2FFB" w:rsidRDefault="00A2599C" w:rsidP="00A2599C">
      <w:pPr>
        <w:spacing w:after="0" w:line="240" w:lineRule="auto"/>
        <w:ind w:right="403"/>
        <w:jc w:val="both"/>
        <w:rPr>
          <w:rFonts w:ascii="Times New Roman" w:hAnsi="Times New Roman" w:cs="Times New Roman"/>
          <w:color w:val="000000" w:themeColor="text1"/>
          <w:sz w:val="24"/>
          <w:szCs w:val="24"/>
        </w:rPr>
      </w:pPr>
    </w:p>
    <w:p w14:paraId="42E72E6D" w14:textId="77777777" w:rsidR="00A2599C" w:rsidRPr="00DB2FFB" w:rsidRDefault="00A2599C" w:rsidP="00A2599C">
      <w:pPr>
        <w:spacing w:after="0" w:line="240" w:lineRule="auto"/>
        <w:ind w:right="403"/>
        <w:jc w:val="both"/>
        <w:rPr>
          <w:rFonts w:ascii="Times New Roman" w:hAnsi="Times New Roman" w:cs="Times New Roman"/>
          <w:color w:val="000000" w:themeColor="text1"/>
          <w:sz w:val="24"/>
          <w:szCs w:val="24"/>
        </w:rPr>
      </w:pPr>
    </w:p>
    <w:p w14:paraId="39ECD7E0" w14:textId="77777777" w:rsidR="00A2599C" w:rsidRPr="00DB2FFB" w:rsidRDefault="00A2599C" w:rsidP="00A2599C">
      <w:pPr>
        <w:spacing w:after="0" w:line="240" w:lineRule="auto"/>
        <w:ind w:right="403"/>
        <w:jc w:val="both"/>
        <w:rPr>
          <w:rFonts w:ascii="Times New Roman" w:hAnsi="Times New Roman" w:cs="Times New Roman"/>
          <w:color w:val="000000" w:themeColor="text1"/>
          <w:sz w:val="24"/>
          <w:szCs w:val="24"/>
        </w:rPr>
      </w:pPr>
    </w:p>
    <w:p w14:paraId="4E2282C4" w14:textId="77777777" w:rsidR="00A2599C" w:rsidRPr="00DB2FFB" w:rsidRDefault="00A2599C" w:rsidP="00A2599C">
      <w:pPr>
        <w:spacing w:after="0" w:line="240" w:lineRule="auto"/>
        <w:ind w:right="403"/>
        <w:jc w:val="both"/>
        <w:rPr>
          <w:rFonts w:ascii="Times New Roman" w:hAnsi="Times New Roman" w:cs="Times New Roman"/>
          <w:color w:val="000000" w:themeColor="text1"/>
          <w:sz w:val="24"/>
          <w:szCs w:val="24"/>
        </w:rPr>
      </w:pPr>
    </w:p>
    <w:p w14:paraId="1CFF839B" w14:textId="77777777" w:rsidR="00A2599C" w:rsidRPr="00DB2FFB" w:rsidRDefault="00A2599C" w:rsidP="00A2599C">
      <w:pPr>
        <w:spacing w:after="0" w:line="240" w:lineRule="auto"/>
        <w:ind w:right="403"/>
        <w:jc w:val="both"/>
        <w:rPr>
          <w:rFonts w:ascii="Times New Roman" w:hAnsi="Times New Roman" w:cs="Times New Roman"/>
          <w:color w:val="000000" w:themeColor="text1"/>
          <w:sz w:val="24"/>
          <w:szCs w:val="24"/>
        </w:rPr>
      </w:pPr>
    </w:p>
    <w:p w14:paraId="11688217" w14:textId="77777777" w:rsidR="00A2599C" w:rsidRPr="00DB2FFB" w:rsidRDefault="00A2599C" w:rsidP="00A2599C">
      <w:pPr>
        <w:spacing w:after="0" w:line="240" w:lineRule="auto"/>
        <w:ind w:right="403"/>
        <w:jc w:val="both"/>
        <w:rPr>
          <w:rFonts w:ascii="Times New Roman" w:hAnsi="Times New Roman" w:cs="Times New Roman"/>
          <w:color w:val="000000" w:themeColor="text1"/>
          <w:sz w:val="24"/>
          <w:szCs w:val="24"/>
        </w:rPr>
      </w:pPr>
    </w:p>
    <w:p w14:paraId="71536958" w14:textId="77777777" w:rsidR="00A2599C" w:rsidRPr="00DB2FFB" w:rsidRDefault="00A2599C" w:rsidP="00A2599C">
      <w:pPr>
        <w:spacing w:after="0" w:line="240" w:lineRule="auto"/>
        <w:ind w:right="403"/>
        <w:jc w:val="both"/>
        <w:rPr>
          <w:rFonts w:ascii="Times New Roman" w:hAnsi="Times New Roman" w:cs="Times New Roman"/>
          <w:color w:val="000000" w:themeColor="text1"/>
          <w:sz w:val="24"/>
          <w:szCs w:val="24"/>
        </w:rPr>
      </w:pPr>
      <w:r w:rsidRPr="00DB2FFB">
        <w:rPr>
          <w:noProof/>
          <w:color w:val="000000" w:themeColor="text1"/>
          <w:lang w:eastAsia="en-IN" w:bidi="hi-IN"/>
        </w:rPr>
        <w:drawing>
          <wp:inline distT="0" distB="0" distL="0" distR="0" wp14:anchorId="69934988" wp14:editId="5278C7E3">
            <wp:extent cx="6196965" cy="2313940"/>
            <wp:effectExtent l="0" t="0" r="13335" b="1016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7FD4FA1" w14:textId="77777777" w:rsidR="00A2599C" w:rsidRPr="00DB2FFB" w:rsidRDefault="00A2599C" w:rsidP="00A2599C">
      <w:pPr>
        <w:spacing w:after="0" w:line="240" w:lineRule="auto"/>
        <w:ind w:right="403"/>
        <w:jc w:val="both"/>
        <w:rPr>
          <w:rFonts w:ascii="Times New Roman" w:hAnsi="Times New Roman" w:cs="Times New Roman"/>
          <w:color w:val="000000" w:themeColor="text1"/>
          <w:sz w:val="24"/>
          <w:szCs w:val="24"/>
        </w:rPr>
      </w:pPr>
    </w:p>
    <w:p w14:paraId="3BE4944D" w14:textId="77777777" w:rsidR="00A2599C" w:rsidRPr="00DB2FFB" w:rsidRDefault="00AA1D40" w:rsidP="00A2599C">
      <w:pPr>
        <w:spacing w:after="0" w:line="240" w:lineRule="auto"/>
        <w:ind w:right="403"/>
        <w:jc w:val="both"/>
        <w:rPr>
          <w:rFonts w:ascii="Times New Roman" w:hAnsi="Times New Roman" w:cs="Times New Roman"/>
          <w:color w:val="000000" w:themeColor="text1"/>
          <w:sz w:val="24"/>
          <w:szCs w:val="24"/>
        </w:rPr>
      </w:pPr>
      <w:r w:rsidRPr="00DB2FFB">
        <w:rPr>
          <w:rFonts w:ascii="Times New Roman" w:hAnsi="Times New Roman" w:cs="Times New Roman"/>
          <w:b/>
          <w:bCs/>
          <w:color w:val="000000" w:themeColor="text1"/>
          <w:sz w:val="24"/>
          <w:szCs w:val="24"/>
        </w:rPr>
        <w:t xml:space="preserve">Figure 2. </w:t>
      </w:r>
      <w:r w:rsidR="00A2599C" w:rsidRPr="00DB2FFB">
        <w:rPr>
          <w:rFonts w:ascii="Times New Roman" w:hAnsi="Times New Roman" w:cs="Times New Roman"/>
          <w:b/>
          <w:color w:val="000000" w:themeColor="text1"/>
          <w:sz w:val="24"/>
          <w:szCs w:val="24"/>
        </w:rPr>
        <w:t>Effect of integrated nutrient management on grain, straw, biological yield (q ha</w:t>
      </w:r>
      <w:r w:rsidR="00A2599C" w:rsidRPr="00DB2FFB">
        <w:rPr>
          <w:rFonts w:ascii="Times New Roman" w:hAnsi="Times New Roman" w:cs="Times New Roman"/>
          <w:b/>
          <w:color w:val="000000" w:themeColor="text1"/>
          <w:sz w:val="24"/>
          <w:szCs w:val="24"/>
          <w:vertAlign w:val="superscript"/>
        </w:rPr>
        <w:t>-1</w:t>
      </w:r>
      <w:r w:rsidR="00A2599C" w:rsidRPr="00DB2FFB">
        <w:rPr>
          <w:rFonts w:ascii="Times New Roman" w:hAnsi="Times New Roman" w:cs="Times New Roman"/>
          <w:b/>
          <w:color w:val="000000" w:themeColor="text1"/>
          <w:sz w:val="24"/>
          <w:szCs w:val="24"/>
        </w:rPr>
        <w:t>) and harvest index (%).</w:t>
      </w:r>
    </w:p>
    <w:p w14:paraId="4B1A2C62" w14:textId="77777777" w:rsidR="00A2599C" w:rsidRPr="00DB2FFB" w:rsidRDefault="00A2599C" w:rsidP="00A2599C">
      <w:pPr>
        <w:spacing w:after="0" w:line="240" w:lineRule="auto"/>
        <w:ind w:right="403"/>
        <w:jc w:val="both"/>
        <w:rPr>
          <w:rFonts w:ascii="Times New Roman" w:hAnsi="Times New Roman" w:cs="Times New Roman"/>
          <w:color w:val="000000" w:themeColor="text1"/>
          <w:sz w:val="24"/>
          <w:szCs w:val="24"/>
        </w:rPr>
      </w:pPr>
    </w:p>
    <w:p w14:paraId="46258058" w14:textId="77777777" w:rsidR="00A2599C" w:rsidRPr="00DB2FFB" w:rsidRDefault="00A2599C" w:rsidP="00A2599C">
      <w:pPr>
        <w:spacing w:after="0" w:line="240" w:lineRule="auto"/>
        <w:ind w:right="403"/>
        <w:jc w:val="both"/>
        <w:rPr>
          <w:rFonts w:ascii="Times New Roman" w:hAnsi="Times New Roman" w:cs="Times New Roman"/>
          <w:color w:val="000000" w:themeColor="text1"/>
          <w:sz w:val="24"/>
          <w:szCs w:val="24"/>
        </w:rPr>
      </w:pPr>
    </w:p>
    <w:p w14:paraId="27B99A85" w14:textId="77777777" w:rsidR="00A2599C" w:rsidRPr="00DB2FFB" w:rsidRDefault="00A2599C" w:rsidP="00A2599C">
      <w:pPr>
        <w:spacing w:after="0" w:line="240" w:lineRule="auto"/>
        <w:ind w:right="403"/>
        <w:jc w:val="both"/>
        <w:rPr>
          <w:rFonts w:ascii="Times New Roman" w:hAnsi="Times New Roman" w:cs="Times New Roman"/>
          <w:color w:val="000000" w:themeColor="text1"/>
          <w:sz w:val="24"/>
          <w:szCs w:val="24"/>
        </w:rPr>
      </w:pPr>
      <w:r w:rsidRPr="00DB2FFB">
        <w:rPr>
          <w:noProof/>
          <w:color w:val="000000" w:themeColor="text1"/>
          <w:lang w:eastAsia="en-IN" w:bidi="hi-IN"/>
        </w:rPr>
        <w:lastRenderedPageBreak/>
        <w:drawing>
          <wp:inline distT="0" distB="0" distL="0" distR="0" wp14:anchorId="7E99355D" wp14:editId="56A1322F">
            <wp:extent cx="5989320" cy="2743200"/>
            <wp:effectExtent l="0" t="0" r="1143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6699F09" w14:textId="77777777" w:rsidR="00A2599C" w:rsidRPr="00DB2FFB" w:rsidRDefault="00A2599C" w:rsidP="00A2599C">
      <w:pPr>
        <w:spacing w:after="0" w:line="240" w:lineRule="auto"/>
        <w:ind w:right="403"/>
        <w:jc w:val="both"/>
        <w:rPr>
          <w:rFonts w:ascii="Times New Roman" w:hAnsi="Times New Roman" w:cs="Times New Roman"/>
          <w:color w:val="000000" w:themeColor="text1"/>
          <w:sz w:val="24"/>
          <w:szCs w:val="24"/>
        </w:rPr>
      </w:pPr>
    </w:p>
    <w:p w14:paraId="6D06D104" w14:textId="77777777" w:rsidR="00A2599C" w:rsidRPr="00DB2FFB" w:rsidRDefault="00A2599C" w:rsidP="00A2599C">
      <w:pPr>
        <w:spacing w:after="0" w:line="240" w:lineRule="auto"/>
        <w:ind w:right="403"/>
        <w:jc w:val="both"/>
        <w:rPr>
          <w:rFonts w:ascii="Times New Roman" w:hAnsi="Times New Roman" w:cs="Times New Roman"/>
          <w:b/>
          <w:color w:val="000000" w:themeColor="text1"/>
          <w:sz w:val="24"/>
          <w:szCs w:val="24"/>
        </w:rPr>
      </w:pPr>
      <w:r w:rsidRPr="00DB2FFB">
        <w:rPr>
          <w:rFonts w:ascii="Times New Roman" w:hAnsi="Times New Roman" w:cs="Times New Roman"/>
          <w:b/>
          <w:bCs/>
          <w:color w:val="000000" w:themeColor="text1"/>
          <w:sz w:val="24"/>
          <w:szCs w:val="24"/>
        </w:rPr>
        <w:t>Figure 3</w:t>
      </w:r>
      <w:r w:rsidR="005F15C2" w:rsidRPr="00DB2FFB">
        <w:rPr>
          <w:rFonts w:ascii="Times New Roman" w:hAnsi="Times New Roman" w:cs="Times New Roman"/>
          <w:b/>
          <w:bCs/>
          <w:color w:val="000000" w:themeColor="text1"/>
          <w:sz w:val="24"/>
          <w:szCs w:val="24"/>
        </w:rPr>
        <w:t xml:space="preserve">. </w:t>
      </w:r>
      <w:r w:rsidRPr="00DB2FFB">
        <w:rPr>
          <w:rFonts w:ascii="Times New Roman" w:hAnsi="Times New Roman" w:cs="Times New Roman"/>
          <w:b/>
          <w:color w:val="000000" w:themeColor="text1"/>
          <w:sz w:val="24"/>
          <w:szCs w:val="24"/>
        </w:rPr>
        <w:t>Effect of integrated nutrient management on protein content (%) and protein yield (kg ha</w:t>
      </w:r>
      <w:r w:rsidRPr="00DB2FFB">
        <w:rPr>
          <w:rFonts w:ascii="Times New Roman" w:hAnsi="Times New Roman" w:cs="Times New Roman"/>
          <w:b/>
          <w:color w:val="000000" w:themeColor="text1"/>
          <w:sz w:val="24"/>
          <w:szCs w:val="24"/>
          <w:vertAlign w:val="superscript"/>
        </w:rPr>
        <w:t>-1</w:t>
      </w:r>
      <w:r w:rsidRPr="00DB2FFB">
        <w:rPr>
          <w:rFonts w:ascii="Times New Roman" w:hAnsi="Times New Roman" w:cs="Times New Roman"/>
          <w:b/>
          <w:color w:val="000000" w:themeColor="text1"/>
          <w:sz w:val="24"/>
          <w:szCs w:val="24"/>
        </w:rPr>
        <w:t>) in grain</w:t>
      </w:r>
    </w:p>
    <w:p w14:paraId="398D81DC" w14:textId="77777777" w:rsidR="00A2599C" w:rsidRPr="00DB2FFB" w:rsidRDefault="00A2599C" w:rsidP="00A2599C">
      <w:pPr>
        <w:spacing w:after="0" w:line="240" w:lineRule="auto"/>
        <w:ind w:right="403"/>
        <w:jc w:val="both"/>
        <w:rPr>
          <w:rFonts w:ascii="Times New Roman" w:hAnsi="Times New Roman" w:cs="Times New Roman"/>
          <w:color w:val="000000" w:themeColor="text1"/>
          <w:sz w:val="24"/>
          <w:szCs w:val="24"/>
        </w:rPr>
      </w:pPr>
    </w:p>
    <w:p w14:paraId="52234E71" w14:textId="77777777" w:rsidR="006E3138" w:rsidRPr="00DB2FFB" w:rsidRDefault="006E3138" w:rsidP="003078A1">
      <w:pPr>
        <w:spacing w:line="360" w:lineRule="auto"/>
        <w:ind w:right="403"/>
        <w:jc w:val="both"/>
        <w:rPr>
          <w:rFonts w:ascii="Times New Roman" w:hAnsi="Times New Roman" w:cs="Times New Roman"/>
          <w:b/>
          <w:bCs/>
          <w:color w:val="000000" w:themeColor="text1"/>
          <w:sz w:val="24"/>
          <w:szCs w:val="24"/>
        </w:rPr>
      </w:pPr>
      <w:r w:rsidRPr="00DB2FFB">
        <w:rPr>
          <w:rFonts w:ascii="Times New Roman" w:hAnsi="Times New Roman" w:cs="Times New Roman"/>
          <w:b/>
          <w:bCs/>
          <w:color w:val="000000" w:themeColor="text1"/>
          <w:sz w:val="24"/>
          <w:szCs w:val="24"/>
        </w:rPr>
        <w:t>References</w:t>
      </w:r>
    </w:p>
    <w:p w14:paraId="2F851BE5" w14:textId="77777777" w:rsidR="00BA2515" w:rsidRPr="00DB2FFB" w:rsidRDefault="00BA2515" w:rsidP="00AA5846">
      <w:pPr>
        <w:spacing w:after="0"/>
        <w:ind w:left="851" w:hanging="851"/>
        <w:jc w:val="both"/>
        <w:rPr>
          <w:rFonts w:ascii="Times New Roman" w:hAnsi="Times New Roman" w:cs="Times New Roman"/>
          <w:b/>
          <w:bCs/>
          <w:color w:val="000000" w:themeColor="text1"/>
          <w:sz w:val="24"/>
          <w:szCs w:val="24"/>
        </w:rPr>
      </w:pPr>
    </w:p>
    <w:p w14:paraId="208BE7AD" w14:textId="77777777" w:rsidR="00DB2FFB" w:rsidRPr="00DB2FFB" w:rsidRDefault="00DB2FFB" w:rsidP="00A2599C">
      <w:pPr>
        <w:spacing w:after="0" w:line="240" w:lineRule="auto"/>
        <w:ind w:left="851" w:hanging="851"/>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 xml:space="preserve">Amin, GAM, </w:t>
      </w:r>
      <w:proofErr w:type="spellStart"/>
      <w:r w:rsidRPr="00DB2FFB">
        <w:rPr>
          <w:rFonts w:ascii="Times New Roman" w:hAnsi="Times New Roman" w:cs="Times New Roman"/>
          <w:color w:val="000000" w:themeColor="text1"/>
          <w:sz w:val="24"/>
          <w:szCs w:val="24"/>
        </w:rPr>
        <w:t>Geweifel</w:t>
      </w:r>
      <w:proofErr w:type="spellEnd"/>
      <w:r w:rsidRPr="00DB2FFB">
        <w:rPr>
          <w:rFonts w:ascii="Times New Roman" w:hAnsi="Times New Roman" w:cs="Times New Roman"/>
          <w:color w:val="000000" w:themeColor="text1"/>
          <w:sz w:val="24"/>
          <w:szCs w:val="24"/>
        </w:rPr>
        <w:t>, HG, Gomaa MA, El-</w:t>
      </w:r>
      <w:proofErr w:type="spellStart"/>
      <w:r w:rsidRPr="00DB2FFB">
        <w:rPr>
          <w:rFonts w:ascii="Times New Roman" w:hAnsi="Times New Roman" w:cs="Times New Roman"/>
          <w:color w:val="000000" w:themeColor="text1"/>
          <w:sz w:val="24"/>
          <w:szCs w:val="24"/>
        </w:rPr>
        <w:t>kholy</w:t>
      </w:r>
      <w:proofErr w:type="spellEnd"/>
      <w:r w:rsidRPr="00DB2FFB">
        <w:rPr>
          <w:rFonts w:ascii="Times New Roman" w:hAnsi="Times New Roman" w:cs="Times New Roman"/>
          <w:color w:val="000000" w:themeColor="text1"/>
          <w:sz w:val="24"/>
          <w:szCs w:val="24"/>
        </w:rPr>
        <w:t xml:space="preserve">, MA and Mohamed, MH, (2011) Effect of sowing methods and fertilization on yield analysis and grain quality of wheat under new reclaimed sandy soil, </w:t>
      </w:r>
      <w:r w:rsidRPr="00DB2FFB">
        <w:rPr>
          <w:rFonts w:ascii="Times New Roman" w:hAnsi="Times New Roman" w:cs="Times New Roman"/>
          <w:i/>
          <w:iCs/>
          <w:color w:val="000000" w:themeColor="text1"/>
          <w:sz w:val="24"/>
          <w:szCs w:val="24"/>
        </w:rPr>
        <w:t>Journal of applied science research</w:t>
      </w:r>
      <w:r w:rsidRPr="00DB2FFB">
        <w:rPr>
          <w:rFonts w:ascii="Times New Roman" w:hAnsi="Times New Roman" w:cs="Times New Roman"/>
          <w:b/>
          <w:bCs/>
          <w:color w:val="000000" w:themeColor="text1"/>
          <w:sz w:val="24"/>
          <w:szCs w:val="24"/>
        </w:rPr>
        <w:t>7</w:t>
      </w:r>
      <w:r w:rsidRPr="00DB2FFB">
        <w:rPr>
          <w:rFonts w:ascii="Times New Roman" w:hAnsi="Times New Roman" w:cs="Times New Roman"/>
          <w:color w:val="000000" w:themeColor="text1"/>
          <w:sz w:val="24"/>
          <w:szCs w:val="24"/>
        </w:rPr>
        <w:t>(12),1760-67.</w:t>
      </w:r>
    </w:p>
    <w:p w14:paraId="32439644" w14:textId="77777777" w:rsidR="00DB2FFB" w:rsidRPr="00DB2FFB" w:rsidRDefault="00DB2FFB" w:rsidP="00A2599C">
      <w:pPr>
        <w:spacing w:after="0" w:line="240" w:lineRule="auto"/>
        <w:ind w:left="851" w:hanging="851"/>
        <w:jc w:val="both"/>
        <w:rPr>
          <w:rFonts w:ascii="Times New Roman" w:hAnsi="Times New Roman" w:cs="Times New Roman"/>
          <w:color w:val="000000" w:themeColor="text1"/>
          <w:sz w:val="24"/>
          <w:szCs w:val="24"/>
        </w:rPr>
      </w:pPr>
      <w:r w:rsidRPr="00DB2FFB">
        <w:rPr>
          <w:rFonts w:ascii="Times New Roman" w:eastAsia="Arial Unicode MS" w:hAnsi="Times New Roman" w:cs="Times New Roman"/>
          <w:color w:val="000000" w:themeColor="text1"/>
          <w:sz w:val="24"/>
          <w:szCs w:val="24"/>
        </w:rPr>
        <w:t>Asghar, Muhammad, Mirza, Muhammad, (2010). Evaluation of difenoconazole along with macronutrients spray for the control of brown leaf spot disease in wheat crop.</w:t>
      </w:r>
      <w:r w:rsidRPr="00DB2FFB">
        <w:rPr>
          <w:rFonts w:ascii="Times New Roman" w:eastAsia="Arial Unicode MS" w:hAnsi="Times New Roman" w:cs="Times New Roman"/>
          <w:b/>
          <w:bCs/>
          <w:color w:val="000000" w:themeColor="text1"/>
          <w:sz w:val="24"/>
          <w:szCs w:val="24"/>
        </w:rPr>
        <w:t>35</w:t>
      </w:r>
      <w:r w:rsidRPr="00DB2FFB">
        <w:rPr>
          <w:rFonts w:ascii="Times New Roman" w:eastAsia="Arial Unicode MS" w:hAnsi="Times New Roman" w:cs="Times New Roman"/>
          <w:color w:val="000000" w:themeColor="text1"/>
          <w:sz w:val="24"/>
          <w:szCs w:val="24"/>
        </w:rPr>
        <w:t>(1),1-6.</w:t>
      </w:r>
    </w:p>
    <w:p w14:paraId="65E86DF1" w14:textId="77777777" w:rsidR="00DB2FFB" w:rsidRPr="00DB2FFB" w:rsidRDefault="00DB2FFB" w:rsidP="00A2599C">
      <w:pPr>
        <w:tabs>
          <w:tab w:val="left" w:pos="720"/>
        </w:tabs>
        <w:spacing w:after="0" w:line="240" w:lineRule="auto"/>
        <w:ind w:left="851" w:hanging="851"/>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 xml:space="preserve">Bali, SV, </w:t>
      </w:r>
      <w:proofErr w:type="spellStart"/>
      <w:r w:rsidRPr="00DB2FFB">
        <w:rPr>
          <w:rFonts w:ascii="Times New Roman" w:hAnsi="Times New Roman" w:cs="Times New Roman"/>
          <w:color w:val="000000" w:themeColor="text1"/>
          <w:sz w:val="24"/>
          <w:szCs w:val="24"/>
        </w:rPr>
        <w:t>Mudgal</w:t>
      </w:r>
      <w:proofErr w:type="spellEnd"/>
      <w:r w:rsidRPr="00DB2FFB">
        <w:rPr>
          <w:rFonts w:ascii="Times New Roman" w:hAnsi="Times New Roman" w:cs="Times New Roman"/>
          <w:color w:val="000000" w:themeColor="text1"/>
          <w:sz w:val="24"/>
          <w:szCs w:val="24"/>
        </w:rPr>
        <w:t xml:space="preserve">, SC, and Gupta, RD, (1986) Effect of recycling of organic waste on rice –wheat rotation under </w:t>
      </w:r>
      <w:proofErr w:type="spellStart"/>
      <w:r w:rsidRPr="00DB2FFB">
        <w:rPr>
          <w:rFonts w:ascii="Times New Roman" w:hAnsi="Times New Roman" w:cs="Times New Roman"/>
          <w:color w:val="000000" w:themeColor="text1"/>
          <w:sz w:val="24"/>
          <w:szCs w:val="24"/>
        </w:rPr>
        <w:t>alfisol</w:t>
      </w:r>
      <w:proofErr w:type="spellEnd"/>
      <w:r w:rsidRPr="00DB2FFB">
        <w:rPr>
          <w:rFonts w:ascii="Times New Roman" w:hAnsi="Times New Roman" w:cs="Times New Roman"/>
          <w:color w:val="000000" w:themeColor="text1"/>
          <w:sz w:val="24"/>
          <w:szCs w:val="24"/>
        </w:rPr>
        <w:t xml:space="preserve"> soil condition of North –western H </w:t>
      </w:r>
      <w:proofErr w:type="spellStart"/>
      <w:r w:rsidRPr="00DB2FFB">
        <w:rPr>
          <w:rFonts w:ascii="Times New Roman" w:hAnsi="Times New Roman" w:cs="Times New Roman"/>
          <w:color w:val="000000" w:themeColor="text1"/>
          <w:sz w:val="24"/>
          <w:szCs w:val="24"/>
        </w:rPr>
        <w:t>imalayas</w:t>
      </w:r>
      <w:proofErr w:type="spellEnd"/>
      <w:r w:rsidRPr="00DB2FFB">
        <w:rPr>
          <w:rFonts w:ascii="Times New Roman" w:hAnsi="Times New Roman" w:cs="Times New Roman"/>
          <w:i/>
          <w:iCs/>
          <w:color w:val="000000" w:themeColor="text1"/>
          <w:sz w:val="24"/>
          <w:szCs w:val="24"/>
        </w:rPr>
        <w:t>, Himachal Journal of Agriculture Research</w:t>
      </w:r>
      <w:r w:rsidRPr="00DB2FFB">
        <w:rPr>
          <w:rFonts w:ascii="Times New Roman" w:hAnsi="Times New Roman" w:cs="Times New Roman"/>
          <w:color w:val="000000" w:themeColor="text1"/>
          <w:sz w:val="24"/>
          <w:szCs w:val="24"/>
        </w:rPr>
        <w:t xml:space="preserve"> .</w:t>
      </w:r>
      <w:r w:rsidRPr="00DB2FFB">
        <w:rPr>
          <w:rFonts w:ascii="Times New Roman" w:hAnsi="Times New Roman" w:cs="Times New Roman"/>
          <w:b/>
          <w:bCs/>
          <w:color w:val="000000" w:themeColor="text1"/>
          <w:sz w:val="24"/>
          <w:szCs w:val="24"/>
        </w:rPr>
        <w:t>12</w:t>
      </w:r>
      <w:r w:rsidRPr="00DB2FFB">
        <w:rPr>
          <w:rFonts w:ascii="Times New Roman" w:hAnsi="Times New Roman" w:cs="Times New Roman"/>
          <w:color w:val="000000" w:themeColor="text1"/>
          <w:sz w:val="24"/>
          <w:szCs w:val="24"/>
        </w:rPr>
        <w:t>(2), 98-107.</w:t>
      </w:r>
    </w:p>
    <w:p w14:paraId="20CE9C15" w14:textId="77777777" w:rsidR="00DB2FFB" w:rsidRPr="00DB2FFB" w:rsidRDefault="00DB2FFB" w:rsidP="00A2599C">
      <w:pPr>
        <w:tabs>
          <w:tab w:val="left" w:pos="720"/>
        </w:tabs>
        <w:spacing w:after="0" w:line="240" w:lineRule="auto"/>
        <w:ind w:left="851" w:hanging="851"/>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 xml:space="preserve">Baloch, MS, Shah, ITH, Nadim, MA, Khan, MI and </w:t>
      </w:r>
      <w:proofErr w:type="spellStart"/>
      <w:r w:rsidRPr="00DB2FFB">
        <w:rPr>
          <w:rFonts w:ascii="Times New Roman" w:hAnsi="Times New Roman" w:cs="Times New Roman"/>
          <w:color w:val="000000" w:themeColor="text1"/>
          <w:sz w:val="24"/>
          <w:szCs w:val="24"/>
        </w:rPr>
        <w:t>khakwani</w:t>
      </w:r>
      <w:proofErr w:type="spellEnd"/>
      <w:r w:rsidRPr="00DB2FFB">
        <w:rPr>
          <w:rFonts w:ascii="Times New Roman" w:hAnsi="Times New Roman" w:cs="Times New Roman"/>
          <w:color w:val="000000" w:themeColor="text1"/>
          <w:sz w:val="24"/>
          <w:szCs w:val="24"/>
        </w:rPr>
        <w:t xml:space="preserve">, AA, (2009) Effect of seeding density and planting time on growth and yield attributes of wheat, </w:t>
      </w:r>
      <w:r w:rsidRPr="00DB2FFB">
        <w:rPr>
          <w:rFonts w:ascii="Times New Roman" w:hAnsi="Times New Roman" w:cs="Times New Roman"/>
          <w:i/>
          <w:iCs/>
          <w:color w:val="000000" w:themeColor="text1"/>
          <w:sz w:val="24"/>
          <w:szCs w:val="24"/>
        </w:rPr>
        <w:t>Journal of Animal and Plant Science</w:t>
      </w:r>
      <w:r w:rsidRPr="00DB2FFB">
        <w:rPr>
          <w:rFonts w:ascii="Times New Roman" w:hAnsi="Times New Roman" w:cs="Times New Roman"/>
          <w:color w:val="000000" w:themeColor="text1"/>
          <w:sz w:val="24"/>
          <w:szCs w:val="24"/>
        </w:rPr>
        <w:t xml:space="preserve">, </w:t>
      </w:r>
      <w:r w:rsidRPr="00DB2FFB">
        <w:rPr>
          <w:rFonts w:ascii="Times New Roman" w:hAnsi="Times New Roman" w:cs="Times New Roman"/>
          <w:b/>
          <w:bCs/>
          <w:color w:val="000000" w:themeColor="text1"/>
          <w:sz w:val="24"/>
          <w:szCs w:val="24"/>
        </w:rPr>
        <w:t>20</w:t>
      </w:r>
      <w:r w:rsidRPr="00DB2FFB">
        <w:rPr>
          <w:rFonts w:ascii="Times New Roman" w:hAnsi="Times New Roman" w:cs="Times New Roman"/>
          <w:color w:val="000000" w:themeColor="text1"/>
          <w:sz w:val="24"/>
          <w:szCs w:val="24"/>
        </w:rPr>
        <w:t>(4), 239-40.</w:t>
      </w:r>
    </w:p>
    <w:p w14:paraId="314689D4" w14:textId="77777777" w:rsidR="00DB2FFB" w:rsidRPr="00DB2FFB" w:rsidRDefault="00DB2FFB" w:rsidP="00AA5846">
      <w:pPr>
        <w:spacing w:after="0"/>
        <w:ind w:left="851" w:hanging="851"/>
        <w:jc w:val="both"/>
        <w:rPr>
          <w:rFonts w:ascii="Times New Roman" w:hAnsi="Times New Roman" w:cs="Times New Roman"/>
          <w:color w:val="000000" w:themeColor="text1"/>
          <w:sz w:val="24"/>
          <w:szCs w:val="24"/>
        </w:rPr>
      </w:pPr>
      <w:proofErr w:type="spellStart"/>
      <w:r w:rsidRPr="00DB2FFB">
        <w:rPr>
          <w:rFonts w:ascii="Times New Roman" w:hAnsi="Times New Roman" w:cs="Times New Roman"/>
          <w:color w:val="000000" w:themeColor="text1"/>
          <w:sz w:val="24"/>
          <w:szCs w:val="24"/>
        </w:rPr>
        <w:t>Bhaduri</w:t>
      </w:r>
      <w:proofErr w:type="spellEnd"/>
      <w:r w:rsidRPr="00DB2FFB">
        <w:rPr>
          <w:rFonts w:ascii="Times New Roman" w:hAnsi="Times New Roman" w:cs="Times New Roman"/>
          <w:color w:val="000000" w:themeColor="text1"/>
          <w:sz w:val="24"/>
          <w:szCs w:val="24"/>
        </w:rPr>
        <w:t>, D. and Gautam, P. (2012). Balanced use of fertilizers and FYM to enhance nutrient recovery and productivity of wheat (</w:t>
      </w:r>
      <w:proofErr w:type="spellStart"/>
      <w:r w:rsidRPr="00DB2FFB">
        <w:rPr>
          <w:rFonts w:ascii="Times New Roman" w:hAnsi="Times New Roman" w:cs="Times New Roman"/>
          <w:i/>
          <w:color w:val="000000" w:themeColor="text1"/>
          <w:sz w:val="24"/>
          <w:szCs w:val="24"/>
        </w:rPr>
        <w:t>Tritiucm</w:t>
      </w:r>
      <w:proofErr w:type="spellEnd"/>
      <w:r w:rsidRPr="00DB2FFB">
        <w:rPr>
          <w:rFonts w:ascii="Times New Roman" w:hAnsi="Times New Roman" w:cs="Times New Roman"/>
          <w:i/>
          <w:color w:val="000000" w:themeColor="text1"/>
          <w:sz w:val="24"/>
          <w:szCs w:val="24"/>
        </w:rPr>
        <w:t xml:space="preserve"> </w:t>
      </w:r>
      <w:proofErr w:type="spellStart"/>
      <w:proofErr w:type="gramStart"/>
      <w:r w:rsidRPr="00DB2FFB">
        <w:rPr>
          <w:rFonts w:ascii="Times New Roman" w:hAnsi="Times New Roman" w:cs="Times New Roman"/>
          <w:i/>
          <w:color w:val="000000" w:themeColor="text1"/>
          <w:sz w:val="24"/>
          <w:szCs w:val="24"/>
        </w:rPr>
        <w:t>aestivum</w:t>
      </w:r>
      <w:proofErr w:type="spellEnd"/>
      <w:r w:rsidRPr="00DB2FFB">
        <w:rPr>
          <w:rFonts w:ascii="Times New Roman" w:hAnsi="Times New Roman" w:cs="Times New Roman"/>
          <w:color w:val="000000" w:themeColor="text1"/>
          <w:sz w:val="24"/>
          <w:szCs w:val="24"/>
        </w:rPr>
        <w:t xml:space="preserve">  UP</w:t>
      </w:r>
      <w:proofErr w:type="gramEnd"/>
      <w:r w:rsidRPr="00DB2FFB">
        <w:rPr>
          <w:rFonts w:ascii="Times New Roman" w:hAnsi="Times New Roman" w:cs="Times New Roman"/>
          <w:color w:val="000000" w:themeColor="text1"/>
          <w:sz w:val="24"/>
          <w:szCs w:val="24"/>
        </w:rPr>
        <w:t xml:space="preserve">-2382) in a </w:t>
      </w:r>
      <w:proofErr w:type="spellStart"/>
      <w:r w:rsidRPr="00DB2FFB">
        <w:rPr>
          <w:rFonts w:ascii="Times New Roman" w:hAnsi="Times New Roman" w:cs="Times New Roman"/>
          <w:color w:val="000000" w:themeColor="text1"/>
          <w:sz w:val="24"/>
          <w:szCs w:val="24"/>
        </w:rPr>
        <w:t>mollisol</w:t>
      </w:r>
      <w:proofErr w:type="spellEnd"/>
      <w:r w:rsidRPr="00DB2FFB">
        <w:rPr>
          <w:rFonts w:ascii="Times New Roman" w:hAnsi="Times New Roman" w:cs="Times New Roman"/>
          <w:color w:val="000000" w:themeColor="text1"/>
          <w:sz w:val="24"/>
          <w:szCs w:val="24"/>
        </w:rPr>
        <w:t xml:space="preserve"> of </w:t>
      </w:r>
      <w:proofErr w:type="spellStart"/>
      <w:r w:rsidRPr="00DB2FFB">
        <w:rPr>
          <w:rFonts w:ascii="Times New Roman" w:hAnsi="Times New Roman" w:cs="Times New Roman"/>
          <w:color w:val="000000" w:themeColor="text1"/>
          <w:sz w:val="24"/>
          <w:szCs w:val="24"/>
        </w:rPr>
        <w:t>Uttrakhand</w:t>
      </w:r>
      <w:proofErr w:type="spellEnd"/>
      <w:r w:rsidRPr="00DB2FFB">
        <w:rPr>
          <w:rFonts w:ascii="Times New Roman" w:hAnsi="Times New Roman" w:cs="Times New Roman"/>
          <w:color w:val="000000" w:themeColor="text1"/>
          <w:sz w:val="24"/>
          <w:szCs w:val="24"/>
        </w:rPr>
        <w:t xml:space="preserve">. </w:t>
      </w:r>
      <w:r w:rsidRPr="00DB2FFB">
        <w:rPr>
          <w:rFonts w:ascii="Times New Roman" w:hAnsi="Times New Roman" w:cs="Times New Roman"/>
          <w:i/>
          <w:iCs/>
          <w:color w:val="000000" w:themeColor="text1"/>
          <w:sz w:val="24"/>
          <w:szCs w:val="24"/>
        </w:rPr>
        <w:t>International Journal of Agriculture and Biotechnology</w:t>
      </w:r>
      <w:r w:rsidRPr="00DB2FFB">
        <w:rPr>
          <w:rFonts w:ascii="Times New Roman" w:hAnsi="Times New Roman" w:cs="Times New Roman"/>
          <w:color w:val="000000" w:themeColor="text1"/>
          <w:sz w:val="24"/>
          <w:szCs w:val="24"/>
        </w:rPr>
        <w:t xml:space="preserve">, </w:t>
      </w:r>
      <w:r w:rsidRPr="00DB2FFB">
        <w:rPr>
          <w:rFonts w:ascii="Times New Roman" w:hAnsi="Times New Roman" w:cs="Times New Roman"/>
          <w:b/>
          <w:bCs/>
          <w:color w:val="000000" w:themeColor="text1"/>
          <w:sz w:val="24"/>
          <w:szCs w:val="24"/>
        </w:rPr>
        <w:t>5</w:t>
      </w:r>
      <w:r w:rsidRPr="00DB2FFB">
        <w:rPr>
          <w:rFonts w:ascii="Times New Roman" w:hAnsi="Times New Roman" w:cs="Times New Roman"/>
          <w:color w:val="000000" w:themeColor="text1"/>
          <w:sz w:val="24"/>
          <w:szCs w:val="24"/>
        </w:rPr>
        <w:t>(4): 435-439.</w:t>
      </w:r>
    </w:p>
    <w:p w14:paraId="7A224654" w14:textId="77777777" w:rsidR="00DB2FFB" w:rsidRPr="00DB2FFB" w:rsidRDefault="00DB2FFB" w:rsidP="00DB2FFB">
      <w:pPr>
        <w:pStyle w:val="NormalWeb"/>
        <w:ind w:left="360"/>
        <w:jc w:val="both"/>
        <w:rPr>
          <w:color w:val="000000" w:themeColor="text1"/>
        </w:rPr>
      </w:pPr>
      <w:r w:rsidRPr="00DB2FFB">
        <w:rPr>
          <w:color w:val="000000" w:themeColor="text1"/>
        </w:rPr>
        <w:t xml:space="preserve">Dubey, R. et al. (2021). </w:t>
      </w:r>
      <w:r w:rsidRPr="00DB2FFB">
        <w:rPr>
          <w:rStyle w:val="Emphasis"/>
          <w:color w:val="000000" w:themeColor="text1"/>
        </w:rPr>
        <w:t>Integrated nutrient management in cereals: Enhancing quality and yield</w:t>
      </w:r>
      <w:r w:rsidRPr="00DB2FFB">
        <w:rPr>
          <w:color w:val="000000" w:themeColor="text1"/>
        </w:rPr>
        <w:t xml:space="preserve">. </w:t>
      </w:r>
      <w:r w:rsidRPr="00DB2FFB">
        <w:rPr>
          <w:rStyle w:val="Strong"/>
          <w:color w:val="000000" w:themeColor="text1"/>
        </w:rPr>
        <w:t>Journal of Plant Nutrition</w:t>
      </w:r>
      <w:r w:rsidRPr="00DB2FFB">
        <w:rPr>
          <w:color w:val="000000" w:themeColor="text1"/>
        </w:rPr>
        <w:t>, 44(9), 1321–1333.</w:t>
      </w:r>
    </w:p>
    <w:p w14:paraId="0FF10D30" w14:textId="77777777" w:rsidR="00DB2FFB" w:rsidRPr="00DB2FFB" w:rsidRDefault="00DB2FFB" w:rsidP="00AA5846">
      <w:pPr>
        <w:spacing w:after="0"/>
        <w:ind w:left="851" w:hanging="851"/>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 xml:space="preserve">Gupta, V. and Sharma (2007). Effect of integrated nutrient management on productivity and balance of rice- wheat cropping system. </w:t>
      </w:r>
      <w:r w:rsidRPr="00DB2FFB">
        <w:rPr>
          <w:rFonts w:ascii="Times New Roman" w:hAnsi="Times New Roman" w:cs="Times New Roman"/>
          <w:i/>
          <w:color w:val="000000" w:themeColor="text1"/>
          <w:sz w:val="24"/>
          <w:szCs w:val="24"/>
        </w:rPr>
        <w:t>Annual Plant and soil Research</w:t>
      </w:r>
      <w:r w:rsidRPr="00DB2FFB">
        <w:rPr>
          <w:rFonts w:ascii="Times New Roman" w:hAnsi="Times New Roman" w:cs="Times New Roman"/>
          <w:color w:val="000000" w:themeColor="text1"/>
          <w:sz w:val="24"/>
          <w:szCs w:val="24"/>
        </w:rPr>
        <w:t xml:space="preserve">, </w:t>
      </w:r>
      <w:r w:rsidRPr="00DB2FFB">
        <w:rPr>
          <w:rFonts w:ascii="Times New Roman" w:hAnsi="Times New Roman" w:cs="Times New Roman"/>
          <w:b/>
          <w:bCs/>
          <w:color w:val="000000" w:themeColor="text1"/>
          <w:sz w:val="24"/>
          <w:szCs w:val="24"/>
        </w:rPr>
        <w:t>8</w:t>
      </w:r>
      <w:r w:rsidRPr="00DB2FFB">
        <w:rPr>
          <w:rFonts w:ascii="Times New Roman" w:hAnsi="Times New Roman" w:cs="Times New Roman"/>
          <w:color w:val="000000" w:themeColor="text1"/>
          <w:sz w:val="24"/>
          <w:szCs w:val="24"/>
        </w:rPr>
        <w:t>(2): 148-151.</w:t>
      </w:r>
    </w:p>
    <w:p w14:paraId="2D93A9E7" w14:textId="77777777" w:rsidR="00DB2FFB" w:rsidRPr="00DB2FFB" w:rsidRDefault="00DB2FFB" w:rsidP="00AA5846">
      <w:pPr>
        <w:spacing w:after="0"/>
        <w:ind w:left="851" w:hanging="851"/>
        <w:jc w:val="both"/>
        <w:rPr>
          <w:rFonts w:ascii="Times New Roman" w:hAnsi="Times New Roman" w:cs="Times New Roman"/>
          <w:color w:val="000000" w:themeColor="text1"/>
          <w:sz w:val="24"/>
          <w:szCs w:val="24"/>
        </w:rPr>
      </w:pPr>
      <w:r w:rsidRPr="00DB2FFB">
        <w:rPr>
          <w:rFonts w:ascii="Times New Roman" w:eastAsia="Arial Unicode MS" w:hAnsi="Times New Roman" w:cs="Times New Roman"/>
          <w:color w:val="000000" w:themeColor="text1"/>
          <w:sz w:val="24"/>
          <w:szCs w:val="24"/>
        </w:rPr>
        <w:t>Hussain, M. I., Shah, S. H., Sajjad Hussain and Khalid Iqbal (2002). Growth, yield and quality response of three wheats (</w:t>
      </w:r>
      <w:r w:rsidRPr="00DB2FFB">
        <w:rPr>
          <w:rFonts w:ascii="Times New Roman" w:eastAsia="Arial Unicode MS" w:hAnsi="Times New Roman" w:cs="Times New Roman"/>
          <w:i/>
          <w:iCs/>
          <w:color w:val="000000" w:themeColor="text1"/>
          <w:sz w:val="24"/>
          <w:szCs w:val="24"/>
        </w:rPr>
        <w:t xml:space="preserve">Triticum </w:t>
      </w:r>
      <w:proofErr w:type="spellStart"/>
      <w:r w:rsidRPr="00DB2FFB">
        <w:rPr>
          <w:rFonts w:ascii="Times New Roman" w:eastAsia="Arial Unicode MS" w:hAnsi="Times New Roman" w:cs="Times New Roman"/>
          <w:i/>
          <w:iCs/>
          <w:color w:val="000000" w:themeColor="text1"/>
          <w:sz w:val="24"/>
          <w:szCs w:val="24"/>
        </w:rPr>
        <w:t>aestivum</w:t>
      </w:r>
      <w:proofErr w:type="spellEnd"/>
      <w:r w:rsidRPr="00DB2FFB">
        <w:rPr>
          <w:rFonts w:ascii="Times New Roman" w:eastAsia="Arial Unicode MS" w:hAnsi="Times New Roman" w:cs="Times New Roman"/>
          <w:color w:val="000000" w:themeColor="text1"/>
          <w:sz w:val="24"/>
          <w:szCs w:val="24"/>
        </w:rPr>
        <w:t xml:space="preserve"> L.) varieties to different levels of N, P and K. </w:t>
      </w:r>
      <w:r w:rsidRPr="00DB2FFB">
        <w:rPr>
          <w:rFonts w:ascii="Times New Roman" w:eastAsia="Arial Unicode MS" w:hAnsi="Times New Roman" w:cs="Times New Roman"/>
          <w:i/>
          <w:color w:val="000000" w:themeColor="text1"/>
          <w:sz w:val="24"/>
          <w:szCs w:val="24"/>
        </w:rPr>
        <w:t>International Journal of Agriculture and Biology</w:t>
      </w:r>
      <w:r w:rsidRPr="00DB2FFB">
        <w:rPr>
          <w:rFonts w:ascii="Times New Roman" w:eastAsia="Arial Unicode MS" w:hAnsi="Times New Roman" w:cs="Times New Roman"/>
          <w:color w:val="000000" w:themeColor="text1"/>
          <w:sz w:val="24"/>
          <w:szCs w:val="24"/>
        </w:rPr>
        <w:t xml:space="preserve">. 2002. </w:t>
      </w:r>
      <w:r w:rsidRPr="00DB2FFB">
        <w:rPr>
          <w:rFonts w:ascii="Times New Roman" w:eastAsia="Arial Unicode MS" w:hAnsi="Times New Roman" w:cs="Times New Roman"/>
          <w:b/>
          <w:bCs/>
          <w:color w:val="000000" w:themeColor="text1"/>
          <w:sz w:val="24"/>
          <w:szCs w:val="24"/>
        </w:rPr>
        <w:t xml:space="preserve">4 </w:t>
      </w:r>
      <w:r w:rsidRPr="00DB2FFB">
        <w:rPr>
          <w:rFonts w:ascii="Times New Roman" w:eastAsia="Arial Unicode MS" w:hAnsi="Times New Roman" w:cs="Times New Roman"/>
          <w:color w:val="000000" w:themeColor="text1"/>
          <w:sz w:val="24"/>
          <w:szCs w:val="24"/>
        </w:rPr>
        <w:t>(3), 362-364.</w:t>
      </w:r>
    </w:p>
    <w:p w14:paraId="14E9D6FE" w14:textId="77777777" w:rsidR="00DB2FFB" w:rsidRPr="00DB2FFB" w:rsidRDefault="00DB2FFB" w:rsidP="00AA5846">
      <w:pPr>
        <w:spacing w:after="0"/>
        <w:ind w:left="851" w:hanging="851"/>
        <w:jc w:val="both"/>
        <w:rPr>
          <w:rFonts w:ascii="Times New Roman" w:hAnsi="Times New Roman" w:cs="Times New Roman"/>
          <w:bCs/>
          <w:color w:val="000000" w:themeColor="text1"/>
          <w:sz w:val="24"/>
          <w:szCs w:val="24"/>
        </w:rPr>
      </w:pPr>
      <w:proofErr w:type="spellStart"/>
      <w:r w:rsidRPr="00DB2FFB">
        <w:rPr>
          <w:rFonts w:ascii="Times New Roman" w:hAnsi="Times New Roman" w:cs="Times New Roman"/>
          <w:bCs/>
          <w:color w:val="000000" w:themeColor="text1"/>
          <w:sz w:val="24"/>
          <w:szCs w:val="24"/>
        </w:rPr>
        <w:t>Jat</w:t>
      </w:r>
      <w:proofErr w:type="spellEnd"/>
      <w:r w:rsidRPr="00DB2FFB">
        <w:rPr>
          <w:rFonts w:ascii="Times New Roman" w:hAnsi="Times New Roman" w:cs="Times New Roman"/>
          <w:bCs/>
          <w:color w:val="000000" w:themeColor="text1"/>
          <w:sz w:val="24"/>
          <w:szCs w:val="24"/>
        </w:rPr>
        <w:t xml:space="preserve"> M L, Satyanarayana T, Majumdar K, Parihar C M, </w:t>
      </w:r>
      <w:proofErr w:type="spellStart"/>
      <w:r w:rsidRPr="00DB2FFB">
        <w:rPr>
          <w:rFonts w:ascii="Times New Roman" w:hAnsi="Times New Roman" w:cs="Times New Roman"/>
          <w:bCs/>
          <w:color w:val="000000" w:themeColor="text1"/>
          <w:sz w:val="24"/>
          <w:szCs w:val="24"/>
        </w:rPr>
        <w:t>Jat</w:t>
      </w:r>
      <w:proofErr w:type="spellEnd"/>
      <w:r w:rsidRPr="00DB2FFB">
        <w:rPr>
          <w:rFonts w:ascii="Times New Roman" w:hAnsi="Times New Roman" w:cs="Times New Roman"/>
          <w:bCs/>
          <w:color w:val="000000" w:themeColor="text1"/>
          <w:sz w:val="24"/>
          <w:szCs w:val="24"/>
        </w:rPr>
        <w:t xml:space="preserve"> S L, Majumdar K, Satyanarayana T, </w:t>
      </w:r>
      <w:proofErr w:type="spellStart"/>
      <w:r w:rsidRPr="00DB2FFB">
        <w:rPr>
          <w:rFonts w:ascii="Times New Roman" w:hAnsi="Times New Roman" w:cs="Times New Roman"/>
          <w:bCs/>
          <w:color w:val="000000" w:themeColor="text1"/>
          <w:sz w:val="24"/>
          <w:szCs w:val="24"/>
        </w:rPr>
        <w:t>Pampolino</w:t>
      </w:r>
      <w:proofErr w:type="spellEnd"/>
      <w:r w:rsidRPr="00DB2FFB">
        <w:rPr>
          <w:rFonts w:ascii="Times New Roman" w:hAnsi="Times New Roman" w:cs="Times New Roman"/>
          <w:bCs/>
          <w:color w:val="000000" w:themeColor="text1"/>
          <w:sz w:val="24"/>
          <w:szCs w:val="24"/>
        </w:rPr>
        <w:t xml:space="preserve"> M, Dutta S, </w:t>
      </w:r>
      <w:proofErr w:type="spellStart"/>
      <w:r w:rsidRPr="00DB2FFB">
        <w:rPr>
          <w:rFonts w:ascii="Times New Roman" w:hAnsi="Times New Roman" w:cs="Times New Roman"/>
          <w:bCs/>
          <w:color w:val="000000" w:themeColor="text1"/>
          <w:sz w:val="24"/>
          <w:szCs w:val="24"/>
        </w:rPr>
        <w:t>Jat</w:t>
      </w:r>
      <w:proofErr w:type="spellEnd"/>
      <w:r w:rsidRPr="00DB2FFB">
        <w:rPr>
          <w:rFonts w:ascii="Times New Roman" w:hAnsi="Times New Roman" w:cs="Times New Roman"/>
          <w:bCs/>
          <w:color w:val="000000" w:themeColor="text1"/>
          <w:sz w:val="24"/>
          <w:szCs w:val="24"/>
        </w:rPr>
        <w:t xml:space="preserve"> M L, </w:t>
      </w:r>
      <w:proofErr w:type="spellStart"/>
      <w:r w:rsidRPr="00DB2FFB">
        <w:rPr>
          <w:rFonts w:ascii="Times New Roman" w:hAnsi="Times New Roman" w:cs="Times New Roman"/>
          <w:bCs/>
          <w:color w:val="000000" w:themeColor="text1"/>
          <w:sz w:val="24"/>
          <w:szCs w:val="24"/>
        </w:rPr>
        <w:t>Sulewski</w:t>
      </w:r>
      <w:proofErr w:type="spellEnd"/>
      <w:r w:rsidRPr="00DB2FFB">
        <w:rPr>
          <w:rFonts w:ascii="Times New Roman" w:hAnsi="Times New Roman" w:cs="Times New Roman"/>
          <w:bCs/>
          <w:color w:val="000000" w:themeColor="text1"/>
          <w:sz w:val="24"/>
          <w:szCs w:val="24"/>
        </w:rPr>
        <w:t xml:space="preserve"> G and Johnston </w:t>
      </w:r>
      <w:proofErr w:type="gramStart"/>
      <w:r w:rsidRPr="00DB2FFB">
        <w:rPr>
          <w:rFonts w:ascii="Times New Roman" w:hAnsi="Times New Roman" w:cs="Times New Roman"/>
          <w:bCs/>
          <w:color w:val="000000" w:themeColor="text1"/>
          <w:sz w:val="24"/>
          <w:szCs w:val="24"/>
        </w:rPr>
        <w:t>A</w:t>
      </w:r>
      <w:proofErr w:type="gramEnd"/>
      <w:r w:rsidRPr="00DB2FFB">
        <w:rPr>
          <w:rFonts w:ascii="Times New Roman" w:hAnsi="Times New Roman" w:cs="Times New Roman"/>
          <w:bCs/>
          <w:color w:val="000000" w:themeColor="text1"/>
          <w:sz w:val="24"/>
          <w:szCs w:val="24"/>
        </w:rPr>
        <w:t xml:space="preserve"> M. 2013. Nutrient Expert for hybrid maize (version 1.1). A decision support tool for providing field specific fertilizer </w:t>
      </w:r>
      <w:r w:rsidRPr="00DB2FFB">
        <w:rPr>
          <w:rFonts w:ascii="Times New Roman" w:hAnsi="Times New Roman" w:cs="Times New Roman"/>
          <w:bCs/>
          <w:color w:val="000000" w:themeColor="text1"/>
          <w:sz w:val="24"/>
          <w:szCs w:val="24"/>
        </w:rPr>
        <w:lastRenderedPageBreak/>
        <w:t>recommendations for tropical hybrid maize. International Plant Nutrition Institute, Gurgaon, India.</w:t>
      </w:r>
    </w:p>
    <w:p w14:paraId="69E97A1B" w14:textId="77777777" w:rsidR="00DB2FFB" w:rsidRPr="00DB2FFB" w:rsidRDefault="00DB2FFB" w:rsidP="00DB2FFB">
      <w:pPr>
        <w:pStyle w:val="NormalWeb"/>
        <w:ind w:left="360"/>
        <w:jc w:val="both"/>
        <w:rPr>
          <w:color w:val="000000" w:themeColor="text1"/>
        </w:rPr>
      </w:pPr>
      <w:proofErr w:type="spellStart"/>
      <w:r w:rsidRPr="00DB2FFB">
        <w:rPr>
          <w:color w:val="000000" w:themeColor="text1"/>
        </w:rPr>
        <w:t>Jat</w:t>
      </w:r>
      <w:proofErr w:type="spellEnd"/>
      <w:r w:rsidRPr="00DB2FFB">
        <w:rPr>
          <w:color w:val="000000" w:themeColor="text1"/>
        </w:rPr>
        <w:t xml:space="preserve">, R. A., et al. (2020). </w:t>
      </w:r>
      <w:r w:rsidRPr="00DB2FFB">
        <w:rPr>
          <w:rStyle w:val="Emphasis"/>
          <w:color w:val="000000" w:themeColor="text1"/>
        </w:rPr>
        <w:t>Effect of integrated nutrient management on growth and yield attributes of wheat</w:t>
      </w:r>
      <w:r w:rsidRPr="00DB2FFB">
        <w:rPr>
          <w:color w:val="000000" w:themeColor="text1"/>
        </w:rPr>
        <w:t xml:space="preserve">. </w:t>
      </w:r>
      <w:r w:rsidRPr="00DB2FFB">
        <w:rPr>
          <w:rStyle w:val="Strong"/>
          <w:color w:val="000000" w:themeColor="text1"/>
        </w:rPr>
        <w:t>Journal of Plant Nutrition</w:t>
      </w:r>
      <w:r w:rsidRPr="00DB2FFB">
        <w:rPr>
          <w:color w:val="000000" w:themeColor="text1"/>
        </w:rPr>
        <w:t>, 43(12), 1780–1792.</w:t>
      </w:r>
    </w:p>
    <w:p w14:paraId="3CFE419D" w14:textId="77777777" w:rsidR="00DB2FFB" w:rsidRPr="00DB2FFB" w:rsidRDefault="00DB2FFB" w:rsidP="00D10D81">
      <w:pPr>
        <w:spacing w:after="0" w:line="276" w:lineRule="auto"/>
        <w:ind w:left="851" w:hanging="851"/>
        <w:jc w:val="both"/>
        <w:rPr>
          <w:color w:val="000000" w:themeColor="text1"/>
        </w:rPr>
      </w:pPr>
      <w:proofErr w:type="spellStart"/>
      <w:r w:rsidRPr="00DB2FFB">
        <w:rPr>
          <w:rFonts w:ascii="Times New Roman" w:eastAsia="Arial Unicode MS" w:hAnsi="Times New Roman"/>
          <w:bCs/>
          <w:color w:val="000000" w:themeColor="text1"/>
          <w:sz w:val="24"/>
          <w:szCs w:val="24"/>
        </w:rPr>
        <w:t>Kanavjia</w:t>
      </w:r>
      <w:proofErr w:type="spellEnd"/>
      <w:r w:rsidRPr="00DB2FFB">
        <w:rPr>
          <w:rFonts w:ascii="Times New Roman" w:eastAsia="Arial Unicode MS" w:hAnsi="Times New Roman"/>
          <w:bCs/>
          <w:color w:val="000000" w:themeColor="text1"/>
          <w:sz w:val="24"/>
          <w:szCs w:val="24"/>
        </w:rPr>
        <w:t>, K., </w:t>
      </w:r>
      <w:proofErr w:type="spellStart"/>
      <w:r w:rsidRPr="00DB2FFB">
        <w:rPr>
          <w:rFonts w:ascii="Times New Roman" w:eastAsia="Arial Unicode MS" w:hAnsi="Times New Roman"/>
          <w:bCs/>
          <w:color w:val="000000" w:themeColor="text1"/>
          <w:sz w:val="24"/>
          <w:szCs w:val="24"/>
        </w:rPr>
        <w:t>Paliyal</w:t>
      </w:r>
      <w:proofErr w:type="spellEnd"/>
      <w:r w:rsidRPr="00DB2FFB">
        <w:rPr>
          <w:rFonts w:ascii="Times New Roman" w:eastAsia="Arial Unicode MS" w:hAnsi="Times New Roman"/>
          <w:bCs/>
          <w:color w:val="000000" w:themeColor="text1"/>
          <w:sz w:val="24"/>
          <w:szCs w:val="24"/>
        </w:rPr>
        <w:t xml:space="preserve">, S.S., </w:t>
      </w:r>
      <w:proofErr w:type="spellStart"/>
      <w:r w:rsidRPr="00DB2FFB">
        <w:rPr>
          <w:rFonts w:ascii="Times New Roman" w:eastAsia="Arial Unicode MS" w:hAnsi="Times New Roman"/>
          <w:bCs/>
          <w:color w:val="000000" w:themeColor="text1"/>
          <w:sz w:val="24"/>
          <w:szCs w:val="24"/>
        </w:rPr>
        <w:t>Bedi</w:t>
      </w:r>
      <w:proofErr w:type="spellEnd"/>
      <w:r w:rsidRPr="00DB2FFB">
        <w:rPr>
          <w:rFonts w:ascii="Times New Roman" w:eastAsia="Arial Unicode MS" w:hAnsi="Times New Roman"/>
          <w:bCs/>
          <w:color w:val="000000" w:themeColor="text1"/>
          <w:sz w:val="24"/>
          <w:szCs w:val="24"/>
        </w:rPr>
        <w:t>, M.K. (2016)</w:t>
      </w:r>
      <w:r w:rsidRPr="00DB2FFB">
        <w:rPr>
          <w:rFonts w:ascii="Times New Roman" w:eastAsia="Arial Unicode MS" w:hAnsi="Times New Roman"/>
          <w:b/>
          <w:color w:val="000000" w:themeColor="text1"/>
          <w:sz w:val="24"/>
          <w:szCs w:val="24"/>
        </w:rPr>
        <w:t>.</w:t>
      </w:r>
      <w:r w:rsidRPr="00DB2FFB">
        <w:rPr>
          <w:rFonts w:ascii="Times New Roman" w:eastAsia="Arial Unicode MS" w:hAnsi="Times New Roman"/>
          <w:color w:val="000000" w:themeColor="text1"/>
          <w:sz w:val="24"/>
          <w:szCs w:val="24"/>
        </w:rPr>
        <w:t xml:space="preserve"> Integrated management of green manure, compost and nitrogen fertilizer in a rice-wheat cropping sequence. </w:t>
      </w:r>
      <w:r w:rsidRPr="00DB2FFB">
        <w:rPr>
          <w:rFonts w:ascii="Times New Roman" w:eastAsia="Arial Unicode MS" w:hAnsi="Times New Roman"/>
          <w:i/>
          <w:color w:val="000000" w:themeColor="text1"/>
          <w:sz w:val="24"/>
          <w:szCs w:val="24"/>
        </w:rPr>
        <w:t xml:space="preserve">Crop Research (Hisar) </w:t>
      </w:r>
      <w:r w:rsidRPr="00DB2FFB">
        <w:rPr>
          <w:rFonts w:ascii="Times New Roman" w:eastAsia="Arial Unicode MS" w:hAnsi="Times New Roman"/>
          <w:b/>
          <w:color w:val="000000" w:themeColor="text1"/>
          <w:sz w:val="24"/>
          <w:szCs w:val="24"/>
        </w:rPr>
        <w:t>31</w:t>
      </w:r>
      <w:r w:rsidRPr="00DB2FFB">
        <w:rPr>
          <w:rFonts w:ascii="Times New Roman" w:eastAsia="Arial Unicode MS" w:hAnsi="Times New Roman"/>
          <w:color w:val="000000" w:themeColor="text1"/>
          <w:sz w:val="24"/>
          <w:szCs w:val="24"/>
        </w:rPr>
        <w:t>(3): 334-338.</w:t>
      </w:r>
    </w:p>
    <w:p w14:paraId="0127FBC8" w14:textId="77777777" w:rsidR="00DB2FFB" w:rsidRPr="00DB2FFB" w:rsidRDefault="00DB2FFB" w:rsidP="009C038C">
      <w:pPr>
        <w:spacing w:line="360" w:lineRule="auto"/>
        <w:ind w:left="851" w:hanging="851"/>
        <w:jc w:val="both"/>
        <w:rPr>
          <w:rFonts w:ascii="Times New Roman" w:eastAsia="Arial Unicode MS" w:hAnsi="Times New Roman" w:cs="Times New Roman"/>
          <w:bCs/>
          <w:color w:val="000000" w:themeColor="text1"/>
          <w:sz w:val="24"/>
          <w:szCs w:val="24"/>
        </w:rPr>
      </w:pPr>
      <w:proofErr w:type="spellStart"/>
      <w:r w:rsidRPr="00DB2FFB">
        <w:rPr>
          <w:rFonts w:ascii="Times New Roman" w:eastAsia="Arial Unicode MS" w:hAnsi="Times New Roman" w:cs="Times New Roman"/>
          <w:bCs/>
          <w:color w:val="000000" w:themeColor="text1"/>
          <w:sz w:val="24"/>
          <w:szCs w:val="24"/>
        </w:rPr>
        <w:t>Kanchroo</w:t>
      </w:r>
      <w:proofErr w:type="spellEnd"/>
      <w:r w:rsidRPr="00DB2FFB">
        <w:rPr>
          <w:rFonts w:ascii="Times New Roman" w:eastAsia="Arial Unicode MS" w:hAnsi="Times New Roman" w:cs="Times New Roman"/>
          <w:bCs/>
          <w:color w:val="000000" w:themeColor="text1"/>
          <w:sz w:val="24"/>
          <w:szCs w:val="24"/>
        </w:rPr>
        <w:t xml:space="preserve">, D. and </w:t>
      </w:r>
      <w:proofErr w:type="spellStart"/>
      <w:r w:rsidRPr="00DB2FFB">
        <w:rPr>
          <w:rFonts w:ascii="Times New Roman" w:eastAsia="Arial Unicode MS" w:hAnsi="Times New Roman" w:cs="Times New Roman"/>
          <w:bCs/>
          <w:color w:val="000000" w:themeColor="text1"/>
          <w:sz w:val="24"/>
          <w:szCs w:val="24"/>
        </w:rPr>
        <w:t>Razdan</w:t>
      </w:r>
      <w:proofErr w:type="spellEnd"/>
      <w:r w:rsidRPr="00DB2FFB">
        <w:rPr>
          <w:rFonts w:ascii="Times New Roman" w:eastAsia="Arial Unicode MS" w:hAnsi="Times New Roman" w:cs="Times New Roman"/>
          <w:bCs/>
          <w:color w:val="000000" w:themeColor="text1"/>
          <w:sz w:val="24"/>
          <w:szCs w:val="24"/>
        </w:rPr>
        <w:t>, R. (2006). Growth nutrient uptake and yield of wheat (</w:t>
      </w:r>
      <w:r w:rsidRPr="00DB2FFB">
        <w:rPr>
          <w:rFonts w:ascii="Times New Roman" w:eastAsia="Arial Unicode MS" w:hAnsi="Times New Roman" w:cs="Times New Roman"/>
          <w:bCs/>
          <w:i/>
          <w:color w:val="000000" w:themeColor="text1"/>
          <w:sz w:val="24"/>
          <w:szCs w:val="24"/>
        </w:rPr>
        <w:t xml:space="preserve">Triticum </w:t>
      </w:r>
      <w:proofErr w:type="spellStart"/>
      <w:r w:rsidRPr="00DB2FFB">
        <w:rPr>
          <w:rFonts w:ascii="Times New Roman" w:eastAsia="Arial Unicode MS" w:hAnsi="Times New Roman" w:cs="Times New Roman"/>
          <w:bCs/>
          <w:i/>
          <w:color w:val="000000" w:themeColor="text1"/>
          <w:sz w:val="24"/>
          <w:szCs w:val="24"/>
        </w:rPr>
        <w:t>aestivum</w:t>
      </w:r>
      <w:proofErr w:type="spellEnd"/>
      <w:r w:rsidRPr="00DB2FFB">
        <w:rPr>
          <w:rFonts w:ascii="Times New Roman" w:eastAsia="Arial Unicode MS" w:hAnsi="Times New Roman" w:cs="Times New Roman"/>
          <w:bCs/>
          <w:color w:val="000000" w:themeColor="text1"/>
          <w:sz w:val="24"/>
          <w:szCs w:val="24"/>
        </w:rPr>
        <w:t xml:space="preserve">) as influenced by biofertilizers and nitrogen. </w:t>
      </w:r>
      <w:r w:rsidRPr="00DB2FFB">
        <w:rPr>
          <w:rFonts w:ascii="Times New Roman" w:eastAsia="Arial Unicode MS" w:hAnsi="Times New Roman" w:cs="Times New Roman"/>
          <w:bCs/>
          <w:i/>
          <w:color w:val="000000" w:themeColor="text1"/>
          <w:sz w:val="24"/>
          <w:szCs w:val="24"/>
        </w:rPr>
        <w:t>Indian Journal of Agronomy</w:t>
      </w:r>
      <w:r w:rsidRPr="00DB2FFB">
        <w:rPr>
          <w:rFonts w:ascii="Times New Roman" w:eastAsia="Arial Unicode MS" w:hAnsi="Times New Roman" w:cs="Times New Roman"/>
          <w:bCs/>
          <w:color w:val="000000" w:themeColor="text1"/>
          <w:sz w:val="24"/>
          <w:szCs w:val="24"/>
        </w:rPr>
        <w:t xml:space="preserve">, </w:t>
      </w:r>
      <w:r w:rsidRPr="00DB2FFB">
        <w:rPr>
          <w:rFonts w:ascii="Times New Roman" w:eastAsia="Arial Unicode MS" w:hAnsi="Times New Roman" w:cs="Times New Roman"/>
          <w:b/>
          <w:color w:val="000000" w:themeColor="text1"/>
          <w:sz w:val="24"/>
          <w:szCs w:val="24"/>
        </w:rPr>
        <w:t>15</w:t>
      </w:r>
      <w:r w:rsidRPr="00DB2FFB">
        <w:rPr>
          <w:rFonts w:ascii="Times New Roman" w:eastAsia="Arial Unicode MS" w:hAnsi="Times New Roman" w:cs="Times New Roman"/>
          <w:bCs/>
          <w:color w:val="000000" w:themeColor="text1"/>
          <w:sz w:val="24"/>
          <w:szCs w:val="24"/>
        </w:rPr>
        <w:t>(1): 37-39.</w:t>
      </w:r>
    </w:p>
    <w:p w14:paraId="75F2CFAA" w14:textId="77777777" w:rsidR="00DB2FFB" w:rsidRPr="00DB2FFB" w:rsidRDefault="00DB2FFB" w:rsidP="00265D20">
      <w:pPr>
        <w:spacing w:after="0" w:line="276" w:lineRule="auto"/>
        <w:ind w:left="851" w:hanging="851"/>
        <w:jc w:val="both"/>
        <w:rPr>
          <w:rFonts w:ascii="Times New Roman" w:hAnsi="Times New Roman" w:cs="Times New Roman"/>
          <w:color w:val="000000" w:themeColor="text1"/>
          <w:sz w:val="24"/>
          <w:lang w:val="en-US"/>
        </w:rPr>
      </w:pPr>
      <w:r w:rsidRPr="00DB2FFB">
        <w:rPr>
          <w:rFonts w:ascii="Times New Roman" w:hAnsi="Times New Roman" w:cs="Times New Roman"/>
          <w:color w:val="000000" w:themeColor="text1"/>
          <w:sz w:val="24"/>
          <w:lang w:val="en-US"/>
        </w:rPr>
        <w:t xml:space="preserve">Kaur, C., Kumar, S., &amp; Singh, K. (2023). Effect of integrated nutrient management on growth and yield of wheat (Triticum </w:t>
      </w:r>
      <w:proofErr w:type="spellStart"/>
      <w:r w:rsidRPr="00DB2FFB">
        <w:rPr>
          <w:rFonts w:ascii="Times New Roman" w:hAnsi="Times New Roman" w:cs="Times New Roman"/>
          <w:color w:val="000000" w:themeColor="text1"/>
          <w:sz w:val="24"/>
          <w:lang w:val="en-US"/>
        </w:rPr>
        <w:t>aestivum</w:t>
      </w:r>
      <w:proofErr w:type="spellEnd"/>
      <w:r w:rsidRPr="00DB2FFB">
        <w:rPr>
          <w:rFonts w:ascii="Times New Roman" w:hAnsi="Times New Roman" w:cs="Times New Roman"/>
          <w:color w:val="000000" w:themeColor="text1"/>
          <w:sz w:val="24"/>
          <w:lang w:val="en-US"/>
        </w:rPr>
        <w:t xml:space="preserve"> L.) under system of wheat intensification. </w:t>
      </w:r>
      <w:r w:rsidRPr="00DB2FFB">
        <w:rPr>
          <w:rFonts w:ascii="Times New Roman" w:hAnsi="Times New Roman" w:cs="Times New Roman"/>
          <w:i/>
          <w:iCs/>
          <w:color w:val="000000" w:themeColor="text1"/>
          <w:sz w:val="24"/>
          <w:lang w:val="en-US"/>
        </w:rPr>
        <w:t>Journal of Cereal Research 15 (2): 273-276. http://doi. org/10.25174/2582-2675/2023</w:t>
      </w:r>
      <w:r w:rsidRPr="00DB2FFB">
        <w:rPr>
          <w:rFonts w:ascii="Times New Roman" w:hAnsi="Times New Roman" w:cs="Times New Roman"/>
          <w:color w:val="000000" w:themeColor="text1"/>
          <w:sz w:val="24"/>
          <w:lang w:val="en-US"/>
        </w:rPr>
        <w:t>, </w:t>
      </w:r>
      <w:r w:rsidRPr="00DB2FFB">
        <w:rPr>
          <w:rFonts w:ascii="Times New Roman" w:hAnsi="Times New Roman" w:cs="Times New Roman"/>
          <w:i/>
          <w:iCs/>
          <w:color w:val="000000" w:themeColor="text1"/>
          <w:sz w:val="24"/>
          <w:lang w:val="en-US"/>
        </w:rPr>
        <w:t>120083</w:t>
      </w:r>
      <w:r w:rsidRPr="00DB2FFB">
        <w:rPr>
          <w:rFonts w:ascii="Times New Roman" w:hAnsi="Times New Roman" w:cs="Times New Roman"/>
          <w:color w:val="000000" w:themeColor="text1"/>
          <w:sz w:val="24"/>
          <w:lang w:val="en-US"/>
        </w:rPr>
        <w:t>.</w:t>
      </w:r>
    </w:p>
    <w:p w14:paraId="7F15ACCF" w14:textId="77777777" w:rsidR="00DB2FFB" w:rsidRPr="00DB2FFB" w:rsidRDefault="00DB2FFB" w:rsidP="00AA5846">
      <w:pPr>
        <w:spacing w:after="0" w:line="360" w:lineRule="auto"/>
        <w:ind w:left="851" w:hanging="851"/>
        <w:jc w:val="both"/>
        <w:rPr>
          <w:rFonts w:ascii="Times New Roman" w:hAnsi="Times New Roman" w:cs="Times New Roman"/>
          <w:iCs/>
          <w:color w:val="000000" w:themeColor="text1"/>
          <w:sz w:val="24"/>
          <w:szCs w:val="24"/>
        </w:rPr>
      </w:pPr>
      <w:r w:rsidRPr="00DB2FFB">
        <w:rPr>
          <w:rFonts w:ascii="Times New Roman" w:eastAsia="Arial Unicode MS" w:hAnsi="Times New Roman" w:cs="Times New Roman"/>
          <w:color w:val="000000" w:themeColor="text1"/>
          <w:sz w:val="24"/>
          <w:szCs w:val="24"/>
        </w:rPr>
        <w:t xml:space="preserve">Kumar, Alok, Tripathi, H.P. and Yadav, D.S. (2007) Correcting nutrient for sustainable crop production. </w:t>
      </w:r>
      <w:r w:rsidRPr="00DB2FFB">
        <w:rPr>
          <w:rFonts w:ascii="Times New Roman" w:eastAsia="Arial Unicode MS" w:hAnsi="Times New Roman" w:cs="Times New Roman"/>
          <w:i/>
          <w:color w:val="000000" w:themeColor="text1"/>
          <w:sz w:val="24"/>
          <w:szCs w:val="24"/>
        </w:rPr>
        <w:t xml:space="preserve">Indian Journal of fertilizer.  </w:t>
      </w:r>
      <w:r w:rsidRPr="00DB2FFB">
        <w:rPr>
          <w:rFonts w:ascii="Times New Roman" w:eastAsia="Arial Unicode MS" w:hAnsi="Times New Roman" w:cs="Times New Roman"/>
          <w:b/>
          <w:bCs/>
          <w:iCs/>
          <w:color w:val="000000" w:themeColor="text1"/>
          <w:sz w:val="24"/>
          <w:szCs w:val="24"/>
        </w:rPr>
        <w:t>2</w:t>
      </w:r>
      <w:r w:rsidRPr="00DB2FFB">
        <w:rPr>
          <w:rFonts w:ascii="Times New Roman" w:eastAsia="Arial Unicode MS" w:hAnsi="Times New Roman" w:cs="Times New Roman"/>
          <w:iCs/>
          <w:color w:val="000000" w:themeColor="text1"/>
          <w:sz w:val="24"/>
          <w:szCs w:val="24"/>
        </w:rPr>
        <w:t xml:space="preserve"> (11); 37-44.</w:t>
      </w:r>
    </w:p>
    <w:p w14:paraId="7D9376E8" w14:textId="77777777" w:rsidR="00DB2FFB" w:rsidRPr="00DB2FFB" w:rsidRDefault="00DB2FFB" w:rsidP="00DB2FFB">
      <w:pPr>
        <w:pStyle w:val="NormalWeb"/>
        <w:ind w:left="360"/>
        <w:jc w:val="both"/>
        <w:rPr>
          <w:color w:val="000000" w:themeColor="text1"/>
        </w:rPr>
      </w:pPr>
      <w:r w:rsidRPr="00DB2FFB">
        <w:rPr>
          <w:color w:val="000000" w:themeColor="text1"/>
        </w:rPr>
        <w:t xml:space="preserve">Kumar, S., et al. (2019). </w:t>
      </w:r>
      <w:r w:rsidRPr="00DB2FFB">
        <w:rPr>
          <w:rStyle w:val="Emphasis"/>
          <w:color w:val="000000" w:themeColor="text1"/>
        </w:rPr>
        <w:t>Site-specific nutrient management in wheat for sustainable productivity</w:t>
      </w:r>
      <w:r w:rsidRPr="00DB2FFB">
        <w:rPr>
          <w:color w:val="000000" w:themeColor="text1"/>
        </w:rPr>
        <w:t xml:space="preserve">. </w:t>
      </w:r>
      <w:r w:rsidRPr="00DB2FFB">
        <w:rPr>
          <w:rStyle w:val="Strong"/>
          <w:color w:val="000000" w:themeColor="text1"/>
        </w:rPr>
        <w:t>Indian Journal of Agronomy</w:t>
      </w:r>
      <w:r w:rsidRPr="00DB2FFB">
        <w:rPr>
          <w:color w:val="000000" w:themeColor="text1"/>
        </w:rPr>
        <w:t>, 64(1), 35–41.</w:t>
      </w:r>
    </w:p>
    <w:p w14:paraId="1D45B046" w14:textId="77777777" w:rsidR="00DB2FFB" w:rsidRPr="00DB2FFB" w:rsidRDefault="00DB2FFB" w:rsidP="00AA5846">
      <w:pPr>
        <w:spacing w:after="0" w:line="360" w:lineRule="auto"/>
        <w:ind w:left="851" w:hanging="851"/>
        <w:jc w:val="both"/>
        <w:rPr>
          <w:rFonts w:ascii="Times New Roman" w:eastAsia="Arial Unicode MS" w:hAnsi="Times New Roman" w:cs="Times New Roman"/>
          <w:color w:val="000000" w:themeColor="text1"/>
          <w:sz w:val="24"/>
          <w:szCs w:val="24"/>
        </w:rPr>
      </w:pPr>
      <w:r w:rsidRPr="00DB2FFB">
        <w:rPr>
          <w:rFonts w:ascii="Times New Roman" w:eastAsia="Arial Unicode MS" w:hAnsi="Times New Roman" w:cs="Times New Roman"/>
          <w:color w:val="000000" w:themeColor="text1"/>
          <w:sz w:val="24"/>
          <w:szCs w:val="24"/>
        </w:rPr>
        <w:t xml:space="preserve">Kumar, V and </w:t>
      </w:r>
      <w:proofErr w:type="spellStart"/>
      <w:r w:rsidRPr="00DB2FFB">
        <w:rPr>
          <w:rFonts w:ascii="Times New Roman" w:eastAsia="Arial Unicode MS" w:hAnsi="Times New Roman" w:cs="Times New Roman"/>
          <w:color w:val="000000" w:themeColor="text1"/>
          <w:sz w:val="24"/>
          <w:szCs w:val="24"/>
        </w:rPr>
        <w:t>Ahlawat</w:t>
      </w:r>
      <w:proofErr w:type="spellEnd"/>
      <w:r w:rsidRPr="00DB2FFB">
        <w:rPr>
          <w:rFonts w:ascii="Times New Roman" w:eastAsia="Arial Unicode MS" w:hAnsi="Times New Roman" w:cs="Times New Roman"/>
          <w:color w:val="000000" w:themeColor="text1"/>
          <w:sz w:val="24"/>
          <w:szCs w:val="24"/>
        </w:rPr>
        <w:t xml:space="preserve">, IPS, (2004) Carry-over effect of biofertilizer and nitrogen applied to wheat (Triticum </w:t>
      </w:r>
      <w:proofErr w:type="spellStart"/>
      <w:r w:rsidRPr="00DB2FFB">
        <w:rPr>
          <w:rFonts w:ascii="Times New Roman" w:eastAsia="Arial Unicode MS" w:hAnsi="Times New Roman" w:cs="Times New Roman"/>
          <w:color w:val="000000" w:themeColor="text1"/>
          <w:sz w:val="24"/>
          <w:szCs w:val="24"/>
        </w:rPr>
        <w:t>aestivum</w:t>
      </w:r>
      <w:proofErr w:type="spellEnd"/>
      <w:r w:rsidRPr="00DB2FFB">
        <w:rPr>
          <w:rFonts w:ascii="Times New Roman" w:eastAsia="Arial Unicode MS" w:hAnsi="Times New Roman" w:cs="Times New Roman"/>
          <w:color w:val="000000" w:themeColor="text1"/>
          <w:sz w:val="24"/>
          <w:szCs w:val="24"/>
        </w:rPr>
        <w:t>) and direct applied N in maize (</w:t>
      </w:r>
      <w:proofErr w:type="spellStart"/>
      <w:r w:rsidRPr="00DB2FFB">
        <w:rPr>
          <w:rFonts w:ascii="Times New Roman" w:eastAsia="Arial Unicode MS" w:hAnsi="Times New Roman" w:cs="Times New Roman"/>
          <w:color w:val="000000" w:themeColor="text1"/>
          <w:sz w:val="24"/>
          <w:szCs w:val="24"/>
        </w:rPr>
        <w:t>Zea</w:t>
      </w:r>
      <w:proofErr w:type="spellEnd"/>
      <w:r w:rsidRPr="00DB2FFB">
        <w:rPr>
          <w:rFonts w:ascii="Times New Roman" w:eastAsia="Arial Unicode MS" w:hAnsi="Times New Roman" w:cs="Times New Roman"/>
          <w:color w:val="000000" w:themeColor="text1"/>
          <w:sz w:val="24"/>
          <w:szCs w:val="24"/>
        </w:rPr>
        <w:t xml:space="preserve"> mays) in wheat maize cropping systems, Indian Journal of Agronomy, </w:t>
      </w:r>
      <w:r w:rsidRPr="00DB2FFB">
        <w:rPr>
          <w:rFonts w:ascii="Times New Roman" w:eastAsia="Arial Unicode MS" w:hAnsi="Times New Roman" w:cs="Times New Roman"/>
          <w:b/>
          <w:bCs/>
          <w:color w:val="000000" w:themeColor="text1"/>
          <w:sz w:val="24"/>
          <w:szCs w:val="24"/>
        </w:rPr>
        <w:t>49</w:t>
      </w:r>
      <w:r w:rsidRPr="00DB2FFB">
        <w:rPr>
          <w:rFonts w:ascii="Times New Roman" w:eastAsia="Arial Unicode MS" w:hAnsi="Times New Roman" w:cs="Times New Roman"/>
          <w:color w:val="000000" w:themeColor="text1"/>
          <w:sz w:val="24"/>
          <w:szCs w:val="24"/>
        </w:rPr>
        <w:t>(4), 233-236.</w:t>
      </w:r>
    </w:p>
    <w:p w14:paraId="15882900" w14:textId="77777777" w:rsidR="00DB2FFB" w:rsidRPr="00DB2FFB" w:rsidRDefault="00DB2FFB" w:rsidP="00DB2FFB">
      <w:pPr>
        <w:pStyle w:val="NormalWeb"/>
        <w:ind w:left="360"/>
        <w:jc w:val="both"/>
        <w:rPr>
          <w:color w:val="000000" w:themeColor="text1"/>
        </w:rPr>
      </w:pPr>
      <w:r w:rsidRPr="00DB2FFB">
        <w:rPr>
          <w:color w:val="000000" w:themeColor="text1"/>
        </w:rPr>
        <w:t xml:space="preserve">Kumar, V., et al. (2020). </w:t>
      </w:r>
      <w:r w:rsidRPr="00DB2FFB">
        <w:rPr>
          <w:rStyle w:val="Emphasis"/>
          <w:color w:val="000000" w:themeColor="text1"/>
        </w:rPr>
        <w:t>Response of wheat to INM and organic sources under semi-arid conditions</w:t>
      </w:r>
      <w:r w:rsidRPr="00DB2FFB">
        <w:rPr>
          <w:color w:val="000000" w:themeColor="text1"/>
        </w:rPr>
        <w:t xml:space="preserve">. </w:t>
      </w:r>
      <w:r w:rsidRPr="00DB2FFB">
        <w:rPr>
          <w:rStyle w:val="Strong"/>
          <w:color w:val="000000" w:themeColor="text1"/>
        </w:rPr>
        <w:t>Archives of Agronomy and Soil Science</w:t>
      </w:r>
      <w:r w:rsidRPr="00DB2FFB">
        <w:rPr>
          <w:color w:val="000000" w:themeColor="text1"/>
        </w:rPr>
        <w:t>, 66(7), 982–993.</w:t>
      </w:r>
    </w:p>
    <w:p w14:paraId="2399A7FD" w14:textId="77777777" w:rsidR="00DB2FFB" w:rsidRPr="00DB2FFB" w:rsidRDefault="00DB2FFB" w:rsidP="00DB2FFB">
      <w:pPr>
        <w:pStyle w:val="NormalWeb"/>
        <w:ind w:left="360"/>
        <w:jc w:val="both"/>
        <w:rPr>
          <w:color w:val="000000" w:themeColor="text1"/>
        </w:rPr>
      </w:pPr>
      <w:r w:rsidRPr="00DB2FFB">
        <w:rPr>
          <w:color w:val="000000" w:themeColor="text1"/>
        </w:rPr>
        <w:t xml:space="preserve">Mandal, A. et al. (2020). </w:t>
      </w:r>
      <w:r w:rsidRPr="00DB2FFB">
        <w:rPr>
          <w:rStyle w:val="Emphasis"/>
          <w:color w:val="000000" w:themeColor="text1"/>
        </w:rPr>
        <w:t>Effect of integrated nutrient management on protein content and yield of wheat</w:t>
      </w:r>
      <w:r w:rsidRPr="00DB2FFB">
        <w:rPr>
          <w:color w:val="000000" w:themeColor="text1"/>
        </w:rPr>
        <w:t xml:space="preserve">. </w:t>
      </w:r>
      <w:r w:rsidRPr="00DB2FFB">
        <w:rPr>
          <w:rStyle w:val="Strong"/>
          <w:color w:val="000000" w:themeColor="text1"/>
        </w:rPr>
        <w:t>Indian Journal of Agronomy</w:t>
      </w:r>
      <w:r w:rsidRPr="00DB2FFB">
        <w:rPr>
          <w:color w:val="000000" w:themeColor="text1"/>
        </w:rPr>
        <w:t>, 65(4), 450–456.</w:t>
      </w:r>
    </w:p>
    <w:p w14:paraId="58CE5738" w14:textId="77777777" w:rsidR="00DB2FFB" w:rsidRPr="00DB2FFB" w:rsidRDefault="00DB2FFB" w:rsidP="00DB2FFB">
      <w:pPr>
        <w:pStyle w:val="NormalWeb"/>
        <w:ind w:left="360"/>
        <w:jc w:val="both"/>
        <w:rPr>
          <w:color w:val="000000" w:themeColor="text1"/>
        </w:rPr>
      </w:pPr>
      <w:r w:rsidRPr="00DB2FFB">
        <w:rPr>
          <w:color w:val="000000" w:themeColor="text1"/>
        </w:rPr>
        <w:t xml:space="preserve">Meena, R. K., et al. (2017). </w:t>
      </w:r>
      <w:r w:rsidRPr="00DB2FFB">
        <w:rPr>
          <w:rStyle w:val="Emphasis"/>
          <w:color w:val="000000" w:themeColor="text1"/>
        </w:rPr>
        <w:t xml:space="preserve">Role of FYM and </w:t>
      </w:r>
      <w:proofErr w:type="spellStart"/>
      <w:r w:rsidRPr="00DB2FFB">
        <w:rPr>
          <w:rStyle w:val="Emphasis"/>
          <w:color w:val="000000" w:themeColor="text1"/>
        </w:rPr>
        <w:t>Azotobacter</w:t>
      </w:r>
      <w:proofErr w:type="spellEnd"/>
      <w:r w:rsidRPr="00DB2FFB">
        <w:rPr>
          <w:rStyle w:val="Emphasis"/>
          <w:color w:val="000000" w:themeColor="text1"/>
        </w:rPr>
        <w:t xml:space="preserve"> on growth and yield of cereals</w:t>
      </w:r>
      <w:r w:rsidRPr="00DB2FFB">
        <w:rPr>
          <w:color w:val="000000" w:themeColor="text1"/>
        </w:rPr>
        <w:t xml:space="preserve">. </w:t>
      </w:r>
      <w:r w:rsidRPr="00DB2FFB">
        <w:rPr>
          <w:rStyle w:val="Strong"/>
          <w:color w:val="000000" w:themeColor="text1"/>
        </w:rPr>
        <w:t>International Journal of Agriculture Sciences</w:t>
      </w:r>
      <w:r w:rsidRPr="00DB2FFB">
        <w:rPr>
          <w:color w:val="000000" w:themeColor="text1"/>
        </w:rPr>
        <w:t>, 9(16), 4207–4210.</w:t>
      </w:r>
    </w:p>
    <w:p w14:paraId="7EF4F607" w14:textId="77777777" w:rsidR="00DB2FFB" w:rsidRPr="00DB2FFB" w:rsidRDefault="00DB2FFB" w:rsidP="00B66667">
      <w:pPr>
        <w:spacing w:after="0" w:line="276" w:lineRule="auto"/>
        <w:ind w:left="851" w:hanging="851"/>
        <w:jc w:val="both"/>
        <w:rPr>
          <w:rFonts w:ascii="Times New Roman" w:hAnsi="Times New Roman" w:cs="Times New Roman"/>
          <w:color w:val="000000" w:themeColor="text1"/>
          <w:sz w:val="24"/>
          <w:lang w:val="en-US"/>
        </w:rPr>
      </w:pPr>
      <w:r w:rsidRPr="00DB2FFB">
        <w:rPr>
          <w:rFonts w:ascii="Times New Roman" w:hAnsi="Times New Roman" w:cs="Times New Roman"/>
          <w:color w:val="000000" w:themeColor="text1"/>
          <w:sz w:val="24"/>
          <w:lang w:val="en-US"/>
        </w:rPr>
        <w:t>Mishra, S., Chaturvedi, P. K., Kumar, R. and Pandey, A. (2024). Effect of integrated nutrient management on growth and yield of wheat (</w:t>
      </w:r>
      <w:r w:rsidRPr="00DB2FFB">
        <w:rPr>
          <w:rFonts w:ascii="Times New Roman" w:hAnsi="Times New Roman" w:cs="Times New Roman"/>
          <w:i/>
          <w:iCs/>
          <w:color w:val="000000" w:themeColor="text1"/>
          <w:sz w:val="24"/>
          <w:lang w:val="en-US"/>
        </w:rPr>
        <w:t xml:space="preserve">Triticum </w:t>
      </w:r>
      <w:proofErr w:type="spellStart"/>
      <w:r w:rsidRPr="00DB2FFB">
        <w:rPr>
          <w:rFonts w:ascii="Times New Roman" w:hAnsi="Times New Roman" w:cs="Times New Roman"/>
          <w:i/>
          <w:iCs/>
          <w:color w:val="000000" w:themeColor="text1"/>
          <w:sz w:val="24"/>
          <w:lang w:val="en-US"/>
        </w:rPr>
        <w:t>aestivum</w:t>
      </w:r>
      <w:proofErr w:type="spellEnd"/>
      <w:r w:rsidRPr="00DB2FFB">
        <w:rPr>
          <w:rFonts w:ascii="Times New Roman" w:hAnsi="Times New Roman" w:cs="Times New Roman"/>
          <w:i/>
          <w:iCs/>
          <w:color w:val="000000" w:themeColor="text1"/>
          <w:sz w:val="24"/>
          <w:lang w:val="en-US"/>
        </w:rPr>
        <w:t xml:space="preserve"> </w:t>
      </w:r>
      <w:r w:rsidRPr="00DB2FFB">
        <w:rPr>
          <w:rFonts w:ascii="Times New Roman" w:hAnsi="Times New Roman" w:cs="Times New Roman"/>
          <w:color w:val="000000" w:themeColor="text1"/>
          <w:sz w:val="24"/>
          <w:lang w:val="en-US"/>
        </w:rPr>
        <w:t>L.). International Journal of Research in Agronomy 2024; 7(2): 485-488.</w:t>
      </w:r>
    </w:p>
    <w:p w14:paraId="168F5FF5" w14:textId="77777777" w:rsidR="00DB2FFB" w:rsidRPr="00DB2FFB" w:rsidRDefault="00DB2FFB" w:rsidP="00AA5846">
      <w:pPr>
        <w:spacing w:after="0"/>
        <w:ind w:left="851" w:hanging="851"/>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lang w:eastAsia="en-IN"/>
        </w:rPr>
        <w:t xml:space="preserve">Patil, PV, </w:t>
      </w:r>
      <w:proofErr w:type="spellStart"/>
      <w:r w:rsidRPr="00DB2FFB">
        <w:rPr>
          <w:rFonts w:ascii="Times New Roman" w:hAnsi="Times New Roman" w:cs="Times New Roman"/>
          <w:color w:val="000000" w:themeColor="text1"/>
          <w:sz w:val="24"/>
          <w:szCs w:val="24"/>
          <w:lang w:eastAsia="en-IN"/>
        </w:rPr>
        <w:t>Chalwade</w:t>
      </w:r>
      <w:proofErr w:type="spellEnd"/>
      <w:r w:rsidRPr="00DB2FFB">
        <w:rPr>
          <w:rFonts w:ascii="Times New Roman" w:hAnsi="Times New Roman" w:cs="Times New Roman"/>
          <w:color w:val="000000" w:themeColor="text1"/>
          <w:sz w:val="24"/>
          <w:szCs w:val="24"/>
          <w:lang w:eastAsia="en-IN"/>
        </w:rPr>
        <w:t xml:space="preserve">, PB, </w:t>
      </w:r>
      <w:proofErr w:type="spellStart"/>
      <w:r w:rsidRPr="00DB2FFB">
        <w:rPr>
          <w:rFonts w:ascii="Times New Roman" w:hAnsi="Times New Roman" w:cs="Times New Roman"/>
          <w:color w:val="000000" w:themeColor="text1"/>
          <w:sz w:val="24"/>
          <w:szCs w:val="24"/>
          <w:lang w:eastAsia="en-IN"/>
        </w:rPr>
        <w:t>Solanke</w:t>
      </w:r>
      <w:proofErr w:type="spellEnd"/>
      <w:r w:rsidRPr="00DB2FFB">
        <w:rPr>
          <w:rFonts w:ascii="Times New Roman" w:hAnsi="Times New Roman" w:cs="Times New Roman"/>
          <w:color w:val="000000" w:themeColor="text1"/>
          <w:sz w:val="24"/>
          <w:szCs w:val="24"/>
          <w:lang w:eastAsia="en-IN"/>
        </w:rPr>
        <w:t xml:space="preserve">, AS and Kulkarni, </w:t>
      </w:r>
      <w:proofErr w:type="gramStart"/>
      <w:r w:rsidRPr="00DB2FFB">
        <w:rPr>
          <w:rFonts w:ascii="Times New Roman" w:hAnsi="Times New Roman" w:cs="Times New Roman"/>
          <w:color w:val="000000" w:themeColor="text1"/>
          <w:sz w:val="24"/>
          <w:szCs w:val="24"/>
          <w:lang w:eastAsia="en-IN"/>
        </w:rPr>
        <w:t>VK,  (</w:t>
      </w:r>
      <w:proofErr w:type="gramEnd"/>
      <w:r w:rsidRPr="00DB2FFB">
        <w:rPr>
          <w:rFonts w:ascii="Times New Roman" w:hAnsi="Times New Roman" w:cs="Times New Roman"/>
          <w:color w:val="000000" w:themeColor="text1"/>
          <w:sz w:val="24"/>
          <w:szCs w:val="24"/>
          <w:lang w:eastAsia="en-IN"/>
        </w:rPr>
        <w:t xml:space="preserve">2003) Effect of fly </w:t>
      </w:r>
      <w:r w:rsidRPr="00DB2FFB">
        <w:rPr>
          <w:rFonts w:ascii="Times New Roman" w:hAnsi="Times New Roman" w:cs="Times New Roman"/>
          <w:i/>
          <w:color w:val="000000" w:themeColor="text1"/>
          <w:sz w:val="24"/>
          <w:szCs w:val="24"/>
          <w:lang w:eastAsia="en-IN"/>
        </w:rPr>
        <w:t>ash</w:t>
      </w:r>
      <w:r w:rsidRPr="00DB2FFB">
        <w:rPr>
          <w:rFonts w:ascii="Times New Roman" w:hAnsi="Times New Roman" w:cs="Times New Roman"/>
          <w:iCs/>
          <w:color w:val="000000" w:themeColor="text1"/>
          <w:sz w:val="24"/>
          <w:szCs w:val="24"/>
          <w:lang w:eastAsia="en-IN"/>
        </w:rPr>
        <w:t xml:space="preserve"> and FYM on physio-chemical properties of </w:t>
      </w:r>
      <w:proofErr w:type="spellStart"/>
      <w:r w:rsidRPr="00DB2FFB">
        <w:rPr>
          <w:rFonts w:ascii="Times New Roman" w:hAnsi="Times New Roman" w:cs="Times New Roman"/>
          <w:iCs/>
          <w:color w:val="000000" w:themeColor="text1"/>
          <w:sz w:val="24"/>
          <w:szCs w:val="24"/>
          <w:lang w:eastAsia="en-IN"/>
        </w:rPr>
        <w:t>vertisols</w:t>
      </w:r>
      <w:proofErr w:type="spellEnd"/>
      <w:r w:rsidRPr="00DB2FFB">
        <w:rPr>
          <w:rFonts w:ascii="Times New Roman" w:hAnsi="Times New Roman" w:cs="Times New Roman"/>
          <w:iCs/>
          <w:color w:val="000000" w:themeColor="text1"/>
          <w:sz w:val="24"/>
          <w:szCs w:val="24"/>
          <w:lang w:eastAsia="en-IN"/>
        </w:rPr>
        <w:t xml:space="preserve">, </w:t>
      </w:r>
      <w:r w:rsidRPr="00DB2FFB">
        <w:rPr>
          <w:rFonts w:ascii="Times New Roman" w:hAnsi="Times New Roman" w:cs="Times New Roman"/>
          <w:i/>
          <w:color w:val="000000" w:themeColor="text1"/>
          <w:sz w:val="24"/>
          <w:szCs w:val="24"/>
          <w:lang w:eastAsia="en-IN"/>
        </w:rPr>
        <w:t>Journal of soils and crops</w:t>
      </w:r>
      <w:r w:rsidRPr="00DB2FFB">
        <w:rPr>
          <w:rFonts w:ascii="Times New Roman" w:hAnsi="Times New Roman" w:cs="Times New Roman"/>
          <w:iCs/>
          <w:color w:val="000000" w:themeColor="text1"/>
          <w:sz w:val="24"/>
          <w:szCs w:val="24"/>
          <w:lang w:eastAsia="en-IN"/>
        </w:rPr>
        <w:t>,</w:t>
      </w:r>
      <w:r w:rsidRPr="00DB2FFB">
        <w:rPr>
          <w:rFonts w:ascii="Times New Roman" w:hAnsi="Times New Roman" w:cs="Times New Roman"/>
          <w:b/>
          <w:bCs/>
          <w:iCs/>
          <w:color w:val="000000" w:themeColor="text1"/>
          <w:sz w:val="24"/>
          <w:szCs w:val="24"/>
          <w:lang w:eastAsia="en-IN"/>
        </w:rPr>
        <w:t>13</w:t>
      </w:r>
      <w:r w:rsidRPr="00DB2FFB">
        <w:rPr>
          <w:rFonts w:ascii="Times New Roman" w:hAnsi="Times New Roman" w:cs="Times New Roman"/>
          <w:iCs/>
          <w:color w:val="000000" w:themeColor="text1"/>
          <w:sz w:val="24"/>
          <w:szCs w:val="24"/>
          <w:lang w:eastAsia="en-IN"/>
        </w:rPr>
        <w:t>(1), 59-64.</w:t>
      </w:r>
    </w:p>
    <w:p w14:paraId="156105C2" w14:textId="77777777" w:rsidR="00DB2FFB" w:rsidRPr="00DB2FFB" w:rsidRDefault="00DB2FFB" w:rsidP="00AA5846">
      <w:pPr>
        <w:spacing w:after="0"/>
        <w:ind w:left="851" w:hanging="851"/>
        <w:jc w:val="both"/>
        <w:rPr>
          <w:rFonts w:ascii="Times New Roman" w:hAnsi="Times New Roman" w:cs="Times New Roman"/>
          <w:bCs/>
          <w:color w:val="000000" w:themeColor="text1"/>
          <w:sz w:val="24"/>
          <w:szCs w:val="24"/>
        </w:rPr>
      </w:pPr>
      <w:r w:rsidRPr="00DB2FFB">
        <w:rPr>
          <w:rFonts w:ascii="Times New Roman" w:hAnsi="Times New Roman" w:cs="Times New Roman"/>
          <w:bCs/>
          <w:color w:val="000000" w:themeColor="text1"/>
          <w:sz w:val="24"/>
          <w:szCs w:val="24"/>
        </w:rPr>
        <w:t xml:space="preserve">Patra B. and R.K. Pratik (2018) Response of wheat to various nitrogen levels under late sown condition. Journal of Experimental Agriculture International </w:t>
      </w:r>
      <w:r w:rsidRPr="00DB2FFB">
        <w:rPr>
          <w:rFonts w:ascii="Times New Roman" w:hAnsi="Times New Roman" w:cs="Times New Roman"/>
          <w:b/>
          <w:color w:val="000000" w:themeColor="text1"/>
          <w:sz w:val="24"/>
          <w:szCs w:val="24"/>
        </w:rPr>
        <w:t>21</w:t>
      </w:r>
      <w:r w:rsidRPr="00DB2FFB">
        <w:rPr>
          <w:rFonts w:ascii="Times New Roman" w:hAnsi="Times New Roman" w:cs="Times New Roman"/>
          <w:bCs/>
          <w:color w:val="000000" w:themeColor="text1"/>
          <w:sz w:val="24"/>
          <w:szCs w:val="24"/>
        </w:rPr>
        <w:t>(1):1-5,2018.</w:t>
      </w:r>
    </w:p>
    <w:p w14:paraId="4626AF74" w14:textId="77777777" w:rsidR="00DB2FFB" w:rsidRPr="00DB2FFB" w:rsidRDefault="00DB2FFB" w:rsidP="00DB2FFB">
      <w:pPr>
        <w:pStyle w:val="NormalWeb"/>
        <w:ind w:left="360"/>
        <w:jc w:val="both"/>
        <w:rPr>
          <w:color w:val="000000" w:themeColor="text1"/>
        </w:rPr>
      </w:pPr>
      <w:r w:rsidRPr="00DB2FFB">
        <w:rPr>
          <w:color w:val="000000" w:themeColor="text1"/>
        </w:rPr>
        <w:t xml:space="preserve">Ramesh, V., et al. (2017). </w:t>
      </w:r>
      <w:r w:rsidRPr="00DB2FFB">
        <w:rPr>
          <w:rStyle w:val="Emphasis"/>
          <w:color w:val="000000" w:themeColor="text1"/>
        </w:rPr>
        <w:t>Effect of nutrient sources on harvest index and nutrient uptake</w:t>
      </w:r>
      <w:r w:rsidRPr="00DB2FFB">
        <w:rPr>
          <w:color w:val="000000" w:themeColor="text1"/>
        </w:rPr>
        <w:t xml:space="preserve">. </w:t>
      </w:r>
      <w:r w:rsidRPr="00DB2FFB">
        <w:rPr>
          <w:rStyle w:val="Strong"/>
          <w:color w:val="000000" w:themeColor="text1"/>
        </w:rPr>
        <w:t xml:space="preserve">Journal of </w:t>
      </w:r>
      <w:proofErr w:type="spellStart"/>
      <w:r w:rsidRPr="00DB2FFB">
        <w:rPr>
          <w:rStyle w:val="Strong"/>
          <w:color w:val="000000" w:themeColor="text1"/>
        </w:rPr>
        <w:t>AgriSearch</w:t>
      </w:r>
      <w:proofErr w:type="spellEnd"/>
      <w:r w:rsidRPr="00DB2FFB">
        <w:rPr>
          <w:color w:val="000000" w:themeColor="text1"/>
        </w:rPr>
        <w:t>, 4(1), 22–26.</w:t>
      </w:r>
    </w:p>
    <w:p w14:paraId="5525D606" w14:textId="77777777" w:rsidR="00DB2FFB" w:rsidRPr="00DB2FFB" w:rsidRDefault="00DB2FFB" w:rsidP="001E2C94">
      <w:pPr>
        <w:spacing w:after="0" w:line="276" w:lineRule="auto"/>
        <w:ind w:left="851" w:hanging="851"/>
        <w:jc w:val="both"/>
        <w:rPr>
          <w:rFonts w:ascii="Times New Roman" w:hAnsi="Times New Roman" w:cs="Times New Roman"/>
          <w:i/>
          <w:iCs/>
          <w:color w:val="000000" w:themeColor="text1"/>
          <w:sz w:val="24"/>
          <w:lang w:val="en-US"/>
        </w:rPr>
      </w:pPr>
      <w:r w:rsidRPr="00DB2FFB">
        <w:rPr>
          <w:rFonts w:ascii="Times New Roman" w:hAnsi="Times New Roman" w:cs="Times New Roman"/>
          <w:color w:val="000000" w:themeColor="text1"/>
          <w:sz w:val="24"/>
          <w:lang w:val="en-US"/>
        </w:rPr>
        <w:lastRenderedPageBreak/>
        <w:t xml:space="preserve">Rawat, A., &amp; </w:t>
      </w:r>
      <w:proofErr w:type="spellStart"/>
      <w:r w:rsidRPr="00DB2FFB">
        <w:rPr>
          <w:rFonts w:ascii="Times New Roman" w:hAnsi="Times New Roman" w:cs="Times New Roman"/>
          <w:color w:val="000000" w:themeColor="text1"/>
          <w:sz w:val="24"/>
          <w:lang w:val="en-US"/>
        </w:rPr>
        <w:t>Shaji</w:t>
      </w:r>
      <w:proofErr w:type="spellEnd"/>
      <w:r w:rsidRPr="00DB2FFB">
        <w:rPr>
          <w:rFonts w:ascii="Times New Roman" w:hAnsi="Times New Roman" w:cs="Times New Roman"/>
          <w:color w:val="000000" w:themeColor="text1"/>
          <w:sz w:val="24"/>
          <w:lang w:val="en-US"/>
        </w:rPr>
        <w:t>, A. (2023). Effect of Integrated Nutrient Management on Growth and Yield of Barley (</w:t>
      </w:r>
      <w:proofErr w:type="spellStart"/>
      <w:r w:rsidRPr="00DB2FFB">
        <w:rPr>
          <w:rFonts w:ascii="Times New Roman" w:hAnsi="Times New Roman" w:cs="Times New Roman"/>
          <w:color w:val="000000" w:themeColor="text1"/>
          <w:sz w:val="24"/>
          <w:lang w:val="en-US"/>
        </w:rPr>
        <w:t>Hordeum</w:t>
      </w:r>
      <w:proofErr w:type="spellEnd"/>
      <w:r w:rsidRPr="00DB2FFB">
        <w:rPr>
          <w:rFonts w:ascii="Times New Roman" w:hAnsi="Times New Roman" w:cs="Times New Roman"/>
          <w:color w:val="000000" w:themeColor="text1"/>
          <w:sz w:val="24"/>
          <w:lang w:val="en-US"/>
        </w:rPr>
        <w:t xml:space="preserve"> vulgare L.).</w:t>
      </w:r>
      <w:r w:rsidRPr="00DB2FFB">
        <w:rPr>
          <w:rFonts w:ascii="Times New Roman" w:hAnsi="Times New Roman" w:cs="Times New Roman"/>
          <w:i/>
          <w:iCs/>
          <w:color w:val="000000" w:themeColor="text1"/>
          <w:sz w:val="24"/>
          <w:lang w:val="en-US"/>
        </w:rPr>
        <w:t xml:space="preserve"> </w:t>
      </w:r>
      <w:r w:rsidRPr="00DB2FFB">
        <w:rPr>
          <w:rFonts w:ascii="Times New Roman" w:hAnsi="Times New Roman" w:cs="Times New Roman"/>
          <w:color w:val="000000" w:themeColor="text1"/>
          <w:sz w:val="24"/>
          <w:lang w:val="en-US"/>
        </w:rPr>
        <w:t xml:space="preserve">International Journal of Environment and Climate Change </w:t>
      </w:r>
      <w:r w:rsidRPr="00DB2FFB">
        <w:rPr>
          <w:rFonts w:ascii="Times New Roman" w:hAnsi="Times New Roman" w:cs="Times New Roman"/>
          <w:i/>
          <w:iCs/>
          <w:color w:val="000000" w:themeColor="text1"/>
          <w:sz w:val="24"/>
          <w:lang w:val="en-US"/>
        </w:rPr>
        <w:t>13</w:t>
      </w:r>
      <w:r w:rsidRPr="00DB2FFB">
        <w:rPr>
          <w:rFonts w:ascii="Times New Roman" w:hAnsi="Times New Roman" w:cs="Times New Roman"/>
          <w:color w:val="000000" w:themeColor="text1"/>
          <w:sz w:val="24"/>
          <w:lang w:val="en-US"/>
        </w:rPr>
        <w:t>(10), 2968-2976.</w:t>
      </w:r>
    </w:p>
    <w:p w14:paraId="279078B3" w14:textId="77777777" w:rsidR="00DB2FFB" w:rsidRPr="00DB2FFB" w:rsidRDefault="00DB2FFB" w:rsidP="00AA5846">
      <w:pPr>
        <w:spacing w:after="0"/>
        <w:ind w:left="851" w:hanging="851"/>
        <w:jc w:val="both"/>
        <w:rPr>
          <w:rFonts w:ascii="Times New Roman" w:hAnsi="Times New Roman" w:cs="Times New Roman"/>
          <w:color w:val="000000" w:themeColor="text1"/>
          <w:sz w:val="24"/>
          <w:szCs w:val="24"/>
        </w:rPr>
      </w:pPr>
      <w:r w:rsidRPr="00DB2FFB">
        <w:rPr>
          <w:rFonts w:ascii="Times New Roman" w:hAnsi="Times New Roman" w:cs="Times New Roman"/>
          <w:bCs/>
          <w:color w:val="000000" w:themeColor="text1"/>
          <w:sz w:val="24"/>
          <w:szCs w:val="24"/>
        </w:rPr>
        <w:t xml:space="preserve">Reddy, S. S., </w:t>
      </w:r>
      <w:proofErr w:type="spellStart"/>
      <w:r w:rsidRPr="00DB2FFB">
        <w:rPr>
          <w:rFonts w:ascii="Times New Roman" w:hAnsi="Times New Roman" w:cs="Times New Roman"/>
          <w:bCs/>
          <w:color w:val="000000" w:themeColor="text1"/>
          <w:sz w:val="24"/>
          <w:szCs w:val="24"/>
        </w:rPr>
        <w:t>Shivaraj</w:t>
      </w:r>
      <w:proofErr w:type="spellEnd"/>
      <w:r w:rsidRPr="00DB2FFB">
        <w:rPr>
          <w:rFonts w:ascii="Times New Roman" w:hAnsi="Times New Roman" w:cs="Times New Roman"/>
          <w:bCs/>
          <w:color w:val="000000" w:themeColor="text1"/>
          <w:sz w:val="24"/>
          <w:szCs w:val="24"/>
        </w:rPr>
        <w:t>, B., Reddy, V. C. and Ananda, M. G., (2006), Direct effect of fertilizers and residual effect of organic manures on yield and economics of maize (</w:t>
      </w:r>
      <w:proofErr w:type="spellStart"/>
      <w:r w:rsidRPr="00DB2FFB">
        <w:rPr>
          <w:rFonts w:ascii="Times New Roman" w:hAnsi="Times New Roman" w:cs="Times New Roman"/>
          <w:bCs/>
          <w:i/>
          <w:iCs/>
          <w:color w:val="000000" w:themeColor="text1"/>
          <w:sz w:val="24"/>
          <w:szCs w:val="24"/>
        </w:rPr>
        <w:t>Zea</w:t>
      </w:r>
      <w:proofErr w:type="spellEnd"/>
      <w:r w:rsidRPr="00DB2FFB">
        <w:rPr>
          <w:rFonts w:ascii="Times New Roman" w:hAnsi="Times New Roman" w:cs="Times New Roman"/>
          <w:bCs/>
          <w:i/>
          <w:iCs/>
          <w:color w:val="000000" w:themeColor="text1"/>
          <w:sz w:val="24"/>
          <w:szCs w:val="24"/>
        </w:rPr>
        <w:t xml:space="preserve"> mays</w:t>
      </w:r>
      <w:r w:rsidRPr="00DB2FFB">
        <w:rPr>
          <w:rFonts w:ascii="Times New Roman" w:hAnsi="Times New Roman" w:cs="Times New Roman"/>
          <w:bCs/>
          <w:color w:val="000000" w:themeColor="text1"/>
          <w:sz w:val="24"/>
          <w:szCs w:val="24"/>
        </w:rPr>
        <w:t xml:space="preserve"> L.) in groundnut-maize cropping system. Crop Res., </w:t>
      </w:r>
      <w:r w:rsidRPr="00DB2FFB">
        <w:rPr>
          <w:rFonts w:ascii="Times New Roman" w:hAnsi="Times New Roman" w:cs="Times New Roman"/>
          <w:b/>
          <w:color w:val="000000" w:themeColor="text1"/>
          <w:sz w:val="24"/>
          <w:szCs w:val="24"/>
        </w:rPr>
        <w:t>30</w:t>
      </w:r>
      <w:r w:rsidRPr="00DB2FFB">
        <w:rPr>
          <w:rFonts w:ascii="Times New Roman" w:hAnsi="Times New Roman" w:cs="Times New Roman"/>
          <w:bCs/>
          <w:color w:val="000000" w:themeColor="text1"/>
          <w:sz w:val="24"/>
          <w:szCs w:val="24"/>
        </w:rPr>
        <w:t>(1):1-5.</w:t>
      </w:r>
    </w:p>
    <w:p w14:paraId="6C7340AB" w14:textId="77777777" w:rsidR="00DB2FFB" w:rsidRPr="00DB2FFB" w:rsidRDefault="00DB2FFB" w:rsidP="00DB2FFB">
      <w:pPr>
        <w:pStyle w:val="NormalWeb"/>
        <w:ind w:left="360"/>
        <w:jc w:val="both"/>
        <w:rPr>
          <w:color w:val="000000" w:themeColor="text1"/>
        </w:rPr>
      </w:pPr>
      <w:proofErr w:type="spellStart"/>
      <w:r w:rsidRPr="00DB2FFB">
        <w:rPr>
          <w:color w:val="000000" w:themeColor="text1"/>
        </w:rPr>
        <w:t>Sahu</w:t>
      </w:r>
      <w:proofErr w:type="spellEnd"/>
      <w:r w:rsidRPr="00DB2FFB">
        <w:rPr>
          <w:color w:val="000000" w:themeColor="text1"/>
        </w:rPr>
        <w:t xml:space="preserve">, P. K., et al. (2021). </w:t>
      </w:r>
      <w:r w:rsidRPr="00DB2FFB">
        <w:rPr>
          <w:rStyle w:val="Emphasis"/>
          <w:color w:val="000000" w:themeColor="text1"/>
        </w:rPr>
        <w:t>Effect of integrated nutrient management on growth and yield of wheat</w:t>
      </w:r>
      <w:r w:rsidRPr="00DB2FFB">
        <w:rPr>
          <w:color w:val="000000" w:themeColor="text1"/>
        </w:rPr>
        <w:t xml:space="preserve">. </w:t>
      </w:r>
      <w:r w:rsidRPr="00DB2FFB">
        <w:rPr>
          <w:rStyle w:val="Strong"/>
          <w:color w:val="000000" w:themeColor="text1"/>
        </w:rPr>
        <w:t>Indian Journal of Agronomy</w:t>
      </w:r>
      <w:r w:rsidRPr="00DB2FFB">
        <w:rPr>
          <w:color w:val="000000" w:themeColor="text1"/>
        </w:rPr>
        <w:t>, 66(3), 250–255.</w:t>
      </w:r>
    </w:p>
    <w:p w14:paraId="1C84D191" w14:textId="77777777" w:rsidR="00DB2FFB" w:rsidRPr="00DB2FFB" w:rsidRDefault="00DB2FFB" w:rsidP="00AA5846">
      <w:pPr>
        <w:spacing w:after="0"/>
        <w:ind w:left="851" w:hanging="851"/>
        <w:jc w:val="both"/>
        <w:rPr>
          <w:rFonts w:ascii="Times New Roman" w:hAnsi="Times New Roman" w:cs="Times New Roman"/>
          <w:color w:val="000000" w:themeColor="text1"/>
          <w:sz w:val="24"/>
          <w:szCs w:val="24"/>
        </w:rPr>
      </w:pPr>
      <w:r w:rsidRPr="00DB2FFB">
        <w:rPr>
          <w:rFonts w:ascii="Times New Roman" w:hAnsi="Times New Roman" w:cs="Times New Roman"/>
          <w:bCs/>
          <w:color w:val="000000" w:themeColor="text1"/>
          <w:sz w:val="24"/>
          <w:szCs w:val="24"/>
        </w:rPr>
        <w:t>Sameen, A, Niaz, A and Anju, FM, (2002) Chemical composition of three wheat (</w:t>
      </w:r>
      <w:r w:rsidRPr="00DB2FFB">
        <w:rPr>
          <w:rFonts w:ascii="Times New Roman" w:hAnsi="Times New Roman" w:cs="Times New Roman"/>
          <w:bCs/>
          <w:i/>
          <w:iCs/>
          <w:color w:val="000000" w:themeColor="text1"/>
          <w:sz w:val="24"/>
          <w:szCs w:val="24"/>
        </w:rPr>
        <w:t xml:space="preserve">Triticum </w:t>
      </w:r>
      <w:proofErr w:type="spellStart"/>
      <w:r w:rsidRPr="00DB2FFB">
        <w:rPr>
          <w:rFonts w:ascii="Times New Roman" w:hAnsi="Times New Roman" w:cs="Times New Roman"/>
          <w:bCs/>
          <w:i/>
          <w:iCs/>
          <w:color w:val="000000" w:themeColor="text1"/>
          <w:sz w:val="24"/>
          <w:szCs w:val="24"/>
        </w:rPr>
        <w:t>aestivum</w:t>
      </w:r>
      <w:proofErr w:type="spellEnd"/>
      <w:r w:rsidRPr="00DB2FFB">
        <w:rPr>
          <w:rFonts w:ascii="Times New Roman" w:hAnsi="Times New Roman" w:cs="Times New Roman"/>
          <w:bCs/>
          <w:color w:val="000000" w:themeColor="text1"/>
          <w:sz w:val="24"/>
          <w:szCs w:val="24"/>
        </w:rPr>
        <w:t xml:space="preserve"> L.) varieties as affected by NPK does, International Journal of Agriculture &amp; Biology, </w:t>
      </w:r>
      <w:r w:rsidRPr="00DB2FFB">
        <w:rPr>
          <w:rFonts w:ascii="Times New Roman" w:hAnsi="Times New Roman" w:cs="Times New Roman"/>
          <w:b/>
          <w:color w:val="000000" w:themeColor="text1"/>
          <w:sz w:val="24"/>
          <w:szCs w:val="24"/>
        </w:rPr>
        <w:t>4</w:t>
      </w:r>
      <w:r w:rsidRPr="00DB2FFB">
        <w:rPr>
          <w:rFonts w:ascii="Times New Roman" w:hAnsi="Times New Roman" w:cs="Times New Roman"/>
          <w:bCs/>
          <w:color w:val="000000" w:themeColor="text1"/>
          <w:sz w:val="24"/>
          <w:szCs w:val="24"/>
        </w:rPr>
        <w:t>(4), 537-539.</w:t>
      </w:r>
    </w:p>
    <w:p w14:paraId="2E685B74" w14:textId="77777777" w:rsidR="00DB2FFB" w:rsidRPr="00DB2FFB" w:rsidRDefault="00DB2FFB" w:rsidP="00AA5846">
      <w:pPr>
        <w:spacing w:after="0"/>
        <w:ind w:left="851" w:hanging="851"/>
        <w:jc w:val="both"/>
        <w:rPr>
          <w:rFonts w:ascii="Times New Roman" w:hAnsi="Times New Roman" w:cs="Times New Roman"/>
          <w:color w:val="000000" w:themeColor="text1"/>
          <w:sz w:val="24"/>
          <w:szCs w:val="24"/>
        </w:rPr>
      </w:pPr>
      <w:r w:rsidRPr="00DB2FFB">
        <w:rPr>
          <w:rFonts w:ascii="Times New Roman" w:eastAsia="Arial Unicode MS" w:hAnsi="Times New Roman" w:cs="Times New Roman"/>
          <w:color w:val="000000" w:themeColor="text1"/>
          <w:sz w:val="24"/>
          <w:szCs w:val="24"/>
        </w:rPr>
        <w:t xml:space="preserve">Sharma, A.; Singh H. and </w:t>
      </w:r>
      <w:proofErr w:type="spellStart"/>
      <w:r w:rsidRPr="00DB2FFB">
        <w:rPr>
          <w:rFonts w:ascii="Times New Roman" w:eastAsia="Arial Unicode MS" w:hAnsi="Times New Roman" w:cs="Times New Roman"/>
          <w:color w:val="000000" w:themeColor="text1"/>
          <w:sz w:val="24"/>
          <w:szCs w:val="24"/>
        </w:rPr>
        <w:t>Nanwal</w:t>
      </w:r>
      <w:proofErr w:type="spellEnd"/>
      <w:r w:rsidRPr="00DB2FFB">
        <w:rPr>
          <w:rFonts w:ascii="Times New Roman" w:eastAsia="Arial Unicode MS" w:hAnsi="Times New Roman" w:cs="Times New Roman"/>
          <w:color w:val="000000" w:themeColor="text1"/>
          <w:sz w:val="24"/>
          <w:szCs w:val="24"/>
        </w:rPr>
        <w:t>, R.K. (2007). Effect of integrated nutrient management on productivity of wheat (</w:t>
      </w:r>
      <w:r w:rsidRPr="00DB2FFB">
        <w:rPr>
          <w:rFonts w:ascii="Times New Roman" w:eastAsia="Arial Unicode MS" w:hAnsi="Times New Roman" w:cs="Times New Roman"/>
          <w:i/>
          <w:color w:val="000000" w:themeColor="text1"/>
          <w:sz w:val="24"/>
          <w:szCs w:val="24"/>
        </w:rPr>
        <w:t xml:space="preserve">Triticum </w:t>
      </w:r>
      <w:proofErr w:type="spellStart"/>
      <w:r w:rsidRPr="00DB2FFB">
        <w:rPr>
          <w:rFonts w:ascii="Times New Roman" w:eastAsia="Arial Unicode MS" w:hAnsi="Times New Roman" w:cs="Times New Roman"/>
          <w:i/>
          <w:color w:val="000000" w:themeColor="text1"/>
          <w:sz w:val="24"/>
          <w:szCs w:val="24"/>
        </w:rPr>
        <w:t>aestivum</w:t>
      </w:r>
      <w:proofErr w:type="spellEnd"/>
      <w:r w:rsidRPr="00DB2FFB">
        <w:rPr>
          <w:rFonts w:ascii="Times New Roman" w:eastAsia="Arial Unicode MS" w:hAnsi="Times New Roman" w:cs="Times New Roman"/>
          <w:color w:val="000000" w:themeColor="text1"/>
          <w:sz w:val="24"/>
          <w:szCs w:val="24"/>
        </w:rPr>
        <w:t xml:space="preserve">) under limited and adequate irrigation supplies. </w:t>
      </w:r>
      <w:r w:rsidRPr="00DB2FFB">
        <w:rPr>
          <w:rFonts w:ascii="Times New Roman" w:eastAsia="Arial Unicode MS" w:hAnsi="Times New Roman" w:cs="Times New Roman"/>
          <w:i/>
          <w:iCs/>
          <w:color w:val="000000" w:themeColor="text1"/>
          <w:sz w:val="24"/>
          <w:szCs w:val="24"/>
        </w:rPr>
        <w:t>Indian Journal of Agronomy</w:t>
      </w:r>
      <w:r w:rsidRPr="00DB2FFB">
        <w:rPr>
          <w:rFonts w:ascii="Times New Roman" w:eastAsia="Arial Unicode MS" w:hAnsi="Times New Roman" w:cs="Times New Roman"/>
          <w:iCs/>
          <w:color w:val="000000" w:themeColor="text1"/>
          <w:sz w:val="24"/>
          <w:szCs w:val="24"/>
        </w:rPr>
        <w:t>,</w:t>
      </w:r>
      <w:r w:rsidRPr="00DB2FFB">
        <w:rPr>
          <w:rFonts w:ascii="Times New Roman" w:eastAsia="Arial Unicode MS" w:hAnsi="Times New Roman" w:cs="Times New Roman"/>
          <w:b/>
          <w:bCs/>
          <w:color w:val="000000" w:themeColor="text1"/>
          <w:sz w:val="24"/>
          <w:szCs w:val="24"/>
        </w:rPr>
        <w:t>52</w:t>
      </w:r>
      <w:r w:rsidRPr="00DB2FFB">
        <w:rPr>
          <w:rFonts w:ascii="Times New Roman" w:eastAsia="Arial Unicode MS" w:hAnsi="Times New Roman" w:cs="Times New Roman"/>
          <w:color w:val="000000" w:themeColor="text1"/>
          <w:sz w:val="24"/>
          <w:szCs w:val="24"/>
        </w:rPr>
        <w:t>(2): 120-123.</w:t>
      </w:r>
    </w:p>
    <w:p w14:paraId="74893852" w14:textId="77777777" w:rsidR="00DB2FFB" w:rsidRPr="00DB2FFB" w:rsidRDefault="00DB2FFB" w:rsidP="00DB2FFB">
      <w:pPr>
        <w:pStyle w:val="NormalWeb"/>
        <w:ind w:left="360"/>
        <w:jc w:val="both"/>
        <w:rPr>
          <w:color w:val="000000" w:themeColor="text1"/>
        </w:rPr>
      </w:pPr>
      <w:r w:rsidRPr="00DB2FFB">
        <w:rPr>
          <w:color w:val="000000" w:themeColor="text1"/>
        </w:rPr>
        <w:t xml:space="preserve">Sharma, R. K. et al. (2019). </w:t>
      </w:r>
      <w:r w:rsidRPr="00DB2FFB">
        <w:rPr>
          <w:rStyle w:val="Emphasis"/>
          <w:color w:val="000000" w:themeColor="text1"/>
        </w:rPr>
        <w:t>Integrated nutrient management and its effect on quality parameters of cereals</w:t>
      </w:r>
      <w:r w:rsidRPr="00DB2FFB">
        <w:rPr>
          <w:color w:val="000000" w:themeColor="text1"/>
        </w:rPr>
        <w:t xml:space="preserve">. </w:t>
      </w:r>
      <w:r w:rsidRPr="00DB2FFB">
        <w:rPr>
          <w:rStyle w:val="Strong"/>
          <w:color w:val="000000" w:themeColor="text1"/>
        </w:rPr>
        <w:t>Agricultural Reviews</w:t>
      </w:r>
      <w:r w:rsidRPr="00DB2FFB">
        <w:rPr>
          <w:color w:val="000000" w:themeColor="text1"/>
        </w:rPr>
        <w:t>, 40(3), 185–190.</w:t>
      </w:r>
    </w:p>
    <w:p w14:paraId="4F42910F" w14:textId="77777777" w:rsidR="00DB2FFB" w:rsidRPr="00DB2FFB" w:rsidRDefault="00DB2FFB" w:rsidP="00DB2FFB">
      <w:pPr>
        <w:pStyle w:val="NormalWeb"/>
        <w:ind w:left="360"/>
        <w:jc w:val="both"/>
        <w:rPr>
          <w:color w:val="000000" w:themeColor="text1"/>
        </w:rPr>
      </w:pPr>
      <w:r w:rsidRPr="00DB2FFB">
        <w:rPr>
          <w:color w:val="000000" w:themeColor="text1"/>
        </w:rPr>
        <w:t xml:space="preserve">Singh, M. et al. (2017). </w:t>
      </w:r>
      <w:r w:rsidRPr="00DB2FFB">
        <w:rPr>
          <w:rStyle w:val="Emphasis"/>
          <w:color w:val="000000" w:themeColor="text1"/>
        </w:rPr>
        <w:t>Effect of biofertilizer and organics on yield and protein content of rice</w:t>
      </w:r>
      <w:r w:rsidRPr="00DB2FFB">
        <w:rPr>
          <w:color w:val="000000" w:themeColor="text1"/>
        </w:rPr>
        <w:t xml:space="preserve">. </w:t>
      </w:r>
      <w:r w:rsidRPr="00DB2FFB">
        <w:rPr>
          <w:rStyle w:val="Strong"/>
          <w:color w:val="000000" w:themeColor="text1"/>
        </w:rPr>
        <w:t>Oryza</w:t>
      </w:r>
      <w:r w:rsidRPr="00DB2FFB">
        <w:rPr>
          <w:color w:val="000000" w:themeColor="text1"/>
        </w:rPr>
        <w:t>, 54(2), 140–144.</w:t>
      </w:r>
    </w:p>
    <w:p w14:paraId="47C3BC3F" w14:textId="77777777" w:rsidR="00DB2FFB" w:rsidRPr="00DB2FFB" w:rsidRDefault="00DB2FFB" w:rsidP="00DB2FFB">
      <w:pPr>
        <w:pStyle w:val="NormalWeb"/>
        <w:ind w:left="360"/>
        <w:jc w:val="both"/>
        <w:rPr>
          <w:color w:val="000000" w:themeColor="text1"/>
        </w:rPr>
      </w:pPr>
      <w:r w:rsidRPr="00DB2FFB">
        <w:rPr>
          <w:color w:val="000000" w:themeColor="text1"/>
        </w:rPr>
        <w:t xml:space="preserve">Singh, R. K., et al. (2018). </w:t>
      </w:r>
      <w:r w:rsidRPr="00DB2FFB">
        <w:rPr>
          <w:rStyle w:val="Emphasis"/>
          <w:color w:val="000000" w:themeColor="text1"/>
        </w:rPr>
        <w:t>Influence of vermicompost and biofertilizers on soil fertility and crop productivity</w:t>
      </w:r>
      <w:r w:rsidRPr="00DB2FFB">
        <w:rPr>
          <w:color w:val="000000" w:themeColor="text1"/>
        </w:rPr>
        <w:t xml:space="preserve">. </w:t>
      </w:r>
      <w:r w:rsidRPr="00DB2FFB">
        <w:rPr>
          <w:rStyle w:val="Strong"/>
          <w:color w:val="000000" w:themeColor="text1"/>
        </w:rPr>
        <w:t>Agricultural Reviews</w:t>
      </w:r>
      <w:r w:rsidRPr="00DB2FFB">
        <w:rPr>
          <w:color w:val="000000" w:themeColor="text1"/>
        </w:rPr>
        <w:t>, 39(3), 250–255.</w:t>
      </w:r>
    </w:p>
    <w:p w14:paraId="3B19A7E3" w14:textId="77777777" w:rsidR="00DB2FFB" w:rsidRPr="00DB2FFB" w:rsidRDefault="00DB2FFB" w:rsidP="00AA5846">
      <w:pPr>
        <w:spacing w:after="0"/>
        <w:ind w:left="851" w:hanging="851"/>
        <w:jc w:val="both"/>
        <w:rPr>
          <w:rFonts w:ascii="Times New Roman" w:hAnsi="Times New Roman" w:cs="Times New Roman"/>
          <w:color w:val="000000" w:themeColor="text1"/>
          <w:sz w:val="24"/>
          <w:szCs w:val="24"/>
        </w:rPr>
      </w:pPr>
      <w:r w:rsidRPr="00DB2FFB">
        <w:rPr>
          <w:rFonts w:ascii="Times New Roman" w:hAnsi="Times New Roman" w:cs="Times New Roman"/>
          <w:color w:val="000000" w:themeColor="text1"/>
          <w:sz w:val="24"/>
          <w:szCs w:val="24"/>
        </w:rPr>
        <w:t xml:space="preserve">Singh, </w:t>
      </w:r>
      <w:proofErr w:type="spellStart"/>
      <w:r w:rsidRPr="00DB2FFB">
        <w:rPr>
          <w:rFonts w:ascii="Times New Roman" w:hAnsi="Times New Roman" w:cs="Times New Roman"/>
          <w:color w:val="000000" w:themeColor="text1"/>
          <w:sz w:val="24"/>
          <w:szCs w:val="24"/>
        </w:rPr>
        <w:t>Varinderpal</w:t>
      </w:r>
      <w:proofErr w:type="spellEnd"/>
      <w:r w:rsidRPr="00DB2FFB">
        <w:rPr>
          <w:rFonts w:ascii="Times New Roman" w:hAnsi="Times New Roman" w:cs="Times New Roman"/>
          <w:color w:val="000000" w:themeColor="text1"/>
          <w:sz w:val="24"/>
          <w:szCs w:val="24"/>
        </w:rPr>
        <w:t xml:space="preserve">., Singh, </w:t>
      </w:r>
      <w:proofErr w:type="spellStart"/>
      <w:r w:rsidRPr="00DB2FFB">
        <w:rPr>
          <w:rFonts w:ascii="Times New Roman" w:hAnsi="Times New Roman" w:cs="Times New Roman"/>
          <w:color w:val="000000" w:themeColor="text1"/>
          <w:sz w:val="24"/>
          <w:szCs w:val="24"/>
        </w:rPr>
        <w:t>Yadvinder</w:t>
      </w:r>
      <w:proofErr w:type="spellEnd"/>
      <w:r w:rsidRPr="00DB2FFB">
        <w:rPr>
          <w:rFonts w:ascii="Times New Roman" w:hAnsi="Times New Roman" w:cs="Times New Roman"/>
          <w:color w:val="000000" w:themeColor="text1"/>
          <w:sz w:val="24"/>
          <w:szCs w:val="24"/>
        </w:rPr>
        <w:t xml:space="preserve">., Singh, </w:t>
      </w:r>
      <w:proofErr w:type="spellStart"/>
      <w:r w:rsidRPr="00DB2FFB">
        <w:rPr>
          <w:rFonts w:ascii="Times New Roman" w:hAnsi="Times New Roman" w:cs="Times New Roman"/>
          <w:color w:val="000000" w:themeColor="text1"/>
          <w:sz w:val="24"/>
          <w:szCs w:val="24"/>
        </w:rPr>
        <w:t>Bijay</w:t>
      </w:r>
      <w:proofErr w:type="spellEnd"/>
      <w:r w:rsidRPr="00DB2FFB">
        <w:rPr>
          <w:rFonts w:ascii="Times New Roman" w:hAnsi="Times New Roman" w:cs="Times New Roman"/>
          <w:color w:val="000000" w:themeColor="text1"/>
          <w:sz w:val="24"/>
          <w:szCs w:val="24"/>
        </w:rPr>
        <w:t xml:space="preserve">., Singh, </w:t>
      </w:r>
      <w:proofErr w:type="spellStart"/>
      <w:r w:rsidRPr="00DB2FFB">
        <w:rPr>
          <w:rFonts w:ascii="Times New Roman" w:hAnsi="Times New Roman" w:cs="Times New Roman"/>
          <w:color w:val="000000" w:themeColor="text1"/>
          <w:sz w:val="24"/>
          <w:szCs w:val="24"/>
        </w:rPr>
        <w:t>Baldev</w:t>
      </w:r>
      <w:proofErr w:type="spellEnd"/>
      <w:r w:rsidRPr="00DB2FFB">
        <w:rPr>
          <w:rFonts w:ascii="Times New Roman" w:hAnsi="Times New Roman" w:cs="Times New Roman"/>
          <w:color w:val="000000" w:themeColor="text1"/>
          <w:sz w:val="24"/>
          <w:szCs w:val="24"/>
        </w:rPr>
        <w:t xml:space="preserve">., Gupta, R.K. and Singh, Jagmohan (2006). Performance of </w:t>
      </w:r>
      <w:proofErr w:type="gramStart"/>
      <w:r w:rsidRPr="00DB2FFB">
        <w:rPr>
          <w:rFonts w:ascii="Times New Roman" w:hAnsi="Times New Roman" w:cs="Times New Roman"/>
          <w:color w:val="000000" w:themeColor="text1"/>
          <w:sz w:val="24"/>
          <w:szCs w:val="24"/>
        </w:rPr>
        <w:t>site specific</w:t>
      </w:r>
      <w:proofErr w:type="gramEnd"/>
      <w:r w:rsidRPr="00DB2FFB">
        <w:rPr>
          <w:rFonts w:ascii="Times New Roman" w:hAnsi="Times New Roman" w:cs="Times New Roman"/>
          <w:color w:val="000000" w:themeColor="text1"/>
          <w:sz w:val="24"/>
          <w:szCs w:val="24"/>
        </w:rPr>
        <w:t xml:space="preserve"> nitrogen management for irrigated transplanted rice in North Western India. </w:t>
      </w:r>
      <w:r w:rsidRPr="00DB2FFB">
        <w:rPr>
          <w:rFonts w:ascii="Times New Roman" w:hAnsi="Times New Roman" w:cs="Times New Roman"/>
          <w:iCs/>
          <w:color w:val="000000" w:themeColor="text1"/>
          <w:sz w:val="24"/>
          <w:szCs w:val="24"/>
        </w:rPr>
        <w:t xml:space="preserve">Arch. </w:t>
      </w:r>
      <w:proofErr w:type="spellStart"/>
      <w:r w:rsidRPr="00DB2FFB">
        <w:rPr>
          <w:rFonts w:ascii="Times New Roman" w:hAnsi="Times New Roman" w:cs="Times New Roman"/>
          <w:iCs/>
          <w:color w:val="000000" w:themeColor="text1"/>
          <w:sz w:val="24"/>
          <w:szCs w:val="24"/>
        </w:rPr>
        <w:t>Agron</w:t>
      </w:r>
      <w:proofErr w:type="spellEnd"/>
      <w:r w:rsidRPr="00DB2FFB">
        <w:rPr>
          <w:rFonts w:ascii="Times New Roman" w:hAnsi="Times New Roman" w:cs="Times New Roman"/>
          <w:iCs/>
          <w:color w:val="000000" w:themeColor="text1"/>
          <w:sz w:val="24"/>
          <w:szCs w:val="24"/>
        </w:rPr>
        <w:t>. Soil Sci</w:t>
      </w:r>
      <w:r w:rsidRPr="00DB2FFB">
        <w:rPr>
          <w:rFonts w:ascii="Times New Roman" w:hAnsi="Times New Roman" w:cs="Times New Roman"/>
          <w:color w:val="000000" w:themeColor="text1"/>
          <w:sz w:val="24"/>
          <w:szCs w:val="24"/>
        </w:rPr>
        <w:t xml:space="preserve">., </w:t>
      </w:r>
      <w:r w:rsidRPr="00DB2FFB">
        <w:rPr>
          <w:rFonts w:ascii="Times New Roman" w:hAnsi="Times New Roman" w:cs="Times New Roman"/>
          <w:b/>
          <w:bCs/>
          <w:color w:val="000000" w:themeColor="text1"/>
          <w:sz w:val="24"/>
          <w:szCs w:val="24"/>
        </w:rPr>
        <w:t>53</w:t>
      </w:r>
      <w:r w:rsidRPr="00DB2FFB">
        <w:rPr>
          <w:rFonts w:ascii="Times New Roman" w:hAnsi="Times New Roman" w:cs="Times New Roman"/>
          <w:color w:val="000000" w:themeColor="text1"/>
          <w:sz w:val="24"/>
          <w:szCs w:val="24"/>
        </w:rPr>
        <w:t>: 567–79.</w:t>
      </w:r>
    </w:p>
    <w:p w14:paraId="624A71A0" w14:textId="77777777" w:rsidR="00DB2FFB" w:rsidRPr="00DB2FFB" w:rsidRDefault="00DB2FFB" w:rsidP="00DB2FFB">
      <w:pPr>
        <w:pStyle w:val="NormalWeb"/>
        <w:ind w:left="360"/>
        <w:jc w:val="both"/>
        <w:rPr>
          <w:color w:val="000000" w:themeColor="text1"/>
        </w:rPr>
      </w:pPr>
      <w:r w:rsidRPr="00DB2FFB">
        <w:rPr>
          <w:color w:val="000000" w:themeColor="text1"/>
        </w:rPr>
        <w:t xml:space="preserve">Tripathi, R., et al. (2019). </w:t>
      </w:r>
      <w:r w:rsidRPr="00DB2FFB">
        <w:rPr>
          <w:rStyle w:val="Emphasis"/>
          <w:color w:val="000000" w:themeColor="text1"/>
        </w:rPr>
        <w:t>Integrated nutrient management for sustainable wheat production</w:t>
      </w:r>
      <w:r w:rsidRPr="00DB2FFB">
        <w:rPr>
          <w:color w:val="000000" w:themeColor="text1"/>
        </w:rPr>
        <w:t xml:space="preserve">. </w:t>
      </w:r>
      <w:r w:rsidRPr="00DB2FFB">
        <w:rPr>
          <w:rStyle w:val="Strong"/>
          <w:color w:val="000000" w:themeColor="text1"/>
        </w:rPr>
        <w:t>International Journal of Current Microbiology and Applied Sciences</w:t>
      </w:r>
      <w:r w:rsidRPr="00DB2FFB">
        <w:rPr>
          <w:color w:val="000000" w:themeColor="text1"/>
        </w:rPr>
        <w:t>, 8(3), 1274–1282.</w:t>
      </w:r>
    </w:p>
    <w:p w14:paraId="5CF5EFE0" w14:textId="77777777" w:rsidR="00DB2FFB" w:rsidRPr="00DB2FFB" w:rsidRDefault="00DB2FFB" w:rsidP="00AA5846">
      <w:pPr>
        <w:spacing w:after="0" w:line="360" w:lineRule="auto"/>
        <w:ind w:left="851" w:hanging="851"/>
        <w:jc w:val="both"/>
        <w:rPr>
          <w:rFonts w:ascii="Times New Roman" w:hAnsi="Times New Roman" w:cs="Times New Roman"/>
          <w:iCs/>
          <w:color w:val="000000" w:themeColor="text1"/>
          <w:sz w:val="24"/>
          <w:szCs w:val="24"/>
        </w:rPr>
      </w:pPr>
      <w:r w:rsidRPr="00DB2FFB">
        <w:rPr>
          <w:rFonts w:ascii="Times New Roman" w:hAnsi="Times New Roman" w:cs="Times New Roman"/>
          <w:iCs/>
          <w:color w:val="000000" w:themeColor="text1"/>
          <w:sz w:val="24"/>
          <w:szCs w:val="24"/>
        </w:rPr>
        <w:t>USDA Report. (2019). pp:11-12.</w:t>
      </w:r>
    </w:p>
    <w:p w14:paraId="62003BAA" w14:textId="77777777" w:rsidR="00DB2FFB" w:rsidRPr="00DB2FFB" w:rsidRDefault="00DB2FFB" w:rsidP="00DB2FFB">
      <w:pPr>
        <w:pStyle w:val="NormalWeb"/>
        <w:ind w:left="360"/>
        <w:jc w:val="both"/>
        <w:rPr>
          <w:color w:val="000000" w:themeColor="text1"/>
        </w:rPr>
      </w:pPr>
      <w:r w:rsidRPr="00DB2FFB">
        <w:rPr>
          <w:color w:val="000000" w:themeColor="text1"/>
        </w:rPr>
        <w:t xml:space="preserve">Verma, S., et al. (2021). </w:t>
      </w:r>
      <w:r w:rsidRPr="00DB2FFB">
        <w:rPr>
          <w:rStyle w:val="Emphasis"/>
          <w:color w:val="000000" w:themeColor="text1"/>
        </w:rPr>
        <w:t>Impact of INM on soil properties and wheat productivity</w:t>
      </w:r>
      <w:r w:rsidRPr="00DB2FFB">
        <w:rPr>
          <w:color w:val="000000" w:themeColor="text1"/>
        </w:rPr>
        <w:t xml:space="preserve">. </w:t>
      </w:r>
      <w:r w:rsidRPr="00DB2FFB">
        <w:rPr>
          <w:rStyle w:val="Strong"/>
          <w:color w:val="000000" w:themeColor="text1"/>
        </w:rPr>
        <w:t>Soil and Tillage Research</w:t>
      </w:r>
      <w:r w:rsidRPr="00DB2FFB">
        <w:rPr>
          <w:color w:val="000000" w:themeColor="text1"/>
        </w:rPr>
        <w:t>, 213, 105128.</w:t>
      </w:r>
    </w:p>
    <w:p w14:paraId="3DFDDA0D" w14:textId="77777777" w:rsidR="00DB2FFB" w:rsidRPr="00DB2FFB" w:rsidRDefault="00DB2FFB" w:rsidP="00DB2FFB">
      <w:pPr>
        <w:pStyle w:val="NormalWeb"/>
        <w:ind w:left="360"/>
        <w:jc w:val="both"/>
        <w:rPr>
          <w:color w:val="000000" w:themeColor="text1"/>
        </w:rPr>
      </w:pPr>
      <w:r w:rsidRPr="00DB2FFB">
        <w:rPr>
          <w:color w:val="000000" w:themeColor="text1"/>
        </w:rPr>
        <w:t xml:space="preserve">Yadav, R. L., et al. (2018). </w:t>
      </w:r>
      <w:r w:rsidRPr="00DB2FFB">
        <w:rPr>
          <w:rStyle w:val="Emphasis"/>
          <w:color w:val="000000" w:themeColor="text1"/>
        </w:rPr>
        <w:t>Impact of biofertilizers and vermicompost on crop productivity</w:t>
      </w:r>
      <w:r w:rsidRPr="00DB2FFB">
        <w:rPr>
          <w:color w:val="000000" w:themeColor="text1"/>
        </w:rPr>
        <w:t xml:space="preserve">. </w:t>
      </w:r>
      <w:r w:rsidRPr="00DB2FFB">
        <w:rPr>
          <w:rStyle w:val="Strong"/>
          <w:color w:val="000000" w:themeColor="text1"/>
        </w:rPr>
        <w:t>Research Journal of Agricultural Sciences</w:t>
      </w:r>
      <w:r w:rsidRPr="00DB2FFB">
        <w:rPr>
          <w:color w:val="000000" w:themeColor="text1"/>
        </w:rPr>
        <w:t>, 9(1), 105–109.</w:t>
      </w:r>
    </w:p>
    <w:p w14:paraId="4EA2F0C6" w14:textId="77777777" w:rsidR="00DB2FFB" w:rsidRPr="00DB2FFB" w:rsidRDefault="00DB2FFB" w:rsidP="00AA5846">
      <w:pPr>
        <w:spacing w:after="0"/>
        <w:ind w:left="851" w:hanging="851"/>
        <w:jc w:val="both"/>
        <w:rPr>
          <w:rFonts w:ascii="Times New Roman" w:hAnsi="Times New Roman" w:cs="Times New Roman"/>
          <w:b/>
          <w:bCs/>
          <w:color w:val="000000" w:themeColor="text1"/>
          <w:sz w:val="24"/>
          <w:szCs w:val="24"/>
        </w:rPr>
      </w:pPr>
      <w:r w:rsidRPr="00DB2FFB">
        <w:rPr>
          <w:rFonts w:ascii="Times New Roman" w:hAnsi="Times New Roman" w:cs="Times New Roman"/>
          <w:color w:val="000000" w:themeColor="text1"/>
          <w:sz w:val="24"/>
          <w:szCs w:val="24"/>
        </w:rPr>
        <w:t xml:space="preserve">Youssef, S. M., S. E.-D. </w:t>
      </w:r>
      <w:proofErr w:type="spellStart"/>
      <w:r w:rsidRPr="00DB2FFB">
        <w:rPr>
          <w:rFonts w:ascii="Times New Roman" w:hAnsi="Times New Roman" w:cs="Times New Roman"/>
          <w:color w:val="000000" w:themeColor="text1"/>
          <w:sz w:val="24"/>
          <w:szCs w:val="24"/>
        </w:rPr>
        <w:t>Faizy</w:t>
      </w:r>
      <w:proofErr w:type="spellEnd"/>
      <w:r w:rsidRPr="00DB2FFB">
        <w:rPr>
          <w:rFonts w:ascii="Times New Roman" w:hAnsi="Times New Roman" w:cs="Times New Roman"/>
          <w:color w:val="000000" w:themeColor="text1"/>
          <w:sz w:val="24"/>
          <w:szCs w:val="24"/>
        </w:rPr>
        <w:t xml:space="preserve">, S. A. </w:t>
      </w:r>
      <w:proofErr w:type="spellStart"/>
      <w:r w:rsidRPr="00DB2FFB">
        <w:rPr>
          <w:rFonts w:ascii="Times New Roman" w:hAnsi="Times New Roman" w:cs="Times New Roman"/>
          <w:color w:val="000000" w:themeColor="text1"/>
          <w:sz w:val="24"/>
          <w:szCs w:val="24"/>
        </w:rPr>
        <w:t>Mashali</w:t>
      </w:r>
      <w:proofErr w:type="spellEnd"/>
      <w:r w:rsidRPr="00DB2FFB">
        <w:rPr>
          <w:rFonts w:ascii="Times New Roman" w:hAnsi="Times New Roman" w:cs="Times New Roman"/>
          <w:color w:val="000000" w:themeColor="text1"/>
          <w:sz w:val="24"/>
          <w:szCs w:val="24"/>
        </w:rPr>
        <w:t>, H. R. El-</w:t>
      </w:r>
      <w:proofErr w:type="spellStart"/>
      <w:r w:rsidRPr="00DB2FFB">
        <w:rPr>
          <w:rFonts w:ascii="Times New Roman" w:hAnsi="Times New Roman" w:cs="Times New Roman"/>
          <w:color w:val="000000" w:themeColor="text1"/>
          <w:sz w:val="24"/>
          <w:szCs w:val="24"/>
        </w:rPr>
        <w:t>Ramady</w:t>
      </w:r>
      <w:proofErr w:type="spellEnd"/>
      <w:r w:rsidRPr="00DB2FFB">
        <w:rPr>
          <w:rFonts w:ascii="Times New Roman" w:hAnsi="Times New Roman" w:cs="Times New Roman"/>
          <w:color w:val="000000" w:themeColor="text1"/>
          <w:sz w:val="24"/>
          <w:szCs w:val="24"/>
        </w:rPr>
        <w:t xml:space="preserve"> (2013), Effect of different levels of NPK on wheat crop in North Delta and Sh. Ragab Soil and Water Sci. Dept., Faculty of Agri., </w:t>
      </w:r>
      <w:proofErr w:type="spellStart"/>
      <w:r w:rsidRPr="00DB2FFB">
        <w:rPr>
          <w:rFonts w:ascii="Times New Roman" w:hAnsi="Times New Roman" w:cs="Times New Roman"/>
          <w:color w:val="000000" w:themeColor="text1"/>
          <w:sz w:val="24"/>
          <w:szCs w:val="24"/>
        </w:rPr>
        <w:t>Kafrelsheikh</w:t>
      </w:r>
      <w:proofErr w:type="spellEnd"/>
      <w:r w:rsidRPr="00DB2FFB">
        <w:rPr>
          <w:rFonts w:ascii="Times New Roman" w:hAnsi="Times New Roman" w:cs="Times New Roman"/>
          <w:color w:val="000000" w:themeColor="text1"/>
          <w:sz w:val="24"/>
          <w:szCs w:val="24"/>
        </w:rPr>
        <w:t xml:space="preserve"> Uni., </w:t>
      </w:r>
      <w:r w:rsidRPr="00DB2FFB">
        <w:rPr>
          <w:rFonts w:ascii="Times New Roman" w:hAnsi="Times New Roman" w:cs="Times New Roman"/>
          <w:b/>
          <w:bCs/>
          <w:color w:val="000000" w:themeColor="text1"/>
          <w:sz w:val="24"/>
          <w:szCs w:val="24"/>
        </w:rPr>
        <w:t>3</w:t>
      </w:r>
      <w:r w:rsidRPr="00DB2FFB">
        <w:rPr>
          <w:rFonts w:ascii="Times New Roman" w:hAnsi="Times New Roman" w:cs="Times New Roman"/>
          <w:color w:val="000000" w:themeColor="text1"/>
          <w:sz w:val="24"/>
          <w:szCs w:val="24"/>
        </w:rPr>
        <w:t>(3):516.</w:t>
      </w:r>
    </w:p>
    <w:p w14:paraId="5BFBC3C7" w14:textId="77777777" w:rsidR="00A23BAE" w:rsidRPr="00DB2FFB" w:rsidRDefault="00A23BAE" w:rsidP="00BA2515">
      <w:pPr>
        <w:pStyle w:val="NormalWeb"/>
        <w:rPr>
          <w:color w:val="000000" w:themeColor="text1"/>
        </w:rPr>
      </w:pPr>
    </w:p>
    <w:p w14:paraId="6492A00D" w14:textId="77777777" w:rsidR="00A23BAE" w:rsidRPr="00DB2FFB" w:rsidRDefault="00A23BAE" w:rsidP="00AA5846">
      <w:pPr>
        <w:spacing w:after="0"/>
        <w:ind w:left="851" w:hanging="851"/>
        <w:jc w:val="both"/>
        <w:rPr>
          <w:rFonts w:ascii="Times New Roman" w:hAnsi="Times New Roman" w:cs="Times New Roman"/>
          <w:b/>
          <w:bCs/>
          <w:color w:val="000000" w:themeColor="text1"/>
          <w:sz w:val="24"/>
          <w:szCs w:val="24"/>
        </w:rPr>
      </w:pPr>
    </w:p>
    <w:sectPr w:rsidR="00A23BAE" w:rsidRPr="00DB2FFB" w:rsidSect="00264B6F">
      <w:headerReference w:type="even" r:id="rId11"/>
      <w:headerReference w:type="default" r:id="rId12"/>
      <w:footerReference w:type="even" r:id="rId13"/>
      <w:footerReference w:type="default" r:id="rId14"/>
      <w:headerReference w:type="first" r:id="rId15"/>
      <w:footerReference w:type="first" r:id="rId16"/>
      <w:pgSz w:w="11906" w:h="16838"/>
      <w:pgMar w:top="1440" w:right="70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0A8E4" w14:textId="77777777" w:rsidR="003E1016" w:rsidRDefault="003E1016" w:rsidP="00DB2FFB">
      <w:pPr>
        <w:spacing w:after="0" w:line="240" w:lineRule="auto"/>
      </w:pPr>
      <w:r>
        <w:separator/>
      </w:r>
    </w:p>
  </w:endnote>
  <w:endnote w:type="continuationSeparator" w:id="0">
    <w:p w14:paraId="223B62E4" w14:textId="77777777" w:rsidR="003E1016" w:rsidRDefault="003E1016" w:rsidP="00DB2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FPEF">
    <w:altName w:val="MS Mincho"/>
    <w:panose1 w:val="00000000000000000000"/>
    <w:charset w:val="80"/>
    <w:family w:val="auto"/>
    <w:notTrueType/>
    <w:pitch w:val="default"/>
    <w:sig w:usb0="00000000"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EE7C7" w14:textId="77777777" w:rsidR="00ED7A27" w:rsidRDefault="00ED7A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231E1" w14:textId="77777777" w:rsidR="00ED7A27" w:rsidRDefault="00ED7A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ECF65" w14:textId="77777777" w:rsidR="00ED7A27" w:rsidRDefault="00ED7A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EA33DF" w14:textId="77777777" w:rsidR="003E1016" w:rsidRDefault="003E1016" w:rsidP="00DB2FFB">
      <w:pPr>
        <w:spacing w:after="0" w:line="240" w:lineRule="auto"/>
      </w:pPr>
      <w:r>
        <w:separator/>
      </w:r>
    </w:p>
  </w:footnote>
  <w:footnote w:type="continuationSeparator" w:id="0">
    <w:p w14:paraId="1CB9FA94" w14:textId="77777777" w:rsidR="003E1016" w:rsidRDefault="003E1016" w:rsidP="00DB2F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6B85B" w14:textId="7097E109" w:rsidR="00ED7A27" w:rsidRDefault="00ED7A27">
    <w:pPr>
      <w:pStyle w:val="Header"/>
    </w:pPr>
    <w:r>
      <w:rPr>
        <w:noProof/>
      </w:rPr>
      <w:pict w14:anchorId="253EAD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033688" o:spid="_x0000_s2050" type="#_x0000_t136" style="position:absolute;margin-left:0;margin-top:0;width:579.35pt;height:108.6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53F33" w14:textId="61869168" w:rsidR="00ED7A27" w:rsidRDefault="00ED7A27">
    <w:pPr>
      <w:pStyle w:val="Header"/>
    </w:pPr>
    <w:r>
      <w:rPr>
        <w:noProof/>
      </w:rPr>
      <w:pict w14:anchorId="7F364F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033689" o:spid="_x0000_s2051" type="#_x0000_t136" style="position:absolute;margin-left:0;margin-top:0;width:579.35pt;height:108.6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D1D5A" w14:textId="1D9ED6B8" w:rsidR="00ED7A27" w:rsidRDefault="00ED7A27">
    <w:pPr>
      <w:pStyle w:val="Header"/>
    </w:pPr>
    <w:r>
      <w:rPr>
        <w:noProof/>
      </w:rPr>
      <w:pict w14:anchorId="1FE134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033687" o:spid="_x0000_s2049" type="#_x0000_t136" style="position:absolute;margin-left:0;margin-top:0;width:579.35pt;height:108.6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4149"/>
    <w:multiLevelType w:val="hybridMultilevel"/>
    <w:tmpl w:val="CE261014"/>
    <w:lvl w:ilvl="0" w:tplc="1B8E7A54">
      <w:start w:val="1"/>
      <w:numFmt w:val="lowerLetter"/>
      <w:lvlText w:val="%1)"/>
      <w:lvlJc w:val="left"/>
      <w:pPr>
        <w:ind w:left="1996" w:hanging="360"/>
      </w:pPr>
      <w:rPr>
        <w:b/>
        <w:bCs/>
      </w:rPr>
    </w:lvl>
    <w:lvl w:ilvl="1" w:tplc="40090019" w:tentative="1">
      <w:start w:val="1"/>
      <w:numFmt w:val="lowerLetter"/>
      <w:lvlText w:val="%2."/>
      <w:lvlJc w:val="left"/>
      <w:pPr>
        <w:ind w:left="2716" w:hanging="360"/>
      </w:pPr>
    </w:lvl>
    <w:lvl w:ilvl="2" w:tplc="4009001B" w:tentative="1">
      <w:start w:val="1"/>
      <w:numFmt w:val="lowerRoman"/>
      <w:lvlText w:val="%3."/>
      <w:lvlJc w:val="right"/>
      <w:pPr>
        <w:ind w:left="3436" w:hanging="180"/>
      </w:pPr>
    </w:lvl>
    <w:lvl w:ilvl="3" w:tplc="4009000F" w:tentative="1">
      <w:start w:val="1"/>
      <w:numFmt w:val="decimal"/>
      <w:lvlText w:val="%4."/>
      <w:lvlJc w:val="left"/>
      <w:pPr>
        <w:ind w:left="4156" w:hanging="360"/>
      </w:pPr>
    </w:lvl>
    <w:lvl w:ilvl="4" w:tplc="40090019" w:tentative="1">
      <w:start w:val="1"/>
      <w:numFmt w:val="lowerLetter"/>
      <w:lvlText w:val="%5."/>
      <w:lvlJc w:val="left"/>
      <w:pPr>
        <w:ind w:left="4876" w:hanging="360"/>
      </w:pPr>
    </w:lvl>
    <w:lvl w:ilvl="5" w:tplc="4009001B" w:tentative="1">
      <w:start w:val="1"/>
      <w:numFmt w:val="lowerRoman"/>
      <w:lvlText w:val="%6."/>
      <w:lvlJc w:val="right"/>
      <w:pPr>
        <w:ind w:left="5596" w:hanging="180"/>
      </w:pPr>
    </w:lvl>
    <w:lvl w:ilvl="6" w:tplc="4009000F" w:tentative="1">
      <w:start w:val="1"/>
      <w:numFmt w:val="decimal"/>
      <w:lvlText w:val="%7."/>
      <w:lvlJc w:val="left"/>
      <w:pPr>
        <w:ind w:left="6316" w:hanging="360"/>
      </w:pPr>
    </w:lvl>
    <w:lvl w:ilvl="7" w:tplc="40090019" w:tentative="1">
      <w:start w:val="1"/>
      <w:numFmt w:val="lowerLetter"/>
      <w:lvlText w:val="%8."/>
      <w:lvlJc w:val="left"/>
      <w:pPr>
        <w:ind w:left="7036" w:hanging="360"/>
      </w:pPr>
    </w:lvl>
    <w:lvl w:ilvl="8" w:tplc="4009001B" w:tentative="1">
      <w:start w:val="1"/>
      <w:numFmt w:val="lowerRoman"/>
      <w:lvlText w:val="%9."/>
      <w:lvlJc w:val="right"/>
      <w:pPr>
        <w:ind w:left="7756" w:hanging="180"/>
      </w:pPr>
    </w:lvl>
  </w:abstractNum>
  <w:abstractNum w:abstractNumId="1" w15:restartNumberingAfterBreak="0">
    <w:nsid w:val="0F69626C"/>
    <w:multiLevelType w:val="hybridMultilevel"/>
    <w:tmpl w:val="074084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8046BD"/>
    <w:multiLevelType w:val="hybridMultilevel"/>
    <w:tmpl w:val="03C85B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A272119"/>
    <w:multiLevelType w:val="hybridMultilevel"/>
    <w:tmpl w:val="6518AD7E"/>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F9876C0"/>
    <w:multiLevelType w:val="hybridMultilevel"/>
    <w:tmpl w:val="03C85B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43AF"/>
    <w:rsid w:val="0001130C"/>
    <w:rsid w:val="0002634A"/>
    <w:rsid w:val="00035FC9"/>
    <w:rsid w:val="00052CEF"/>
    <w:rsid w:val="00081D92"/>
    <w:rsid w:val="000C1220"/>
    <w:rsid w:val="000E0742"/>
    <w:rsid w:val="000E5C98"/>
    <w:rsid w:val="001163FE"/>
    <w:rsid w:val="001B187F"/>
    <w:rsid w:val="001C05BE"/>
    <w:rsid w:val="001E2C94"/>
    <w:rsid w:val="002543AF"/>
    <w:rsid w:val="00256EBE"/>
    <w:rsid w:val="00257A3F"/>
    <w:rsid w:val="00264B6F"/>
    <w:rsid w:val="00265D20"/>
    <w:rsid w:val="002811B9"/>
    <w:rsid w:val="00292FD8"/>
    <w:rsid w:val="002A1142"/>
    <w:rsid w:val="002B7127"/>
    <w:rsid w:val="002C4D83"/>
    <w:rsid w:val="002E659B"/>
    <w:rsid w:val="003078A1"/>
    <w:rsid w:val="00354BED"/>
    <w:rsid w:val="00356237"/>
    <w:rsid w:val="00370437"/>
    <w:rsid w:val="00393A34"/>
    <w:rsid w:val="003E1016"/>
    <w:rsid w:val="003F11EF"/>
    <w:rsid w:val="00437297"/>
    <w:rsid w:val="004508E4"/>
    <w:rsid w:val="004858C8"/>
    <w:rsid w:val="00492CF6"/>
    <w:rsid w:val="004C519F"/>
    <w:rsid w:val="004E50A6"/>
    <w:rsid w:val="00505908"/>
    <w:rsid w:val="00577E5C"/>
    <w:rsid w:val="00591A2D"/>
    <w:rsid w:val="005C2E74"/>
    <w:rsid w:val="005F15C2"/>
    <w:rsid w:val="005F7BD7"/>
    <w:rsid w:val="00602FAE"/>
    <w:rsid w:val="00616027"/>
    <w:rsid w:val="006234DF"/>
    <w:rsid w:val="00624EDD"/>
    <w:rsid w:val="0064036A"/>
    <w:rsid w:val="00665F4C"/>
    <w:rsid w:val="006C44DE"/>
    <w:rsid w:val="006D7049"/>
    <w:rsid w:val="006E3138"/>
    <w:rsid w:val="00720E59"/>
    <w:rsid w:val="00726F78"/>
    <w:rsid w:val="00736092"/>
    <w:rsid w:val="00742CB1"/>
    <w:rsid w:val="007645FA"/>
    <w:rsid w:val="0077191F"/>
    <w:rsid w:val="00772080"/>
    <w:rsid w:val="007858CF"/>
    <w:rsid w:val="007A46DA"/>
    <w:rsid w:val="007E53A5"/>
    <w:rsid w:val="007F42FF"/>
    <w:rsid w:val="00814E83"/>
    <w:rsid w:val="00863745"/>
    <w:rsid w:val="008661D6"/>
    <w:rsid w:val="008B6E95"/>
    <w:rsid w:val="00925240"/>
    <w:rsid w:val="00987721"/>
    <w:rsid w:val="009977A2"/>
    <w:rsid w:val="009A71DF"/>
    <w:rsid w:val="009C038C"/>
    <w:rsid w:val="009D1AE0"/>
    <w:rsid w:val="009E0184"/>
    <w:rsid w:val="009E04CD"/>
    <w:rsid w:val="00A23BAE"/>
    <w:rsid w:val="00A2599C"/>
    <w:rsid w:val="00A402AC"/>
    <w:rsid w:val="00A4641C"/>
    <w:rsid w:val="00A51BCC"/>
    <w:rsid w:val="00A57FFE"/>
    <w:rsid w:val="00A774B5"/>
    <w:rsid w:val="00AA1D40"/>
    <w:rsid w:val="00AA5846"/>
    <w:rsid w:val="00AE28BB"/>
    <w:rsid w:val="00AF0C98"/>
    <w:rsid w:val="00AF5216"/>
    <w:rsid w:val="00B13DF0"/>
    <w:rsid w:val="00B16126"/>
    <w:rsid w:val="00B2415A"/>
    <w:rsid w:val="00B361E4"/>
    <w:rsid w:val="00B463DE"/>
    <w:rsid w:val="00B66667"/>
    <w:rsid w:val="00B77988"/>
    <w:rsid w:val="00BA2515"/>
    <w:rsid w:val="00BB10D8"/>
    <w:rsid w:val="00BC0655"/>
    <w:rsid w:val="00BD1E8F"/>
    <w:rsid w:val="00BF2561"/>
    <w:rsid w:val="00C00C54"/>
    <w:rsid w:val="00C424EB"/>
    <w:rsid w:val="00C503C2"/>
    <w:rsid w:val="00C70C77"/>
    <w:rsid w:val="00C83B06"/>
    <w:rsid w:val="00CE16BB"/>
    <w:rsid w:val="00CE78FD"/>
    <w:rsid w:val="00D0018D"/>
    <w:rsid w:val="00D01FA1"/>
    <w:rsid w:val="00D10A4F"/>
    <w:rsid w:val="00D10D81"/>
    <w:rsid w:val="00D65B53"/>
    <w:rsid w:val="00D76EFC"/>
    <w:rsid w:val="00D80B67"/>
    <w:rsid w:val="00D9406C"/>
    <w:rsid w:val="00D9633D"/>
    <w:rsid w:val="00DB2FFB"/>
    <w:rsid w:val="00DE02AF"/>
    <w:rsid w:val="00DF3C68"/>
    <w:rsid w:val="00E00C0F"/>
    <w:rsid w:val="00E23C5D"/>
    <w:rsid w:val="00E32028"/>
    <w:rsid w:val="00E5068A"/>
    <w:rsid w:val="00EB17BD"/>
    <w:rsid w:val="00EC76B0"/>
    <w:rsid w:val="00ED7A27"/>
    <w:rsid w:val="00EF3979"/>
    <w:rsid w:val="00F07EE3"/>
    <w:rsid w:val="00F14205"/>
    <w:rsid w:val="00F22E9E"/>
    <w:rsid w:val="00F51188"/>
    <w:rsid w:val="00FB1456"/>
    <w:rsid w:val="00FB5841"/>
    <w:rsid w:val="00FB78E0"/>
    <w:rsid w:val="00FC5DF4"/>
    <w:rsid w:val="00FE0697"/>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38D1E9C"/>
  <w15:docId w15:val="{102FCC3A-D75C-4EFF-BDF7-8D0FED66B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44DE"/>
  </w:style>
  <w:style w:type="paragraph" w:styleId="Heading1">
    <w:name w:val="heading 1"/>
    <w:basedOn w:val="Normal"/>
    <w:next w:val="Normal"/>
    <w:link w:val="Heading1Char"/>
    <w:uiPriority w:val="9"/>
    <w:qFormat/>
    <w:rsid w:val="00DB2FFB"/>
    <w:pPr>
      <w:keepNext/>
      <w:keepLines/>
      <w:spacing w:before="480" w:after="0" w:line="276" w:lineRule="auto"/>
      <w:outlineLvl w:val="0"/>
    </w:pPr>
    <w:rPr>
      <w:rFonts w:asciiTheme="majorHAnsi" w:eastAsiaTheme="majorEastAsia" w:hAnsiTheme="majorHAnsi" w:cstheme="majorBidi"/>
      <w:b/>
      <w:bCs/>
      <w:color w:val="2F5496" w:themeColor="accent1" w:themeShade="BF"/>
      <w:kern w:val="0"/>
      <w:sz w:val="28"/>
      <w:szCs w:val="28"/>
      <w:lang w:val="en-US" w:eastAsia="ja-JP"/>
    </w:rPr>
  </w:style>
  <w:style w:type="paragraph" w:styleId="Heading3">
    <w:name w:val="heading 3"/>
    <w:basedOn w:val="Normal"/>
    <w:next w:val="Normal"/>
    <w:link w:val="Heading3Char"/>
    <w:uiPriority w:val="9"/>
    <w:unhideWhenUsed/>
    <w:qFormat/>
    <w:rsid w:val="00A23BAE"/>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link w:val="Heading4Char"/>
    <w:uiPriority w:val="9"/>
    <w:qFormat/>
    <w:rsid w:val="001B187F"/>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6D7049"/>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D7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D1AE0"/>
    <w:pPr>
      <w:widowControl w:val="0"/>
      <w:autoSpaceDE w:val="0"/>
      <w:autoSpaceDN w:val="0"/>
      <w:spacing w:after="0" w:line="240" w:lineRule="auto"/>
    </w:pPr>
    <w:rPr>
      <w:rFonts w:ascii="Times New Roman" w:eastAsia="Times New Roman" w:hAnsi="Times New Roman" w:cs="Times New Roman"/>
      <w:kern w:val="0"/>
      <w:sz w:val="24"/>
      <w:szCs w:val="24"/>
      <w:lang w:val="en-US"/>
    </w:rPr>
  </w:style>
  <w:style w:type="character" w:customStyle="1" w:styleId="BodyTextChar">
    <w:name w:val="Body Text Char"/>
    <w:basedOn w:val="DefaultParagraphFont"/>
    <w:link w:val="BodyText"/>
    <w:uiPriority w:val="1"/>
    <w:rsid w:val="009D1AE0"/>
    <w:rPr>
      <w:rFonts w:ascii="Times New Roman" w:eastAsia="Times New Roman" w:hAnsi="Times New Roman" w:cs="Times New Roman"/>
      <w:kern w:val="0"/>
      <w:sz w:val="24"/>
      <w:szCs w:val="24"/>
      <w:lang w:val="en-US"/>
    </w:rPr>
  </w:style>
  <w:style w:type="paragraph" w:customStyle="1" w:styleId="TableParagraph">
    <w:name w:val="Table Paragraph"/>
    <w:basedOn w:val="Normal"/>
    <w:uiPriority w:val="1"/>
    <w:qFormat/>
    <w:rsid w:val="003078A1"/>
    <w:pPr>
      <w:widowControl w:val="0"/>
      <w:autoSpaceDE w:val="0"/>
      <w:autoSpaceDN w:val="0"/>
      <w:spacing w:after="0" w:line="240" w:lineRule="auto"/>
    </w:pPr>
    <w:rPr>
      <w:rFonts w:ascii="Times New Roman" w:eastAsia="Times New Roman" w:hAnsi="Times New Roman" w:cs="Times New Roman"/>
      <w:kern w:val="0"/>
      <w:sz w:val="24"/>
      <w:szCs w:val="24"/>
      <w:lang w:val="en-US"/>
    </w:rPr>
  </w:style>
  <w:style w:type="paragraph" w:styleId="ListParagraph">
    <w:name w:val="List Paragraph"/>
    <w:basedOn w:val="Normal"/>
    <w:uiPriority w:val="34"/>
    <w:qFormat/>
    <w:rsid w:val="006E3138"/>
    <w:pPr>
      <w:spacing w:before="120" w:after="120"/>
      <w:ind w:left="720"/>
      <w:contextualSpacing/>
      <w:jc w:val="center"/>
    </w:pPr>
    <w:rPr>
      <w:kern w:val="0"/>
    </w:rPr>
  </w:style>
  <w:style w:type="paragraph" w:styleId="Header">
    <w:name w:val="header"/>
    <w:basedOn w:val="Normal"/>
    <w:link w:val="HeaderChar"/>
    <w:uiPriority w:val="99"/>
    <w:unhideWhenUsed/>
    <w:rsid w:val="005F7BD7"/>
    <w:pPr>
      <w:tabs>
        <w:tab w:val="center" w:pos="4680"/>
        <w:tab w:val="right" w:pos="9360"/>
      </w:tabs>
      <w:spacing w:after="0" w:line="240" w:lineRule="auto"/>
    </w:pPr>
    <w:rPr>
      <w:rFonts w:eastAsiaTheme="minorEastAsia"/>
      <w:kern w:val="0"/>
      <w:lang w:val="en-US"/>
    </w:rPr>
  </w:style>
  <w:style w:type="character" w:customStyle="1" w:styleId="HeaderChar">
    <w:name w:val="Header Char"/>
    <w:basedOn w:val="DefaultParagraphFont"/>
    <w:link w:val="Header"/>
    <w:uiPriority w:val="99"/>
    <w:rsid w:val="005F7BD7"/>
    <w:rPr>
      <w:rFonts w:eastAsiaTheme="minorEastAsia"/>
      <w:kern w:val="0"/>
      <w:lang w:val="en-US"/>
    </w:rPr>
  </w:style>
  <w:style w:type="paragraph" w:styleId="BalloonText">
    <w:name w:val="Balloon Text"/>
    <w:basedOn w:val="Normal"/>
    <w:link w:val="BalloonTextChar"/>
    <w:uiPriority w:val="99"/>
    <w:semiHidden/>
    <w:unhideWhenUsed/>
    <w:rsid w:val="00720E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E59"/>
    <w:rPr>
      <w:rFonts w:ascii="Tahoma" w:hAnsi="Tahoma" w:cs="Tahoma"/>
      <w:sz w:val="16"/>
      <w:szCs w:val="16"/>
    </w:rPr>
  </w:style>
  <w:style w:type="character" w:customStyle="1" w:styleId="Heading4Char">
    <w:name w:val="Heading 4 Char"/>
    <w:basedOn w:val="DefaultParagraphFont"/>
    <w:link w:val="Heading4"/>
    <w:uiPriority w:val="9"/>
    <w:rsid w:val="001B187F"/>
    <w:rPr>
      <w:rFonts w:ascii="Times New Roman" w:eastAsia="Times New Roman" w:hAnsi="Times New Roman" w:cs="Times New Roman"/>
      <w:b/>
      <w:bCs/>
      <w:kern w:val="0"/>
      <w:sz w:val="24"/>
      <w:szCs w:val="24"/>
      <w:lang w:eastAsia="en-IN" w:bidi="hi-IN"/>
    </w:rPr>
  </w:style>
  <w:style w:type="paragraph" w:styleId="NormalWeb">
    <w:name w:val="Normal (Web)"/>
    <w:basedOn w:val="Normal"/>
    <w:uiPriority w:val="99"/>
    <w:semiHidden/>
    <w:unhideWhenUsed/>
    <w:rsid w:val="001B187F"/>
    <w:pPr>
      <w:spacing w:before="100" w:beforeAutospacing="1" w:after="100" w:afterAutospacing="1" w:line="240" w:lineRule="auto"/>
    </w:pPr>
    <w:rPr>
      <w:rFonts w:ascii="Times New Roman" w:eastAsia="Times New Roman" w:hAnsi="Times New Roman" w:cs="Times New Roman"/>
      <w:kern w:val="0"/>
      <w:sz w:val="24"/>
      <w:szCs w:val="24"/>
      <w:lang w:eastAsia="en-IN" w:bidi="hi-IN"/>
    </w:rPr>
  </w:style>
  <w:style w:type="character" w:styleId="Strong">
    <w:name w:val="Strong"/>
    <w:basedOn w:val="DefaultParagraphFont"/>
    <w:uiPriority w:val="22"/>
    <w:qFormat/>
    <w:rsid w:val="001B187F"/>
    <w:rPr>
      <w:b/>
      <w:bCs/>
    </w:rPr>
  </w:style>
  <w:style w:type="character" w:customStyle="1" w:styleId="Heading3Char">
    <w:name w:val="Heading 3 Char"/>
    <w:basedOn w:val="DefaultParagraphFont"/>
    <w:link w:val="Heading3"/>
    <w:uiPriority w:val="9"/>
    <w:rsid w:val="00A23BAE"/>
    <w:rPr>
      <w:rFonts w:asciiTheme="majorHAnsi" w:eastAsiaTheme="majorEastAsia" w:hAnsiTheme="majorHAnsi" w:cstheme="majorBidi"/>
      <w:b/>
      <w:bCs/>
      <w:color w:val="4472C4" w:themeColor="accent1"/>
    </w:rPr>
  </w:style>
  <w:style w:type="character" w:styleId="Emphasis">
    <w:name w:val="Emphasis"/>
    <w:basedOn w:val="DefaultParagraphFont"/>
    <w:uiPriority w:val="20"/>
    <w:qFormat/>
    <w:rsid w:val="00A23BAE"/>
    <w:rPr>
      <w:i/>
      <w:iCs/>
    </w:rPr>
  </w:style>
  <w:style w:type="character" w:customStyle="1" w:styleId="Heading1Char">
    <w:name w:val="Heading 1 Char"/>
    <w:basedOn w:val="DefaultParagraphFont"/>
    <w:link w:val="Heading1"/>
    <w:uiPriority w:val="9"/>
    <w:rsid w:val="00DB2FFB"/>
    <w:rPr>
      <w:rFonts w:asciiTheme="majorHAnsi" w:eastAsiaTheme="majorEastAsia" w:hAnsiTheme="majorHAnsi" w:cstheme="majorBidi"/>
      <w:b/>
      <w:bCs/>
      <w:color w:val="2F5496" w:themeColor="accent1" w:themeShade="BF"/>
      <w:kern w:val="0"/>
      <w:sz w:val="28"/>
      <w:szCs w:val="28"/>
      <w:lang w:val="en-US" w:eastAsia="ja-JP"/>
    </w:rPr>
  </w:style>
  <w:style w:type="paragraph" w:styleId="FootnoteText">
    <w:name w:val="footnote text"/>
    <w:basedOn w:val="Normal"/>
    <w:link w:val="FootnoteTextChar"/>
    <w:uiPriority w:val="99"/>
    <w:semiHidden/>
    <w:unhideWhenUsed/>
    <w:rsid w:val="00DB2F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2FFB"/>
    <w:rPr>
      <w:sz w:val="20"/>
      <w:szCs w:val="20"/>
    </w:rPr>
  </w:style>
  <w:style w:type="character" w:styleId="FootnoteReference">
    <w:name w:val="footnote reference"/>
    <w:basedOn w:val="DefaultParagraphFont"/>
    <w:uiPriority w:val="99"/>
    <w:semiHidden/>
    <w:unhideWhenUsed/>
    <w:rsid w:val="00DB2FFB"/>
    <w:rPr>
      <w:vertAlign w:val="superscript"/>
    </w:rPr>
  </w:style>
  <w:style w:type="character" w:styleId="Hyperlink">
    <w:name w:val="Hyperlink"/>
    <w:basedOn w:val="DefaultParagraphFont"/>
    <w:uiPriority w:val="99"/>
    <w:unhideWhenUsed/>
    <w:rsid w:val="0002634A"/>
    <w:rPr>
      <w:color w:val="0563C1" w:themeColor="hyperlink"/>
      <w:u w:val="single"/>
    </w:rPr>
  </w:style>
  <w:style w:type="character" w:styleId="UnresolvedMention">
    <w:name w:val="Unresolved Mention"/>
    <w:basedOn w:val="DefaultParagraphFont"/>
    <w:uiPriority w:val="99"/>
    <w:semiHidden/>
    <w:unhideWhenUsed/>
    <w:rsid w:val="0002634A"/>
    <w:rPr>
      <w:color w:val="605E5C"/>
      <w:shd w:val="clear" w:color="auto" w:fill="E1DFDD"/>
    </w:rPr>
  </w:style>
  <w:style w:type="paragraph" w:styleId="Footer">
    <w:name w:val="footer"/>
    <w:basedOn w:val="Normal"/>
    <w:link w:val="FooterChar"/>
    <w:uiPriority w:val="99"/>
    <w:unhideWhenUsed/>
    <w:rsid w:val="00ED7A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3016">
      <w:bodyDiv w:val="1"/>
      <w:marLeft w:val="0"/>
      <w:marRight w:val="0"/>
      <w:marTop w:val="0"/>
      <w:marBottom w:val="0"/>
      <w:divBdr>
        <w:top w:val="none" w:sz="0" w:space="0" w:color="auto"/>
        <w:left w:val="none" w:sz="0" w:space="0" w:color="auto"/>
        <w:bottom w:val="none" w:sz="0" w:space="0" w:color="auto"/>
        <w:right w:val="none" w:sz="0" w:space="0" w:color="auto"/>
      </w:divBdr>
    </w:div>
    <w:div w:id="37558274">
      <w:bodyDiv w:val="1"/>
      <w:marLeft w:val="0"/>
      <w:marRight w:val="0"/>
      <w:marTop w:val="0"/>
      <w:marBottom w:val="0"/>
      <w:divBdr>
        <w:top w:val="none" w:sz="0" w:space="0" w:color="auto"/>
        <w:left w:val="none" w:sz="0" w:space="0" w:color="auto"/>
        <w:bottom w:val="none" w:sz="0" w:space="0" w:color="auto"/>
        <w:right w:val="none" w:sz="0" w:space="0" w:color="auto"/>
      </w:divBdr>
    </w:div>
    <w:div w:id="665473670">
      <w:bodyDiv w:val="1"/>
      <w:marLeft w:val="0"/>
      <w:marRight w:val="0"/>
      <w:marTop w:val="0"/>
      <w:marBottom w:val="0"/>
      <w:divBdr>
        <w:top w:val="none" w:sz="0" w:space="0" w:color="auto"/>
        <w:left w:val="none" w:sz="0" w:space="0" w:color="auto"/>
        <w:bottom w:val="none" w:sz="0" w:space="0" w:color="auto"/>
        <w:right w:val="none" w:sz="0" w:space="0" w:color="auto"/>
      </w:divBdr>
    </w:div>
    <w:div w:id="753480099">
      <w:bodyDiv w:val="1"/>
      <w:marLeft w:val="0"/>
      <w:marRight w:val="0"/>
      <w:marTop w:val="0"/>
      <w:marBottom w:val="0"/>
      <w:divBdr>
        <w:top w:val="none" w:sz="0" w:space="0" w:color="auto"/>
        <w:left w:val="none" w:sz="0" w:space="0" w:color="auto"/>
        <w:bottom w:val="none" w:sz="0" w:space="0" w:color="auto"/>
        <w:right w:val="none" w:sz="0" w:space="0" w:color="auto"/>
      </w:divBdr>
    </w:div>
    <w:div w:id="863664732">
      <w:bodyDiv w:val="1"/>
      <w:marLeft w:val="0"/>
      <w:marRight w:val="0"/>
      <w:marTop w:val="0"/>
      <w:marBottom w:val="0"/>
      <w:divBdr>
        <w:top w:val="none" w:sz="0" w:space="0" w:color="auto"/>
        <w:left w:val="none" w:sz="0" w:space="0" w:color="auto"/>
        <w:bottom w:val="none" w:sz="0" w:space="0" w:color="auto"/>
        <w:right w:val="none" w:sz="0" w:space="0" w:color="auto"/>
      </w:divBdr>
    </w:div>
    <w:div w:id="1003554941">
      <w:bodyDiv w:val="1"/>
      <w:marLeft w:val="0"/>
      <w:marRight w:val="0"/>
      <w:marTop w:val="0"/>
      <w:marBottom w:val="0"/>
      <w:divBdr>
        <w:top w:val="none" w:sz="0" w:space="0" w:color="auto"/>
        <w:left w:val="none" w:sz="0" w:space="0" w:color="auto"/>
        <w:bottom w:val="none" w:sz="0" w:space="0" w:color="auto"/>
        <w:right w:val="none" w:sz="0" w:space="0" w:color="auto"/>
      </w:divBdr>
    </w:div>
    <w:div w:id="1061715122">
      <w:bodyDiv w:val="1"/>
      <w:marLeft w:val="0"/>
      <w:marRight w:val="0"/>
      <w:marTop w:val="0"/>
      <w:marBottom w:val="0"/>
      <w:divBdr>
        <w:top w:val="none" w:sz="0" w:space="0" w:color="auto"/>
        <w:left w:val="none" w:sz="0" w:space="0" w:color="auto"/>
        <w:bottom w:val="none" w:sz="0" w:space="0" w:color="auto"/>
        <w:right w:val="none" w:sz="0" w:space="0" w:color="auto"/>
      </w:divBdr>
    </w:div>
    <w:div w:id="1642345219">
      <w:bodyDiv w:val="1"/>
      <w:marLeft w:val="0"/>
      <w:marRight w:val="0"/>
      <w:marTop w:val="0"/>
      <w:marBottom w:val="0"/>
      <w:divBdr>
        <w:top w:val="none" w:sz="0" w:space="0" w:color="auto"/>
        <w:left w:val="none" w:sz="0" w:space="0" w:color="auto"/>
        <w:bottom w:val="none" w:sz="0" w:space="0" w:color="auto"/>
        <w:right w:val="none" w:sz="0" w:space="0" w:color="auto"/>
      </w:divBdr>
    </w:div>
    <w:div w:id="1927035027">
      <w:bodyDiv w:val="1"/>
      <w:marLeft w:val="0"/>
      <w:marRight w:val="0"/>
      <w:marTop w:val="0"/>
      <w:marBottom w:val="0"/>
      <w:divBdr>
        <w:top w:val="none" w:sz="0" w:space="0" w:color="auto"/>
        <w:left w:val="none" w:sz="0" w:space="0" w:color="auto"/>
        <w:bottom w:val="none" w:sz="0" w:space="0" w:color="auto"/>
        <w:right w:val="none" w:sz="0" w:space="0" w:color="auto"/>
      </w:divBdr>
    </w:div>
    <w:div w:id="1990667249">
      <w:bodyDiv w:val="1"/>
      <w:marLeft w:val="0"/>
      <w:marRight w:val="0"/>
      <w:marTop w:val="0"/>
      <w:marBottom w:val="0"/>
      <w:divBdr>
        <w:top w:val="none" w:sz="0" w:space="0" w:color="auto"/>
        <w:left w:val="none" w:sz="0" w:space="0" w:color="auto"/>
        <w:bottom w:val="none" w:sz="0" w:space="0" w:color="auto"/>
        <w:right w:val="none" w:sz="0" w:space="0" w:color="auto"/>
      </w:divBdr>
    </w:div>
    <w:div w:id="204212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G:\Thesis\Atul%20CCS%20University%20Wheat%20Thesis\All%20Graph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G:\Thesis\Atul%20CCS%20University%20Wheat%20Thesis\All%20Graph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G:\Thesis\Atul%20CCS%20University%20Wheat%20Thesis\All%20Graph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Sheet2!$A$41</c:f>
              <c:strCache>
                <c:ptCount val="1"/>
                <c:pt idx="0">
                  <c:v>T1</c:v>
                </c:pt>
              </c:strCache>
            </c:strRef>
          </c:tx>
          <c:spPr>
            <a:solidFill>
              <a:schemeClr val="accent1"/>
            </a:solidFill>
            <a:ln>
              <a:noFill/>
            </a:ln>
            <a:effectLst/>
          </c:spPr>
          <c:invertIfNegative val="0"/>
          <c:cat>
            <c:multiLvlStrRef>
              <c:f>Sheet2!$B$39:$G$40</c:f>
              <c:multiLvlStrCache>
                <c:ptCount val="6"/>
                <c:lvl>
                  <c:pt idx="0">
                    <c:v>2022-23</c:v>
                  </c:pt>
                  <c:pt idx="1">
                    <c:v>2023-24</c:v>
                  </c:pt>
                  <c:pt idx="2">
                    <c:v>2022-23</c:v>
                  </c:pt>
                  <c:pt idx="3">
                    <c:v>2023-24</c:v>
                  </c:pt>
                  <c:pt idx="4">
                    <c:v>2022-23</c:v>
                  </c:pt>
                  <c:pt idx="5">
                    <c:v>2023-24</c:v>
                  </c:pt>
                </c:lvl>
                <c:lvl>
                  <c:pt idx="0">
                    <c:v>Plant height (cm)</c:v>
                  </c:pt>
                  <c:pt idx="2">
                    <c:v>No. of tillers per meter row length</c:v>
                  </c:pt>
                  <c:pt idx="4">
                    <c:v>DMA (g m-2)</c:v>
                  </c:pt>
                </c:lvl>
              </c:multiLvlStrCache>
            </c:multiLvlStrRef>
          </c:cat>
          <c:val>
            <c:numRef>
              <c:f>Sheet2!$B$41:$G$41</c:f>
              <c:numCache>
                <c:formatCode>General</c:formatCode>
                <c:ptCount val="6"/>
                <c:pt idx="0">
                  <c:v>57.2</c:v>
                </c:pt>
                <c:pt idx="1">
                  <c:v>59.2</c:v>
                </c:pt>
                <c:pt idx="2">
                  <c:v>38.5</c:v>
                </c:pt>
                <c:pt idx="3">
                  <c:v>42</c:v>
                </c:pt>
                <c:pt idx="4">
                  <c:v>845.2</c:v>
                </c:pt>
                <c:pt idx="5">
                  <c:v>856.3</c:v>
                </c:pt>
              </c:numCache>
            </c:numRef>
          </c:val>
          <c:extLst>
            <c:ext xmlns:c16="http://schemas.microsoft.com/office/drawing/2014/chart" uri="{C3380CC4-5D6E-409C-BE32-E72D297353CC}">
              <c16:uniqueId val="{00000000-42A4-450C-B8EB-A9A471CA6B1D}"/>
            </c:ext>
          </c:extLst>
        </c:ser>
        <c:ser>
          <c:idx val="1"/>
          <c:order val="1"/>
          <c:tx>
            <c:strRef>
              <c:f>Sheet2!$A$42</c:f>
              <c:strCache>
                <c:ptCount val="1"/>
                <c:pt idx="0">
                  <c:v>T2</c:v>
                </c:pt>
              </c:strCache>
            </c:strRef>
          </c:tx>
          <c:spPr>
            <a:solidFill>
              <a:schemeClr val="accent2"/>
            </a:solidFill>
            <a:ln>
              <a:noFill/>
            </a:ln>
            <a:effectLst/>
          </c:spPr>
          <c:invertIfNegative val="0"/>
          <c:cat>
            <c:multiLvlStrRef>
              <c:f>Sheet2!$B$39:$G$40</c:f>
              <c:multiLvlStrCache>
                <c:ptCount val="6"/>
                <c:lvl>
                  <c:pt idx="0">
                    <c:v>2022-23</c:v>
                  </c:pt>
                  <c:pt idx="1">
                    <c:v>2023-24</c:v>
                  </c:pt>
                  <c:pt idx="2">
                    <c:v>2022-23</c:v>
                  </c:pt>
                  <c:pt idx="3">
                    <c:v>2023-24</c:v>
                  </c:pt>
                  <c:pt idx="4">
                    <c:v>2022-23</c:v>
                  </c:pt>
                  <c:pt idx="5">
                    <c:v>2023-24</c:v>
                  </c:pt>
                </c:lvl>
                <c:lvl>
                  <c:pt idx="0">
                    <c:v>Plant height (cm)</c:v>
                  </c:pt>
                  <c:pt idx="2">
                    <c:v>No. of tillers per meter row length</c:v>
                  </c:pt>
                  <c:pt idx="4">
                    <c:v>DMA (g m-2)</c:v>
                  </c:pt>
                </c:lvl>
              </c:multiLvlStrCache>
            </c:multiLvlStrRef>
          </c:cat>
          <c:val>
            <c:numRef>
              <c:f>Sheet2!$B$42:$G$42</c:f>
              <c:numCache>
                <c:formatCode>General</c:formatCode>
                <c:ptCount val="6"/>
                <c:pt idx="0">
                  <c:v>82.2</c:v>
                </c:pt>
                <c:pt idx="1">
                  <c:v>84.2</c:v>
                </c:pt>
                <c:pt idx="2">
                  <c:v>73.5</c:v>
                </c:pt>
                <c:pt idx="3">
                  <c:v>75</c:v>
                </c:pt>
                <c:pt idx="4">
                  <c:v>905.3</c:v>
                </c:pt>
                <c:pt idx="5">
                  <c:v>918.2</c:v>
                </c:pt>
              </c:numCache>
            </c:numRef>
          </c:val>
          <c:extLst>
            <c:ext xmlns:c16="http://schemas.microsoft.com/office/drawing/2014/chart" uri="{C3380CC4-5D6E-409C-BE32-E72D297353CC}">
              <c16:uniqueId val="{00000001-42A4-450C-B8EB-A9A471CA6B1D}"/>
            </c:ext>
          </c:extLst>
        </c:ser>
        <c:ser>
          <c:idx val="2"/>
          <c:order val="2"/>
          <c:tx>
            <c:strRef>
              <c:f>Sheet2!$A$43</c:f>
              <c:strCache>
                <c:ptCount val="1"/>
                <c:pt idx="0">
                  <c:v>T3</c:v>
                </c:pt>
              </c:strCache>
            </c:strRef>
          </c:tx>
          <c:spPr>
            <a:solidFill>
              <a:schemeClr val="accent3"/>
            </a:solidFill>
            <a:ln>
              <a:noFill/>
            </a:ln>
            <a:effectLst/>
          </c:spPr>
          <c:invertIfNegative val="0"/>
          <c:cat>
            <c:multiLvlStrRef>
              <c:f>Sheet2!$B$39:$G$40</c:f>
              <c:multiLvlStrCache>
                <c:ptCount val="6"/>
                <c:lvl>
                  <c:pt idx="0">
                    <c:v>2022-23</c:v>
                  </c:pt>
                  <c:pt idx="1">
                    <c:v>2023-24</c:v>
                  </c:pt>
                  <c:pt idx="2">
                    <c:v>2022-23</c:v>
                  </c:pt>
                  <c:pt idx="3">
                    <c:v>2023-24</c:v>
                  </c:pt>
                  <c:pt idx="4">
                    <c:v>2022-23</c:v>
                  </c:pt>
                  <c:pt idx="5">
                    <c:v>2023-24</c:v>
                  </c:pt>
                </c:lvl>
                <c:lvl>
                  <c:pt idx="0">
                    <c:v>Plant height (cm)</c:v>
                  </c:pt>
                  <c:pt idx="2">
                    <c:v>No. of tillers per meter row length</c:v>
                  </c:pt>
                  <c:pt idx="4">
                    <c:v>DMA (g m-2)</c:v>
                  </c:pt>
                </c:lvl>
              </c:multiLvlStrCache>
            </c:multiLvlStrRef>
          </c:cat>
          <c:val>
            <c:numRef>
              <c:f>Sheet2!$B$43:$G$43</c:f>
              <c:numCache>
                <c:formatCode>General</c:formatCode>
                <c:ptCount val="6"/>
                <c:pt idx="0">
                  <c:v>83.7</c:v>
                </c:pt>
                <c:pt idx="1">
                  <c:v>85.2</c:v>
                </c:pt>
                <c:pt idx="2">
                  <c:v>75.5</c:v>
                </c:pt>
                <c:pt idx="3">
                  <c:v>77</c:v>
                </c:pt>
                <c:pt idx="4">
                  <c:v>970.2</c:v>
                </c:pt>
                <c:pt idx="5">
                  <c:v>982.4</c:v>
                </c:pt>
              </c:numCache>
            </c:numRef>
          </c:val>
          <c:extLst>
            <c:ext xmlns:c16="http://schemas.microsoft.com/office/drawing/2014/chart" uri="{C3380CC4-5D6E-409C-BE32-E72D297353CC}">
              <c16:uniqueId val="{00000002-42A4-450C-B8EB-A9A471CA6B1D}"/>
            </c:ext>
          </c:extLst>
        </c:ser>
        <c:ser>
          <c:idx val="3"/>
          <c:order val="3"/>
          <c:tx>
            <c:strRef>
              <c:f>Sheet2!$A$44</c:f>
              <c:strCache>
                <c:ptCount val="1"/>
                <c:pt idx="0">
                  <c:v>T4</c:v>
                </c:pt>
              </c:strCache>
            </c:strRef>
          </c:tx>
          <c:spPr>
            <a:solidFill>
              <a:schemeClr val="accent4"/>
            </a:solidFill>
            <a:ln>
              <a:noFill/>
            </a:ln>
            <a:effectLst/>
          </c:spPr>
          <c:invertIfNegative val="0"/>
          <c:cat>
            <c:multiLvlStrRef>
              <c:f>Sheet2!$B$39:$G$40</c:f>
              <c:multiLvlStrCache>
                <c:ptCount val="6"/>
                <c:lvl>
                  <c:pt idx="0">
                    <c:v>2022-23</c:v>
                  </c:pt>
                  <c:pt idx="1">
                    <c:v>2023-24</c:v>
                  </c:pt>
                  <c:pt idx="2">
                    <c:v>2022-23</c:v>
                  </c:pt>
                  <c:pt idx="3">
                    <c:v>2023-24</c:v>
                  </c:pt>
                  <c:pt idx="4">
                    <c:v>2022-23</c:v>
                  </c:pt>
                  <c:pt idx="5">
                    <c:v>2023-24</c:v>
                  </c:pt>
                </c:lvl>
                <c:lvl>
                  <c:pt idx="0">
                    <c:v>Plant height (cm)</c:v>
                  </c:pt>
                  <c:pt idx="2">
                    <c:v>No. of tillers per meter row length</c:v>
                  </c:pt>
                  <c:pt idx="4">
                    <c:v>DMA (g m-2)</c:v>
                  </c:pt>
                </c:lvl>
              </c:multiLvlStrCache>
            </c:multiLvlStrRef>
          </c:cat>
          <c:val>
            <c:numRef>
              <c:f>Sheet2!$B$44:$G$44</c:f>
              <c:numCache>
                <c:formatCode>General</c:formatCode>
                <c:ptCount val="6"/>
                <c:pt idx="0">
                  <c:v>84.2</c:v>
                </c:pt>
                <c:pt idx="1">
                  <c:v>85.8</c:v>
                </c:pt>
                <c:pt idx="2">
                  <c:v>76</c:v>
                </c:pt>
                <c:pt idx="3">
                  <c:v>78.5</c:v>
                </c:pt>
                <c:pt idx="4">
                  <c:v>988.6</c:v>
                </c:pt>
                <c:pt idx="5">
                  <c:v>997.3</c:v>
                </c:pt>
              </c:numCache>
            </c:numRef>
          </c:val>
          <c:extLst>
            <c:ext xmlns:c16="http://schemas.microsoft.com/office/drawing/2014/chart" uri="{C3380CC4-5D6E-409C-BE32-E72D297353CC}">
              <c16:uniqueId val="{00000003-42A4-450C-B8EB-A9A471CA6B1D}"/>
            </c:ext>
          </c:extLst>
        </c:ser>
        <c:ser>
          <c:idx val="4"/>
          <c:order val="4"/>
          <c:tx>
            <c:strRef>
              <c:f>Sheet2!$A$45</c:f>
              <c:strCache>
                <c:ptCount val="1"/>
                <c:pt idx="0">
                  <c:v>T5</c:v>
                </c:pt>
              </c:strCache>
            </c:strRef>
          </c:tx>
          <c:spPr>
            <a:solidFill>
              <a:schemeClr val="accent5"/>
            </a:solidFill>
            <a:ln>
              <a:noFill/>
            </a:ln>
            <a:effectLst/>
          </c:spPr>
          <c:invertIfNegative val="0"/>
          <c:cat>
            <c:multiLvlStrRef>
              <c:f>Sheet2!$B$39:$G$40</c:f>
              <c:multiLvlStrCache>
                <c:ptCount val="6"/>
                <c:lvl>
                  <c:pt idx="0">
                    <c:v>2022-23</c:v>
                  </c:pt>
                  <c:pt idx="1">
                    <c:v>2023-24</c:v>
                  </c:pt>
                  <c:pt idx="2">
                    <c:v>2022-23</c:v>
                  </c:pt>
                  <c:pt idx="3">
                    <c:v>2023-24</c:v>
                  </c:pt>
                  <c:pt idx="4">
                    <c:v>2022-23</c:v>
                  </c:pt>
                  <c:pt idx="5">
                    <c:v>2023-24</c:v>
                  </c:pt>
                </c:lvl>
                <c:lvl>
                  <c:pt idx="0">
                    <c:v>Plant height (cm)</c:v>
                  </c:pt>
                  <c:pt idx="2">
                    <c:v>No. of tillers per meter row length</c:v>
                  </c:pt>
                  <c:pt idx="4">
                    <c:v>DMA (g m-2)</c:v>
                  </c:pt>
                </c:lvl>
              </c:multiLvlStrCache>
            </c:multiLvlStrRef>
          </c:cat>
          <c:val>
            <c:numRef>
              <c:f>Sheet2!$B$45:$G$45</c:f>
              <c:numCache>
                <c:formatCode>General</c:formatCode>
                <c:ptCount val="6"/>
                <c:pt idx="0">
                  <c:v>83.3</c:v>
                </c:pt>
                <c:pt idx="1">
                  <c:v>84.6</c:v>
                </c:pt>
                <c:pt idx="2">
                  <c:v>74</c:v>
                </c:pt>
                <c:pt idx="3">
                  <c:v>75.5</c:v>
                </c:pt>
                <c:pt idx="4">
                  <c:v>942.5</c:v>
                </c:pt>
                <c:pt idx="5">
                  <c:v>956.3</c:v>
                </c:pt>
              </c:numCache>
            </c:numRef>
          </c:val>
          <c:extLst>
            <c:ext xmlns:c16="http://schemas.microsoft.com/office/drawing/2014/chart" uri="{C3380CC4-5D6E-409C-BE32-E72D297353CC}">
              <c16:uniqueId val="{00000004-42A4-450C-B8EB-A9A471CA6B1D}"/>
            </c:ext>
          </c:extLst>
        </c:ser>
        <c:ser>
          <c:idx val="5"/>
          <c:order val="5"/>
          <c:tx>
            <c:strRef>
              <c:f>Sheet2!$A$46</c:f>
              <c:strCache>
                <c:ptCount val="1"/>
                <c:pt idx="0">
                  <c:v>T6</c:v>
                </c:pt>
              </c:strCache>
            </c:strRef>
          </c:tx>
          <c:spPr>
            <a:solidFill>
              <a:schemeClr val="accent6"/>
            </a:solidFill>
            <a:ln>
              <a:noFill/>
            </a:ln>
            <a:effectLst/>
          </c:spPr>
          <c:invertIfNegative val="0"/>
          <c:cat>
            <c:multiLvlStrRef>
              <c:f>Sheet2!$B$39:$G$40</c:f>
              <c:multiLvlStrCache>
                <c:ptCount val="6"/>
                <c:lvl>
                  <c:pt idx="0">
                    <c:v>2022-23</c:v>
                  </c:pt>
                  <c:pt idx="1">
                    <c:v>2023-24</c:v>
                  </c:pt>
                  <c:pt idx="2">
                    <c:v>2022-23</c:v>
                  </c:pt>
                  <c:pt idx="3">
                    <c:v>2023-24</c:v>
                  </c:pt>
                  <c:pt idx="4">
                    <c:v>2022-23</c:v>
                  </c:pt>
                  <c:pt idx="5">
                    <c:v>2023-24</c:v>
                  </c:pt>
                </c:lvl>
                <c:lvl>
                  <c:pt idx="0">
                    <c:v>Plant height (cm)</c:v>
                  </c:pt>
                  <c:pt idx="2">
                    <c:v>No. of tillers per meter row length</c:v>
                  </c:pt>
                  <c:pt idx="4">
                    <c:v>DMA (g m-2)</c:v>
                  </c:pt>
                </c:lvl>
              </c:multiLvlStrCache>
            </c:multiLvlStrRef>
          </c:cat>
          <c:val>
            <c:numRef>
              <c:f>Sheet2!$B$46:$G$46</c:f>
              <c:numCache>
                <c:formatCode>General</c:formatCode>
                <c:ptCount val="6"/>
                <c:pt idx="0">
                  <c:v>85</c:v>
                </c:pt>
                <c:pt idx="1">
                  <c:v>86.1</c:v>
                </c:pt>
                <c:pt idx="2">
                  <c:v>77</c:v>
                </c:pt>
                <c:pt idx="3">
                  <c:v>79</c:v>
                </c:pt>
                <c:pt idx="4">
                  <c:v>1014.6</c:v>
                </c:pt>
                <c:pt idx="5">
                  <c:v>1028.4000000000001</c:v>
                </c:pt>
              </c:numCache>
            </c:numRef>
          </c:val>
          <c:extLst>
            <c:ext xmlns:c16="http://schemas.microsoft.com/office/drawing/2014/chart" uri="{C3380CC4-5D6E-409C-BE32-E72D297353CC}">
              <c16:uniqueId val="{00000005-42A4-450C-B8EB-A9A471CA6B1D}"/>
            </c:ext>
          </c:extLst>
        </c:ser>
        <c:ser>
          <c:idx val="6"/>
          <c:order val="6"/>
          <c:tx>
            <c:strRef>
              <c:f>Sheet2!$A$47</c:f>
              <c:strCache>
                <c:ptCount val="1"/>
                <c:pt idx="0">
                  <c:v>T7</c:v>
                </c:pt>
              </c:strCache>
            </c:strRef>
          </c:tx>
          <c:spPr>
            <a:solidFill>
              <a:schemeClr val="accent1">
                <a:lumMod val="60000"/>
              </a:schemeClr>
            </a:solidFill>
            <a:ln>
              <a:noFill/>
            </a:ln>
            <a:effectLst/>
          </c:spPr>
          <c:invertIfNegative val="0"/>
          <c:cat>
            <c:multiLvlStrRef>
              <c:f>Sheet2!$B$39:$G$40</c:f>
              <c:multiLvlStrCache>
                <c:ptCount val="6"/>
                <c:lvl>
                  <c:pt idx="0">
                    <c:v>2022-23</c:v>
                  </c:pt>
                  <c:pt idx="1">
                    <c:v>2023-24</c:v>
                  </c:pt>
                  <c:pt idx="2">
                    <c:v>2022-23</c:v>
                  </c:pt>
                  <c:pt idx="3">
                    <c:v>2023-24</c:v>
                  </c:pt>
                  <c:pt idx="4">
                    <c:v>2022-23</c:v>
                  </c:pt>
                  <c:pt idx="5">
                    <c:v>2023-24</c:v>
                  </c:pt>
                </c:lvl>
                <c:lvl>
                  <c:pt idx="0">
                    <c:v>Plant height (cm)</c:v>
                  </c:pt>
                  <c:pt idx="2">
                    <c:v>No. of tillers per meter row length</c:v>
                  </c:pt>
                  <c:pt idx="4">
                    <c:v>DMA (g m-2)</c:v>
                  </c:pt>
                </c:lvl>
              </c:multiLvlStrCache>
            </c:multiLvlStrRef>
          </c:cat>
          <c:val>
            <c:numRef>
              <c:f>Sheet2!$B$47:$G$47</c:f>
              <c:numCache>
                <c:formatCode>General</c:formatCode>
                <c:ptCount val="6"/>
                <c:pt idx="0">
                  <c:v>85.7</c:v>
                </c:pt>
                <c:pt idx="1">
                  <c:v>87.2</c:v>
                </c:pt>
                <c:pt idx="2">
                  <c:v>80</c:v>
                </c:pt>
                <c:pt idx="3">
                  <c:v>82.5</c:v>
                </c:pt>
                <c:pt idx="4">
                  <c:v>1095.5</c:v>
                </c:pt>
                <c:pt idx="5">
                  <c:v>1107.4000000000001</c:v>
                </c:pt>
              </c:numCache>
            </c:numRef>
          </c:val>
          <c:extLst>
            <c:ext xmlns:c16="http://schemas.microsoft.com/office/drawing/2014/chart" uri="{C3380CC4-5D6E-409C-BE32-E72D297353CC}">
              <c16:uniqueId val="{00000006-42A4-450C-B8EB-A9A471CA6B1D}"/>
            </c:ext>
          </c:extLst>
        </c:ser>
        <c:ser>
          <c:idx val="7"/>
          <c:order val="7"/>
          <c:tx>
            <c:strRef>
              <c:f>Sheet2!$A$48</c:f>
              <c:strCache>
                <c:ptCount val="1"/>
                <c:pt idx="0">
                  <c:v>T8</c:v>
                </c:pt>
              </c:strCache>
            </c:strRef>
          </c:tx>
          <c:spPr>
            <a:solidFill>
              <a:schemeClr val="accent2">
                <a:lumMod val="60000"/>
              </a:schemeClr>
            </a:solidFill>
            <a:ln>
              <a:noFill/>
            </a:ln>
            <a:effectLst/>
          </c:spPr>
          <c:invertIfNegative val="0"/>
          <c:cat>
            <c:multiLvlStrRef>
              <c:f>Sheet2!$B$39:$G$40</c:f>
              <c:multiLvlStrCache>
                <c:ptCount val="6"/>
                <c:lvl>
                  <c:pt idx="0">
                    <c:v>2022-23</c:v>
                  </c:pt>
                  <c:pt idx="1">
                    <c:v>2023-24</c:v>
                  </c:pt>
                  <c:pt idx="2">
                    <c:v>2022-23</c:v>
                  </c:pt>
                  <c:pt idx="3">
                    <c:v>2023-24</c:v>
                  </c:pt>
                  <c:pt idx="4">
                    <c:v>2022-23</c:v>
                  </c:pt>
                  <c:pt idx="5">
                    <c:v>2023-24</c:v>
                  </c:pt>
                </c:lvl>
                <c:lvl>
                  <c:pt idx="0">
                    <c:v>Plant height (cm)</c:v>
                  </c:pt>
                  <c:pt idx="2">
                    <c:v>No. of tillers per meter row length</c:v>
                  </c:pt>
                  <c:pt idx="4">
                    <c:v>DMA (g m-2)</c:v>
                  </c:pt>
                </c:lvl>
              </c:multiLvlStrCache>
            </c:multiLvlStrRef>
          </c:cat>
          <c:val>
            <c:numRef>
              <c:f>Sheet2!$B$48:$G$48</c:f>
              <c:numCache>
                <c:formatCode>General</c:formatCode>
                <c:ptCount val="6"/>
                <c:pt idx="0">
                  <c:v>85.5</c:v>
                </c:pt>
                <c:pt idx="1">
                  <c:v>86.9</c:v>
                </c:pt>
                <c:pt idx="2">
                  <c:v>78.5</c:v>
                </c:pt>
                <c:pt idx="3">
                  <c:v>80.599999999999994</c:v>
                </c:pt>
                <c:pt idx="4">
                  <c:v>1072.3</c:v>
                </c:pt>
                <c:pt idx="5">
                  <c:v>1082.9000000000001</c:v>
                </c:pt>
              </c:numCache>
            </c:numRef>
          </c:val>
          <c:extLst>
            <c:ext xmlns:c16="http://schemas.microsoft.com/office/drawing/2014/chart" uri="{C3380CC4-5D6E-409C-BE32-E72D297353CC}">
              <c16:uniqueId val="{00000007-42A4-450C-B8EB-A9A471CA6B1D}"/>
            </c:ext>
          </c:extLst>
        </c:ser>
        <c:ser>
          <c:idx val="8"/>
          <c:order val="8"/>
          <c:tx>
            <c:strRef>
              <c:f>Sheet2!$A$49</c:f>
              <c:strCache>
                <c:ptCount val="1"/>
                <c:pt idx="0">
                  <c:v>T9</c:v>
                </c:pt>
              </c:strCache>
            </c:strRef>
          </c:tx>
          <c:spPr>
            <a:solidFill>
              <a:schemeClr val="accent3">
                <a:lumMod val="60000"/>
              </a:schemeClr>
            </a:solidFill>
            <a:ln>
              <a:noFill/>
            </a:ln>
            <a:effectLst/>
          </c:spPr>
          <c:invertIfNegative val="0"/>
          <c:cat>
            <c:multiLvlStrRef>
              <c:f>Sheet2!$B$39:$G$40</c:f>
              <c:multiLvlStrCache>
                <c:ptCount val="6"/>
                <c:lvl>
                  <c:pt idx="0">
                    <c:v>2022-23</c:v>
                  </c:pt>
                  <c:pt idx="1">
                    <c:v>2023-24</c:v>
                  </c:pt>
                  <c:pt idx="2">
                    <c:v>2022-23</c:v>
                  </c:pt>
                  <c:pt idx="3">
                    <c:v>2023-24</c:v>
                  </c:pt>
                  <c:pt idx="4">
                    <c:v>2022-23</c:v>
                  </c:pt>
                  <c:pt idx="5">
                    <c:v>2023-24</c:v>
                  </c:pt>
                </c:lvl>
                <c:lvl>
                  <c:pt idx="0">
                    <c:v>Plant height (cm)</c:v>
                  </c:pt>
                  <c:pt idx="2">
                    <c:v>No. of tillers per meter row length</c:v>
                  </c:pt>
                  <c:pt idx="4">
                    <c:v>DMA (g m-2)</c:v>
                  </c:pt>
                </c:lvl>
              </c:multiLvlStrCache>
            </c:multiLvlStrRef>
          </c:cat>
          <c:val>
            <c:numRef>
              <c:f>Sheet2!$B$49:$G$49</c:f>
              <c:numCache>
                <c:formatCode>General</c:formatCode>
                <c:ptCount val="6"/>
                <c:pt idx="0">
                  <c:v>93.7</c:v>
                </c:pt>
                <c:pt idx="1">
                  <c:v>95.6</c:v>
                </c:pt>
                <c:pt idx="2">
                  <c:v>86</c:v>
                </c:pt>
                <c:pt idx="3">
                  <c:v>88.5</c:v>
                </c:pt>
                <c:pt idx="4">
                  <c:v>1175.3</c:v>
                </c:pt>
                <c:pt idx="5">
                  <c:v>1190.8</c:v>
                </c:pt>
              </c:numCache>
            </c:numRef>
          </c:val>
          <c:extLst>
            <c:ext xmlns:c16="http://schemas.microsoft.com/office/drawing/2014/chart" uri="{C3380CC4-5D6E-409C-BE32-E72D297353CC}">
              <c16:uniqueId val="{00000008-42A4-450C-B8EB-A9A471CA6B1D}"/>
            </c:ext>
          </c:extLst>
        </c:ser>
        <c:ser>
          <c:idx val="9"/>
          <c:order val="9"/>
          <c:tx>
            <c:strRef>
              <c:f>Sheet2!$A$50</c:f>
              <c:strCache>
                <c:ptCount val="1"/>
                <c:pt idx="0">
                  <c:v>T10</c:v>
                </c:pt>
              </c:strCache>
            </c:strRef>
          </c:tx>
          <c:spPr>
            <a:solidFill>
              <a:schemeClr val="accent4">
                <a:lumMod val="60000"/>
              </a:schemeClr>
            </a:solidFill>
            <a:ln>
              <a:noFill/>
            </a:ln>
            <a:effectLst/>
          </c:spPr>
          <c:invertIfNegative val="0"/>
          <c:cat>
            <c:multiLvlStrRef>
              <c:f>Sheet2!$B$39:$G$40</c:f>
              <c:multiLvlStrCache>
                <c:ptCount val="6"/>
                <c:lvl>
                  <c:pt idx="0">
                    <c:v>2022-23</c:v>
                  </c:pt>
                  <c:pt idx="1">
                    <c:v>2023-24</c:v>
                  </c:pt>
                  <c:pt idx="2">
                    <c:v>2022-23</c:v>
                  </c:pt>
                  <c:pt idx="3">
                    <c:v>2023-24</c:v>
                  </c:pt>
                  <c:pt idx="4">
                    <c:v>2022-23</c:v>
                  </c:pt>
                  <c:pt idx="5">
                    <c:v>2023-24</c:v>
                  </c:pt>
                </c:lvl>
                <c:lvl>
                  <c:pt idx="0">
                    <c:v>Plant height (cm)</c:v>
                  </c:pt>
                  <c:pt idx="2">
                    <c:v>No. of tillers per meter row length</c:v>
                  </c:pt>
                  <c:pt idx="4">
                    <c:v>DMA (g m-2)</c:v>
                  </c:pt>
                </c:lvl>
              </c:multiLvlStrCache>
            </c:multiLvlStrRef>
          </c:cat>
          <c:val>
            <c:numRef>
              <c:f>Sheet2!$B$50:$G$50</c:f>
              <c:numCache>
                <c:formatCode>General</c:formatCode>
                <c:ptCount val="6"/>
                <c:pt idx="0">
                  <c:v>88.2</c:v>
                </c:pt>
                <c:pt idx="1">
                  <c:v>90.9</c:v>
                </c:pt>
                <c:pt idx="2">
                  <c:v>83</c:v>
                </c:pt>
                <c:pt idx="3">
                  <c:v>84</c:v>
                </c:pt>
                <c:pt idx="4">
                  <c:v>1120.5</c:v>
                </c:pt>
                <c:pt idx="5">
                  <c:v>1135.3</c:v>
                </c:pt>
              </c:numCache>
            </c:numRef>
          </c:val>
          <c:extLst>
            <c:ext xmlns:c16="http://schemas.microsoft.com/office/drawing/2014/chart" uri="{C3380CC4-5D6E-409C-BE32-E72D297353CC}">
              <c16:uniqueId val="{00000009-42A4-450C-B8EB-A9A471CA6B1D}"/>
            </c:ext>
          </c:extLst>
        </c:ser>
        <c:dLbls>
          <c:showLegendKey val="0"/>
          <c:showVal val="0"/>
          <c:showCatName val="0"/>
          <c:showSerName val="0"/>
          <c:showPercent val="0"/>
          <c:showBubbleSize val="0"/>
        </c:dLbls>
        <c:gapWidth val="219"/>
        <c:overlap val="-27"/>
        <c:axId val="166303616"/>
        <c:axId val="166305792"/>
      </c:barChart>
      <c:catAx>
        <c:axId val="166303616"/>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IN"/>
                  <a:t>Treatments</a:t>
                </a:r>
              </a:p>
            </c:rich>
          </c:tx>
          <c:overlay val="0"/>
          <c:spPr>
            <a:noFill/>
            <a:ln>
              <a:noFill/>
            </a:ln>
            <a:effectLst/>
          </c:spPr>
          <c:txPr>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66305792"/>
        <c:crosses val="autoZero"/>
        <c:auto val="1"/>
        <c:lblAlgn val="ctr"/>
        <c:lblOffset val="100"/>
        <c:noMultiLvlLbl val="0"/>
      </c:catAx>
      <c:valAx>
        <c:axId val="1663057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IN"/>
                  <a:t>Plant height, No. of tillers &amp; DMA (g m</a:t>
                </a:r>
                <a:r>
                  <a:rPr lang="en-IN" baseline="30000"/>
                  <a:t>-2</a:t>
                </a:r>
                <a:r>
                  <a:rPr lang="en-IN"/>
                  <a:t>)</a:t>
                </a:r>
              </a:p>
            </c:rich>
          </c:tx>
          <c:overlay val="0"/>
          <c:spPr>
            <a:noFill/>
            <a:ln>
              <a:noFill/>
            </a:ln>
            <a:effectLst/>
          </c:spPr>
          <c:txPr>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6630361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Sheet2!$B$57:$B$58</c:f>
              <c:strCache>
                <c:ptCount val="2"/>
                <c:pt idx="0">
                  <c:v>Grain </c:v>
                </c:pt>
                <c:pt idx="1">
                  <c:v>2022-23</c:v>
                </c:pt>
              </c:strCache>
            </c:strRef>
          </c:tx>
          <c:spPr>
            <a:solidFill>
              <a:schemeClr val="accent1"/>
            </a:solidFill>
            <a:ln>
              <a:noFill/>
            </a:ln>
            <a:effectLst/>
          </c:spPr>
          <c:invertIfNegative val="0"/>
          <c:cat>
            <c:strRef>
              <c:f>Sheet2!$A$59:$A$68</c:f>
              <c:strCache>
                <c:ptCount val="10"/>
                <c:pt idx="0">
                  <c:v>T1</c:v>
                </c:pt>
                <c:pt idx="1">
                  <c:v>T2</c:v>
                </c:pt>
                <c:pt idx="2">
                  <c:v>T3</c:v>
                </c:pt>
                <c:pt idx="3">
                  <c:v>T4</c:v>
                </c:pt>
                <c:pt idx="4">
                  <c:v>T5</c:v>
                </c:pt>
                <c:pt idx="5">
                  <c:v>T6</c:v>
                </c:pt>
                <c:pt idx="6">
                  <c:v>T7</c:v>
                </c:pt>
                <c:pt idx="7">
                  <c:v>T8</c:v>
                </c:pt>
                <c:pt idx="8">
                  <c:v>T9</c:v>
                </c:pt>
                <c:pt idx="9">
                  <c:v>T10</c:v>
                </c:pt>
              </c:strCache>
            </c:strRef>
          </c:cat>
          <c:val>
            <c:numRef>
              <c:f>Sheet2!$B$59:$B$68</c:f>
              <c:numCache>
                <c:formatCode>General</c:formatCode>
                <c:ptCount val="10"/>
                <c:pt idx="0">
                  <c:v>27.5</c:v>
                </c:pt>
                <c:pt idx="1">
                  <c:v>35.6</c:v>
                </c:pt>
                <c:pt idx="2">
                  <c:v>38.200000000000003</c:v>
                </c:pt>
                <c:pt idx="3">
                  <c:v>40.300000000000004</c:v>
                </c:pt>
                <c:pt idx="4">
                  <c:v>37.200000000000003</c:v>
                </c:pt>
                <c:pt idx="5">
                  <c:v>41.5</c:v>
                </c:pt>
                <c:pt idx="6">
                  <c:v>43.4</c:v>
                </c:pt>
                <c:pt idx="7">
                  <c:v>42.3</c:v>
                </c:pt>
                <c:pt idx="8">
                  <c:v>46.5</c:v>
                </c:pt>
                <c:pt idx="9">
                  <c:v>45.3</c:v>
                </c:pt>
              </c:numCache>
            </c:numRef>
          </c:val>
          <c:extLst>
            <c:ext xmlns:c16="http://schemas.microsoft.com/office/drawing/2014/chart" uri="{C3380CC4-5D6E-409C-BE32-E72D297353CC}">
              <c16:uniqueId val="{00000000-861D-4E30-A78B-4659EBF18B10}"/>
            </c:ext>
          </c:extLst>
        </c:ser>
        <c:ser>
          <c:idx val="1"/>
          <c:order val="1"/>
          <c:tx>
            <c:strRef>
              <c:f>Sheet2!$C$57:$C$58</c:f>
              <c:strCache>
                <c:ptCount val="2"/>
                <c:pt idx="0">
                  <c:v>Grain </c:v>
                </c:pt>
                <c:pt idx="1">
                  <c:v>2023-24</c:v>
                </c:pt>
              </c:strCache>
            </c:strRef>
          </c:tx>
          <c:spPr>
            <a:solidFill>
              <a:schemeClr val="accent2"/>
            </a:solidFill>
            <a:ln>
              <a:noFill/>
            </a:ln>
            <a:effectLst/>
          </c:spPr>
          <c:invertIfNegative val="0"/>
          <c:cat>
            <c:strRef>
              <c:f>Sheet2!$A$59:$A$68</c:f>
              <c:strCache>
                <c:ptCount val="10"/>
                <c:pt idx="0">
                  <c:v>T1</c:v>
                </c:pt>
                <c:pt idx="1">
                  <c:v>T2</c:v>
                </c:pt>
                <c:pt idx="2">
                  <c:v>T3</c:v>
                </c:pt>
                <c:pt idx="3">
                  <c:v>T4</c:v>
                </c:pt>
                <c:pt idx="4">
                  <c:v>T5</c:v>
                </c:pt>
                <c:pt idx="5">
                  <c:v>T6</c:v>
                </c:pt>
                <c:pt idx="6">
                  <c:v>T7</c:v>
                </c:pt>
                <c:pt idx="7">
                  <c:v>T8</c:v>
                </c:pt>
                <c:pt idx="8">
                  <c:v>T9</c:v>
                </c:pt>
                <c:pt idx="9">
                  <c:v>T10</c:v>
                </c:pt>
              </c:strCache>
            </c:strRef>
          </c:cat>
          <c:val>
            <c:numRef>
              <c:f>Sheet2!$C$59:$C$68</c:f>
              <c:numCache>
                <c:formatCode>General</c:formatCode>
                <c:ptCount val="10"/>
                <c:pt idx="0">
                  <c:v>28.8</c:v>
                </c:pt>
                <c:pt idx="1">
                  <c:v>36.800000000000004</c:v>
                </c:pt>
                <c:pt idx="2">
                  <c:v>40.4</c:v>
                </c:pt>
                <c:pt idx="3">
                  <c:v>41.9</c:v>
                </c:pt>
                <c:pt idx="4">
                  <c:v>39.1</c:v>
                </c:pt>
                <c:pt idx="5">
                  <c:v>42.9</c:v>
                </c:pt>
                <c:pt idx="6">
                  <c:v>45.1</c:v>
                </c:pt>
                <c:pt idx="7">
                  <c:v>43.8</c:v>
                </c:pt>
                <c:pt idx="8">
                  <c:v>48.2</c:v>
                </c:pt>
                <c:pt idx="9">
                  <c:v>46.4</c:v>
                </c:pt>
              </c:numCache>
            </c:numRef>
          </c:val>
          <c:extLst>
            <c:ext xmlns:c16="http://schemas.microsoft.com/office/drawing/2014/chart" uri="{C3380CC4-5D6E-409C-BE32-E72D297353CC}">
              <c16:uniqueId val="{00000001-861D-4E30-A78B-4659EBF18B10}"/>
            </c:ext>
          </c:extLst>
        </c:ser>
        <c:ser>
          <c:idx val="2"/>
          <c:order val="2"/>
          <c:tx>
            <c:strRef>
              <c:f>Sheet2!$D$57:$D$58</c:f>
              <c:strCache>
                <c:ptCount val="2"/>
                <c:pt idx="0">
                  <c:v>Straw </c:v>
                </c:pt>
                <c:pt idx="1">
                  <c:v>2022-23</c:v>
                </c:pt>
              </c:strCache>
            </c:strRef>
          </c:tx>
          <c:spPr>
            <a:solidFill>
              <a:schemeClr val="accent3"/>
            </a:solidFill>
            <a:ln>
              <a:noFill/>
            </a:ln>
            <a:effectLst/>
          </c:spPr>
          <c:invertIfNegative val="0"/>
          <c:cat>
            <c:strRef>
              <c:f>Sheet2!$A$59:$A$68</c:f>
              <c:strCache>
                <c:ptCount val="10"/>
                <c:pt idx="0">
                  <c:v>T1</c:v>
                </c:pt>
                <c:pt idx="1">
                  <c:v>T2</c:v>
                </c:pt>
                <c:pt idx="2">
                  <c:v>T3</c:v>
                </c:pt>
                <c:pt idx="3">
                  <c:v>T4</c:v>
                </c:pt>
                <c:pt idx="4">
                  <c:v>T5</c:v>
                </c:pt>
                <c:pt idx="5">
                  <c:v>T6</c:v>
                </c:pt>
                <c:pt idx="6">
                  <c:v>T7</c:v>
                </c:pt>
                <c:pt idx="7">
                  <c:v>T8</c:v>
                </c:pt>
                <c:pt idx="8">
                  <c:v>T9</c:v>
                </c:pt>
                <c:pt idx="9">
                  <c:v>T10</c:v>
                </c:pt>
              </c:strCache>
            </c:strRef>
          </c:cat>
          <c:val>
            <c:numRef>
              <c:f>Sheet2!$D$59:$D$68</c:f>
              <c:numCache>
                <c:formatCode>General</c:formatCode>
                <c:ptCount val="10"/>
                <c:pt idx="0">
                  <c:v>44.7</c:v>
                </c:pt>
                <c:pt idx="1">
                  <c:v>52.8</c:v>
                </c:pt>
                <c:pt idx="2">
                  <c:v>55.3</c:v>
                </c:pt>
                <c:pt idx="3">
                  <c:v>57.6</c:v>
                </c:pt>
                <c:pt idx="4">
                  <c:v>54.6</c:v>
                </c:pt>
                <c:pt idx="5">
                  <c:v>59.3</c:v>
                </c:pt>
                <c:pt idx="6">
                  <c:v>60.2</c:v>
                </c:pt>
                <c:pt idx="7">
                  <c:v>59.6</c:v>
                </c:pt>
                <c:pt idx="8">
                  <c:v>62.9</c:v>
                </c:pt>
                <c:pt idx="9">
                  <c:v>61.5</c:v>
                </c:pt>
              </c:numCache>
            </c:numRef>
          </c:val>
          <c:extLst>
            <c:ext xmlns:c16="http://schemas.microsoft.com/office/drawing/2014/chart" uri="{C3380CC4-5D6E-409C-BE32-E72D297353CC}">
              <c16:uniqueId val="{00000002-861D-4E30-A78B-4659EBF18B10}"/>
            </c:ext>
          </c:extLst>
        </c:ser>
        <c:ser>
          <c:idx val="3"/>
          <c:order val="3"/>
          <c:tx>
            <c:strRef>
              <c:f>Sheet2!$E$57:$E$58</c:f>
              <c:strCache>
                <c:ptCount val="2"/>
                <c:pt idx="0">
                  <c:v>Straw </c:v>
                </c:pt>
                <c:pt idx="1">
                  <c:v>2023-24</c:v>
                </c:pt>
              </c:strCache>
            </c:strRef>
          </c:tx>
          <c:spPr>
            <a:solidFill>
              <a:schemeClr val="accent4"/>
            </a:solidFill>
            <a:ln>
              <a:noFill/>
            </a:ln>
            <a:effectLst/>
          </c:spPr>
          <c:invertIfNegative val="0"/>
          <c:cat>
            <c:strRef>
              <c:f>Sheet2!$A$59:$A$68</c:f>
              <c:strCache>
                <c:ptCount val="10"/>
                <c:pt idx="0">
                  <c:v>T1</c:v>
                </c:pt>
                <c:pt idx="1">
                  <c:v>T2</c:v>
                </c:pt>
                <c:pt idx="2">
                  <c:v>T3</c:v>
                </c:pt>
                <c:pt idx="3">
                  <c:v>T4</c:v>
                </c:pt>
                <c:pt idx="4">
                  <c:v>T5</c:v>
                </c:pt>
                <c:pt idx="5">
                  <c:v>T6</c:v>
                </c:pt>
                <c:pt idx="6">
                  <c:v>T7</c:v>
                </c:pt>
                <c:pt idx="7">
                  <c:v>T8</c:v>
                </c:pt>
                <c:pt idx="8">
                  <c:v>T9</c:v>
                </c:pt>
                <c:pt idx="9">
                  <c:v>T10</c:v>
                </c:pt>
              </c:strCache>
            </c:strRef>
          </c:cat>
          <c:val>
            <c:numRef>
              <c:f>Sheet2!$E$59:$E$68</c:f>
              <c:numCache>
                <c:formatCode>General</c:formatCode>
                <c:ptCount val="10"/>
                <c:pt idx="0">
                  <c:v>46.2</c:v>
                </c:pt>
                <c:pt idx="1">
                  <c:v>55.7</c:v>
                </c:pt>
                <c:pt idx="2">
                  <c:v>58.2</c:v>
                </c:pt>
                <c:pt idx="3">
                  <c:v>59.7</c:v>
                </c:pt>
                <c:pt idx="4">
                  <c:v>57.8</c:v>
                </c:pt>
                <c:pt idx="5">
                  <c:v>61.5</c:v>
                </c:pt>
                <c:pt idx="6">
                  <c:v>61.9</c:v>
                </c:pt>
                <c:pt idx="7">
                  <c:v>60.3</c:v>
                </c:pt>
                <c:pt idx="8">
                  <c:v>64.8</c:v>
                </c:pt>
                <c:pt idx="9">
                  <c:v>64.099999999999994</c:v>
                </c:pt>
              </c:numCache>
            </c:numRef>
          </c:val>
          <c:extLst>
            <c:ext xmlns:c16="http://schemas.microsoft.com/office/drawing/2014/chart" uri="{C3380CC4-5D6E-409C-BE32-E72D297353CC}">
              <c16:uniqueId val="{00000003-861D-4E30-A78B-4659EBF18B10}"/>
            </c:ext>
          </c:extLst>
        </c:ser>
        <c:ser>
          <c:idx val="4"/>
          <c:order val="4"/>
          <c:tx>
            <c:strRef>
              <c:f>Sheet2!$F$57:$F$58</c:f>
              <c:strCache>
                <c:ptCount val="2"/>
                <c:pt idx="0">
                  <c:v>Biological </c:v>
                </c:pt>
                <c:pt idx="1">
                  <c:v>2022-23</c:v>
                </c:pt>
              </c:strCache>
            </c:strRef>
          </c:tx>
          <c:spPr>
            <a:solidFill>
              <a:schemeClr val="accent5"/>
            </a:solidFill>
            <a:ln>
              <a:noFill/>
            </a:ln>
            <a:effectLst/>
          </c:spPr>
          <c:invertIfNegative val="0"/>
          <c:cat>
            <c:strRef>
              <c:f>Sheet2!$A$59:$A$68</c:f>
              <c:strCache>
                <c:ptCount val="10"/>
                <c:pt idx="0">
                  <c:v>T1</c:v>
                </c:pt>
                <c:pt idx="1">
                  <c:v>T2</c:v>
                </c:pt>
                <c:pt idx="2">
                  <c:v>T3</c:v>
                </c:pt>
                <c:pt idx="3">
                  <c:v>T4</c:v>
                </c:pt>
                <c:pt idx="4">
                  <c:v>T5</c:v>
                </c:pt>
                <c:pt idx="5">
                  <c:v>T6</c:v>
                </c:pt>
                <c:pt idx="6">
                  <c:v>T7</c:v>
                </c:pt>
                <c:pt idx="7">
                  <c:v>T8</c:v>
                </c:pt>
                <c:pt idx="8">
                  <c:v>T9</c:v>
                </c:pt>
                <c:pt idx="9">
                  <c:v>T10</c:v>
                </c:pt>
              </c:strCache>
            </c:strRef>
          </c:cat>
          <c:val>
            <c:numRef>
              <c:f>Sheet2!$F$59:$F$68</c:f>
              <c:numCache>
                <c:formatCode>General</c:formatCode>
                <c:ptCount val="10"/>
                <c:pt idx="0">
                  <c:v>72.2</c:v>
                </c:pt>
                <c:pt idx="1">
                  <c:v>88.4</c:v>
                </c:pt>
                <c:pt idx="2">
                  <c:v>93.5</c:v>
                </c:pt>
                <c:pt idx="3">
                  <c:v>97.9</c:v>
                </c:pt>
                <c:pt idx="4">
                  <c:v>91.8</c:v>
                </c:pt>
                <c:pt idx="5">
                  <c:v>100.8</c:v>
                </c:pt>
                <c:pt idx="6">
                  <c:v>103.6</c:v>
                </c:pt>
                <c:pt idx="7">
                  <c:v>101.9</c:v>
                </c:pt>
                <c:pt idx="8">
                  <c:v>109.4</c:v>
                </c:pt>
                <c:pt idx="9">
                  <c:v>106.8</c:v>
                </c:pt>
              </c:numCache>
            </c:numRef>
          </c:val>
          <c:extLst>
            <c:ext xmlns:c16="http://schemas.microsoft.com/office/drawing/2014/chart" uri="{C3380CC4-5D6E-409C-BE32-E72D297353CC}">
              <c16:uniqueId val="{00000004-861D-4E30-A78B-4659EBF18B10}"/>
            </c:ext>
          </c:extLst>
        </c:ser>
        <c:ser>
          <c:idx val="5"/>
          <c:order val="5"/>
          <c:tx>
            <c:strRef>
              <c:f>Sheet2!$G$57:$G$58</c:f>
              <c:strCache>
                <c:ptCount val="2"/>
                <c:pt idx="0">
                  <c:v>Biological </c:v>
                </c:pt>
                <c:pt idx="1">
                  <c:v>2023-24</c:v>
                </c:pt>
              </c:strCache>
            </c:strRef>
          </c:tx>
          <c:spPr>
            <a:solidFill>
              <a:schemeClr val="accent6"/>
            </a:solidFill>
            <a:ln>
              <a:noFill/>
            </a:ln>
            <a:effectLst/>
          </c:spPr>
          <c:invertIfNegative val="0"/>
          <c:cat>
            <c:strRef>
              <c:f>Sheet2!$A$59:$A$68</c:f>
              <c:strCache>
                <c:ptCount val="10"/>
                <c:pt idx="0">
                  <c:v>T1</c:v>
                </c:pt>
                <c:pt idx="1">
                  <c:v>T2</c:v>
                </c:pt>
                <c:pt idx="2">
                  <c:v>T3</c:v>
                </c:pt>
                <c:pt idx="3">
                  <c:v>T4</c:v>
                </c:pt>
                <c:pt idx="4">
                  <c:v>T5</c:v>
                </c:pt>
                <c:pt idx="5">
                  <c:v>T6</c:v>
                </c:pt>
                <c:pt idx="6">
                  <c:v>T7</c:v>
                </c:pt>
                <c:pt idx="7">
                  <c:v>T8</c:v>
                </c:pt>
                <c:pt idx="8">
                  <c:v>T9</c:v>
                </c:pt>
                <c:pt idx="9">
                  <c:v>T10</c:v>
                </c:pt>
              </c:strCache>
            </c:strRef>
          </c:cat>
          <c:val>
            <c:numRef>
              <c:f>Sheet2!$G$59:$G$68</c:f>
              <c:numCache>
                <c:formatCode>General</c:formatCode>
                <c:ptCount val="10"/>
                <c:pt idx="0">
                  <c:v>75</c:v>
                </c:pt>
                <c:pt idx="1">
                  <c:v>92.5</c:v>
                </c:pt>
                <c:pt idx="2">
                  <c:v>98.6</c:v>
                </c:pt>
                <c:pt idx="3">
                  <c:v>101.6</c:v>
                </c:pt>
                <c:pt idx="4">
                  <c:v>96.9</c:v>
                </c:pt>
                <c:pt idx="5">
                  <c:v>104.4</c:v>
                </c:pt>
                <c:pt idx="6">
                  <c:v>107</c:v>
                </c:pt>
                <c:pt idx="7">
                  <c:v>104.1</c:v>
                </c:pt>
                <c:pt idx="8">
                  <c:v>113.2</c:v>
                </c:pt>
                <c:pt idx="9">
                  <c:v>110.5</c:v>
                </c:pt>
              </c:numCache>
            </c:numRef>
          </c:val>
          <c:extLst>
            <c:ext xmlns:c16="http://schemas.microsoft.com/office/drawing/2014/chart" uri="{C3380CC4-5D6E-409C-BE32-E72D297353CC}">
              <c16:uniqueId val="{00000005-861D-4E30-A78B-4659EBF18B10}"/>
            </c:ext>
          </c:extLst>
        </c:ser>
        <c:ser>
          <c:idx val="6"/>
          <c:order val="6"/>
          <c:tx>
            <c:strRef>
              <c:f>Sheet2!$H$57:$H$58</c:f>
              <c:strCache>
                <c:ptCount val="2"/>
                <c:pt idx="0">
                  <c:v>Harvest Index (%)</c:v>
                </c:pt>
                <c:pt idx="1">
                  <c:v>2022-23</c:v>
                </c:pt>
              </c:strCache>
            </c:strRef>
          </c:tx>
          <c:spPr>
            <a:solidFill>
              <a:schemeClr val="accent1">
                <a:lumMod val="60000"/>
              </a:schemeClr>
            </a:solidFill>
            <a:ln>
              <a:noFill/>
            </a:ln>
            <a:effectLst/>
          </c:spPr>
          <c:invertIfNegative val="0"/>
          <c:cat>
            <c:strRef>
              <c:f>Sheet2!$A$59:$A$68</c:f>
              <c:strCache>
                <c:ptCount val="10"/>
                <c:pt idx="0">
                  <c:v>T1</c:v>
                </c:pt>
                <c:pt idx="1">
                  <c:v>T2</c:v>
                </c:pt>
                <c:pt idx="2">
                  <c:v>T3</c:v>
                </c:pt>
                <c:pt idx="3">
                  <c:v>T4</c:v>
                </c:pt>
                <c:pt idx="4">
                  <c:v>T5</c:v>
                </c:pt>
                <c:pt idx="5">
                  <c:v>T6</c:v>
                </c:pt>
                <c:pt idx="6">
                  <c:v>T7</c:v>
                </c:pt>
                <c:pt idx="7">
                  <c:v>T8</c:v>
                </c:pt>
                <c:pt idx="8">
                  <c:v>T9</c:v>
                </c:pt>
                <c:pt idx="9">
                  <c:v>T10</c:v>
                </c:pt>
              </c:strCache>
            </c:strRef>
          </c:cat>
          <c:val>
            <c:numRef>
              <c:f>Sheet2!$H$59:$H$68</c:f>
              <c:numCache>
                <c:formatCode>General</c:formatCode>
                <c:ptCount val="10"/>
                <c:pt idx="0">
                  <c:v>38.1</c:v>
                </c:pt>
                <c:pt idx="1">
                  <c:v>40.300000000000004</c:v>
                </c:pt>
                <c:pt idx="2">
                  <c:v>40.9</c:v>
                </c:pt>
                <c:pt idx="3">
                  <c:v>41.2</c:v>
                </c:pt>
                <c:pt idx="4">
                  <c:v>40.5</c:v>
                </c:pt>
                <c:pt idx="5">
                  <c:v>41.2</c:v>
                </c:pt>
                <c:pt idx="6">
                  <c:v>41.9</c:v>
                </c:pt>
                <c:pt idx="7">
                  <c:v>41.5</c:v>
                </c:pt>
                <c:pt idx="8">
                  <c:v>42.5</c:v>
                </c:pt>
                <c:pt idx="9">
                  <c:v>42.4</c:v>
                </c:pt>
              </c:numCache>
            </c:numRef>
          </c:val>
          <c:extLst>
            <c:ext xmlns:c16="http://schemas.microsoft.com/office/drawing/2014/chart" uri="{C3380CC4-5D6E-409C-BE32-E72D297353CC}">
              <c16:uniqueId val="{00000006-861D-4E30-A78B-4659EBF18B10}"/>
            </c:ext>
          </c:extLst>
        </c:ser>
        <c:ser>
          <c:idx val="7"/>
          <c:order val="7"/>
          <c:tx>
            <c:strRef>
              <c:f>Sheet2!$I$57:$I$58</c:f>
              <c:strCache>
                <c:ptCount val="2"/>
                <c:pt idx="0">
                  <c:v>Harvest Index (%)</c:v>
                </c:pt>
                <c:pt idx="1">
                  <c:v>2023-24</c:v>
                </c:pt>
              </c:strCache>
            </c:strRef>
          </c:tx>
          <c:spPr>
            <a:solidFill>
              <a:schemeClr val="accent2">
                <a:lumMod val="60000"/>
              </a:schemeClr>
            </a:solidFill>
            <a:ln>
              <a:noFill/>
            </a:ln>
            <a:effectLst/>
          </c:spPr>
          <c:invertIfNegative val="0"/>
          <c:cat>
            <c:strRef>
              <c:f>Sheet2!$A$59:$A$68</c:f>
              <c:strCache>
                <c:ptCount val="10"/>
                <c:pt idx="0">
                  <c:v>T1</c:v>
                </c:pt>
                <c:pt idx="1">
                  <c:v>T2</c:v>
                </c:pt>
                <c:pt idx="2">
                  <c:v>T3</c:v>
                </c:pt>
                <c:pt idx="3">
                  <c:v>T4</c:v>
                </c:pt>
                <c:pt idx="4">
                  <c:v>T5</c:v>
                </c:pt>
                <c:pt idx="5">
                  <c:v>T6</c:v>
                </c:pt>
                <c:pt idx="6">
                  <c:v>T7</c:v>
                </c:pt>
                <c:pt idx="7">
                  <c:v>T8</c:v>
                </c:pt>
                <c:pt idx="8">
                  <c:v>T9</c:v>
                </c:pt>
                <c:pt idx="9">
                  <c:v>T10</c:v>
                </c:pt>
              </c:strCache>
            </c:strRef>
          </c:cat>
          <c:val>
            <c:numRef>
              <c:f>Sheet2!$I$59:$I$68</c:f>
              <c:numCache>
                <c:formatCode>General</c:formatCode>
                <c:ptCount val="10"/>
                <c:pt idx="0">
                  <c:v>38.4</c:v>
                </c:pt>
                <c:pt idx="1">
                  <c:v>39.800000000000004</c:v>
                </c:pt>
                <c:pt idx="2">
                  <c:v>41</c:v>
                </c:pt>
                <c:pt idx="3">
                  <c:v>41.2</c:v>
                </c:pt>
                <c:pt idx="4">
                  <c:v>40.4</c:v>
                </c:pt>
                <c:pt idx="5">
                  <c:v>41.1</c:v>
                </c:pt>
                <c:pt idx="6">
                  <c:v>42.1</c:v>
                </c:pt>
                <c:pt idx="7">
                  <c:v>42.1</c:v>
                </c:pt>
                <c:pt idx="8">
                  <c:v>42.6</c:v>
                </c:pt>
                <c:pt idx="9">
                  <c:v>42</c:v>
                </c:pt>
              </c:numCache>
            </c:numRef>
          </c:val>
          <c:extLst>
            <c:ext xmlns:c16="http://schemas.microsoft.com/office/drawing/2014/chart" uri="{C3380CC4-5D6E-409C-BE32-E72D297353CC}">
              <c16:uniqueId val="{00000007-861D-4E30-A78B-4659EBF18B10}"/>
            </c:ext>
          </c:extLst>
        </c:ser>
        <c:dLbls>
          <c:showLegendKey val="0"/>
          <c:showVal val="0"/>
          <c:showCatName val="0"/>
          <c:showSerName val="0"/>
          <c:showPercent val="0"/>
          <c:showBubbleSize val="0"/>
        </c:dLbls>
        <c:gapWidth val="219"/>
        <c:overlap val="-27"/>
        <c:axId val="200979584"/>
        <c:axId val="200981504"/>
      </c:barChart>
      <c:catAx>
        <c:axId val="200979584"/>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IN"/>
                  <a:t>Treatments</a:t>
                </a:r>
              </a:p>
            </c:rich>
          </c:tx>
          <c:overlay val="0"/>
          <c:spPr>
            <a:noFill/>
            <a:ln>
              <a:noFill/>
            </a:ln>
            <a:effectLst/>
          </c:spPr>
          <c:txPr>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200981504"/>
        <c:crosses val="autoZero"/>
        <c:auto val="1"/>
        <c:lblAlgn val="ctr"/>
        <c:lblOffset val="100"/>
        <c:noMultiLvlLbl val="0"/>
      </c:catAx>
      <c:valAx>
        <c:axId val="200981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IN"/>
                  <a:t>Yield (q ha</a:t>
                </a:r>
                <a:r>
                  <a:rPr lang="en-IN" baseline="30000"/>
                  <a:t>-1</a:t>
                </a:r>
                <a:r>
                  <a:rPr lang="en-IN"/>
                  <a:t>)</a:t>
                </a:r>
              </a:p>
            </c:rich>
          </c:tx>
          <c:overlay val="0"/>
          <c:spPr>
            <a:noFill/>
            <a:ln>
              <a:noFill/>
            </a:ln>
            <a:effectLst/>
          </c:spPr>
          <c:txPr>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20097958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2"/>
          <c:order val="2"/>
          <c:tx>
            <c:strRef>
              <c:f>Sheet2!$D$73:$D$74</c:f>
              <c:strCache>
                <c:ptCount val="2"/>
                <c:pt idx="0">
                  <c:v>Protein yield (kg ha-1)</c:v>
                </c:pt>
                <c:pt idx="1">
                  <c:v>2022-23</c:v>
                </c:pt>
              </c:strCache>
            </c:strRef>
          </c:tx>
          <c:spPr>
            <a:solidFill>
              <a:schemeClr val="accent3"/>
            </a:solidFill>
            <a:ln>
              <a:noFill/>
            </a:ln>
            <a:effectLst/>
          </c:spPr>
          <c:invertIfNegative val="0"/>
          <c:cat>
            <c:strRef>
              <c:f>Sheet2!$A$75:$A$84</c:f>
              <c:strCache>
                <c:ptCount val="10"/>
                <c:pt idx="0">
                  <c:v>T1</c:v>
                </c:pt>
                <c:pt idx="1">
                  <c:v>T2</c:v>
                </c:pt>
                <c:pt idx="2">
                  <c:v>T3</c:v>
                </c:pt>
                <c:pt idx="3">
                  <c:v>T4</c:v>
                </c:pt>
                <c:pt idx="4">
                  <c:v>T5</c:v>
                </c:pt>
                <c:pt idx="5">
                  <c:v>T6</c:v>
                </c:pt>
                <c:pt idx="6">
                  <c:v>T7</c:v>
                </c:pt>
                <c:pt idx="7">
                  <c:v>T8</c:v>
                </c:pt>
                <c:pt idx="8">
                  <c:v>T9</c:v>
                </c:pt>
                <c:pt idx="9">
                  <c:v>T10</c:v>
                </c:pt>
              </c:strCache>
            </c:strRef>
          </c:cat>
          <c:val>
            <c:numRef>
              <c:f>Sheet2!$D$75:$D$84</c:f>
              <c:numCache>
                <c:formatCode>General</c:formatCode>
                <c:ptCount val="10"/>
                <c:pt idx="0">
                  <c:v>208</c:v>
                </c:pt>
                <c:pt idx="1">
                  <c:v>310.10000000000002</c:v>
                </c:pt>
                <c:pt idx="2">
                  <c:v>343.7</c:v>
                </c:pt>
                <c:pt idx="3">
                  <c:v>369.5</c:v>
                </c:pt>
                <c:pt idx="4">
                  <c:v>319.7</c:v>
                </c:pt>
                <c:pt idx="5">
                  <c:v>392.4</c:v>
                </c:pt>
                <c:pt idx="6">
                  <c:v>426.8</c:v>
                </c:pt>
                <c:pt idx="7">
                  <c:v>409.6</c:v>
                </c:pt>
                <c:pt idx="8">
                  <c:v>466.3</c:v>
                </c:pt>
                <c:pt idx="9">
                  <c:v>446.5</c:v>
                </c:pt>
              </c:numCache>
            </c:numRef>
          </c:val>
          <c:extLst>
            <c:ext xmlns:c16="http://schemas.microsoft.com/office/drawing/2014/chart" uri="{C3380CC4-5D6E-409C-BE32-E72D297353CC}">
              <c16:uniqueId val="{00000000-6DD3-4CC5-8078-4C7E1AF73989}"/>
            </c:ext>
          </c:extLst>
        </c:ser>
        <c:ser>
          <c:idx val="3"/>
          <c:order val="3"/>
          <c:tx>
            <c:strRef>
              <c:f>Sheet2!$E$73:$E$74</c:f>
              <c:strCache>
                <c:ptCount val="2"/>
                <c:pt idx="0">
                  <c:v>Protein yield (kg ha-1)</c:v>
                </c:pt>
                <c:pt idx="1">
                  <c:v>2023-24</c:v>
                </c:pt>
              </c:strCache>
            </c:strRef>
          </c:tx>
          <c:spPr>
            <a:solidFill>
              <a:schemeClr val="accent4"/>
            </a:solidFill>
            <a:ln>
              <a:noFill/>
            </a:ln>
            <a:effectLst/>
          </c:spPr>
          <c:invertIfNegative val="0"/>
          <c:cat>
            <c:strRef>
              <c:f>Sheet2!$A$75:$A$84</c:f>
              <c:strCache>
                <c:ptCount val="10"/>
                <c:pt idx="0">
                  <c:v>T1</c:v>
                </c:pt>
                <c:pt idx="1">
                  <c:v>T2</c:v>
                </c:pt>
                <c:pt idx="2">
                  <c:v>T3</c:v>
                </c:pt>
                <c:pt idx="3">
                  <c:v>T4</c:v>
                </c:pt>
                <c:pt idx="4">
                  <c:v>T5</c:v>
                </c:pt>
                <c:pt idx="5">
                  <c:v>T6</c:v>
                </c:pt>
                <c:pt idx="6">
                  <c:v>T7</c:v>
                </c:pt>
                <c:pt idx="7">
                  <c:v>T8</c:v>
                </c:pt>
                <c:pt idx="8">
                  <c:v>T9</c:v>
                </c:pt>
                <c:pt idx="9">
                  <c:v>T10</c:v>
                </c:pt>
              </c:strCache>
            </c:strRef>
          </c:cat>
          <c:val>
            <c:numRef>
              <c:f>Sheet2!$E$75:$E$84</c:f>
              <c:numCache>
                <c:formatCode>General</c:formatCode>
                <c:ptCount val="10"/>
                <c:pt idx="0">
                  <c:v>224.4</c:v>
                </c:pt>
                <c:pt idx="1">
                  <c:v>328.9</c:v>
                </c:pt>
                <c:pt idx="2">
                  <c:v>375</c:v>
                </c:pt>
                <c:pt idx="3">
                  <c:v>391.3</c:v>
                </c:pt>
                <c:pt idx="4">
                  <c:v>342.8</c:v>
                </c:pt>
                <c:pt idx="5">
                  <c:v>413</c:v>
                </c:pt>
                <c:pt idx="6">
                  <c:v>454.8</c:v>
                </c:pt>
                <c:pt idx="7">
                  <c:v>436.7</c:v>
                </c:pt>
                <c:pt idx="8">
                  <c:v>497.1</c:v>
                </c:pt>
                <c:pt idx="9">
                  <c:v>473.3</c:v>
                </c:pt>
              </c:numCache>
            </c:numRef>
          </c:val>
          <c:extLst>
            <c:ext xmlns:c16="http://schemas.microsoft.com/office/drawing/2014/chart" uri="{C3380CC4-5D6E-409C-BE32-E72D297353CC}">
              <c16:uniqueId val="{00000001-6DD3-4CC5-8078-4C7E1AF73989}"/>
            </c:ext>
          </c:extLst>
        </c:ser>
        <c:dLbls>
          <c:showLegendKey val="0"/>
          <c:showVal val="0"/>
          <c:showCatName val="0"/>
          <c:showSerName val="0"/>
          <c:showPercent val="0"/>
          <c:showBubbleSize val="0"/>
        </c:dLbls>
        <c:gapWidth val="219"/>
        <c:overlap val="-27"/>
        <c:axId val="201027584"/>
        <c:axId val="201029888"/>
      </c:barChart>
      <c:lineChart>
        <c:grouping val="standard"/>
        <c:varyColors val="0"/>
        <c:ser>
          <c:idx val="0"/>
          <c:order val="0"/>
          <c:tx>
            <c:strRef>
              <c:f>Sheet2!$B$73:$B$74</c:f>
              <c:strCache>
                <c:ptCount val="2"/>
                <c:pt idx="0">
                  <c:v>Protein content (%)</c:v>
                </c:pt>
                <c:pt idx="1">
                  <c:v>2022-23</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Sheet2!$A$75:$A$84</c:f>
              <c:strCache>
                <c:ptCount val="10"/>
                <c:pt idx="0">
                  <c:v>T1</c:v>
                </c:pt>
                <c:pt idx="1">
                  <c:v>T2</c:v>
                </c:pt>
                <c:pt idx="2">
                  <c:v>T3</c:v>
                </c:pt>
                <c:pt idx="3">
                  <c:v>T4</c:v>
                </c:pt>
                <c:pt idx="4">
                  <c:v>T5</c:v>
                </c:pt>
                <c:pt idx="5">
                  <c:v>T6</c:v>
                </c:pt>
                <c:pt idx="6">
                  <c:v>T7</c:v>
                </c:pt>
                <c:pt idx="7">
                  <c:v>T8</c:v>
                </c:pt>
                <c:pt idx="8">
                  <c:v>T9</c:v>
                </c:pt>
                <c:pt idx="9">
                  <c:v>T10</c:v>
                </c:pt>
              </c:strCache>
            </c:strRef>
          </c:cat>
          <c:val>
            <c:numRef>
              <c:f>Sheet2!$B$75:$B$84</c:f>
              <c:numCache>
                <c:formatCode>General</c:formatCode>
                <c:ptCount val="10"/>
                <c:pt idx="0">
                  <c:v>7.6</c:v>
                </c:pt>
                <c:pt idx="1">
                  <c:v>8.7000000000000011</c:v>
                </c:pt>
                <c:pt idx="2">
                  <c:v>9</c:v>
                </c:pt>
                <c:pt idx="3">
                  <c:v>9.2000000000000011</c:v>
                </c:pt>
                <c:pt idx="4">
                  <c:v>8.6</c:v>
                </c:pt>
                <c:pt idx="5">
                  <c:v>9.5</c:v>
                </c:pt>
                <c:pt idx="6">
                  <c:v>9.7000000000000011</c:v>
                </c:pt>
                <c:pt idx="7">
                  <c:v>9.7000000000000011</c:v>
                </c:pt>
                <c:pt idx="8">
                  <c:v>10</c:v>
                </c:pt>
                <c:pt idx="9">
                  <c:v>9.9</c:v>
                </c:pt>
              </c:numCache>
            </c:numRef>
          </c:val>
          <c:smooth val="0"/>
          <c:extLst>
            <c:ext xmlns:c16="http://schemas.microsoft.com/office/drawing/2014/chart" uri="{C3380CC4-5D6E-409C-BE32-E72D297353CC}">
              <c16:uniqueId val="{00000002-6DD3-4CC5-8078-4C7E1AF73989}"/>
            </c:ext>
          </c:extLst>
        </c:ser>
        <c:ser>
          <c:idx val="1"/>
          <c:order val="1"/>
          <c:tx>
            <c:strRef>
              <c:f>Sheet2!$C$73:$C$74</c:f>
              <c:strCache>
                <c:ptCount val="2"/>
                <c:pt idx="0">
                  <c:v>Protein content (%)</c:v>
                </c:pt>
                <c:pt idx="1">
                  <c:v>2023-24</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Sheet2!$A$75:$A$84</c:f>
              <c:strCache>
                <c:ptCount val="10"/>
                <c:pt idx="0">
                  <c:v>T1</c:v>
                </c:pt>
                <c:pt idx="1">
                  <c:v>T2</c:v>
                </c:pt>
                <c:pt idx="2">
                  <c:v>T3</c:v>
                </c:pt>
                <c:pt idx="3">
                  <c:v>T4</c:v>
                </c:pt>
                <c:pt idx="4">
                  <c:v>T5</c:v>
                </c:pt>
                <c:pt idx="5">
                  <c:v>T6</c:v>
                </c:pt>
                <c:pt idx="6">
                  <c:v>T7</c:v>
                </c:pt>
                <c:pt idx="7">
                  <c:v>T8</c:v>
                </c:pt>
                <c:pt idx="8">
                  <c:v>T9</c:v>
                </c:pt>
                <c:pt idx="9">
                  <c:v>T10</c:v>
                </c:pt>
              </c:strCache>
            </c:strRef>
          </c:cat>
          <c:val>
            <c:numRef>
              <c:f>Sheet2!$C$75:$C$84</c:f>
              <c:numCache>
                <c:formatCode>General</c:formatCode>
                <c:ptCount val="10"/>
                <c:pt idx="0">
                  <c:v>7.8</c:v>
                </c:pt>
                <c:pt idx="1">
                  <c:v>8.9</c:v>
                </c:pt>
                <c:pt idx="2">
                  <c:v>9.3000000000000007</c:v>
                </c:pt>
                <c:pt idx="3">
                  <c:v>9.3000000000000007</c:v>
                </c:pt>
                <c:pt idx="4">
                  <c:v>8.8000000000000007</c:v>
                </c:pt>
                <c:pt idx="5">
                  <c:v>9.6</c:v>
                </c:pt>
                <c:pt idx="6">
                  <c:v>10.1</c:v>
                </c:pt>
                <c:pt idx="7">
                  <c:v>10</c:v>
                </c:pt>
                <c:pt idx="8">
                  <c:v>10.3</c:v>
                </c:pt>
                <c:pt idx="9">
                  <c:v>10.200000000000001</c:v>
                </c:pt>
              </c:numCache>
            </c:numRef>
          </c:val>
          <c:smooth val="0"/>
          <c:extLst>
            <c:ext xmlns:c16="http://schemas.microsoft.com/office/drawing/2014/chart" uri="{C3380CC4-5D6E-409C-BE32-E72D297353CC}">
              <c16:uniqueId val="{00000003-6DD3-4CC5-8078-4C7E1AF73989}"/>
            </c:ext>
          </c:extLst>
        </c:ser>
        <c:dLbls>
          <c:showLegendKey val="0"/>
          <c:showVal val="0"/>
          <c:showCatName val="0"/>
          <c:showSerName val="0"/>
          <c:showPercent val="0"/>
          <c:showBubbleSize val="0"/>
        </c:dLbls>
        <c:marker val="1"/>
        <c:smooth val="0"/>
        <c:axId val="201033984"/>
        <c:axId val="201032064"/>
      </c:lineChart>
      <c:catAx>
        <c:axId val="201027584"/>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IN"/>
                  <a:t>Treatments</a:t>
                </a:r>
              </a:p>
            </c:rich>
          </c:tx>
          <c:overlay val="0"/>
          <c:spPr>
            <a:noFill/>
            <a:ln>
              <a:noFill/>
            </a:ln>
            <a:effectLst/>
          </c:spPr>
          <c:txPr>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201029888"/>
        <c:crosses val="autoZero"/>
        <c:auto val="1"/>
        <c:lblAlgn val="ctr"/>
        <c:lblOffset val="100"/>
        <c:noMultiLvlLbl val="0"/>
      </c:catAx>
      <c:valAx>
        <c:axId val="2010298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IN"/>
                  <a:t>Protein yield (kg ha</a:t>
                </a:r>
                <a:r>
                  <a:rPr lang="en-IN" baseline="30000"/>
                  <a:t>-1</a:t>
                </a:r>
                <a:r>
                  <a:rPr lang="en-IN"/>
                  <a:t>)</a:t>
                </a:r>
              </a:p>
            </c:rich>
          </c:tx>
          <c:overlay val="0"/>
          <c:spPr>
            <a:noFill/>
            <a:ln>
              <a:noFill/>
            </a:ln>
            <a:effectLst/>
          </c:spPr>
          <c:txPr>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201027584"/>
        <c:crosses val="autoZero"/>
        <c:crossBetween val="between"/>
      </c:valAx>
      <c:valAx>
        <c:axId val="201032064"/>
        <c:scaling>
          <c:orientation val="minMax"/>
        </c:scaling>
        <c:delete val="0"/>
        <c:axPos val="r"/>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IN"/>
                  <a:t>Protein content (%)</a:t>
                </a:r>
              </a:p>
            </c:rich>
          </c:tx>
          <c:overlay val="0"/>
          <c:spPr>
            <a:noFill/>
            <a:ln>
              <a:noFill/>
            </a:ln>
            <a:effectLst/>
          </c:spPr>
          <c:txPr>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201033984"/>
        <c:crosses val="max"/>
        <c:crossBetween val="between"/>
      </c:valAx>
      <c:catAx>
        <c:axId val="201033984"/>
        <c:scaling>
          <c:orientation val="minMax"/>
        </c:scaling>
        <c:delete val="1"/>
        <c:axPos val="b"/>
        <c:numFmt formatCode="General" sourceLinked="1"/>
        <c:majorTickMark val="out"/>
        <c:minorTickMark val="none"/>
        <c:tickLblPos val="nextTo"/>
        <c:crossAx val="201032064"/>
        <c:crosses val="autoZero"/>
        <c:auto val="1"/>
        <c:lblAlgn val="ctr"/>
        <c:lblOffset val="100"/>
        <c:noMultiLvlLbl val="0"/>
      </c:catAx>
      <c:spPr>
        <a:noFill/>
        <a:ln>
          <a:noFill/>
        </a:ln>
        <a:effectLst/>
      </c:spPr>
    </c:plotArea>
    <c:legend>
      <c:legendPos val="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55A79-37E8-49E1-A82A-710D30D62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14</Pages>
  <Words>4243</Words>
  <Characters>24189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Indira Gajjela</dc:creator>
  <cp:keywords/>
  <dc:description/>
  <cp:lastModifiedBy>SDI 1084</cp:lastModifiedBy>
  <cp:revision>98</cp:revision>
  <dcterms:created xsi:type="dcterms:W3CDTF">2024-09-18T11:10:00Z</dcterms:created>
  <dcterms:modified xsi:type="dcterms:W3CDTF">2025-06-13T12:42:00Z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983033aa-37c1-3778-9a4e-b062ba6f161f</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Citation Style_1">
    <vt:lpwstr>http://www.zotero.org/styles/apa</vt:lpwstr>
  </property>
</Properties>
</file>