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7F758" w14:textId="44429C78" w:rsidR="00D75009" w:rsidRDefault="00B00ADD" w:rsidP="00D75009">
      <w:pPr>
        <w:spacing w:beforeAutospacing="1" w:after="0" w:afterAutospacing="1" w:line="240" w:lineRule="auto"/>
        <w:ind w:right="0" w:firstLine="0"/>
        <w:jc w:val="left"/>
        <w:rPr>
          <w:rFonts w:cs="Arial"/>
          <w:color w:val="auto"/>
          <w:sz w:val="24"/>
          <w:szCs w:val="24"/>
          <w:lang w:val="en-AU" w:eastAsia="en-US"/>
        </w:rPr>
      </w:pPr>
      <w:r w:rsidRPr="0034470F">
        <w:rPr>
          <w:rFonts w:cs="Arial"/>
          <w:b/>
          <w:color w:val="auto"/>
          <w:sz w:val="24"/>
          <w:szCs w:val="24"/>
          <w:lang w:val="en-AU" w:eastAsia="en-US"/>
        </w:rPr>
        <w:t xml:space="preserve"> </w:t>
      </w:r>
      <w:r w:rsidR="0034470F" w:rsidRPr="0034470F">
        <w:rPr>
          <w:rFonts w:cs="Arial"/>
          <w:b/>
          <w:bCs/>
          <w:color w:val="auto"/>
          <w:sz w:val="24"/>
          <w:szCs w:val="24"/>
          <w:lang w:eastAsia="en-US"/>
        </w:rPr>
        <w:t xml:space="preserve">A Case Report on Buteyko </w:t>
      </w:r>
      <w:r w:rsidR="0058640C">
        <w:rPr>
          <w:rFonts w:cs="Arial"/>
          <w:b/>
          <w:bCs/>
          <w:color w:val="auto"/>
          <w:sz w:val="24"/>
          <w:szCs w:val="24"/>
          <w:lang w:eastAsia="en-US"/>
        </w:rPr>
        <w:t xml:space="preserve">Breathing Technique </w:t>
      </w:r>
      <w:r w:rsidR="0034470F" w:rsidRPr="0034470F">
        <w:rPr>
          <w:rFonts w:cs="Arial"/>
          <w:b/>
          <w:bCs/>
          <w:color w:val="auto"/>
          <w:sz w:val="24"/>
          <w:szCs w:val="24"/>
          <w:lang w:eastAsia="en-US"/>
        </w:rPr>
        <w:t>and Deep Breathing Exercises for Enhancing Cardiac and Pulmonary Outcomes Post-CABG</w:t>
      </w:r>
      <w:r w:rsidR="0034470F">
        <w:rPr>
          <w:rFonts w:cs="Arial"/>
          <w:b/>
          <w:bCs/>
          <w:color w:val="auto"/>
          <w:sz w:val="24"/>
          <w:szCs w:val="24"/>
          <w:lang w:eastAsia="en-US"/>
        </w:rPr>
        <w:t xml:space="preserve"> </w:t>
      </w:r>
    </w:p>
    <w:p w14:paraId="2F5A473C" w14:textId="77777777" w:rsidR="000F7703" w:rsidRDefault="000F7703" w:rsidP="00D75009">
      <w:pPr>
        <w:tabs>
          <w:tab w:val="left" w:pos="2160"/>
        </w:tabs>
        <w:spacing w:after="0" w:line="240" w:lineRule="auto"/>
        <w:ind w:left="2160" w:right="0" w:hanging="2160"/>
        <w:jc w:val="left"/>
        <w:rPr>
          <w:b/>
          <w:color w:val="auto"/>
          <w:sz w:val="24"/>
          <w:szCs w:val="24"/>
          <w:lang w:val="en-AU" w:eastAsia="en-US"/>
        </w:rPr>
      </w:pPr>
      <w:bookmarkStart w:id="0" w:name="_GoBack"/>
      <w:bookmarkEnd w:id="0"/>
    </w:p>
    <w:p w14:paraId="79D694A3" w14:textId="77777777" w:rsidR="00FD7D1F" w:rsidRDefault="00685F63">
      <w:pPr>
        <w:spacing w:after="282" w:line="259" w:lineRule="auto"/>
        <w:ind w:right="-40" w:firstLine="0"/>
        <w:jc w:val="left"/>
      </w:pPr>
      <w:r>
        <w:rPr>
          <w:rFonts w:ascii="Calibri" w:eastAsia="Calibri" w:hAnsi="Calibri" w:cs="Calibri"/>
          <w:noProof/>
          <w:sz w:val="22"/>
        </w:rPr>
        <mc:AlternateContent>
          <mc:Choice Requires="wpg">
            <w:drawing>
              <wp:inline distT="0" distB="0" distL="0" distR="0" wp14:anchorId="3EECEFC8" wp14:editId="22B7AC2A">
                <wp:extent cx="6120003" cy="6350"/>
                <wp:effectExtent l="0" t="0" r="0" b="0"/>
                <wp:docPr id="4773" name="Group 4773"/>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56" name="Shape 56"/>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773" style="width:481.89pt;height:0.5pt;mso-position-horizontal-relative:char;mso-position-vertical-relative:line" coordsize="61200,63">
                <v:shape id="Shape 56" style="position:absolute;width:61200;height:0;left:0;top:0;" coordsize="6120003,0" path="m0,0l6120003,0">
                  <v:stroke weight="0.5pt" endcap="flat" joinstyle="miter" miterlimit="4" on="true" color="#000000"/>
                  <v:fill on="false" color="#000000" opacity="0"/>
                </v:shape>
              </v:group>
            </w:pict>
          </mc:Fallback>
        </mc:AlternateContent>
      </w:r>
    </w:p>
    <w:p w14:paraId="38113431" w14:textId="77777777" w:rsidR="004B4FC2" w:rsidRPr="004B4FC2" w:rsidRDefault="00685F63" w:rsidP="00A715E8">
      <w:pPr>
        <w:spacing w:after="57" w:line="282" w:lineRule="auto"/>
        <w:ind w:left="-5" w:right="0" w:hanging="10"/>
        <w:rPr>
          <w:rFonts w:ascii="Arial" w:eastAsia="Arial" w:hAnsi="Arial" w:cs="Arial"/>
          <w:sz w:val="17"/>
        </w:rPr>
      </w:pPr>
      <w:r>
        <w:rPr>
          <w:rFonts w:ascii="Arial" w:eastAsia="Arial" w:hAnsi="Arial" w:cs="Arial"/>
          <w:b/>
          <w:sz w:val="17"/>
        </w:rPr>
        <w:t>Abstract:</w:t>
      </w:r>
      <w:r w:rsidR="00084D89">
        <w:rPr>
          <w:rFonts w:ascii="Arial" w:eastAsia="Arial" w:hAnsi="Arial" w:cs="Arial"/>
          <w:sz w:val="17"/>
        </w:rPr>
        <w:t xml:space="preserve"> </w:t>
      </w:r>
      <w:r w:rsidR="004A76CD" w:rsidRPr="004A76CD">
        <w:rPr>
          <w:rFonts w:ascii="Arial" w:eastAsia="Arial" w:hAnsi="Arial" w:cs="Arial"/>
          <w:bCs/>
          <w:sz w:val="17"/>
        </w:rPr>
        <w:t>Background:</w:t>
      </w:r>
      <w:r w:rsidR="004A76CD" w:rsidRPr="004A76CD">
        <w:rPr>
          <w:rFonts w:ascii="Arial" w:eastAsia="Arial" w:hAnsi="Arial" w:cs="Arial"/>
          <w:sz w:val="17"/>
        </w:rPr>
        <w:t xml:space="preserve"> Coronary Artery Bypass Grafting (CABG) is a common surgery for coronary artery disease (CAD), with postoperative pulmonary complications affecting 30–60% of patients. Cardiac rehabilitation, including the Buteyko breathing technique, aids recovery by improving pulmonary function, psychological well-being, and breath-holding time—an indicator of lung expansion and oxygenation. While left ventricular ejection fraction (LVEF) is a key predictor of outcomes, research on the Buteyko method’s impact on LVEF remains limited. This study evaluates its effectiveness in enhancing LVEF and breath-holding time in CABG patients.</w:t>
      </w:r>
    </w:p>
    <w:p w14:paraId="070C02C3" w14:textId="77777777"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Materials and Method: A combination of deep breathing exercises and gentle limb mov</w:t>
      </w:r>
      <w:r w:rsidR="000A209B">
        <w:rPr>
          <w:rFonts w:ascii="Arial" w:eastAsia="Arial" w:hAnsi="Arial" w:cs="Arial"/>
          <w:sz w:val="17"/>
        </w:rPr>
        <w:t xml:space="preserve">ements was implemented in post operated CABG </w:t>
      </w:r>
      <w:r w:rsidRPr="004B4FC2">
        <w:rPr>
          <w:rFonts w:ascii="Arial" w:eastAsia="Arial" w:hAnsi="Arial" w:cs="Arial"/>
          <w:sz w:val="17"/>
        </w:rPr>
        <w:t>patient</w:t>
      </w:r>
      <w:r w:rsidR="000A209B">
        <w:rPr>
          <w:rFonts w:ascii="Arial" w:eastAsia="Arial" w:hAnsi="Arial" w:cs="Arial"/>
          <w:sz w:val="17"/>
        </w:rPr>
        <w:t xml:space="preserve"> in MG Hospital </w:t>
      </w:r>
      <w:proofErr w:type="gramStart"/>
      <w:r w:rsidR="000A209B">
        <w:rPr>
          <w:rFonts w:ascii="Arial" w:eastAsia="Arial" w:hAnsi="Arial" w:cs="Arial"/>
          <w:sz w:val="17"/>
        </w:rPr>
        <w:t xml:space="preserve">Jaipur  </w:t>
      </w:r>
      <w:r w:rsidR="000A209B" w:rsidRPr="004B4FC2">
        <w:rPr>
          <w:rFonts w:ascii="Arial" w:eastAsia="Arial" w:hAnsi="Arial" w:cs="Arial"/>
          <w:sz w:val="17"/>
        </w:rPr>
        <w:t>in</w:t>
      </w:r>
      <w:proofErr w:type="gramEnd"/>
      <w:r w:rsidRPr="004B4FC2">
        <w:rPr>
          <w:rFonts w:ascii="Arial" w:eastAsia="Arial" w:hAnsi="Arial" w:cs="Arial"/>
          <w:sz w:val="17"/>
        </w:rPr>
        <w:t xml:space="preserve"> an upright, supported seated position. The Buteyko breathing technique, involving gentle inhalation, soft exhalation, and breath-holding during exhalation, was</w:t>
      </w:r>
      <w:r w:rsidR="000A209B">
        <w:rPr>
          <w:rFonts w:ascii="Arial" w:eastAsia="Arial" w:hAnsi="Arial" w:cs="Arial"/>
          <w:sz w:val="17"/>
        </w:rPr>
        <w:t xml:space="preserve"> also</w:t>
      </w:r>
      <w:r w:rsidRPr="004B4FC2">
        <w:rPr>
          <w:rFonts w:ascii="Arial" w:eastAsia="Arial" w:hAnsi="Arial" w:cs="Arial"/>
          <w:sz w:val="17"/>
        </w:rPr>
        <w:t xml:space="preserve"> practiced to maintain partial lung emptiness. Breath-hold duration was recorded until the first urge to breathe, followed by nasal inhalation. This supervised in</w:t>
      </w:r>
      <w:r w:rsidR="00B36020">
        <w:rPr>
          <w:rFonts w:ascii="Arial" w:eastAsia="Arial" w:hAnsi="Arial" w:cs="Arial"/>
          <w:sz w:val="17"/>
        </w:rPr>
        <w:t xml:space="preserve">tervention was performed for </w:t>
      </w:r>
      <w:r w:rsidRPr="004B4FC2">
        <w:rPr>
          <w:rFonts w:ascii="Arial" w:eastAsia="Arial" w:hAnsi="Arial" w:cs="Arial"/>
          <w:sz w:val="17"/>
        </w:rPr>
        <w:t>20 minutes daily over seven days. Breath-hold duration was monitored daily, and ejection fraction (EF) was assessed on postoperative days 1</w:t>
      </w:r>
      <w:r w:rsidR="000A209B" w:rsidRPr="000A209B">
        <w:rPr>
          <w:rFonts w:ascii="Arial" w:eastAsia="Arial" w:hAnsi="Arial" w:cs="Arial"/>
          <w:sz w:val="17"/>
          <w:vertAlign w:val="superscript"/>
        </w:rPr>
        <w:t>st</w:t>
      </w:r>
      <w:r w:rsidR="000A209B">
        <w:rPr>
          <w:rFonts w:ascii="Arial" w:eastAsia="Arial" w:hAnsi="Arial" w:cs="Arial"/>
          <w:sz w:val="17"/>
        </w:rPr>
        <w:t xml:space="preserve"> </w:t>
      </w:r>
      <w:r w:rsidRPr="004B4FC2">
        <w:rPr>
          <w:rFonts w:ascii="Arial" w:eastAsia="Arial" w:hAnsi="Arial" w:cs="Arial"/>
          <w:sz w:val="17"/>
        </w:rPr>
        <w:t>and 7</w:t>
      </w:r>
      <w:r w:rsidR="000A209B" w:rsidRPr="000A209B">
        <w:rPr>
          <w:rFonts w:ascii="Arial" w:eastAsia="Arial" w:hAnsi="Arial" w:cs="Arial"/>
          <w:sz w:val="17"/>
          <w:vertAlign w:val="superscript"/>
        </w:rPr>
        <w:t>th</w:t>
      </w:r>
      <w:r w:rsidR="000A209B">
        <w:rPr>
          <w:rFonts w:ascii="Arial" w:eastAsia="Arial" w:hAnsi="Arial" w:cs="Arial"/>
          <w:sz w:val="17"/>
        </w:rPr>
        <w:t xml:space="preserve"> </w:t>
      </w:r>
      <w:r w:rsidRPr="004B4FC2">
        <w:rPr>
          <w:rFonts w:ascii="Arial" w:eastAsia="Arial" w:hAnsi="Arial" w:cs="Arial"/>
          <w:sz w:val="17"/>
        </w:rPr>
        <w:t>to evaluate the technique's impact.</w:t>
      </w:r>
    </w:p>
    <w:p w14:paraId="72D2A6D6" w14:textId="77777777"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Results: Significant improvements were observed in ejection fraction (EF), breath-hold duration, vital signs, Visual Analogue Scale (VAS) scores, and lung efficiency (via incentive spirometry). The combined use of the Buteyko breathing technique (BBT) and deep breathing exercises demonstrated marked effectiveness in enhancing early postoperative outcomes in an early post-operative CABG patient.</w:t>
      </w:r>
    </w:p>
    <w:p w14:paraId="16576232" w14:textId="77777777" w:rsidR="004B4FC2" w:rsidRPr="004B4FC2" w:rsidRDefault="004B4FC2" w:rsidP="00A715E8">
      <w:pPr>
        <w:spacing w:after="57" w:line="282" w:lineRule="auto"/>
        <w:ind w:left="-5" w:right="0" w:hanging="10"/>
        <w:rPr>
          <w:rFonts w:ascii="Arial" w:eastAsia="Arial" w:hAnsi="Arial" w:cs="Arial"/>
          <w:sz w:val="17"/>
        </w:rPr>
      </w:pPr>
      <w:r w:rsidRPr="004B4FC2">
        <w:rPr>
          <w:rFonts w:ascii="Arial" w:eastAsia="Arial" w:hAnsi="Arial" w:cs="Arial"/>
          <w:sz w:val="17"/>
        </w:rPr>
        <w:t xml:space="preserve">Conclusion: The Buteyko breathing technique and deep breathing exercises significantly enhanced respiratory mechanics, oxygen utilization, lung expansion, leading to improved ejection fraction (EF) and breath-hold duration. This combination demonstrated effectiveness in reducing postoperative pulmonary complications and supporting early recovery and functional outcomes in an early post-operative CABG </w:t>
      </w:r>
      <w:proofErr w:type="gramStart"/>
      <w:r w:rsidRPr="004B4FC2">
        <w:rPr>
          <w:rFonts w:ascii="Arial" w:eastAsia="Arial" w:hAnsi="Arial" w:cs="Arial"/>
          <w:sz w:val="17"/>
        </w:rPr>
        <w:t>patients</w:t>
      </w:r>
      <w:proofErr w:type="gramEnd"/>
      <w:r w:rsidRPr="004B4FC2">
        <w:rPr>
          <w:rFonts w:ascii="Arial" w:eastAsia="Arial" w:hAnsi="Arial" w:cs="Arial"/>
          <w:sz w:val="17"/>
        </w:rPr>
        <w:t>.</w:t>
      </w:r>
    </w:p>
    <w:p w14:paraId="315ED4C8" w14:textId="77777777" w:rsidR="00FD7D1F" w:rsidRDefault="00FD7D1F" w:rsidP="00A715E8">
      <w:pPr>
        <w:spacing w:after="57" w:line="282" w:lineRule="auto"/>
        <w:ind w:left="-5" w:right="0" w:hanging="10"/>
      </w:pPr>
    </w:p>
    <w:p w14:paraId="1E15D479" w14:textId="77777777" w:rsidR="00FD7D1F" w:rsidRDefault="00685F63" w:rsidP="00A715E8">
      <w:pPr>
        <w:spacing w:after="113" w:line="282" w:lineRule="auto"/>
        <w:ind w:left="-5" w:right="0" w:hanging="10"/>
      </w:pPr>
      <w:r>
        <w:rPr>
          <w:rFonts w:ascii="Arial" w:eastAsia="Arial" w:hAnsi="Arial" w:cs="Arial"/>
          <w:b/>
          <w:sz w:val="17"/>
        </w:rPr>
        <w:t>Key words</w:t>
      </w:r>
      <w:r w:rsidR="00084D89" w:rsidRPr="00084D89">
        <w:rPr>
          <w:rFonts w:ascii="Arial" w:eastAsia="Arial" w:hAnsi="Arial" w:cs="Arial"/>
          <w:b/>
          <w:sz w:val="17"/>
        </w:rPr>
        <w:t>:</w:t>
      </w:r>
      <w:r w:rsidR="00084D89">
        <w:rPr>
          <w:rFonts w:ascii="Arial" w:eastAsia="Arial" w:hAnsi="Arial" w:cs="Arial"/>
          <w:sz w:val="17"/>
        </w:rPr>
        <w:t xml:space="preserve"> </w:t>
      </w:r>
      <w:r w:rsidR="00084D89" w:rsidRPr="00084D89">
        <w:rPr>
          <w:rFonts w:ascii="Arial" w:eastAsia="Arial" w:hAnsi="Arial" w:cs="Arial"/>
          <w:sz w:val="17"/>
        </w:rPr>
        <w:t>Buteyko Breathing technique, Deep breathing, Ejection fraction, Breath holding time, Coronary artery bypass grafting, Coronary artery disease.</w:t>
      </w:r>
    </w:p>
    <w:p w14:paraId="4684FB4D" w14:textId="77777777" w:rsidR="00FD7D1F" w:rsidRDefault="00685F63">
      <w:pPr>
        <w:spacing w:after="0" w:line="259" w:lineRule="auto"/>
        <w:ind w:right="-40" w:firstLine="0"/>
        <w:jc w:val="left"/>
      </w:pPr>
      <w:r>
        <w:rPr>
          <w:rFonts w:ascii="Calibri" w:eastAsia="Calibri" w:hAnsi="Calibri" w:cs="Calibri"/>
          <w:noProof/>
          <w:sz w:val="22"/>
        </w:rPr>
        <mc:AlternateContent>
          <mc:Choice Requires="wpg">
            <w:drawing>
              <wp:inline distT="0" distB="0" distL="0" distR="0" wp14:anchorId="7B549F4C" wp14:editId="787010DB">
                <wp:extent cx="6120003" cy="6350"/>
                <wp:effectExtent l="0" t="0" r="0" b="0"/>
                <wp:docPr id="4774" name="Group 4774"/>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67" name="Shape 67"/>
                        <wps:cNvSpPr/>
                        <wps:spPr>
                          <a:xfrm>
                            <a:off x="0" y="0"/>
                            <a:ext cx="6120003" cy="0"/>
                          </a:xfrm>
                          <a:custGeom>
                            <a:avLst/>
                            <a:gdLst/>
                            <a:ahLst/>
                            <a:cxnLst/>
                            <a:rect l="0" t="0" r="0" b="0"/>
                            <a:pathLst>
                              <a:path w="6120003">
                                <a:moveTo>
                                  <a:pt x="0" y="0"/>
                                </a:moveTo>
                                <a:lnTo>
                                  <a:pt x="6120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774" style="width:481.89pt;height:0.5pt;mso-position-horizontal-relative:char;mso-position-vertical-relative:line" coordsize="61200,63">
                <v:shape id="Shape 67" style="position:absolute;width:61200;height:0;left:0;top:0;" coordsize="6120003,0" path="m0,0l6120003,0">
                  <v:stroke weight="0.5pt" endcap="flat" joinstyle="miter" miterlimit="4" on="true" color="#000000"/>
                  <v:fill on="false" color="#000000" opacity="0"/>
                </v:shape>
              </v:group>
            </w:pict>
          </mc:Fallback>
        </mc:AlternateContent>
      </w:r>
    </w:p>
    <w:p w14:paraId="76A98E8A" w14:textId="77777777" w:rsidR="00FD7D1F" w:rsidRDefault="00FD7D1F">
      <w:pPr>
        <w:sectPr w:rsidR="00FD7D1F">
          <w:headerReference w:type="even" r:id="rId7"/>
          <w:headerReference w:type="default" r:id="rId8"/>
          <w:footerReference w:type="even" r:id="rId9"/>
          <w:footerReference w:type="default" r:id="rId10"/>
          <w:headerReference w:type="first" r:id="rId11"/>
          <w:footerReference w:type="first" r:id="rId12"/>
          <w:pgSz w:w="11906" w:h="15874"/>
          <w:pgMar w:top="1154" w:right="1174" w:bottom="1440" w:left="1134" w:header="493" w:footer="720" w:gutter="0"/>
          <w:cols w:space="720"/>
        </w:sectPr>
      </w:pPr>
    </w:p>
    <w:p w14:paraId="61CE2E9B" w14:textId="77777777" w:rsidR="00FD7D1F" w:rsidRPr="00FA2DC4" w:rsidRDefault="00685F63">
      <w:pPr>
        <w:pStyle w:val="Heading1"/>
        <w:ind w:left="-5"/>
        <w:rPr>
          <w:rFonts w:ascii="Times New Roman" w:hAnsi="Times New Roman" w:cs="Times New Roman"/>
          <w:sz w:val="32"/>
        </w:rPr>
      </w:pPr>
      <w:r w:rsidRPr="00FA2DC4">
        <w:rPr>
          <w:rFonts w:ascii="Times New Roman" w:hAnsi="Times New Roman" w:cs="Times New Roman"/>
          <w:sz w:val="32"/>
        </w:rPr>
        <w:t>Introduction</w:t>
      </w:r>
    </w:p>
    <w:p w14:paraId="3DDECE7E" w14:textId="77777777" w:rsidR="002F0AF9" w:rsidRDefault="002F0AF9" w:rsidP="00A715E8">
      <w:pPr>
        <w:pStyle w:val="NormalWeb"/>
        <w:jc w:val="both"/>
      </w:pPr>
      <w:r>
        <w:t xml:space="preserve">Coronary artery disease (CAD) remains a significant global health challenge, contributing to disability and mortality. In India, it is one of the leading causes of death, with key risk factors such as smoking, </w:t>
      </w:r>
      <w:proofErr w:type="spellStart"/>
      <w:r>
        <w:t>dyslipidemia</w:t>
      </w:r>
      <w:proofErr w:type="spellEnd"/>
      <w:r>
        <w:t xml:space="preserve">, hypertension, diabetes, obesity, sedentary lifestyle, psychological stress, and inadequate nutrition accounting for over 90% of cases. This growing burden has led to approximately 140,000 coronary artery bypass graft (CABG) surgeries performed annually, highlighting the importance of cardiac interventions in CAD </w:t>
      </w:r>
      <w:r w:rsidR="00095BAE">
        <w:t>management</w:t>
      </w:r>
      <w:r w:rsidR="00095BAE">
        <w:rPr>
          <w:vertAlign w:val="superscript"/>
        </w:rPr>
        <w:t>1</w:t>
      </w:r>
      <w:r w:rsidR="00095BAE">
        <w:t>.</w:t>
      </w:r>
    </w:p>
    <w:p w14:paraId="27A49DFA" w14:textId="77777777" w:rsidR="002F0AF9" w:rsidRDefault="002F0AF9" w:rsidP="00A715E8">
      <w:pPr>
        <w:pStyle w:val="NormalWeb"/>
        <w:jc w:val="both"/>
      </w:pPr>
      <w:r>
        <w:t xml:space="preserve">The Buteyko breathing technique (BBT), based on breath control and breath-holding, aims to restore diaphragmatic breathing, offering benefits such as symptom relief, improved breath control, and </w:t>
      </w:r>
      <w:r>
        <w:t>enhanced oxygen delivery. Utilizing measures like control pause (CP), BBT has shown positive effects on bronchial asthma symptoms and p</w:t>
      </w:r>
      <w:r w:rsidR="00095BAE">
        <w:t>eak expiratory flow rate (PEFR)</w:t>
      </w:r>
      <w:r w:rsidR="00095BAE">
        <w:rPr>
          <w:vertAlign w:val="superscript"/>
        </w:rPr>
        <w:t>1.</w:t>
      </w:r>
      <w:r>
        <w:t xml:space="preserve"> Originally developed in the 1950s, BBT has recently gained recognition outside Russia and is now widely practiced in Europe, Australia, New Zealand, and the USA. Scientific studies support its physiological principles, with Osborne et al. demonstrating that stable mild asthmatic patients have significantly lower resting C</w:t>
      </w:r>
      <w:r w:rsidR="00095BAE">
        <w:t>O₂ levels than healthy controls</w:t>
      </w:r>
      <w:proofErr w:type="gramStart"/>
      <w:r>
        <w:t>¹</w:t>
      </w:r>
      <w:r>
        <w:rPr>
          <w:vertAlign w:val="superscript"/>
        </w:rPr>
        <w:t>,</w:t>
      </w:r>
      <w:r>
        <w:t>⁶</w:t>
      </w:r>
      <w:proofErr w:type="gramEnd"/>
      <w:r w:rsidR="00095BAE">
        <w:t>.</w:t>
      </w:r>
      <w:r>
        <w:t xml:space="preserve"> Although, Deep breathing exercises complement non-invasive therapies, positively influencing conditions such as insomnia, cardiac autonomic function, depression, anxiety, hypertension, and lung diseases. By balancing physiological functions, such as consciousness unconsciousness and sympathetic-parasympathetic system activity—</w:t>
      </w:r>
      <w:r>
        <w:lastRenderedPageBreak/>
        <w:t xml:space="preserve">these exercises promote relaxation and recovery. Regular practice has been found to reduce insomnia, with Chien et al. confirming that cognitive </w:t>
      </w:r>
      <w:proofErr w:type="spellStart"/>
      <w:r>
        <w:t>behavioral</w:t>
      </w:r>
      <w:proofErr w:type="spellEnd"/>
      <w:r>
        <w:t xml:space="preserve"> intervention combined with breathing relaxation enhances sleep quality and heart rate variability in patients with major depression. Additionally, deep breathing exercises play a crucial role in preventing postoperative pulmonary complica</w:t>
      </w:r>
      <w:r w:rsidR="00095BAE">
        <w:t>tions following cardiac surgery</w:t>
      </w:r>
      <w:r>
        <w:t>²</w:t>
      </w:r>
      <w:r w:rsidR="00095BAE">
        <w:t>.</w:t>
      </w:r>
    </w:p>
    <w:p w14:paraId="714D505E" w14:textId="77777777" w:rsidR="002F0AF9" w:rsidRDefault="002F0AF9" w:rsidP="00A715E8">
      <w:pPr>
        <w:pStyle w:val="NormalWeb"/>
        <w:jc w:val="both"/>
      </w:pPr>
      <w:r>
        <w:t>Globally, CAD is the leading cause of mortality, with premature cardiovascular-related deaths in India increasing by 59%, from 23.2 million in 1990 to 37 million in 2010. The primary cause of myocardial ischemia is atherosclerosis in epicardial coronary arteries, which impairs myocardial perfusion, reduces ventricular systolic function, and decreases overall functional capacity. As a result, revascularization surgeries have become more common, with CABG accounting for over 60% of all procedures and approximately 25,000 surgeries performed annually. By creating alternative pathways for blood flow, CABG restores cardiac function and</w:t>
      </w:r>
      <w:r w:rsidR="00095BAE">
        <w:t xml:space="preserve"> alleviates myocardial ischemia</w:t>
      </w:r>
      <w:proofErr w:type="gramStart"/>
      <w:r w:rsidR="00095BAE">
        <w:t>³</w:t>
      </w:r>
      <w:r w:rsidR="00095BAE">
        <w:rPr>
          <w:vertAlign w:val="superscript"/>
        </w:rPr>
        <w:t>,</w:t>
      </w:r>
      <w:r>
        <w:t>⁴</w:t>
      </w:r>
      <w:proofErr w:type="gramEnd"/>
      <w:r w:rsidR="00095BAE">
        <w:t>.</w:t>
      </w:r>
    </w:p>
    <w:p w14:paraId="3E110A1A" w14:textId="77777777" w:rsidR="002F0AF9" w:rsidRDefault="002F0AF9" w:rsidP="00DC45E1">
      <w:pPr>
        <w:pStyle w:val="NormalWeb"/>
        <w:jc w:val="both"/>
      </w:pPr>
      <w:r>
        <w:t xml:space="preserve">National guidelines strongly recommend cardiac rehabilitation (CR) after CABG. U.S. surveys describe CR as a structured program incorporating medical assessment, monitored exercise training, and </w:t>
      </w:r>
      <w:proofErr w:type="spellStart"/>
      <w:r>
        <w:t>counse</w:t>
      </w:r>
      <w:r w:rsidR="00095BAE">
        <w:t>ling</w:t>
      </w:r>
      <w:proofErr w:type="spellEnd"/>
      <w:r w:rsidR="00095BAE">
        <w:t xml:space="preserve"> for heart disease patients</w:t>
      </w:r>
      <w:proofErr w:type="gramStart"/>
      <w:r>
        <w:t>³</w:t>
      </w:r>
      <w:r w:rsidRPr="006C155D">
        <w:rPr>
          <w:vertAlign w:val="superscript"/>
        </w:rPr>
        <w:t>,</w:t>
      </w:r>
      <w:r>
        <w:t>⁴</w:t>
      </w:r>
      <w:proofErr w:type="gramEnd"/>
      <w:r w:rsidR="00095BAE">
        <w:t>.</w:t>
      </w:r>
      <w:r>
        <w:t xml:space="preserve"> Left ventricular ejection fraction (LVEF), a well-established clinical indicator of myocardial contractility and prognosis in acute myocardial infarction, plays a crucial role in determining long-term outcomes. As the core component of cardiac rehabilitation, exercise training significantly aids</w:t>
      </w:r>
      <w:r w:rsidR="00095BAE">
        <w:t xml:space="preserve"> in secondary prevention of CAD</w:t>
      </w:r>
      <w:proofErr w:type="gramStart"/>
      <w:r>
        <w:t>³</w:t>
      </w:r>
      <w:r>
        <w:rPr>
          <w:vertAlign w:val="superscript"/>
        </w:rPr>
        <w:t>,</w:t>
      </w:r>
      <w:r>
        <w:t>⁴</w:t>
      </w:r>
      <w:proofErr w:type="gramEnd"/>
      <w:r w:rsidR="00095BAE">
        <w:t>.</w:t>
      </w:r>
      <w:r>
        <w:t xml:space="preserve"> As Postoperative pulmonary complications (PPCs) occur in 30–60% of CABG patients and are a major contributor to morbidity, mortality</w:t>
      </w:r>
      <w:r w:rsidR="00C16F56">
        <w:t>, and prolonged hospitalization</w:t>
      </w:r>
      <w:r>
        <w:t>⁵</w:t>
      </w:r>
      <w:r w:rsidR="00C16F56">
        <w:t>.</w:t>
      </w:r>
      <w:r>
        <w:t xml:space="preserve"> The Breath-holding time serves as a reliable indicator of optimal lung expansion, oxygenation, and the absence of pulmonary complications, making it an essential </w:t>
      </w:r>
      <w:r w:rsidR="00095BAE">
        <w:t>parameter in post-CABG recovery</w:t>
      </w:r>
      <w:r>
        <w:t>⁵</w:t>
      </w:r>
      <w:r w:rsidR="00095BAE">
        <w:t>.</w:t>
      </w:r>
    </w:p>
    <w:p w14:paraId="2EBD6D46" w14:textId="77777777" w:rsidR="00FD7D1F" w:rsidRPr="00FA2DC4" w:rsidRDefault="00FA2DC4">
      <w:pPr>
        <w:pStyle w:val="Heading2"/>
        <w:ind w:left="-5"/>
        <w:rPr>
          <w:b/>
          <w:i w:val="0"/>
          <w:sz w:val="32"/>
        </w:rPr>
      </w:pPr>
      <w:r>
        <w:rPr>
          <w:b/>
          <w:i w:val="0"/>
          <w:sz w:val="32"/>
        </w:rPr>
        <w:t>Case P</w:t>
      </w:r>
      <w:r w:rsidR="00685F63" w:rsidRPr="00FA2DC4">
        <w:rPr>
          <w:b/>
          <w:i w:val="0"/>
          <w:sz w:val="32"/>
        </w:rPr>
        <w:t>resentation</w:t>
      </w:r>
    </w:p>
    <w:p w14:paraId="3415EA80" w14:textId="77777777" w:rsidR="00FA2DC4" w:rsidRPr="00FA2DC4" w:rsidRDefault="00FA2DC4" w:rsidP="00FA2DC4">
      <w:pPr>
        <w:pStyle w:val="NormalWeb"/>
        <w:jc w:val="both"/>
        <w:rPr>
          <w:b/>
        </w:rPr>
      </w:pPr>
      <w:r w:rsidRPr="00FA2DC4">
        <w:rPr>
          <w:b/>
        </w:rPr>
        <w:t>Patient Information</w:t>
      </w:r>
    </w:p>
    <w:p w14:paraId="47D202B2" w14:textId="77777777" w:rsidR="0021113D" w:rsidRDefault="004E250E" w:rsidP="00FA2DC4">
      <w:pPr>
        <w:pStyle w:val="NormalWeb"/>
        <w:jc w:val="both"/>
      </w:pPr>
      <w:r>
        <w:t>A 61-year-old male patient admitted in the CTVS dept. of Mahatma Gandhi Hospital, Jaipur, Rajasthan</w:t>
      </w:r>
      <w:r w:rsidR="0021113D">
        <w:t xml:space="preserve"> </w:t>
      </w:r>
      <w:r w:rsidR="00FA2DC4">
        <w:t xml:space="preserve">presented with </w:t>
      </w:r>
      <w:r w:rsidR="00FA2DC4" w:rsidRPr="00FA2DC4">
        <w:t>a history of chronic asthma for 15–20 years. The patient had experienced an asthma exacerbation, characterized by shortness of breath, sputum production, and cough 15–20 days prior to surg</w:t>
      </w:r>
      <w:r w:rsidR="00242743">
        <w:t>ery. Additionally, he had a 3–4</w:t>
      </w:r>
      <w:r w:rsidR="00FA2DC4" w:rsidRPr="00FA2DC4">
        <w:t>year history of type 2 diabetes mellitus (T2DM), managed with Gluconoemmg2 for 15–20 years, and a long-standing history of hypertension. Notably, there was no reported history of chest or limb pain.</w:t>
      </w:r>
    </w:p>
    <w:p w14:paraId="5EBE4A78" w14:textId="77777777" w:rsidR="00FA2DC4" w:rsidRPr="00FA2DC4" w:rsidRDefault="00FA2DC4" w:rsidP="00FA2DC4">
      <w:pPr>
        <w:pStyle w:val="NormalWeb"/>
        <w:jc w:val="both"/>
        <w:rPr>
          <w:b/>
        </w:rPr>
      </w:pPr>
      <w:r w:rsidRPr="00FA2DC4">
        <w:rPr>
          <w:b/>
        </w:rPr>
        <w:t>Diagnostic Investigations &amp; Interpretation</w:t>
      </w:r>
    </w:p>
    <w:p w14:paraId="453BB556" w14:textId="77777777" w:rsidR="0021113D" w:rsidRDefault="0021113D" w:rsidP="00A715E8">
      <w:pPr>
        <w:pStyle w:val="NormalWeb"/>
        <w:jc w:val="both"/>
      </w:pPr>
      <w:r w:rsidRPr="007A1AB7">
        <w:rPr>
          <w:b/>
        </w:rPr>
        <w:t>Preoperatively</w:t>
      </w:r>
      <w:r>
        <w:t>,</w:t>
      </w:r>
      <w:r w:rsidR="00FA2DC4">
        <w:t xml:space="preserve"> A 2D-Echo showed,</w:t>
      </w:r>
      <w:r>
        <w:t xml:space="preserve"> the patient </w:t>
      </w:r>
      <w:r w:rsidR="00FA2DC4">
        <w:t>had</w:t>
      </w:r>
      <w:r>
        <w:t xml:space="preserve"> </w:t>
      </w:r>
      <w:r w:rsidRPr="007A1AB7">
        <w:rPr>
          <w:b/>
        </w:rPr>
        <w:t>ejection fraction (EF) of 33%</w:t>
      </w:r>
      <w:r>
        <w:t>, grade 1 left ventricular (LV) systolic dysfunction at rest, hypokinetic distal septum and LV apex, trivi</w:t>
      </w:r>
      <w:r w:rsidR="00FA2DC4">
        <w:t>al tricuspid regurgitation (TR).</w:t>
      </w:r>
      <w:r>
        <w:t xml:space="preserve">, leading to diagnoses of coronary artery disease (CAD) and dilated cardiomyopathy (DCMP). </w:t>
      </w:r>
    </w:p>
    <w:p w14:paraId="1EA8729F" w14:textId="77777777" w:rsidR="00D55DCC" w:rsidRDefault="0021113D" w:rsidP="00A715E8">
      <w:pPr>
        <w:spacing w:before="100" w:beforeAutospacing="1" w:after="100" w:afterAutospacing="1" w:line="240" w:lineRule="auto"/>
        <w:ind w:right="0" w:firstLine="0"/>
        <w:rPr>
          <w:color w:val="auto"/>
          <w:sz w:val="24"/>
          <w:szCs w:val="24"/>
        </w:rPr>
      </w:pPr>
      <w:r w:rsidRPr="0021113D">
        <w:rPr>
          <w:color w:val="auto"/>
          <w:sz w:val="24"/>
          <w:szCs w:val="24"/>
        </w:rPr>
        <w:t>Post-left ventricular angiography, the patient was found to have significant arterial occlusions, including 90% stenosis of the right coronary artery (RCA), 80% stenosis of the left circumflex artery (LCX), 95% stenosis of the left anterior descending artery (LAD), 95% stenosis of the first obtuse marginal artery (OM1), and 90% stenosis of the po</w:t>
      </w:r>
      <w:r w:rsidR="00FA2DC4">
        <w:rPr>
          <w:color w:val="auto"/>
          <w:sz w:val="24"/>
          <w:szCs w:val="24"/>
        </w:rPr>
        <w:t xml:space="preserve">sterior descending artery (PDA), </w:t>
      </w:r>
      <w:r w:rsidR="00FA2DC4" w:rsidRPr="00FA2DC4">
        <w:rPr>
          <w:color w:val="auto"/>
          <w:sz w:val="24"/>
          <w:szCs w:val="24"/>
        </w:rPr>
        <w:t>and Troponin I was positive in preoperative investigations</w:t>
      </w:r>
      <w:r w:rsidR="00FA2DC4">
        <w:rPr>
          <w:color w:val="auto"/>
          <w:sz w:val="24"/>
          <w:szCs w:val="24"/>
        </w:rPr>
        <w:t>.</w:t>
      </w:r>
      <w:r w:rsidRPr="0021113D">
        <w:rPr>
          <w:color w:val="auto"/>
          <w:sz w:val="24"/>
          <w:szCs w:val="24"/>
        </w:rPr>
        <w:t xml:space="preserve"> </w:t>
      </w:r>
    </w:p>
    <w:p w14:paraId="3F41F117" w14:textId="77777777" w:rsidR="00D55DCC" w:rsidRDefault="00C735AA" w:rsidP="00A715E8">
      <w:pPr>
        <w:spacing w:before="100" w:beforeAutospacing="1" w:after="100" w:afterAutospacing="1" w:line="240" w:lineRule="auto"/>
        <w:ind w:right="0" w:firstLine="0"/>
        <w:rPr>
          <w:color w:val="auto"/>
          <w:sz w:val="24"/>
          <w:szCs w:val="24"/>
        </w:rPr>
      </w:pPr>
      <w:r>
        <w:rPr>
          <w:noProof/>
          <w:color w:val="auto"/>
          <w:sz w:val="24"/>
          <w:szCs w:val="24"/>
        </w:rPr>
        <w:lastRenderedPageBreak/>
        <w:drawing>
          <wp:inline distT="0" distB="0" distL="0" distR="0" wp14:anchorId="7E439146" wp14:editId="0129240B">
            <wp:extent cx="2410691" cy="40424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io.png"/>
                    <pic:cNvPicPr/>
                  </pic:nvPicPr>
                  <pic:blipFill>
                    <a:blip r:embed="rId13">
                      <a:extLst>
                        <a:ext uri="{28A0092B-C50C-407E-A947-70E740481C1C}">
                          <a14:useLocalDpi xmlns:a14="http://schemas.microsoft.com/office/drawing/2010/main" val="0"/>
                        </a:ext>
                      </a:extLst>
                    </a:blip>
                    <a:stretch>
                      <a:fillRect/>
                    </a:stretch>
                  </pic:blipFill>
                  <pic:spPr>
                    <a:xfrm>
                      <a:off x="0" y="0"/>
                      <a:ext cx="2479723" cy="4158167"/>
                    </a:xfrm>
                    <a:prstGeom prst="rect">
                      <a:avLst/>
                    </a:prstGeom>
                  </pic:spPr>
                </pic:pic>
              </a:graphicData>
            </a:graphic>
          </wp:inline>
        </w:drawing>
      </w:r>
    </w:p>
    <w:p w14:paraId="5FCAC317" w14:textId="77777777" w:rsidR="009A77A8" w:rsidRDefault="009A77A8" w:rsidP="00A715E8">
      <w:pPr>
        <w:spacing w:before="100" w:beforeAutospacing="1" w:after="100" w:afterAutospacing="1" w:line="240" w:lineRule="auto"/>
        <w:ind w:right="0" w:firstLine="0"/>
        <w:rPr>
          <w:color w:val="auto"/>
          <w:sz w:val="24"/>
          <w:szCs w:val="24"/>
        </w:rPr>
      </w:pPr>
    </w:p>
    <w:p w14:paraId="00AB2AFE" w14:textId="77777777" w:rsidR="009A77A8" w:rsidRDefault="009A77A8" w:rsidP="00A715E8">
      <w:pPr>
        <w:spacing w:before="100" w:beforeAutospacing="1" w:after="100" w:afterAutospacing="1" w:line="240" w:lineRule="auto"/>
        <w:ind w:right="0" w:firstLine="0"/>
        <w:rPr>
          <w:color w:val="auto"/>
          <w:sz w:val="24"/>
          <w:szCs w:val="24"/>
        </w:rPr>
      </w:pPr>
    </w:p>
    <w:p w14:paraId="419CF963" w14:textId="77777777" w:rsidR="00C735AA" w:rsidRDefault="00C735AA" w:rsidP="00A715E8">
      <w:pPr>
        <w:spacing w:before="100" w:beforeAutospacing="1" w:after="100" w:afterAutospacing="1" w:line="240" w:lineRule="auto"/>
        <w:ind w:right="0" w:firstLine="0"/>
        <w:rPr>
          <w:color w:val="auto"/>
          <w:sz w:val="24"/>
          <w:szCs w:val="24"/>
        </w:rPr>
      </w:pPr>
      <w:r>
        <w:rPr>
          <w:noProof/>
          <w:color w:val="auto"/>
          <w:sz w:val="24"/>
          <w:szCs w:val="24"/>
        </w:rPr>
        <w:drawing>
          <wp:inline distT="0" distB="0" distL="0" distR="0" wp14:anchorId="225865FB" wp14:editId="344D1990">
            <wp:extent cx="2999509" cy="2305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v angio.png"/>
                    <pic:cNvPicPr/>
                  </pic:nvPicPr>
                  <pic:blipFill rotWithShape="1">
                    <a:blip r:embed="rId14">
                      <a:extLst>
                        <a:ext uri="{28A0092B-C50C-407E-A947-70E740481C1C}">
                          <a14:useLocalDpi xmlns:a14="http://schemas.microsoft.com/office/drawing/2010/main" val="0"/>
                        </a:ext>
                      </a:extLst>
                    </a:blip>
                    <a:srcRect r="6297"/>
                    <a:stretch/>
                  </pic:blipFill>
                  <pic:spPr bwMode="auto">
                    <a:xfrm>
                      <a:off x="0" y="0"/>
                      <a:ext cx="3075629" cy="2364094"/>
                    </a:xfrm>
                    <a:prstGeom prst="rect">
                      <a:avLst/>
                    </a:prstGeom>
                    <a:ln>
                      <a:noFill/>
                    </a:ln>
                    <a:extLst>
                      <a:ext uri="{53640926-AAD7-44D8-BBD7-CCE9431645EC}">
                        <a14:shadowObscured xmlns:a14="http://schemas.microsoft.com/office/drawing/2010/main"/>
                      </a:ext>
                    </a:extLst>
                  </pic:spPr>
                </pic:pic>
              </a:graphicData>
            </a:graphic>
          </wp:inline>
        </w:drawing>
      </w:r>
    </w:p>
    <w:p w14:paraId="3E181DC3" w14:textId="47AA284D" w:rsidR="004C76FE" w:rsidRPr="0021113D" w:rsidRDefault="004C76FE" w:rsidP="004C76FE">
      <w:pPr>
        <w:spacing w:before="100" w:beforeAutospacing="1" w:after="100" w:afterAutospacing="1" w:line="240" w:lineRule="auto"/>
        <w:ind w:right="0" w:firstLine="0"/>
        <w:jc w:val="center"/>
        <w:rPr>
          <w:color w:val="auto"/>
          <w:sz w:val="24"/>
          <w:szCs w:val="24"/>
        </w:rPr>
      </w:pPr>
      <w:r>
        <w:rPr>
          <w:color w:val="auto"/>
          <w:sz w:val="24"/>
          <w:szCs w:val="24"/>
        </w:rPr>
        <w:t>Fig.1 LV Angiography</w:t>
      </w:r>
    </w:p>
    <w:p w14:paraId="3E3A9C21" w14:textId="77777777" w:rsidR="009A77A8" w:rsidRDefault="009A77A8" w:rsidP="00A715E8">
      <w:pPr>
        <w:spacing w:before="100" w:beforeAutospacing="1" w:after="100" w:afterAutospacing="1" w:line="240" w:lineRule="auto"/>
        <w:ind w:right="0" w:firstLine="0"/>
        <w:rPr>
          <w:color w:val="auto"/>
          <w:sz w:val="24"/>
          <w:szCs w:val="24"/>
        </w:rPr>
      </w:pPr>
    </w:p>
    <w:p w14:paraId="6984731B" w14:textId="77777777" w:rsidR="004C76FE" w:rsidRDefault="004C76FE" w:rsidP="00A715E8">
      <w:pPr>
        <w:spacing w:before="100" w:beforeAutospacing="1" w:after="100" w:afterAutospacing="1" w:line="240" w:lineRule="auto"/>
        <w:ind w:right="0" w:firstLine="0"/>
        <w:rPr>
          <w:color w:val="auto"/>
          <w:sz w:val="24"/>
          <w:szCs w:val="24"/>
        </w:rPr>
      </w:pPr>
      <w:r>
        <w:rPr>
          <w:color w:val="auto"/>
          <w:sz w:val="24"/>
          <w:szCs w:val="24"/>
        </w:rPr>
        <w:t>ECG shows Sinus Rhythm with a prolonged QT interval.</w:t>
      </w:r>
      <w:r w:rsidR="009A77A8">
        <w:rPr>
          <w:color w:val="auto"/>
          <w:sz w:val="24"/>
          <w:szCs w:val="24"/>
        </w:rPr>
        <w:t xml:space="preserve"> </w:t>
      </w:r>
      <w:r w:rsidRPr="004C76FE">
        <w:rPr>
          <w:color w:val="auto"/>
          <w:sz w:val="24"/>
          <w:szCs w:val="24"/>
        </w:rPr>
        <w:t xml:space="preserve">These findings confirmed a diagnosis of </w:t>
      </w:r>
      <w:r w:rsidRPr="004C76FE">
        <w:rPr>
          <w:color w:val="auto"/>
          <w:sz w:val="24"/>
          <w:szCs w:val="24"/>
        </w:rPr>
        <w:t>coronary artery disease (CAD) with critical triple-vessel disease.</w:t>
      </w:r>
    </w:p>
    <w:p w14:paraId="1940B9D6" w14:textId="77777777" w:rsidR="009A77A8" w:rsidRDefault="009A77A8" w:rsidP="0051767E">
      <w:pPr>
        <w:spacing w:before="100" w:beforeAutospacing="1" w:after="100" w:afterAutospacing="1" w:line="240" w:lineRule="auto"/>
        <w:ind w:right="0" w:firstLine="0"/>
        <w:jc w:val="left"/>
        <w:rPr>
          <w:color w:val="auto"/>
          <w:sz w:val="24"/>
          <w:szCs w:val="24"/>
        </w:rPr>
      </w:pPr>
      <w:r>
        <w:rPr>
          <w:noProof/>
          <w:color w:val="auto"/>
          <w:sz w:val="24"/>
          <w:szCs w:val="24"/>
        </w:rPr>
        <w:drawing>
          <wp:inline distT="0" distB="0" distL="0" distR="0" wp14:anchorId="0CDA8451" wp14:editId="3612CED6">
            <wp:extent cx="2049722" cy="3485768"/>
            <wp:effectExtent l="571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g.png"/>
                    <pic:cNvPicPr/>
                  </pic:nvPicPr>
                  <pic:blipFill rotWithShape="1">
                    <a:blip r:embed="rId15">
                      <a:extLst>
                        <a:ext uri="{28A0092B-C50C-407E-A947-70E740481C1C}">
                          <a14:useLocalDpi xmlns:a14="http://schemas.microsoft.com/office/drawing/2010/main" val="0"/>
                        </a:ext>
                      </a:extLst>
                    </a:blip>
                    <a:srcRect l="17109" r="4246"/>
                    <a:stretch/>
                  </pic:blipFill>
                  <pic:spPr bwMode="auto">
                    <a:xfrm rot="5400000">
                      <a:off x="0" y="0"/>
                      <a:ext cx="2167527" cy="3686108"/>
                    </a:xfrm>
                    <a:prstGeom prst="rect">
                      <a:avLst/>
                    </a:prstGeom>
                    <a:ln>
                      <a:noFill/>
                    </a:ln>
                    <a:extLst>
                      <a:ext uri="{53640926-AAD7-44D8-BBD7-CCE9431645EC}">
                        <a14:shadowObscured xmlns:a14="http://schemas.microsoft.com/office/drawing/2010/main"/>
                      </a:ext>
                    </a:extLst>
                  </pic:spPr>
                </pic:pic>
              </a:graphicData>
            </a:graphic>
          </wp:inline>
        </w:drawing>
      </w:r>
    </w:p>
    <w:p w14:paraId="63261737" w14:textId="4E42D794" w:rsidR="004C76FE" w:rsidRDefault="009A77A8" w:rsidP="009A77A8">
      <w:pPr>
        <w:spacing w:before="100" w:beforeAutospacing="1" w:after="100" w:afterAutospacing="1" w:line="240" w:lineRule="auto"/>
        <w:ind w:right="0" w:firstLine="0"/>
        <w:jc w:val="center"/>
        <w:rPr>
          <w:color w:val="auto"/>
          <w:sz w:val="24"/>
          <w:szCs w:val="24"/>
        </w:rPr>
      </w:pPr>
      <w:r>
        <w:rPr>
          <w:color w:val="auto"/>
          <w:sz w:val="24"/>
          <w:szCs w:val="24"/>
        </w:rPr>
        <w:t>Fig.</w:t>
      </w:r>
      <w:r w:rsidR="0080288F">
        <w:rPr>
          <w:color w:val="auto"/>
          <w:sz w:val="24"/>
          <w:szCs w:val="24"/>
        </w:rPr>
        <w:t>2.</w:t>
      </w:r>
      <w:r>
        <w:rPr>
          <w:color w:val="auto"/>
          <w:sz w:val="24"/>
          <w:szCs w:val="24"/>
        </w:rPr>
        <w:t xml:space="preserve"> Pre-operative ECG of patient showed prolonged QT interval.</w:t>
      </w:r>
    </w:p>
    <w:p w14:paraId="475575F7" w14:textId="77777777" w:rsidR="0021113D" w:rsidRPr="0021113D" w:rsidRDefault="0021113D" w:rsidP="00A715E8">
      <w:pPr>
        <w:spacing w:before="100" w:beforeAutospacing="1" w:after="100" w:afterAutospacing="1" w:line="240" w:lineRule="auto"/>
        <w:ind w:right="0" w:firstLine="0"/>
        <w:rPr>
          <w:color w:val="auto"/>
          <w:sz w:val="24"/>
          <w:szCs w:val="24"/>
        </w:rPr>
      </w:pPr>
      <w:r w:rsidRPr="0021113D">
        <w:rPr>
          <w:color w:val="auto"/>
          <w:sz w:val="24"/>
          <w:szCs w:val="24"/>
        </w:rPr>
        <w:t xml:space="preserve">The patient underwent </w:t>
      </w:r>
      <w:r w:rsidRPr="0021113D">
        <w:rPr>
          <w:b/>
          <w:color w:val="auto"/>
          <w:sz w:val="24"/>
          <w:szCs w:val="24"/>
        </w:rPr>
        <w:t>on-pump coronary artery bypass grafting (CABG)</w:t>
      </w:r>
      <w:r w:rsidRPr="0021113D">
        <w:rPr>
          <w:color w:val="auto"/>
          <w:sz w:val="24"/>
          <w:szCs w:val="24"/>
        </w:rPr>
        <w:t>, with grafting performed as follows:</w:t>
      </w:r>
    </w:p>
    <w:p w14:paraId="349B6E88" w14:textId="77777777" w:rsidR="0021113D" w:rsidRPr="0021113D" w:rsidRDefault="0021113D" w:rsidP="00A715E8">
      <w:pPr>
        <w:numPr>
          <w:ilvl w:val="0"/>
          <w:numId w:val="4"/>
        </w:numPr>
        <w:spacing w:before="100" w:beforeAutospacing="1" w:after="100" w:afterAutospacing="1" w:line="240" w:lineRule="auto"/>
        <w:ind w:right="0"/>
        <w:rPr>
          <w:color w:val="auto"/>
          <w:sz w:val="24"/>
          <w:szCs w:val="24"/>
        </w:rPr>
      </w:pPr>
      <w:r w:rsidRPr="0021113D">
        <w:rPr>
          <w:bCs/>
          <w:color w:val="auto"/>
          <w:sz w:val="24"/>
          <w:szCs w:val="24"/>
        </w:rPr>
        <w:t>Right saphenous vein graft (RSVG)</w:t>
      </w:r>
      <w:r w:rsidRPr="0021113D">
        <w:rPr>
          <w:color w:val="auto"/>
          <w:sz w:val="24"/>
          <w:szCs w:val="24"/>
        </w:rPr>
        <w:t xml:space="preserve"> to the posterior left branch (PLB) and PDA</w:t>
      </w:r>
    </w:p>
    <w:p w14:paraId="49EC1D2A" w14:textId="77777777" w:rsidR="0021113D" w:rsidRDefault="0021113D" w:rsidP="00A715E8">
      <w:pPr>
        <w:numPr>
          <w:ilvl w:val="0"/>
          <w:numId w:val="4"/>
        </w:numPr>
        <w:spacing w:before="100" w:beforeAutospacing="1" w:after="100" w:afterAutospacing="1" w:line="240" w:lineRule="auto"/>
        <w:ind w:right="0"/>
        <w:rPr>
          <w:color w:val="auto"/>
          <w:sz w:val="24"/>
          <w:szCs w:val="24"/>
        </w:rPr>
      </w:pPr>
      <w:r w:rsidRPr="0021113D">
        <w:rPr>
          <w:bCs/>
          <w:color w:val="auto"/>
          <w:sz w:val="24"/>
          <w:szCs w:val="24"/>
        </w:rPr>
        <w:t>Left mammary artery (LMA)</w:t>
      </w:r>
      <w:r w:rsidRPr="0021113D">
        <w:rPr>
          <w:color w:val="auto"/>
          <w:sz w:val="24"/>
          <w:szCs w:val="24"/>
        </w:rPr>
        <w:t xml:space="preserve"> to the LAD.</w:t>
      </w:r>
    </w:p>
    <w:p w14:paraId="0227B239" w14:textId="77777777" w:rsidR="004C76FE" w:rsidRDefault="00C735AA" w:rsidP="004C76FE">
      <w:pPr>
        <w:spacing w:before="100" w:beforeAutospacing="1" w:after="100" w:afterAutospacing="1" w:line="240" w:lineRule="auto"/>
        <w:ind w:right="0" w:firstLine="0"/>
        <w:rPr>
          <w:color w:val="212121"/>
          <w:w w:val="115"/>
          <w:sz w:val="24"/>
        </w:rPr>
      </w:pPr>
      <w:r w:rsidRPr="00C735AA">
        <w:rPr>
          <w:color w:val="212121"/>
          <w:w w:val="115"/>
          <w:sz w:val="24"/>
        </w:rPr>
        <w:t>A</w:t>
      </w:r>
      <w:r w:rsidRPr="00C735AA">
        <w:rPr>
          <w:color w:val="212121"/>
          <w:spacing w:val="-7"/>
          <w:w w:val="115"/>
          <w:sz w:val="24"/>
        </w:rPr>
        <w:t xml:space="preserve"> </w:t>
      </w:r>
      <w:r w:rsidRPr="00C735AA">
        <w:rPr>
          <w:color w:val="212121"/>
          <w:w w:val="115"/>
          <w:sz w:val="24"/>
        </w:rPr>
        <w:t>physiotherapist</w:t>
      </w:r>
      <w:r w:rsidRPr="00C735AA">
        <w:rPr>
          <w:color w:val="212121"/>
          <w:spacing w:val="-7"/>
          <w:w w:val="115"/>
          <w:sz w:val="24"/>
        </w:rPr>
        <w:t xml:space="preserve"> </w:t>
      </w:r>
      <w:r w:rsidR="004E250E">
        <w:rPr>
          <w:color w:val="212121"/>
          <w:w w:val="115"/>
          <w:sz w:val="24"/>
        </w:rPr>
        <w:t>attended</w:t>
      </w:r>
      <w:r w:rsidRPr="00C735AA">
        <w:rPr>
          <w:color w:val="212121"/>
          <w:spacing w:val="-7"/>
          <w:w w:val="115"/>
          <w:sz w:val="24"/>
        </w:rPr>
        <w:t xml:space="preserve"> </w:t>
      </w:r>
      <w:r w:rsidRPr="00C735AA">
        <w:rPr>
          <w:color w:val="212121"/>
          <w:w w:val="115"/>
          <w:sz w:val="24"/>
        </w:rPr>
        <w:t>the</w:t>
      </w:r>
      <w:r w:rsidRPr="00C735AA">
        <w:rPr>
          <w:color w:val="212121"/>
          <w:spacing w:val="-7"/>
          <w:w w:val="115"/>
          <w:sz w:val="24"/>
        </w:rPr>
        <w:t xml:space="preserve"> </w:t>
      </w:r>
      <w:r w:rsidRPr="00C735AA">
        <w:rPr>
          <w:color w:val="212121"/>
          <w:w w:val="115"/>
          <w:sz w:val="24"/>
        </w:rPr>
        <w:t>patient</w:t>
      </w:r>
      <w:r w:rsidRPr="00C735AA">
        <w:rPr>
          <w:color w:val="212121"/>
          <w:spacing w:val="-7"/>
          <w:w w:val="115"/>
          <w:sz w:val="24"/>
        </w:rPr>
        <w:t xml:space="preserve"> </w:t>
      </w:r>
      <w:r w:rsidRPr="00C735AA">
        <w:rPr>
          <w:color w:val="212121"/>
          <w:w w:val="115"/>
          <w:sz w:val="24"/>
        </w:rPr>
        <w:t>in</w:t>
      </w:r>
      <w:r w:rsidRPr="00C735AA">
        <w:rPr>
          <w:color w:val="212121"/>
          <w:spacing w:val="-7"/>
          <w:w w:val="115"/>
          <w:sz w:val="24"/>
        </w:rPr>
        <w:t xml:space="preserve"> </w:t>
      </w:r>
      <w:r w:rsidRPr="00C735AA">
        <w:rPr>
          <w:color w:val="212121"/>
          <w:w w:val="115"/>
          <w:sz w:val="24"/>
        </w:rPr>
        <w:t>CVTS</w:t>
      </w:r>
      <w:r w:rsidRPr="00C735AA">
        <w:rPr>
          <w:color w:val="212121"/>
          <w:spacing w:val="-7"/>
          <w:w w:val="115"/>
          <w:sz w:val="24"/>
        </w:rPr>
        <w:t xml:space="preserve"> </w:t>
      </w:r>
      <w:r w:rsidRPr="00C735AA">
        <w:rPr>
          <w:color w:val="212121"/>
          <w:w w:val="115"/>
          <w:sz w:val="24"/>
        </w:rPr>
        <w:t>ICU</w:t>
      </w:r>
      <w:r w:rsidRPr="00C735AA">
        <w:rPr>
          <w:color w:val="212121"/>
          <w:spacing w:val="-7"/>
          <w:w w:val="115"/>
          <w:sz w:val="24"/>
        </w:rPr>
        <w:t xml:space="preserve"> </w:t>
      </w:r>
      <w:r w:rsidRPr="00C735AA">
        <w:rPr>
          <w:color w:val="212121"/>
          <w:w w:val="115"/>
          <w:sz w:val="24"/>
        </w:rPr>
        <w:t>on</w:t>
      </w:r>
      <w:r w:rsidRPr="00C735AA">
        <w:rPr>
          <w:color w:val="212121"/>
          <w:spacing w:val="-7"/>
          <w:w w:val="115"/>
          <w:sz w:val="24"/>
        </w:rPr>
        <w:t xml:space="preserve"> </w:t>
      </w:r>
      <w:r w:rsidRPr="00C735AA">
        <w:rPr>
          <w:color w:val="212121"/>
          <w:w w:val="115"/>
          <w:sz w:val="24"/>
        </w:rPr>
        <w:t>POD</w:t>
      </w:r>
      <w:r w:rsidRPr="00C735AA">
        <w:rPr>
          <w:color w:val="212121"/>
          <w:spacing w:val="-7"/>
          <w:w w:val="115"/>
          <w:sz w:val="24"/>
        </w:rPr>
        <w:t xml:space="preserve"> </w:t>
      </w:r>
      <w:r>
        <w:rPr>
          <w:color w:val="212121"/>
          <w:w w:val="115"/>
          <w:sz w:val="24"/>
        </w:rPr>
        <w:t>1</w:t>
      </w:r>
      <w:proofErr w:type="gramStart"/>
      <w:r w:rsidR="004E250E" w:rsidRPr="004E250E">
        <w:rPr>
          <w:color w:val="212121"/>
          <w:w w:val="115"/>
          <w:sz w:val="24"/>
          <w:vertAlign w:val="superscript"/>
        </w:rPr>
        <w:t>st</w:t>
      </w:r>
      <w:r w:rsidR="004E250E">
        <w:rPr>
          <w:color w:val="212121"/>
          <w:w w:val="115"/>
          <w:sz w:val="24"/>
        </w:rPr>
        <w:t xml:space="preserve"> </w:t>
      </w:r>
      <w:r w:rsidRPr="00C735AA">
        <w:rPr>
          <w:color w:val="212121"/>
          <w:w w:val="115"/>
          <w:sz w:val="24"/>
        </w:rPr>
        <w:t>;</w:t>
      </w:r>
      <w:proofErr w:type="gramEnd"/>
      <w:r w:rsidRPr="00C735AA">
        <w:rPr>
          <w:color w:val="212121"/>
          <w:spacing w:val="-7"/>
          <w:w w:val="115"/>
          <w:sz w:val="24"/>
        </w:rPr>
        <w:t xml:space="preserve"> </w:t>
      </w:r>
      <w:r w:rsidRPr="00C735AA">
        <w:rPr>
          <w:color w:val="212121"/>
          <w:w w:val="115"/>
          <w:sz w:val="24"/>
        </w:rPr>
        <w:t>he</w:t>
      </w:r>
      <w:r w:rsidRPr="00C735AA">
        <w:rPr>
          <w:color w:val="212121"/>
          <w:spacing w:val="-7"/>
          <w:w w:val="115"/>
          <w:sz w:val="24"/>
        </w:rPr>
        <w:t xml:space="preserve"> </w:t>
      </w:r>
      <w:r w:rsidRPr="00C735AA">
        <w:rPr>
          <w:color w:val="212121"/>
          <w:w w:val="115"/>
          <w:sz w:val="24"/>
        </w:rPr>
        <w:t>was</w:t>
      </w:r>
      <w:r w:rsidRPr="00C735AA">
        <w:rPr>
          <w:color w:val="212121"/>
          <w:spacing w:val="-7"/>
          <w:w w:val="115"/>
          <w:sz w:val="24"/>
        </w:rPr>
        <w:t xml:space="preserve"> </w:t>
      </w:r>
      <w:r w:rsidRPr="00C735AA">
        <w:rPr>
          <w:color w:val="212121"/>
          <w:w w:val="115"/>
          <w:sz w:val="24"/>
        </w:rPr>
        <w:t>on</w:t>
      </w:r>
      <w:r w:rsidRPr="00C735AA">
        <w:rPr>
          <w:color w:val="212121"/>
          <w:spacing w:val="-7"/>
          <w:w w:val="115"/>
          <w:sz w:val="24"/>
        </w:rPr>
        <w:t xml:space="preserve"> </w:t>
      </w:r>
      <w:r>
        <w:rPr>
          <w:color w:val="212121"/>
          <w:w w:val="115"/>
          <w:sz w:val="24"/>
        </w:rPr>
        <w:t>four</w:t>
      </w:r>
      <w:r w:rsidRPr="00C735AA">
        <w:rPr>
          <w:color w:val="212121"/>
          <w:spacing w:val="-7"/>
          <w:w w:val="115"/>
          <w:sz w:val="24"/>
        </w:rPr>
        <w:t xml:space="preserve"> </w:t>
      </w:r>
      <w:proofErr w:type="spellStart"/>
      <w:r w:rsidRPr="00C735AA">
        <w:rPr>
          <w:color w:val="212121"/>
          <w:w w:val="115"/>
          <w:sz w:val="24"/>
        </w:rPr>
        <w:t>liters</w:t>
      </w:r>
      <w:proofErr w:type="spellEnd"/>
      <w:r w:rsidRPr="00C735AA">
        <w:rPr>
          <w:color w:val="212121"/>
          <w:spacing w:val="-7"/>
          <w:w w:val="115"/>
          <w:sz w:val="24"/>
        </w:rPr>
        <w:t xml:space="preserve"> </w:t>
      </w:r>
      <w:r w:rsidRPr="00C735AA">
        <w:rPr>
          <w:color w:val="212121"/>
          <w:w w:val="115"/>
          <w:sz w:val="24"/>
        </w:rPr>
        <w:t>of</w:t>
      </w:r>
      <w:r w:rsidRPr="00C735AA">
        <w:rPr>
          <w:color w:val="212121"/>
          <w:spacing w:val="-7"/>
          <w:w w:val="115"/>
          <w:sz w:val="24"/>
        </w:rPr>
        <w:t xml:space="preserve"> </w:t>
      </w:r>
      <w:r w:rsidRPr="00C735AA">
        <w:rPr>
          <w:color w:val="212121"/>
          <w:w w:val="115"/>
          <w:sz w:val="24"/>
        </w:rPr>
        <w:t>oxygen</w:t>
      </w:r>
      <w:r w:rsidRPr="00C735AA">
        <w:rPr>
          <w:color w:val="212121"/>
          <w:spacing w:val="-7"/>
          <w:w w:val="115"/>
          <w:sz w:val="24"/>
        </w:rPr>
        <w:t xml:space="preserve"> </w:t>
      </w:r>
      <w:r w:rsidRPr="00C735AA">
        <w:rPr>
          <w:color w:val="212121"/>
          <w:w w:val="115"/>
          <w:sz w:val="24"/>
        </w:rPr>
        <w:t>support</w:t>
      </w:r>
      <w:r w:rsidRPr="00C735AA">
        <w:rPr>
          <w:color w:val="212121"/>
          <w:spacing w:val="-7"/>
          <w:w w:val="115"/>
          <w:sz w:val="24"/>
        </w:rPr>
        <w:t xml:space="preserve"> </w:t>
      </w:r>
      <w:r w:rsidRPr="00C735AA">
        <w:rPr>
          <w:color w:val="212121"/>
          <w:w w:val="115"/>
          <w:sz w:val="24"/>
        </w:rPr>
        <w:t>via</w:t>
      </w:r>
      <w:r w:rsidRPr="00C735AA">
        <w:rPr>
          <w:color w:val="212121"/>
          <w:spacing w:val="-7"/>
          <w:w w:val="115"/>
          <w:sz w:val="24"/>
        </w:rPr>
        <w:t xml:space="preserve"> </w:t>
      </w:r>
      <w:r w:rsidRPr="00C735AA">
        <w:rPr>
          <w:color w:val="212121"/>
          <w:w w:val="115"/>
          <w:sz w:val="24"/>
        </w:rPr>
        <w:t>a simple</w:t>
      </w:r>
      <w:r w:rsidRPr="00C735AA">
        <w:rPr>
          <w:color w:val="212121"/>
          <w:spacing w:val="-9"/>
          <w:w w:val="115"/>
          <w:sz w:val="24"/>
        </w:rPr>
        <w:t xml:space="preserve"> </w:t>
      </w:r>
      <w:r w:rsidRPr="00C735AA">
        <w:rPr>
          <w:color w:val="212121"/>
          <w:w w:val="115"/>
          <w:sz w:val="24"/>
        </w:rPr>
        <w:t>face</w:t>
      </w:r>
      <w:r w:rsidRPr="00C735AA">
        <w:rPr>
          <w:color w:val="212121"/>
          <w:spacing w:val="-9"/>
          <w:w w:val="115"/>
          <w:sz w:val="24"/>
        </w:rPr>
        <w:t xml:space="preserve"> </w:t>
      </w:r>
      <w:r w:rsidRPr="00C735AA">
        <w:rPr>
          <w:color w:val="212121"/>
          <w:w w:val="115"/>
          <w:sz w:val="24"/>
        </w:rPr>
        <w:t>mask.</w:t>
      </w:r>
      <w:r w:rsidRPr="00C735AA">
        <w:rPr>
          <w:color w:val="212121"/>
          <w:spacing w:val="-9"/>
          <w:w w:val="115"/>
          <w:sz w:val="24"/>
        </w:rPr>
        <w:t xml:space="preserve"> </w:t>
      </w:r>
      <w:r>
        <w:rPr>
          <w:color w:val="212121"/>
          <w:w w:val="115"/>
          <w:sz w:val="24"/>
        </w:rPr>
        <w:t>H</w:t>
      </w:r>
      <w:r w:rsidRPr="00C735AA">
        <w:rPr>
          <w:color w:val="212121"/>
          <w:w w:val="115"/>
          <w:sz w:val="24"/>
        </w:rPr>
        <w:t>e</w:t>
      </w:r>
      <w:r w:rsidRPr="00C735AA">
        <w:rPr>
          <w:color w:val="212121"/>
          <w:spacing w:val="-9"/>
          <w:w w:val="115"/>
          <w:sz w:val="24"/>
        </w:rPr>
        <w:t xml:space="preserve"> </w:t>
      </w:r>
      <w:r w:rsidRPr="00C735AA">
        <w:rPr>
          <w:color w:val="212121"/>
          <w:w w:val="115"/>
          <w:sz w:val="24"/>
        </w:rPr>
        <w:t>was</w:t>
      </w:r>
      <w:r w:rsidRPr="00C735AA">
        <w:rPr>
          <w:color w:val="212121"/>
          <w:spacing w:val="-9"/>
          <w:w w:val="115"/>
          <w:sz w:val="24"/>
        </w:rPr>
        <w:t xml:space="preserve"> </w:t>
      </w:r>
      <w:r w:rsidRPr="00C735AA">
        <w:rPr>
          <w:color w:val="212121"/>
          <w:w w:val="115"/>
          <w:sz w:val="24"/>
        </w:rPr>
        <w:t>anxious,</w:t>
      </w:r>
      <w:r w:rsidRPr="00C735AA">
        <w:rPr>
          <w:color w:val="212121"/>
          <w:spacing w:val="-9"/>
          <w:w w:val="115"/>
          <w:sz w:val="24"/>
        </w:rPr>
        <w:t xml:space="preserve"> </w:t>
      </w:r>
      <w:r w:rsidRPr="00C735AA">
        <w:rPr>
          <w:color w:val="212121"/>
          <w:w w:val="115"/>
          <w:sz w:val="24"/>
        </w:rPr>
        <w:t>nervous,</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restless</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complained</w:t>
      </w:r>
      <w:r w:rsidRPr="00C735AA">
        <w:rPr>
          <w:color w:val="212121"/>
          <w:spacing w:val="-9"/>
          <w:w w:val="115"/>
          <w:sz w:val="24"/>
        </w:rPr>
        <w:t xml:space="preserve"> </w:t>
      </w:r>
      <w:r w:rsidRPr="00C735AA">
        <w:rPr>
          <w:color w:val="212121"/>
          <w:w w:val="115"/>
          <w:sz w:val="24"/>
        </w:rPr>
        <w:t>of</w:t>
      </w:r>
      <w:r w:rsidRPr="00C735AA">
        <w:rPr>
          <w:color w:val="212121"/>
          <w:spacing w:val="-9"/>
          <w:w w:val="115"/>
          <w:sz w:val="24"/>
        </w:rPr>
        <w:t xml:space="preserve"> </w:t>
      </w:r>
      <w:r w:rsidRPr="00C735AA">
        <w:rPr>
          <w:color w:val="212121"/>
          <w:w w:val="115"/>
          <w:sz w:val="24"/>
        </w:rPr>
        <w:t>difficulty</w:t>
      </w:r>
      <w:r w:rsidRPr="00C735AA">
        <w:rPr>
          <w:color w:val="212121"/>
          <w:spacing w:val="-9"/>
          <w:w w:val="115"/>
          <w:sz w:val="24"/>
        </w:rPr>
        <w:t xml:space="preserve"> </w:t>
      </w:r>
      <w:r w:rsidRPr="00C735AA">
        <w:rPr>
          <w:color w:val="212121"/>
          <w:w w:val="115"/>
          <w:sz w:val="24"/>
        </w:rPr>
        <w:t>in</w:t>
      </w:r>
      <w:r w:rsidRPr="00C735AA">
        <w:rPr>
          <w:color w:val="212121"/>
          <w:spacing w:val="-9"/>
          <w:w w:val="115"/>
          <w:sz w:val="24"/>
        </w:rPr>
        <w:t xml:space="preserve"> </w:t>
      </w:r>
      <w:r w:rsidRPr="00C735AA">
        <w:rPr>
          <w:color w:val="212121"/>
          <w:w w:val="115"/>
          <w:sz w:val="24"/>
        </w:rPr>
        <w:t>breathing</w:t>
      </w:r>
      <w:r w:rsidRPr="00C735AA">
        <w:rPr>
          <w:color w:val="212121"/>
          <w:spacing w:val="-9"/>
          <w:w w:val="115"/>
          <w:sz w:val="24"/>
        </w:rPr>
        <w:t xml:space="preserve"> </w:t>
      </w:r>
      <w:r w:rsidRPr="00C735AA">
        <w:rPr>
          <w:color w:val="212121"/>
          <w:w w:val="115"/>
          <w:sz w:val="24"/>
        </w:rPr>
        <w:t>and</w:t>
      </w:r>
      <w:r w:rsidRPr="00C735AA">
        <w:rPr>
          <w:color w:val="212121"/>
          <w:spacing w:val="-9"/>
          <w:w w:val="115"/>
          <w:sz w:val="24"/>
        </w:rPr>
        <w:t xml:space="preserve"> </w:t>
      </w:r>
      <w:r w:rsidRPr="00C735AA">
        <w:rPr>
          <w:color w:val="212121"/>
          <w:w w:val="115"/>
          <w:sz w:val="24"/>
        </w:rPr>
        <w:t xml:space="preserve">pain </w:t>
      </w:r>
      <w:r w:rsidRPr="00C735AA">
        <w:rPr>
          <w:color w:val="212121"/>
          <w:spacing w:val="-2"/>
          <w:w w:val="120"/>
          <w:sz w:val="24"/>
        </w:rPr>
        <w:t>over the suture site. On inspection, the central line, femoral line, foley catheter, and retro sternal drains</w:t>
      </w:r>
      <w:r w:rsidRPr="00C735AA">
        <w:rPr>
          <w:color w:val="212121"/>
          <w:w w:val="120"/>
          <w:sz w:val="24"/>
        </w:rPr>
        <w:t xml:space="preserve"> </w:t>
      </w:r>
      <w:r w:rsidRPr="00C735AA">
        <w:rPr>
          <w:color w:val="212121"/>
          <w:w w:val="115"/>
          <w:sz w:val="24"/>
        </w:rPr>
        <w:t>were</w:t>
      </w:r>
      <w:r w:rsidRPr="00C735AA">
        <w:rPr>
          <w:color w:val="212121"/>
          <w:spacing w:val="-4"/>
          <w:w w:val="115"/>
          <w:sz w:val="24"/>
        </w:rPr>
        <w:t xml:space="preserve"> </w:t>
      </w:r>
      <w:r w:rsidRPr="00C735AA">
        <w:rPr>
          <w:color w:val="212121"/>
          <w:w w:val="115"/>
          <w:sz w:val="24"/>
        </w:rPr>
        <w:t>in</w:t>
      </w:r>
      <w:r w:rsidRPr="00C735AA">
        <w:rPr>
          <w:color w:val="212121"/>
          <w:spacing w:val="-4"/>
          <w:w w:val="115"/>
          <w:sz w:val="24"/>
        </w:rPr>
        <w:t xml:space="preserve"> </w:t>
      </w:r>
      <w:r w:rsidRPr="00C735AA">
        <w:rPr>
          <w:color w:val="212121"/>
          <w:w w:val="115"/>
          <w:sz w:val="24"/>
        </w:rPr>
        <w:t>situ.</w:t>
      </w:r>
    </w:p>
    <w:p w14:paraId="47ECDFA4" w14:textId="77777777" w:rsidR="004C76FE" w:rsidRDefault="004C76FE" w:rsidP="004C76FE">
      <w:pPr>
        <w:spacing w:before="100" w:beforeAutospacing="1" w:after="100" w:afterAutospacing="1" w:line="240" w:lineRule="auto"/>
        <w:ind w:right="0" w:firstLine="0"/>
        <w:rPr>
          <w:sz w:val="24"/>
        </w:rPr>
      </w:pPr>
      <w:r>
        <w:rPr>
          <w:color w:val="212121"/>
          <w:w w:val="115"/>
          <w:sz w:val="24"/>
        </w:rPr>
        <w:t xml:space="preserve"> </w:t>
      </w:r>
      <w:r w:rsidR="00C735AA" w:rsidRPr="004C76FE">
        <w:rPr>
          <w:b/>
          <w:sz w:val="24"/>
        </w:rPr>
        <w:t xml:space="preserve">Postoperative </w:t>
      </w:r>
      <w:r w:rsidR="0021113D" w:rsidRPr="004C76FE">
        <w:rPr>
          <w:b/>
          <w:sz w:val="24"/>
        </w:rPr>
        <w:t>assessment</w:t>
      </w:r>
      <w:r w:rsidR="0021113D" w:rsidRPr="004C76FE">
        <w:rPr>
          <w:sz w:val="24"/>
        </w:rPr>
        <w:t xml:space="preserve"> included evaluation of vitals, ejection fraction, visual analog</w:t>
      </w:r>
      <w:r w:rsidR="003C0FE1" w:rsidRPr="004C76FE">
        <w:rPr>
          <w:sz w:val="24"/>
        </w:rPr>
        <w:t>ue</w:t>
      </w:r>
      <w:r w:rsidR="0021113D" w:rsidRPr="004C76FE">
        <w:rPr>
          <w:sz w:val="24"/>
        </w:rPr>
        <w:t xml:space="preserve"> scale (VAS) for pain, arterial blood gas (ABG) analysis, breathing pattern, New York Heart Association (NYHA) functional classification, presence of audible wheeze, chest shape, respiratory muscle use, tracheal position, symmetry of chest expansion, percussion findings, vocal fremitus, auscultation of breath sounds, chest X-ray interpret</w:t>
      </w:r>
      <w:r>
        <w:rPr>
          <w:sz w:val="24"/>
        </w:rPr>
        <w:t xml:space="preserve">ation, and incentive spirometry </w:t>
      </w:r>
      <w:r w:rsidR="0021113D" w:rsidRPr="004C76FE">
        <w:rPr>
          <w:sz w:val="24"/>
        </w:rPr>
        <w:t xml:space="preserve">readings. </w:t>
      </w:r>
      <w:r w:rsidRPr="004C76FE">
        <w:rPr>
          <w:sz w:val="24"/>
        </w:rPr>
        <w:t xml:space="preserve"> </w:t>
      </w:r>
    </w:p>
    <w:p w14:paraId="654C737D" w14:textId="77777777" w:rsidR="004C76FE" w:rsidRPr="004C76FE" w:rsidRDefault="004C76FE" w:rsidP="00085990">
      <w:pPr>
        <w:spacing w:before="100" w:beforeAutospacing="1" w:after="100" w:afterAutospacing="1" w:line="240" w:lineRule="auto"/>
        <w:ind w:right="0" w:firstLine="0"/>
        <w:rPr>
          <w:sz w:val="24"/>
        </w:rPr>
      </w:pPr>
      <w:r>
        <w:rPr>
          <w:noProof/>
        </w:rPr>
        <w:lastRenderedPageBreak/>
        <w:drawing>
          <wp:inline distT="0" distB="0" distL="0" distR="0" wp14:anchorId="0A95BACE" wp14:editId="2D2C1E8B">
            <wp:extent cx="221932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2524125"/>
                    </a:xfrm>
                    <a:prstGeom prst="rect">
                      <a:avLst/>
                    </a:prstGeom>
                    <a:noFill/>
                  </pic:spPr>
                </pic:pic>
              </a:graphicData>
            </a:graphic>
          </wp:inline>
        </w:drawing>
      </w:r>
      <w:r w:rsidR="009A77A8">
        <w:rPr>
          <w:sz w:val="24"/>
        </w:rPr>
        <w:t xml:space="preserve"> </w:t>
      </w:r>
      <w:r>
        <w:rPr>
          <w:noProof/>
        </w:rPr>
        <w:drawing>
          <wp:inline distT="0" distB="0" distL="0" distR="0" wp14:anchorId="109C8CB2" wp14:editId="60CE461B">
            <wp:extent cx="2231390" cy="2512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1390" cy="2512060"/>
                    </a:xfrm>
                    <a:prstGeom prst="rect">
                      <a:avLst/>
                    </a:prstGeom>
                    <a:noFill/>
                  </pic:spPr>
                </pic:pic>
              </a:graphicData>
            </a:graphic>
          </wp:inline>
        </w:drawing>
      </w:r>
      <w:r>
        <w:rPr>
          <w:noProof/>
        </w:rPr>
        <w:drawing>
          <wp:inline distT="0" distB="0" distL="0" distR="0" wp14:anchorId="6464518C" wp14:editId="77995C98">
            <wp:extent cx="2231390" cy="29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292735"/>
                    </a:xfrm>
                    <a:prstGeom prst="rect">
                      <a:avLst/>
                    </a:prstGeom>
                    <a:noFill/>
                  </pic:spPr>
                </pic:pic>
              </a:graphicData>
            </a:graphic>
          </wp:inline>
        </w:drawing>
      </w:r>
    </w:p>
    <w:p w14:paraId="40F77C3E" w14:textId="5DEBCCCB" w:rsidR="004C76FE" w:rsidRPr="009A77A8" w:rsidRDefault="0080288F" w:rsidP="00085990">
      <w:pPr>
        <w:pStyle w:val="NormalWeb"/>
        <w:jc w:val="both"/>
        <w:rPr>
          <w:sz w:val="20"/>
        </w:rPr>
      </w:pPr>
      <w:r>
        <w:rPr>
          <w:sz w:val="20"/>
        </w:rPr>
        <w:t>Fig</w:t>
      </w:r>
      <w:r w:rsidR="00C44FF3">
        <w:rPr>
          <w:sz w:val="20"/>
        </w:rPr>
        <w:t xml:space="preserve"> </w:t>
      </w:r>
      <w:r>
        <w:rPr>
          <w:sz w:val="20"/>
        </w:rPr>
        <w:t>3</w:t>
      </w:r>
      <w:r w:rsidR="004C76FE">
        <w:rPr>
          <w:sz w:val="20"/>
        </w:rPr>
        <w:t>. Physiotherapy assessment table.</w:t>
      </w:r>
    </w:p>
    <w:p w14:paraId="71663DB2" w14:textId="77777777" w:rsidR="007E13C3" w:rsidRDefault="00846B06" w:rsidP="007E13C3">
      <w:pPr>
        <w:pStyle w:val="NormalWeb"/>
        <w:jc w:val="both"/>
      </w:pPr>
      <w:r>
        <w:rPr>
          <w:b/>
        </w:rPr>
        <w:t>P</w:t>
      </w:r>
      <w:r w:rsidR="00C735AA" w:rsidRPr="000911DD">
        <w:rPr>
          <w:b/>
        </w:rPr>
        <w:t>hysiotherapy assessment</w:t>
      </w:r>
      <w:r>
        <w:rPr>
          <w:b/>
        </w:rPr>
        <w:t xml:space="preserve"> done </w:t>
      </w:r>
      <w:r w:rsidR="00C735AA" w:rsidRPr="000911DD">
        <w:rPr>
          <w:b/>
        </w:rPr>
        <w:t>on postoperative day 1,</w:t>
      </w:r>
      <w:r w:rsidRPr="00846B06">
        <w:t xml:space="preserve"> </w:t>
      </w:r>
      <w:r>
        <w:t xml:space="preserve">Upon assessment Pain on </w:t>
      </w:r>
      <w:r w:rsidRPr="00846B06">
        <w:rPr>
          <w:b/>
        </w:rPr>
        <w:t>VAS scale</w:t>
      </w:r>
      <w:r>
        <w:t xml:space="preserve"> was 7/10, </w:t>
      </w:r>
      <w:r w:rsidRPr="00846B06">
        <w:rPr>
          <w:b/>
        </w:rPr>
        <w:t>EF</w:t>
      </w:r>
      <w:r>
        <w:t xml:space="preserve">=33%, </w:t>
      </w:r>
      <w:proofErr w:type="spellStart"/>
      <w:r w:rsidRPr="000911DD">
        <w:t>Spirometric</w:t>
      </w:r>
      <w:proofErr w:type="spellEnd"/>
      <w:r w:rsidRPr="000911DD">
        <w:t xml:space="preserve"> evaluation revealed </w:t>
      </w:r>
      <w:r w:rsidRPr="00846B06">
        <w:rPr>
          <w:b/>
        </w:rPr>
        <w:t>lung efficiency</w:t>
      </w:r>
      <w:r w:rsidRPr="000911DD">
        <w:t xml:space="preserve"> with an inspiratory capacity of 600 cc and an equivalent </w:t>
      </w:r>
      <w:r>
        <w:t xml:space="preserve">expiratory volume, and the </w:t>
      </w:r>
      <w:r w:rsidRPr="00846B06">
        <w:rPr>
          <w:b/>
        </w:rPr>
        <w:t>breath holding time duration</w:t>
      </w:r>
      <w:r>
        <w:t xml:space="preserve"> was of 3 seconds. </w:t>
      </w:r>
      <w:proofErr w:type="gramStart"/>
      <w:r>
        <w:t>Also</w:t>
      </w:r>
      <w:proofErr w:type="gramEnd"/>
      <w:r>
        <w:t xml:space="preserve"> </w:t>
      </w:r>
      <w:r w:rsidR="00C735AA" w:rsidRPr="00C735AA">
        <w:t xml:space="preserve">the patient exhibited an thoraco-abdominal breathing pattern and was classified as NYHA Grade 3. No audible wheeze was present, and the chest shape was observed to be normal. Accessory muscle use involved the sternocleidomastoid (SCM) and scalene muscles. The tracheal position was central. Chest expansion symmetry was reduced. Percussion revealed a dull sound over the middle lobe of the lung bilaterally. Vocal fremitus was </w:t>
      </w:r>
      <w:r w:rsidR="00C735AA" w:rsidRPr="00C735AA">
        <w:t>decreased over the middle lobe bilaterally. Auscultation findings included fine crackles bilaterally in the middle lobes and reduced air entry in the lower lobes, bilaterally. Chest X-ray findings indicated a blunted costophre</w:t>
      </w:r>
      <w:r w:rsidR="009A77A8">
        <w:t xml:space="preserve">nic (CP) angle on the left lung. </w:t>
      </w:r>
    </w:p>
    <w:p w14:paraId="7A59DA6F" w14:textId="6F96151E" w:rsidR="00B6436C" w:rsidRDefault="007E13C3" w:rsidP="00B6436C">
      <w:pPr>
        <w:pStyle w:val="NormalWeb"/>
        <w:jc w:val="center"/>
        <w:rPr>
          <w:sz w:val="14"/>
        </w:rPr>
      </w:pPr>
      <w:r>
        <w:rPr>
          <w:noProof/>
        </w:rPr>
        <w:drawing>
          <wp:inline distT="0" distB="0" distL="0" distR="0" wp14:anchorId="51823345" wp14:editId="0AF5C83E">
            <wp:extent cx="3387440" cy="43205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png"/>
                    <pic:cNvPicPr/>
                  </pic:nvPicPr>
                  <pic:blipFill>
                    <a:blip r:embed="rId19">
                      <a:extLst>
                        <a:ext uri="{28A0092B-C50C-407E-A947-70E740481C1C}">
                          <a14:useLocalDpi xmlns:a14="http://schemas.microsoft.com/office/drawing/2010/main" val="0"/>
                        </a:ext>
                      </a:extLst>
                    </a:blip>
                    <a:stretch>
                      <a:fillRect/>
                    </a:stretch>
                  </pic:blipFill>
                  <pic:spPr>
                    <a:xfrm>
                      <a:off x="0" y="0"/>
                      <a:ext cx="3424571" cy="4367899"/>
                    </a:xfrm>
                    <a:prstGeom prst="rect">
                      <a:avLst/>
                    </a:prstGeom>
                  </pic:spPr>
                </pic:pic>
              </a:graphicData>
            </a:graphic>
          </wp:inline>
        </w:drawing>
      </w:r>
      <w:r w:rsidR="0080288F">
        <w:t>Fig.4</w:t>
      </w:r>
      <w:r w:rsidR="003A3EBE">
        <w:t>. Timeline of Events with their findings and treatment given</w:t>
      </w:r>
      <w:r w:rsidR="003A3EBE" w:rsidRPr="003A3EBE">
        <w:rPr>
          <w:sz w:val="14"/>
        </w:rPr>
        <w:t>.</w:t>
      </w:r>
    </w:p>
    <w:p w14:paraId="641DCF6E" w14:textId="77777777" w:rsidR="008023C9" w:rsidRPr="00B36020" w:rsidRDefault="003A3EBE" w:rsidP="00B6436C">
      <w:pPr>
        <w:pStyle w:val="NormalWeb"/>
        <w:jc w:val="center"/>
        <w:rPr>
          <w:sz w:val="14"/>
        </w:rPr>
      </w:pPr>
      <w:r w:rsidRPr="003A3EBE">
        <w:rPr>
          <w:sz w:val="14"/>
        </w:rPr>
        <w:t xml:space="preserve"> ( EF – Ejection Fraction, LV – Left Ventricle, TR – Tricuspid Regurgitation, CAD – Coronary Artery Disease, DCMP – Dilated Cardiomyopathy, RCA – Right Coronary Artery, LCX – Left Circumflex Artery, LAD – Left Anterior Descending Artery, OM1 – First Obtuse Marginal Artery, PDA – Posterior Descending Artery, ECG – Electrocardiogram, CABG – Coronary Artery Bypass Grafting, RSVG – Right Saphenous Vein Graft, PLB – Posterior Left Branch, LMA – Left Mammary Artery, NYHA – New York Heart Association </w:t>
      </w:r>
      <w:r w:rsidRPr="003A3EBE">
        <w:rPr>
          <w:sz w:val="14"/>
        </w:rPr>
        <w:lastRenderedPageBreak/>
        <w:t>(Functional Classification), OPD – Outpatient Department)</w:t>
      </w:r>
      <w:r>
        <w:rPr>
          <w:noProof/>
        </w:rPr>
        <w:drawing>
          <wp:inline distT="0" distB="0" distL="0" distR="0" wp14:anchorId="120FB4C3" wp14:editId="7F966631">
            <wp:extent cx="2112818" cy="19443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 CP.png"/>
                    <pic:cNvPicPr/>
                  </pic:nvPicPr>
                  <pic:blipFill>
                    <a:blip r:embed="rId20">
                      <a:extLst>
                        <a:ext uri="{28A0092B-C50C-407E-A947-70E740481C1C}">
                          <a14:useLocalDpi xmlns:a14="http://schemas.microsoft.com/office/drawing/2010/main" val="0"/>
                        </a:ext>
                      </a:extLst>
                    </a:blip>
                    <a:stretch>
                      <a:fillRect/>
                    </a:stretch>
                  </pic:blipFill>
                  <pic:spPr>
                    <a:xfrm>
                      <a:off x="0" y="0"/>
                      <a:ext cx="2300647" cy="2117224"/>
                    </a:xfrm>
                    <a:prstGeom prst="rect">
                      <a:avLst/>
                    </a:prstGeom>
                  </pic:spPr>
                </pic:pic>
              </a:graphicData>
            </a:graphic>
          </wp:inline>
        </w:drawing>
      </w:r>
    </w:p>
    <w:p w14:paraId="66AB9995" w14:textId="1ACEE2F6" w:rsidR="009A77A8" w:rsidRPr="00990ED9" w:rsidRDefault="009A77A8" w:rsidP="009A77A8">
      <w:pPr>
        <w:pStyle w:val="NormalWeb"/>
        <w:jc w:val="center"/>
        <w:rPr>
          <w:sz w:val="20"/>
        </w:rPr>
      </w:pPr>
      <w:r>
        <w:rPr>
          <w:sz w:val="20"/>
        </w:rPr>
        <w:t>Fig.</w:t>
      </w:r>
      <w:r w:rsidR="0080288F">
        <w:rPr>
          <w:sz w:val="20"/>
        </w:rPr>
        <w:t xml:space="preserve">5. </w:t>
      </w:r>
      <w:r>
        <w:rPr>
          <w:sz w:val="20"/>
        </w:rPr>
        <w:t xml:space="preserve">Post-operative </w:t>
      </w:r>
      <w:r w:rsidR="00FE5BCC">
        <w:rPr>
          <w:sz w:val="20"/>
        </w:rPr>
        <w:t xml:space="preserve">day 1 </w:t>
      </w:r>
      <w:r>
        <w:rPr>
          <w:sz w:val="20"/>
        </w:rPr>
        <w:t xml:space="preserve">chest X-Ray, sternal wires and blunt left CP angle. </w:t>
      </w:r>
    </w:p>
    <w:p w14:paraId="602FD52D" w14:textId="77777777" w:rsidR="009A77A8" w:rsidRPr="009A77A8" w:rsidRDefault="009A77A8" w:rsidP="00A715E8">
      <w:pPr>
        <w:pStyle w:val="NormalWeb"/>
        <w:jc w:val="both"/>
        <w:rPr>
          <w:b/>
        </w:rPr>
      </w:pPr>
      <w:r w:rsidRPr="009A77A8">
        <w:rPr>
          <w:b/>
        </w:rPr>
        <w:t>Therapeutic Interventions</w:t>
      </w:r>
    </w:p>
    <w:p w14:paraId="2611F657" w14:textId="77777777" w:rsidR="00990ED9" w:rsidRDefault="000A6F55" w:rsidP="00A715E8">
      <w:pPr>
        <w:pStyle w:val="NormalWeb"/>
        <w:jc w:val="both"/>
      </w:pPr>
      <w:r>
        <w:t xml:space="preserve">Following the post-operative assessment on Day 1, the patient underwent a structured physiotherapy intervention, incorporating the </w:t>
      </w:r>
      <w:r w:rsidRPr="000A6F55">
        <w:rPr>
          <w:b/>
        </w:rPr>
        <w:t>Buteyko breathing technique and deep breathing</w:t>
      </w:r>
      <w:r>
        <w:t xml:space="preserve"> exercises for a duration of seven days. Throughout this period, daily physiotherapy assessments were conducted, including evaluations of ejection fraction (EF) and breath-holding duration, to monitor progressive improvements in respiratory function and cardiac efficiency. The assessments continued until post-operative Day 7, aiming to quantify the extent of improvement and reduction in post-operative pulmonary complications. This systematic approach allowed for the evaluation of pulmonary function recovery, emphasizing the role of targeted respiratory interventions in enhancing lung expansion, oxygenation, and overall post-CABG rehabilitation outcomes.</w:t>
      </w:r>
    </w:p>
    <w:p w14:paraId="1A243D07" w14:textId="77777777" w:rsidR="00B36020" w:rsidRDefault="00990ED9" w:rsidP="000A6F55">
      <w:pPr>
        <w:pStyle w:val="NormalWeb"/>
        <w:jc w:val="both"/>
      </w:pPr>
      <w:r>
        <w:rPr>
          <w:b/>
        </w:rPr>
        <w:t>Post-operative a</w:t>
      </w:r>
      <w:r w:rsidRPr="00990ED9">
        <w:rPr>
          <w:b/>
        </w:rPr>
        <w:t>ssessment</w:t>
      </w:r>
      <w:r w:rsidR="001D1ED1">
        <w:rPr>
          <w:b/>
        </w:rPr>
        <w:t xml:space="preserve"> was done on</w:t>
      </w:r>
      <w:r>
        <w:rPr>
          <w:b/>
        </w:rPr>
        <w:t xml:space="preserve"> 7</w:t>
      </w:r>
      <w:proofErr w:type="gramStart"/>
      <w:r w:rsidR="001D1ED1" w:rsidRPr="001D1ED1">
        <w:rPr>
          <w:b/>
          <w:vertAlign w:val="superscript"/>
        </w:rPr>
        <w:t>th</w:t>
      </w:r>
      <w:r w:rsidR="001D1ED1">
        <w:rPr>
          <w:b/>
        </w:rPr>
        <w:t xml:space="preserve">  Day</w:t>
      </w:r>
      <w:proofErr w:type="gramEnd"/>
      <w:r>
        <w:rPr>
          <w:b/>
        </w:rPr>
        <w:t xml:space="preserve"> of physiotherapy t</w:t>
      </w:r>
      <w:r w:rsidRPr="00990ED9">
        <w:rPr>
          <w:b/>
        </w:rPr>
        <w:t>reatment</w:t>
      </w:r>
      <w:r>
        <w:rPr>
          <w:b/>
        </w:rPr>
        <w:t xml:space="preserve">, </w:t>
      </w:r>
      <w:r w:rsidR="00846B06">
        <w:t xml:space="preserve">Upon assessment Pain on </w:t>
      </w:r>
      <w:r w:rsidR="00846B06" w:rsidRPr="00846B06">
        <w:rPr>
          <w:b/>
        </w:rPr>
        <w:t>VAS scale</w:t>
      </w:r>
      <w:r w:rsidR="00846B06">
        <w:t xml:space="preserve"> was </w:t>
      </w:r>
      <w:r w:rsidR="001D1ED1">
        <w:t>2</w:t>
      </w:r>
      <w:r w:rsidR="00846B06">
        <w:t xml:space="preserve">/10, </w:t>
      </w:r>
      <w:r w:rsidR="00846B06" w:rsidRPr="00846B06">
        <w:rPr>
          <w:b/>
        </w:rPr>
        <w:t>EF</w:t>
      </w:r>
      <w:r w:rsidR="001D1ED1">
        <w:t>=35-40</w:t>
      </w:r>
      <w:r w:rsidR="00846B06">
        <w:t xml:space="preserve">%, </w:t>
      </w:r>
      <w:proofErr w:type="spellStart"/>
      <w:r w:rsidR="00846B06" w:rsidRPr="000911DD">
        <w:t>Spirometric</w:t>
      </w:r>
      <w:proofErr w:type="spellEnd"/>
      <w:r w:rsidR="00846B06" w:rsidRPr="000911DD">
        <w:t xml:space="preserve"> evaluation revealed </w:t>
      </w:r>
      <w:r w:rsidR="00846B06" w:rsidRPr="00846B06">
        <w:rPr>
          <w:b/>
        </w:rPr>
        <w:t>lung efficiency</w:t>
      </w:r>
      <w:r w:rsidR="00846B06" w:rsidRPr="000911DD">
        <w:t xml:space="preserve"> wit</w:t>
      </w:r>
      <w:r w:rsidR="001D1ED1">
        <w:t>h an inspiratory capacity of 1200 cc and an</w:t>
      </w:r>
      <w:r w:rsidR="00846B06" w:rsidRPr="000911DD">
        <w:t xml:space="preserve"> </w:t>
      </w:r>
      <w:r w:rsidR="001D1ED1">
        <w:t>expiratory capacity of 900cc</w:t>
      </w:r>
      <w:r w:rsidR="00846B06">
        <w:t xml:space="preserve">, and the </w:t>
      </w:r>
      <w:r w:rsidR="00846B06" w:rsidRPr="00846B06">
        <w:rPr>
          <w:b/>
        </w:rPr>
        <w:t>breath holding time duration</w:t>
      </w:r>
      <w:r w:rsidR="001D1ED1">
        <w:t xml:space="preserve"> was of 15</w:t>
      </w:r>
      <w:r w:rsidR="00846B06">
        <w:t xml:space="preserve"> seconds</w:t>
      </w:r>
      <w:r w:rsidR="001D1ED1">
        <w:t>.</w:t>
      </w:r>
    </w:p>
    <w:p w14:paraId="7B45EBB6" w14:textId="77777777" w:rsidR="00990ED9" w:rsidRPr="003C0FE1" w:rsidRDefault="001D1ED1" w:rsidP="000A6F55">
      <w:pPr>
        <w:pStyle w:val="NormalWeb"/>
        <w:jc w:val="both"/>
        <w:rPr>
          <w:b/>
        </w:rPr>
      </w:pPr>
      <w:r>
        <w:t xml:space="preserve"> </w:t>
      </w:r>
      <w:proofErr w:type="gramStart"/>
      <w:r>
        <w:t xml:space="preserve">Also </w:t>
      </w:r>
      <w:r>
        <w:rPr>
          <w:b/>
        </w:rPr>
        <w:t xml:space="preserve"> </w:t>
      </w:r>
      <w:r w:rsidR="00990ED9">
        <w:t>the</w:t>
      </w:r>
      <w:proofErr w:type="gramEnd"/>
      <w:r w:rsidR="00990ED9">
        <w:t xml:space="preserve"> </w:t>
      </w:r>
      <w:r w:rsidR="00B63B79">
        <w:t>patient demonstrated an abdominal</w:t>
      </w:r>
      <w:r w:rsidR="00990ED9">
        <w:t xml:space="preserve">-thoracic breathing pattern and was classified as NYHA Grade I. No audible wheeze was detected, and the chest shape appeared normal. Examination of accessory muscle usage indicated involvement </w:t>
      </w:r>
      <w:r w:rsidR="0076026E">
        <w:t>of the scalene</w:t>
      </w:r>
      <w:r w:rsidR="00990ED9">
        <w:t xml:space="preserve"> muscle, while the tracheal position remained central.</w:t>
      </w:r>
      <w:r w:rsidR="003C0FE1">
        <w:rPr>
          <w:b/>
        </w:rPr>
        <w:t xml:space="preserve"> </w:t>
      </w:r>
      <w:r w:rsidR="00990ED9">
        <w:t>Respiratory assessment revealed increased chest expansion symmetry. Percussion findings indi</w:t>
      </w:r>
      <w:r w:rsidR="0076026E">
        <w:t>cated the absence of a dull sound</w:t>
      </w:r>
      <w:r w:rsidR="00990ED9">
        <w:t xml:space="preserve"> over the middle lobe, and vocal fremitus was increased in the same region. Auscultation revealed mild fine crackles bilaterally in the middle lobes, with increased air entry in the lower lobes.</w:t>
      </w:r>
      <w:r w:rsidR="003C0FE1">
        <w:rPr>
          <w:b/>
        </w:rPr>
        <w:t xml:space="preserve"> </w:t>
      </w:r>
      <w:r w:rsidR="00990ED9">
        <w:t>Radiographic findings from the chest X-ray showed a normal cost</w:t>
      </w:r>
      <w:r w:rsidR="0076026E">
        <w:t>ophrenic (CP) angle in the left</w:t>
      </w:r>
      <w:r w:rsidR="00990ED9">
        <w:t xml:space="preserve"> lung. </w:t>
      </w:r>
    </w:p>
    <w:p w14:paraId="4470B1D5" w14:textId="77777777" w:rsidR="00CE208F" w:rsidRDefault="00990ED9" w:rsidP="000A6F55">
      <w:pPr>
        <w:pStyle w:val="NormalWeb"/>
        <w:jc w:val="both"/>
      </w:pPr>
      <w:r>
        <w:t>These findings highlight the patient's pulmonary status post-CABG surgery, reflecting the impact of physiotherapy interventions on respiratory function and recovery.</w:t>
      </w:r>
    </w:p>
    <w:p w14:paraId="32631704" w14:textId="77777777" w:rsidR="00BD3C59" w:rsidRDefault="00BD3C59" w:rsidP="00BD3C59">
      <w:pPr>
        <w:pStyle w:val="NormalWeb"/>
        <w:jc w:val="center"/>
        <w:rPr>
          <w:noProof/>
        </w:rPr>
      </w:pPr>
    </w:p>
    <w:p w14:paraId="1E76B7BE" w14:textId="77777777" w:rsidR="00BD3C59" w:rsidRDefault="00BD3C59" w:rsidP="00BD3C59">
      <w:pPr>
        <w:pStyle w:val="NormalWeb"/>
        <w:jc w:val="center"/>
        <w:rPr>
          <w:noProof/>
        </w:rPr>
      </w:pPr>
      <w:r>
        <w:rPr>
          <w:noProof/>
        </w:rPr>
        <w:lastRenderedPageBreak/>
        <w:drawing>
          <wp:inline distT="0" distB="0" distL="0" distR="0" wp14:anchorId="47DB5F56" wp14:editId="45E531B2">
            <wp:extent cx="3179445" cy="3311237"/>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1.png"/>
                    <pic:cNvPicPr/>
                  </pic:nvPicPr>
                  <pic:blipFill rotWithShape="1">
                    <a:blip r:embed="rId21">
                      <a:extLst>
                        <a:ext uri="{28A0092B-C50C-407E-A947-70E740481C1C}">
                          <a14:useLocalDpi xmlns:a14="http://schemas.microsoft.com/office/drawing/2010/main" val="0"/>
                        </a:ext>
                      </a:extLst>
                    </a:blip>
                    <a:srcRect b="1759"/>
                    <a:stretch/>
                  </pic:blipFill>
                  <pic:spPr bwMode="auto">
                    <a:xfrm>
                      <a:off x="0" y="0"/>
                      <a:ext cx="3194534" cy="33269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B05023" wp14:editId="7AFEF35A">
            <wp:extent cx="3179445" cy="345325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2.png"/>
                    <pic:cNvPicPr/>
                  </pic:nvPicPr>
                  <pic:blipFill>
                    <a:blip r:embed="rId22">
                      <a:extLst>
                        <a:ext uri="{28A0092B-C50C-407E-A947-70E740481C1C}">
                          <a14:useLocalDpi xmlns:a14="http://schemas.microsoft.com/office/drawing/2010/main" val="0"/>
                        </a:ext>
                      </a:extLst>
                    </a:blip>
                    <a:stretch>
                      <a:fillRect/>
                    </a:stretch>
                  </pic:blipFill>
                  <pic:spPr>
                    <a:xfrm>
                      <a:off x="0" y="0"/>
                      <a:ext cx="3191486" cy="3466331"/>
                    </a:xfrm>
                    <a:prstGeom prst="rect">
                      <a:avLst/>
                    </a:prstGeom>
                  </pic:spPr>
                </pic:pic>
              </a:graphicData>
            </a:graphic>
          </wp:inline>
        </w:drawing>
      </w:r>
      <w:r>
        <w:rPr>
          <w:noProof/>
        </w:rPr>
        <w:drawing>
          <wp:inline distT="0" distB="0" distL="0" distR="0" wp14:anchorId="21CABD15" wp14:editId="79C48BFE">
            <wp:extent cx="3176031" cy="10179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3.png"/>
                    <pic:cNvPicPr/>
                  </pic:nvPicPr>
                  <pic:blipFill rotWithShape="1">
                    <a:blip r:embed="rId23">
                      <a:extLst>
                        <a:ext uri="{28A0092B-C50C-407E-A947-70E740481C1C}">
                          <a14:useLocalDpi xmlns:a14="http://schemas.microsoft.com/office/drawing/2010/main" val="0"/>
                        </a:ext>
                      </a:extLst>
                    </a:blip>
                    <a:srcRect b="39522"/>
                    <a:stretch/>
                  </pic:blipFill>
                  <pic:spPr bwMode="auto">
                    <a:xfrm>
                      <a:off x="0" y="0"/>
                      <a:ext cx="3270128" cy="1048063"/>
                    </a:xfrm>
                    <a:prstGeom prst="rect">
                      <a:avLst/>
                    </a:prstGeom>
                    <a:ln>
                      <a:noFill/>
                    </a:ln>
                    <a:extLst>
                      <a:ext uri="{53640926-AAD7-44D8-BBD7-CCE9431645EC}">
                        <a14:shadowObscured xmlns:a14="http://schemas.microsoft.com/office/drawing/2010/main"/>
                      </a:ext>
                    </a:extLst>
                  </pic:spPr>
                </pic:pic>
              </a:graphicData>
            </a:graphic>
          </wp:inline>
        </w:drawing>
      </w:r>
    </w:p>
    <w:p w14:paraId="4B73ABD8" w14:textId="412DD73E" w:rsidR="00C57D2B" w:rsidRDefault="0080288F" w:rsidP="00C57D2B">
      <w:pPr>
        <w:pStyle w:val="NormalWeb"/>
        <w:jc w:val="center"/>
        <w:rPr>
          <w:noProof/>
          <w:sz w:val="20"/>
        </w:rPr>
      </w:pPr>
      <w:r w:rsidRPr="00C57D2B">
        <w:rPr>
          <w:noProof/>
          <w:sz w:val="20"/>
        </w:rPr>
        <w:t>Fig.6. Timeline of Assessments with their findings from POD1- POD7</w:t>
      </w:r>
      <w:r w:rsidR="00C57D2B" w:rsidRPr="00C57D2B">
        <w:rPr>
          <w:noProof/>
          <w:sz w:val="20"/>
        </w:rPr>
        <w:t>.</w:t>
      </w:r>
    </w:p>
    <w:p w14:paraId="2F9463AC" w14:textId="77777777" w:rsidR="00BD3C59" w:rsidRPr="00C57D2B" w:rsidRDefault="00BD3C59" w:rsidP="00BD3C59">
      <w:pPr>
        <w:pStyle w:val="NormalWeb"/>
        <w:rPr>
          <w:noProof/>
          <w:sz w:val="20"/>
        </w:rPr>
      </w:pPr>
    </w:p>
    <w:p w14:paraId="6AC08E08" w14:textId="77777777" w:rsidR="007A1AB7" w:rsidRPr="00CE208F" w:rsidRDefault="00CE208F" w:rsidP="0021113D">
      <w:pPr>
        <w:pStyle w:val="NormalWeb"/>
        <w:rPr>
          <w:b/>
          <w:sz w:val="32"/>
        </w:rPr>
      </w:pPr>
      <w:r>
        <w:rPr>
          <w:b/>
          <w:sz w:val="32"/>
        </w:rPr>
        <w:t>M</w:t>
      </w:r>
      <w:r w:rsidRPr="00CE208F">
        <w:rPr>
          <w:b/>
          <w:sz w:val="32"/>
        </w:rPr>
        <w:t>ethodology</w:t>
      </w:r>
    </w:p>
    <w:p w14:paraId="7815ACDC" w14:textId="77777777" w:rsidR="007A1AB7" w:rsidRDefault="007A1AB7" w:rsidP="00A715E8">
      <w:pPr>
        <w:pStyle w:val="NormalWeb"/>
        <w:numPr>
          <w:ilvl w:val="0"/>
          <w:numId w:val="5"/>
        </w:numPr>
        <w:jc w:val="both"/>
      </w:pPr>
      <w:r>
        <w:t>Deep breathing exercises, combined with gentle movements of the upper and lower limbs, were initiated. The patient was placed in an upright position in a chair, with shoulders relaxed and their lower back supporte</w:t>
      </w:r>
      <w:r w:rsidR="00CB4DF6">
        <w:t>d against the chair’s backrest.</w:t>
      </w:r>
      <w:r w:rsidR="00CB4DF6">
        <w:rPr>
          <w:vertAlign w:val="superscript"/>
        </w:rPr>
        <w:t>2</w:t>
      </w:r>
      <w:r w:rsidR="000A6F55">
        <w:rPr>
          <w:vertAlign w:val="superscript"/>
        </w:rPr>
        <w:t xml:space="preserve"> </w:t>
      </w:r>
      <w:r w:rsidR="000A6F55">
        <w:rPr>
          <w:szCs w:val="18"/>
        </w:rPr>
        <w:t>E</w:t>
      </w:r>
      <w:r w:rsidR="000A6F55" w:rsidRPr="000A6F55">
        <w:rPr>
          <w:szCs w:val="18"/>
        </w:rPr>
        <w:t>ach session consisting of 10 deep breaths with a few seconds pause between each set</w:t>
      </w:r>
      <w:r w:rsidR="00723E04">
        <w:rPr>
          <w:szCs w:val="18"/>
          <w:vertAlign w:val="superscript"/>
        </w:rPr>
        <w:t>2</w:t>
      </w:r>
      <w:r w:rsidR="00C16F56">
        <w:rPr>
          <w:szCs w:val="18"/>
        </w:rPr>
        <w:t>.</w:t>
      </w:r>
    </w:p>
    <w:p w14:paraId="72955999" w14:textId="77777777" w:rsidR="00723E04" w:rsidRDefault="007A1AB7" w:rsidP="00723E04">
      <w:pPr>
        <w:pStyle w:val="NormalWeb"/>
        <w:numPr>
          <w:ilvl w:val="0"/>
          <w:numId w:val="5"/>
        </w:numPr>
        <w:jc w:val="both"/>
      </w:pPr>
      <w:r>
        <w:t>The Buteyko breathing technique was introduced, where the patient was instructed to perform a gentle inhalatio</w:t>
      </w:r>
      <w:r w:rsidR="00C16F56">
        <w:t>n followed by a soft exhalation</w:t>
      </w:r>
      <w:r w:rsidR="00CB4DF6">
        <w:rPr>
          <w:vertAlign w:val="superscript"/>
        </w:rPr>
        <w:t>1</w:t>
      </w:r>
      <w:r w:rsidR="00C16F56">
        <w:t>.</w:t>
      </w:r>
      <w:r w:rsidR="000A6F55">
        <w:rPr>
          <w:vertAlign w:val="superscript"/>
        </w:rPr>
        <w:t xml:space="preserve"> </w:t>
      </w:r>
      <w:r w:rsidR="000A6F55">
        <w:t xml:space="preserve"> </w:t>
      </w:r>
    </w:p>
    <w:p w14:paraId="669B2F27" w14:textId="77777777" w:rsidR="007A1AB7" w:rsidRPr="00723E04" w:rsidRDefault="007A1AB7" w:rsidP="00A715E8">
      <w:pPr>
        <w:pStyle w:val="NormalWeb"/>
        <w:numPr>
          <w:ilvl w:val="0"/>
          <w:numId w:val="5"/>
        </w:numPr>
        <w:jc w:val="both"/>
      </w:pPr>
      <w:r>
        <w:t>During the exhalation phase, the patient held their nose, maintaining a state of partial lung emptiness without excessive dep</w:t>
      </w:r>
      <w:r w:rsidR="00C16F56">
        <w:t>letion</w:t>
      </w:r>
      <w:r w:rsidR="00CB4DF6">
        <w:rPr>
          <w:vertAlign w:val="superscript"/>
        </w:rPr>
        <w:t>1</w:t>
      </w:r>
      <w:r w:rsidR="00C16F56">
        <w:t>.</w:t>
      </w:r>
      <w:r>
        <w:t xml:space="preserve"> The duration, </w:t>
      </w:r>
      <w:r w:rsidR="00723E04">
        <w:t xml:space="preserve">measured </w:t>
      </w:r>
      <w:r>
        <w:t xml:space="preserve">in seconds, during which the patient could comfortably sustain the </w:t>
      </w:r>
      <w:r w:rsidRPr="00723E04">
        <w:rPr>
          <w:b/>
        </w:rPr>
        <w:t>breath-hold</w:t>
      </w:r>
      <w:r>
        <w:t xml:space="preserve"> until the </w:t>
      </w:r>
      <w:r w:rsidRPr="00723E04">
        <w:rPr>
          <w:b/>
        </w:rPr>
        <w:t>initial urge to breathe was noted</w:t>
      </w:r>
      <w:r>
        <w:t>, was recorded. After the breath-holding phase, the patient released their nose and inhaled through it. This sequence was repeated multiple times under guidance</w:t>
      </w:r>
      <w:r w:rsidR="00723E04">
        <w:t>.</w:t>
      </w:r>
      <w:r>
        <w:t xml:space="preserve"> </w:t>
      </w:r>
      <w:r w:rsidR="00723E04">
        <w:t>for 10-15</w:t>
      </w:r>
      <w:r>
        <w:t xml:space="preserve"> minutes with 30 sec of rest</w:t>
      </w:r>
      <w:r w:rsidR="00CB4DF6">
        <w:t xml:space="preserve"> after every </w:t>
      </w:r>
      <w:proofErr w:type="gramStart"/>
      <w:r w:rsidR="00CB4DF6">
        <w:t>3 breath</w:t>
      </w:r>
      <w:proofErr w:type="gramEnd"/>
      <w:r w:rsidR="00CB4DF6">
        <w:t xml:space="preserve"> holding duration, where the br</w:t>
      </w:r>
      <w:r w:rsidR="00C16F56">
        <w:t>eath holding duration was noted</w:t>
      </w:r>
      <w:r w:rsidR="00CB4DF6">
        <w:rPr>
          <w:vertAlign w:val="superscript"/>
        </w:rPr>
        <w:t>5</w:t>
      </w:r>
      <w:r w:rsidR="00C16F56">
        <w:t>.</w:t>
      </w:r>
    </w:p>
    <w:p w14:paraId="6A6CCCA6" w14:textId="77777777" w:rsidR="008023C9" w:rsidRDefault="00C16F56" w:rsidP="008023C9">
      <w:pPr>
        <w:pStyle w:val="NormalWeb"/>
        <w:numPr>
          <w:ilvl w:val="0"/>
          <w:numId w:val="5"/>
        </w:numPr>
        <w:jc w:val="both"/>
      </w:pPr>
      <w:r>
        <w:t>Total protocol duration: 7 days</w:t>
      </w:r>
      <w:r w:rsidR="00723E04">
        <w:rPr>
          <w:vertAlign w:val="superscript"/>
        </w:rPr>
        <w:t>1</w:t>
      </w:r>
      <w:r>
        <w:t>.</w:t>
      </w:r>
    </w:p>
    <w:p w14:paraId="6AF3E234" w14:textId="77777777" w:rsidR="008023C9" w:rsidRDefault="00723E04" w:rsidP="008023C9">
      <w:pPr>
        <w:pStyle w:val="NormalWeb"/>
        <w:numPr>
          <w:ilvl w:val="0"/>
          <w:numId w:val="5"/>
        </w:numPr>
        <w:jc w:val="both"/>
      </w:pPr>
      <w:r>
        <w:t>Total time for eac</w:t>
      </w:r>
      <w:r w:rsidR="00953EF9">
        <w:t>h exercise session: 20 minutes</w:t>
      </w:r>
      <w:r w:rsidRPr="008023C9">
        <w:rPr>
          <w:vertAlign w:val="superscript"/>
        </w:rPr>
        <w:t>1</w:t>
      </w:r>
      <w:r w:rsidR="00C16F56">
        <w:t>.</w:t>
      </w:r>
    </w:p>
    <w:p w14:paraId="2939E64B" w14:textId="77777777" w:rsidR="00723E04" w:rsidRDefault="00C16F56" w:rsidP="008023C9">
      <w:pPr>
        <w:pStyle w:val="NormalWeb"/>
        <w:numPr>
          <w:ilvl w:val="0"/>
          <w:numId w:val="5"/>
        </w:numPr>
        <w:jc w:val="both"/>
      </w:pPr>
      <w:r>
        <w:t>Frequency: 1 time per day</w:t>
      </w:r>
      <w:r w:rsidR="00723E04" w:rsidRPr="008023C9">
        <w:rPr>
          <w:vertAlign w:val="superscript"/>
        </w:rPr>
        <w:t>1</w:t>
      </w:r>
      <w:r>
        <w:t>.</w:t>
      </w:r>
    </w:p>
    <w:p w14:paraId="2D449966" w14:textId="77777777" w:rsidR="0021113D" w:rsidRPr="00CE208F" w:rsidRDefault="00CB4DF6" w:rsidP="0021113D">
      <w:pPr>
        <w:pStyle w:val="NormalWeb"/>
        <w:rPr>
          <w:b/>
          <w:sz w:val="32"/>
          <w:szCs w:val="32"/>
        </w:rPr>
      </w:pPr>
      <w:r w:rsidRPr="00CE208F">
        <w:rPr>
          <w:b/>
          <w:sz w:val="32"/>
          <w:szCs w:val="32"/>
        </w:rPr>
        <w:t>R</w:t>
      </w:r>
      <w:r w:rsidR="00CE208F" w:rsidRPr="00CE208F">
        <w:rPr>
          <w:b/>
          <w:sz w:val="32"/>
          <w:szCs w:val="32"/>
        </w:rPr>
        <w:t>esults</w:t>
      </w:r>
    </w:p>
    <w:p w14:paraId="3BBDA2D7" w14:textId="77777777" w:rsidR="00CB4DF6" w:rsidRDefault="00CB4DF6" w:rsidP="00A715E8">
      <w:pPr>
        <w:pStyle w:val="NormalWeb"/>
        <w:jc w:val="both"/>
      </w:pPr>
      <w:r>
        <w:t xml:space="preserve">Significant improvements were observed in </w:t>
      </w:r>
      <w:r w:rsidRPr="00FF4467">
        <w:rPr>
          <w:b/>
        </w:rPr>
        <w:t>ejection fraction (EF) and breath-holding time duration, with additional notable positive changes in vital signs, Visual Analogue Scale (VAS) scores, and lung efficiency as assessed by the incentive spirometer</w:t>
      </w:r>
      <w:r>
        <w:t>. The combined implementation of the Buteyko breathing technique (BBT) and deep breathing exercises proved highly effective in achieving these outcomes in the early postoperative period of an on-pump CABG patient.</w:t>
      </w:r>
    </w:p>
    <w:p w14:paraId="751CE233" w14:textId="77777777" w:rsidR="00CB4DF6" w:rsidRDefault="00CB4DF6" w:rsidP="00A715E8">
      <w:pPr>
        <w:pStyle w:val="NormalWeb"/>
        <w:jc w:val="both"/>
      </w:pPr>
      <w:r>
        <w:lastRenderedPageBreak/>
        <w:t>The Buteyko breathing technique, through its controlled breathing and emphasis on breath-hold optimization, contributed to improved respiratory mechanics and enhanced oxygen utilization. Deep breathing exercises, coupled with gentle limb movements, played a critical role in promoting better lung expansion, mobilizing secretions, and enhancing overall pulmonary function.</w:t>
      </w:r>
    </w:p>
    <w:p w14:paraId="701EC565" w14:textId="77777777" w:rsidR="00CB4DF6" w:rsidRDefault="00CB4DF6" w:rsidP="00A715E8">
      <w:pPr>
        <w:pStyle w:val="NormalWeb"/>
        <w:jc w:val="both"/>
      </w:pPr>
      <w:r>
        <w:t>Together, these interventions synergistically facilitated improvements in EF, highlighting their potential to enhance cardiac output and ventricular function during the critical recovery phase. The progressive increase in breath-holding time duration further demonstrated better respiratory efficiency and reduced post-surgical pulmonary complications. These results underscore the effectiveness of combining targeted respiratory exercises for early recovery and improved functional outcomes in postoperative on-pump CABG patients.</w:t>
      </w:r>
    </w:p>
    <w:p w14:paraId="6787B218" w14:textId="77777777" w:rsidR="00C13885" w:rsidRDefault="007F7782" w:rsidP="00A715E8">
      <w:pPr>
        <w:pStyle w:val="NormalWeb"/>
        <w:jc w:val="both"/>
      </w:pPr>
      <w:r w:rsidRPr="007F7782">
        <w:t xml:space="preserve">The </w:t>
      </w:r>
      <w:r w:rsidRPr="007F7782">
        <w:rPr>
          <w:bCs/>
        </w:rPr>
        <w:t>results of this study</w:t>
      </w:r>
      <w:r w:rsidRPr="007F7782">
        <w:t xml:space="preserve">, are presented in </w:t>
      </w:r>
      <w:r w:rsidRPr="007F7782">
        <w:rPr>
          <w:bCs/>
        </w:rPr>
        <w:t>table format</w:t>
      </w:r>
      <w:r w:rsidRPr="007F7782">
        <w:t xml:space="preserve">, documenting </w:t>
      </w:r>
      <w:r w:rsidRPr="007F7782">
        <w:rPr>
          <w:bCs/>
        </w:rPr>
        <w:t>the progressive changes observed from post-operative Day 1 to Day 7</w:t>
      </w:r>
      <w:r w:rsidRPr="007F7782">
        <w:t xml:space="preserve"> during the </w:t>
      </w:r>
      <w:r w:rsidRPr="007F7782">
        <w:rPr>
          <w:bCs/>
        </w:rPr>
        <w:t>ongoing physiotherapy protocol</w:t>
      </w:r>
      <w:r w:rsidRPr="007F7782">
        <w:t xml:space="preserve">. The </w:t>
      </w:r>
      <w:r w:rsidRPr="007F7782">
        <w:rPr>
          <w:bCs/>
        </w:rPr>
        <w:t>table systematically illustrates the impact</w:t>
      </w:r>
      <w:r w:rsidRPr="007F7782">
        <w:t xml:space="preserve"> of the </w:t>
      </w:r>
      <w:r w:rsidRPr="007F7782">
        <w:rPr>
          <w:bCs/>
        </w:rPr>
        <w:t>Buteyko breathing technique and deep breathing exercises</w:t>
      </w:r>
      <w:r w:rsidRPr="007F7782">
        <w:t xml:space="preserve"> on </w:t>
      </w:r>
      <w:r w:rsidRPr="007F7782">
        <w:rPr>
          <w:bCs/>
        </w:rPr>
        <w:t>ejection fraction (EF), breath-holding time, and other key respiratory parameters</w:t>
      </w:r>
      <w:r w:rsidRPr="007F7782">
        <w:t xml:space="preserve">, highlighting the </w:t>
      </w:r>
      <w:r w:rsidRPr="007F7782">
        <w:rPr>
          <w:bCs/>
        </w:rPr>
        <w:t>gradual improvements over the seven-day intervention period</w:t>
      </w:r>
      <w:r>
        <w:t>, and reducing Post</w:t>
      </w:r>
      <w:r w:rsidR="0076026E">
        <w:t>-Pulmonary Complications (PPCs)</w:t>
      </w:r>
      <w:r w:rsidR="0076026E">
        <w:rPr>
          <w:vertAlign w:val="superscript"/>
        </w:rPr>
        <w:t>5</w:t>
      </w:r>
      <w:r w:rsidR="0076026E">
        <w:t>.</w:t>
      </w:r>
    </w:p>
    <w:p w14:paraId="5BC82D0A" w14:textId="77777777" w:rsidR="00E35378" w:rsidRDefault="00E35378" w:rsidP="00A715E8">
      <w:pPr>
        <w:pStyle w:val="NormalWeb"/>
        <w:jc w:val="both"/>
      </w:pPr>
      <w:r>
        <w:rPr>
          <w:noProof/>
        </w:rPr>
        <w:drawing>
          <wp:inline distT="0" distB="0" distL="0" distR="0" wp14:anchorId="043B866A" wp14:editId="7AA03CCA">
            <wp:extent cx="3540398" cy="210883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S.png"/>
                    <pic:cNvPicPr/>
                  </pic:nvPicPr>
                  <pic:blipFill>
                    <a:blip r:embed="rId24">
                      <a:extLst>
                        <a:ext uri="{28A0092B-C50C-407E-A947-70E740481C1C}">
                          <a14:useLocalDpi xmlns:a14="http://schemas.microsoft.com/office/drawing/2010/main" val="0"/>
                        </a:ext>
                      </a:extLst>
                    </a:blip>
                    <a:stretch>
                      <a:fillRect/>
                    </a:stretch>
                  </pic:blipFill>
                  <pic:spPr>
                    <a:xfrm>
                      <a:off x="0" y="0"/>
                      <a:ext cx="3563109" cy="2122363"/>
                    </a:xfrm>
                    <a:prstGeom prst="rect">
                      <a:avLst/>
                    </a:prstGeom>
                  </pic:spPr>
                </pic:pic>
              </a:graphicData>
            </a:graphic>
          </wp:inline>
        </w:drawing>
      </w:r>
    </w:p>
    <w:p w14:paraId="2974CF2C" w14:textId="272B7BFF" w:rsidR="00C13885" w:rsidRPr="00C13885" w:rsidRDefault="00C13885" w:rsidP="00C13885">
      <w:pPr>
        <w:pStyle w:val="NormalWeb"/>
        <w:jc w:val="center"/>
        <w:rPr>
          <w:sz w:val="20"/>
        </w:rPr>
      </w:pPr>
      <w:r w:rsidRPr="00C13885">
        <w:rPr>
          <w:sz w:val="20"/>
        </w:rPr>
        <w:t>Fig.</w:t>
      </w:r>
      <w:r w:rsidR="00C57D2B">
        <w:rPr>
          <w:sz w:val="20"/>
        </w:rPr>
        <w:t>7.</w:t>
      </w:r>
      <w:r w:rsidRPr="00C13885">
        <w:rPr>
          <w:sz w:val="20"/>
        </w:rPr>
        <w:t xml:space="preserve"> VAS (Visual Analog Scale) pain score graph showing an improvement from 7/10 on Day 1 to 2/10 by </w:t>
      </w:r>
      <w:r w:rsidRPr="00C13885">
        <w:rPr>
          <w:sz w:val="20"/>
        </w:rPr>
        <w:t>Day 7. The pain level consistently decreases, indicating effective pain management and recovery.</w:t>
      </w:r>
    </w:p>
    <w:p w14:paraId="013C8C1A" w14:textId="77777777" w:rsidR="007F7782" w:rsidRDefault="00E35378" w:rsidP="00A715E8">
      <w:pPr>
        <w:pStyle w:val="NormalWeb"/>
        <w:jc w:val="both"/>
      </w:pPr>
      <w:r>
        <w:rPr>
          <w:noProof/>
        </w:rPr>
        <w:drawing>
          <wp:inline distT="0" distB="0" distL="0" distR="0" wp14:anchorId="7048F8A2" wp14:editId="48F552AA">
            <wp:extent cx="3123409" cy="155575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670" cy="1603199"/>
                    </a:xfrm>
                    <a:prstGeom prst="rect">
                      <a:avLst/>
                    </a:prstGeom>
                  </pic:spPr>
                </pic:pic>
              </a:graphicData>
            </a:graphic>
          </wp:inline>
        </w:drawing>
      </w:r>
    </w:p>
    <w:p w14:paraId="0AD76F01" w14:textId="2E581B84" w:rsidR="00C13885" w:rsidRDefault="00C13885" w:rsidP="00C13885">
      <w:pPr>
        <w:pStyle w:val="NormalWeb"/>
        <w:jc w:val="center"/>
        <w:rPr>
          <w:sz w:val="20"/>
        </w:rPr>
      </w:pPr>
      <w:r w:rsidRPr="00C13885">
        <w:rPr>
          <w:sz w:val="20"/>
        </w:rPr>
        <w:t>Fig.</w:t>
      </w:r>
      <w:r w:rsidR="00C57D2B">
        <w:rPr>
          <w:sz w:val="20"/>
        </w:rPr>
        <w:t>8.</w:t>
      </w:r>
      <w:r w:rsidR="00FF4467">
        <w:rPr>
          <w:sz w:val="20"/>
        </w:rPr>
        <w:t xml:space="preserve"> </w:t>
      </w:r>
      <w:r w:rsidRPr="00C13885">
        <w:rPr>
          <w:sz w:val="20"/>
        </w:rPr>
        <w:t>Improvement in Ejection Fraction (EF) from 33% on Day 1 to 40% on Day 7, demonstrating progressive cardiac function recovery during the physiotherapy rehabilitation period.</w:t>
      </w:r>
    </w:p>
    <w:p w14:paraId="05CA3DA1" w14:textId="77777777" w:rsidR="00FF4467" w:rsidRDefault="00FF4467" w:rsidP="00C13885">
      <w:pPr>
        <w:pStyle w:val="NormalWeb"/>
        <w:jc w:val="center"/>
        <w:rPr>
          <w:sz w:val="20"/>
        </w:rPr>
      </w:pPr>
    </w:p>
    <w:p w14:paraId="3AAAF44F" w14:textId="77777777" w:rsidR="00FF4467" w:rsidRDefault="00FF4467" w:rsidP="00FF4467">
      <w:pPr>
        <w:pStyle w:val="NormalWeb"/>
      </w:pPr>
      <w:r>
        <w:rPr>
          <w:noProof/>
        </w:rPr>
        <w:drawing>
          <wp:inline distT="0" distB="0" distL="0" distR="0" wp14:anchorId="0C871BE0" wp14:editId="5BDD0428">
            <wp:extent cx="3017020" cy="1797050"/>
            <wp:effectExtent l="0" t="0" r="0" b="0"/>
            <wp:docPr id="7" name="Picture 7" descr="C:\Users\hp\Downloads\WhatsApp Image 2025-04-25 at 12.0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4-25 at 12.07.43 PM.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62" t="7651" r="4077" b="5391"/>
                    <a:stretch/>
                  </pic:blipFill>
                  <pic:spPr bwMode="auto">
                    <a:xfrm>
                      <a:off x="0" y="0"/>
                      <a:ext cx="3060659" cy="1823043"/>
                    </a:xfrm>
                    <a:prstGeom prst="rect">
                      <a:avLst/>
                    </a:prstGeom>
                    <a:noFill/>
                    <a:ln>
                      <a:noFill/>
                    </a:ln>
                    <a:extLst>
                      <a:ext uri="{53640926-AAD7-44D8-BBD7-CCE9431645EC}">
                        <a14:shadowObscured xmlns:a14="http://schemas.microsoft.com/office/drawing/2010/main"/>
                      </a:ext>
                    </a:extLst>
                  </pic:spPr>
                </pic:pic>
              </a:graphicData>
            </a:graphic>
          </wp:inline>
        </w:drawing>
      </w:r>
    </w:p>
    <w:p w14:paraId="4B6B6057" w14:textId="5E3C5921" w:rsidR="00FF4467" w:rsidRPr="00FF4467" w:rsidRDefault="00FF4467" w:rsidP="00FF4467">
      <w:pPr>
        <w:pStyle w:val="NormalWeb"/>
        <w:jc w:val="center"/>
        <w:rPr>
          <w:sz w:val="20"/>
        </w:rPr>
      </w:pPr>
      <w:r w:rsidRPr="00FF4467">
        <w:rPr>
          <w:sz w:val="20"/>
        </w:rPr>
        <w:t>Fig.</w:t>
      </w:r>
      <w:r w:rsidR="00C57D2B">
        <w:rPr>
          <w:sz w:val="20"/>
        </w:rPr>
        <w:t>9.</w:t>
      </w:r>
      <w:r w:rsidRPr="00FF4467">
        <w:rPr>
          <w:sz w:val="20"/>
        </w:rPr>
        <w:t xml:space="preserve"> Improvement in Lung Efficiency from inspiratory capacity of 600cc to 1200cc and expiratory capacity of 600cc to 900cc from POD 1 to day 7.</w:t>
      </w:r>
    </w:p>
    <w:p w14:paraId="715BBF78" w14:textId="77777777" w:rsidR="00FF4467" w:rsidRDefault="00FF4467" w:rsidP="00FF4467">
      <w:pPr>
        <w:pStyle w:val="NormalWeb"/>
      </w:pPr>
      <w:r>
        <w:rPr>
          <w:noProof/>
        </w:rPr>
        <mc:AlternateContent>
          <mc:Choice Requires="wps">
            <w:drawing>
              <wp:inline distT="0" distB="0" distL="0" distR="0" wp14:anchorId="1575E895" wp14:editId="67685BF7">
                <wp:extent cx="304800" cy="304800"/>
                <wp:effectExtent l="0" t="0" r="0" b="0"/>
                <wp:docPr id="9" name="Rectangle 9" descr="blob:https://web.whatsapp.com/87048014-779c-4376-9fec-66015014a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DA3B6A" id="Rectangle 9" o:spid="_x0000_s1026" alt="blob:https://web.whatsapp.com/87048014-779c-4376-9fec-66015014a43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apDpQ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FF4467">
        <w:t xml:space="preserve"> </w:t>
      </w:r>
    </w:p>
    <w:p w14:paraId="67CD64F0" w14:textId="77777777" w:rsidR="00FF4467" w:rsidRDefault="00FF4467" w:rsidP="00FF4467">
      <w:pPr>
        <w:pStyle w:val="NormalWeb"/>
      </w:pPr>
      <w:r>
        <w:rPr>
          <w:noProof/>
        </w:rPr>
        <w:drawing>
          <wp:inline distT="0" distB="0" distL="0" distR="0" wp14:anchorId="299D09A5" wp14:editId="6C3C2ED1">
            <wp:extent cx="2958816" cy="1756860"/>
            <wp:effectExtent l="0" t="0" r="0" b="0"/>
            <wp:docPr id="10" name="Picture 10" descr="C:\Users\hp\Downloads\WhatsApp Image 2025-04-25 at 12.1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5-04-25 at 12.12.04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1563" cy="1776304"/>
                    </a:xfrm>
                    <a:prstGeom prst="rect">
                      <a:avLst/>
                    </a:prstGeom>
                    <a:noFill/>
                    <a:ln>
                      <a:noFill/>
                    </a:ln>
                  </pic:spPr>
                </pic:pic>
              </a:graphicData>
            </a:graphic>
          </wp:inline>
        </w:drawing>
      </w:r>
    </w:p>
    <w:p w14:paraId="4DA63F40" w14:textId="08912309" w:rsidR="00FF4467" w:rsidRPr="00FF4467" w:rsidRDefault="00FF4467" w:rsidP="00FF4467">
      <w:pPr>
        <w:pStyle w:val="NormalWeb"/>
        <w:jc w:val="center"/>
        <w:rPr>
          <w:sz w:val="20"/>
        </w:rPr>
      </w:pPr>
      <w:r w:rsidRPr="00FF4467">
        <w:rPr>
          <w:sz w:val="20"/>
        </w:rPr>
        <w:t>Fig.</w:t>
      </w:r>
      <w:r w:rsidR="00CB7646">
        <w:rPr>
          <w:sz w:val="20"/>
        </w:rPr>
        <w:t>10</w:t>
      </w:r>
      <w:r w:rsidRPr="00FF4467">
        <w:rPr>
          <w:sz w:val="20"/>
        </w:rPr>
        <w:t xml:space="preserve"> Breath holding t</w:t>
      </w:r>
      <w:r w:rsidR="008F5EB7">
        <w:rPr>
          <w:sz w:val="20"/>
        </w:rPr>
        <w:t>ime graph improvement from 3</w:t>
      </w:r>
      <w:r w:rsidRPr="00FF4467">
        <w:rPr>
          <w:sz w:val="20"/>
        </w:rPr>
        <w:t xml:space="preserve"> to 15 sec from POD 1 to day 7.</w:t>
      </w:r>
    </w:p>
    <w:p w14:paraId="7DD561F3" w14:textId="77777777" w:rsidR="00C13885" w:rsidRPr="00C13885" w:rsidRDefault="00C13885" w:rsidP="00FF4467">
      <w:pPr>
        <w:pStyle w:val="NormalWeb"/>
        <w:rPr>
          <w:sz w:val="20"/>
        </w:rPr>
      </w:pPr>
    </w:p>
    <w:p w14:paraId="7E1B9019" w14:textId="77777777" w:rsidR="00C13885" w:rsidRDefault="00C13885" w:rsidP="00A715E8">
      <w:pPr>
        <w:pStyle w:val="NormalWeb"/>
        <w:jc w:val="both"/>
      </w:pPr>
    </w:p>
    <w:p w14:paraId="027413C9" w14:textId="77777777" w:rsidR="00FF4467" w:rsidRDefault="00FF4467" w:rsidP="00FF4467">
      <w:pPr>
        <w:pStyle w:val="NormalWeb"/>
        <w:jc w:val="center"/>
      </w:pPr>
      <w:r>
        <w:rPr>
          <w:noProof/>
        </w:rPr>
        <w:drawing>
          <wp:inline distT="0" distB="0" distL="0" distR="0" wp14:anchorId="5A589315" wp14:editId="130F7921">
            <wp:extent cx="2070100" cy="2416897"/>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 C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677" cy="2467774"/>
                    </a:xfrm>
                    <a:prstGeom prst="rect">
                      <a:avLst/>
                    </a:prstGeom>
                  </pic:spPr>
                </pic:pic>
              </a:graphicData>
            </a:graphic>
          </wp:inline>
        </w:drawing>
      </w:r>
    </w:p>
    <w:p w14:paraId="3A27AD82" w14:textId="77777777" w:rsidR="005F5955" w:rsidRDefault="005F5955" w:rsidP="00FF4467">
      <w:pPr>
        <w:pStyle w:val="NormalWeb"/>
        <w:jc w:val="center"/>
      </w:pPr>
    </w:p>
    <w:p w14:paraId="1F382381" w14:textId="77777777" w:rsidR="00C13885" w:rsidRDefault="00FF4467" w:rsidP="00FF4467">
      <w:pPr>
        <w:pStyle w:val="NormalWeb"/>
        <w:jc w:val="center"/>
      </w:pPr>
      <w:r>
        <w:rPr>
          <w:noProof/>
        </w:rPr>
        <w:drawing>
          <wp:inline distT="0" distB="0" distL="0" distR="0" wp14:anchorId="53A69B10" wp14:editId="399797DE">
            <wp:extent cx="2120900" cy="231638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pr. lt. cp.png"/>
                    <pic:cNvPicPr/>
                  </pic:nvPicPr>
                  <pic:blipFill>
                    <a:blip r:embed="rId29">
                      <a:extLst>
                        <a:ext uri="{28A0092B-C50C-407E-A947-70E740481C1C}">
                          <a14:useLocalDpi xmlns:a14="http://schemas.microsoft.com/office/drawing/2010/main" val="0"/>
                        </a:ext>
                      </a:extLst>
                    </a:blip>
                    <a:stretch>
                      <a:fillRect/>
                    </a:stretch>
                  </pic:blipFill>
                  <pic:spPr>
                    <a:xfrm>
                      <a:off x="0" y="0"/>
                      <a:ext cx="2170491" cy="2370550"/>
                    </a:xfrm>
                    <a:prstGeom prst="rect">
                      <a:avLst/>
                    </a:prstGeom>
                  </pic:spPr>
                </pic:pic>
              </a:graphicData>
            </a:graphic>
          </wp:inline>
        </w:drawing>
      </w:r>
    </w:p>
    <w:p w14:paraId="47B6DD16" w14:textId="00E31E91" w:rsidR="005F5955" w:rsidRDefault="00FF4467" w:rsidP="005F5955">
      <w:pPr>
        <w:pStyle w:val="NormalWeb"/>
        <w:jc w:val="center"/>
        <w:rPr>
          <w:sz w:val="20"/>
        </w:rPr>
      </w:pPr>
      <w:r w:rsidRPr="00085990">
        <w:rPr>
          <w:sz w:val="20"/>
        </w:rPr>
        <w:t>Fig.</w:t>
      </w:r>
      <w:r w:rsidR="00CB7646">
        <w:rPr>
          <w:sz w:val="20"/>
        </w:rPr>
        <w:t>11</w:t>
      </w:r>
      <w:r w:rsidRPr="00085990">
        <w:rPr>
          <w:sz w:val="20"/>
        </w:rPr>
        <w:t xml:space="preserve"> X-Ray Comparison POD</w:t>
      </w:r>
      <w:r w:rsidR="00085990" w:rsidRPr="00085990">
        <w:rPr>
          <w:sz w:val="20"/>
        </w:rPr>
        <w:t xml:space="preserve"> </w:t>
      </w:r>
      <w:r w:rsidRPr="00085990">
        <w:rPr>
          <w:sz w:val="20"/>
        </w:rPr>
        <w:t>1</w:t>
      </w:r>
      <w:r w:rsidR="00085990">
        <w:rPr>
          <w:sz w:val="20"/>
        </w:rPr>
        <w:t xml:space="preserve"> </w:t>
      </w:r>
      <w:r w:rsidR="00085990" w:rsidRPr="00085990">
        <w:rPr>
          <w:sz w:val="20"/>
        </w:rPr>
        <w:t>&amp; 7.</w:t>
      </w:r>
    </w:p>
    <w:p w14:paraId="4D4C6AEF" w14:textId="77777777" w:rsidR="005F5955" w:rsidRPr="005F5955" w:rsidRDefault="005F5955" w:rsidP="005F5955">
      <w:pPr>
        <w:pStyle w:val="NormalWeb"/>
        <w:jc w:val="center"/>
        <w:rPr>
          <w:sz w:val="20"/>
        </w:rPr>
      </w:pPr>
    </w:p>
    <w:p w14:paraId="07AF39C8" w14:textId="77777777" w:rsidR="00CB4DF6" w:rsidRPr="00CE208F" w:rsidRDefault="00A715E8" w:rsidP="0021113D">
      <w:pPr>
        <w:pStyle w:val="NormalWeb"/>
        <w:rPr>
          <w:b/>
          <w:sz w:val="32"/>
        </w:rPr>
      </w:pPr>
      <w:r w:rsidRPr="00CE208F">
        <w:rPr>
          <w:b/>
          <w:sz w:val="32"/>
        </w:rPr>
        <w:t>D</w:t>
      </w:r>
      <w:r w:rsidR="00CE208F" w:rsidRPr="00CE208F">
        <w:rPr>
          <w:b/>
          <w:sz w:val="32"/>
        </w:rPr>
        <w:t>iscussion</w:t>
      </w:r>
    </w:p>
    <w:p w14:paraId="684850CC" w14:textId="77777777" w:rsidR="00272E33" w:rsidRPr="00A57ABB" w:rsidRDefault="00272E33" w:rsidP="008D4415">
      <w:pPr>
        <w:pStyle w:val="NormalWeb"/>
        <w:jc w:val="both"/>
        <w:rPr>
          <w:vertAlign w:val="superscript"/>
        </w:rPr>
      </w:pPr>
      <w:r w:rsidRPr="00272E33">
        <w:t>The postoperative phase following Coronary Artery Bypass Graft (CABG) surgery presents a critical period where patients are susceptible to various complications, including pulmonary dysfunction, reduced functional capacity, and impaired left ventri</w:t>
      </w:r>
      <w:r w:rsidR="00C16F56">
        <w:t>cular ejection fraction (LVEF)</w:t>
      </w:r>
      <w:r w:rsidR="00476E2C">
        <w:rPr>
          <w:vertAlign w:val="superscript"/>
        </w:rPr>
        <w:t>3</w:t>
      </w:r>
      <w:r w:rsidR="00C16F56">
        <w:t>.</w:t>
      </w:r>
      <w:r w:rsidR="00476E2C">
        <w:rPr>
          <w:vertAlign w:val="superscript"/>
        </w:rPr>
        <w:t xml:space="preserve"> </w:t>
      </w:r>
      <w:r w:rsidRPr="00272E33">
        <w:t xml:space="preserve">As highlighted in multiple studies, integrating targeted respiratory therapies such as the Buteyko breathing technique and deep </w:t>
      </w:r>
      <w:r w:rsidRPr="00272E33">
        <w:t>breathing exercises into post-CABG rehabilitation protoco</w:t>
      </w:r>
      <w:r w:rsidR="00CE37AB">
        <w:t>ls has shown significant potential</w:t>
      </w:r>
      <w:r w:rsidR="00C16F56">
        <w:t xml:space="preserve"> in enhancing patient recovery</w:t>
      </w:r>
      <w:r w:rsidR="00A57ABB">
        <w:rPr>
          <w:vertAlign w:val="superscript"/>
        </w:rPr>
        <w:t>1</w:t>
      </w:r>
      <w:r w:rsidR="00C16F56">
        <w:t>.</w:t>
      </w:r>
      <w:r w:rsidR="00A57ABB">
        <w:rPr>
          <w:vertAlign w:val="superscript"/>
        </w:rPr>
        <w:t xml:space="preserve"> </w:t>
      </w:r>
      <w:r w:rsidR="00CE37AB">
        <w:t xml:space="preserve"> Result of this case study also found significant </w:t>
      </w:r>
      <w:r w:rsidR="008D4415">
        <w:t>improvement in</w:t>
      </w:r>
      <w:r w:rsidR="00CE37AB">
        <w:t xml:space="preserve"> pain, Ejection fraction, breath holding time </w:t>
      </w:r>
      <w:r w:rsidR="008D4415">
        <w:t xml:space="preserve">duration &amp; pulmonary efficiency after one week of physiotherapy invention comprises of </w:t>
      </w:r>
      <w:r w:rsidR="008D4415" w:rsidRPr="00272E33">
        <w:t>Buteyko breathing technique</w:t>
      </w:r>
      <w:r w:rsidR="008D4415">
        <w:t xml:space="preserve">, </w:t>
      </w:r>
      <w:r w:rsidR="008D4415" w:rsidRPr="00272E33">
        <w:t>deep breathing exercises</w:t>
      </w:r>
      <w:r w:rsidR="008D4415">
        <w:t xml:space="preserve"> and gentle limb Active range of motion exercise</w:t>
      </w:r>
      <w:r w:rsidR="00476E2C">
        <w:t>.</w:t>
      </w:r>
    </w:p>
    <w:p w14:paraId="39508338" w14:textId="77777777" w:rsidR="00272E33" w:rsidRPr="00CE208F" w:rsidRDefault="00272E33" w:rsidP="00272E33">
      <w:pPr>
        <w:pStyle w:val="NormalWeb"/>
        <w:jc w:val="both"/>
        <w:rPr>
          <w:b/>
        </w:rPr>
      </w:pPr>
      <w:r w:rsidRPr="00CE208F">
        <w:rPr>
          <w:b/>
        </w:rPr>
        <w:t>Pulmonary Function and Postoperative Complications:</w:t>
      </w:r>
    </w:p>
    <w:p w14:paraId="60C6BE67" w14:textId="77777777" w:rsidR="00272E33" w:rsidRPr="00272E33" w:rsidRDefault="00272E33" w:rsidP="00272E33">
      <w:pPr>
        <w:pStyle w:val="NormalWeb"/>
        <w:jc w:val="both"/>
      </w:pPr>
      <w:r w:rsidRPr="00272E33">
        <w:t>Pulmonary complications, including atelectasis, pneumonia, and reduced lung expansion, are common concerns following CABG surgery, with incidence ra</w:t>
      </w:r>
      <w:r w:rsidR="00C16F56">
        <w:t>tes ranging between 30% and 60%</w:t>
      </w:r>
      <w:r w:rsidR="008F5EB7">
        <w:rPr>
          <w:vertAlign w:val="superscript"/>
        </w:rPr>
        <w:t>1</w:t>
      </w:r>
      <w:r w:rsidR="00C16F56">
        <w:t>.</w:t>
      </w:r>
      <w:r w:rsidRPr="00272E33">
        <w:t xml:space="preserve"> Evidence suggests that deep breathing exercises and incentive spirometry play a fundamental role in mitigating these complications by improving lung compliance, enhancing ventilation-perfusion matching,</w:t>
      </w:r>
      <w:r w:rsidR="00C16F56">
        <w:t xml:space="preserve"> and promoting airway clearance</w:t>
      </w:r>
      <w:r w:rsidR="00C16F56">
        <w:rPr>
          <w:vertAlign w:val="superscript"/>
        </w:rPr>
        <w:t>2</w:t>
      </w:r>
      <w:r w:rsidR="00C16F56">
        <w:t>.</w:t>
      </w:r>
      <w:r w:rsidRPr="00272E33">
        <w:t xml:space="preserve"> The Buteyko breathing technique, known for optimizing breath control and reducing hyperventilation, further aids in efficient gas exchange and oxygen utilization, which is crucial f</w:t>
      </w:r>
      <w:r w:rsidR="00C16F56">
        <w:t>or early postoperative recovery</w:t>
      </w:r>
      <w:r w:rsidR="008F5EB7">
        <w:rPr>
          <w:vertAlign w:val="superscript"/>
        </w:rPr>
        <w:t>1,5</w:t>
      </w:r>
      <w:r w:rsidR="00C16F56">
        <w:t>.</w:t>
      </w:r>
      <w:r w:rsidRPr="00272E33">
        <w:t xml:space="preserve"> Studies have demonstrated that these techniques prevent the decline in pulmonary function and reduce post-pulmonary complications, ultimately contributing t</w:t>
      </w:r>
      <w:r w:rsidR="00C16F56">
        <w:t>o better postoperative outcomes</w:t>
      </w:r>
      <w:r w:rsidR="008F5EB7">
        <w:rPr>
          <w:vertAlign w:val="superscript"/>
        </w:rPr>
        <w:t>1</w:t>
      </w:r>
      <w:r w:rsidR="00C16F56">
        <w:t>.</w:t>
      </w:r>
      <w:r w:rsidR="008F5EB7">
        <w:rPr>
          <w:vertAlign w:val="superscript"/>
        </w:rPr>
        <w:t xml:space="preserve"> </w:t>
      </w:r>
      <w:r w:rsidR="0021091F">
        <w:t xml:space="preserve">Findings of </w:t>
      </w:r>
      <w:proofErr w:type="gramStart"/>
      <w:r w:rsidR="0021091F">
        <w:t>above mentioned</w:t>
      </w:r>
      <w:proofErr w:type="gramEnd"/>
      <w:r w:rsidR="0021091F">
        <w:t xml:space="preserve"> studies also supports the results of the present case study in which breathing patterns, chest expansion symmetry, auscultation sound &amp; chest X-</w:t>
      </w:r>
      <w:r w:rsidR="00DF0421">
        <w:t>ray were improved and no post pulmonary complications were found.</w:t>
      </w:r>
    </w:p>
    <w:p w14:paraId="43836510" w14:textId="77777777" w:rsidR="00272E33" w:rsidRPr="00272E33" w:rsidRDefault="00272E33" w:rsidP="00272E33">
      <w:pPr>
        <w:pStyle w:val="NormalWeb"/>
        <w:jc w:val="both"/>
        <w:rPr>
          <w:b/>
        </w:rPr>
      </w:pPr>
      <w:r w:rsidRPr="00272E33">
        <w:rPr>
          <w:b/>
        </w:rPr>
        <w:t>Cardiac Function and Rehabilitation</w:t>
      </w:r>
      <w:r>
        <w:rPr>
          <w:b/>
        </w:rPr>
        <w:t>:</w:t>
      </w:r>
    </w:p>
    <w:p w14:paraId="22C8E304" w14:textId="77777777" w:rsidR="00272E33" w:rsidRPr="00272E33" w:rsidRDefault="00272E33" w:rsidP="00272E33">
      <w:pPr>
        <w:pStyle w:val="NormalWeb"/>
        <w:jc w:val="both"/>
      </w:pPr>
      <w:r w:rsidRPr="00272E33">
        <w:t xml:space="preserve">Functional capacity and LVEF serve as critical indicators of cardiac recovery in post-CABG patients. Structured cardiac rehabilitation programs, whether home-based or </w:t>
      </w:r>
      <w:proofErr w:type="spellStart"/>
      <w:r w:rsidRPr="00272E33">
        <w:t>center</w:t>
      </w:r>
      <w:proofErr w:type="spellEnd"/>
      <w:r w:rsidRPr="00272E33">
        <w:t>-based, have demonstrated efficac</w:t>
      </w:r>
      <w:r w:rsidR="00C16F56">
        <w:t>y in improving these parameters</w:t>
      </w:r>
      <w:r w:rsidR="008F5EB7">
        <w:rPr>
          <w:vertAlign w:val="superscript"/>
        </w:rPr>
        <w:t>3,4</w:t>
      </w:r>
      <w:r w:rsidR="00C16F56">
        <w:t>.</w:t>
      </w:r>
      <w:r w:rsidRPr="00272E33">
        <w:t xml:space="preserve"> The integration of deep breathing exercises into cardiac rehabilitation protocols has been associated with significant </w:t>
      </w:r>
      <w:r w:rsidRPr="00272E33">
        <w:lastRenderedPageBreak/>
        <w:t>improvements in breath-holding time and chest expansion, suggesting enhanced diaph</w:t>
      </w:r>
      <w:r w:rsidR="00C16F56">
        <w:t>ragmatic strength and endurance</w:t>
      </w:r>
      <w:r w:rsidR="008F5EB7">
        <w:rPr>
          <w:vertAlign w:val="superscript"/>
        </w:rPr>
        <w:t>2,5</w:t>
      </w:r>
      <w:r w:rsidR="00C16F56">
        <w:t>.</w:t>
      </w:r>
      <w:r w:rsidRPr="00272E33">
        <w:t xml:space="preserve"> Additionally, studies indicate that the Buteyko breathing technique contributes to autonomic stability and improved cardiac efficiency, supporting its role as a complementary interventi</w:t>
      </w:r>
      <w:r>
        <w:t>on in post-CABG rehabilitation.</w:t>
      </w:r>
      <w:r w:rsidR="00844123" w:rsidRPr="00844123">
        <w:t xml:space="preserve"> </w:t>
      </w:r>
      <w:r w:rsidR="00844123">
        <w:t>D</w:t>
      </w:r>
      <w:r w:rsidR="00844123" w:rsidRPr="00844123">
        <w:t>eep breathing exercises have an obvious impact on preventing further postoperative pulmonary problems in cardiac surgery</w:t>
      </w:r>
      <w:r w:rsidR="00970DCB">
        <w:t>.</w:t>
      </w:r>
      <w:r w:rsidR="00970DCB" w:rsidRPr="00970DCB">
        <w:t xml:space="preserve"> Scientific evidence indicated that deep breathing can facilitate the oxygen transfer to cells and reduce lung problems </w:t>
      </w:r>
      <w:r w:rsidR="00C16F56">
        <w:t>that may occur after operations</w:t>
      </w:r>
      <w:r w:rsidR="008F5EB7">
        <w:rPr>
          <w:vertAlign w:val="superscript"/>
        </w:rPr>
        <w:t>2</w:t>
      </w:r>
      <w:r w:rsidR="00C16F56">
        <w:t xml:space="preserve">. </w:t>
      </w:r>
      <w:r w:rsidR="00DF0421">
        <w:t xml:space="preserve">In our case study the cardiac efficiency was also improved in same pattern as achieved in findings of </w:t>
      </w:r>
      <w:proofErr w:type="gramStart"/>
      <w:r w:rsidR="00DF0421">
        <w:t>above mentioned</w:t>
      </w:r>
      <w:proofErr w:type="gramEnd"/>
      <w:r w:rsidR="00DF0421">
        <w:t xml:space="preserve"> studies.</w:t>
      </w:r>
    </w:p>
    <w:p w14:paraId="0FB9DFE1" w14:textId="77777777" w:rsidR="00272E33" w:rsidRPr="00272E33" w:rsidRDefault="00272E33" w:rsidP="00272E33">
      <w:pPr>
        <w:pStyle w:val="NormalWeb"/>
        <w:jc w:val="both"/>
        <w:rPr>
          <w:b/>
        </w:rPr>
      </w:pPr>
      <w:r w:rsidRPr="00272E33">
        <w:rPr>
          <w:b/>
        </w:rPr>
        <w:t>Future Directions and Recommendations:</w:t>
      </w:r>
    </w:p>
    <w:p w14:paraId="68CE82E4" w14:textId="77777777" w:rsidR="00272E33" w:rsidRPr="00272E33" w:rsidRDefault="00272E33" w:rsidP="00272E33">
      <w:pPr>
        <w:pStyle w:val="NormalWeb"/>
        <w:jc w:val="both"/>
      </w:pPr>
      <w:r w:rsidRPr="00272E33">
        <w:t>While the existing body of research underscores the benefits of the Buteyko breathing technique and deep breathing exercises in post-CABG rehabilitation, further large-scale randomized controlled trials are needed to establish standardized p</w:t>
      </w:r>
      <w:r w:rsidR="00C16F56">
        <w:t>rotocols and long-term efficacy</w:t>
      </w:r>
      <w:r w:rsidR="008F5EB7">
        <w:rPr>
          <w:vertAlign w:val="superscript"/>
        </w:rPr>
        <w:t>1,2,6</w:t>
      </w:r>
      <w:r w:rsidR="00C16F56">
        <w:t>.</w:t>
      </w:r>
      <w:r w:rsidRPr="00272E33">
        <w:t xml:space="preserve"> Future studies should explore the combined effects of these breathing techniques with structured exercise rehabilitation to determine optimal intervention strategies. Additionally, investigating the impact of these techniques on specific subgroups of CABG patients, such as those with </w:t>
      </w:r>
      <w:r w:rsidR="00A57ABB" w:rsidRPr="00272E33">
        <w:t>pre</w:t>
      </w:r>
      <w:r w:rsidR="00A57ABB">
        <w:t>-existing pulmonary conditions along with sleep disorder &amp; depression</w:t>
      </w:r>
      <w:r w:rsidRPr="00272E33">
        <w:t xml:space="preserve"> could provide deeper ins</w:t>
      </w:r>
      <w:r>
        <w:t>ights into their applicability.</w:t>
      </w:r>
    </w:p>
    <w:p w14:paraId="558061F5" w14:textId="77777777" w:rsidR="00000BD5" w:rsidRPr="00C16F56" w:rsidRDefault="00272E33" w:rsidP="00272E33">
      <w:pPr>
        <w:pStyle w:val="NormalWeb"/>
        <w:jc w:val="both"/>
      </w:pPr>
      <w:r w:rsidRPr="00272E33">
        <w:t>Given the demonstrated benefits of targeted respiratory therapies in improving pulmonary f</w:t>
      </w:r>
      <w:r w:rsidR="00A57ABB">
        <w:t>unction, cardiac efficiency,</w:t>
      </w:r>
      <w:r w:rsidRPr="00272E33">
        <w:t xml:space="preserve"> their integration into standard post-CABG rehabilitation protocols is strongly recommended. Developing structured guidelines that incorporate Buteyko breathing and deep breathing exercises into both hospital-based and home-based recovery programs may further enhance patient outcomes and red</w:t>
      </w:r>
      <w:r w:rsidR="00C16F56">
        <w:t>uce postoperative complications</w:t>
      </w:r>
      <w:r w:rsidR="008F5EB7" w:rsidRPr="008F5EB7">
        <w:rPr>
          <w:vertAlign w:val="superscript"/>
        </w:rPr>
        <w:t>1,2,6</w:t>
      </w:r>
      <w:r w:rsidR="00C16F56">
        <w:t>.</w:t>
      </w:r>
    </w:p>
    <w:p w14:paraId="393ADAE2" w14:textId="77777777" w:rsidR="00A715E8" w:rsidRPr="00CE208F" w:rsidRDefault="00A715E8" w:rsidP="0021113D">
      <w:pPr>
        <w:pStyle w:val="NormalWeb"/>
        <w:rPr>
          <w:b/>
          <w:sz w:val="32"/>
        </w:rPr>
      </w:pPr>
      <w:r w:rsidRPr="00CE208F">
        <w:rPr>
          <w:b/>
          <w:sz w:val="32"/>
        </w:rPr>
        <w:t>C</w:t>
      </w:r>
      <w:r w:rsidR="00CE208F" w:rsidRPr="00CE208F">
        <w:rPr>
          <w:b/>
          <w:sz w:val="32"/>
        </w:rPr>
        <w:t>onclusion</w:t>
      </w:r>
    </w:p>
    <w:p w14:paraId="21EBD2A4" w14:textId="77777777" w:rsidR="00A715E8" w:rsidRDefault="00A715E8" w:rsidP="00A715E8">
      <w:pPr>
        <w:pStyle w:val="NormalWeb"/>
        <w:jc w:val="both"/>
      </w:pPr>
      <w:r>
        <w:t>The integration of the Buteyko breathing technique and deep breathing exercises proved highly effective in the early postoperative recovery of on-pump CABG patients. By optimizing breathing patterns and enhancing breath-hold control, the Buteyko technique improved respiratory mechanics, oxygen utilization, and autonomic regulation, thereby reducing postoperative hypoxemia and promoting stability.</w:t>
      </w:r>
      <w:r w:rsidR="005F5955">
        <w:t xml:space="preserve"> </w:t>
      </w:r>
      <w:r>
        <w:t>Deep breathing exercises, combined with gentle limb movements, facilitated lung expansion, improved ventilation-perfusion matching, and mobilized pulmonary secretions, effectively reducing the risk of post-surgical atelectasis and enhancing pulmonary compliance.</w:t>
      </w:r>
      <w:r w:rsidR="005F5955">
        <w:t xml:space="preserve"> </w:t>
      </w:r>
      <w:r>
        <w:t>This synergistic application significantly improved ejection fraction (EF), a key marker of cardiac performance, while the progressive increase in breath-holding time indicated enhanced respiratory efficiency and diaphragmatic function. Additionally, positive changes in vital signs, VAS scores, and lung efficiency further validated the effectiveness of these interventions.</w:t>
      </w:r>
    </w:p>
    <w:p w14:paraId="6EFC9C71" w14:textId="77777777" w:rsidR="00A715E8" w:rsidRDefault="00A715E8" w:rsidP="00A715E8">
      <w:pPr>
        <w:pStyle w:val="NormalWeb"/>
        <w:jc w:val="both"/>
      </w:pPr>
      <w:r>
        <w:t>These findings underscore the importance of incorporating evidence-based respiratory therapies like the Buteyko breathing technique and deep breathing exercises into postoperative rehabilitation protocols for CABG patients. Their implementation can accelerate recovery, reduce complications, and improve overall functional outcomes in the critical early postoperative period.</w:t>
      </w:r>
    </w:p>
    <w:p w14:paraId="6C0A8419" w14:textId="77777777" w:rsidR="00A715E8" w:rsidRPr="00CB4DF6" w:rsidRDefault="00A715E8" w:rsidP="0021113D">
      <w:pPr>
        <w:pStyle w:val="NormalWeb"/>
        <w:rPr>
          <w:b/>
        </w:rPr>
      </w:pPr>
    </w:p>
    <w:p w14:paraId="6A7AA665" w14:textId="77777777" w:rsidR="0021113D" w:rsidRDefault="0021113D" w:rsidP="0021113D">
      <w:pPr>
        <w:pStyle w:val="NormalWeb"/>
      </w:pPr>
    </w:p>
    <w:p w14:paraId="7E4E5F82" w14:textId="77777777" w:rsidR="0021113D" w:rsidRDefault="0021113D" w:rsidP="0021113D">
      <w:pPr>
        <w:ind w:right="0"/>
      </w:pPr>
    </w:p>
    <w:p w14:paraId="1FB2F0DF" w14:textId="77777777" w:rsidR="0021113D" w:rsidRDefault="0021113D" w:rsidP="0021113D">
      <w:pPr>
        <w:ind w:right="0"/>
      </w:pPr>
    </w:p>
    <w:p w14:paraId="2ECF4B31" w14:textId="77777777" w:rsidR="00FD7D1F" w:rsidRDefault="00FD7D1F" w:rsidP="007E13C3">
      <w:pPr>
        <w:ind w:firstLine="0"/>
        <w:sectPr w:rsidR="00FD7D1F">
          <w:type w:val="continuous"/>
          <w:pgSz w:w="11906" w:h="15874"/>
          <w:pgMar w:top="1094" w:right="1133" w:bottom="558" w:left="1134" w:header="720" w:footer="720" w:gutter="0"/>
          <w:cols w:num="2" w:space="720" w:equalWidth="0">
            <w:col w:w="4827" w:space="249"/>
            <w:col w:w="4562"/>
          </w:cols>
        </w:sectPr>
      </w:pPr>
    </w:p>
    <w:p w14:paraId="618468C5" w14:textId="77777777" w:rsidR="00000BD5" w:rsidRDefault="00000BD5" w:rsidP="007E13C3">
      <w:pPr>
        <w:tabs>
          <w:tab w:val="right" w:pos="9638"/>
        </w:tabs>
        <w:spacing w:after="0" w:line="259" w:lineRule="auto"/>
        <w:ind w:right="0" w:firstLine="0"/>
        <w:jc w:val="left"/>
      </w:pPr>
    </w:p>
    <w:p w14:paraId="2FB442D5" w14:textId="77777777" w:rsidR="00000BD5" w:rsidRDefault="00000BD5">
      <w:pPr>
        <w:pStyle w:val="Heading1"/>
        <w:ind w:left="-5"/>
      </w:pPr>
    </w:p>
    <w:p w14:paraId="3174A31F" w14:textId="77777777" w:rsidR="00FD7D1F" w:rsidRDefault="00685F63">
      <w:pPr>
        <w:pStyle w:val="Heading1"/>
        <w:ind w:left="-5"/>
      </w:pPr>
      <w:r>
        <w:t xml:space="preserve">References </w:t>
      </w:r>
    </w:p>
    <w:p w14:paraId="62A2A983" w14:textId="77777777" w:rsidR="000B18CE" w:rsidRDefault="000B18CE">
      <w:pPr>
        <w:spacing w:after="23" w:line="253" w:lineRule="auto"/>
        <w:ind w:left="165" w:right="4991" w:hanging="180"/>
        <w:jc w:val="left"/>
        <w:rPr>
          <w:sz w:val="16"/>
        </w:rPr>
      </w:pPr>
    </w:p>
    <w:p w14:paraId="154DEAD9" w14:textId="77777777" w:rsidR="000B18CE" w:rsidRPr="000B18CE" w:rsidRDefault="000B18CE" w:rsidP="000B18CE">
      <w:pPr>
        <w:pStyle w:val="ListParagraph"/>
        <w:numPr>
          <w:ilvl w:val="0"/>
          <w:numId w:val="6"/>
        </w:numPr>
        <w:spacing w:after="23" w:line="253" w:lineRule="auto"/>
        <w:ind w:right="4991"/>
        <w:rPr>
          <w:sz w:val="16"/>
        </w:rPr>
      </w:pPr>
      <w:proofErr w:type="spellStart"/>
      <w:r w:rsidRPr="000B18CE">
        <w:rPr>
          <w:sz w:val="16"/>
        </w:rPr>
        <w:lastRenderedPageBreak/>
        <w:t>Mavkar</w:t>
      </w:r>
      <w:proofErr w:type="spellEnd"/>
      <w:r w:rsidRPr="000B18CE">
        <w:rPr>
          <w:sz w:val="16"/>
        </w:rPr>
        <w:t xml:space="preserve"> SS, Shukla MP. Effect of Buteyko Breathing Technique as an Adjunct to Routine Physiotherapy on Pulmonary Functions in Patients Undergoing Off-pump Coronary Artery Bypass Surgery: A Randomized Controlled Trial. Indian J Crit Care Med. 2024 Mar;28(3):280-285. </w:t>
      </w:r>
      <w:proofErr w:type="spellStart"/>
      <w:r w:rsidRPr="000B18CE">
        <w:rPr>
          <w:sz w:val="16"/>
        </w:rPr>
        <w:t>doi</w:t>
      </w:r>
      <w:proofErr w:type="spellEnd"/>
      <w:r w:rsidRPr="000B18CE">
        <w:rPr>
          <w:sz w:val="16"/>
        </w:rPr>
        <w:t>: 10.5005/jp-journals-10071-24655. PMID: 38477002; PMCID: PMC10926028.</w:t>
      </w:r>
    </w:p>
    <w:p w14:paraId="69373BA7" w14:textId="77777777" w:rsidR="000B18CE" w:rsidRPr="000B18CE" w:rsidRDefault="000B18CE" w:rsidP="000B18CE">
      <w:pPr>
        <w:spacing w:after="23" w:line="253" w:lineRule="auto"/>
        <w:ind w:left="165" w:right="4991" w:hanging="180"/>
        <w:rPr>
          <w:sz w:val="16"/>
        </w:rPr>
      </w:pPr>
    </w:p>
    <w:p w14:paraId="06F8780C" w14:textId="77777777" w:rsidR="000B18CE" w:rsidRPr="000B18CE" w:rsidRDefault="000B18CE" w:rsidP="000B18CE">
      <w:pPr>
        <w:pStyle w:val="ListParagraph"/>
        <w:numPr>
          <w:ilvl w:val="0"/>
          <w:numId w:val="6"/>
        </w:numPr>
        <w:spacing w:after="23" w:line="253" w:lineRule="auto"/>
        <w:ind w:right="4991"/>
        <w:rPr>
          <w:sz w:val="16"/>
        </w:rPr>
      </w:pPr>
      <w:r w:rsidRPr="000B18CE">
        <w:rPr>
          <w:sz w:val="16"/>
        </w:rPr>
        <w:t xml:space="preserve">Ghorbani A, </w:t>
      </w:r>
      <w:proofErr w:type="spellStart"/>
      <w:r w:rsidRPr="000B18CE">
        <w:rPr>
          <w:sz w:val="16"/>
        </w:rPr>
        <w:t>Hajizadeh</w:t>
      </w:r>
      <w:proofErr w:type="spellEnd"/>
      <w:r w:rsidRPr="000B18CE">
        <w:rPr>
          <w:sz w:val="16"/>
        </w:rPr>
        <w:t xml:space="preserve"> F, </w:t>
      </w:r>
      <w:proofErr w:type="spellStart"/>
      <w:r w:rsidRPr="000B18CE">
        <w:rPr>
          <w:sz w:val="16"/>
        </w:rPr>
        <w:t>Sheykhi</w:t>
      </w:r>
      <w:proofErr w:type="spellEnd"/>
      <w:r w:rsidRPr="000B18CE">
        <w:rPr>
          <w:sz w:val="16"/>
        </w:rPr>
        <w:t xml:space="preserve"> MR, Mohammad Poor Asl A. The Effects of Deep-Breathing Exercises on Postoperative Sleep Duration and Quality in Patients Undergoing Coronary Artery Bypass Graft (CABG): </w:t>
      </w:r>
      <w:proofErr w:type="gramStart"/>
      <w:r w:rsidRPr="000B18CE">
        <w:rPr>
          <w:sz w:val="16"/>
        </w:rPr>
        <w:t>a</w:t>
      </w:r>
      <w:proofErr w:type="gramEnd"/>
      <w:r w:rsidRPr="000B18CE">
        <w:rPr>
          <w:sz w:val="16"/>
        </w:rPr>
        <w:t xml:space="preserve"> Randomized Clinical Trial. J Caring Sci. 2018 Dec 1;8(4):219-224. </w:t>
      </w:r>
      <w:proofErr w:type="spellStart"/>
      <w:r w:rsidRPr="000B18CE">
        <w:rPr>
          <w:sz w:val="16"/>
        </w:rPr>
        <w:t>doi</w:t>
      </w:r>
      <w:proofErr w:type="spellEnd"/>
      <w:r w:rsidRPr="000B18CE">
        <w:rPr>
          <w:sz w:val="16"/>
        </w:rPr>
        <w:t>: 10.15171/jcs.2019.031. PMID: 31915624; PMCID: PMC6942648.</w:t>
      </w:r>
    </w:p>
    <w:p w14:paraId="052219F0" w14:textId="77777777" w:rsidR="000B18CE" w:rsidRDefault="000B18CE" w:rsidP="000B18CE">
      <w:pPr>
        <w:spacing w:after="23" w:line="253" w:lineRule="auto"/>
        <w:ind w:left="165" w:right="4991" w:hanging="180"/>
      </w:pPr>
    </w:p>
    <w:p w14:paraId="0849BACC" w14:textId="77777777" w:rsidR="000B18CE" w:rsidRDefault="000B18CE" w:rsidP="000B18CE">
      <w:pPr>
        <w:pStyle w:val="ListParagraph"/>
        <w:numPr>
          <w:ilvl w:val="0"/>
          <w:numId w:val="6"/>
        </w:numPr>
        <w:spacing w:after="677" w:line="253" w:lineRule="auto"/>
        <w:ind w:right="4991"/>
        <w:rPr>
          <w:sz w:val="16"/>
        </w:rPr>
      </w:pPr>
      <w:r w:rsidRPr="000B18CE">
        <w:rPr>
          <w:sz w:val="16"/>
        </w:rPr>
        <w:t>Mujeeb KF, Kazi A. Efficacy of Home Versus Centre-Based Cardiac Rehabilitation in Improving Functional Capacity and Left Ventricular Ejection Fraction in Coronary Artery Bypass Graft (CABG) Patients. Indian Journal of Public Health Research &amp; Development. 2020 May 18;11(5):165-71.</w:t>
      </w:r>
    </w:p>
    <w:p w14:paraId="0F8FD6D7" w14:textId="77777777" w:rsidR="000B18CE" w:rsidRPr="000B18CE" w:rsidRDefault="000B18CE" w:rsidP="000B18CE">
      <w:pPr>
        <w:pStyle w:val="ListParagraph"/>
        <w:rPr>
          <w:sz w:val="16"/>
        </w:rPr>
      </w:pPr>
    </w:p>
    <w:p w14:paraId="1C31A876" w14:textId="77777777" w:rsidR="000B18CE" w:rsidRPr="000B18CE" w:rsidRDefault="000B18CE" w:rsidP="000B18CE">
      <w:pPr>
        <w:pStyle w:val="ListParagraph"/>
        <w:spacing w:after="677" w:line="253" w:lineRule="auto"/>
        <w:ind w:left="705" w:right="4991" w:firstLine="0"/>
        <w:rPr>
          <w:sz w:val="16"/>
        </w:rPr>
      </w:pPr>
    </w:p>
    <w:p w14:paraId="38186CBE" w14:textId="77777777" w:rsidR="000B18CE" w:rsidRDefault="000B18CE" w:rsidP="000B18CE">
      <w:pPr>
        <w:pStyle w:val="ListParagraph"/>
        <w:numPr>
          <w:ilvl w:val="0"/>
          <w:numId w:val="6"/>
        </w:numPr>
        <w:spacing w:after="677" w:line="253" w:lineRule="auto"/>
        <w:ind w:right="4991"/>
        <w:rPr>
          <w:sz w:val="16"/>
        </w:rPr>
      </w:pPr>
      <w:proofErr w:type="spellStart"/>
      <w:r w:rsidRPr="000B18CE">
        <w:rPr>
          <w:sz w:val="16"/>
        </w:rPr>
        <w:t>Haddadzadeh</w:t>
      </w:r>
      <w:proofErr w:type="spellEnd"/>
      <w:r w:rsidRPr="000B18CE">
        <w:rPr>
          <w:sz w:val="16"/>
        </w:rPr>
        <w:t xml:space="preserve"> MH, </w:t>
      </w:r>
      <w:proofErr w:type="spellStart"/>
      <w:r w:rsidRPr="000B18CE">
        <w:rPr>
          <w:sz w:val="16"/>
        </w:rPr>
        <w:t>Maiya</w:t>
      </w:r>
      <w:proofErr w:type="spellEnd"/>
      <w:r w:rsidRPr="000B18CE">
        <w:rPr>
          <w:sz w:val="16"/>
        </w:rPr>
        <w:t xml:space="preserve"> AG, Padmakumar R, Shad B, </w:t>
      </w:r>
      <w:proofErr w:type="spellStart"/>
      <w:r w:rsidRPr="000B18CE">
        <w:rPr>
          <w:sz w:val="16"/>
        </w:rPr>
        <w:t>Mirbolouk</w:t>
      </w:r>
      <w:proofErr w:type="spellEnd"/>
      <w:r w:rsidRPr="000B18CE">
        <w:rPr>
          <w:sz w:val="16"/>
        </w:rPr>
        <w:t xml:space="preserve"> F. Effect of exercise-based cardiac rehabilitation on ejection fraction in coronary artery disease patients: a randomized controlled trial. Heart Views. 2011 Apr;12(2):51-7. </w:t>
      </w:r>
      <w:proofErr w:type="spellStart"/>
      <w:r w:rsidRPr="000B18CE">
        <w:rPr>
          <w:sz w:val="16"/>
        </w:rPr>
        <w:t>doi</w:t>
      </w:r>
      <w:proofErr w:type="spellEnd"/>
      <w:r w:rsidRPr="000B18CE">
        <w:rPr>
          <w:sz w:val="16"/>
        </w:rPr>
        <w:t>: 10.4103/1995-705X.86013. PMID: 22121461; PMCID: PMC3221192.</w:t>
      </w:r>
    </w:p>
    <w:p w14:paraId="1C107F81" w14:textId="77777777" w:rsidR="000B18CE" w:rsidRPr="000B18CE" w:rsidRDefault="000B18CE" w:rsidP="000B18CE">
      <w:pPr>
        <w:pStyle w:val="ListParagraph"/>
        <w:spacing w:after="677" w:line="253" w:lineRule="auto"/>
        <w:ind w:left="705" w:right="4991" w:firstLine="0"/>
        <w:rPr>
          <w:sz w:val="16"/>
        </w:rPr>
      </w:pPr>
    </w:p>
    <w:p w14:paraId="3FF84078" w14:textId="77777777" w:rsidR="000B18CE" w:rsidRDefault="000B18CE" w:rsidP="000B18CE">
      <w:pPr>
        <w:pStyle w:val="ListParagraph"/>
        <w:numPr>
          <w:ilvl w:val="0"/>
          <w:numId w:val="6"/>
        </w:numPr>
        <w:spacing w:after="677" w:line="253" w:lineRule="auto"/>
        <w:ind w:right="4991"/>
        <w:rPr>
          <w:sz w:val="16"/>
        </w:rPr>
      </w:pPr>
      <w:proofErr w:type="spellStart"/>
      <w:r w:rsidRPr="000B18CE">
        <w:rPr>
          <w:sz w:val="16"/>
        </w:rPr>
        <w:t>Hennawi</w:t>
      </w:r>
      <w:proofErr w:type="spellEnd"/>
      <w:r w:rsidRPr="000B18CE">
        <w:rPr>
          <w:sz w:val="16"/>
        </w:rPr>
        <w:t xml:space="preserve"> WB, </w:t>
      </w:r>
      <w:proofErr w:type="spellStart"/>
      <w:r w:rsidRPr="000B18CE">
        <w:rPr>
          <w:sz w:val="16"/>
        </w:rPr>
        <w:t>Fallatah</w:t>
      </w:r>
      <w:proofErr w:type="spellEnd"/>
      <w:r w:rsidRPr="000B18CE">
        <w:rPr>
          <w:sz w:val="16"/>
        </w:rPr>
        <w:t xml:space="preserve"> AA, </w:t>
      </w:r>
      <w:proofErr w:type="spellStart"/>
      <w:r w:rsidRPr="000B18CE">
        <w:rPr>
          <w:sz w:val="16"/>
        </w:rPr>
        <w:t>Alzahrani</w:t>
      </w:r>
      <w:proofErr w:type="spellEnd"/>
      <w:r w:rsidRPr="000B18CE">
        <w:rPr>
          <w:sz w:val="16"/>
        </w:rPr>
        <w:t xml:space="preserve"> AM, </w:t>
      </w:r>
      <w:proofErr w:type="spellStart"/>
      <w:r w:rsidRPr="000B18CE">
        <w:rPr>
          <w:sz w:val="16"/>
        </w:rPr>
        <w:t>Nasseeb</w:t>
      </w:r>
      <w:proofErr w:type="spellEnd"/>
      <w:r w:rsidRPr="000B18CE">
        <w:rPr>
          <w:sz w:val="16"/>
        </w:rPr>
        <w:t xml:space="preserve"> AO, </w:t>
      </w:r>
      <w:proofErr w:type="spellStart"/>
      <w:r w:rsidRPr="000B18CE">
        <w:rPr>
          <w:sz w:val="16"/>
        </w:rPr>
        <w:t>Maddawi</w:t>
      </w:r>
      <w:proofErr w:type="spellEnd"/>
      <w:r w:rsidRPr="000B18CE">
        <w:rPr>
          <w:sz w:val="16"/>
        </w:rPr>
        <w:t xml:space="preserve"> EJ, Alghamdi MA, </w:t>
      </w:r>
      <w:proofErr w:type="spellStart"/>
      <w:r w:rsidRPr="000B18CE">
        <w:rPr>
          <w:sz w:val="16"/>
        </w:rPr>
        <w:t>Alqarni</w:t>
      </w:r>
      <w:proofErr w:type="spellEnd"/>
      <w:r w:rsidRPr="000B18CE">
        <w:rPr>
          <w:sz w:val="16"/>
        </w:rPr>
        <w:t xml:space="preserve"> FA, </w:t>
      </w:r>
      <w:proofErr w:type="spellStart"/>
      <w:r w:rsidRPr="000B18CE">
        <w:rPr>
          <w:sz w:val="16"/>
        </w:rPr>
        <w:t>Alsayedali</w:t>
      </w:r>
      <w:proofErr w:type="spellEnd"/>
      <w:r w:rsidRPr="000B18CE">
        <w:rPr>
          <w:sz w:val="16"/>
        </w:rPr>
        <w:t xml:space="preserve"> HA. Effect of Incentive Spirometer on Breathing Holding Time After Coronary Artery Bypass Graft. Journal for </w:t>
      </w:r>
      <w:proofErr w:type="spellStart"/>
      <w:r w:rsidRPr="000B18CE">
        <w:rPr>
          <w:sz w:val="16"/>
        </w:rPr>
        <w:t>ReAttach</w:t>
      </w:r>
      <w:proofErr w:type="spellEnd"/>
      <w:r w:rsidRPr="000B18CE">
        <w:rPr>
          <w:sz w:val="16"/>
        </w:rPr>
        <w:t xml:space="preserve"> Therapy and Developmental Diversities. 2023 Aug 29;6(10s (2)):1461-6.</w:t>
      </w:r>
    </w:p>
    <w:p w14:paraId="31CE15CF" w14:textId="77777777" w:rsidR="000B18CE" w:rsidRPr="000B18CE" w:rsidRDefault="000B18CE" w:rsidP="000B18CE">
      <w:pPr>
        <w:pStyle w:val="ListParagraph"/>
        <w:rPr>
          <w:sz w:val="16"/>
        </w:rPr>
      </w:pPr>
    </w:p>
    <w:p w14:paraId="4A277459" w14:textId="77777777" w:rsidR="000B18CE" w:rsidRPr="000B18CE" w:rsidRDefault="000B18CE" w:rsidP="000B18CE">
      <w:pPr>
        <w:pStyle w:val="ListParagraph"/>
        <w:spacing w:after="677" w:line="253" w:lineRule="auto"/>
        <w:ind w:left="705" w:right="4991" w:firstLine="0"/>
        <w:rPr>
          <w:sz w:val="16"/>
        </w:rPr>
      </w:pPr>
    </w:p>
    <w:p w14:paraId="66A7657A" w14:textId="77777777" w:rsidR="00FD7D1F" w:rsidRPr="007E13C3" w:rsidRDefault="000B18CE" w:rsidP="007E13C3">
      <w:pPr>
        <w:pStyle w:val="ListParagraph"/>
        <w:numPr>
          <w:ilvl w:val="0"/>
          <w:numId w:val="6"/>
        </w:numPr>
        <w:spacing w:after="677" w:line="253" w:lineRule="auto"/>
        <w:ind w:right="4991"/>
        <w:rPr>
          <w:sz w:val="16"/>
        </w:rPr>
      </w:pPr>
      <w:r w:rsidRPr="000B18CE">
        <w:rPr>
          <w:sz w:val="16"/>
        </w:rPr>
        <w:t xml:space="preserve">Bruton A, </w:t>
      </w:r>
      <w:proofErr w:type="spellStart"/>
      <w:r w:rsidRPr="000B18CE">
        <w:rPr>
          <w:sz w:val="16"/>
        </w:rPr>
        <w:t>Lewith</w:t>
      </w:r>
      <w:proofErr w:type="spellEnd"/>
      <w:r w:rsidRPr="000B18CE">
        <w:rPr>
          <w:sz w:val="16"/>
        </w:rPr>
        <w:t xml:space="preserve"> GT. The Buteyko breathing technique for asthma: a review. Complement Ther Med. 2005 Mar;13(1):41-6. </w:t>
      </w:r>
      <w:proofErr w:type="spellStart"/>
      <w:r w:rsidRPr="000B18CE">
        <w:rPr>
          <w:sz w:val="16"/>
        </w:rPr>
        <w:t>doi</w:t>
      </w:r>
      <w:proofErr w:type="spellEnd"/>
      <w:r w:rsidRPr="000B18CE">
        <w:rPr>
          <w:sz w:val="16"/>
        </w:rPr>
        <w:t xml:space="preserve">: 10.1016/j.ctim.2005.01.003. </w:t>
      </w:r>
      <w:proofErr w:type="spellStart"/>
      <w:r w:rsidRPr="000B18CE">
        <w:rPr>
          <w:sz w:val="16"/>
        </w:rPr>
        <w:t>Epub</w:t>
      </w:r>
      <w:proofErr w:type="spellEnd"/>
      <w:r w:rsidRPr="000B18CE">
        <w:rPr>
          <w:sz w:val="16"/>
        </w:rPr>
        <w:t xml:space="preserve"> 2005 Apr 18. PMID: 15907677.</w:t>
      </w:r>
      <w:r w:rsidR="00685F63" w:rsidRPr="007E13C3">
        <w:rPr>
          <w:rFonts w:ascii="Arial" w:eastAsia="Arial" w:hAnsi="Arial" w:cs="Arial"/>
          <w:sz w:val="14"/>
        </w:rPr>
        <w:tab/>
      </w:r>
      <w:r w:rsidR="007E13C3">
        <w:rPr>
          <w:rFonts w:ascii="Arial" w:eastAsia="Arial" w:hAnsi="Arial" w:cs="Arial"/>
          <w:sz w:val="14"/>
        </w:rPr>
        <w:t xml:space="preserve">                                      </w:t>
      </w:r>
    </w:p>
    <w:sectPr w:rsidR="00FD7D1F" w:rsidRPr="007E13C3">
      <w:type w:val="continuous"/>
      <w:pgSz w:w="11906" w:h="15874"/>
      <w:pgMar w:top="1145" w:right="1134" w:bottom="58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7076C" w14:textId="77777777" w:rsidR="00FF4166" w:rsidRDefault="00FF4166">
      <w:pPr>
        <w:spacing w:after="0" w:line="240" w:lineRule="auto"/>
      </w:pPr>
      <w:r>
        <w:separator/>
      </w:r>
    </w:p>
  </w:endnote>
  <w:endnote w:type="continuationSeparator" w:id="0">
    <w:p w14:paraId="55124639" w14:textId="77777777" w:rsidR="00FF4166" w:rsidRDefault="00FF4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F152" w14:textId="77777777" w:rsidR="00D609A4" w:rsidRDefault="00D60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6B793" w14:textId="77777777" w:rsidR="00D609A4" w:rsidRDefault="00D609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8B4D" w14:textId="77777777" w:rsidR="00D609A4" w:rsidRDefault="00D60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E9CBA" w14:textId="77777777" w:rsidR="00FF4166" w:rsidRDefault="00FF4166">
      <w:pPr>
        <w:spacing w:after="0" w:line="240" w:lineRule="auto"/>
      </w:pPr>
      <w:r>
        <w:separator/>
      </w:r>
    </w:p>
  </w:footnote>
  <w:footnote w:type="continuationSeparator" w:id="0">
    <w:p w14:paraId="1A980ADD" w14:textId="77777777" w:rsidR="00FF4166" w:rsidRDefault="00FF4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493"/>
      <w:tblOverlap w:val="never"/>
      <w:tblW w:w="1701" w:type="dxa"/>
      <w:tblInd w:w="0" w:type="dxa"/>
      <w:tblCellMar>
        <w:top w:w="42" w:type="dxa"/>
        <w:left w:w="115" w:type="dxa"/>
        <w:right w:w="73" w:type="dxa"/>
      </w:tblCellMar>
      <w:tblLook w:val="04A0" w:firstRow="1" w:lastRow="0" w:firstColumn="1" w:lastColumn="0" w:noHBand="0" w:noVBand="1"/>
    </w:tblPr>
    <w:tblGrid>
      <w:gridCol w:w="1701"/>
    </w:tblGrid>
    <w:tr w:rsidR="00FD7D1F" w14:paraId="4E2E0C4B" w14:textId="77777777">
      <w:trPr>
        <w:trHeight w:val="205"/>
      </w:trPr>
      <w:tc>
        <w:tcPr>
          <w:tcW w:w="1701" w:type="dxa"/>
          <w:tcBorders>
            <w:top w:val="nil"/>
            <w:left w:val="nil"/>
            <w:bottom w:val="nil"/>
            <w:right w:val="nil"/>
          </w:tcBorders>
          <w:shd w:val="clear" w:color="auto" w:fill="000000"/>
        </w:tcPr>
        <w:p w14:paraId="420ED5D4" w14:textId="77777777" w:rsidR="00FD7D1F" w:rsidRDefault="00685F63">
          <w:pPr>
            <w:spacing w:after="0" w:line="259" w:lineRule="auto"/>
            <w:ind w:right="0" w:firstLine="0"/>
            <w:jc w:val="right"/>
          </w:pPr>
          <w:r>
            <w:rPr>
              <w:rFonts w:ascii="Arial" w:eastAsia="Arial" w:hAnsi="Arial" w:cs="Arial"/>
              <w:b/>
              <w:color w:val="FFFFFF"/>
              <w:sz w:val="16"/>
            </w:rPr>
            <w:t>Article</w:t>
          </w:r>
        </w:p>
      </w:tc>
    </w:tr>
  </w:tbl>
  <w:p w14:paraId="579A70C3" w14:textId="19FB44F9" w:rsidR="00FD7D1F" w:rsidRDefault="00D609A4">
    <w:pPr>
      <w:spacing w:after="0" w:line="259" w:lineRule="auto"/>
      <w:ind w:right="-40" w:firstLine="0"/>
      <w:jc w:val="right"/>
    </w:pPr>
    <w:r>
      <w:rPr>
        <w:noProof/>
      </w:rPr>
      <w:pict w14:anchorId="0C89B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6" o:spid="_x0000_s2050" type="#_x0000_t136" style="position:absolute;left:0;text-align:left;margin-left:0;margin-top:0;width:608.95pt;height:67.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685F63">
      <w:rPr>
        <w:rFonts w:ascii="Arial" w:eastAsia="Arial" w:hAnsi="Arial" w:cs="Arial"/>
        <w:sz w:val="14"/>
      </w:rPr>
      <w:t xml:space="preserve">Australian Journal of Herbal Medicine </w:t>
    </w:r>
    <w:r w:rsidR="00685F63">
      <w:rPr>
        <w:rFonts w:ascii="Arial" w:eastAsia="Arial" w:hAnsi="Arial" w:cs="Arial"/>
        <w:b/>
        <w:sz w:val="14"/>
      </w:rPr>
      <w:t>2013</w:t>
    </w:r>
    <w:r w:rsidR="00685F63">
      <w:rPr>
        <w:rFonts w:ascii="Arial" w:eastAsia="Arial" w:hAnsi="Arial" w:cs="Arial"/>
        <w:sz w:val="14"/>
      </w:rPr>
      <w:t xml:space="preserve"> 25(3)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548A" w14:textId="65B9E1F1" w:rsidR="00FD7D1F" w:rsidRDefault="00D609A4">
    <w:pPr>
      <w:spacing w:after="0" w:line="259" w:lineRule="auto"/>
      <w:ind w:right="-40" w:firstLine="0"/>
      <w:jc w:val="right"/>
    </w:pPr>
    <w:r>
      <w:rPr>
        <w:noProof/>
      </w:rPr>
      <w:pict w14:anchorId="1DEE9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7" o:spid="_x0000_s2051" type="#_x0000_t136" style="position:absolute;left:0;text-align:left;margin-left:0;margin-top:0;width:608.95pt;height:67.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493"/>
      <w:tblOverlap w:val="never"/>
      <w:tblW w:w="1701" w:type="dxa"/>
      <w:tblInd w:w="0" w:type="dxa"/>
      <w:tblCellMar>
        <w:top w:w="42" w:type="dxa"/>
        <w:left w:w="115" w:type="dxa"/>
        <w:right w:w="73" w:type="dxa"/>
      </w:tblCellMar>
      <w:tblLook w:val="04A0" w:firstRow="1" w:lastRow="0" w:firstColumn="1" w:lastColumn="0" w:noHBand="0" w:noVBand="1"/>
    </w:tblPr>
    <w:tblGrid>
      <w:gridCol w:w="1701"/>
    </w:tblGrid>
    <w:tr w:rsidR="00FD7D1F" w14:paraId="6E6E8E45" w14:textId="77777777">
      <w:trPr>
        <w:trHeight w:val="205"/>
      </w:trPr>
      <w:tc>
        <w:tcPr>
          <w:tcW w:w="1701" w:type="dxa"/>
          <w:tcBorders>
            <w:top w:val="nil"/>
            <w:left w:val="nil"/>
            <w:bottom w:val="nil"/>
            <w:right w:val="nil"/>
          </w:tcBorders>
          <w:shd w:val="clear" w:color="auto" w:fill="000000"/>
        </w:tcPr>
        <w:p w14:paraId="7A000937" w14:textId="77777777" w:rsidR="00FD7D1F" w:rsidRDefault="00685F63">
          <w:pPr>
            <w:spacing w:after="0" w:line="259" w:lineRule="auto"/>
            <w:ind w:right="0" w:firstLine="0"/>
            <w:jc w:val="right"/>
          </w:pPr>
          <w:r>
            <w:rPr>
              <w:rFonts w:ascii="Arial" w:eastAsia="Arial" w:hAnsi="Arial" w:cs="Arial"/>
              <w:b/>
              <w:color w:val="FFFFFF"/>
              <w:sz w:val="16"/>
            </w:rPr>
            <w:t>Article</w:t>
          </w:r>
        </w:p>
      </w:tc>
    </w:tr>
  </w:tbl>
  <w:p w14:paraId="2254E0AF" w14:textId="1C18038B" w:rsidR="00FD7D1F" w:rsidRDefault="00D609A4">
    <w:pPr>
      <w:spacing w:after="0" w:line="259" w:lineRule="auto"/>
      <w:ind w:right="-40" w:firstLine="0"/>
      <w:jc w:val="right"/>
    </w:pPr>
    <w:r>
      <w:rPr>
        <w:noProof/>
      </w:rPr>
      <w:pict w14:anchorId="0FBE8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872875" o:spid="_x0000_s2049" type="#_x0000_t136" style="position:absolute;left:0;text-align:left;margin-left:0;margin-top:0;width:608.95pt;height:67.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685F63">
      <w:rPr>
        <w:rFonts w:ascii="Arial" w:eastAsia="Arial" w:hAnsi="Arial" w:cs="Arial"/>
        <w:sz w:val="14"/>
      </w:rPr>
      <w:t xml:space="preserve">Australian Journal of Herbal Medicine </w:t>
    </w:r>
    <w:r w:rsidR="00685F63">
      <w:rPr>
        <w:rFonts w:ascii="Arial" w:eastAsia="Arial" w:hAnsi="Arial" w:cs="Arial"/>
        <w:b/>
        <w:sz w:val="14"/>
      </w:rPr>
      <w:t>2013</w:t>
    </w:r>
    <w:r w:rsidR="00685F63">
      <w:rPr>
        <w:rFonts w:ascii="Arial" w:eastAsia="Arial" w:hAnsi="Arial" w:cs="Arial"/>
        <w:sz w:val="14"/>
      </w:rPr>
      <w:t xml:space="preserve"> 25(3)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C0531"/>
    <w:multiLevelType w:val="hybridMultilevel"/>
    <w:tmpl w:val="C12E9BE2"/>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 w15:restartNumberingAfterBreak="0">
    <w:nsid w:val="39C61492"/>
    <w:multiLevelType w:val="multilevel"/>
    <w:tmpl w:val="C61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8580A"/>
    <w:multiLevelType w:val="hybridMultilevel"/>
    <w:tmpl w:val="69BCE080"/>
    <w:lvl w:ilvl="0" w:tplc="15083644">
      <w:start w:val="1"/>
      <w:numFmt w:val="bullet"/>
      <w:lvlText w:val="•"/>
      <w:lvlJc w:val="left"/>
      <w:pPr>
        <w:ind w:left="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946FDC">
      <w:start w:val="1"/>
      <w:numFmt w:val="bullet"/>
      <w:lvlText w:val="o"/>
      <w:lvlJc w:val="left"/>
      <w:pPr>
        <w:ind w:left="1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C9A95C2">
      <w:start w:val="1"/>
      <w:numFmt w:val="bullet"/>
      <w:lvlText w:val="▪"/>
      <w:lvlJc w:val="left"/>
      <w:pPr>
        <w:ind w:left="2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6FC4EB2">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BC08D8">
      <w:start w:val="1"/>
      <w:numFmt w:val="bullet"/>
      <w:lvlText w:val="o"/>
      <w:lvlJc w:val="left"/>
      <w:pPr>
        <w:ind w:left="3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7A64C2A">
      <w:start w:val="1"/>
      <w:numFmt w:val="bullet"/>
      <w:lvlText w:val="▪"/>
      <w:lvlJc w:val="left"/>
      <w:pPr>
        <w:ind w:left="4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EE47FA0">
      <w:start w:val="1"/>
      <w:numFmt w:val="bullet"/>
      <w:lvlText w:val="•"/>
      <w:lvlJc w:val="left"/>
      <w:pPr>
        <w:ind w:left="49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32A0260">
      <w:start w:val="1"/>
      <w:numFmt w:val="bullet"/>
      <w:lvlText w:val="o"/>
      <w:lvlJc w:val="left"/>
      <w:pPr>
        <w:ind w:left="56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7DE3FCE">
      <w:start w:val="1"/>
      <w:numFmt w:val="bullet"/>
      <w:lvlText w:val="▪"/>
      <w:lvlJc w:val="left"/>
      <w:pPr>
        <w:ind w:left="63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29F7FFB"/>
    <w:multiLevelType w:val="hybridMultilevel"/>
    <w:tmpl w:val="4DEA6C6E"/>
    <w:lvl w:ilvl="0" w:tplc="40440244">
      <w:start w:val="1"/>
      <w:numFmt w:val="bullet"/>
      <w:lvlText w:val="•"/>
      <w:lvlJc w:val="left"/>
      <w:pPr>
        <w:ind w:left="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92302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B4F11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369D0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9CE96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BCB2C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86530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CEA00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34A8F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6F86AF9"/>
    <w:multiLevelType w:val="hybridMultilevel"/>
    <w:tmpl w:val="2CECC716"/>
    <w:lvl w:ilvl="0" w:tplc="1C847D76">
      <w:start w:val="1"/>
      <w:numFmt w:val="bullet"/>
      <w:lvlText w:val="•"/>
      <w:lvlJc w:val="left"/>
      <w:pPr>
        <w:ind w:left="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8D8A4C4">
      <w:start w:val="1"/>
      <w:numFmt w:val="bullet"/>
      <w:lvlText w:val="o"/>
      <w:lvlJc w:val="left"/>
      <w:pPr>
        <w:ind w:left="1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4A49786">
      <w:start w:val="1"/>
      <w:numFmt w:val="bullet"/>
      <w:lvlText w:val="▪"/>
      <w:lvlJc w:val="left"/>
      <w:pPr>
        <w:ind w:left="2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7887D40">
      <w:start w:val="1"/>
      <w:numFmt w:val="bullet"/>
      <w:lvlText w:val="•"/>
      <w:lvlJc w:val="left"/>
      <w:pPr>
        <w:ind w:left="2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FF8C63C">
      <w:start w:val="1"/>
      <w:numFmt w:val="bullet"/>
      <w:lvlText w:val="o"/>
      <w:lvlJc w:val="left"/>
      <w:pPr>
        <w:ind w:left="3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603F42">
      <w:start w:val="1"/>
      <w:numFmt w:val="bullet"/>
      <w:lvlText w:val="▪"/>
      <w:lvlJc w:val="left"/>
      <w:pPr>
        <w:ind w:left="4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586DC2C">
      <w:start w:val="1"/>
      <w:numFmt w:val="bullet"/>
      <w:lvlText w:val="•"/>
      <w:lvlJc w:val="left"/>
      <w:pPr>
        <w:ind w:left="49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F7C8704">
      <w:start w:val="1"/>
      <w:numFmt w:val="bullet"/>
      <w:lvlText w:val="o"/>
      <w:lvlJc w:val="left"/>
      <w:pPr>
        <w:ind w:left="56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D263B2C">
      <w:start w:val="1"/>
      <w:numFmt w:val="bullet"/>
      <w:lvlText w:val="▪"/>
      <w:lvlJc w:val="left"/>
      <w:pPr>
        <w:ind w:left="63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60E743B8"/>
    <w:multiLevelType w:val="hybridMultilevel"/>
    <w:tmpl w:val="73D64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D1F"/>
    <w:rsid w:val="00000BD5"/>
    <w:rsid w:val="00070466"/>
    <w:rsid w:val="00084D89"/>
    <w:rsid w:val="00085990"/>
    <w:rsid w:val="000911DD"/>
    <w:rsid w:val="00095BAE"/>
    <w:rsid w:val="000A209B"/>
    <w:rsid w:val="000A42F4"/>
    <w:rsid w:val="000A6F55"/>
    <w:rsid w:val="000B18CE"/>
    <w:rsid w:val="000D2E5A"/>
    <w:rsid w:val="000F5B5C"/>
    <w:rsid w:val="000F7703"/>
    <w:rsid w:val="001216B6"/>
    <w:rsid w:val="0019215F"/>
    <w:rsid w:val="001D1ED1"/>
    <w:rsid w:val="0021091F"/>
    <w:rsid w:val="0021113D"/>
    <w:rsid w:val="00242743"/>
    <w:rsid w:val="00272E33"/>
    <w:rsid w:val="002958C0"/>
    <w:rsid w:val="002D01F5"/>
    <w:rsid w:val="002F0AF9"/>
    <w:rsid w:val="00315600"/>
    <w:rsid w:val="003230FE"/>
    <w:rsid w:val="003379F5"/>
    <w:rsid w:val="0034470F"/>
    <w:rsid w:val="00345339"/>
    <w:rsid w:val="003A008C"/>
    <w:rsid w:val="003A1237"/>
    <w:rsid w:val="003A3EBE"/>
    <w:rsid w:val="003B2FA9"/>
    <w:rsid w:val="003C0FE1"/>
    <w:rsid w:val="00415D7A"/>
    <w:rsid w:val="00476E2C"/>
    <w:rsid w:val="004A76CD"/>
    <w:rsid w:val="004B4FC2"/>
    <w:rsid w:val="004C76FE"/>
    <w:rsid w:val="004E250E"/>
    <w:rsid w:val="004E5815"/>
    <w:rsid w:val="0051767E"/>
    <w:rsid w:val="0058640C"/>
    <w:rsid w:val="005E32E1"/>
    <w:rsid w:val="005F5955"/>
    <w:rsid w:val="00663DF5"/>
    <w:rsid w:val="00685F63"/>
    <w:rsid w:val="006C155D"/>
    <w:rsid w:val="006F0225"/>
    <w:rsid w:val="007173C6"/>
    <w:rsid w:val="00723E04"/>
    <w:rsid w:val="0076026E"/>
    <w:rsid w:val="007A1AB7"/>
    <w:rsid w:val="007D5519"/>
    <w:rsid w:val="007E13C3"/>
    <w:rsid w:val="007F7782"/>
    <w:rsid w:val="008023C9"/>
    <w:rsid w:val="0080288F"/>
    <w:rsid w:val="00813FB9"/>
    <w:rsid w:val="00844123"/>
    <w:rsid w:val="00846B06"/>
    <w:rsid w:val="00847542"/>
    <w:rsid w:val="008663E1"/>
    <w:rsid w:val="008A37AF"/>
    <w:rsid w:val="008D4415"/>
    <w:rsid w:val="008F5EB7"/>
    <w:rsid w:val="00913A02"/>
    <w:rsid w:val="00923049"/>
    <w:rsid w:val="00952C98"/>
    <w:rsid w:val="00953EF9"/>
    <w:rsid w:val="00970DCB"/>
    <w:rsid w:val="0097432A"/>
    <w:rsid w:val="00990ED9"/>
    <w:rsid w:val="009947DC"/>
    <w:rsid w:val="009A77A8"/>
    <w:rsid w:val="009B69B8"/>
    <w:rsid w:val="00A068CF"/>
    <w:rsid w:val="00A24CBC"/>
    <w:rsid w:val="00A57ABB"/>
    <w:rsid w:val="00A715E8"/>
    <w:rsid w:val="00A908A2"/>
    <w:rsid w:val="00B00ADD"/>
    <w:rsid w:val="00B36020"/>
    <w:rsid w:val="00B54A30"/>
    <w:rsid w:val="00B63B79"/>
    <w:rsid w:val="00B6436C"/>
    <w:rsid w:val="00B749FE"/>
    <w:rsid w:val="00B75C26"/>
    <w:rsid w:val="00BA38B2"/>
    <w:rsid w:val="00BD3C59"/>
    <w:rsid w:val="00C13885"/>
    <w:rsid w:val="00C16F56"/>
    <w:rsid w:val="00C44FF3"/>
    <w:rsid w:val="00C57D2B"/>
    <w:rsid w:val="00C735AA"/>
    <w:rsid w:val="00C90342"/>
    <w:rsid w:val="00C92161"/>
    <w:rsid w:val="00CB4DF6"/>
    <w:rsid w:val="00CB7646"/>
    <w:rsid w:val="00CE208F"/>
    <w:rsid w:val="00CE37AB"/>
    <w:rsid w:val="00D55DCC"/>
    <w:rsid w:val="00D609A4"/>
    <w:rsid w:val="00D75009"/>
    <w:rsid w:val="00DC45E1"/>
    <w:rsid w:val="00DF0421"/>
    <w:rsid w:val="00E073A1"/>
    <w:rsid w:val="00E35378"/>
    <w:rsid w:val="00E468AA"/>
    <w:rsid w:val="00E95B04"/>
    <w:rsid w:val="00EA1671"/>
    <w:rsid w:val="00EB5490"/>
    <w:rsid w:val="00F85855"/>
    <w:rsid w:val="00FA2DC4"/>
    <w:rsid w:val="00FD7D1F"/>
    <w:rsid w:val="00FE3EDD"/>
    <w:rsid w:val="00FE5BCC"/>
    <w:rsid w:val="00FF4166"/>
    <w:rsid w:val="00FF44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FFC151"/>
  <w15:docId w15:val="{CA0912D5-6E4A-4C63-AD3D-3BE2032D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4" w:lineRule="auto"/>
      <w:ind w:right="306" w:firstLine="217"/>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1"/>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22"/>
      <w:ind w:left="1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B4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FC2"/>
    <w:rPr>
      <w:rFonts w:ascii="Times New Roman" w:eastAsia="Times New Roman" w:hAnsi="Times New Roman" w:cs="Times New Roman"/>
      <w:color w:val="000000"/>
      <w:sz w:val="20"/>
    </w:rPr>
  </w:style>
  <w:style w:type="character" w:customStyle="1" w:styleId="A7">
    <w:name w:val="A7"/>
    <w:uiPriority w:val="99"/>
    <w:rsid w:val="003A008C"/>
    <w:rPr>
      <w:rFonts w:cs="Myriad Pro"/>
      <w:color w:val="000000"/>
      <w:sz w:val="12"/>
      <w:szCs w:val="12"/>
    </w:rPr>
  </w:style>
  <w:style w:type="paragraph" w:customStyle="1" w:styleId="Default">
    <w:name w:val="Default"/>
    <w:rsid w:val="00A24C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F0AF9"/>
    <w:pPr>
      <w:spacing w:before="100" w:beforeAutospacing="1" w:after="100" w:afterAutospacing="1" w:line="240" w:lineRule="auto"/>
      <w:ind w:right="0" w:firstLine="0"/>
      <w:jc w:val="left"/>
    </w:pPr>
    <w:rPr>
      <w:color w:val="auto"/>
      <w:sz w:val="24"/>
      <w:szCs w:val="24"/>
    </w:rPr>
  </w:style>
  <w:style w:type="paragraph" w:styleId="ListParagraph">
    <w:name w:val="List Paragraph"/>
    <w:basedOn w:val="Normal"/>
    <w:uiPriority w:val="34"/>
    <w:qFormat/>
    <w:rsid w:val="000B18CE"/>
    <w:pPr>
      <w:ind w:left="720"/>
      <w:contextualSpacing/>
    </w:pPr>
  </w:style>
  <w:style w:type="character" w:styleId="Strong">
    <w:name w:val="Strong"/>
    <w:basedOn w:val="DefaultParagraphFont"/>
    <w:uiPriority w:val="22"/>
    <w:qFormat/>
    <w:rsid w:val="0034470F"/>
    <w:rPr>
      <w:b/>
      <w:bCs/>
    </w:rPr>
  </w:style>
  <w:style w:type="character" w:styleId="Hyperlink">
    <w:name w:val="Hyperlink"/>
    <w:basedOn w:val="DefaultParagraphFont"/>
    <w:uiPriority w:val="99"/>
    <w:unhideWhenUsed/>
    <w:rsid w:val="00315600"/>
    <w:rPr>
      <w:color w:val="0563C1" w:themeColor="hyperlink"/>
      <w:u w:val="single"/>
    </w:rPr>
  </w:style>
  <w:style w:type="character" w:styleId="UnresolvedMention">
    <w:name w:val="Unresolved Mention"/>
    <w:basedOn w:val="DefaultParagraphFont"/>
    <w:uiPriority w:val="99"/>
    <w:semiHidden/>
    <w:unhideWhenUsed/>
    <w:rsid w:val="00315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240108">
      <w:bodyDiv w:val="1"/>
      <w:marLeft w:val="0"/>
      <w:marRight w:val="0"/>
      <w:marTop w:val="0"/>
      <w:marBottom w:val="0"/>
      <w:divBdr>
        <w:top w:val="none" w:sz="0" w:space="0" w:color="auto"/>
        <w:left w:val="none" w:sz="0" w:space="0" w:color="auto"/>
        <w:bottom w:val="none" w:sz="0" w:space="0" w:color="auto"/>
        <w:right w:val="none" w:sz="0" w:space="0" w:color="auto"/>
      </w:divBdr>
    </w:div>
    <w:div w:id="974140958">
      <w:bodyDiv w:val="1"/>
      <w:marLeft w:val="0"/>
      <w:marRight w:val="0"/>
      <w:marTop w:val="0"/>
      <w:marBottom w:val="0"/>
      <w:divBdr>
        <w:top w:val="none" w:sz="0" w:space="0" w:color="auto"/>
        <w:left w:val="none" w:sz="0" w:space="0" w:color="auto"/>
        <w:bottom w:val="none" w:sz="0" w:space="0" w:color="auto"/>
        <w:right w:val="none" w:sz="0" w:space="0" w:color="auto"/>
      </w:divBdr>
    </w:div>
    <w:div w:id="1205211127">
      <w:bodyDiv w:val="1"/>
      <w:marLeft w:val="0"/>
      <w:marRight w:val="0"/>
      <w:marTop w:val="0"/>
      <w:marBottom w:val="0"/>
      <w:divBdr>
        <w:top w:val="none" w:sz="0" w:space="0" w:color="auto"/>
        <w:left w:val="none" w:sz="0" w:space="0" w:color="auto"/>
        <w:bottom w:val="none" w:sz="0" w:space="0" w:color="auto"/>
        <w:right w:val="none" w:sz="0" w:space="0" w:color="auto"/>
      </w:divBdr>
    </w:div>
    <w:div w:id="1286616497">
      <w:bodyDiv w:val="1"/>
      <w:marLeft w:val="0"/>
      <w:marRight w:val="0"/>
      <w:marTop w:val="0"/>
      <w:marBottom w:val="0"/>
      <w:divBdr>
        <w:top w:val="none" w:sz="0" w:space="0" w:color="auto"/>
        <w:left w:val="none" w:sz="0" w:space="0" w:color="auto"/>
        <w:bottom w:val="none" w:sz="0" w:space="0" w:color="auto"/>
        <w:right w:val="none" w:sz="0" w:space="0" w:color="auto"/>
      </w:divBdr>
    </w:div>
    <w:div w:id="1429034887">
      <w:bodyDiv w:val="1"/>
      <w:marLeft w:val="0"/>
      <w:marRight w:val="0"/>
      <w:marTop w:val="0"/>
      <w:marBottom w:val="0"/>
      <w:divBdr>
        <w:top w:val="none" w:sz="0" w:space="0" w:color="auto"/>
        <w:left w:val="none" w:sz="0" w:space="0" w:color="auto"/>
        <w:bottom w:val="none" w:sz="0" w:space="0" w:color="auto"/>
        <w:right w:val="none" w:sz="0" w:space="0" w:color="auto"/>
      </w:divBdr>
    </w:div>
    <w:div w:id="1566258664">
      <w:bodyDiv w:val="1"/>
      <w:marLeft w:val="0"/>
      <w:marRight w:val="0"/>
      <w:marTop w:val="0"/>
      <w:marBottom w:val="0"/>
      <w:divBdr>
        <w:top w:val="none" w:sz="0" w:space="0" w:color="auto"/>
        <w:left w:val="none" w:sz="0" w:space="0" w:color="auto"/>
        <w:bottom w:val="none" w:sz="0" w:space="0" w:color="auto"/>
        <w:right w:val="none" w:sz="0" w:space="0" w:color="auto"/>
      </w:divBdr>
    </w:div>
    <w:div w:id="1723990049">
      <w:bodyDiv w:val="1"/>
      <w:marLeft w:val="0"/>
      <w:marRight w:val="0"/>
      <w:marTop w:val="0"/>
      <w:marBottom w:val="0"/>
      <w:divBdr>
        <w:top w:val="none" w:sz="0" w:space="0" w:color="auto"/>
        <w:left w:val="none" w:sz="0" w:space="0" w:color="auto"/>
        <w:bottom w:val="none" w:sz="0" w:space="0" w:color="auto"/>
        <w:right w:val="none" w:sz="0" w:space="0" w:color="auto"/>
      </w:divBdr>
    </w:div>
    <w:div w:id="1835754205">
      <w:bodyDiv w:val="1"/>
      <w:marLeft w:val="0"/>
      <w:marRight w:val="0"/>
      <w:marTop w:val="0"/>
      <w:marBottom w:val="0"/>
      <w:divBdr>
        <w:top w:val="none" w:sz="0" w:space="0" w:color="auto"/>
        <w:left w:val="none" w:sz="0" w:space="0" w:color="auto"/>
        <w:bottom w:val="none" w:sz="0" w:space="0" w:color="auto"/>
        <w:right w:val="none" w:sz="0" w:space="0" w:color="auto"/>
      </w:divBdr>
    </w:div>
    <w:div w:id="1955214017">
      <w:bodyDiv w:val="1"/>
      <w:marLeft w:val="0"/>
      <w:marRight w:val="0"/>
      <w:marTop w:val="0"/>
      <w:marBottom w:val="0"/>
      <w:divBdr>
        <w:top w:val="none" w:sz="0" w:space="0" w:color="auto"/>
        <w:left w:val="none" w:sz="0" w:space="0" w:color="auto"/>
        <w:bottom w:val="none" w:sz="0" w:space="0" w:color="auto"/>
        <w:right w:val="none" w:sz="0" w:space="0" w:color="auto"/>
      </w:divBdr>
    </w:div>
    <w:div w:id="2061661974">
      <w:bodyDiv w:val="1"/>
      <w:marLeft w:val="0"/>
      <w:marRight w:val="0"/>
      <w:marTop w:val="0"/>
      <w:marBottom w:val="0"/>
      <w:divBdr>
        <w:top w:val="none" w:sz="0" w:space="0" w:color="auto"/>
        <w:left w:val="none" w:sz="0" w:space="0" w:color="auto"/>
        <w:bottom w:val="none" w:sz="0" w:space="0" w:color="auto"/>
        <w:right w:val="none" w:sz="0" w:space="0" w:color="auto"/>
      </w:divBdr>
    </w:div>
    <w:div w:id="2096123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2930</TotalTime>
  <Pages>10</Pages>
  <Words>3557</Words>
  <Characters>20280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SDI 1180</cp:lastModifiedBy>
  <cp:revision>50</cp:revision>
  <dcterms:created xsi:type="dcterms:W3CDTF">2025-02-07T15:13:00Z</dcterms:created>
  <dcterms:modified xsi:type="dcterms:W3CDTF">2025-07-05T13:05:00Z</dcterms:modified>
</cp:coreProperties>
</file>