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612C8" w14:textId="77777777" w:rsidR="00D56E0E" w:rsidRPr="00D56E0E" w:rsidRDefault="00D56E0E" w:rsidP="00D56E0E">
      <w:pPr>
        <w:spacing w:line="360" w:lineRule="auto"/>
        <w:jc w:val="center"/>
        <w:rPr>
          <w:b/>
          <w:bCs/>
          <w:i/>
          <w:iCs/>
          <w:u w:val="single"/>
          <w:lang w:val="en-US"/>
        </w:rPr>
      </w:pPr>
      <w:r w:rsidRPr="00D56E0E">
        <w:rPr>
          <w:b/>
          <w:bCs/>
          <w:i/>
          <w:iCs/>
          <w:u w:val="single"/>
          <w:lang w:val="en-US"/>
        </w:rPr>
        <w:t>Review Article</w:t>
      </w:r>
    </w:p>
    <w:p w14:paraId="2C0FE43C" w14:textId="77777777" w:rsidR="00D56E0E" w:rsidRDefault="00D56E0E" w:rsidP="00F6057C">
      <w:pPr>
        <w:spacing w:line="360" w:lineRule="auto"/>
        <w:jc w:val="center"/>
        <w:rPr>
          <w:b/>
          <w:bCs/>
        </w:rPr>
      </w:pPr>
    </w:p>
    <w:p w14:paraId="7BF8B775" w14:textId="65C40565" w:rsidR="00112E17" w:rsidRDefault="00E00AF4" w:rsidP="00F6057C">
      <w:pPr>
        <w:spacing w:line="360" w:lineRule="auto"/>
        <w:jc w:val="center"/>
        <w:rPr>
          <w:b/>
          <w:bCs/>
        </w:rPr>
      </w:pPr>
      <w:r w:rsidRPr="00585BF5">
        <w:rPr>
          <w:b/>
          <w:bCs/>
        </w:rPr>
        <w:t>A Comprehensive Review of Preservation Techniques for Probiotic Lactic Acid Bacteria: Focus on Cryopreservation and Lyophilization</w:t>
      </w:r>
    </w:p>
    <w:p w14:paraId="2E8D0F0B" w14:textId="77777777" w:rsidR="004521CE" w:rsidRDefault="004521CE" w:rsidP="00F6057C">
      <w:pPr>
        <w:spacing w:line="360" w:lineRule="auto"/>
        <w:jc w:val="center"/>
        <w:rPr>
          <w:b/>
          <w:bCs/>
        </w:rPr>
      </w:pPr>
    </w:p>
    <w:p w14:paraId="48B3C255" w14:textId="77777777" w:rsidR="00E00AF4" w:rsidRPr="00585BF5" w:rsidRDefault="00E00AF4" w:rsidP="00C82651">
      <w:pPr>
        <w:spacing w:line="360" w:lineRule="auto"/>
        <w:rPr>
          <w:b/>
          <w:bCs/>
        </w:rPr>
      </w:pPr>
    </w:p>
    <w:p w14:paraId="3333052E" w14:textId="77777777" w:rsidR="003C3F2A" w:rsidRPr="00585BF5" w:rsidRDefault="00126410" w:rsidP="00C82651">
      <w:pPr>
        <w:spacing w:line="360" w:lineRule="auto"/>
        <w:rPr>
          <w:bCs/>
        </w:rPr>
      </w:pPr>
      <w:r w:rsidRPr="00585BF5">
        <w:rPr>
          <w:b/>
          <w:bCs/>
        </w:rPr>
        <w:t>A</w:t>
      </w:r>
      <w:r w:rsidR="00581B6B" w:rsidRPr="00585BF5">
        <w:rPr>
          <w:b/>
          <w:bCs/>
        </w:rPr>
        <w:t>bstract</w:t>
      </w:r>
    </w:p>
    <w:p w14:paraId="475A886F" w14:textId="77777777" w:rsidR="00F6057C" w:rsidRPr="00585BF5" w:rsidRDefault="00585BF5" w:rsidP="00F6057C">
      <w:pPr>
        <w:pStyle w:val="NormalWeb"/>
        <w:spacing w:before="0" w:beforeAutospacing="0" w:after="0" w:afterAutospacing="0" w:line="360" w:lineRule="auto"/>
        <w:jc w:val="both"/>
        <w:rPr>
          <w:bCs/>
        </w:rPr>
      </w:pPr>
      <w:r w:rsidRPr="00585BF5">
        <w:rPr>
          <w:bCs/>
        </w:rPr>
        <w:t>Lactic acid bacteria (LAB) are crucial for food fermentation and offer nutritional and health benefits, particularly as probiotics.</w:t>
      </w:r>
      <w:r w:rsidR="00F6057C" w:rsidRPr="00585BF5">
        <w:rPr>
          <w:bCs/>
        </w:rPr>
        <w:t xml:space="preserve"> However, maintaining their viability and functionality during processing and storage remains a significant challenge. </w:t>
      </w:r>
      <w:r w:rsidRPr="00585BF5">
        <w:rPr>
          <w:bCs/>
        </w:rPr>
        <w:t>This comprehensive review examines the effectiveness, benefits, and limitations of cryopreservation and lyophilization techniques for preserving probiotic LAB strains.</w:t>
      </w:r>
      <w:r w:rsidR="00F6057C" w:rsidRPr="00585BF5">
        <w:rPr>
          <w:bCs/>
        </w:rPr>
        <w:t xml:space="preserve"> </w:t>
      </w:r>
      <w:r w:rsidRPr="00585BF5">
        <w:rPr>
          <w:bCs/>
        </w:rPr>
        <w:t>Cryopreservation involves storing biological materials at ultra-low temperatures to prolong viability, whereas lyophilization removes water through sublimation, enabling room temperature storage and easier transportation.</w:t>
      </w:r>
      <w:r w:rsidR="00F6057C" w:rsidRPr="00585BF5">
        <w:rPr>
          <w:bCs/>
        </w:rPr>
        <w:t xml:space="preserve"> </w:t>
      </w:r>
      <w:r w:rsidRPr="00585BF5">
        <w:rPr>
          <w:bCs/>
        </w:rPr>
        <w:t>The survival of LAB during these processes is influenced by factors such as the bacterial strain, cultivation conditions, cryoprotectants, and processi</w:t>
      </w:r>
      <w:bookmarkStart w:id="0" w:name="_GoBack"/>
      <w:bookmarkEnd w:id="0"/>
      <w:r w:rsidRPr="00585BF5">
        <w:rPr>
          <w:bCs/>
        </w:rPr>
        <w:t>ng parameters.</w:t>
      </w:r>
      <w:r w:rsidR="00F6057C" w:rsidRPr="00585BF5">
        <w:rPr>
          <w:bCs/>
        </w:rPr>
        <w:t xml:space="preserve"> </w:t>
      </w:r>
      <w:r w:rsidRPr="00585BF5">
        <w:rPr>
          <w:bCs/>
        </w:rPr>
        <w:t>Cryoprotectants such as trehalose and lactose provide additional protection against stress-induced damage.</w:t>
      </w:r>
      <w:r w:rsidR="00F6057C" w:rsidRPr="00585BF5">
        <w:rPr>
          <w:bCs/>
        </w:rPr>
        <w:t xml:space="preserve"> </w:t>
      </w:r>
      <w:r w:rsidRPr="00585BF5">
        <w:rPr>
          <w:bCs/>
        </w:rPr>
        <w:t>Despite these advancements, further research is needed to develop strain-specific preservation protocols, enhance probiotic survivability in the gastrointestinal tract, and improve cost efficiency for large-scale applications.</w:t>
      </w:r>
      <w:r w:rsidR="00F6057C" w:rsidRPr="00585BF5">
        <w:rPr>
          <w:bCs/>
        </w:rPr>
        <w:t xml:space="preserve"> </w:t>
      </w:r>
      <w:r w:rsidRPr="00585BF5">
        <w:rPr>
          <w:bCs/>
        </w:rPr>
        <w:t>Challenges include differences between strains, maintenance of probiotic stability and functionality over time, and making these methods practical and cost-effective for industrial use.</w:t>
      </w:r>
      <w:r w:rsidR="00F6057C" w:rsidRPr="00585BF5">
        <w:rPr>
          <w:bCs/>
        </w:rPr>
        <w:t xml:space="preserve"> </w:t>
      </w:r>
      <w:r w:rsidRPr="00585BF5">
        <w:rPr>
          <w:bCs/>
        </w:rPr>
        <w:t>By identifying research gaps, this review aims to guide future studies to optimize LAB preservation techniques and ensure their sustained efficacy for health benefits and industrial utilization.</w:t>
      </w:r>
      <w:r w:rsidR="00F6057C" w:rsidRPr="00585BF5">
        <w:rPr>
          <w:bCs/>
        </w:rPr>
        <w:t xml:space="preserve"> </w:t>
      </w:r>
      <w:r w:rsidRPr="00585BF5">
        <w:rPr>
          <w:bCs/>
        </w:rPr>
        <w:t>Addressing these issues is essential for the successful incorporation of probiotics into functional foods and their widespread application in promoting human health.</w:t>
      </w:r>
    </w:p>
    <w:p w14:paraId="7730D22D" w14:textId="77777777" w:rsidR="004D4938" w:rsidRDefault="00A57D06" w:rsidP="004D4938">
      <w:pPr>
        <w:pStyle w:val="NormalWeb"/>
        <w:spacing w:line="360" w:lineRule="auto"/>
        <w:jc w:val="both"/>
      </w:pPr>
      <w:r w:rsidRPr="00585BF5">
        <w:rPr>
          <w:b/>
          <w:bCs/>
        </w:rPr>
        <w:t>Key words:</w:t>
      </w:r>
      <w:r w:rsidR="00B33A19" w:rsidRPr="00585BF5">
        <w:rPr>
          <w:b/>
          <w:bCs/>
        </w:rPr>
        <w:t xml:space="preserve"> </w:t>
      </w:r>
      <w:r w:rsidR="00B33A19" w:rsidRPr="00585BF5">
        <w:t>Lactic acid bacteria, Probiotics, Cryopreservation, Lyophilization, Viability, Functionality, Preservation techniques</w:t>
      </w:r>
    </w:p>
    <w:p w14:paraId="0EBF8F5F" w14:textId="77777777" w:rsidR="005A7FDD" w:rsidRPr="00585BF5" w:rsidRDefault="005A7FDD" w:rsidP="004D4938">
      <w:pPr>
        <w:pStyle w:val="NormalWeb"/>
        <w:spacing w:line="360" w:lineRule="auto"/>
        <w:jc w:val="both"/>
        <w:rPr>
          <w:b/>
          <w:bCs/>
        </w:rPr>
      </w:pPr>
    </w:p>
    <w:p w14:paraId="26FC0FF8" w14:textId="77777777" w:rsidR="00E00AF4" w:rsidRPr="00585BF5" w:rsidRDefault="00E00AF4" w:rsidP="004D4938">
      <w:pPr>
        <w:pStyle w:val="ListParagraph"/>
        <w:numPr>
          <w:ilvl w:val="0"/>
          <w:numId w:val="39"/>
        </w:numPr>
        <w:spacing w:line="360" w:lineRule="auto"/>
        <w:ind w:left="357" w:hanging="357"/>
        <w:jc w:val="both"/>
        <w:rPr>
          <w:b/>
          <w:bCs/>
        </w:rPr>
      </w:pPr>
      <w:r w:rsidRPr="00585BF5">
        <w:rPr>
          <w:b/>
          <w:bCs/>
        </w:rPr>
        <w:t>Introduction</w:t>
      </w:r>
    </w:p>
    <w:p w14:paraId="2EFD6E18" w14:textId="4D467FFE" w:rsidR="008578B6" w:rsidRPr="00585BF5" w:rsidRDefault="00876329" w:rsidP="00C82651">
      <w:pPr>
        <w:spacing w:line="360" w:lineRule="auto"/>
        <w:jc w:val="both"/>
      </w:pPr>
      <w:r w:rsidRPr="00585BF5">
        <w:rPr>
          <w:rStyle w:val="Strong"/>
          <w:b w:val="0"/>
          <w:bCs w:val="0"/>
        </w:rPr>
        <w:t>Lactic acid bacteria (LAB)</w:t>
      </w:r>
      <w:r w:rsidRPr="00585BF5">
        <w:t xml:space="preserve"> represent a diverse group of industrially significant microorganisms extensively employed in the fermentation of various food products, including dairy, bakery, </w:t>
      </w:r>
      <w:r w:rsidRPr="00585BF5">
        <w:lastRenderedPageBreak/>
        <w:t>meat, legume, and beverage items</w:t>
      </w:r>
      <w:r w:rsidR="00463397">
        <w:t xml:space="preserve"> </w:t>
      </w:r>
      <w:r w:rsidR="00D21449" w:rsidRPr="00585BF5">
        <w:fldChar w:fldCharType="begin"/>
      </w:r>
      <w:r w:rsidR="00D21449" w:rsidRPr="00585BF5">
        <w:instrText xml:space="preserve"> ADDIN ZOTERO_ITEM CSL_CITATION {"citationID":"IcjPnRAu","properties":{"formattedCitation":"(Abedin et al., 2024)","plainCitation":"(Abedin et al., 2024)","noteIndex":0},"citationItems":[{"id":46,"uris":["http://zotero.org/users/local/GpUG7Jwm/items/XPJGW7L9"],"itemData":{"id":46,"type":"article-journal","container-title":"Critical Reviews in Food Science and Nutrition","DOI":"10.1080/10408398.2023.2227896","ISSN":"1040-8398, 1549-7852","issue":"29","journalAbbreviation":"Critical Reviews in Food Science and Nutrition","language":"en","page":"10730-10748","source":"DOI.org (Crossref)","title":"Lactic acid bacteria in the functional food industry: biotechnological properties and potential applications","title-short":"Lactic acid bacteria in the functional food industry","volume":"64","author":[{"family":"Abedin","given":"Md Minhajul"},{"family":"Chourasia","given":"Rounak"},{"family":"Phukon","given":"Loreni Chiring"},{"family":"Sarkar","given":"Puja"},{"family":"Ray","given":"Ramesh C."},{"family":"Singh","given":"Sudhir P."},{"family":"Rai","given":"Amit Kumar"}],"issued":{"date-parts":[["2024",11,16]]}}}],"schema":"https://github.com/citation-style-language/schema/raw/master/csl-citation.json"} </w:instrText>
      </w:r>
      <w:r w:rsidR="00D21449" w:rsidRPr="00585BF5">
        <w:fldChar w:fldCharType="separate"/>
      </w:r>
      <w:r w:rsidR="0053766F">
        <w:rPr>
          <w:noProof/>
        </w:rPr>
        <w:t>(Abedin et al., 2024)</w:t>
      </w:r>
      <w:r w:rsidR="00D21449" w:rsidRPr="00585BF5">
        <w:fldChar w:fldCharType="end"/>
      </w:r>
      <w:r w:rsidR="000D2AA3" w:rsidRPr="00585BF5">
        <w:t xml:space="preserve">. </w:t>
      </w:r>
      <w:r w:rsidR="00585BF5" w:rsidRPr="00585BF5">
        <w:t xml:space="preserve">LAB contribute significantly to the enhancement of food quality by improving nutritional content and sensory attributes such as </w:t>
      </w:r>
      <w:proofErr w:type="spellStart"/>
      <w:r w:rsidR="00585BF5" w:rsidRPr="00585BF5">
        <w:t>flavor</w:t>
      </w:r>
      <w:proofErr w:type="spellEnd"/>
      <w:r w:rsidR="00585BF5" w:rsidRPr="00585BF5">
        <w:t xml:space="preserve"> and texture.</w:t>
      </w:r>
      <w:r w:rsidRPr="00585BF5">
        <w:t xml:space="preserve"> </w:t>
      </w:r>
      <w:r w:rsidR="00C1771F" w:rsidRPr="00585BF5">
        <w:t>Moreover, they offer documented health-promoting effects, particularly supporting gastrointestinal health and overall physiological well-being</w:t>
      </w:r>
      <w:r w:rsidR="0053766F">
        <w:t xml:space="preserve"> </w:t>
      </w:r>
      <w:r w:rsidR="0053766F">
        <w:fldChar w:fldCharType="begin"/>
      </w:r>
      <w:r w:rsidR="0053766F">
        <w:instrText xml:space="preserve"> ADDIN ZOTERO_ITEM CSL_CITATION {"citationID":"Tz5yOKvN","properties":{"formattedCitation":"(Meena et al., 2025)","plainCitation":"(Meena et al., 2025)","noteIndex":0},"citationItems":[{"id":226,"uris":["http://zotero.org/users/local/GpUG7Jwm/items/Z6TFKH7L"],"itemData":{"id":226,"type":"article-journal","abstract":"Probiotics are live beneficial bacteria that improve health when given to a host in sufficient quantities. This research explored the possible probiotic attributes of amylase-producing lactic acid bacteria (ALAB) from sheep milk. Five strains out of 76 isolates were found to be amylase-producing LAB that were characterized by morphological, phenotyping, and biochemical tests, and identified by 16S rRNA sequencing and phylogenetic evaluation. These strains were characterized for probiotic attributes such as tolerance to bile salt and acid, resistance to lysozyme and phenol, antioxidative activity, simulated gastric and pancreatic digestion, and cell surface properties (auto-aggregation, cell surface hydrophobicity, and adhesion to Caco-2 cells). Additionally, tests for antimicrobial activity (antifungal and antibacterial) and safety assessment (antibiotic susceptibility, hemolytic, and DNase activities) were also conducted. Among the ALAB strains, Lactiplantibacillus plantarum P2 exhibited excellent probiotic traits and was selected for the preparation of a milk-cereal-based beverage (MCBB). The prepared beverage showed good nutritional, sensory, and microbial quality and exhibited 9-day shelf life under refrigerated conditions. However, survivability of probiotics in the product was found at 6.68 � 1.24 log10 CFU/mL up to 15 days which was more than the recommended limit of 1 million CFU/mL. The study confirms the strain's suitability as a potential probiotic starter culture.","container-title":"Food Biomacromolecules","DOI":"10.1002/fob2.70002","ISSN":"2996-2757, 2996-2757","issue":"1","journalAbbreviation":"Food Biomacromolecules","language":"en","page":"69-83","source":"DOI.org (Crossref)","title":"Evaluation of probiotic properties of lactic acid bacteria isolated from sheep milk and its suitability as a starter in a milk‐cereal‐based beverage","volume":"2","author":[{"family":"Meena","given":"Kamalesh Kumar"},{"family":"Joshi","given":"Manvik"},{"family":"Rao","given":"Pallavi"},{"family":"Panwar","given":"Narayan Lal"},{"family":"Gupta","given":"Lokesh"},{"family":"Meena","given":"Sunil"}],"issued":{"date-parts":[["2025",3]]}}}],"schema":"https://github.com/citation-style-language/schema/raw/master/csl-citation.json"} </w:instrText>
      </w:r>
      <w:r w:rsidR="0053766F">
        <w:fldChar w:fldCharType="separate"/>
      </w:r>
      <w:r w:rsidR="0053766F">
        <w:rPr>
          <w:noProof/>
        </w:rPr>
        <w:t>(Meena et al., 2025)</w:t>
      </w:r>
      <w:r w:rsidR="0053766F">
        <w:fldChar w:fldCharType="end"/>
      </w:r>
      <w:r w:rsidR="0053766F">
        <w:t xml:space="preserve">. </w:t>
      </w:r>
      <w:r w:rsidR="00C1771F" w:rsidRPr="00585BF5">
        <w:t xml:space="preserve">The dominant species include </w:t>
      </w:r>
      <w:r w:rsidR="00C1771F" w:rsidRPr="00585BF5">
        <w:rPr>
          <w:i/>
          <w:iCs/>
        </w:rPr>
        <w:t xml:space="preserve">Lactobacillus, Lactococcus, Enterococcus, Streptococcus, </w:t>
      </w:r>
      <w:proofErr w:type="spellStart"/>
      <w:r w:rsidR="00C1771F" w:rsidRPr="00585BF5">
        <w:rPr>
          <w:i/>
          <w:iCs/>
        </w:rPr>
        <w:t>Pediococcus</w:t>
      </w:r>
      <w:proofErr w:type="spellEnd"/>
      <w:r w:rsidR="00C1771F" w:rsidRPr="00585BF5">
        <w:rPr>
          <w:i/>
          <w:iCs/>
        </w:rPr>
        <w:t xml:space="preserve">, </w:t>
      </w:r>
      <w:proofErr w:type="spellStart"/>
      <w:r w:rsidR="00C1771F" w:rsidRPr="00585BF5">
        <w:rPr>
          <w:i/>
          <w:iCs/>
        </w:rPr>
        <w:t>Leuconostoc</w:t>
      </w:r>
      <w:proofErr w:type="spellEnd"/>
      <w:r w:rsidR="00C1771F" w:rsidRPr="00585BF5">
        <w:rPr>
          <w:i/>
          <w:iCs/>
        </w:rPr>
        <w:t xml:space="preserve">, </w:t>
      </w:r>
      <w:proofErr w:type="spellStart"/>
      <w:r w:rsidR="00C1771F" w:rsidRPr="00585BF5">
        <w:rPr>
          <w:i/>
          <w:iCs/>
        </w:rPr>
        <w:t>Weissella</w:t>
      </w:r>
      <w:proofErr w:type="spellEnd"/>
      <w:r w:rsidR="00C1771F" w:rsidRPr="00585BF5">
        <w:rPr>
          <w:i/>
          <w:iCs/>
        </w:rPr>
        <w:t xml:space="preserve">, </w:t>
      </w:r>
      <w:r w:rsidR="00C1771F" w:rsidRPr="00585BF5">
        <w:t xml:space="preserve">and </w:t>
      </w:r>
      <w:r w:rsidR="00C1771F" w:rsidRPr="00585BF5">
        <w:rPr>
          <w:i/>
          <w:iCs/>
        </w:rPr>
        <w:t>Bifidobacterium</w:t>
      </w:r>
      <w:r w:rsidR="00C1771F" w:rsidRPr="00585BF5">
        <w:t xml:space="preserve"> </w:t>
      </w:r>
      <w:r w:rsidR="00C1771F" w:rsidRPr="00585BF5">
        <w:fldChar w:fldCharType="begin"/>
      </w:r>
      <w:r w:rsidR="0053766F">
        <w:instrText xml:space="preserve"> ADDIN ZOTERO_ITEM CSL_CITATION {"citationID":"vGW665rF","properties":{"formattedCitation":"(Jaffar et al., 2023; Meena et al., 2022)","plainCitation":"(Jaffar et al., 2023; Meena et al., 2022)","noteIndex":0},"citationItems":[{"id":132,"uris":["http://zotero.org/users/local/GpUG7Jwm/items/9ZCTFC3T"],"itemData":{"id":132,"type":"article-journal","abstract":"The microbial diseases cause significant damage in agriculture, resulting in major yield and quality losses. To control microbiological damage and promote plant growth, a number of chemical control agents such as pesticides, herbicides, and insecticides are available. However, the rising prevalence of chemical control agents has led to unintended consequences for agricultural quality, environmental devastation, and human health. Chemical agents are not naturally broken down by microbes and can be found in the soil and environment long after natural decomposition has occurred. As an alternative to chemical agents, biocontrol agents are employed to manage phytopathogens. Interest in lactic acid bacteria (LAB) research as another class of potentially useful bacteria against phytopathogens has increased in recent years. Due to the high level of biosafety, they possess and the processes they employ to stimulate plant growth, LAB is increasingly being recognized as a viable option. This paper will review the available information on the antagonistic and plant-promoting capabilities of LAB and its mechanisms of action as well as its limitation as BCA. This review aimed at underlining the benefits and inputs from LAB as potential alternatives to chemical usage in sustaining crop productivity.","container-title":"Frontiers in Plant Science","DOI":"10.3389/fpls.2022.1047945","ISSN":"1664-462X","journalAbbreviation":"Front. Plant Sci.","language":"en","page":"1047945","source":"DOI.org (Crossref)","title":"The potential of lactic acid bacteria in mediating the control of plant diseases and plant growth stimulation in crop production - A mini review","volume":"13","author":[{"family":"Jaffar","given":"Nur Sulastri"},{"family":"Jawan","given":"Roslina"},{"family":"Chong","given":"Khim Phin"}],"issued":{"date-parts":[["2023",1,13]]}}},{"id":225,"uris":["http://zotero.org/users/local/GpUG7Jwm/items/I7KBPIRY"],"itemData":{"id":225,"type":"article-journal","abstract":"The present study concerns the isolation and characterization of potential probiotic bacteria isolated from indigenously fermented cereal-based products commonly produced by tribal people of the Aravali hills region of India and the documentation of their unexplored probiotic attributes. The isolated strains were evaluated for probiotic attributes, such as bile salt and acid tolerance, lysozyme and phenol tolerance, antagonistic and antifungal activity, cell autoaggregation, cell-surface hydrophobicity, simulated gastric and pancreatic digestion, antioxidative potential, bile salt hydrolase activity, and H2O2 production. The safety of isolates was assessed by antibiotic sensitivity, hemolytic activity, DNase activity, and biogenic amine production assays, while technological properties, such as fermenting ability, amylolytic activity, and EPS production, were also evaluated. A total of 70 LAB isolates were screened initially, and 6 strains showed good potential as probiotic candidates in in vitro assessments. The efﬁcient strains were identiﬁed using phenotyping and biochemical characterization, which results were further conﬁrmed and recognized at the strain level using phylogenetic analysis and 16S rDNA sequencing. The current study has shown that Lactiplantibacillus plantarum KMUDR7 isolated from “Makka ki Raab” has excellent probiotic attributes and could be a potential probiotic for product preparation. However, other strains, Lactobacillus delbrueckii subsp. bulgaricus KMUDR1 and Lacticaseibacillus rhamnosus KMUDR9, showed good properties, while KMUDR14, -17, and -20 also have comparable probiotic attributes.","container-title":"Fermentation","DOI":"10.3390/fermentation8100529","ISSN":"2311-5637","issue":"10","journalAbbreviation":"Fermentation","language":"en","license":"https://creativecommons.org/licenses/by/4.0/","page":"529","source":"DOI.org (Crossref)","title":"In Vitro Assessment of Probiotic and Technological Properties of Lactic Acid Bacteria Isolated from Indigenously Fermented Cereal-Based Food Products","volume":"8","author":[{"family":"Meena","given":"Kamalesh Kumar"},{"family":"Taneja","given":"Neetu Kumra"},{"family":"Jain","given":"Devendra"},{"family":"Ojha","given":"Ankur"},{"family":"Kumawat","given":"Dinesh"},{"family":"Mishra","given":"Vijendra"}],"issued":{"date-parts":[["2022",10,11]]}}}],"schema":"https://github.com/citation-style-language/schema/raw/master/csl-citation.json"} </w:instrText>
      </w:r>
      <w:r w:rsidR="00C1771F" w:rsidRPr="00585BF5">
        <w:fldChar w:fldCharType="separate"/>
      </w:r>
      <w:r w:rsidR="0053766F">
        <w:rPr>
          <w:noProof/>
        </w:rPr>
        <w:t>(Jaffar et al., 2023; Meena et al., 2022)</w:t>
      </w:r>
      <w:r w:rsidR="00C1771F" w:rsidRPr="00585BF5">
        <w:fldChar w:fldCharType="end"/>
      </w:r>
      <w:r w:rsidR="0053766F">
        <w:t xml:space="preserve">. </w:t>
      </w:r>
      <w:r w:rsidR="00585BF5" w:rsidRPr="00585BF5">
        <w:t>These gram-positive, non-spore-forming bacteria thrive in low-pH environments and are facultative or obligate anaerobes.</w:t>
      </w:r>
      <w:r w:rsidR="00E00AF4" w:rsidRPr="00585BF5">
        <w:t xml:space="preserve"> </w:t>
      </w:r>
      <w:r w:rsidR="005715BD" w:rsidRPr="00585BF5">
        <w:t>LAB conduct homo- or heterofermentative metabolism, producing lactic acid and compounds such as ethanol, CO₂, and diacetyl .</w:t>
      </w:r>
      <w:r w:rsidR="000307A7" w:rsidRPr="00585BF5">
        <w:t xml:space="preserve"> They are extensively used in industrial food fermentation processes and are recognized for their safety under the designation "Generally Recognized As Safe" (GRAS)</w:t>
      </w:r>
      <w:r w:rsidR="00976D28">
        <w:t xml:space="preserve"> </w:t>
      </w:r>
      <w:r w:rsidR="00976D28">
        <w:fldChar w:fldCharType="begin"/>
      </w:r>
      <w:r w:rsidR="00976D28">
        <w:instrText xml:space="preserve"> ADDIN ZOTERO_ITEM CSL_CITATION {"citationID":"71NTCHmf","properties":{"formattedCitation":"(Edalatian Dovom et al., 2023)","plainCitation":"(Edalatian Dovom et al., 2023)","noteIndex":0},"citationItems":[{"id":136,"uris":["http://zotero.org/users/local/GpUG7Jwm/items/QLSKMFXC"],"itemData":{"id":136,"type":"article-journal","abstract":"Abstract\n            \n              A total of 50 lactic acid bacteria (LAB) isolates from Iranian traditional dairy products (Motal and Lighvan cheeses, and artisanal yogurt) were screened for gamma-aminobutyric acid (GABA) production. Firstly, a rapid colorimetric test was performed to evaluate the glutamate decarboxylase (GAD) activity among the LAB isolates examined. Thin layer chromatography (TLC) was then performed on selected strains to identify isolates with high/moderate GABA producing capacity, and a GABase micro-titer plate assay was employed to quantify GABA. Finally, two\n              Lactococcus\n              (\n              Lac.\n              )\n              lactis\n              strains were selected for GABA production optimization via Response Surface Methodology (RSM) following Central Composite Design (CCD). Forty-one out of the 50 isolates showed GAD activity according to the colorimetric assay. Eight isolates displayed strong GAD activity, while nine showed no activity; low to moderate GAD activity was scored for all other isolates. GABA production was confirmed by TLC in all isolates with high GAD activity and in four selected among isoaltes with moderate activity. Among the\n              Lactococcus\n              strains tested,\n              Lac. lactis\n              311 and\n              Lac. lactis\n              491 were the strongest GABA producers with amounts of 3.3 and 1.26 mM, respectively. These two strains were subjected to GABA production optimization applying RSM and CCD on three key variables: Monosodium glutamate concentration (MSG) (between 25 and 150 mM), incubation temperature (between 25 and 37 °C), and pH (between 4.0 and 5.0). Optimal conditions for GABA production by\n              Lac. lactis\n              311 and\n              Lac. lactis\n              491 of temperature, pH and MSG concentration were, respectively, 35.4 and 30 °C, pH 4.5 and 4.6, and MSG concentration of 89 and 147.4 mM, respectively. Under the above conditions, the amount of GABA produced by\n              Lac. lactis\n              311 and\n              Lac. lactis\n              491 was 0.395 and 0.179 mg/mL, respectively. These strains and the optimal culture conditions determined in this study could be used for the biotechnological production of GABA or applied in food fermentations for the development of naturally GABA-enriched foods.","container-title":"Scientific Reports","DOI":"10.1038/s41598-023-27658-5","ISSN":"2045-2322","issue":"1","journalAbbreviation":"Sci Rep","language":"en","page":"440","source":"DOI.org (Crossref)","title":"Screening of lactic acid bacteria strains isolated from Iranian traditional dairy products for GABA production and optimization by response surface methodology","volume":"13","author":[{"family":"Edalatian Dovom","given":"Mohammad Reza"},{"family":"Habibi Najafi","given":"Mohammad Bagher"},{"family":"Rahnama Vosough","given":"Paria"},{"family":"Norouzi","given":"Neda"},{"family":"Ebadi Nezhad","given":"Seyyed Javad"},{"family":"Mayo","given":"Baltasar"}],"issued":{"date-parts":[["2023",1,9]]}}}],"schema":"https://github.com/citation-style-language/schema/raw/master/csl-citation.json"} </w:instrText>
      </w:r>
      <w:r w:rsidR="00976D28">
        <w:fldChar w:fldCharType="separate"/>
      </w:r>
      <w:r w:rsidR="00976D28">
        <w:rPr>
          <w:noProof/>
        </w:rPr>
        <w:t>(Edalatian Dovom et al., 2023)</w:t>
      </w:r>
      <w:r w:rsidR="00976D28">
        <w:fldChar w:fldCharType="end"/>
      </w:r>
      <w:r w:rsidR="000307A7" w:rsidRPr="00585BF5">
        <w:t>.</w:t>
      </w:r>
    </w:p>
    <w:p w14:paraId="4B754FC2" w14:textId="5685370F" w:rsidR="007E4AE5" w:rsidRPr="00585BF5" w:rsidRDefault="005715BD" w:rsidP="00C82651">
      <w:pPr>
        <w:spacing w:line="360" w:lineRule="auto"/>
        <w:jc w:val="both"/>
        <w:rPr>
          <w:b/>
          <w:bCs/>
        </w:rPr>
      </w:pPr>
      <w:r w:rsidRPr="00585BF5">
        <w:t xml:space="preserve">Nutrition is increasingly recognized as a tool for promoting health, with functional foods, particularly probiotics, gaining popularity </w:t>
      </w:r>
      <w:r w:rsidRPr="00585BF5">
        <w:fldChar w:fldCharType="begin"/>
      </w:r>
      <w:r w:rsidRPr="00585BF5">
        <w:instrText xml:space="preserve"> ADDIN ZOTERO_ITEM CSL_CITATION {"citationID":"ua2i8Xvm","properties":{"formattedCitation":"(Abedin et al., 2024)","plainCitation":"(Abedin et al., 2024)","noteIndex":0},"citationItems":[{"id":46,"uris":["http://zotero.org/users/local/GpUG7Jwm/items/XPJGW7L9"],"itemData":{"id":46,"type":"article-journal","container-title":"Critical Reviews in Food Science and Nutrition","DOI":"10.1080/10408398.2023.2227896","ISSN":"1040-8398, 1549-7852","issue":"29","journalAbbreviation":"Critical Reviews in Food Science and Nutrition","language":"en","page":"10730-10748","source":"DOI.org (Crossref)","title":"Lactic acid bacteria in the functional food industry: biotechnological properties and potential applications","title-short":"Lactic acid bacteria in the functional food industry","volume":"64","author":[{"family":"Abedin","given":"Md Minhajul"},{"family":"Chourasia","given":"Rounak"},{"family":"Phukon","given":"Loreni Chiring"},{"family":"Sarkar","given":"Puja"},{"family":"Ray","given":"Ramesh C."},{"family":"Singh","given":"Sudhir P."},{"family":"Rai","given":"Amit Kumar"}],"issued":{"date-parts":[["2024",11,16]]}}}],"schema":"https://github.com/citation-style-language/schema/raw/master/csl-citation.json"} </w:instrText>
      </w:r>
      <w:r w:rsidRPr="00585BF5">
        <w:fldChar w:fldCharType="separate"/>
      </w:r>
      <w:r w:rsidR="0053766F">
        <w:rPr>
          <w:noProof/>
        </w:rPr>
        <w:t>(Abedin et al., 2024)</w:t>
      </w:r>
      <w:r w:rsidRPr="00585BF5">
        <w:fldChar w:fldCharType="end"/>
      </w:r>
      <w:r w:rsidRPr="00585BF5">
        <w:t>.</w:t>
      </w:r>
      <w:r w:rsidR="000D2AA3" w:rsidRPr="00585BF5">
        <w:t xml:space="preserve"> </w:t>
      </w:r>
      <w:r w:rsidRPr="00585BF5">
        <w:t xml:space="preserve">Probiotics are live microorganisms that provide health benefits when consumed in sufficient amounts </w:t>
      </w:r>
      <w:r w:rsidRPr="00585BF5">
        <w:fldChar w:fldCharType="begin"/>
      </w:r>
      <w:r w:rsidRPr="00585BF5">
        <w:instrText xml:space="preserve"> ADDIN ZOTERO_ITEM CSL_CITATION {"citationID":"E5rI4hBw","properties":{"formattedCitation":"(Ji et al., 2023)","plainCitation":"(Ji et al., 2023)","noteIndex":0},"citationItems":[{"id":138,"uris":["http://zotero.org/users/local/GpUG7Jwm/items/8SRU23LQ"],"itemData":{"id":138,"type":"article-journal","abstract":"The gut microbiota and its homeostasis play a crucial role in human health. However, for some diseases related to the gut microbiota, current traditional medicines can only relieve symptoms, and it is difficult to solve the root causes or even cause side effects like disturbances in the gut microbiota. Increasing clinical studies and evidences have demonstrated that probiotics, prebiotics, and postbiotics can prevent and treat various diseases, but currently they can only be used as dietary supplements rather than medicines, which restricts the application of probiotics in the field of medicine. Here, this review analyzes the importance of gut microbiota in human health and the current problems of traditional medicines, and systematically summarizes the effectiveness and mechanisms of probiotics, prebiotics, and postbiotics in maintaining health and treating diseases based on animal models and clinical trials. And based on current research outcomes and development trends in this field, the challenges and prospects of their clinical application in maintaining health, alleviating and treating diseases are analyzed. It is hoped to promote the application of probiotics, prebiotics, and postbiotics in disease treatment and open up new frontiers in probiotic research.","container-title":"MedComm","DOI":"10.1002/mco2.420","ISSN":"2688-2663, 2688-2663","issue":"6","journalAbbreviation":"MedComm","language":"en","license":"http://creativecommons.org/licenses/by/4.0/","page":"e420","source":"DOI.org (Crossref)","title":"Probiotics, prebiotics, and postbiotics in health and disease","volume":"4","author":[{"family":"Ji","given":"Jing"},{"family":"Jin","given":"Weilin"},{"family":"Liu","given":"Shuang‐Jiang"},{"family":"Jiao","given":"Zuoyi"},{"family":"Li","given":"Xiangkai"}],"issued":{"date-parts":[["2023",12]]}}}],"schema":"https://github.com/citation-style-language/schema/raw/master/csl-citation.json"} </w:instrText>
      </w:r>
      <w:r w:rsidRPr="00585BF5">
        <w:fldChar w:fldCharType="separate"/>
      </w:r>
      <w:r w:rsidR="0053766F">
        <w:rPr>
          <w:noProof/>
        </w:rPr>
        <w:t>(Ji et al., 2023)</w:t>
      </w:r>
      <w:r w:rsidRPr="00585BF5">
        <w:fldChar w:fldCharType="end"/>
      </w:r>
      <w:r w:rsidRPr="00585BF5">
        <w:t>.</w:t>
      </w:r>
      <w:r w:rsidR="000D2AA3" w:rsidRPr="00585BF5">
        <w:t xml:space="preserve"> </w:t>
      </w:r>
      <w:r w:rsidRPr="00585BF5">
        <w:t xml:space="preserve">Probiotics help to reshape the balance of gut microorganisms in humans and inhibit the growth of harmful bacteria in the intestine </w:t>
      </w:r>
      <w:r w:rsidRPr="00585BF5">
        <w:fldChar w:fldCharType="begin"/>
      </w:r>
      <w:r w:rsidRPr="00585BF5">
        <w:instrText xml:space="preserve"> ADDIN ZOTERO_ITEM CSL_CITATION {"citationID":"ywlogv6n","properties":{"formattedCitation":"(You et al., 2022)","plainCitation":"(You et al., 2022)","noteIndex":0},"citationItems":[{"id":140,"uris":["http://zotero.org/users/local/GpUG7Jwm/items/PGJBXHJZ"],"itemData":{"id":140,"type":"article-journal","abstract":"Prebiotics and probiotics play a positive role in promoting human nutrition and health. Prebiotics are compounds that cannot be digested by the host, but can be used and fermented by probiotics, so as to promote the reproduction and metabolism of intestinal probiotics for the health of body. It has been confirmed that probiotics have clinical or health care functions in preventing or controlling intestinal, respiratory, and urogenital infections, allergic reaction, inflammatory bowel disease, irritable bowel syndrome and other aspects. However, there are few systematic summaries of these types, mechanisms of action and the promotion relationship between prebiotics and probiotic. Therefore, we summarized the various types of prebiotics and probiotics, their individual action mechanisms, and the mechanism of prebiotics promoting probiotics in the intestinal tract. It is hoped this review can provide new ideas for the application of prebiotics and probiotics in the future.","container-title":"Frontiers in Nutrition","DOI":"10.3389/fnut.2022.1000517","ISSN":"2296-861X","journalAbbreviation":"Front. Nutr.","language":"en","page":"1000517","source":"DOI.org (Crossref)","title":"The promotion mechanism of prebiotics for probiotics: A review","title-short":"The promotion mechanism of prebiotics for probiotics","volume":"9","author":[{"family":"You","given":"Siyong"},{"family":"Ma","given":"Yuchen"},{"family":"Yan","given":"Bowen"},{"family":"Pei","given":"Wenhui"},{"family":"Wu","given":"Qiming"},{"family":"Ding","given":"Chao"},{"family":"Huang","given":"Caoxing"}],"issued":{"date-parts":[["2022",10,5]]}}}],"schema":"https://github.com/citation-style-language/schema/raw/master/csl-citation.json"} </w:instrText>
      </w:r>
      <w:r w:rsidRPr="00585BF5">
        <w:fldChar w:fldCharType="separate"/>
      </w:r>
      <w:r w:rsidR="0053766F">
        <w:rPr>
          <w:noProof/>
        </w:rPr>
        <w:t>(You et al., 2022)</w:t>
      </w:r>
      <w:r w:rsidRPr="00585BF5">
        <w:fldChar w:fldCharType="end"/>
      </w:r>
      <w:r w:rsidRPr="00585BF5">
        <w:t>.</w:t>
      </w:r>
      <w:r w:rsidR="00020311" w:rsidRPr="00585BF5">
        <w:t xml:space="preserve"> </w:t>
      </w:r>
      <w:r w:rsidRPr="00585BF5">
        <w:t>The benefits of probiotics are primarily associated with their ability to modulate the gut microbiota, reduce nutritional intolerance (such as lactose intolerance), enhance the bioavailability of macro- and micronutrients, and mitigate allergic reactions in sensitive individuals</w:t>
      </w:r>
      <w:r w:rsidR="0053766F">
        <w:t xml:space="preserve"> </w:t>
      </w:r>
      <w:r w:rsidRPr="00FC560B">
        <w:rPr>
          <w:color w:val="000000" w:themeColor="text1"/>
        </w:rPr>
        <w:t>(</w:t>
      </w:r>
      <w:r w:rsidR="00081043" w:rsidRPr="00FC560B">
        <w:rPr>
          <w:color w:val="000000" w:themeColor="text1"/>
        </w:rPr>
        <w:t>Meena et al., 2023</w:t>
      </w:r>
      <w:r w:rsidRPr="00FC560B">
        <w:rPr>
          <w:color w:val="000000" w:themeColor="text1"/>
        </w:rPr>
        <w:t>).</w:t>
      </w:r>
      <w:r w:rsidR="00BA0430" w:rsidRPr="00FC560B">
        <w:rPr>
          <w:color w:val="000000" w:themeColor="text1"/>
        </w:rPr>
        <w:t xml:space="preserve"> </w:t>
      </w:r>
      <w:r w:rsidRPr="00585BF5">
        <w:t xml:space="preserve">For a food product to qualify as a probiotic, it must contain at least </w:t>
      </w:r>
      <w:r w:rsidRPr="00585BF5">
        <w:rPr>
          <w:rStyle w:val="mord"/>
        </w:rPr>
        <w:t>10</w:t>
      </w:r>
      <w:r w:rsidRPr="00585BF5">
        <w:rPr>
          <w:rStyle w:val="mord"/>
          <w:vertAlign w:val="superscript"/>
        </w:rPr>
        <w:t xml:space="preserve">6 </w:t>
      </w:r>
      <w:r w:rsidRPr="00585BF5">
        <w:t>colony-forming unit (CFU) of probiotic microorganisms per gram.</w:t>
      </w:r>
      <w:r w:rsidR="00BA0430" w:rsidRPr="00585BF5">
        <w:t xml:space="preserve"> </w:t>
      </w:r>
      <w:r w:rsidRPr="00585BF5">
        <w:t>To achieve health benefits, daily intake of 10</w:t>
      </w:r>
      <w:r w:rsidRPr="00585BF5">
        <w:rPr>
          <w:vertAlign w:val="superscript"/>
        </w:rPr>
        <w:t>7–</w:t>
      </w:r>
      <w:r w:rsidRPr="00585BF5">
        <w:t>10</w:t>
      </w:r>
      <w:r w:rsidRPr="00585BF5">
        <w:rPr>
          <w:vertAlign w:val="superscript"/>
        </w:rPr>
        <w:t xml:space="preserve">9  </w:t>
      </w:r>
      <w:r w:rsidRPr="00585BF5">
        <w:t xml:space="preserve">CFU is recommended for human consumption </w:t>
      </w:r>
      <w:r w:rsidRPr="00585BF5">
        <w:fldChar w:fldCharType="begin"/>
      </w:r>
      <w:r w:rsidRPr="00585BF5">
        <w:instrText xml:space="preserve"> ADDIN ZOTERO_ITEM CSL_CITATION {"citationID":"f0t1fMXY","properties":{"formattedCitation":"(Gul &amp; Durante-Mangoni, 2024)","plainCitation":"(Gul &amp; Durante-Mangoni, 2024)","noteIndex":0},"citationItems":[{"id":144,"uris":["http://zotero.org/users/local/GpUG7Jwm/items/5ZNNZ5C7"],"itemData":{"id":144,"type":"article-journal","abstract":"A growing number of probiotic-containing products are on the market, and their use is increasing. Probiotics are thought to support the health of the gut microbiota, which in turn might prevent or delay the onset of gastrointestinal tract disorders. Obesity, type 2 diabetes, autism, osteoporosis, and some immunological illnesses are among the conditions that have been shown to possibly benefit from probiotics. In addition to their ability to favorably affect diseases, probiotics represent a defense system enhancing intestinal, nutritional, and oral health. Depending on the type of microbial strain utilized, probiotics can have variable beneficial properties. Although many microbial species are available, the most widely employed ones are lactic acid bacteria and bifidobacteria. The usefulness of these bacteria is dependent on both their origin and their capacity to promote health. Probiotics represent a valuable clinical tool supporting gastrointestinal health, immune system function, and metabolic balance. When used appropriately, probiotics may provide benefits such as a reduced risk of gastrointestinal disorders, enhanced immunity, and improved metabolic health. Most popular probiotics, their health advantages, and their mode of action are the topic of this narrative review article, aimed to provide the reader with a comprehensive reappraisal of this topic matter.","container-title":"Journal of Clinical Medicine","DOI":"10.3390/jcm13051436","ISSN":"2077-0383","issue":"5","journalAbbreviation":"JCM","language":"en","license":"https://creativecommons.org/licenses/by/4.0/","page":"1436","source":"DOI.org (Crossref)","title":"Unraveling the Puzzle: Health Benefits of Probiotics—A Comprehensive Review","title-short":"Unraveling the Puzzle","volume":"13","author":[{"family":"Gul","given":"Sabiha"},{"family":"Durante-Mangoni","given":"Emanuele"}],"issued":{"date-parts":[["2024",3,1]]}}}],"schema":"https://github.com/citation-style-language/schema/raw/master/csl-citation.json"} </w:instrText>
      </w:r>
      <w:r w:rsidRPr="00585BF5">
        <w:fldChar w:fldCharType="separate"/>
      </w:r>
      <w:r w:rsidR="0053766F">
        <w:rPr>
          <w:noProof/>
        </w:rPr>
        <w:t>(Gul &amp; Durante-Mangoni, 2024)</w:t>
      </w:r>
      <w:r w:rsidRPr="00585BF5">
        <w:fldChar w:fldCharType="end"/>
      </w:r>
      <w:r w:rsidRPr="00585BF5">
        <w:t>.</w:t>
      </w:r>
      <w:r w:rsidR="0053766F">
        <w:t xml:space="preserve"> </w:t>
      </w:r>
      <w:r w:rsidRPr="00585BF5">
        <w:t xml:space="preserve">Currently, numerous microorganisms are recognized as bacterial probiotics, with a significant proportion belonging to lactic acid bacteria (LAB), particularly </w:t>
      </w:r>
      <w:r w:rsidRPr="00585BF5">
        <w:rPr>
          <w:i/>
          <w:iCs/>
        </w:rPr>
        <w:t>Lactobacillus</w:t>
      </w:r>
      <w:r w:rsidRPr="00585BF5">
        <w:t xml:space="preserve">, </w:t>
      </w:r>
      <w:proofErr w:type="spellStart"/>
      <w:r w:rsidRPr="00585BF5">
        <w:rPr>
          <w:i/>
          <w:iCs/>
        </w:rPr>
        <w:t>Leuconostoc</w:t>
      </w:r>
      <w:proofErr w:type="spellEnd"/>
      <w:r w:rsidRPr="00585BF5">
        <w:t xml:space="preserve">, and </w:t>
      </w:r>
      <w:r w:rsidRPr="00585BF5">
        <w:rPr>
          <w:i/>
          <w:iCs/>
        </w:rPr>
        <w:t>Streptococcus</w:t>
      </w:r>
      <w:r w:rsidRPr="00585BF5">
        <w:t>.</w:t>
      </w:r>
      <w:r w:rsidR="00020311" w:rsidRPr="00585BF5">
        <w:t xml:space="preserve"> </w:t>
      </w:r>
      <w:r w:rsidRPr="00585BF5">
        <w:t xml:space="preserve">Additionally, several non-LAB microorganisms, such as specific species of </w:t>
      </w:r>
      <w:r w:rsidRPr="00585BF5">
        <w:rPr>
          <w:i/>
          <w:iCs/>
        </w:rPr>
        <w:t>Bifidobacteria</w:t>
      </w:r>
      <w:r w:rsidRPr="00585BF5">
        <w:t xml:space="preserve">, </w:t>
      </w:r>
      <w:r w:rsidRPr="00585BF5">
        <w:rPr>
          <w:i/>
          <w:iCs/>
        </w:rPr>
        <w:t>Bacillus</w:t>
      </w:r>
      <w:r w:rsidRPr="00585BF5">
        <w:t xml:space="preserve">, and </w:t>
      </w:r>
      <w:r w:rsidRPr="00585BF5">
        <w:rPr>
          <w:i/>
          <w:iCs/>
        </w:rPr>
        <w:t>Escherichia coli</w:t>
      </w:r>
      <w:r w:rsidRPr="00585BF5">
        <w:t xml:space="preserve">, are widely acknowledged as probiotics </w:t>
      </w:r>
      <w:r w:rsidRPr="00585BF5">
        <w:fldChar w:fldCharType="begin"/>
      </w:r>
      <w:r w:rsidRPr="00585BF5">
        <w:instrText xml:space="preserve"> ADDIN ZOTERO_ITEM CSL_CITATION {"citationID":"ddc97Mqg","properties":{"formattedCitation":"(Vera-Santander et al., 2023)","plainCitation":"(Vera-Santander et al., 2023)","noteIndex":0},"citationItems":[{"id":142,"uris":["http://zotero.org/users/local/GpUG7Jwm/items/42EAFHHU"],"itemData":{"id":142,"type":"article-journal","abstract":"Over the years, probiotics have been extensively studied within the medical, pharmaceutical, and food ﬁelds, as it has been revealed that these microorganisms can provide health beneﬁts from their consumption. Bacterial probiotics comprise species derived from lactic acid bacteria (LAB) (genus Lactobacillus, Leuconostoc, and Streptococcus), the genus Biﬁdobacterium, and strains of Bacillus and Escherichia coli, among others. The consumption of probiotic products is increasing due to the current situation derived from the pandemic caused by COVID-19. Foods with bacterial probiotics and postbiotics are premised on being healthier than those not incorporated with them. This review aims to present a bibliographic compilation related to the incorporation of bacterial probiotics in food and to demonstrate through in vitro and in vivo studies or clinical trials the health beneﬁts obtained with their metabolites and the consumption of foods with bacterial probiotics/postbiotics. The health beneﬁts that have been reported include effects on the digestive tract, metabolism, antioxidant, anti-inﬂammatory, anticancer, and psychobiotic properties, among others. Therefore, developing food products with bacterial probiotics and postbiotics is a great opportunity for research in food science, medicine, and nutrition, as well as in the food industry.","container-title":"Molecules","DOI":"10.3390/molecules28031230","ISSN":"1420-3049","issue":"3","journalAbbreviation":"Molecules","language":"en","license":"https://creativecommons.org/licenses/by/4.0/","page":"1230","source":"DOI.org (Crossref)","title":"Health Benefits of Consuming Foods with Bacterial Probiotics, Postbiotics, and Their Metabolites: A Review","title-short":"Health Benefits of Consuming Foods with Bacterial Probiotics, Postbiotics, and Their Metabolites","volume":"28","author":[{"family":"Vera-Santander","given":"Victor E."},{"family":"Hernández-Figueroa","given":"Ricardo H."},{"family":"Jiménez-Munguía","given":"María T."},{"family":"Mani-López","given":"Emma"},{"family":"López-Malo","given":"Aurelio"}],"issued":{"date-parts":[["2023",1,27]]}}}],"schema":"https://github.com/citation-style-language/schema/raw/master/csl-citation.json"} </w:instrText>
      </w:r>
      <w:r w:rsidRPr="00585BF5">
        <w:fldChar w:fldCharType="separate"/>
      </w:r>
      <w:r w:rsidR="0053766F">
        <w:rPr>
          <w:noProof/>
        </w:rPr>
        <w:t>(Vera-Santander et al., 2023)</w:t>
      </w:r>
      <w:r w:rsidRPr="00585BF5">
        <w:fldChar w:fldCharType="end"/>
      </w:r>
      <w:r w:rsidRPr="00585BF5">
        <w:t>.</w:t>
      </w:r>
      <w:r w:rsidR="003A5581" w:rsidRPr="00585BF5">
        <w:t xml:space="preserve"> </w:t>
      </w:r>
      <w:r w:rsidR="0043377C" w:rsidRPr="00585BF5">
        <w:t xml:space="preserve">To be widely accepted, probiotics must be cost-effective, stable during processing and storage, and maintain a minimum viability of 6–7 log CFU/mL at ingestion </w:t>
      </w:r>
      <w:r w:rsidR="0043377C" w:rsidRPr="00585BF5">
        <w:fldChar w:fldCharType="begin"/>
      </w:r>
      <w:r w:rsidR="0043377C" w:rsidRPr="00585BF5">
        <w:instrText xml:space="preserve"> ADDIN ZOTERO_ITEM CSL_CITATION {"citationID":"c7t5EPeC","properties":{"formattedCitation":"(Singh et al., 2022)","plainCitation":"(Singh et al., 2022)","noteIndex":0},"citationItems":[{"id":51,"uris":["http://zotero.org/users/local/GpUG7Jwm/items/8ARX4C46"],"itemData":{"id":51,"type":"article-journal","abstract":"Probiotics are known as the live microorganisms which upon adequate administration elicit a health beneficial response inside the host by decreasing the luminal pH, eliminating the pathogenic bacteria in the gut as well as producing short chain fatty acids (SCFA). With advancements in research; probiotics have been explored as potential ingredients in foods. However, their use and applications in food industry have been limited due to restrictions of maintaining the viability of probiotic cells and targeting the successful delivery to gut. Encapsulation techniques have significant influence on increasing the viability rates of probiotic cells with the successful delivery of cells to the target site. Moreover, encapsulating techniques also prevent the live cells from harsh physiological conditions of gut. This review discusses several encapsulating techniques as well as materials derived from natural sources and nutraceutical compounds. In addition to this, this paper also comprehensively discusses the factors affecting the probiotics viability and evaluation of successful release and survival of probiotics under simulated gastric, intestinal conditions as well as bile, acid tolerant conditions. Lastly applications and challenges of using encapsulated bacteria in food industry for the development of novel functional foods have also been discussed in detail too. Future studies must include investigating the use of encapsulated bacterial formulations in\n              in-vivo\n              models for effective health beneficial properties as well as exploring the mechanisms behind the successful release of these formulations in gut, hence helping us to understand the encapsulation of probiotic cells in a meticulous manner.","container-title":"Frontiers in Nutrition","DOI":"10.3389/fnut.2022.971784","ISSN":"2296-861X","journalAbbreviation":"Front. Nutr.","language":"en","page":"971784","source":"DOI.org (Crossref)","title":"Natural sources and encapsulating materials for probiotics delivery systems: Recent applications and challenges in functional food development","title-short":"Natural sources and encapsulating materials for probiotics delivery systems","volume":"9","author":[{"family":"Singh","given":"Shubhi"},{"family":"Gupta","given":"Rishibha"},{"family":"Chawla","given":"Sonam"},{"family":"Gauba","given":"Pammi"},{"family":"Singh","given":"Manisha"},{"family":"Tiwari","given":"Raj Kumar"},{"family":"Upadhyay","given":"Shuchi"},{"family":"Sharma","given":"Shalini"},{"family":"Chanda","given":"Silpi"},{"family":"Gaur","given":"Smriti"}],"issued":{"date-parts":[["2022",9,21]]}}}],"schema":"https://github.com/citation-style-language/schema/raw/master/csl-citation.json"} </w:instrText>
      </w:r>
      <w:r w:rsidR="0043377C" w:rsidRPr="00585BF5">
        <w:fldChar w:fldCharType="separate"/>
      </w:r>
      <w:r w:rsidR="0053766F">
        <w:rPr>
          <w:noProof/>
        </w:rPr>
        <w:t>(Singh et al., 2022)</w:t>
      </w:r>
      <w:r w:rsidR="0043377C" w:rsidRPr="00585BF5">
        <w:fldChar w:fldCharType="end"/>
      </w:r>
      <w:r w:rsidR="00A552F9" w:rsidRPr="00585BF5">
        <w:t>.</w:t>
      </w:r>
      <w:r w:rsidR="00BD0B2F" w:rsidRPr="00585BF5">
        <w:rPr>
          <w:vertAlign w:val="superscript"/>
        </w:rPr>
        <w:t xml:space="preserve"> </w:t>
      </w:r>
      <w:r w:rsidRPr="00585BF5">
        <w:t>A crucial step in the formulation and production of probiotic products is ensuring the viability of beneficial bacteria throughout technological processes and extended storage periods</w:t>
      </w:r>
      <w:r w:rsidR="006D48F0">
        <w:t xml:space="preserve"> </w:t>
      </w:r>
      <w:r w:rsidR="006D48F0">
        <w:fldChar w:fldCharType="begin"/>
      </w:r>
      <w:r w:rsidR="006D48F0">
        <w:instrText xml:space="preserve"> ADDIN ZOTERO_ITEM CSL_CITATION {"citationID":"BCKqoJjP","properties":{"formattedCitation":"(Sulabo et al., 2020)","plainCitation":"(Sulabo et al., 2020)","noteIndex":0},"citationItems":[{"id":234,"uris":["http://zotero.org/users/local/GpUG7Jwm/items/TELPQEQL"],"itemData":{"id":234,"type":"article-journal","abstract":"Development of an active starter culture is essential in the production of safe and highquality fermented foods. Freeze-drying is an effective microbial cell immobilization technology intended to produce active and stable starter cultures for long-term storage. To determine the influence of various drying medium formulations with mung bean powder and disaccharides on the viability of L. plantarum S20 during freeze-drying and subsequent storage at 6±2°C and 30±1°C, three treatments of drying medium consisting of mung bean powder without disaccharides (MBP), MBP with 5% (w/v) trehalose (MBP+T), and MBP with 5% (w/v) sucrose (MBP+T) were evaluated. Results showed that L. plantarum S20 viability after freeze-drying ranged from 9.56 to 10.03 log (CFU/g) with viability loss ranging from 0.20 to 0.51 log (CFU/g), with MBP being the least effective (p&lt;0.05) in minimizing viability loss. Supplementing MBP with either 5% sucrose or 5% trehalose improved (p&lt;0.05) survival of freeze-dried L. plantarum S20; and both disaccharides exhibit similar (p&gt;0.05) cryoprotective effects on L. plantarum S20 during freeze-drying and subsequent storage. Storage at 6±2°C for 180 days resulted in significant decreases of 2.15, 2.17, and 3.27 log (CFU/g) in L. plantarum S20 population in MBP+T, MBP+S, and MBP, respectively. A more drastic decline [&gt;6.0 Log (CFU/g)] in L. plantarum S20 population was observed in freeze-dried culture stored at 30±1°C for 60 days. Fermentation characteristics of freeze-dried L. plantarum S20 in mung bean slurry were also determined. Freeze-dried L. plantarum S20 in MBP with 5% (w/v) sucrose was able to acidify mung bean slurry from pH 6.8 to pH 3.8 after 8 hrs with maximum LAB population of 9.2 log (CFU/mL). Acidification of mung bean slurry by fresh culture (non-freeze-dried) on the other hand was relatively slower where pH dropped from 6.8 to pH 3.72 after 24 hrs. Current work suggested that lyophilized L. plantarum S20 could be used as a starter culture for mung bean-based fermentations but further research on this area is needed.","container-title":"Food Research","DOI":"10.26656/fr.2017.4(4).361","ISSN":"25502166, 25502166","issue":"4","journalAbbreviation":"Food Res.","language":"en","page":"964-975","source":"DOI.org (Crossref)","title":"Storage stability of freeze-dried Lactobacillus plantarum S20 starter culture as affected by various formulations of drying medium, and its fermentation characteristics in mung bean (Vigna radiata L.) slurry was studied by Sulabo et al.","volume":"4","author":[{"family":"Sulabo","given":"A.S.L."},{"family":"Villasanta","given":"M.E.L."},{"family":"Hermo","given":"K.G."},{"family":"Lascano","given":"R.A."},{"family":"Collado","given":"L.S."},{"family":"Babaran","given":"G.M.O."}],"issued":{"date-parts":[["2020",2,28]]}}}],"schema":"https://github.com/citation-style-language/schema/raw/master/csl-citation.json"} </w:instrText>
      </w:r>
      <w:r w:rsidR="006D48F0">
        <w:fldChar w:fldCharType="separate"/>
      </w:r>
      <w:r w:rsidR="006D48F0">
        <w:rPr>
          <w:noProof/>
        </w:rPr>
        <w:t>(Sulabo et al., 2020)</w:t>
      </w:r>
      <w:r w:rsidR="006D48F0">
        <w:fldChar w:fldCharType="end"/>
      </w:r>
      <w:r w:rsidRPr="00585BF5">
        <w:t>.</w:t>
      </w:r>
      <w:r w:rsidR="00B7000F" w:rsidRPr="00585BF5">
        <w:t xml:space="preserve"> </w:t>
      </w:r>
      <w:r w:rsidRPr="00585BF5">
        <w:t xml:space="preserve">LAB frequently encounter stresses, such as extreme temperatures, acidic environments, osmotic pressure, and nutrient deprivation, which can lead to bacterial death and negatively impact fermentation and metabolite production </w:t>
      </w:r>
      <w:r w:rsidRPr="00585BF5">
        <w:fldChar w:fldCharType="begin"/>
      </w:r>
      <w:r w:rsidR="0053766F">
        <w:instrText xml:space="preserve"> ADDIN ZOTERO_ITEM CSL_CITATION {"citationID":"2AfukHtz","properties":{"formattedCitation":"(Gao et al., 2022; Meena et al., 2024)","plainCitation":"(Gao et al., 2022; Meena et al., 2024)","noteIndex":0},"citationItems":[{"id":154,"uris":["http://zotero.org/users/local/GpUG7Jwm/items/QJM692E7"],"itemData":{"id":154,"type":"article-journal","abstract":"The review deals with lactic acid bacteria in characterizing the stress adaptation with cross-protection effects, mainly associated with Lactobacillus, Bifidobacterium and Lactococcus. It focuses on adaptation and cross-protection in Lactobacillus, Bifidobacterium and Lactococcus, including heat shocking, cold stress, acid stress, osmotic stress, starvation effect, etc. Web of Science, Google Scholar, Science Direct, and PubMed databases were used for the systematic search of literature up to the year 2020. The literature suggests that a lower survival rate during freeze-drying is linked to environmental stress. Protective pretreatment under various mild stresses can be applied to lactic acid bacteria which may enhance resistance in a strain-dependent manner. We investigate the mechanism of damage and adaptation under various stresses including heat, cold, acidic, osmotic, starvation, oxidative and bile stress. Adaptive mechanisms include synthesis of stress-induced proteins, adjusting the composition of cell membrane fatty acids, accumulating compatible substances, etc. Next, we reveal the crossprotective effect of specific stress on the other environmental stresses. Freeze-drying is discussed from three perspectives including the regulation of membrane, accumulation of compatible solutes and the production of chaperones and stress-responsive proteases. The resistance of lactic acid bacteria against technological stress can be enhanced via cross-protection, which improves industrial efficiency concerning the survival of probiotics. However, the adaptive responses and cross-protection are straindependent and should be optimized case by case.","container-title":"Journal of Applied Microbiology","DOI":"10.1111/jam.15251","ISSN":"1364-5072, 1365-2672","issue":"2","journalAbbreviation":"J of Applied Microbiology","language":"en","license":"http://onlinelibrary.wiley.com/termsAndConditions#vor","page":"802-821","source":"DOI.org (Crossref)","title":"&lt;i&gt;Lactobacillus&lt;/i&gt; , &lt;i&gt;Bifidobacterium&lt;/i&gt; and &lt;i&gt;Lactococcus&lt;/i&gt; response to environmental stress: Mechanisms and application of cross‐protection to improve resistance against freeze‐drying","title-short":"&lt;i&gt;Lactobacillus&lt;/i&gt; , &lt;i&gt;Bifidobacterium&lt;/i&gt; and &lt;i&gt;Lactococcus&lt;/i&gt; response to environmental stress","volume":"132","author":[{"family":"Gao","given":"Xinwei"},{"family":"Kong","given":"Jie"},{"family":"Zhu","given":"Hongkang"},{"family":"Mao","given":"Bingyong"},{"family":"Cui","given":"Shumao"},{"family":"Zhao","given":"Jianxin"}],"issued":{"date-parts":[["2022",2]]}}},{"id":227,"uris":["http://zotero.org/users/local/GpUG7Jwm/items/TA52KPFB"],"itemData":{"id":227,"type":"article-journal","abstract":"The present study uses maize flour and skimmed milk powder to develop a probiotic dairy-cereal-based food powder by spray drying and using response surface methodology for optimization. The processing parameters and ingredients, including inlet spray drying temperature (140–170 ℃), maize flour (80–120 g), and skim milk powder (60–80 g), were optimized against probiotic survivability count, moisture, sensory score, bulk density, and wettability as responses using response surface methodology. The optimum experimental conditions obtained to manufacture acceptable-quality powder were an inlet temperature of 151 ℃, an amount of maize flour of 102.74 g, and skim milk powder at 69.88 g. The probiotic survivability (8.35 log CFU/g) was observed at more than the recommended level (6.0 log CFU/g) due to the probiotic strain’s microencapsulation by skim milk and maize flour components. The optimized powder had good nutritional and functional values and was observed to have acceptable water activity, surface structure, and color values. The shelf life of the product on the basis of probiotic survival (minimum 6.0 log CFU/g) was found to be 49 days at 4 ℃. Gastric and pancreatic survival was also observed at more than 50% in refrigerated conditions for up to 56 days of storage.","container-title":"Discover Food","DOI":"10.1007/s44187-024-00099-3","ISSN":"2731-4286","issue":"1","journalAbbreviation":"Discov Food","language":"en","page":"30","source":"DOI.org (Crossref)","title":"Optimization and production of dairy-cereal grain-based probiotic beverage powder and its probiotic survivability under simulated gastric and pancreatic conditions","volume":"4","author":[{"family":"Meena","given":"Kamalesh Kumar"},{"family":"Taneja","given":"Neetu Kumra"},{"family":"Jain","given":"Devendra"},{"family":"Ojha","given":"Ankur"}],"issued":{"date-parts":[["2024",5,21]]}}}],"schema":"https://github.com/citation-style-language/schema/raw/master/csl-citation.json"} </w:instrText>
      </w:r>
      <w:r w:rsidRPr="00585BF5">
        <w:fldChar w:fldCharType="separate"/>
      </w:r>
      <w:r w:rsidR="0053766F">
        <w:rPr>
          <w:noProof/>
        </w:rPr>
        <w:t>(Gao et al., 2022; Meena et al., 2024)</w:t>
      </w:r>
      <w:r w:rsidRPr="00585BF5">
        <w:fldChar w:fldCharType="end"/>
      </w:r>
      <w:r w:rsidR="0053766F">
        <w:t>.</w:t>
      </w:r>
    </w:p>
    <w:p w14:paraId="6E81926D" w14:textId="03904BF3" w:rsidR="000436E6" w:rsidRPr="00585BF5" w:rsidRDefault="005715BD" w:rsidP="00C82651">
      <w:pPr>
        <w:spacing w:line="360" w:lineRule="auto"/>
        <w:jc w:val="both"/>
      </w:pPr>
      <w:r w:rsidRPr="00585BF5">
        <w:lastRenderedPageBreak/>
        <w:t>Since ancient times, humans have relied on ice and snow to preserve various food products.</w:t>
      </w:r>
      <w:r w:rsidR="00B27A23" w:rsidRPr="00585BF5">
        <w:t xml:space="preserve"> </w:t>
      </w:r>
      <w:r w:rsidR="00585BF5" w:rsidRPr="00585BF5">
        <w:t xml:space="preserve">Although refrigeration and freezing have long been used for food preservation, they are widely employed to maintain the overall food quality </w:t>
      </w:r>
      <w:r w:rsidR="00585BF5" w:rsidRPr="00585BF5">
        <w:fldChar w:fldCharType="begin"/>
      </w:r>
      <w:r w:rsidR="0053766F">
        <w:instrText xml:space="preserve"> ADDIN ZOTERO_ITEM CSL_CITATION {"citationID":"iqqXFdkw","properties":{"formattedCitation":"(Bebartta et al., 2024a)","plainCitation":"(Bebartta et al., 2024a)","noteIndex":0},"citationItems":[{"id":"pKNnCrEU/q9Mmzmh6","uris":["http://zotero.org/users/local/GpUG7Jwm/items/4PNHVKCE"],"itemData":{"id":37,"type":"chapter","container-title":"Advances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Prasad"},{"family":"Sehrawat","given":"Rachna"},{"family":"Gul","given":"Khalid"}],"accessed":{"date-parts":[["2025",4,27]]},"issued":{"date-parts":[["2024"]]}}}],"schema":"https://github.com/citation-style-language/schema/raw/master/csl-citation.json"} </w:instrText>
      </w:r>
      <w:r w:rsidR="00585BF5" w:rsidRPr="00585BF5">
        <w:fldChar w:fldCharType="separate"/>
      </w:r>
      <w:r w:rsidR="0053766F">
        <w:rPr>
          <w:noProof/>
        </w:rPr>
        <w:t>(Bebartta et al., 2024a)</w:t>
      </w:r>
      <w:r w:rsidR="00585BF5" w:rsidRPr="00585BF5">
        <w:fldChar w:fldCharType="end"/>
      </w:r>
      <w:r w:rsidR="00585BF5" w:rsidRPr="00585BF5">
        <w:t>.</w:t>
      </w:r>
      <w:r w:rsidR="00C25E3E" w:rsidRPr="00585BF5">
        <w:t xml:space="preserve"> </w:t>
      </w:r>
      <w:r w:rsidRPr="00585BF5">
        <w:t xml:space="preserve">Freeze-drying is the most widely used method for preserving LAB, as it has been demonstrated to achieve higher survival rates than most other drying techniques </w:t>
      </w:r>
      <w:r w:rsidRPr="00585BF5">
        <w:fldChar w:fldCharType="begin"/>
      </w:r>
      <w:r w:rsidRPr="00585BF5">
        <w:instrText xml:space="preserve"> ADDIN ZOTERO_ITEM CSL_CITATION {"citationID":"mtIuPxF2","properties":{"formattedCitation":"(Gagneten et al., 2024)","plainCitation":"(Gagneten et al., 2024)","noteIndex":0},"citationItems":[{"id":152,"uris":["http://zotero.org/users/local/GpUG7Jwm/items/ZI478DUL"],"itemData":{"id":152,"type":"article-journal","abstract":"Lactobacillus delbrueckii subsp. bulgaricus and Lactiplantibacillus plantarum are two lactic acid bacteria (LAB) widely used in the food industry. The objective of this work was to assess the resistance of these bacteria to freeze- and spraydrying and study the mechanisms involved in their loss of activity. The culturability and acidifying activity were measured to determine the specific acidifying activity, while membrane integrity was studied by flow cytometry. The glass transitions temperature and the water activity of the dried bacterial suspensions were also determined. Fourier transform infrared (FTIR) micro-spectroscopy was used to study the biochemical composition of cells in an aqueous environment. All experiments were performed after freezing, drying and storage at 4, 23 and 37 °C. The results showed that Lb. bulgaricus CFL1 was sensitive to osmotic, mechanical, and thermal stresses, while Lpb. plantarum WCFS1 tolerated better the first two types of stress but was more sensitive to thermal stress. Moreover, FTIR results suggested that the sensitivity of Lb. bulgaricus CFL1 to freeze-drying could be attributed to membrane and cell wall degradation, whereas changes in nucleic acids and proteins would be responsible of heat inactivation of both strains associated with spray-drying. According to the activation energy values (47–85 kJ/mol), the functionality loss during storage is a chemically limited reaction. Still, the physical properties of the glassy matrix played a fundamental role in the rates of loss of activity and showed that a glass transition temperature 40 °C above the storage temperature is needed to reach good preservation during storage.","container-title":"Applied Microbiology and Biotechnology","DOI":"10.1007/s00253-024-13186-3","ISSN":"0175-7598, 1432-0614","issue":"1","journalAbbreviation":"Appl Microbiol Biotechnol","language":"en","page":"361","source":"DOI.org (Crossref)","title":"Mechanistic study of the differences in lactic acid bacteria resistance to freeze- or spray-drying and storage","volume":"108","author":[{"family":"Gagneten","given":"Maite"},{"family":"Passot","given":"Stéphanie"},{"family":"Cenard","given":"Stéphanie"},{"family":"Ghorbal","given":"Sarrah"},{"family":"Schebor","given":"Carolina"},{"family":"Fonseca","given":"Fernanda"}],"issued":{"date-parts":[["2024",12]]}}}],"schema":"https://github.com/citation-style-language/schema/raw/master/csl-citation.json"} </w:instrText>
      </w:r>
      <w:r w:rsidRPr="00585BF5">
        <w:fldChar w:fldCharType="separate"/>
      </w:r>
      <w:r w:rsidR="0053766F">
        <w:rPr>
          <w:noProof/>
        </w:rPr>
        <w:t>(Gagneten et al., 2024)</w:t>
      </w:r>
      <w:r w:rsidRPr="00585BF5">
        <w:fldChar w:fldCharType="end"/>
      </w:r>
      <w:r w:rsidRPr="00585BF5">
        <w:t>.</w:t>
      </w:r>
      <w:r w:rsidR="00B7000F" w:rsidRPr="00585BF5">
        <w:t xml:space="preserve"> </w:t>
      </w:r>
      <w:r w:rsidRPr="00585BF5">
        <w:t>Freeze-dried lactic acid bacteria (LAB) are utilized as starter cultures in fermented foods and are incorporated into dry foods, pharmaceuticals, and biomaterials</w:t>
      </w:r>
      <w:r w:rsidR="006D48F0">
        <w:t xml:space="preserve"> </w:t>
      </w:r>
      <w:r w:rsidR="006D48F0">
        <w:fldChar w:fldCharType="begin"/>
      </w:r>
      <w:r w:rsidR="006D48F0">
        <w:instrText xml:space="preserve"> ADDIN ZOTERO_ITEM CSL_CITATION {"citationID":"WY2qYwTt","properties":{"formattedCitation":"(Atanasov et al., 2023)","plainCitation":"(Atanasov et al., 2023)","noteIndex":0},"citationItems":[{"id":160,"uris":["http://zotero.org/users/local/GpUG7Jwm/items/FWWD8NLJ"],"itemData":{"id":160,"type":"article-journal","abstract":"Lactic acid bacteria are very important for biotechnology, pharmaceutical and food industry, and are extensively used as probiotic products and starter cultures. Freeze-drying is a widely used and effective process for preservation of lactic acid bacteria in a dried form. To ensure stability and maintain biological activity of lactic acid bacteria, suitable protective media formulations should be used during the freeze-drying process. Twelve oral strains with functional and probiotic properties were subjected to freeze-drying and assessed for viability after the process and after long-term storage. Two lyoprotective media with different composition were used and the freeze-drying process was performed, where retained stability of the studied strains in both lyoprotectors was reported. Viability after four and eight months of storage was assessed, showing that the strains maintained high viability. The two lyoprotective media ensured the obtaining of freeze-dried samples with preserved viability for all studied strains of lactic acid bacteria. Four of the tested strains, L. fermentum N 2 and TC 3-11, L. delbrueckii subsp. lactis VG 2, and W. confusa NN 1 showed well preserved stability and viability after freeze-drying and long-term storage and, prepared in freezedried formulations, are suitable to be included in the composition of probiotic products for oral healthcare.","container-title":"Journal of Chemical Technology and Metallurgy","DOI":"10.59957/jctm.v58i6.1","ISSN":"1314-7978, 1314-7471","issue":"6","journalAbbreviation":"JCTM","language":"en","license":"https://creativecommons.org/licenses/by/4.0","source":"DOI.org (Crossref)","title":"Effect of two lyoprotectants on the survival rate and storage stability of freeze-dried probiotic lactic acid bacterial strains","URL":"https://j.uctm.edu/index.php/JCTM/article/view/16","volume":"58","author":[{"family":"Atanasov","given":"Nikola"},{"family":"Trifonova","given":"Elena"},{"family":"Evstatieva","given":"Yana"},{"family":"Nikolova","given":"Dilyana"}],"accessed":{"date-parts":[["2025",5,22]]},"issued":{"date-parts":[["2023",11,19]]}}}],"schema":"https://github.com/citation-style-language/schema/raw/master/csl-citation.json"} </w:instrText>
      </w:r>
      <w:r w:rsidR="006D48F0">
        <w:fldChar w:fldCharType="separate"/>
      </w:r>
      <w:r w:rsidR="006D48F0">
        <w:rPr>
          <w:noProof/>
        </w:rPr>
        <w:t>(Atanasov et al., 2023)</w:t>
      </w:r>
      <w:r w:rsidR="006D48F0">
        <w:fldChar w:fldCharType="end"/>
      </w:r>
      <w:r w:rsidR="00B7000F" w:rsidRPr="00585BF5">
        <w:rPr>
          <w:lang w:val="en-GB"/>
        </w:rPr>
        <w:t>.</w:t>
      </w:r>
      <w:r w:rsidR="00824F52" w:rsidRPr="00585BF5">
        <w:rPr>
          <w:lang w:val="en-GB"/>
        </w:rPr>
        <w:t xml:space="preserve"> </w:t>
      </w:r>
      <w:r w:rsidRPr="00585BF5">
        <w:t>Freeze-drying or lyophilization is a widely used technique for converting liquid LAB cultures into stable dry powder forms.</w:t>
      </w:r>
      <w:r w:rsidR="00824F52" w:rsidRPr="00585BF5">
        <w:t xml:space="preserve"> </w:t>
      </w:r>
      <w:r w:rsidRPr="00585BF5">
        <w:t>However, technical challenges, such as abrupt temperature fluctuations during the process, can lead to increased cell mortality and a significant reduction in LAB viability .</w:t>
      </w:r>
      <w:r w:rsidR="00CB51B8" w:rsidRPr="00585BF5">
        <w:t xml:space="preserve"> </w:t>
      </w:r>
      <w:r w:rsidRPr="00585BF5">
        <w:t>The extreme conditions encountered during freezing, drying, and post-processing critically affect bacterial cell viability.</w:t>
      </w:r>
      <w:r w:rsidR="00CB51B8" w:rsidRPr="00585BF5">
        <w:t xml:space="preserve"> </w:t>
      </w:r>
      <w:r w:rsidRPr="00585BF5">
        <w:t xml:space="preserve">These stresses induce mechanical and solute-related damage, compromise the integrity of the cell wall and DNA, lead to protein denaturation and functional inactivation, and cause chemical and osmotic disruptions, resulting in a substantial reduction in cell viability </w:t>
      </w:r>
      <w:r w:rsidRPr="00585BF5">
        <w:fldChar w:fldCharType="begin"/>
      </w:r>
      <w:r w:rsidRPr="00585BF5">
        <w:instrText xml:space="preserve"> ADDIN ZOTERO_ITEM CSL_CITATION {"citationID":"3JNFhbC6","properties":{"formattedCitation":"(Atanasov et al., 2023)","plainCitation":"(Atanasov et al., 2023)","noteIndex":0},"citationItems":[{"id":160,"uris":["http://zotero.org/users/local/GpUG7Jwm/items/FWWD8NLJ"],"itemData":{"id":160,"type":"article-journal","abstract":"Lactic acid bacteria are very important for biotechnology, pharmaceutical and food industry, and are extensively used as probiotic products and starter cultures. Freeze-drying is a widely used and effective process for preservation of lactic acid bacteria in a dried form. To ensure stability and maintain biological activity of lactic acid bacteria, suitable protective media formulations should be used during the freeze-drying process. Twelve oral strains with functional and probiotic properties were subjected to freeze-drying and assessed for viability after the process and after long-term storage. Two lyoprotective media with different composition were used and the freeze-drying process was performed, where retained stability of the studied strains in both lyoprotectors was reported. Viability after four and eight months of storage was assessed, showing that the strains maintained high viability. The two lyoprotective media ensured the obtaining of freeze-dried samples with preserved viability for all studied strains of lactic acid bacteria. Four of the tested strains, L. fermentum N 2 and TC 3-11, L. delbrueckii subsp. lactis VG 2, and W. confusa NN 1 showed well preserved stability and viability after freeze-drying and long-term storage and, prepared in freezedried formulations, are suitable to be included in the composition of probiotic products for oral healthcare.","container-title":"Journal of Chemical Technology and Metallurgy","DOI":"10.59957/jctm.v58i6.1","ISSN":"1314-7978, 1314-7471","issue":"6","journalAbbreviation":"JCTM","language":"en","license":"https://creativecommons.org/licenses/by/4.0","source":"DOI.org (Crossref)","title":"Effect of two lyoprotectants on the survival rate and storage stability of freeze-dried probiotic lactic acid bacterial strains","URL":"https://j.uctm.edu/index.php/JCTM/article/view/16","volume":"58","author":[{"family":"Atanasov","given":"Nikola"},{"family":"Trifonova","given":"Elena"},{"family":"Evstatieva","given":"Yana"},{"family":"Nikolova","given":"Dilyana"}],"accessed":{"date-parts":[["2025",5,22]]},"issued":{"date-parts":[["2023",11,19]]}}}],"schema":"https://github.com/citation-style-language/schema/raw/master/csl-citation.json"} </w:instrText>
      </w:r>
      <w:r w:rsidRPr="00585BF5">
        <w:fldChar w:fldCharType="separate"/>
      </w:r>
      <w:r w:rsidR="0053766F">
        <w:rPr>
          <w:noProof/>
        </w:rPr>
        <w:t>(Atanasov et al., 2023)</w:t>
      </w:r>
      <w:r w:rsidRPr="00585BF5">
        <w:fldChar w:fldCharType="end"/>
      </w:r>
      <w:r w:rsidRPr="00585BF5">
        <w:t>.</w:t>
      </w:r>
      <w:r w:rsidR="00CB51B8" w:rsidRPr="00585BF5">
        <w:t xml:space="preserve"> To reduce stress and enhance stability during freeze-drying and subsequent storage, </w:t>
      </w:r>
      <w:proofErr w:type="spellStart"/>
      <w:r w:rsidR="00CB51B8" w:rsidRPr="00585BF5">
        <w:t>lyoprotective</w:t>
      </w:r>
      <w:proofErr w:type="spellEnd"/>
      <w:r w:rsidR="00CB51B8" w:rsidRPr="00585BF5">
        <w:t xml:space="preserve"> media </w:t>
      </w:r>
      <w:r w:rsidRPr="00585BF5">
        <w:t>was</w:t>
      </w:r>
      <w:r w:rsidR="00CB51B8" w:rsidRPr="00585BF5">
        <w:t xml:space="preserve"> added to </w:t>
      </w:r>
      <w:r w:rsidRPr="00585BF5">
        <w:t xml:space="preserve">the </w:t>
      </w:r>
      <w:r w:rsidR="00CB51B8" w:rsidRPr="00585BF5">
        <w:t xml:space="preserve">bacterial cultures. </w:t>
      </w:r>
      <w:r w:rsidRPr="00585BF5">
        <w:t>These lyoprotectants consist primarily of carbohydrates, with trehalose and lactose being the most extensively studied components</w:t>
      </w:r>
      <w:r w:rsidR="00FC560B">
        <w:t xml:space="preserve"> </w:t>
      </w:r>
      <w:r w:rsidR="00FC560B">
        <w:fldChar w:fldCharType="begin"/>
      </w:r>
      <w:r w:rsidR="00FC560B">
        <w:instrText xml:space="preserve"> ADDIN ZOTERO_ITEM CSL_CITATION {"citationID":"pQo2dmeY","properties":{"formattedCitation":"(Cui et al., 2022)","plainCitation":"(Cui et al., 2022)","noteIndex":0},"citationItems":[{"id":114,"uris":["http://zotero.org/users/local/GpUG7Jwm/items/TKM3JRVE"],"itemData":{"id":114,"type":"article-journal","abstract":"Freeze-drying is a commonly used method in commercial preparations of lactic acid bacteria. However, some bacteria are killed during the freeze-drying process. To overcome this, trehalose and lactose are often used as protective agents. Moreover, high-density culture is an efﬁcient way to grow bacterial strains but creates a hypertonic growth environment. We evaluated the effects of trehalose and lactose, as a primary carbon source or as an additive in fermentation, on the freeze-drying survival of Lactobacillus fermentum FXJCJ6-1, Lactobacillus brevis 173-1-2, and Lactobacillus reuteri CCFM1040. Our results showed that L. fermentum FXJCJ6-1 accumulated but did not use intracellular trehalose in a hypertonic environment, which enhanced its freeze-drying resistance. Furthermore, genes that could transport trehalose were identiﬁed in this bacterium. In addition, both the lactose addition and lactose culture improved the freeze-drying survival of the bacterium. Further studies revealed that the added lactose might exert its protective effect by attaching to the cell surface, whereas lactose culture acted by reducing extracellular polysaccharide production and promoting the binding of the protectant to the cell membrane. The different mechanisms of lactose and trehalose in enhancing the freeze-drying resistance of bacteria identiﬁed in this study will help to elucidate the anti-freeze-drying mechanisms of other sugars in subsequent investigations.","container-title":"Microorganisms","DOI":"10.3390/microorganisms11010048","ISSN":"2076-2607","issue":"1","journalAbbreviation":"Microorganisms","language":"en","license":"https://creativecommons.org/licenses/by/4.0/","page":"48","source":"DOI.org (Crossref)","title":"Effect of Trehalose and Lactose Treatments on the Freeze-Drying Resistance of Lactic Acid Bacteria in High-Density Culture","volume":"11","author":[{"family":"Cui","given":"Shumao"},{"family":"Hu","given":"Mengyu"},{"family":"Sun","given":"Yuanyuan"},{"family":"Mao","given":"Bingyong"},{"family":"Zhang","given":"Qiuxiang"},{"family":"Zhao","given":"Jianxin"},{"family":"Tang","given":"Xin"},{"family":"Zhang","given":"Hao"}],"issued":{"date-parts":[["2022",12,23]]}}}],"schema":"https://github.com/citation-style-language/schema/raw/master/csl-citation.json"} </w:instrText>
      </w:r>
      <w:r w:rsidR="00FC560B">
        <w:fldChar w:fldCharType="separate"/>
      </w:r>
      <w:r w:rsidR="00FC560B">
        <w:rPr>
          <w:noProof/>
        </w:rPr>
        <w:t>(Cui et al., 2022)</w:t>
      </w:r>
      <w:r w:rsidR="00FC560B">
        <w:fldChar w:fldCharType="end"/>
      </w:r>
      <w:r w:rsidR="00FC560B">
        <w:t xml:space="preserve">. </w:t>
      </w:r>
      <w:r w:rsidRPr="00585BF5">
        <w:t>These methods extend the shelf life and address global resource scarcity by effectively minimizing waste.</w:t>
      </w:r>
    </w:p>
    <w:p w14:paraId="7BDB4E57" w14:textId="77777777" w:rsidR="00A57D06" w:rsidRPr="00585BF5" w:rsidRDefault="005715BD" w:rsidP="00081043">
      <w:pPr>
        <w:spacing w:line="360" w:lineRule="auto"/>
        <w:jc w:val="both"/>
      </w:pPr>
      <w:r w:rsidRPr="00585BF5">
        <w:t>Cryoprotectants help to maintain microbial viability by preventing ice recrystallization, protecting the cell membrane, and offering antioxidant activity</w:t>
      </w:r>
      <w:r w:rsidR="00081043">
        <w:t xml:space="preserve"> </w:t>
      </w:r>
      <w:r w:rsidR="00081043" w:rsidRPr="00585BF5">
        <w:fldChar w:fldCharType="begin"/>
      </w:r>
      <w:r w:rsidR="00081043" w:rsidRPr="00585BF5">
        <w:instrText xml:space="preserve"> ADDIN ZOTERO_ITEM CSL_CITATION {"citationID":"xA6zIOe2","properties":{"formattedCitation":"(Meena et al., 2023)","plainCitation":"(Meena et al., 2023)","noteIndex":0},"citationItems":[{"id":39,"uris":["http://zotero.org/users/local/GpUG7Jwm/items/FBQH3DVQ"],"itemData":{"id":39,"type":"article-journal","abstract":"Lactic acid bacteria (LAB) are well known for the production of fermented foods and their beneficial effects on consumers. However, they are very sensitive to environmental conditions, and their viability and functionality can be affected during different processing methods and storage. Therefore, encapsulation is essential to avoid injuries to bacterial cells and improve their survivability. Freeze-drying and spraydrying are two commonly used drying techniques for microencapsulation. Freeze-drying has been the conventional drying process for encapsulation and production of bacterial cultures in dried form, but it has some limits, such as low production yield and longer drying time. On the other hand, spray-drying technique has benefits such as fast, higher, and continuous productivity. Nowadays, due to increasing urbanization and consumer awareness, the beneficial LAB is dried in various food matrices apart from dairy food to produce functional food powders in ready-to-reconstitute form. These products have beneficial effects on live microbes as well as nutritional and functional properties of carrier media. This article provides a comprehensive overview of the application of freeze-drying and spray-drying methods for the encapsulation of LAB. It highlights the importance of the encapsulation of LAB and the production of functional probiotic food powders using different wall materials.","container-title":"Annals of Phytomedicine An International Journal","DOI":"10.54085/ap.2023.12.1.76","ISSN":"22789839, 23939885","issue":"1","journalAbbreviation":"AP","language":"en","source":"DOI.org (Crossref)","title":"Application of spray-drying and freeze-drying for microencapsulation of lactic acid bacteria: A review","title-short":"Application of spray-drying and freeze-drying for microencapsulation of lactic acid bacteria","URL":"http://www.ukaazpublications.com/publications/?smd_process_download=1&amp;download_id=10459","volume":"12","author":[{"family":"Meena","given":"Kamalesh Kumar"},{"family":"Taneja","given":"Neetu Kumra"},{"family":"Ojha","given":"Ankur"},{"family":"Meena","given":"Sunil"}],"accessed":{"date-parts":[["2025",4,27]]},"issued":{"date-parts":[["2023",6]]}}}],"schema":"https://github.com/citation-style-language/schema/raw/master/csl-citation.json"} </w:instrText>
      </w:r>
      <w:r w:rsidR="00081043" w:rsidRPr="00585BF5">
        <w:fldChar w:fldCharType="separate"/>
      </w:r>
      <w:r w:rsidR="0053766F">
        <w:rPr>
          <w:noProof/>
        </w:rPr>
        <w:t>(Meena et al., 2023)</w:t>
      </w:r>
      <w:r w:rsidR="00081043" w:rsidRPr="00585BF5">
        <w:fldChar w:fldCharType="end"/>
      </w:r>
      <w:r w:rsidRPr="00585BF5">
        <w:t>.</w:t>
      </w:r>
      <w:r w:rsidR="00081043">
        <w:t xml:space="preserve"> </w:t>
      </w:r>
      <w:r w:rsidRPr="00585BF5">
        <w:t>Although cryopreservation and lyophilization are widely used to preserve probiotic lactic acid bacteria, important gaps remain in the literature.</w:t>
      </w:r>
      <w:r w:rsidR="00791047" w:rsidRPr="00585BF5">
        <w:t xml:space="preserve"> </w:t>
      </w:r>
      <w:r w:rsidRPr="00585BF5">
        <w:t>There is limited research on optimizing these methods for different probiotic strains, as most studies have applied general protocols without considering strain-specific needs.</w:t>
      </w:r>
      <w:r w:rsidR="00791047" w:rsidRPr="00585BF5">
        <w:t xml:space="preserve"> </w:t>
      </w:r>
      <w:r w:rsidRPr="00585BF5">
        <w:t>Additionally, the effects of these preservation techniques on the functionality of probiotics, such as their ability to survive in the gut and to provide health benefits, are not fully understood.</w:t>
      </w:r>
      <w:r w:rsidR="00791047" w:rsidRPr="00585BF5">
        <w:t xml:space="preserve"> </w:t>
      </w:r>
      <w:r w:rsidRPr="00585BF5">
        <w:t>Challenges related to maintaining probiotic viability and stability during long-term storage require more attention.</w:t>
      </w:r>
      <w:r w:rsidR="00791047" w:rsidRPr="00585BF5">
        <w:t xml:space="preserve"> </w:t>
      </w:r>
      <w:r w:rsidRPr="00585BF5">
        <w:t>Furthermore, there is a lack of studies on making these preservation methods more cost-effective and practical for large-scale industrial applications.</w:t>
      </w:r>
      <w:r w:rsidR="00791047" w:rsidRPr="00585BF5">
        <w:t xml:space="preserve"> </w:t>
      </w:r>
      <w:r w:rsidRPr="00585BF5">
        <w:t>This review summarizes the current knowledge on preserving probiotic lactic acid bacteria using cryopreservation and lyophilization.</w:t>
      </w:r>
      <w:r w:rsidR="000F5080" w:rsidRPr="00585BF5">
        <w:t xml:space="preserve"> </w:t>
      </w:r>
      <w:r w:rsidRPr="00585BF5">
        <w:t>It examines the effectiveness, benefits, and limitations of these methods.</w:t>
      </w:r>
      <w:r w:rsidR="000F5080" w:rsidRPr="00585BF5">
        <w:t xml:space="preserve"> </w:t>
      </w:r>
      <w:r w:rsidRPr="00585BF5">
        <w:t>The review also highlights challenges, such as differences between strains, keeping probiotics stable and functional over time, and making these methods practical and cost-effective for large-scale use.</w:t>
      </w:r>
      <w:r w:rsidR="000F5080" w:rsidRPr="00585BF5">
        <w:t xml:space="preserve"> </w:t>
      </w:r>
      <w:r w:rsidRPr="00585BF5">
        <w:t xml:space="preserve">By identifying gaps in research, </w:t>
      </w:r>
      <w:r w:rsidRPr="00585BF5">
        <w:lastRenderedPageBreak/>
        <w:t>this review seeks to guide future studies to improve these preservation techniques and ensure that probiotics remain effective in health and industrial applications.</w:t>
      </w:r>
    </w:p>
    <w:p w14:paraId="27594B47" w14:textId="77777777" w:rsidR="00A57D06" w:rsidRPr="00585BF5" w:rsidRDefault="00C83DCD" w:rsidP="00C82651">
      <w:pPr>
        <w:pStyle w:val="NormalWeb"/>
        <w:spacing w:before="0" w:beforeAutospacing="0" w:after="0" w:afterAutospacing="0" w:line="360" w:lineRule="auto"/>
        <w:jc w:val="both"/>
        <w:rPr>
          <w:b/>
          <w:bCs/>
        </w:rPr>
      </w:pPr>
      <w:r w:rsidRPr="00585BF5">
        <w:rPr>
          <w:b/>
          <w:bCs/>
        </w:rPr>
        <w:t xml:space="preserve">2. </w:t>
      </w:r>
      <w:r w:rsidR="00D21449" w:rsidRPr="00585BF5">
        <w:rPr>
          <w:b/>
          <w:bCs/>
        </w:rPr>
        <w:t>C</w:t>
      </w:r>
      <w:r w:rsidR="00A57D06" w:rsidRPr="00585BF5">
        <w:rPr>
          <w:b/>
          <w:bCs/>
        </w:rPr>
        <w:t>ryopreservation</w:t>
      </w:r>
    </w:p>
    <w:p w14:paraId="27A9BD62" w14:textId="56301CFF" w:rsidR="0000011F" w:rsidRPr="00585BF5" w:rsidRDefault="005715BD" w:rsidP="00C82651">
      <w:pPr>
        <w:pStyle w:val="NormalWeb"/>
        <w:spacing w:before="0" w:beforeAutospacing="0" w:after="0" w:afterAutospacing="0" w:line="360" w:lineRule="auto"/>
        <w:jc w:val="both"/>
      </w:pPr>
      <w:r w:rsidRPr="00585BF5">
        <w:t>Cryopreservation refers to the storage of biological materials at low temperatures in order to prolong their viability.</w:t>
      </w:r>
      <w:r w:rsidR="00622761" w:rsidRPr="00585BF5">
        <w:t xml:space="preserve"> </w:t>
      </w:r>
      <w:r w:rsidRPr="00585BF5">
        <w:t xml:space="preserve">Historical evidence shows that since approximately 2000 BC, icehouses in Mesopotamia have been used to preserve food by maintaining cold conditions </w:t>
      </w:r>
      <w:r w:rsidRPr="00585BF5">
        <w:fldChar w:fldCharType="begin"/>
      </w:r>
      <w:r w:rsidRPr="00585BF5">
        <w:instrText xml:space="preserve"> ADDIN ZOTERO_ITEM CSL_CITATION {"citationID":"9E8ts2IY","properties":{"formattedCitation":"(Bojic et al., 2021)","plainCitation":"(Bojic et al., 2021)","noteIndex":0},"citationItems":[{"id":123,"uris":["http://zotero.org/users/local/GpUG7Jwm/items/92DAKTJ6"],"itemData":{"id":123,"type":"article-journal","abstract":"The preservative effects of low temperature on biological materials have been long recognised, and cryopreservation is now widely used in biomedicine, including in organ transplantation, regenerative medicine and drug discovery. The lack of organs for transplantation constitutes a major medical challenge, stemming largely from the inability to preserve donated organs until a suitable recipient is found. Here, we review the latest cryopreservation methods and applications. We describe the main challenges—scaling up to large volumes and complex tissues, preventing ice formation and mitigating cryoprotectant toxicity—discuss advantages and disadvantages of current methods and outline prospects for the future of the field.","container-title":"BMC Biology","DOI":"10.1186/s12915-021-00976-8","ISSN":"1741-7007","issue":"1","journalAbbreviation":"BMC Biol","language":"en","page":"56","source":"DOI.org (Crossref)","title":"Winter is coming: the future of cryopreservation","title-short":"Winter is coming","volume":"19","author":[{"family":"Bojic","given":"Sanja"},{"family":"Murray","given":"Alex"},{"family":"Bentley","given":"Barry L."},{"family":"Spindler","given":"Ralf"},{"family":"Pawlik","given":"Piotr"},{"family":"Cordeiro","given":"José L."},{"family":"Bauer","given":"Roman"},{"family":"De Magalhães","given":"João Pedro"}],"issued":{"date-parts":[["2021",3,24]]}}}],"schema":"https://github.com/citation-style-language/schema/raw/master/csl-citation.json"} </w:instrText>
      </w:r>
      <w:r w:rsidRPr="00585BF5">
        <w:fldChar w:fldCharType="separate"/>
      </w:r>
      <w:r w:rsidR="0053766F">
        <w:rPr>
          <w:noProof/>
        </w:rPr>
        <w:t>(Bojic et al., 2021)</w:t>
      </w:r>
      <w:r w:rsidRPr="00585BF5">
        <w:fldChar w:fldCharType="end"/>
      </w:r>
      <w:r w:rsidRPr="00585BF5">
        <w:t>.</w:t>
      </w:r>
      <w:r w:rsidR="00622761" w:rsidRPr="00585BF5">
        <w:t xml:space="preserve"> </w:t>
      </w:r>
      <w:r w:rsidRPr="00585BF5">
        <w:t xml:space="preserve">At cryopreservation temperatures, chemical and biological reactions in living cells slow down significantly or cease entirely, enabling long-term preservation of various biological samples </w:t>
      </w:r>
      <w:r w:rsidRPr="00585BF5">
        <w:fldChar w:fldCharType="begin"/>
      </w:r>
      <w:r w:rsidRPr="00585BF5">
        <w:instrText xml:space="preserve"> ADDIN ZOTERO_ITEM CSL_CITATION {"citationID":"D96gDVwg","properties":{"formattedCitation":"(Chang &amp; Zhao, 2021)","plainCitation":"(Chang &amp; Zhao, 2021)","noteIndex":0},"citationItems":[{"id":164,"uris":["http://zotero.org/users/local/GpUG7Jwm/items/P924ESTY"],"itemData":{"id":164,"type":"article-journal","abstract":"Abstract\n            Cryopreservation technology has developed into a fundamental and important supporting method for biomedical applications such as cell‐based therapeutics, tissue engineering, assisted reproduction, and vaccine storage. The formation, growth, and recrystallization of ice crystals are the major limitations in cell/tissue/organ cryopreservation, and cause fatal cryoinjury to cryopreserved biological samples. Flourishing anti‐icing materials and strategies can effectively regulate and suppress ice crystals, thus reducing ice damage and promoting cryopreservation efficiency. This review first describes the basic ice cryodamage mechanisms in the cryopreservation process. The recent development of chemical ice‐inhibition molecules, including cryoprotectant, antifreeze protein, synthetic polymer, nanomaterial, and hydrogel, and their applications in cryopreservation are summarized. The advanced engineering strategies, including trehalose delivery, cell encapsulation, and bioinspired structure design for ice inhibition, are further discussed. Furthermore, external physical field technologies used for inhibiting ice crystals in both the cooling and thawing processes are systematically reviewed. Finally, the current challenges and future perspectives in the field of ice inhibition for high‐efficiency cryopreservation are proposed.","container-title":"Advanced Science","DOI":"10.1002/advs.202002425","ISSN":"2198-3844, 2198-3844","issue":"6","journalAbbreviation":"Advanced Science","language":"en","page":"2002425","source":"DOI.org (Crossref)","title":"Ice Inhibition for Cryopreservation: Materials, Strategies, and Challenges","title-short":"Ice Inhibition for Cryopreservation","volume":"8","author":[{"family":"Chang","given":"Tie"},{"family":"Zhao","given":"Gang"}],"issued":{"date-parts":[["2021",3]]}}}],"schema":"https://github.com/citation-style-language/schema/raw/master/csl-citation.json"} </w:instrText>
      </w:r>
      <w:r w:rsidRPr="00585BF5">
        <w:fldChar w:fldCharType="separate"/>
      </w:r>
      <w:r w:rsidR="0053766F">
        <w:rPr>
          <w:noProof/>
        </w:rPr>
        <w:t>(Chang &amp; Zhao, 2021)</w:t>
      </w:r>
      <w:r w:rsidRPr="00585BF5">
        <w:fldChar w:fldCharType="end"/>
      </w:r>
      <w:r w:rsidRPr="00585BF5">
        <w:t>.</w:t>
      </w:r>
      <w:r w:rsidR="00B87AD6" w:rsidRPr="00585BF5">
        <w:t xml:space="preserve"> </w:t>
      </w:r>
      <w:r w:rsidRPr="00585BF5">
        <w:t>Cryopreservation is regarded as one of the most effective strategies to extend the shelf life of food products.</w:t>
      </w:r>
      <w:r w:rsidR="00B87AD6" w:rsidRPr="00585BF5">
        <w:t xml:space="preserve"> However, the formation and recrystallization of ice during freezing can cause substantial structural damage to cells and tissues, leading to quality deterioration such as weight loss, discoloration, protein denaturation, and nutrient depletion</w:t>
      </w:r>
      <w:r w:rsidR="0000011F" w:rsidRPr="00585BF5">
        <w:t xml:space="preserve"> </w:t>
      </w:r>
      <w:r w:rsidR="00DB546C" w:rsidRPr="00585BF5">
        <w:fldChar w:fldCharType="begin"/>
      </w:r>
      <w:r w:rsidR="00DB546C" w:rsidRPr="00585BF5">
        <w:instrText xml:space="preserve"> ADDIN ZOTERO_ITEM CSL_CITATION {"citationID":"tQaTtEIV","properties":{"formattedCitation":"(Jaiswal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00DB546C" w:rsidRPr="00585BF5">
        <w:fldChar w:fldCharType="separate"/>
      </w:r>
      <w:r w:rsidR="0053766F">
        <w:rPr>
          <w:noProof/>
        </w:rPr>
        <w:t>(Jaiswal &amp; Vagga, 2022)</w:t>
      </w:r>
      <w:r w:rsidR="00DB546C" w:rsidRPr="00585BF5">
        <w:fldChar w:fldCharType="end"/>
      </w:r>
      <w:r w:rsidR="0000011F" w:rsidRPr="00585BF5">
        <w:t>.</w:t>
      </w:r>
      <w:r w:rsidR="00F24C2A" w:rsidRPr="00585BF5">
        <w:t xml:space="preserve"> </w:t>
      </w:r>
      <w:r w:rsidRPr="00585BF5">
        <w:t>Extreme conditions during freezing, drying, and post-processing can severely damage bacterial cells and affect their viability.</w:t>
      </w:r>
      <w:r w:rsidR="00F24C2A" w:rsidRPr="00585BF5">
        <w:t xml:space="preserve"> </w:t>
      </w:r>
      <w:r w:rsidRPr="00585BF5">
        <w:t xml:space="preserve">Such damage includes mechanical and osmotic stress, disruption of the cell wall and DNA, protein denaturation, and chemical injury, all of which reduce cell survival </w:t>
      </w:r>
      <w:r w:rsidR="00FC560B">
        <w:fldChar w:fldCharType="begin"/>
      </w:r>
      <w:r w:rsidR="00FC560B">
        <w:instrText xml:space="preserve"> ADDIN ZOTERO_ITEM CSL_CITATION {"citationID":"PEuTLQnJ","properties":{"formattedCitation":"(Chen et al., 2022)","plainCitation":"(Chen et al., 2022)","noteIndex":0},"citationItems":[{"id":105,"uris":["http://zotero.org/users/local/GpUG7Jwm/items/Y2SG756H"],"itemData":{"id":105,"type":"article-journal","abstract":"Abstract\n            \n              Cryogenic machining is one of the most commonly used techniques for processing and preserving in food industry, and traditional antifreeze agents cannot regulate the mechanical stress damage caused by ice crystals formed during recrystallization or thawing. In this study, we successfully developed an express system of a novel recombinant snow flea antifreeze peptide (rsfAFP), which has significant ice recrystallization inhibition ability, thermal hysteresis activity and alters ice nucleation, thus regulating extracellular ice crystal morphology and recrystallization. We showed that rsfAFP improved the survival rate, acid-producing ability, freezing stability, and cellular metabolism activity of\n              Streptococcus thermophilus\n              . We further showed that rsfAFP interacts with the membrane and ice crystals to cover the outer layer of cells, forming a dense protective layer that maintains the physiological functions of\n              S. thermophilus\n              under freezing stress. These findings provide the scientific basis for using rsfAFP as an effective antifreeze agent for lactic acid bacteria cryopreservation or other frozen food.","container-title":"npj Science of Food","DOI":"10.1038/s41538-022-00128-4","ISSN":"2396-8370","issue":"1","journalAbbreviation":"npj Sci Food","language":"en","page":"10","source":"DOI.org (Crossref)","title":"Snow flea antifreeze peptide for cryopreservation of lactic acid bacteria","volume":"6","author":[{"family":"Chen","given":"Xu"},{"family":"Wu","given":"Jinhong"},{"family":"Li","given":"Xiaozhen"},{"family":"Yang","given":"Fujia"},{"family":"Huang","given":"Dan"},{"family":"Huang","given":"Jianlian"},{"family":"Wang","given":"Shaoyun"},{"family":"Guyonnet","given":"Vincent"}],"issued":{"date-parts":[["2022",2,3]]}}}],"schema":"https://github.com/citation-style-language/schema/raw/master/csl-citation.json"} </w:instrText>
      </w:r>
      <w:r w:rsidR="00FC560B">
        <w:fldChar w:fldCharType="separate"/>
      </w:r>
      <w:r w:rsidR="00FC560B">
        <w:rPr>
          <w:noProof/>
        </w:rPr>
        <w:t>(Chen et al., 2022)</w:t>
      </w:r>
      <w:r w:rsidR="00FC560B">
        <w:fldChar w:fldCharType="end"/>
      </w:r>
      <w:r w:rsidRPr="00585BF5">
        <w:t>.</w:t>
      </w:r>
      <w:r w:rsidR="00F24C2A" w:rsidRPr="00585BF5">
        <w:t xml:space="preserve"> Particularly, in cell-based frozen foods like freeze-dried probiotics, ice crystal-induced mechanical stress can significantly reduce cell viability, to mitigate these adverse effects, the incorporation of antifreeze agents during cryogenic processing or storage is essential to protect food structure and maintain product quality</w:t>
      </w:r>
      <w:r w:rsidR="0043206D">
        <w:t xml:space="preserve"> </w:t>
      </w:r>
      <w:fldSimple w:instr=" ADDIN ZOTERO_TEMP ">
        <w:r w:rsidR="00F24C2A" w:rsidRPr="00585BF5">
          <w:t>(</w:t>
        </w:r>
        <w:r w:rsidR="00F24C2A" w:rsidRPr="00585BF5">
          <w:rPr>
            <w:noProof/>
          </w:rPr>
          <w:t>Bebartta et al., 2024)</w:t>
        </w:r>
        <w:r w:rsidR="0043206D">
          <w:rPr>
            <w:noProof/>
          </w:rPr>
          <w:t>.</w:t>
        </w:r>
        <w:r w:rsidR="00F24C2A" w:rsidRPr="00585BF5">
          <w:rPr>
            <w:noProof/>
          </w:rPr>
          <w:t xml:space="preserve"> </w:t>
        </w:r>
      </w:fldSimple>
    </w:p>
    <w:p w14:paraId="35D3233B" w14:textId="77777777" w:rsidR="00F24C2A" w:rsidRPr="00585BF5" w:rsidRDefault="00C83DCD" w:rsidP="00C82651">
      <w:pPr>
        <w:spacing w:line="360" w:lineRule="auto"/>
        <w:jc w:val="both"/>
        <w:rPr>
          <w:b/>
          <w:bCs/>
        </w:rPr>
      </w:pPr>
      <w:r w:rsidRPr="00585BF5">
        <w:rPr>
          <w:b/>
          <w:bCs/>
        </w:rPr>
        <w:t xml:space="preserve">2.1 </w:t>
      </w:r>
      <w:r w:rsidR="00F24C2A" w:rsidRPr="00585BF5">
        <w:rPr>
          <w:b/>
          <w:bCs/>
        </w:rPr>
        <w:t>Principles and mechanisms of freezing and thawing</w:t>
      </w:r>
    </w:p>
    <w:p w14:paraId="7FFB64F9" w14:textId="77777777" w:rsidR="001430A0" w:rsidRPr="00585BF5" w:rsidRDefault="005715BD" w:rsidP="00C82651">
      <w:pPr>
        <w:pStyle w:val="NormalWeb"/>
        <w:spacing w:before="0" w:beforeAutospacing="0" w:after="0" w:afterAutospacing="0" w:line="360" w:lineRule="auto"/>
        <w:jc w:val="both"/>
      </w:pPr>
      <w:r w:rsidRPr="00585BF5">
        <w:t xml:space="preserve">The freeze-thaw process during cryopreservation induces significant chemical and physical stress, which constitutes the primary mechanism responsible for the degradation of cryopreserved biological samples </w:t>
      </w:r>
      <w:r w:rsidRPr="00585BF5">
        <w:fldChar w:fldCharType="begin"/>
      </w:r>
      <w:r w:rsidRPr="00585BF5">
        <w:instrText xml:space="preserve"> ADDIN ZOTERO_ITEM CSL_CITATION {"citationID":"lodnG53l","properties":{"formattedCitation":"(Chang &amp; Zhao, 2021)","plainCitation":"(Chang &amp; Zhao, 2021)","noteIndex":0},"citationItems":[{"id":164,"uris":["http://zotero.org/users/local/GpUG7Jwm/items/P924ESTY"],"itemData":{"id":164,"type":"article-journal","abstract":"Abstract\n            Cryopreservation technology has developed into a fundamental and important supporting method for biomedical applications such as cell‐based therapeutics, tissue engineering, assisted reproduction, and vaccine storage. The formation, growth, and recrystallization of ice crystals are the major limitations in cell/tissue/organ cryopreservation, and cause fatal cryoinjury to cryopreserved biological samples. Flourishing anti‐icing materials and strategies can effectively regulate and suppress ice crystals, thus reducing ice damage and promoting cryopreservation efficiency. This review first describes the basic ice cryodamage mechanisms in the cryopreservation process. The recent development of chemical ice‐inhibition molecules, including cryoprotectant, antifreeze protein, synthetic polymer, nanomaterial, and hydrogel, and their applications in cryopreservation are summarized. The advanced engineering strategies, including trehalose delivery, cell encapsulation, and bioinspired structure design for ice inhibition, are further discussed. Furthermore, external physical field technologies used for inhibiting ice crystals in both the cooling and thawing processes are systematically reviewed. Finally, the current challenges and future perspectives in the field of ice inhibition for high‐efficiency cryopreservation are proposed.","container-title":"Advanced Science","DOI":"10.1002/advs.202002425","ISSN":"2198-3844, 2198-3844","issue":"6","journalAbbreviation":"Advanced Science","language":"en","page":"2002425","source":"DOI.org (Crossref)","title":"Ice Inhibition for Cryopreservation: Materials, Strategies, and Challenges","title-short":"Ice Inhibition for Cryopreservation","volume":"8","author":[{"family":"Chang","given":"Tie"},{"family":"Zhao","given":"Gang"}],"issued":{"date-parts":[["2021",3]]}}}],"schema":"https://github.com/citation-style-language/schema/raw/master/csl-citation.json"} </w:instrText>
      </w:r>
      <w:r w:rsidRPr="00585BF5">
        <w:fldChar w:fldCharType="separate"/>
      </w:r>
      <w:r w:rsidR="0053766F">
        <w:rPr>
          <w:noProof/>
        </w:rPr>
        <w:t>(Chang &amp; Zhao, 2021)</w:t>
      </w:r>
      <w:r w:rsidRPr="00585BF5">
        <w:fldChar w:fldCharType="end"/>
      </w:r>
      <w:r w:rsidRPr="00585BF5">
        <w:t>.</w:t>
      </w:r>
      <w:r w:rsidR="00F31247" w:rsidRPr="00585BF5">
        <w:t xml:space="preserve"> </w:t>
      </w:r>
      <w:r w:rsidRPr="00585BF5">
        <w:t>Exposure of cells to sub</w:t>
      </w:r>
      <w:r w:rsidR="002945D9">
        <w:t>-</w:t>
      </w:r>
      <w:r w:rsidRPr="00585BF5">
        <w:t>zero temperatures in the absence of cryoprotectants is typically lethal.</w:t>
      </w:r>
      <w:r w:rsidR="00F31247" w:rsidRPr="00585BF5">
        <w:t xml:space="preserve"> </w:t>
      </w:r>
      <w:r w:rsidRPr="00585BF5">
        <w:t xml:space="preserve">Given that water constitutes approximately 80% of the tissue mass, the freezing of intracellular and extracellular water exerts a predominant influence on the biochemical and structural alterations associated with unprotected freezing-induced injury </w:t>
      </w:r>
      <w:r w:rsidRPr="00585BF5">
        <w:fldChar w:fldCharType="begin"/>
      </w:r>
      <w:r w:rsidRPr="00585BF5">
        <w:instrText xml:space="preserve"> ADDIN ZOTERO_ITEM CSL_CITATION {"citationID":"oPmyldZm","properties":{"formattedCitation":"(Whaley et al., 2021)","plainCitation":"(Whaley et al., 2021)","noteIndex":0},"citationItems":[{"id":121,"uris":["http://zotero.org/users/local/GpUG7Jwm/items/SAU3ANBU"],"itemData":{"id":121,"type":"article-journal","abstract":"The origins of low-temperature tissue storage research date back to the late 1800s. Over half a century later, osmotic stress was revealed to be a main contributor to cell death during cryopreservation. Consequently, the addition of cryoprotective agents (CPAs) such as dimethyl sulfoxide (DMSO), glycerol (GLY), ethylene glycol (EG), or propylene glycol (PG), although toxic to cells at high concentrations, was identified as a necessary step to protect against rampant cell death during cryopreservation. In addition to osmotic stress, cooling and thawing rates were also shown to have significant influence on cell survival during low temperature storage. In general, successful low-temperature cell preservation consists of the addition of a CPA (commonly 10% DMSO), alone or in combination with additional permeating or non-permeating agents, cooling rates of approximately 1 C/min, and storage in either liquid or vapor phase nitrogen. In addition to general considerations, cell-specific recommendations for hepatocytes, pancreatic islets, sperm, oocytes, and stem cells should be observed to maximize yields. For example, rapid cooling is associated with better cryopreservation outcomes for oocytes, pancreatic islets, and embryonic stem cells while slow cooling is recommended for cryopreservation of hepatocytes, hematopoietic stem cells, and mesenchymal stem cells. Yields can be further maximized by implementing additional pre-cryo steps such as: pre-incubation with glucose and anti-oxidants, alginate encapsulation, and selecting cells within an optimal age range and functional ability. Finally, viability and functional assays are critical steps in determining the quality of the cells post-thaw and improving the efficiency of the current cryopreservation methods.","container-title":"Cell Transplantation","DOI":"10.1177/0963689721999617","ISSN":"0963-6897, 1555-3892","journalAbbreviation":"Cell Transplant","language":"en","page":"0963689721999617","source":"DOI.org (Crossref)","title":"Cryopreservation: An Overview of Principles and Cell-Specific Considerations","title-short":"Cryopreservation","volume":"30","author":[{"family":"Whaley","given":"David"},{"family":"Damyar","given":"Kimia"},{"family":"Witek","given":"Rafal P."},{"family":"Mendoza","given":"Alan"},{"family":"Alexander","given":"Michael"},{"family":"Lakey","given":"Jonathan Rt"}],"issued":{"date-parts":[["2021",1,1]]}}}],"schema":"https://github.com/citation-style-language/schema/raw/master/csl-citation.json"} </w:instrText>
      </w:r>
      <w:r w:rsidRPr="00585BF5">
        <w:fldChar w:fldCharType="separate"/>
      </w:r>
      <w:r w:rsidR="0053766F">
        <w:rPr>
          <w:noProof/>
        </w:rPr>
        <w:t>(Whaley et al., 2021)</w:t>
      </w:r>
      <w:r w:rsidRPr="00585BF5">
        <w:fldChar w:fldCharType="end"/>
      </w:r>
      <w:r w:rsidRPr="00585BF5">
        <w:t>.</w:t>
      </w:r>
      <w:r w:rsidR="00CD5DC1" w:rsidRPr="00585BF5">
        <w:t xml:space="preserve"> </w:t>
      </w:r>
      <w:r w:rsidRPr="00585BF5">
        <w:t>The cryopreservation protocol includes preparation, controlled freezing, thawing, and post-thaw recovery.</w:t>
      </w:r>
      <w:r w:rsidR="001430A0" w:rsidRPr="00585BF5">
        <w:t xml:space="preserve"> </w:t>
      </w:r>
      <w:r w:rsidR="0071207A" w:rsidRPr="00585BF5">
        <w:t xml:space="preserve">There are two main theories explaining the damaging effects of freezing on cells: (1) ice crystals physically damage cell membranes, preventing cells from remaining structurally intact after thawing, and (2) a harmful rise in solute concentration occurs in the remaining liquid as ice forms inside the cells during cooling </w:t>
      </w:r>
      <w:r w:rsidR="0071207A" w:rsidRPr="00585BF5">
        <w:fldChar w:fldCharType="begin"/>
      </w:r>
      <w:r w:rsidR="0071207A" w:rsidRPr="00585BF5">
        <w:instrText xml:space="preserve"> ADDIN ZOTERO_ITEM CSL_CITATION {"citationID":"Q0HOPXCS","properties":{"formattedCitation":"(Whaley et al., 2021)","plainCitation":"(Whaley et al., 2021)","noteIndex":0},"citationItems":[{"id":121,"uris":["http://zotero.org/users/local/GpUG7Jwm/items/SAU3ANBU"],"itemData":{"id":121,"type":"article-journal","abstract":"The origins of low-temperature tissue storage research date back to the late 1800s. Over half a century later, osmotic stress was revealed to be a main contributor to cell death during cryopreservation. Consequently, the addition of cryoprotective agents (CPAs) such as dimethyl sulfoxide (DMSO), glycerol (GLY), ethylene glycol (EG), or propylene glycol (PG), although toxic to cells at high concentrations, was identified as a necessary step to protect against rampant cell death during cryopreservation. In addition to osmotic stress, cooling and thawing rates were also shown to have significant influence on cell survival during low temperature storage. In general, successful low-temperature cell preservation consists of the addition of a CPA (commonly 10% DMSO), alone or in combination with additional permeating or non-permeating agents, cooling rates of approximately 1 C/min, and storage in either liquid or vapor phase nitrogen. In addition to general considerations, cell-specific recommendations for hepatocytes, pancreatic islets, sperm, oocytes, and stem cells should be observed to maximize yields. For example, rapid cooling is associated with better cryopreservation outcomes for oocytes, pancreatic islets, and embryonic stem cells while slow cooling is recommended for cryopreservation of hepatocytes, hematopoietic stem cells, and mesenchymal stem cells. Yields can be further maximized by implementing additional pre-cryo steps such as: pre-incubation with glucose and anti-oxidants, alginate encapsulation, and selecting cells within an optimal age range and functional ability. Finally, viability and functional assays are critical steps in determining the quality of the cells post-thaw and improving the efficiency of the current cryopreservation methods.","container-title":"Cell Transplantation","DOI":"10.1177/0963689721999617","ISSN":"0963-6897, 1555-3892","journalAbbreviation":"Cell Transplant","language":"en","page":"0963689721999617","source":"DOI.org (Crossref)","title":"Cryopreservation: An Overview of Principles and Cell-Specific Considerations","title-short":"Cryopreservation","volume":"30","author":[{"family":"Whaley","given":"David"},{"family":"Damyar","given":"Kimia"},{"family":"Witek","given":"Rafal P."},{"family":"Mendoza","given":"Alan"},{"family":"Alexander","given":"Michael"},{"family":"Lakey","given":"Jonathan Rt"}],"issued":{"date-parts":[["2021",1,1]]}}}],"schema":"https://github.com/citation-style-language/schema/raw/master/csl-citation.json"} </w:instrText>
      </w:r>
      <w:r w:rsidR="0071207A" w:rsidRPr="00585BF5">
        <w:fldChar w:fldCharType="separate"/>
      </w:r>
      <w:r w:rsidR="0053766F">
        <w:rPr>
          <w:noProof/>
        </w:rPr>
        <w:t>(Whaley et al., 2021)</w:t>
      </w:r>
      <w:r w:rsidR="0071207A" w:rsidRPr="00585BF5">
        <w:fldChar w:fldCharType="end"/>
      </w:r>
      <w:r w:rsidR="0071207A" w:rsidRPr="00585BF5">
        <w:t>.</w:t>
      </w:r>
      <w:r w:rsidR="00CD5DC1" w:rsidRPr="00585BF5">
        <w:t xml:space="preserve"> </w:t>
      </w:r>
      <w:r w:rsidR="001430A0" w:rsidRPr="00585BF5">
        <w:t xml:space="preserve">During preparation, cells are suspended in a cryoprotectant solution, with the choice of cryoprotectant and its concentration optimized </w:t>
      </w:r>
      <w:r w:rsidR="001430A0" w:rsidRPr="00585BF5">
        <w:lastRenderedPageBreak/>
        <w:t xml:space="preserve">based on cell type and application. Controlled freezing employs a gradual cooling rate, typically 1 °C/min, to mitigate ice crystal formation, with samples cooled to −80 °C before storage at −196 °C in liquid nitrogen vapor. </w:t>
      </w:r>
      <w:r w:rsidRPr="00585BF5">
        <w:t>Thawing was conducted rapidly in a 37 °C water bath to minimize cryo-injury, followed by washing to eliminate residual cryoprotectants that may exhibit cytotoxicity at high concentrations.</w:t>
      </w:r>
      <w:r w:rsidR="001430A0" w:rsidRPr="00585BF5">
        <w:t xml:space="preserve"> Post-thaw recovery involves culturing cells in suitable growth media, with viability evaluated via Trypan Blue exclusion or flow cytometry </w:t>
      </w:r>
      <w:r w:rsidR="001430A0" w:rsidRPr="00585BF5">
        <w:fldChar w:fldCharType="begin"/>
      </w:r>
      <w:r w:rsidR="001430A0" w:rsidRPr="00585BF5">
        <w:instrText xml:space="preserve"> ADDIN ZOTERO_ITEM CSL_CITATION {"citationID":"xgh19y1A","properties":{"formattedCitation":"(Aarattuthodi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001430A0" w:rsidRPr="00585BF5">
        <w:fldChar w:fldCharType="separate"/>
      </w:r>
      <w:r w:rsidR="0053766F">
        <w:rPr>
          <w:noProof/>
        </w:rPr>
        <w:t>(Aarattuthodi et al., 2025)</w:t>
      </w:r>
      <w:r w:rsidR="001430A0" w:rsidRPr="00585BF5">
        <w:fldChar w:fldCharType="end"/>
      </w:r>
      <w:r w:rsidR="001430A0" w:rsidRPr="00585BF5">
        <w:t>.</w:t>
      </w:r>
    </w:p>
    <w:p w14:paraId="6A5D9CCA" w14:textId="77777777" w:rsidR="003C25DF" w:rsidRPr="00585BF5" w:rsidRDefault="00C83DCD" w:rsidP="00C82651">
      <w:pPr>
        <w:pStyle w:val="NormalWeb"/>
        <w:spacing w:before="0" w:beforeAutospacing="0" w:after="0" w:afterAutospacing="0" w:line="360" w:lineRule="auto"/>
        <w:jc w:val="both"/>
        <w:rPr>
          <w:b/>
          <w:bCs/>
        </w:rPr>
      </w:pPr>
      <w:r w:rsidRPr="00585BF5">
        <w:rPr>
          <w:b/>
          <w:bCs/>
        </w:rPr>
        <w:t xml:space="preserve">2.2 </w:t>
      </w:r>
      <w:r w:rsidR="003C25DF" w:rsidRPr="00585BF5">
        <w:rPr>
          <w:b/>
          <w:bCs/>
        </w:rPr>
        <w:t>Mechanics of cryopreservation</w:t>
      </w:r>
    </w:p>
    <w:p w14:paraId="2454E6A6" w14:textId="77777777" w:rsidR="007F5137" w:rsidRPr="00585BF5" w:rsidRDefault="004D4938" w:rsidP="00C82651">
      <w:pPr>
        <w:spacing w:line="360" w:lineRule="auto"/>
        <w:jc w:val="both"/>
      </w:pPr>
      <w:r w:rsidRPr="00585BF5">
        <w:t xml:space="preserve">Cryopreservation involves rapid freezing, ultra-low-temperature storage, thawing, and rehydration to maintain food quality </w:t>
      </w:r>
      <w:r w:rsidRPr="00585BF5">
        <w:fldChar w:fldCharType="begin"/>
      </w:r>
      <w:r w:rsidR="0053766F">
        <w:instrText xml:space="preserve"> ADDIN ZOTERO_ITEM CSL_CITATION {"citationID":"R849yOAE","properties":{"formattedCitation":"(Bebartta et al., 2024a)","plainCitation":"(Bebartta et al., 2024a)","noteIndex":0},"citationItems":[{"id":"pKNnCrEU/q9Mmzmh6","uris":["http://zotero.org/users/local/GpUG7Jwm/items/4PNHVKCE"],"itemData":{"id":"rUh3kjqg/yG669PXp","type":"chapter","container-title":"Advances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Prasad"},{"family":"Sehrawat","given":"Rachna"},{"family":"Gul","given":"Khalid"}],"accessed":{"date-parts":[["2025",4,27]]},"issued":{"date-parts":[["2024"]]}}}],"schema":"https://github.com/citation-style-language/schema/raw/master/csl-citation.json"} </w:instrText>
      </w:r>
      <w:r w:rsidRPr="00585BF5">
        <w:fldChar w:fldCharType="separate"/>
      </w:r>
      <w:r w:rsidR="0053766F">
        <w:rPr>
          <w:noProof/>
        </w:rPr>
        <w:t>(Bebartta et al., 2024a)</w:t>
      </w:r>
      <w:r w:rsidRPr="00585BF5">
        <w:fldChar w:fldCharType="end"/>
      </w:r>
      <w:r w:rsidRPr="00585BF5">
        <w:t>.</w:t>
      </w:r>
      <w:r w:rsidR="003C25DF" w:rsidRPr="00585BF5">
        <w:t xml:space="preserve"> </w:t>
      </w:r>
      <w:r w:rsidR="0071207A" w:rsidRPr="00585BF5">
        <w:t>In the first stage, rapid freezing (~1°C/min) is performed using blast or liquid nitrogen freezers to prevent the formation of large ice crystals, which negatively impacts the texture and structure.</w:t>
      </w:r>
      <w:r w:rsidR="003C25DF" w:rsidRPr="00585BF5">
        <w:t xml:space="preserve"> </w:t>
      </w:r>
      <w:r w:rsidR="0071207A" w:rsidRPr="00585BF5">
        <w:t xml:space="preserve">Food is cooled below its glass transition temperature, where it becomes rigid, thus minimizing ice expansion </w:t>
      </w:r>
      <w:r w:rsidR="0071207A" w:rsidRPr="0053766F">
        <w:rPr>
          <w:color w:val="000000" w:themeColor="text1"/>
        </w:rPr>
        <w:t>(Liu et al., 2021).</w:t>
      </w:r>
      <w:r w:rsidR="007F5137" w:rsidRPr="0053766F">
        <w:rPr>
          <w:color w:val="000000" w:themeColor="text1"/>
        </w:rPr>
        <w:t xml:space="preserve"> </w:t>
      </w:r>
      <w:r w:rsidR="0071207A" w:rsidRPr="00585BF5">
        <w:t>After freezing, the food is stored at ultralow temperatures (−80°C to −196°C) in airtight containers to avoid freezer burns caused by ice sublimation, which dehydrates and damages the food.</w:t>
      </w:r>
      <w:r w:rsidR="007F5137" w:rsidRPr="00585BF5">
        <w:t xml:space="preserve"> </w:t>
      </w:r>
      <w:r w:rsidR="0071207A" w:rsidRPr="00585BF5">
        <w:t>During thawing, slow warming prevents structural damage owing to rapid ice expansion.</w:t>
      </w:r>
      <w:r w:rsidR="003C25DF" w:rsidRPr="00585BF5">
        <w:t xml:space="preserve"> </w:t>
      </w:r>
      <w:r w:rsidR="0071207A" w:rsidRPr="00585BF5">
        <w:t xml:space="preserve">Rehydration restores moisture, </w:t>
      </w:r>
      <w:proofErr w:type="spellStart"/>
      <w:r w:rsidR="0071207A" w:rsidRPr="00585BF5">
        <w:t>flavor</w:t>
      </w:r>
      <w:proofErr w:type="spellEnd"/>
      <w:r w:rsidR="0071207A" w:rsidRPr="00585BF5">
        <w:t xml:space="preserve">, and texture to their original state </w:t>
      </w:r>
      <w:r w:rsidR="0071207A" w:rsidRPr="00585BF5">
        <w:fldChar w:fldCharType="begin"/>
      </w:r>
      <w:r w:rsidR="0053766F">
        <w:instrText xml:space="preserve"> ADDIN ZOTERO_ITEM CSL_CITATION {"citationID":"QdVueIZO","properties":{"formattedCitation":"(Bebartta et al., 2024a)","plainCitation":"(Bebartta et al., 2024a)","noteIndex":0},"citationItems":[{"id":"pKNnCrEU/q9Mmzmh6","uris":["http://zotero.org/users/local/GpUG7Jwm/items/4PNHVKCE"],"itemData":{"id":"rUh3kjqg/yG669PXp","type":"chapter","container-title":"Advances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Prasad"},{"family":"Sehrawat","given":"Rachna"},{"family":"Gul","given":"Khalid"}],"accessed":{"date-parts":[["2025",4,27]]},"issued":{"date-parts":[["2024"]]}}}],"schema":"https://github.com/citation-style-language/schema/raw/master/csl-citation.json"} </w:instrText>
      </w:r>
      <w:r w:rsidR="0071207A" w:rsidRPr="00585BF5">
        <w:fldChar w:fldCharType="separate"/>
      </w:r>
      <w:r w:rsidR="0053766F">
        <w:rPr>
          <w:noProof/>
        </w:rPr>
        <w:t>(Bebartta et al., 2024a)</w:t>
      </w:r>
      <w:r w:rsidR="0071207A" w:rsidRPr="00585BF5">
        <w:fldChar w:fldCharType="end"/>
      </w:r>
      <w:r w:rsidR="0071207A" w:rsidRPr="00585BF5">
        <w:t>.</w:t>
      </w:r>
      <w:r w:rsidR="007F5137" w:rsidRPr="00585BF5">
        <w:t xml:space="preserve"> </w:t>
      </w:r>
      <w:r w:rsidR="0071207A" w:rsidRPr="00585BF5">
        <w:t>Cryoprotective agents (CPAs), such as glycerol, dimethyl sulfoxide (DMSO), and propylene glycol, are added to lower the freezing point of water and protect cells.</w:t>
      </w:r>
      <w:r w:rsidR="003C25DF" w:rsidRPr="00585BF5">
        <w:t xml:space="preserve"> </w:t>
      </w:r>
      <w:r w:rsidR="0071207A" w:rsidRPr="00585BF5">
        <w:t>Optimal CPA concentrations (5–15%) reduce salt crystal formation and mechanical damage.</w:t>
      </w:r>
      <w:r w:rsidR="003C25DF" w:rsidRPr="00585BF5">
        <w:t xml:space="preserve"> </w:t>
      </w:r>
      <w:r w:rsidR="0071207A" w:rsidRPr="00585BF5">
        <w:t xml:space="preserve">CPAs, typically of low molecular weight (&lt;100 Da), penetrate effectively, retain water, and exhibit low toxicity, making them widely used in food preservation and pharmaceuticals </w:t>
      </w:r>
      <w:r w:rsidR="0071207A" w:rsidRPr="00585BF5">
        <w:fldChar w:fldCharType="begin"/>
      </w:r>
      <w:r w:rsidR="0071207A" w:rsidRPr="00585BF5">
        <w:instrText xml:space="preserve"> ADDIN ZOTERO_ITEM CSL_CITATION {"citationID":"OTbZ0C6v","properties":{"formattedCitation":"(Sharma &amp; Sharma, 2022)","plainCitation":"(Sharma &amp; Sharma, 2022)","noteIndex":0},"citationItems":[{"id":166,"uris":["http://zotero.org/users/local/GpUG7Jwm/items/FWFJ29T9"],"itemData":{"id":166,"type":"article-journal","abstract":"A significant credit towards today’s scientific and medical advancements goes to the technique of cryopreservation. Cryopreservation refers to the maintenance of cellular life at subzero temperatures for a definite period of time in a state of suspended cellular metabolism. The technique has become an indispensable step in most scientific research and medical applications like assisted reproduction, transplantations, and cell-based therapies where-in it allows the long-term preservation of biological specimens like gametes, embryos, viruses, cells and tissues. Although already an extensively used technique, a significant proportion of the cryopreserved samples still incur notable damage. Ultimately this leads to a decreased post-thaw viability and proliferation. Moreover, it is also possible that events during the freezing process, provoke more serious disturbances in the preserved material with regard to its identity and functionality. Hence, with the need to use the technique more judiciously, additional studies are needed for optimizing the current cryopreservation methods in use. For this, a thorough understanding of the normal physiological changes that the cryopreserved sample undergoes and the physics of cryopreservation seems plausible. The review thus aims to unravel the current knowledge on the complex physico-chemical processes and reactions that occur during the standard cryopreservation techniques.","container-title":"International Journal of Thermodynamics","DOI":"10.5541/ijot.925283","ISSN":"1301-9724","issue":"1","language":"en","page":"17-27","source":"DOI.org (Crossref)","title":"Biophysics of Cryopreservation","volume":"25","author":[{"family":"Sharma","given":"Yashasvı"},{"family":"Sharma","given":"Mona"}],"issued":{"date-parts":[["2022",3,1]]}}}],"schema":"https://github.com/citation-style-language/schema/raw/master/csl-citation.json"} </w:instrText>
      </w:r>
      <w:r w:rsidR="0071207A" w:rsidRPr="00585BF5">
        <w:fldChar w:fldCharType="separate"/>
      </w:r>
      <w:r w:rsidR="0053766F">
        <w:rPr>
          <w:noProof/>
        </w:rPr>
        <w:t>(Sharma &amp; Sharma, 2022)</w:t>
      </w:r>
      <w:r w:rsidR="0071207A" w:rsidRPr="00585BF5">
        <w:fldChar w:fldCharType="end"/>
      </w:r>
      <w:r w:rsidR="0071207A" w:rsidRPr="00585BF5">
        <w:t>.</w:t>
      </w:r>
    </w:p>
    <w:p w14:paraId="68212C0B" w14:textId="77777777" w:rsidR="0000011F" w:rsidRPr="00585BF5" w:rsidRDefault="0000011F" w:rsidP="00C82651">
      <w:pPr>
        <w:spacing w:line="360" w:lineRule="auto"/>
      </w:pPr>
    </w:p>
    <w:tbl>
      <w:tblPr>
        <w:tblStyle w:val="TableGrid"/>
        <w:tblW w:w="5000" w:type="pct"/>
        <w:jc w:val="center"/>
        <w:tblLook w:val="04A0" w:firstRow="1" w:lastRow="0" w:firstColumn="1" w:lastColumn="0" w:noHBand="0" w:noVBand="1"/>
      </w:tblPr>
      <w:tblGrid>
        <w:gridCol w:w="9026"/>
      </w:tblGrid>
      <w:tr w:rsidR="0044401C" w:rsidRPr="00585BF5" w14:paraId="2DAF65ED" w14:textId="77777777" w:rsidTr="00C9481D">
        <w:trPr>
          <w:jc w:val="center"/>
        </w:trPr>
        <w:tc>
          <w:tcPr>
            <w:tcW w:w="5000" w:type="pct"/>
            <w:tcBorders>
              <w:top w:val="nil"/>
              <w:left w:val="nil"/>
              <w:bottom w:val="nil"/>
              <w:right w:val="nil"/>
            </w:tcBorders>
          </w:tcPr>
          <w:p w14:paraId="5BA3959C" w14:textId="77777777" w:rsidR="0044401C" w:rsidRPr="00585BF5" w:rsidRDefault="0044401C" w:rsidP="00CD54C0">
            <w:pPr>
              <w:spacing w:before="100" w:beforeAutospacing="1" w:after="100" w:afterAutospacing="1" w:line="360" w:lineRule="auto"/>
              <w:jc w:val="center"/>
            </w:pPr>
            <w:r w:rsidRPr="0044401C">
              <w:rPr>
                <w:noProof/>
                <w14:ligatures w14:val="standardContextual"/>
              </w:rPr>
              <w:lastRenderedPageBreak/>
              <w:drawing>
                <wp:inline distT="0" distB="0" distL="0" distR="0" wp14:anchorId="09EF072B" wp14:editId="26EAB938">
                  <wp:extent cx="4711065" cy="2984500"/>
                  <wp:effectExtent l="114300" t="101600" r="114935" b="139700"/>
                  <wp:docPr id="2569533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53353" name="Picture 256953353"/>
                          <pic:cNvPicPr/>
                        </pic:nvPicPr>
                        <pic:blipFill>
                          <a:blip r:embed="rId8" cstate="print">
                            <a:extLst>
                              <a:ext uri="{BEBA8EAE-BF5A-486C-A8C5-ECC9F3942E4B}">
                                <a14:imgProps xmlns:a14="http://schemas.microsoft.com/office/drawing/2010/main">
                                  <a14:imgLayer r:embed="rId9">
                                    <a14:imgEffect>
                                      <a14:colorTemperature colorTemp="7805"/>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745287" cy="3006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610B9C88" w14:textId="77777777" w:rsidR="00A57D06" w:rsidRPr="00585BF5" w:rsidRDefault="004D4938" w:rsidP="00C82651">
      <w:pPr>
        <w:spacing w:line="360" w:lineRule="auto"/>
        <w:jc w:val="both"/>
      </w:pPr>
      <w:r w:rsidRPr="00585BF5">
        <w:rPr>
          <w:b/>
          <w:bCs/>
        </w:rPr>
        <w:t>Figure 1</w:t>
      </w:r>
      <w:r w:rsidRPr="00585BF5">
        <w:t>: Cryopreservation involves either slow cooling, which allows controlled water efflux to prevent intracellular ice, or vitrification, which uses rapid freezing and/or high cryoprotectant levels to prevent ice formation.</w:t>
      </w:r>
      <w:r w:rsidR="00622761" w:rsidRPr="00585BF5">
        <w:t xml:space="preserve"> </w:t>
      </w:r>
      <w:r w:rsidR="0071207A" w:rsidRPr="00585BF5">
        <w:t>Ice growth is controlled by nucleation and recrystallization inhibitors.</w:t>
      </w:r>
      <w:r w:rsidR="00622761" w:rsidRPr="00585BF5">
        <w:t xml:space="preserve"> Devitrification can occur if warming is too slow, causing ice formation. Apoptosis inhibitors help reduce cell death from cryopreservation-induced stress </w:t>
      </w:r>
      <w:r w:rsidR="00622761" w:rsidRPr="00585BF5">
        <w:fldChar w:fldCharType="begin"/>
      </w:r>
      <w:r w:rsidR="00622761" w:rsidRPr="00585BF5">
        <w:instrText xml:space="preserve"> ADDIN ZOTERO_ITEM CSL_CITATION {"citationID":"lBCUzk0o","properties":{"formattedCitation":"(Bojic et al., 2021)","plainCitation":"(Bojic et al., 2021)","noteIndex":0},"citationItems":[{"id":123,"uris":["http://zotero.org/users/local/GpUG7Jwm/items/92DAKTJ6"],"itemData":{"id":123,"type":"article-journal","abstract":"The preservative effects of low temperature on biological materials have been long recognised, and cryopreservation is now widely used in biomedicine, including in organ transplantation, regenerative medicine and drug discovery. The lack of organs for transplantation constitutes a major medical challenge, stemming largely from the inability to preserve donated organs until a suitable recipient is found. Here, we review the latest cryopreservation methods and applications. We describe the main challenges—scaling up to large volumes and complex tissues, preventing ice formation and mitigating cryoprotectant toxicity—discuss advantages and disadvantages of current methods and outline prospects for the future of the field.","container-title":"BMC Biology","DOI":"10.1186/s12915-021-00976-8","ISSN":"1741-7007","issue":"1","journalAbbreviation":"BMC Biol","language":"en","page":"56","source":"DOI.org (Crossref)","title":"Winter is coming: the future of cryopreservation","title-short":"Winter is coming","volume":"19","author":[{"family":"Bojic","given":"Sanja"},{"family":"Murray","given":"Alex"},{"family":"Bentley","given":"Barry L."},{"family":"Spindler","given":"Ralf"},{"family":"Pawlik","given":"Piotr"},{"family":"Cordeiro","given":"José L."},{"family":"Bauer","given":"Roman"},{"family":"De Magalhães","given":"João Pedro"}],"issued":{"date-parts":[["2021",3,24]]}}}],"schema":"https://github.com/citation-style-language/schema/raw/master/csl-citation.json"} </w:instrText>
      </w:r>
      <w:r w:rsidR="00622761" w:rsidRPr="00585BF5">
        <w:fldChar w:fldCharType="separate"/>
      </w:r>
      <w:r w:rsidR="0053766F">
        <w:rPr>
          <w:noProof/>
        </w:rPr>
        <w:t>(Bojic et al., 2021)</w:t>
      </w:r>
      <w:r w:rsidR="00622761" w:rsidRPr="00585BF5">
        <w:fldChar w:fldCharType="end"/>
      </w:r>
    </w:p>
    <w:p w14:paraId="1580E959" w14:textId="77777777" w:rsidR="00A57D06" w:rsidRPr="00585BF5" w:rsidRDefault="00C83DCD" w:rsidP="00C82651">
      <w:pPr>
        <w:spacing w:line="360" w:lineRule="auto"/>
        <w:rPr>
          <w:b/>
          <w:bCs/>
        </w:rPr>
      </w:pPr>
      <w:r w:rsidRPr="00585BF5">
        <w:rPr>
          <w:b/>
          <w:bCs/>
        </w:rPr>
        <w:t xml:space="preserve">2.3 </w:t>
      </w:r>
      <w:r w:rsidR="00C66D58" w:rsidRPr="00585BF5">
        <w:rPr>
          <w:b/>
          <w:bCs/>
        </w:rPr>
        <w:t>T</w:t>
      </w:r>
      <w:r w:rsidR="00A57D06" w:rsidRPr="00585BF5">
        <w:rPr>
          <w:b/>
          <w:bCs/>
        </w:rPr>
        <w:t>ypes of cryopreservation</w:t>
      </w:r>
    </w:p>
    <w:p w14:paraId="0D84A9F1" w14:textId="77777777" w:rsidR="00C66D58" w:rsidRPr="00585BF5" w:rsidRDefault="004D4938" w:rsidP="00C82651">
      <w:pPr>
        <w:spacing w:line="360" w:lineRule="auto"/>
        <w:jc w:val="both"/>
      </w:pPr>
      <w:r w:rsidRPr="00585BF5">
        <w:t>Cryopreservation processes can generally be classified into distinct types: slow freezing, vitrification (where the aqueous environment of the cell or tissue solidifies into a non-crystalline, glass-like phase), non-freezing sub</w:t>
      </w:r>
      <w:r w:rsidR="0053766F">
        <w:t>-</w:t>
      </w:r>
      <w:r w:rsidRPr="00585BF5">
        <w:t xml:space="preserve">zero preservation, and dry state preservation </w:t>
      </w:r>
      <w:r w:rsidRPr="00585BF5">
        <w:fldChar w:fldCharType="begin"/>
      </w:r>
      <w:r w:rsidRPr="00585BF5">
        <w:instrText xml:space="preserve"> ADDIN ZOTERO_ITEM CSL_CITATION {"citationID":"S8AQCRiB","properties":{"formattedCitation":"(Jaiswal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585BF5">
        <w:fldChar w:fldCharType="separate"/>
      </w:r>
      <w:r w:rsidR="0053766F">
        <w:rPr>
          <w:noProof/>
        </w:rPr>
        <w:t>(Jaiswal &amp; Vagga, 2022)</w:t>
      </w:r>
      <w:r w:rsidRPr="00585BF5">
        <w:fldChar w:fldCharType="end"/>
      </w:r>
      <w:r w:rsidRPr="00585BF5">
        <w:t>.</w:t>
      </w:r>
      <w:r w:rsidR="001430A0" w:rsidRPr="00585BF5">
        <w:t xml:space="preserve"> The main objective is to maintain viability and functionality throughout the freezing and thawing processes. The choice of method typically depends on the type of biospecimen and its specific preservation requirements </w:t>
      </w:r>
      <w:r w:rsidR="001430A0" w:rsidRPr="00585BF5">
        <w:fldChar w:fldCharType="begin"/>
      </w:r>
      <w:r w:rsidR="001430A0" w:rsidRPr="00585BF5">
        <w:instrText xml:space="preserve"> ADDIN ZOTERO_ITEM CSL_CITATION {"citationID":"qOKfwwtx","properties":{"formattedCitation":"(Aarattuthodi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001430A0" w:rsidRPr="00585BF5">
        <w:fldChar w:fldCharType="separate"/>
      </w:r>
      <w:r w:rsidR="0053766F">
        <w:rPr>
          <w:noProof/>
        </w:rPr>
        <w:t>(Aarattuthodi et al., 2025)</w:t>
      </w:r>
      <w:r w:rsidR="001430A0" w:rsidRPr="00585BF5">
        <w:fldChar w:fldCharType="end"/>
      </w:r>
      <w:r w:rsidR="001430A0" w:rsidRPr="00585BF5">
        <w:t xml:space="preserve">. </w:t>
      </w:r>
    </w:p>
    <w:p w14:paraId="35783547" w14:textId="77777777" w:rsidR="00BB5F2F" w:rsidRPr="00585BF5" w:rsidRDefault="00C83DCD" w:rsidP="00C82651">
      <w:pPr>
        <w:spacing w:line="360" w:lineRule="auto"/>
        <w:rPr>
          <w:b/>
          <w:bCs/>
        </w:rPr>
      </w:pPr>
      <w:r w:rsidRPr="00585BF5">
        <w:rPr>
          <w:b/>
          <w:bCs/>
        </w:rPr>
        <w:t xml:space="preserve">2.3.1 </w:t>
      </w:r>
      <w:r w:rsidR="003D44BA" w:rsidRPr="00585BF5">
        <w:rPr>
          <w:b/>
          <w:bCs/>
        </w:rPr>
        <w:t>V</w:t>
      </w:r>
      <w:r w:rsidR="00916545" w:rsidRPr="00585BF5">
        <w:rPr>
          <w:b/>
          <w:bCs/>
        </w:rPr>
        <w:t>itrification</w:t>
      </w:r>
    </w:p>
    <w:p w14:paraId="5FA0BD82" w14:textId="77777777" w:rsidR="00E35BDB" w:rsidRPr="00585BF5" w:rsidRDefault="0071207A" w:rsidP="00C82651">
      <w:pPr>
        <w:spacing w:line="360" w:lineRule="auto"/>
        <w:jc w:val="both"/>
      </w:pPr>
      <w:r w:rsidRPr="00585BF5">
        <w:t xml:space="preserve">Cryopreservation techniques, including slow freezing and vitrification, are primarily differentiated by the concentration of cryoprotective agents (CPAs) and applied cooling rates </w:t>
      </w:r>
      <w:r w:rsidRPr="00585BF5">
        <w:fldChar w:fldCharType="begin"/>
      </w:r>
      <w:r w:rsidRPr="00585BF5">
        <w:instrText xml:space="preserve"> ADDIN ZOTERO_ITEM CSL_CITATION {"citationID":"1GQl9tHK","properties":{"formattedCitation":"(Jaiswal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585BF5">
        <w:fldChar w:fldCharType="separate"/>
      </w:r>
      <w:r w:rsidR="0053766F">
        <w:rPr>
          <w:noProof/>
        </w:rPr>
        <w:t>(Jaiswal &amp; Vagga, 2022)</w:t>
      </w:r>
      <w:r w:rsidRPr="00585BF5">
        <w:fldChar w:fldCharType="end"/>
      </w:r>
      <w:r w:rsidRPr="00585BF5">
        <w:t>.</w:t>
      </w:r>
      <w:r w:rsidR="00BB5F2F" w:rsidRPr="00585BF5">
        <w:t xml:space="preserve"> </w:t>
      </w:r>
      <w:r w:rsidRPr="00585BF5">
        <w:t>Vitrification is a physical phenomenon distinct from traditional freezing that occurs at the glass transition temperature, typically between −80 and −130 °C.</w:t>
      </w:r>
      <w:r w:rsidR="00E3266A" w:rsidRPr="00585BF5">
        <w:t xml:space="preserve"> During vitrification, the sample transitions into a solid amorphous state without the formation of ice crystals, thereby preserving structural integrity at the molecular level </w:t>
      </w:r>
      <w:r w:rsidR="00E3266A" w:rsidRPr="00585BF5">
        <w:fldChar w:fldCharType="begin"/>
      </w:r>
      <w:r w:rsidR="00E3266A" w:rsidRPr="00585BF5">
        <w:instrText xml:space="preserve"> ADDIN ZOTERO_ITEM CSL_CITATION {"citationID":"NRSsBhc4","properties":{"formattedCitation":"(Bojic et al., 2021)","plainCitation":"(Bojic et al., 2021)","noteIndex":0},"citationItems":[{"id":123,"uris":["http://zotero.org/users/local/GpUG7Jwm/items/92DAKTJ6"],"itemData":{"id":123,"type":"article-journal","abstract":"The preservative effects of low temperature on biological materials have been long recognised, and cryopreservation is now widely used in biomedicine, including in organ transplantation, regenerative medicine and drug discovery. The lack of organs for transplantation constitutes a major medical challenge, stemming largely from the inability to preserve donated organs until a suitable recipient is found. Here, we review the latest cryopreservation methods and applications. We describe the main challenges—scaling up to large volumes and complex tissues, preventing ice formation and mitigating cryoprotectant toxicity—discuss advantages and disadvantages of current methods and outline prospects for the future of the field.","container-title":"BMC Biology","DOI":"10.1186/s12915-021-00976-8","ISSN":"1741-7007","issue":"1","journalAbbreviation":"BMC Biol","language":"en","page":"56","source":"DOI.org (Crossref)","title":"Winter is coming: the future of cryopreservation","title-short":"Winter is coming","volume":"19","author":[{"family":"Bojic","given":"Sanja"},{"family":"Murray","given":"Alex"},{"family":"Bentley","given":"Barry L."},{"family":"Spindler","given":"Ralf"},{"family":"Pawlik","given":"Piotr"},{"family":"Cordeiro","given":"José L."},{"family":"Bauer","given":"Roman"},{"family":"De Magalhães","given":"João Pedro"}],"issued":{"date-parts":[["2021",3,24]]}}}],"schema":"https://github.com/citation-style-language/schema/raw/master/csl-citation.json"} </w:instrText>
      </w:r>
      <w:r w:rsidR="00E3266A" w:rsidRPr="00585BF5">
        <w:fldChar w:fldCharType="separate"/>
      </w:r>
      <w:r w:rsidR="0053766F">
        <w:rPr>
          <w:noProof/>
        </w:rPr>
        <w:t>(Bojic et al., 2021)</w:t>
      </w:r>
      <w:r w:rsidR="00E3266A" w:rsidRPr="00585BF5">
        <w:fldChar w:fldCharType="end"/>
      </w:r>
      <w:r w:rsidR="00E3266A" w:rsidRPr="00585BF5">
        <w:t xml:space="preserve">. </w:t>
      </w:r>
      <w:r w:rsidRPr="00585BF5">
        <w:t xml:space="preserve">Vitrification, which is characterized by a rapid cooling rate, prevents intracellular ice formation </w:t>
      </w:r>
      <w:r w:rsidRPr="00585BF5">
        <w:lastRenderedPageBreak/>
        <w:t>(IIF) by instantly creating a glass-like structure.</w:t>
      </w:r>
      <w:r w:rsidR="009708ED" w:rsidRPr="00585BF5">
        <w:t xml:space="preserve"> </w:t>
      </w:r>
      <w:r w:rsidRPr="00585BF5">
        <w:t xml:space="preserve">Although it demands the use of highly concentrated, toxic cryoprotective agents (CPAs) and advanced expertise, it has recently gained interest because of its ability to entirely eliminate ice crystal formation </w:t>
      </w:r>
      <w:r w:rsidRPr="00585BF5">
        <w:fldChar w:fldCharType="begin"/>
      </w:r>
      <w:r w:rsidRPr="00585BF5">
        <w:instrText xml:space="preserve"> ADDIN ZOTERO_ITEM CSL_CITATION {"citationID":"NPI1APSI","properties":{"formattedCitation":"(Ishizaki et al., 2023)","plainCitation":"(Ishizaki et al., 2023)","noteIndex":0},"citationItems":[{"id":169,"uris":["http://zotero.org/users/local/GpUG7Jwm/items/NNI4JJKL"],"itemData":{"id":169,"type":"article-journal","abstract":"Abstract\n            Cryopreservation of tissues is a tough challenge. Cryopreservation is categorized into slow-freezing and vitrification, and vitrification has recently been recognized as a suitable method for tissue cryopreservation. On the contrary, some researchers have reported that slow-freezing also has potential for tissue cryopreservation. Although conventional cryoprotectants have been studied well, some novel ones may efficiently cryopreserve tissues via slow-freezing. In this study, we used aqueous solutions of an emerging cryoprotectant, an artificial zwitterion supplemented with a conventional cryoprotectant, dimethyl sulfoxide (DMSO), for cell spheroids. The zwitterion/DMSO aqueous solutions produced a better cryoprotective effect on cell spheroids, which are the smallest units of tissues, compared to that of a commercial cryoprotectant. Cryopreservation with the zwitterion/DMSO solutions not only exhibited better cell recovery but also maintained the functions of the spheroids effectively. The optimized composition of the solution was 10 wt% zwitterion, 15 wt% DMSO, and 75 wt% water. The zwitterion/DMSO solution gave a higher number of living cells for the cryopreservation of mouse tumor tissues than a commercial cryoprotectant. The zwitterion/DMSO solution was also able to cryopreserve human tumor tissue, a patient-derived xenograft.","container-title":"Scientific Reports","DOI":"10.1038/s41598-022-23913-3","ISSN":"2045-2322","issue":"1","journalAbbreviation":"Sci Rep","language":"en","page":"37","source":"DOI.org (Crossref)","title":"Cryopreservation of tissues by slow-freezing using an emerging zwitterionic cryoprotectant","volume":"13","author":[{"family":"Ishizaki","given":"Takeru"},{"family":"Takeuchi","given":"Yasuto"},{"family":"Ishibashi","given":"Kojiro"},{"family":"Gotoh","given":"Noriko"},{"family":"Hirata","given":"Eishu"},{"family":"Kuroda","given":"Kosuke"}],"issued":{"date-parts":[["2023",1,2]]}}}],"schema":"https://github.com/citation-style-language/schema/raw/master/csl-citation.json"} </w:instrText>
      </w:r>
      <w:r w:rsidRPr="00585BF5">
        <w:fldChar w:fldCharType="separate"/>
      </w:r>
      <w:r w:rsidR="0053766F">
        <w:rPr>
          <w:noProof/>
        </w:rPr>
        <w:t>(Ishizaki et al., 2023)</w:t>
      </w:r>
      <w:r w:rsidRPr="00585BF5">
        <w:fldChar w:fldCharType="end"/>
      </w:r>
      <w:r w:rsidRPr="00585BF5">
        <w:t>.</w:t>
      </w:r>
      <w:r w:rsidR="009708ED" w:rsidRPr="00585BF5">
        <w:t xml:space="preserve"> </w:t>
      </w:r>
      <w:r w:rsidR="004D4938" w:rsidRPr="00585BF5">
        <w:t>However, excessive CPA exposure can induce osmotic imbalance and cytotoxicity, resulting in cytoskeletal disruption, spindle apparatus destabilization, and chromosomal de</w:t>
      </w:r>
      <w:r w:rsidR="0043206D">
        <w:t>-</w:t>
      </w:r>
      <w:r w:rsidR="004D4938" w:rsidRPr="00585BF5">
        <w:t xml:space="preserve">condensation </w:t>
      </w:r>
      <w:r w:rsidR="004D4938" w:rsidRPr="00585BF5">
        <w:fldChar w:fldCharType="begin"/>
      </w:r>
      <w:r w:rsidR="004D4938" w:rsidRPr="00585BF5">
        <w:instrText xml:space="preserve"> ADDIN ZOTERO_ITEM CSL_CITATION {"citationID":"NykbirVU","properties":{"formattedCitation":"(X. Wang et al., 2023)","plainCitation":"(X. Wang et al., 2023)","noteIndex":0},"citationItems":[{"id":165,"uris":["http://zotero.org/users/local/GpUG7Jwm/items/S2LHDISI"],"itemData":{"id":165,"type":"article-journal","abstract":"With the rapid development of stem cell-related therapies and regenerative medicine, the clinical application of stem cell products is on the rise. However, ensuring the effectiveness of these products after storage and transportation remains a challenge in the transformation to clinical trials. Cryopreservation technology allows for the long-term storage of cells while ensuring viability, making it a top priority for stem cell preservation. The field of cryopreservation-related engineering technologies is thriving, and this review provides an overview of the background and basic principles of cryopreservation. It then delves into the main bioengineering technologies and strategies used in cryopreservation, including photothermal and electromagnetic rewarming, microencapsulation, and synergetic ice inhibition. Finally, the current challenges and future prospects in the field of efficient cryopreservation of stem cells are summarized and discussed.","container-title":"Cell Regeneration","DOI":"10.1186/s13619-023-00173-8","ISSN":"2045-9769","issue":"1","journalAbbreviation":"Cell Regen","language":"en","page":"28","source":"DOI.org (Crossref)","title":"Advanced cryopreservation engineering strategies: the critical step to utilize stem cell products","title-short":"Advanced cryopreservation engineering strategies","volume":"12","author":[{"family":"Wang","given":"Xiaohu"},{"family":"Wang","given":"Enyu"},{"family":"Zhao","given":"Gang"}],"issued":{"date-parts":[["2023",8,2]]}}}],"schema":"https://github.com/citation-style-language/schema/raw/master/csl-citation.json"} </w:instrText>
      </w:r>
      <w:r w:rsidR="004D4938" w:rsidRPr="00585BF5">
        <w:fldChar w:fldCharType="separate"/>
      </w:r>
      <w:r w:rsidR="0053766F">
        <w:rPr>
          <w:noProof/>
        </w:rPr>
        <w:t>(X. Wang et al., 2023)</w:t>
      </w:r>
      <w:r w:rsidR="004D4938" w:rsidRPr="00585BF5">
        <w:fldChar w:fldCharType="end"/>
      </w:r>
      <w:r w:rsidRPr="00585BF5">
        <w:t>.</w:t>
      </w:r>
      <w:r w:rsidR="00F31E9B" w:rsidRPr="00585BF5">
        <w:t xml:space="preserve">The primary limitation of vitrification is the occurrence of ice nucleation and devitrification during the warming phase, which can cause severe damage to cryopreserved samples </w:t>
      </w:r>
      <w:r w:rsidR="00F31E9B" w:rsidRPr="00585BF5">
        <w:fldChar w:fldCharType="begin"/>
      </w:r>
      <w:r w:rsidR="00F31E9B" w:rsidRPr="00585BF5">
        <w:instrText xml:space="preserve"> ADDIN ZOTERO_ITEM CSL_CITATION {"citationID":"ug49fFbj","properties":{"formattedCitation":"(Chang &amp; Zhao, 2021)","plainCitation":"(Chang &amp; Zhao, 2021)","noteIndex":0},"citationItems":[{"id":164,"uris":["http://zotero.org/users/local/GpUG7Jwm/items/P924ESTY"],"itemData":{"id":164,"type":"article-journal","abstract":"Abstract\n            Cryopreservation technology has developed into a fundamental and important supporting method for biomedical applications such as cell‐based therapeutics, tissue engineering, assisted reproduction, and vaccine storage. The formation, growth, and recrystallization of ice crystals are the major limitations in cell/tissue/organ cryopreservation, and cause fatal cryoinjury to cryopreserved biological samples. Flourishing anti‐icing materials and strategies can effectively regulate and suppress ice crystals, thus reducing ice damage and promoting cryopreservation efficiency. This review first describes the basic ice cryodamage mechanisms in the cryopreservation process. The recent development of chemical ice‐inhibition molecules, including cryoprotectant, antifreeze protein, synthetic polymer, nanomaterial, and hydrogel, and their applications in cryopreservation are summarized. The advanced engineering strategies, including trehalose delivery, cell encapsulation, and bioinspired structure design for ice inhibition, are further discussed. Furthermore, external physical field technologies used for inhibiting ice crystals in both the cooling and thawing processes are systematically reviewed. Finally, the current challenges and future perspectives in the field of ice inhibition for high‐efficiency cryopreservation are proposed.","container-title":"Advanced Science","DOI":"10.1002/advs.202002425","ISSN":"2198-3844, 2198-3844","issue":"6","journalAbbreviation":"Advanced Science","language":"en","page":"2002425","source":"DOI.org (Crossref)","title":"Ice Inhibition for Cryopreservation: Materials, Strategies, and Challenges","title-short":"Ice Inhibition for Cryopreservation","volume":"8","author":[{"family":"Chang","given":"Tie"},{"family":"Zhao","given":"Gang"}],"issued":{"date-parts":[["2021",3]]}}}],"schema":"https://github.com/citation-style-language/schema/raw/master/csl-citation.json"} </w:instrText>
      </w:r>
      <w:r w:rsidR="00F31E9B" w:rsidRPr="00585BF5">
        <w:fldChar w:fldCharType="separate"/>
      </w:r>
      <w:r w:rsidR="0053766F">
        <w:rPr>
          <w:noProof/>
        </w:rPr>
        <w:t>(Chang &amp; Zhao, 2021)</w:t>
      </w:r>
      <w:r w:rsidR="00F31E9B" w:rsidRPr="00585BF5">
        <w:fldChar w:fldCharType="end"/>
      </w:r>
      <w:r w:rsidR="00F31E9B" w:rsidRPr="00585BF5">
        <w:t xml:space="preserve">. </w:t>
      </w:r>
      <w:r w:rsidRPr="00585BF5">
        <w:t xml:space="preserve">Cryoprotective vitrification uses cryoprotectants to increase cell viscosity and prevent ice nucleation at cryogenic temperatures </w:t>
      </w:r>
      <w:r w:rsidRPr="00585BF5">
        <w:fldChar w:fldCharType="begin"/>
      </w:r>
      <w:r w:rsidRPr="00585BF5">
        <w:instrText xml:space="preserve"> ADDIN ZOTERO_ITEM CSL_CITATION {"citationID":"bnQuyUqT","properties":{"formattedCitation":"(Sharma &amp; Sharma, 2022)","plainCitation":"(Sharma &amp; Sharma, 2022)","noteIndex":0},"citationItems":[{"id":166,"uris":["http://zotero.org/users/local/GpUG7Jwm/items/FWFJ29T9"],"itemData":{"id":166,"type":"article-journal","abstract":"A significant credit towards today’s scientific and medical advancements goes to the technique of cryopreservation. Cryopreservation refers to the maintenance of cellular life at subzero temperatures for a definite period of time in a state of suspended cellular metabolism. The technique has become an indispensable step in most scientific research and medical applications like assisted reproduction, transplantations, and cell-based therapies where-in it allows the long-term preservation of biological specimens like gametes, embryos, viruses, cells and tissues. Although already an extensively used technique, a significant proportion of the cryopreserved samples still incur notable damage. Ultimately this leads to a decreased post-thaw viability and proliferation. Moreover, it is also possible that events during the freezing process, provoke more serious disturbances in the preserved material with regard to its identity and functionality. Hence, with the need to use the technique more judiciously, additional studies are needed for optimizing the current cryopreservation methods in use. For this, a thorough understanding of the normal physiological changes that the cryopreserved sample undergoes and the physics of cryopreservation seems plausible. The review thus aims to unravel the current knowledge on the complex physico-chemical processes and reactions that occur during the standard cryopreservation techniques.","container-title":"International Journal of Thermodynamics","DOI":"10.5541/ijot.925283","ISSN":"1301-9724","issue":"1","language":"en","page":"17-27","source":"DOI.org (Crossref)","title":"Biophysics of Cryopreservation","volume":"25","author":[{"family":"Sharma","given":"Yashasvı"},{"family":"Sharma","given":"Mona"}],"issued":{"date-parts":[["2022",3,1]]}}}],"schema":"https://github.com/citation-style-language/schema/raw/master/csl-citation.json"} </w:instrText>
      </w:r>
      <w:r w:rsidRPr="00585BF5">
        <w:fldChar w:fldCharType="separate"/>
      </w:r>
      <w:r w:rsidR="0053766F">
        <w:rPr>
          <w:noProof/>
        </w:rPr>
        <w:t>(Sharma &amp; Sharma, 2022)</w:t>
      </w:r>
      <w:r w:rsidRPr="00585BF5">
        <w:fldChar w:fldCharType="end"/>
      </w:r>
      <w:r w:rsidRPr="00585BF5">
        <w:t>.</w:t>
      </w:r>
      <w:r w:rsidR="00BB5F2F" w:rsidRPr="00585BF5">
        <w:t xml:space="preserve"> </w:t>
      </w:r>
      <w:r w:rsidRPr="00585BF5">
        <w:t>Vitrification is more complex than slow freezing because of the need for precise regulation of cooling and warming rates as well as the requirement for specialized equipment.</w:t>
      </w:r>
      <w:r w:rsidR="001430A0" w:rsidRPr="00585BF5">
        <w:t xml:space="preserve"> Moreover, not all cell types and tissues are compatible with vitrification, necessitating the development of tailored protocols for different biological materials </w:t>
      </w:r>
      <w:r w:rsidR="001430A0" w:rsidRPr="00585BF5">
        <w:fldChar w:fldCharType="begin"/>
      </w:r>
      <w:r w:rsidR="001430A0" w:rsidRPr="00585BF5">
        <w:instrText xml:space="preserve"> ADDIN ZOTERO_ITEM CSL_CITATION {"citationID":"4mX1Y7RH","properties":{"formattedCitation":"(Aarattuthodi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001430A0" w:rsidRPr="00585BF5">
        <w:fldChar w:fldCharType="separate"/>
      </w:r>
      <w:r w:rsidR="0053766F">
        <w:rPr>
          <w:noProof/>
        </w:rPr>
        <w:t>(Aarattuthodi et al., 2025)</w:t>
      </w:r>
      <w:r w:rsidR="001430A0" w:rsidRPr="00585BF5">
        <w:fldChar w:fldCharType="end"/>
      </w:r>
      <w:r w:rsidR="001430A0" w:rsidRPr="00585BF5">
        <w:t>.</w:t>
      </w:r>
    </w:p>
    <w:p w14:paraId="34930077" w14:textId="77777777" w:rsidR="003D44BA" w:rsidRPr="00585BF5" w:rsidRDefault="002C49D4" w:rsidP="00C82651">
      <w:pPr>
        <w:spacing w:line="360" w:lineRule="auto"/>
        <w:rPr>
          <w:b/>
          <w:bCs/>
        </w:rPr>
      </w:pPr>
      <w:r w:rsidRPr="00585BF5">
        <w:rPr>
          <w:b/>
          <w:bCs/>
        </w:rPr>
        <w:t xml:space="preserve">2.3.2 </w:t>
      </w:r>
      <w:r w:rsidR="003D44BA" w:rsidRPr="00585BF5">
        <w:rPr>
          <w:b/>
          <w:bCs/>
        </w:rPr>
        <w:t>Slow freezing</w:t>
      </w:r>
    </w:p>
    <w:p w14:paraId="06859FB7" w14:textId="77777777" w:rsidR="003D44BA" w:rsidRPr="00585BF5" w:rsidRDefault="0071207A" w:rsidP="00C82651">
      <w:pPr>
        <w:spacing w:line="360" w:lineRule="auto"/>
        <w:jc w:val="both"/>
      </w:pPr>
      <w:r w:rsidRPr="00585BF5">
        <w:t>Slow freezing involves a gradual cooling process that minimizes intracellular ice formation by dehydrating cells.</w:t>
      </w:r>
      <w:r w:rsidR="009708ED" w:rsidRPr="00585BF5">
        <w:t xml:space="preserve"> </w:t>
      </w:r>
      <w:r w:rsidRPr="00585BF5">
        <w:t xml:space="preserve">This method is commonly applied to individual dispersed cells, as it is effective even with low levels of toxic cryoprotective agents (CPAs) and requires only basic operator proficiency </w:t>
      </w:r>
      <w:r w:rsidRPr="00585BF5">
        <w:fldChar w:fldCharType="begin"/>
      </w:r>
      <w:r w:rsidRPr="00585BF5">
        <w:instrText xml:space="preserve"> ADDIN ZOTERO_ITEM CSL_CITATION {"citationID":"Ol3bUArl","properties":{"formattedCitation":"(Ishizaki et al., 2023)","plainCitation":"(Ishizaki et al., 2023)","noteIndex":0},"citationItems":[{"id":169,"uris":["http://zotero.org/users/local/GpUG7Jwm/items/NNI4JJKL"],"itemData":{"id":169,"type":"article-journal","abstract":"Abstract\n            Cryopreservation of tissues is a tough challenge. Cryopreservation is categorized into slow-freezing and vitrification, and vitrification has recently been recognized as a suitable method for tissue cryopreservation. On the contrary, some researchers have reported that slow-freezing also has potential for tissue cryopreservation. Although conventional cryoprotectants have been studied well, some novel ones may efficiently cryopreserve tissues via slow-freezing. In this study, we used aqueous solutions of an emerging cryoprotectant, an artificial zwitterion supplemented with a conventional cryoprotectant, dimethyl sulfoxide (DMSO), for cell spheroids. The zwitterion/DMSO aqueous solutions produced a better cryoprotective effect on cell spheroids, which are the smallest units of tissues, compared to that of a commercial cryoprotectant. Cryopreservation with the zwitterion/DMSO solutions not only exhibited better cell recovery but also maintained the functions of the spheroids effectively. The optimized composition of the solution was 10 wt% zwitterion, 15 wt% DMSO, and 75 wt% water. The zwitterion/DMSO solution gave a higher number of living cells for the cryopreservation of mouse tumor tissues than a commercial cryoprotectant. The zwitterion/DMSO solution was also able to cryopreserve human tumor tissue, a patient-derived xenograft.","container-title":"Scientific Reports","DOI":"10.1038/s41598-022-23913-3","ISSN":"2045-2322","issue":"1","journalAbbreviation":"Sci Rep","language":"en","page":"37","source":"DOI.org (Crossref)","title":"Cryopreservation of tissues by slow-freezing using an emerging zwitterionic cryoprotectant","volume":"13","author":[{"family":"Ishizaki","given":"Takeru"},{"family":"Takeuchi","given":"Yasuto"},{"family":"Ishibashi","given":"Kojiro"},{"family":"Gotoh","given":"Noriko"},{"family":"Hirata","given":"Eishu"},{"family":"Kuroda","given":"Kosuke"}],"issued":{"date-parts":[["2023",1,2]]}}}],"schema":"https://github.com/citation-style-language/schema/raw/master/csl-citation.json"} </w:instrText>
      </w:r>
      <w:r w:rsidRPr="00585BF5">
        <w:fldChar w:fldCharType="separate"/>
      </w:r>
      <w:r w:rsidR="0053766F">
        <w:rPr>
          <w:noProof/>
        </w:rPr>
        <w:t>(Ishizaki et al., 2023)</w:t>
      </w:r>
      <w:r w:rsidRPr="00585BF5">
        <w:fldChar w:fldCharType="end"/>
      </w:r>
      <w:r w:rsidRPr="00585BF5">
        <w:t>.</w:t>
      </w:r>
      <w:r w:rsidR="009708ED" w:rsidRPr="00585BF5">
        <w:t xml:space="preserve"> </w:t>
      </w:r>
      <w:r w:rsidRPr="00585BF5">
        <w:t>Slow freezing typically occurs at a rate of 1°C/min using a portable freezing container or controlled-rate freezer.</w:t>
      </w:r>
      <w:r w:rsidR="009708ED" w:rsidRPr="00585BF5">
        <w:t xml:space="preserve"> </w:t>
      </w:r>
      <w:r w:rsidRPr="00585BF5">
        <w:t>It uses low CPA concentrations (&lt;2M) to reduce the contamination risk and the need for advanced skills.</w:t>
      </w:r>
      <w:r w:rsidR="009708ED" w:rsidRPr="00585BF5">
        <w:t xml:space="preserve"> </w:t>
      </w:r>
      <w:r w:rsidRPr="00585BF5">
        <w:t xml:space="preserve">However, it can cause cryo-injury due to extracellular ice formation </w:t>
      </w:r>
      <w:r w:rsidRPr="00585BF5">
        <w:fldChar w:fldCharType="begin"/>
      </w:r>
      <w:r w:rsidRPr="00585BF5">
        <w:instrText xml:space="preserve"> ADDIN ZOTERO_ITEM CSL_CITATION {"citationID":"qqQm09nD","properties":{"formattedCitation":"(Kuang et al., 2022)","plainCitation":"(Kuang et al., 2022)","noteIndex":0},"citationItems":[{"id":171,"uris":["http://zotero.org/users/local/GpUG7Jwm/items/ZMYKTA8X"],"itemData":{"id":171,"type":"article-journal","abstract":"Biological organisms play important roles in human health, either in a commensal or pathogenic manner. Harnessing inactivated organisms or living organisms is a promising way to treat diseases. As two types of freezing, cryoablation makes it simple to inactivate organisms that must be in a nonpathogenic state when needed, while cryopreservation is a facile way to address the problem of long‐term storage challenged by living organism‐based therapy. In this review, we present the latest studies of freezing biological organisms for biomedical applications. To begin with, the freezing strategies of cryoablation and cryopreservation, as well as their corresponding technical essentials, are illustrated. Besides, biomedical applications of freezing biological organisms are presented, including transplantation, tissue regeneration, anti‐infection therapy, and anti‐tumor therapy. The challenges and prospects of freezing living organisms for biomedical applications are well discussed. We believe that the freezing method will provide a potential direction for the standardization and commercialization of inactivated or living organism‐based therapeutic systems, and promote the clinical application of organism‐based therapy.","container-title":"Smart Medicine","DOI":"10.1002/SMMD.20220034","ISSN":"2751-1871, 2751-1871","issue":"1","journalAbbreviation":"Smart Medicine","language":"en","license":"http://creativecommons.org/licenses/by/4.0/","page":"e20220034","source":"DOI.org (Crossref)","title":"Freezing biological organisms for biomedical applications","volume":"1","author":[{"family":"Kuang","given":"Gaizhen"},{"family":"Zhang","given":"Qingfei"},{"family":"Jia","given":"Jinxuan"},{"family":"Yu","given":"Yunru"}],"issued":{"date-parts":[["2022",12]]}}}],"schema":"https://github.com/citation-style-language/schema/raw/master/csl-citation.json"} </w:instrText>
      </w:r>
      <w:r w:rsidRPr="00585BF5">
        <w:fldChar w:fldCharType="separate"/>
      </w:r>
      <w:r w:rsidR="0053766F">
        <w:rPr>
          <w:noProof/>
        </w:rPr>
        <w:t>(Kuang et al., 2022)</w:t>
      </w:r>
      <w:r w:rsidRPr="00585BF5">
        <w:fldChar w:fldCharType="end"/>
      </w:r>
      <w:r w:rsidRPr="00585BF5">
        <w:t>.</w:t>
      </w:r>
      <w:r w:rsidR="001430A0" w:rsidRPr="00585BF5">
        <w:t xml:space="preserve"> </w:t>
      </w:r>
      <w:r w:rsidRPr="00585BF5">
        <w:t>Despite the use of controlled cooling, intracellular ice crystal formation or cellular dehydration may still occur, compromising the post-thaw viability.</w:t>
      </w:r>
      <w:r w:rsidR="001430A0" w:rsidRPr="00585BF5">
        <w:t xml:space="preserve"> </w:t>
      </w:r>
      <w:r w:rsidRPr="00585BF5">
        <w:t xml:space="preserve">Furthermore, the procedure is inherently time intensive, which presents a significant challenge when processing large sample volumes </w:t>
      </w:r>
      <w:r w:rsidRPr="00585BF5">
        <w:fldChar w:fldCharType="begin"/>
      </w:r>
      <w:r w:rsidRPr="00585BF5">
        <w:instrText xml:space="preserve"> ADDIN ZOTERO_ITEM CSL_CITATION {"citationID":"I89EBY2n","properties":{"formattedCitation":"(Aarattuthodi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585BF5">
        <w:fldChar w:fldCharType="separate"/>
      </w:r>
      <w:r w:rsidR="0053766F">
        <w:rPr>
          <w:noProof/>
        </w:rPr>
        <w:t>(Aarattuthodi et al., 2025)</w:t>
      </w:r>
      <w:r w:rsidRPr="00585BF5">
        <w:fldChar w:fldCharType="end"/>
      </w:r>
      <w:r w:rsidRPr="00585BF5">
        <w:t>.</w:t>
      </w:r>
    </w:p>
    <w:p w14:paraId="4F4CD1B9" w14:textId="77777777" w:rsidR="00A57D06" w:rsidRPr="00585BF5" w:rsidRDefault="002C49D4" w:rsidP="00C82651">
      <w:pPr>
        <w:spacing w:line="360" w:lineRule="auto"/>
        <w:rPr>
          <w:b/>
          <w:bCs/>
        </w:rPr>
      </w:pPr>
      <w:r w:rsidRPr="00585BF5">
        <w:rPr>
          <w:b/>
          <w:bCs/>
        </w:rPr>
        <w:t xml:space="preserve">3. </w:t>
      </w:r>
      <w:r w:rsidR="000436E6" w:rsidRPr="00585BF5">
        <w:rPr>
          <w:b/>
          <w:bCs/>
        </w:rPr>
        <w:t>R</w:t>
      </w:r>
      <w:r w:rsidR="00A57D06" w:rsidRPr="00585BF5">
        <w:rPr>
          <w:b/>
          <w:bCs/>
        </w:rPr>
        <w:t>ole of cryoprotectants</w:t>
      </w:r>
    </w:p>
    <w:p w14:paraId="5116806C" w14:textId="77777777" w:rsidR="00EF75A9" w:rsidRPr="00585BF5" w:rsidRDefault="004D4938" w:rsidP="00C82651">
      <w:pPr>
        <w:spacing w:line="360" w:lineRule="auto"/>
        <w:jc w:val="both"/>
        <w:rPr>
          <w:b/>
          <w:bCs/>
        </w:rPr>
      </w:pPr>
      <w:r w:rsidRPr="00585BF5">
        <w:t xml:space="preserve">Cryopreservation encounters significant challenges, including high costs and maintenance demands of specialized equipment, freeze burns leading to textural degradation, and the risk of psychrophilic microbial contamination during freezing and thawing, which collectively affect preservation efficacy and food quality </w:t>
      </w:r>
      <w:r w:rsidRPr="00585BF5">
        <w:fldChar w:fldCharType="begin"/>
      </w:r>
      <w:r w:rsidR="0053766F">
        <w:instrText xml:space="preserve"> ADDIN ZOTERO_ITEM CSL_CITATION {"citationID":"saITK7Ti","properties":{"formattedCitation":"(Bebartta et al., 2024a)","plainCitation":"(Bebartta et al., 2024a)","noteIndex":0},"citationItems":[{"id":"pKNnCrEU/q9Mmzmh6","uris":["http://zotero.org/users/local/GpUG7Jwm/items/4PNHVKCE"],"itemData":{"id":"rUh3kjqg/yG669PXp","type":"chapter","container-title":"Advances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Prasad"},{"family":"Sehrawat","given":"Rachna"},{"family":"Gul","given":"Khalid"}],"accessed":{"date-parts":[["2025",4,27]]},"issued":{"date-parts":[["2024"]]}}}],"schema":"https://github.com/citation-style-language/schema/raw/master/csl-citation.json"} </w:instrText>
      </w:r>
      <w:r w:rsidRPr="00585BF5">
        <w:fldChar w:fldCharType="separate"/>
      </w:r>
      <w:r w:rsidR="0053766F">
        <w:rPr>
          <w:noProof/>
        </w:rPr>
        <w:t>(Bebartta et al., 2024a)</w:t>
      </w:r>
      <w:r w:rsidRPr="00585BF5">
        <w:fldChar w:fldCharType="end"/>
      </w:r>
      <w:r w:rsidRPr="00585BF5">
        <w:t>.</w:t>
      </w:r>
      <w:r w:rsidR="00CB6EF1" w:rsidRPr="00585BF5">
        <w:t xml:space="preserve"> Thus, the use of antifreeze agents is essential in frozen food applications to mitigate mechanical damage caused by ice crystal formation during cryogenic processing or cryopreservation </w:t>
      </w:r>
      <w:r w:rsidR="00CB6EF1" w:rsidRPr="00585BF5">
        <w:fldChar w:fldCharType="begin"/>
      </w:r>
      <w:r w:rsidR="00CB6EF1" w:rsidRPr="00585BF5">
        <w:instrText xml:space="preserve"> ADDIN ZOTERO_ITEM CSL_CITATION {"citationID":"uzKVGo5S","properties":{"formattedCitation":"(Chen et al., 2022)","plainCitation":"(Chen et al., 2022)","noteIndex":0},"citationItems":[{"id":105,"uris":["http://zotero.org/users/local/GpUG7Jwm/items/Y2SG756H"],"itemData":{"id":105,"type":"article-journal","abstract":"Abstract\n            \n              Cryogenic machining is one of the most commonly used techniques for processing and preserving in food industry, and traditional antifreeze agents cannot regulate the mechanical stress damage caused by ice crystals formed during recrystallization or thawing. In this study, we successfully developed an express system of a novel recombinant snow flea antifreeze peptide (rsfAFP), which has significant ice recrystallization inhibition ability, thermal hysteresis activity and alters ice nucleation, thus regulating extracellular ice crystal morphology and recrystallization. We showed that rsfAFP improved the survival rate, acid-producing ability, freezing stability, and cellular metabolism activity of\n              Streptococcus thermophilus\n              . We further showed that rsfAFP interacts with the membrane and ice crystals to cover the outer layer of cells, forming a dense protective layer that maintains the physiological functions of\n              S. thermophilus\n              under freezing stress. These findings provide the scientific basis for using rsfAFP as an effective antifreeze agent for lactic acid bacteria cryopreservation or other frozen food.","container-title":"npj Science of Food","DOI":"10.1038/s41538-022-00128-4","ISSN":"2396-8370","issue":"1","journalAbbreviation":"npj Sci Food","language":"en","page":"10","source":"DOI.org (Crossref)","title":"Snow flea antifreeze peptide for cryopreservation of lactic acid bacteria","volume":"6","author":[{"family":"Chen","given":"Xu"},{"family":"Wu","given":"Jinhong"},{"family":"Li","given":"Xiaozhen"},{"family":"Yang","given":"Fujia"},{"family":"Huang","given":"Dan"},{"family":"Huang","given":"Jianlian"},{"family":"Wang","given":"Shaoyun"},{"family":"Guyonnet","given":"Vincent"}],"issued":{"date-parts":[["2022",2,3]]}}}],"schema":"https://github.com/citation-style-language/schema/raw/master/csl-citation.json"} </w:instrText>
      </w:r>
      <w:r w:rsidR="00CB6EF1" w:rsidRPr="00585BF5">
        <w:fldChar w:fldCharType="separate"/>
      </w:r>
      <w:r w:rsidR="0053766F">
        <w:rPr>
          <w:noProof/>
        </w:rPr>
        <w:t>(Chen et al., 2022)</w:t>
      </w:r>
      <w:r w:rsidR="00CB6EF1" w:rsidRPr="00585BF5">
        <w:fldChar w:fldCharType="end"/>
      </w:r>
      <w:r w:rsidR="00CB6EF1" w:rsidRPr="00585BF5">
        <w:t xml:space="preserve">. </w:t>
      </w:r>
      <w:r w:rsidR="0001777B" w:rsidRPr="00585BF5">
        <w:t>Cryoprotectants are used only to preserve bacteria when they are stored in a frozen state</w:t>
      </w:r>
      <w:r w:rsidR="0053766F">
        <w:t xml:space="preserve"> </w:t>
      </w:r>
      <w:r w:rsidR="0001777B" w:rsidRPr="00585BF5">
        <w:fldChar w:fldCharType="begin"/>
      </w:r>
      <w:r w:rsidR="0001777B" w:rsidRPr="00585BF5">
        <w:instrText xml:space="preserve"> ADDIN ZOTERO_ITEM CSL_CITATION {"citationID":"VcAkdgYv","properties":{"formattedCitation":"(Bodzen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0001777B" w:rsidRPr="00585BF5">
        <w:fldChar w:fldCharType="separate"/>
      </w:r>
      <w:r w:rsidR="0053766F">
        <w:rPr>
          <w:noProof/>
        </w:rPr>
        <w:t>(Bodzen et al., 2021)</w:t>
      </w:r>
      <w:r w:rsidR="0001777B" w:rsidRPr="00585BF5">
        <w:fldChar w:fldCharType="end"/>
      </w:r>
      <w:r w:rsidR="0053766F">
        <w:t>.</w:t>
      </w:r>
    </w:p>
    <w:p w14:paraId="67497D62" w14:textId="77777777" w:rsidR="00300257" w:rsidRPr="00585BF5" w:rsidRDefault="00C66D58" w:rsidP="00C82651">
      <w:pPr>
        <w:pStyle w:val="ListParagraph"/>
        <w:numPr>
          <w:ilvl w:val="0"/>
          <w:numId w:val="23"/>
        </w:numPr>
        <w:spacing w:line="360" w:lineRule="auto"/>
        <w:jc w:val="both"/>
      </w:pPr>
      <w:r w:rsidRPr="00585BF5">
        <w:lastRenderedPageBreak/>
        <w:t>Cryoprotectants are widely utilized to protect cells during freeze-drying, reducing damage caused by ice crystallization, membrane rupture, and osmotic stress.</w:t>
      </w:r>
      <w:r w:rsidRPr="00585BF5">
        <w:fldChar w:fldCharType="begin"/>
      </w:r>
      <w:r w:rsidRPr="00585BF5">
        <w:instrText xml:space="preserve"> ADDIN ZOTERO_ITEM CSL_CITATION {"citationID":"Qbj6r9dn","properties":{"formattedCitation":"(Nguyen et al., 2020)","plainCitation":"(Nguyen et al., 2020)","noteIndex":0},"citationItems":[{"id":33,"uris":["http://zotero.org/users/local/GpUG7Jwm/items/HW5TDTB4"],"itemData":{"id":33,"type":"article-journal","abstract":"To expect the positive physiological functions from probiotic consumption, the lactic acid bacteria should survive, partially, in the gastrointestinal (GI) tract. This study aimed to evaluate the viable stability of probiotic bacterial cells (Lactobacillus plantarum MG989, L. fermentum MG901, Streptococcus thermophilus MG5140, Lactococcus lactis MG5125, and Enterococcus faecium MG89-2) that were coated with sodium alginate and pumpkin powder (SP) by comparing their resistance in simulated intestinal fluid (with pancreatin) and simulated gastric fluid (with pepsin) in vitro with that of the non-coated free cells. The viable stability was determined by counting cells with colony forming unit (CFU) from agar plate culture of SP coated and non-coated free cells in simulated GI conditions. Survival rate enhanced up to 28.7% and 14.0% in the condition of simulated gastric fluid and simulated intestinal fluid, respectively. The results showed that the SP coated cells exhibited considerably greater resistance to the simulated gastric fluid than the activated cells (p &lt; 0.001), showing that the SP coating may enhance the survival of probiotic bacteria after consumption during their transit through the GI tract after freeze-drying process.","container-title":"Biotechnology and Bioprocess Engineering","DOI":"10.1007/s12257-019-0406-x","ISSN":"1226-8372, 1976-3816","issue":"2","journalAbbreviation":"Biotechnol Bioproc E","language":"en","page":"287-292","source":"DOI.org (Crossref)","title":"Evaluating the Cryoprotective Encapsulation of the Lactic Acid Bacteria in Simulated Gastrointestinal Conditions","volume":"25","author":[{"family":"Nguyen","given":"Trung Hau"},{"family":"Kim","given":"YongGyeong"},{"family":"Kim","given":"Jin-Sung"},{"family":"Jeong","given":"Yulah"},{"family":"Park","given":"Hye Min"},{"family":"Kim","given":"Jin Woo"},{"family":"Kim","given":"Ji-Eun"},{"family":"Kim","given":"Hyemin"},{"family":"Paek","given":"Nam-Soo"},{"family":"Kang","given":"Chang-Ho"}],"issued":{"date-parts":[["2020",4]]}}}],"schema":"https://github.com/citation-style-language/schema/raw/master/csl-citation.json"} </w:instrText>
      </w:r>
      <w:r w:rsidRPr="00585BF5">
        <w:fldChar w:fldCharType="separate"/>
      </w:r>
      <w:r w:rsidR="0053766F">
        <w:rPr>
          <w:noProof/>
        </w:rPr>
        <w:t>(Nguyen et al., 2020)</w:t>
      </w:r>
      <w:r w:rsidRPr="00585BF5">
        <w:fldChar w:fldCharType="end"/>
      </w:r>
      <w:r w:rsidR="003F7481" w:rsidRPr="00585BF5">
        <w:t>.</w:t>
      </w:r>
    </w:p>
    <w:p w14:paraId="095C03C1" w14:textId="77777777" w:rsidR="00300257" w:rsidRPr="00585BF5" w:rsidRDefault="0071207A" w:rsidP="00C82651">
      <w:pPr>
        <w:pStyle w:val="NormalWeb"/>
        <w:numPr>
          <w:ilvl w:val="0"/>
          <w:numId w:val="23"/>
        </w:numPr>
        <w:spacing w:line="360" w:lineRule="auto"/>
        <w:ind w:left="714" w:hanging="357"/>
        <w:jc w:val="both"/>
      </w:pPr>
      <w:r w:rsidRPr="00585BF5">
        <w:t>CPAs are compounds used to minimize the damage caused by freezing during cryopreservation.</w:t>
      </w:r>
    </w:p>
    <w:p w14:paraId="2A08ACDA" w14:textId="77777777" w:rsidR="00433CF1" w:rsidRPr="00585BF5" w:rsidRDefault="00433CF1" w:rsidP="00C82651">
      <w:pPr>
        <w:pStyle w:val="NormalWeb"/>
        <w:numPr>
          <w:ilvl w:val="0"/>
          <w:numId w:val="23"/>
        </w:numPr>
        <w:spacing w:line="360" w:lineRule="auto"/>
        <w:ind w:left="714" w:hanging="357"/>
        <w:jc w:val="both"/>
      </w:pPr>
      <w:r w:rsidRPr="00585BF5">
        <w:t>It should dissolve easily at low temperatures and in high concentrations.</w:t>
      </w:r>
      <w:r w:rsidRPr="00585BF5">
        <w:fldChar w:fldCharType="begin"/>
      </w:r>
      <w:r w:rsidRPr="00585BF5">
        <w:instrText xml:space="preserve"> ADDIN ZOTERO_ITEM CSL_CITATION {"citationID":"5HMd1EFi","properties":{"formattedCitation":"(Bojic et al., 2021)","plainCitation":"(Bojic et al., 2021)","noteIndex":0},"citationItems":[{"id":123,"uris":["http://zotero.org/users/local/GpUG7Jwm/items/92DAKTJ6"],"itemData":{"id":123,"type":"article-journal","abstract":"The preservative effects of low temperature on biological materials have been long recognised, and cryopreservation is now widely used in biomedicine, including in organ transplantation, regenerative medicine and drug discovery. The lack of organs for transplantation constitutes a major medical challenge, stemming largely from the inability to preserve donated organs until a suitable recipient is found. Here, we review the latest cryopreservation methods and applications. We describe the main challenges—scaling up to large volumes and complex tissues, preventing ice formation and mitigating cryoprotectant toxicity—discuss advantages and disadvantages of current methods and outline prospects for the future of the field.","container-title":"BMC Biology","DOI":"10.1186/s12915-021-00976-8","ISSN":"1741-7007","issue":"1","journalAbbreviation":"BMC Biol","language":"en","page":"56","source":"DOI.org (Crossref)","title":"Winter is coming: the future of cryopreservation","title-short":"Winter is coming","volume":"19","author":[{"family":"Bojic","given":"Sanja"},{"family":"Murray","given":"Alex"},{"family":"Bentley","given":"Barry L."},{"family":"Spindler","given":"Ralf"},{"family":"Pawlik","given":"Piotr"},{"family":"Cordeiro","given":"José L."},{"family":"Bauer","given":"Roman"},{"family":"De Magalhães","given":"João Pedro"}],"issued":{"date-parts":[["2021",3,24]]}}}],"schema":"https://github.com/citation-style-language/schema/raw/master/csl-citation.json"} </w:instrText>
      </w:r>
      <w:r w:rsidRPr="00585BF5">
        <w:fldChar w:fldCharType="separate"/>
      </w:r>
      <w:r w:rsidR="0053766F">
        <w:rPr>
          <w:noProof/>
        </w:rPr>
        <w:t>(Bojic et al., 2021)</w:t>
      </w:r>
      <w:r w:rsidRPr="00585BF5">
        <w:fldChar w:fldCharType="end"/>
      </w:r>
    </w:p>
    <w:p w14:paraId="29DBE157" w14:textId="77777777" w:rsidR="00300257" w:rsidRPr="00585BF5" w:rsidRDefault="0071207A" w:rsidP="00C82651">
      <w:pPr>
        <w:pStyle w:val="NormalWeb"/>
        <w:numPr>
          <w:ilvl w:val="0"/>
          <w:numId w:val="23"/>
        </w:numPr>
        <w:spacing w:line="360" w:lineRule="auto"/>
        <w:ind w:left="714" w:hanging="357"/>
        <w:jc w:val="both"/>
      </w:pPr>
      <w:r w:rsidRPr="00585BF5">
        <w:t>They should exhibit low toxicity.</w:t>
      </w:r>
    </w:p>
    <w:p w14:paraId="73609EA5" w14:textId="77777777" w:rsidR="00300257" w:rsidRPr="00585BF5" w:rsidRDefault="00300257" w:rsidP="00C82651">
      <w:pPr>
        <w:pStyle w:val="NormalWeb"/>
        <w:numPr>
          <w:ilvl w:val="0"/>
          <w:numId w:val="23"/>
        </w:numPr>
        <w:spacing w:line="360" w:lineRule="auto"/>
        <w:ind w:left="714" w:hanging="357"/>
        <w:jc w:val="both"/>
      </w:pPr>
      <w:r w:rsidRPr="00585BF5">
        <w:t>CPAs need to be able to penetrate cells.</w:t>
      </w:r>
    </w:p>
    <w:p w14:paraId="5CB30A30" w14:textId="77777777" w:rsidR="00300257" w:rsidRPr="00585BF5" w:rsidRDefault="00300257" w:rsidP="00C82651">
      <w:pPr>
        <w:pStyle w:val="NormalWeb"/>
        <w:numPr>
          <w:ilvl w:val="0"/>
          <w:numId w:val="23"/>
        </w:numPr>
        <w:spacing w:line="360" w:lineRule="auto"/>
        <w:ind w:left="714" w:hanging="357"/>
        <w:jc w:val="both"/>
      </w:pPr>
      <w:r w:rsidRPr="00585BF5">
        <w:t>They must be biologically compatible or acceptable</w:t>
      </w:r>
      <w:r w:rsidR="00EF75A9" w:rsidRPr="00585BF5">
        <w:t xml:space="preserve"> </w:t>
      </w:r>
      <w:r w:rsidRPr="00585BF5">
        <w:fldChar w:fldCharType="begin"/>
      </w:r>
      <w:r w:rsidR="00EF75A9" w:rsidRPr="00585BF5">
        <w:instrText xml:space="preserve"> ADDIN ZOTERO_ITEM CSL_CITATION {"citationID":"gmlhczEk","properties":{"formattedCitation":"(Jaiswal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585BF5">
        <w:fldChar w:fldCharType="separate"/>
      </w:r>
      <w:r w:rsidR="0053766F">
        <w:rPr>
          <w:noProof/>
        </w:rPr>
        <w:t>(Jaiswal &amp; Vagga, 2022)</w:t>
      </w:r>
      <w:r w:rsidRPr="00585BF5">
        <w:fldChar w:fldCharType="end"/>
      </w:r>
      <w:r w:rsidR="00EF75A9" w:rsidRPr="00585BF5">
        <w:t>.</w:t>
      </w:r>
    </w:p>
    <w:p w14:paraId="5B9AC301" w14:textId="77777777" w:rsidR="00C66D58" w:rsidRPr="00585BF5" w:rsidRDefault="00300257" w:rsidP="00C82651">
      <w:pPr>
        <w:pStyle w:val="ListParagraph"/>
        <w:numPr>
          <w:ilvl w:val="0"/>
          <w:numId w:val="23"/>
        </w:numPr>
        <w:spacing w:line="360" w:lineRule="auto"/>
        <w:ind w:left="714" w:hanging="357"/>
        <w:jc w:val="both"/>
      </w:pPr>
      <w:r w:rsidRPr="00585BF5">
        <w:t>Cryoprotectants (CPAs) are often utilized to enhance cell survival rates by reducing damage to cells during cryopreservation</w:t>
      </w:r>
      <w:r w:rsidR="00EF75A9" w:rsidRPr="00585BF5">
        <w:t xml:space="preserve"> </w:t>
      </w:r>
      <w:r w:rsidRPr="00585BF5">
        <w:fldChar w:fldCharType="begin"/>
      </w:r>
      <w:r w:rsidR="00A34BE9" w:rsidRPr="00585BF5">
        <w:instrText xml:space="preserve"> ADDIN ZOTERO_ITEM CSL_CITATION {"citationID":"UX2KlC4F","properties":{"formattedCitation":"(X. Wang et al., 2023)","plainCitation":"(X. Wang et al., 2023)","noteIndex":0},"citationItems":[{"id":165,"uris":["http://zotero.org/users/local/GpUG7Jwm/items/S2LHDISI"],"itemData":{"id":165,"type":"article-journal","abstract":"With the rapid development of stem cell-related therapies and regenerative medicine, the clinical application of stem cell products is on the rise. However, ensuring the effectiveness of these products after storage and transportation remains a challenge in the transformation to clinical trials. Cryopreservation technology allows for the long-term storage of cells while ensuring viability, making it a top priority for stem cell preservation. The field of cryopreservation-related engineering technologies is thriving, and this review provides an overview of the background and basic principles of cryopreservation. It then delves into the main bioengineering technologies and strategies used in cryopreservation, including photothermal and electromagnetic rewarming, microencapsulation, and synergetic ice inhibition. Finally, the current challenges and future prospects in the field of efficient cryopreservation of stem cells are summarized and discussed.","container-title":"Cell Regeneration","DOI":"10.1186/s13619-023-00173-8","ISSN":"2045-9769","issue":"1","journalAbbreviation":"Cell Regen","language":"en","page":"28","source":"DOI.org (Crossref)","title":"Advanced cryopreservation engineering strategies: the critical step to utilize stem cell products","title-short":"Advanced cryopreservation engineering strategies","volume":"12","author":[{"family":"Wang","given":"Xiaohu"},{"family":"Wang","given":"Enyu"},{"family":"Zhao","given":"Gang"}],"issued":{"date-parts":[["2023",8,2]]}}}],"schema":"https://github.com/citation-style-language/schema/raw/master/csl-citation.json"} </w:instrText>
      </w:r>
      <w:r w:rsidRPr="00585BF5">
        <w:fldChar w:fldCharType="separate"/>
      </w:r>
      <w:r w:rsidR="0053766F">
        <w:rPr>
          <w:noProof/>
        </w:rPr>
        <w:t>(X. Wang et al., 2023)</w:t>
      </w:r>
      <w:r w:rsidRPr="00585BF5">
        <w:fldChar w:fldCharType="end"/>
      </w:r>
    </w:p>
    <w:p w14:paraId="5B37E8F5" w14:textId="77777777" w:rsidR="006A4E9D" w:rsidRPr="00585BF5" w:rsidRDefault="002C49D4" w:rsidP="00C82651">
      <w:pPr>
        <w:spacing w:line="360" w:lineRule="auto"/>
        <w:jc w:val="both"/>
        <w:rPr>
          <w:b/>
          <w:bCs/>
        </w:rPr>
      </w:pPr>
      <w:r w:rsidRPr="00585BF5">
        <w:rPr>
          <w:b/>
          <w:bCs/>
        </w:rPr>
        <w:t xml:space="preserve">3.1 </w:t>
      </w:r>
      <w:r w:rsidR="00EF75A9" w:rsidRPr="00585BF5">
        <w:rPr>
          <w:b/>
          <w:bCs/>
        </w:rPr>
        <w:t>T</w:t>
      </w:r>
      <w:r w:rsidR="00A57D06" w:rsidRPr="00585BF5">
        <w:rPr>
          <w:b/>
          <w:bCs/>
        </w:rPr>
        <w:t>ypes of cryoprotectants</w:t>
      </w:r>
    </w:p>
    <w:p w14:paraId="0AF0F8EA" w14:textId="48F1491A" w:rsidR="00060AFB" w:rsidRPr="00585BF5" w:rsidRDefault="00060AFB" w:rsidP="00C82651">
      <w:pPr>
        <w:spacing w:line="360" w:lineRule="auto"/>
        <w:jc w:val="both"/>
        <w:rPr>
          <w:b/>
          <w:bCs/>
        </w:rPr>
      </w:pPr>
      <w:r w:rsidRPr="00585BF5">
        <w:t xml:space="preserve"> </w:t>
      </w:r>
      <w:r w:rsidR="00A32BDB" w:rsidRPr="00585BF5">
        <w:t>A variety of chemical compounds with high solubility have been utilized to safeguard biological cells against cold-induced damage, thereby markedly enhancing the post-thaw viability.</w:t>
      </w:r>
      <w:r w:rsidR="0071207A" w:rsidRPr="00585BF5">
        <w:t xml:space="preserve"> These compounds are termed cryoprotective agents (CPAs) or cryoprotectants </w:t>
      </w:r>
      <w:r w:rsidR="0071207A" w:rsidRPr="00585BF5">
        <w:fldChar w:fldCharType="begin"/>
      </w:r>
      <w:r w:rsidR="0071207A" w:rsidRPr="00585BF5">
        <w:instrText xml:space="preserve"> ADDIN ZOTERO_ITEM CSL_CITATION {"citationID":"CTYuVLmg","properties":{"formattedCitation":"(Sharma &amp; Sharma, 2022)","plainCitation":"(Sharma &amp; Sharma, 2022)","noteIndex":0},"citationItems":[{"id":166,"uris":["http://zotero.org/users/local/GpUG7Jwm/items/FWFJ29T9"],"itemData":{"id":166,"type":"article-journal","abstract":"A significant credit towards today’s scientific and medical advancements goes to the technique of cryopreservation. Cryopreservation refers to the maintenance of cellular life at subzero temperatures for a definite period of time in a state of suspended cellular metabolism. The technique has become an indispensable step in most scientific research and medical applications like assisted reproduction, transplantations, and cell-based therapies where-in it allows the long-term preservation of biological specimens like gametes, embryos, viruses, cells and tissues. Although already an extensively used technique, a significant proportion of the cryopreserved samples still incur notable damage. Ultimately this leads to a decreased post-thaw viability and proliferation. Moreover, it is also possible that events during the freezing process, provoke more serious disturbances in the preserved material with regard to its identity and functionality. Hence, with the need to use the technique more judiciously, additional studies are needed for optimizing the current cryopreservation methods in use. For this, a thorough understanding of the normal physiological changes that the cryopreserved sample undergoes and the physics of cryopreservation seems plausible. The review thus aims to unravel the current knowledge on the complex physico-chemical processes and reactions that occur during the standard cryopreservation techniques.","container-title":"International Journal of Thermodynamics","DOI":"10.5541/ijot.925283","ISSN":"1301-9724","issue":"1","language":"en","page":"17-27","source":"DOI.org (Crossref)","title":"Biophysics of Cryopreservation","volume":"25","author":[{"family":"Sharma","given":"Yashasvı"},{"family":"Sharma","given":"Mona"}],"issued":{"date-parts":[["2022",3,1]]}}}],"schema":"https://github.com/citation-style-language/schema/raw/master/csl-citation.json"} </w:instrText>
      </w:r>
      <w:r w:rsidR="0071207A" w:rsidRPr="00585BF5">
        <w:fldChar w:fldCharType="separate"/>
      </w:r>
      <w:r w:rsidR="0053766F">
        <w:rPr>
          <w:noProof/>
        </w:rPr>
        <w:t>(Sharma &amp; Sharma, 2022)</w:t>
      </w:r>
      <w:r w:rsidR="0071207A" w:rsidRPr="00585BF5">
        <w:fldChar w:fldCharType="end"/>
      </w:r>
      <w:r w:rsidR="0071207A" w:rsidRPr="00585BF5">
        <w:t>.</w:t>
      </w:r>
      <w:r w:rsidRPr="00585BF5">
        <w:t xml:space="preserve"> </w:t>
      </w:r>
      <w:r w:rsidR="0071207A" w:rsidRPr="00585BF5">
        <w:t>The selection of an appropriate cryoprotectant is crucial because it plays a key role in preserving the structural integrity of the cell membrane and enhancing overall cell viability during and after cryopreservation (Nguyen et al., 2023).</w:t>
      </w:r>
      <w:r w:rsidR="00EF75A9" w:rsidRPr="00585BF5">
        <w:t xml:space="preserve"> </w:t>
      </w:r>
      <w:r w:rsidR="0071207A" w:rsidRPr="00585BF5">
        <w:t xml:space="preserve">Commercially available CPAs are primarily categorized as permeating or non-permeating, based on their ability to enter cells </w:t>
      </w:r>
      <w:r w:rsidR="0071207A" w:rsidRPr="00585BF5">
        <w:fldChar w:fldCharType="begin"/>
      </w:r>
      <w:r w:rsidR="0071207A" w:rsidRPr="00585BF5">
        <w:instrText xml:space="preserve"> ADDIN ZOTERO_ITEM CSL_CITATION {"citationID":"ORUM4hsY","properties":{"formattedCitation":"(Chang &amp; Zhao, 2021)","plainCitation":"(Chang &amp; Zhao, 2021)","noteIndex":0},"citationItems":[{"id":164,"uris":["http://zotero.org/users/local/GpUG7Jwm/items/P924ESTY"],"itemData":{"id":164,"type":"article-journal","abstract":"Abstract\n            Cryopreservation technology has developed into a fundamental and important supporting method for biomedical applications such as cell‐based therapeutics, tissue engineering, assisted reproduction, and vaccine storage. The formation, growth, and recrystallization of ice crystals are the major limitations in cell/tissue/organ cryopreservation, and cause fatal cryoinjury to cryopreserved biological samples. Flourishing anti‐icing materials and strategies can effectively regulate and suppress ice crystals, thus reducing ice damage and promoting cryopreservation efficiency. This review first describes the basic ice cryodamage mechanisms in the cryopreservation process. The recent development of chemical ice‐inhibition molecules, including cryoprotectant, antifreeze protein, synthetic polymer, nanomaterial, and hydrogel, and their applications in cryopreservation are summarized. The advanced engineering strategies, including trehalose delivery, cell encapsulation, and bioinspired structure design for ice inhibition, are further discussed. Furthermore, external physical field technologies used for inhibiting ice crystals in both the cooling and thawing processes are systematically reviewed. Finally, the current challenges and future perspectives in the field of ice inhibition for high‐efficiency cryopreservation are proposed.","container-title":"Advanced Science","DOI":"10.1002/advs.202002425","ISSN":"2198-3844, 2198-3844","issue":"6","journalAbbreviation":"Advanced Science","language":"en","page":"2002425","source":"DOI.org (Crossref)","title":"Ice Inhibition for Cryopreservation: Materials, Strategies, and Challenges","title-short":"Ice Inhibition for Cryopreservation","volume":"8","author":[{"family":"Chang","given":"Tie"},{"family":"Zhao","given":"Gang"}],"issued":{"date-parts":[["2021",3]]}}}],"schema":"https://github.com/citation-style-language/schema/raw/master/csl-citation.json"} </w:instrText>
      </w:r>
      <w:r w:rsidR="0071207A" w:rsidRPr="00585BF5">
        <w:fldChar w:fldCharType="separate"/>
      </w:r>
      <w:r w:rsidR="0053766F">
        <w:rPr>
          <w:noProof/>
        </w:rPr>
        <w:t>(Chang &amp; Zhao, 2021)</w:t>
      </w:r>
      <w:r w:rsidR="0071207A" w:rsidRPr="00585BF5">
        <w:fldChar w:fldCharType="end"/>
      </w:r>
      <w:r w:rsidR="0071207A" w:rsidRPr="00585BF5">
        <w:t xml:space="preserve"> (Figure </w:t>
      </w:r>
      <w:r w:rsidR="0024499A">
        <w:t>2)</w:t>
      </w:r>
      <w:r w:rsidR="0071207A" w:rsidRPr="00585BF5">
        <w:t>.</w:t>
      </w:r>
    </w:p>
    <w:p w14:paraId="5989F0CA" w14:textId="77777777" w:rsidR="00060AFB" w:rsidRPr="00585BF5" w:rsidRDefault="00A32BDB" w:rsidP="00C82651">
      <w:pPr>
        <w:pStyle w:val="NormalWeb"/>
        <w:numPr>
          <w:ilvl w:val="0"/>
          <w:numId w:val="24"/>
        </w:numPr>
        <w:spacing w:line="360" w:lineRule="auto"/>
        <w:jc w:val="both"/>
      </w:pPr>
      <w:r w:rsidRPr="00585BF5">
        <w:t xml:space="preserve">Cell-permeating agents rapidly penetrate cells and prevent the formation of intracellular ice crystals, although their level of toxicity to cells </w:t>
      </w:r>
      <w:r w:rsidRPr="00585BF5">
        <w:fldChar w:fldCharType="begin"/>
      </w:r>
      <w:r w:rsidRPr="00585BF5">
        <w:instrText xml:space="preserve"> ADDIN ZOTERO_ITEM CSL_CITATION {"citationID":"c0Ae4LsT","properties":{"formattedCitation":"(Kuang et al., 2022)","plainCitation":"(Kuang et al., 2022)","noteIndex":0},"citationItems":[{"id":171,"uris":["http://zotero.org/users/local/GpUG7Jwm/items/ZMYKTA8X"],"itemData":{"id":171,"type":"article-journal","abstract":"Biological organisms play important roles in human health, either in a commensal or pathogenic manner. Harnessing inactivated organisms or living organisms is a promising way to treat diseases. As two types of freezing, cryoablation makes it simple to inactivate organisms that must be in a nonpathogenic state when needed, while cryopreservation is a facile way to address the problem of long‐term storage challenged by living organism‐based therapy. In this review, we present the latest studies of freezing biological organisms for biomedical applications. To begin with, the freezing strategies of cryoablation and cryopreservation, as well as their corresponding technical essentials, are illustrated. Besides, biomedical applications of freezing biological organisms are presented, including transplantation, tissue regeneration, anti‐infection therapy, and anti‐tumor therapy. The challenges and prospects of freezing living organisms for biomedical applications are well discussed. We believe that the freezing method will provide a potential direction for the standardization and commercialization of inactivated or living organism‐based therapeutic systems, and promote the clinical application of organism‐based therapy.","container-title":"Smart Medicine","DOI":"10.1002/SMMD.20220034","ISSN":"2751-1871, 2751-1871","issue":"1","journalAbbreviation":"Smart Medicine","language":"en","license":"http://creativecommons.org/licenses/by/4.0/","page":"e20220034","source":"DOI.org (Crossref)","title":"Freezing biological organisms for biomedical applications","volume":"1","author":[{"family":"Kuang","given":"Gaizhen"},{"family":"Zhang","given":"Qingfei"},{"family":"Jia","given":"Jinxuan"},{"family":"Yu","given":"Yunru"}],"issued":{"date-parts":[["2022",12]]}}}],"schema":"https://github.com/citation-style-language/schema/raw/master/csl-citation.json"} </w:instrText>
      </w:r>
      <w:r w:rsidRPr="00585BF5">
        <w:fldChar w:fldCharType="separate"/>
      </w:r>
      <w:r w:rsidR="0053766F">
        <w:rPr>
          <w:noProof/>
        </w:rPr>
        <w:t>(Kuang et al., 2022)</w:t>
      </w:r>
      <w:r w:rsidRPr="00585BF5">
        <w:fldChar w:fldCharType="end"/>
      </w:r>
      <w:r w:rsidRPr="00585BF5">
        <w:t>.</w:t>
      </w:r>
      <w:r w:rsidR="00A86F07" w:rsidRPr="00585BF5">
        <w:t xml:space="preserve"> </w:t>
      </w:r>
      <w:r w:rsidRPr="00585BF5">
        <w:t xml:space="preserve">These include dimethyl sulfoxide (DMSO), glycerol, and 1,2-propanediol </w:t>
      </w:r>
      <w:r w:rsidRPr="00585BF5">
        <w:fldChar w:fldCharType="begin"/>
      </w:r>
      <w:r w:rsidRPr="00585BF5">
        <w:instrText xml:space="preserve"> ADDIN ZOTERO_ITEM CSL_CITATION {"citationID":"sVOY9rmX","properties":{"formattedCitation":"(Jaiswal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585BF5">
        <w:fldChar w:fldCharType="separate"/>
      </w:r>
      <w:r w:rsidR="0053766F">
        <w:rPr>
          <w:noProof/>
        </w:rPr>
        <w:t>(Jaiswal &amp; Vagga, 2022)</w:t>
      </w:r>
      <w:r w:rsidRPr="00585BF5">
        <w:fldChar w:fldCharType="end"/>
      </w:r>
      <w:r w:rsidRPr="00585BF5">
        <w:t>.</w:t>
      </w:r>
    </w:p>
    <w:p w14:paraId="1BE74FAD" w14:textId="77777777" w:rsidR="00060AFB" w:rsidRPr="00585BF5" w:rsidRDefault="00A32BDB" w:rsidP="00C82651">
      <w:pPr>
        <w:pStyle w:val="NormalWeb"/>
        <w:numPr>
          <w:ilvl w:val="0"/>
          <w:numId w:val="24"/>
        </w:numPr>
        <w:spacing w:line="360" w:lineRule="auto"/>
        <w:jc w:val="both"/>
      </w:pPr>
      <w:r w:rsidRPr="00585BF5">
        <w:t xml:space="preserve">Conversely, non-permeable cryoprotectants, such as polymers, polyvinyl pyrrolidone, hydroxyethyl starch, 2-methyl-2,4-pentanediol, and various saccharides, function externally to protect cells </w:t>
      </w:r>
      <w:r w:rsidRPr="00585BF5">
        <w:fldChar w:fldCharType="begin"/>
      </w:r>
      <w:r w:rsidRPr="00585BF5">
        <w:instrText xml:space="preserve"> ADDIN ZOTERO_ITEM CSL_CITATION {"citationID":"Hd3DUaXd","properties":{"formattedCitation":"(Jaiswal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585BF5">
        <w:fldChar w:fldCharType="separate"/>
      </w:r>
      <w:r w:rsidR="0053766F">
        <w:rPr>
          <w:noProof/>
        </w:rPr>
        <w:t>(Jaiswal &amp; Vagga, 2022)</w:t>
      </w:r>
      <w:r w:rsidRPr="00585BF5">
        <w:fldChar w:fldCharType="end"/>
      </w:r>
      <w:r w:rsidRPr="00585BF5">
        <w:t>.</w:t>
      </w:r>
      <w:r w:rsidR="003F7481" w:rsidRPr="00585BF5">
        <w:t xml:space="preserve"> </w:t>
      </w:r>
    </w:p>
    <w:p w14:paraId="13E84E9B" w14:textId="77777777" w:rsidR="00F24C2A" w:rsidRDefault="00F24C2A" w:rsidP="00C82651">
      <w:pPr>
        <w:pStyle w:val="NormalWeb"/>
        <w:spacing w:line="360" w:lineRule="auto"/>
        <w:jc w:val="both"/>
      </w:pPr>
      <w:r w:rsidRPr="00585BF5">
        <w:t xml:space="preserve">Furthermore, any cryoprotectant considered for use must be non-toxic and biocompatible to ensure safety and compatibility with biological systems </w:t>
      </w:r>
      <w:r w:rsidRPr="00585BF5">
        <w:fldChar w:fldCharType="begin"/>
      </w:r>
      <w:r w:rsidRPr="00585BF5">
        <w:instrText xml:space="preserve"> ADDIN ZOTERO_ITEM CSL_CITATION {"citationID":"E1HFD5eN","properties":{"formattedCitation":"(Nguyen et al., 2020)","plainCitation":"(Nguyen et al., 2020)","noteIndex":0},"citationItems":[{"id":33,"uris":["http://zotero.org/users/local/GpUG7Jwm/items/HW5TDTB4"],"itemData":{"id":33,"type":"article-journal","abstract":"To expect the positive physiological functions from probiotic consumption, the lactic acid bacteria should survive, partially, in the gastrointestinal (GI) tract. This study aimed to evaluate the viable stability of probiotic bacterial cells (Lactobacillus plantarum MG989, L. fermentum MG901, Streptococcus thermophilus MG5140, Lactococcus lactis MG5125, and Enterococcus faecium MG89-2) that were coated with sodium alginate and pumpkin powder (SP) by comparing their resistance in simulated intestinal fluid (with pancreatin) and simulated gastric fluid (with pepsin) in vitro with that of the non-coated free cells. The viable stability was determined by counting cells with colony forming unit (CFU) from agar plate culture of SP coated and non-coated free cells in simulated GI conditions. Survival rate enhanced up to 28.7% and 14.0% in the condition of simulated gastric fluid and simulated intestinal fluid, respectively. The results showed that the SP coated cells exhibited considerably greater resistance to the simulated gastric fluid than the activated cells (p &lt; 0.001), showing that the SP coating may enhance the survival of probiotic bacteria after consumption during their transit through the GI tract after freeze-drying process.","container-title":"Biotechnology and Bioprocess Engineering","DOI":"10.1007/s12257-019-0406-x","ISSN":"1226-8372, 1976-3816","issue":"2","journalAbbreviation":"Biotechnol Bioproc E","language":"en","page":"287-292","source":"DOI.org (Crossref)","title":"Evaluating the Cryoprotective Encapsulation of the Lactic Acid Bacteria in Simulated Gastrointestinal Conditions","volume":"25","author":[{"family":"Nguyen","given":"Trung Hau"},{"family":"Kim","given":"YongGyeong"},{"family":"Kim","given":"Jin-Sung"},{"family":"Jeong","given":"Yulah"},{"family":"Park","given":"Hye Min"},{"family":"Kim","given":"Jin Woo"},{"family":"Kim","given":"Ji-Eun"},{"family":"Kim","given":"Hyemin"},{"family":"Paek","given":"Nam-Soo"},{"family":"Kang","given":"Chang-Ho"}],"issued":{"date-parts":[["2020",4]]}}}],"schema":"https://github.com/citation-style-language/schema/raw/master/csl-citation.json"} </w:instrText>
      </w:r>
      <w:r w:rsidRPr="00585BF5">
        <w:fldChar w:fldCharType="separate"/>
      </w:r>
      <w:r w:rsidR="0053766F">
        <w:rPr>
          <w:noProof/>
        </w:rPr>
        <w:t>(Nguyen et al., 2020)</w:t>
      </w:r>
      <w:r w:rsidRPr="00585BF5">
        <w:fldChar w:fldCharType="end"/>
      </w:r>
      <w:r w:rsidRPr="00585BF5">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44401C" w:rsidRPr="00585BF5" w14:paraId="235B30EF" w14:textId="77777777" w:rsidTr="00C9481D">
        <w:trPr>
          <w:trHeight w:val="5342"/>
          <w:jc w:val="center"/>
        </w:trPr>
        <w:tc>
          <w:tcPr>
            <w:tcW w:w="8153" w:type="dxa"/>
          </w:tcPr>
          <w:p w14:paraId="521C50F9" w14:textId="77777777" w:rsidR="0044401C" w:rsidRPr="00585BF5" w:rsidRDefault="0044401C" w:rsidP="009847B8">
            <w:pPr>
              <w:pStyle w:val="NormalWeb"/>
              <w:spacing w:line="360" w:lineRule="auto"/>
              <w:jc w:val="both"/>
            </w:pPr>
            <w:r w:rsidRPr="0044401C">
              <w:rPr>
                <w:noProof/>
              </w:rPr>
              <w:lastRenderedPageBreak/>
              <w:drawing>
                <wp:inline distT="0" distB="0" distL="0" distR="0" wp14:anchorId="4917E133" wp14:editId="38740EC9">
                  <wp:extent cx="4165076" cy="2743966"/>
                  <wp:effectExtent l="101600" t="101600" r="102235" b="139065"/>
                  <wp:docPr id="5259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6172" name="Picture 52596172"/>
                          <pic:cNvPicPr/>
                        </pic:nvPicPr>
                        <pic:blipFill>
                          <a:blip r:embed="rId10" cstate="print">
                            <a:extLst>
                              <a:ext uri="{BEBA8EAE-BF5A-486C-A8C5-ECC9F3942E4B}">
                                <a14:imgProps xmlns:a14="http://schemas.microsoft.com/office/drawing/2010/main">
                                  <a14:imgLayer r:embed="rId11">
                                    <a14:imgEffect>
                                      <a14:colorTemperature colorTemp="53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195209" cy="2763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C70F772" w14:textId="77777777" w:rsidR="009B04D3" w:rsidRPr="00585BF5" w:rsidRDefault="009B04D3" w:rsidP="005A7FDD">
      <w:pPr>
        <w:spacing w:line="360" w:lineRule="auto"/>
        <w:ind w:left="720" w:hanging="720"/>
      </w:pPr>
      <w:r w:rsidRPr="00585BF5">
        <w:rPr>
          <w:b/>
          <w:bCs/>
        </w:rPr>
        <w:t xml:space="preserve">Figure </w:t>
      </w:r>
      <w:r w:rsidR="003D44BA" w:rsidRPr="00585BF5">
        <w:rPr>
          <w:b/>
          <w:bCs/>
        </w:rPr>
        <w:t>2</w:t>
      </w:r>
      <w:r w:rsidRPr="00585BF5">
        <w:t xml:space="preserve">: </w:t>
      </w:r>
      <w:r w:rsidR="002C49D4" w:rsidRPr="00585BF5">
        <w:t>Comparative illustration of penetrating and non-penetrating cryoprotectants across cell membranes</w:t>
      </w:r>
    </w:p>
    <w:p w14:paraId="14D1BA37" w14:textId="77777777" w:rsidR="002C49D4" w:rsidRPr="00585BF5" w:rsidRDefault="002C49D4" w:rsidP="00C82651">
      <w:pPr>
        <w:spacing w:line="360" w:lineRule="auto"/>
      </w:pPr>
      <w:r w:rsidRPr="00585BF5">
        <w:rPr>
          <w:b/>
          <w:bCs/>
        </w:rPr>
        <w:t>Table 1</w:t>
      </w:r>
      <w:r w:rsidRPr="00585BF5">
        <w:t>: The brief classification of cryoprotective agents</w:t>
      </w:r>
    </w:p>
    <w:tbl>
      <w:tblPr>
        <w:tblStyle w:val="TableGridLight"/>
        <w:tblpPr w:leftFromText="181" w:rightFromText="181" w:vertAnchor="text" w:horzAnchor="margin" w:tblpXSpec="center" w:tblpY="194"/>
        <w:tblW w:w="5000" w:type="pct"/>
        <w:tblLook w:val="04A0" w:firstRow="1" w:lastRow="0" w:firstColumn="1" w:lastColumn="0" w:noHBand="0" w:noVBand="1"/>
      </w:tblPr>
      <w:tblGrid>
        <w:gridCol w:w="4190"/>
        <w:gridCol w:w="2404"/>
        <w:gridCol w:w="2422"/>
      </w:tblGrid>
      <w:tr w:rsidR="00916545" w:rsidRPr="0044401C" w14:paraId="7F73A65B" w14:textId="77777777" w:rsidTr="00F66F00">
        <w:trPr>
          <w:trHeight w:val="841"/>
        </w:trPr>
        <w:tc>
          <w:tcPr>
            <w:tcW w:w="2324" w:type="pct"/>
          </w:tcPr>
          <w:p w14:paraId="4CE195BD" w14:textId="77777777" w:rsidR="00916545" w:rsidRPr="0044401C" w:rsidRDefault="00916545" w:rsidP="00F66F00">
            <w:pPr>
              <w:jc w:val="center"/>
              <w:rPr>
                <w:b/>
                <w:bCs/>
                <w:color w:val="0D0D0D" w:themeColor="text1" w:themeTint="F2"/>
              </w:rPr>
            </w:pPr>
            <w:r w:rsidRPr="0044401C">
              <w:rPr>
                <w:b/>
                <w:bCs/>
                <w:color w:val="0D0D0D" w:themeColor="text1" w:themeTint="F2"/>
              </w:rPr>
              <w:t>Permeable cryoprotectant agents</w:t>
            </w:r>
          </w:p>
          <w:p w14:paraId="053A51A0" w14:textId="77777777" w:rsidR="00916545" w:rsidRPr="0044401C" w:rsidRDefault="00916545" w:rsidP="00F66F00">
            <w:pPr>
              <w:jc w:val="center"/>
              <w:rPr>
                <w:b/>
                <w:bCs/>
                <w:color w:val="0D0D0D" w:themeColor="text1" w:themeTint="F2"/>
              </w:rPr>
            </w:pPr>
            <w:r w:rsidRPr="0044401C">
              <w:rPr>
                <w:b/>
                <w:bCs/>
                <w:color w:val="0D0D0D" w:themeColor="text1" w:themeTint="F2"/>
              </w:rPr>
              <w:t>(Small molecules)</w:t>
            </w:r>
          </w:p>
        </w:tc>
        <w:tc>
          <w:tcPr>
            <w:tcW w:w="2676" w:type="pct"/>
            <w:gridSpan w:val="2"/>
          </w:tcPr>
          <w:p w14:paraId="295A1210" w14:textId="77777777" w:rsidR="00916545" w:rsidRPr="0044401C" w:rsidRDefault="00916545" w:rsidP="00F66F00">
            <w:pPr>
              <w:jc w:val="center"/>
              <w:rPr>
                <w:b/>
                <w:bCs/>
                <w:color w:val="0D0D0D" w:themeColor="text1" w:themeTint="F2"/>
              </w:rPr>
            </w:pPr>
            <w:r w:rsidRPr="0044401C">
              <w:rPr>
                <w:b/>
                <w:bCs/>
                <w:color w:val="0D0D0D" w:themeColor="text1" w:themeTint="F2"/>
              </w:rPr>
              <w:t xml:space="preserve">Non-permeable cryoprotectant </w:t>
            </w:r>
            <w:r w:rsidR="004359AA" w:rsidRPr="0044401C">
              <w:rPr>
                <w:b/>
                <w:bCs/>
                <w:color w:val="0D0D0D" w:themeColor="text1" w:themeTint="F2"/>
              </w:rPr>
              <w:t xml:space="preserve">   </w:t>
            </w:r>
            <w:r w:rsidRPr="0044401C">
              <w:rPr>
                <w:b/>
                <w:bCs/>
                <w:color w:val="0D0D0D" w:themeColor="text1" w:themeTint="F2"/>
              </w:rPr>
              <w:t>agents</w:t>
            </w:r>
          </w:p>
        </w:tc>
      </w:tr>
      <w:tr w:rsidR="00916545" w:rsidRPr="00585BF5" w14:paraId="1D2FB82D" w14:textId="77777777" w:rsidTr="00F66F00">
        <w:trPr>
          <w:trHeight w:val="438"/>
        </w:trPr>
        <w:tc>
          <w:tcPr>
            <w:tcW w:w="2324" w:type="pct"/>
          </w:tcPr>
          <w:p w14:paraId="12C1FA41" w14:textId="77777777" w:rsidR="00916545" w:rsidRPr="00585BF5" w:rsidRDefault="00916545" w:rsidP="00F66F00">
            <w:pPr>
              <w:pStyle w:val="NormalWeb"/>
              <w:spacing w:before="0" w:beforeAutospacing="0" w:after="0" w:afterAutospacing="0"/>
              <w:ind w:left="360"/>
              <w:rPr>
                <w:b/>
                <w:bCs/>
                <w:color w:val="0D0D0D" w:themeColor="text1" w:themeTint="F2"/>
              </w:rPr>
            </w:pPr>
            <w:r w:rsidRPr="00585BF5">
              <w:rPr>
                <w:color w:val="0D0D0D" w:themeColor="text1" w:themeTint="F2"/>
                <w:position w:val="2"/>
              </w:rPr>
              <w:t xml:space="preserve">Dimethyl </w:t>
            </w:r>
            <w:proofErr w:type="spellStart"/>
            <w:r w:rsidRPr="00585BF5">
              <w:rPr>
                <w:color w:val="0D0D0D" w:themeColor="text1" w:themeTint="F2"/>
                <w:position w:val="2"/>
              </w:rPr>
              <w:t>sulphoxide</w:t>
            </w:r>
            <w:proofErr w:type="spellEnd"/>
          </w:p>
        </w:tc>
        <w:tc>
          <w:tcPr>
            <w:tcW w:w="1333" w:type="pct"/>
          </w:tcPr>
          <w:p w14:paraId="36AA5992" w14:textId="77777777" w:rsidR="00916545" w:rsidRPr="00585BF5" w:rsidRDefault="00916545" w:rsidP="00F66F00">
            <w:pPr>
              <w:pStyle w:val="NormalWeb"/>
              <w:spacing w:before="0" w:beforeAutospacing="0" w:after="0" w:afterAutospacing="0"/>
              <w:jc w:val="center"/>
              <w:rPr>
                <w:color w:val="0D0D0D" w:themeColor="text1" w:themeTint="F2"/>
              </w:rPr>
            </w:pPr>
            <w:r w:rsidRPr="00585BF5">
              <w:rPr>
                <w:color w:val="0D0D0D" w:themeColor="text1" w:themeTint="F2"/>
              </w:rPr>
              <w:t>Sugars</w:t>
            </w:r>
          </w:p>
          <w:p w14:paraId="403AF43B" w14:textId="77777777" w:rsidR="00916545" w:rsidRPr="00585BF5" w:rsidRDefault="00916545" w:rsidP="00F66F00">
            <w:pPr>
              <w:rPr>
                <w:color w:val="0D0D0D" w:themeColor="text1" w:themeTint="F2"/>
              </w:rPr>
            </w:pPr>
          </w:p>
        </w:tc>
        <w:tc>
          <w:tcPr>
            <w:tcW w:w="1343" w:type="pct"/>
          </w:tcPr>
          <w:p w14:paraId="30B84C22" w14:textId="77777777" w:rsidR="00916545" w:rsidRPr="00585BF5" w:rsidRDefault="00916545" w:rsidP="00F66F00">
            <w:pPr>
              <w:pStyle w:val="NormalWeb"/>
              <w:spacing w:before="0" w:beforeAutospacing="0" w:after="0" w:afterAutospacing="0"/>
              <w:jc w:val="center"/>
              <w:rPr>
                <w:color w:val="0D0D0D" w:themeColor="text1" w:themeTint="F2"/>
              </w:rPr>
            </w:pPr>
            <w:r w:rsidRPr="00585BF5">
              <w:rPr>
                <w:color w:val="0D0D0D" w:themeColor="text1" w:themeTint="F2"/>
              </w:rPr>
              <w:t>Polymers</w:t>
            </w:r>
          </w:p>
          <w:p w14:paraId="294D7FE2" w14:textId="77777777" w:rsidR="00916545" w:rsidRPr="00585BF5" w:rsidRDefault="00916545" w:rsidP="00F66F00">
            <w:pPr>
              <w:rPr>
                <w:color w:val="0D0D0D" w:themeColor="text1" w:themeTint="F2"/>
              </w:rPr>
            </w:pPr>
          </w:p>
        </w:tc>
      </w:tr>
      <w:tr w:rsidR="00916545" w:rsidRPr="00585BF5" w14:paraId="4EE75D87" w14:textId="77777777" w:rsidTr="00F66F00">
        <w:trPr>
          <w:trHeight w:val="422"/>
        </w:trPr>
        <w:tc>
          <w:tcPr>
            <w:tcW w:w="2324" w:type="pct"/>
          </w:tcPr>
          <w:p w14:paraId="4AB95D3B"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Ethylene glycol</w:t>
            </w:r>
          </w:p>
          <w:p w14:paraId="443A73D4" w14:textId="77777777" w:rsidR="00916545" w:rsidRPr="00585BF5" w:rsidRDefault="00916545" w:rsidP="00F66F00">
            <w:pPr>
              <w:rPr>
                <w:b/>
                <w:bCs/>
                <w:color w:val="0D0D0D" w:themeColor="text1" w:themeTint="F2"/>
              </w:rPr>
            </w:pPr>
          </w:p>
        </w:tc>
        <w:tc>
          <w:tcPr>
            <w:tcW w:w="1333" w:type="pct"/>
          </w:tcPr>
          <w:p w14:paraId="117A6C3A" w14:textId="77777777" w:rsidR="00916545" w:rsidRPr="00585BF5" w:rsidRDefault="00916545" w:rsidP="00F66F00">
            <w:pPr>
              <w:pStyle w:val="NormalWeb"/>
              <w:spacing w:before="0" w:beforeAutospacing="0" w:after="0" w:afterAutospacing="0"/>
              <w:jc w:val="center"/>
              <w:rPr>
                <w:color w:val="0D0D0D" w:themeColor="text1" w:themeTint="F2"/>
              </w:rPr>
            </w:pPr>
            <w:r w:rsidRPr="00585BF5">
              <w:rPr>
                <w:color w:val="0D0D0D" w:themeColor="text1" w:themeTint="F2"/>
              </w:rPr>
              <w:t>Su</w:t>
            </w:r>
            <w:r w:rsidR="002945D9">
              <w:rPr>
                <w:color w:val="0D0D0D" w:themeColor="text1" w:themeTint="F2"/>
              </w:rPr>
              <w:t>c</w:t>
            </w:r>
            <w:r w:rsidRPr="00585BF5">
              <w:rPr>
                <w:color w:val="0D0D0D" w:themeColor="text1" w:themeTint="F2"/>
              </w:rPr>
              <w:t>rose</w:t>
            </w:r>
          </w:p>
        </w:tc>
        <w:tc>
          <w:tcPr>
            <w:tcW w:w="1343" w:type="pct"/>
          </w:tcPr>
          <w:p w14:paraId="2096A93D" w14:textId="77777777" w:rsidR="00916545" w:rsidRPr="00585BF5" w:rsidRDefault="00916545" w:rsidP="00F66F00">
            <w:pPr>
              <w:jc w:val="center"/>
              <w:rPr>
                <w:color w:val="0D0D0D" w:themeColor="text1" w:themeTint="F2"/>
              </w:rPr>
            </w:pPr>
            <w:r w:rsidRPr="00585BF5">
              <w:rPr>
                <w:color w:val="0D0D0D" w:themeColor="text1" w:themeTint="F2"/>
              </w:rPr>
              <w:t>Polyethylene gl</w:t>
            </w:r>
            <w:r w:rsidR="00BB0A00" w:rsidRPr="00585BF5">
              <w:rPr>
                <w:color w:val="0D0D0D" w:themeColor="text1" w:themeTint="F2"/>
              </w:rPr>
              <w:t>y</w:t>
            </w:r>
            <w:r w:rsidRPr="00585BF5">
              <w:rPr>
                <w:color w:val="0D0D0D" w:themeColor="text1" w:themeTint="F2"/>
              </w:rPr>
              <w:t>col</w:t>
            </w:r>
          </w:p>
        </w:tc>
      </w:tr>
      <w:tr w:rsidR="00916545" w:rsidRPr="00585BF5" w14:paraId="36F0E7F9" w14:textId="77777777" w:rsidTr="00F66F00">
        <w:trPr>
          <w:trHeight w:val="422"/>
        </w:trPr>
        <w:tc>
          <w:tcPr>
            <w:tcW w:w="2324" w:type="pct"/>
          </w:tcPr>
          <w:p w14:paraId="1CFBF21D"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Propylene glycol</w:t>
            </w:r>
          </w:p>
          <w:p w14:paraId="088415DC" w14:textId="77777777" w:rsidR="00916545" w:rsidRPr="00585BF5" w:rsidRDefault="00916545" w:rsidP="00F66F00">
            <w:pPr>
              <w:rPr>
                <w:b/>
                <w:bCs/>
                <w:color w:val="0D0D0D" w:themeColor="text1" w:themeTint="F2"/>
              </w:rPr>
            </w:pPr>
          </w:p>
        </w:tc>
        <w:tc>
          <w:tcPr>
            <w:tcW w:w="1333" w:type="pct"/>
          </w:tcPr>
          <w:p w14:paraId="4E474BCC" w14:textId="77777777" w:rsidR="00916545" w:rsidRPr="00585BF5" w:rsidRDefault="00916545" w:rsidP="00F66F00">
            <w:pPr>
              <w:jc w:val="center"/>
              <w:rPr>
                <w:color w:val="0D0D0D" w:themeColor="text1" w:themeTint="F2"/>
              </w:rPr>
            </w:pPr>
            <w:r w:rsidRPr="00585BF5">
              <w:rPr>
                <w:color w:val="0D0D0D" w:themeColor="text1" w:themeTint="F2"/>
              </w:rPr>
              <w:t>Trehalose</w:t>
            </w:r>
          </w:p>
        </w:tc>
        <w:tc>
          <w:tcPr>
            <w:tcW w:w="1343" w:type="pct"/>
          </w:tcPr>
          <w:p w14:paraId="2033B7C3" w14:textId="77777777" w:rsidR="00916545" w:rsidRPr="00585BF5" w:rsidRDefault="00916545" w:rsidP="00F66F00">
            <w:pPr>
              <w:jc w:val="center"/>
              <w:rPr>
                <w:color w:val="0D0D0D" w:themeColor="text1" w:themeTint="F2"/>
              </w:rPr>
            </w:pPr>
            <w:r w:rsidRPr="00585BF5">
              <w:rPr>
                <w:color w:val="0D0D0D" w:themeColor="text1" w:themeTint="F2"/>
              </w:rPr>
              <w:t>Polyvinyl pyrrolidone</w:t>
            </w:r>
          </w:p>
          <w:p w14:paraId="7B1D87D5" w14:textId="77777777" w:rsidR="00916545" w:rsidRPr="00585BF5" w:rsidRDefault="00916545" w:rsidP="00F66F00">
            <w:pPr>
              <w:jc w:val="center"/>
              <w:rPr>
                <w:color w:val="0D0D0D" w:themeColor="text1" w:themeTint="F2"/>
              </w:rPr>
            </w:pPr>
          </w:p>
        </w:tc>
      </w:tr>
      <w:tr w:rsidR="00916545" w:rsidRPr="00585BF5" w14:paraId="77E6B230" w14:textId="77777777" w:rsidTr="00F66F00">
        <w:trPr>
          <w:trHeight w:val="422"/>
        </w:trPr>
        <w:tc>
          <w:tcPr>
            <w:tcW w:w="2324" w:type="pct"/>
          </w:tcPr>
          <w:p w14:paraId="52FFFD05"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Glycerol</w:t>
            </w:r>
          </w:p>
          <w:p w14:paraId="419A802F" w14:textId="77777777" w:rsidR="00916545" w:rsidRPr="00585BF5" w:rsidRDefault="00916545" w:rsidP="00F66F00">
            <w:pPr>
              <w:rPr>
                <w:b/>
                <w:bCs/>
                <w:color w:val="0D0D0D" w:themeColor="text1" w:themeTint="F2"/>
              </w:rPr>
            </w:pPr>
          </w:p>
        </w:tc>
        <w:tc>
          <w:tcPr>
            <w:tcW w:w="1333" w:type="pct"/>
          </w:tcPr>
          <w:p w14:paraId="5F345CF8" w14:textId="77777777" w:rsidR="00916545" w:rsidRPr="00585BF5" w:rsidRDefault="00916545" w:rsidP="00F66F00">
            <w:pPr>
              <w:jc w:val="center"/>
              <w:rPr>
                <w:color w:val="0D0D0D" w:themeColor="text1" w:themeTint="F2"/>
              </w:rPr>
            </w:pPr>
            <w:r w:rsidRPr="00585BF5">
              <w:rPr>
                <w:color w:val="0D0D0D" w:themeColor="text1" w:themeTint="F2"/>
              </w:rPr>
              <w:t>Raffinose</w:t>
            </w:r>
          </w:p>
        </w:tc>
        <w:tc>
          <w:tcPr>
            <w:tcW w:w="1343" w:type="pct"/>
          </w:tcPr>
          <w:p w14:paraId="76DF8463" w14:textId="77777777" w:rsidR="00916545" w:rsidRPr="00585BF5" w:rsidRDefault="00916545" w:rsidP="00F66F00">
            <w:pPr>
              <w:jc w:val="center"/>
              <w:rPr>
                <w:color w:val="0D0D0D" w:themeColor="text1" w:themeTint="F2"/>
              </w:rPr>
            </w:pPr>
            <w:r w:rsidRPr="00585BF5">
              <w:rPr>
                <w:color w:val="0D0D0D" w:themeColor="text1" w:themeTint="F2"/>
              </w:rPr>
              <w:t>Hydroxy ethyl starch</w:t>
            </w:r>
          </w:p>
        </w:tc>
      </w:tr>
      <w:tr w:rsidR="00916545" w:rsidRPr="00585BF5" w14:paraId="38D03866" w14:textId="77777777" w:rsidTr="00F66F00">
        <w:trPr>
          <w:trHeight w:val="422"/>
        </w:trPr>
        <w:tc>
          <w:tcPr>
            <w:tcW w:w="2324" w:type="pct"/>
          </w:tcPr>
          <w:p w14:paraId="684ECEC0"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Methanol</w:t>
            </w:r>
          </w:p>
          <w:p w14:paraId="325E8A92" w14:textId="77777777" w:rsidR="00916545" w:rsidRPr="00585BF5" w:rsidRDefault="00916545" w:rsidP="00F66F00">
            <w:pPr>
              <w:rPr>
                <w:b/>
                <w:bCs/>
                <w:color w:val="0D0D0D" w:themeColor="text1" w:themeTint="F2"/>
              </w:rPr>
            </w:pPr>
          </w:p>
        </w:tc>
        <w:tc>
          <w:tcPr>
            <w:tcW w:w="1333" w:type="pct"/>
          </w:tcPr>
          <w:p w14:paraId="6FF6CF50" w14:textId="77777777" w:rsidR="00916545" w:rsidRPr="00585BF5" w:rsidRDefault="00916545" w:rsidP="00F66F00">
            <w:pPr>
              <w:jc w:val="center"/>
              <w:rPr>
                <w:color w:val="0D0D0D" w:themeColor="text1" w:themeTint="F2"/>
              </w:rPr>
            </w:pPr>
            <w:r w:rsidRPr="00585BF5">
              <w:rPr>
                <w:color w:val="0D0D0D" w:themeColor="text1" w:themeTint="F2"/>
              </w:rPr>
              <w:t>Mannitol</w:t>
            </w:r>
          </w:p>
        </w:tc>
        <w:tc>
          <w:tcPr>
            <w:tcW w:w="1343" w:type="pct"/>
          </w:tcPr>
          <w:p w14:paraId="6A7C2CD1" w14:textId="77777777" w:rsidR="00916545" w:rsidRPr="00585BF5" w:rsidRDefault="00916545" w:rsidP="00F66F00">
            <w:pPr>
              <w:jc w:val="center"/>
              <w:rPr>
                <w:color w:val="0D0D0D" w:themeColor="text1" w:themeTint="F2"/>
              </w:rPr>
            </w:pPr>
            <w:r w:rsidRPr="00585BF5">
              <w:rPr>
                <w:color w:val="0D0D0D" w:themeColor="text1" w:themeTint="F2"/>
              </w:rPr>
              <w:t>F</w:t>
            </w:r>
            <w:r w:rsidR="00BB0A00" w:rsidRPr="00585BF5">
              <w:rPr>
                <w:color w:val="0D0D0D" w:themeColor="text1" w:themeTint="F2"/>
              </w:rPr>
              <w:t>ic</w:t>
            </w:r>
            <w:r w:rsidRPr="00585BF5">
              <w:rPr>
                <w:color w:val="0D0D0D" w:themeColor="text1" w:themeTint="F2"/>
              </w:rPr>
              <w:t>oll</w:t>
            </w:r>
          </w:p>
        </w:tc>
      </w:tr>
      <w:tr w:rsidR="00916545" w:rsidRPr="00585BF5" w14:paraId="6D48CCAC" w14:textId="77777777" w:rsidTr="00F66F00">
        <w:trPr>
          <w:trHeight w:val="428"/>
        </w:trPr>
        <w:tc>
          <w:tcPr>
            <w:tcW w:w="2324" w:type="pct"/>
          </w:tcPr>
          <w:p w14:paraId="27107F2B"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Ethanol</w:t>
            </w:r>
          </w:p>
          <w:p w14:paraId="3EEB4D7E" w14:textId="77777777" w:rsidR="00916545" w:rsidRPr="00585BF5" w:rsidRDefault="00916545" w:rsidP="00F66F00">
            <w:pPr>
              <w:rPr>
                <w:b/>
                <w:bCs/>
                <w:color w:val="0D0D0D" w:themeColor="text1" w:themeTint="F2"/>
              </w:rPr>
            </w:pPr>
          </w:p>
        </w:tc>
        <w:tc>
          <w:tcPr>
            <w:tcW w:w="1333" w:type="pct"/>
          </w:tcPr>
          <w:p w14:paraId="6408AF71" w14:textId="77777777" w:rsidR="00916545" w:rsidRPr="00585BF5" w:rsidRDefault="00916545" w:rsidP="00F66F00">
            <w:pPr>
              <w:jc w:val="center"/>
              <w:rPr>
                <w:color w:val="0D0D0D" w:themeColor="text1" w:themeTint="F2"/>
              </w:rPr>
            </w:pPr>
            <w:r w:rsidRPr="00585BF5">
              <w:rPr>
                <w:color w:val="0D0D0D" w:themeColor="text1" w:themeTint="F2"/>
              </w:rPr>
              <w:t>Glucose</w:t>
            </w:r>
          </w:p>
        </w:tc>
        <w:tc>
          <w:tcPr>
            <w:tcW w:w="1343" w:type="pct"/>
          </w:tcPr>
          <w:p w14:paraId="3C3F65A2" w14:textId="77777777" w:rsidR="00916545" w:rsidRPr="00585BF5" w:rsidRDefault="00916545" w:rsidP="00F66F00">
            <w:pPr>
              <w:jc w:val="center"/>
              <w:rPr>
                <w:color w:val="0D0D0D" w:themeColor="text1" w:themeTint="F2"/>
              </w:rPr>
            </w:pPr>
            <w:r w:rsidRPr="00585BF5">
              <w:rPr>
                <w:color w:val="0D0D0D" w:themeColor="text1" w:themeTint="F2"/>
              </w:rPr>
              <w:t>Serum proteins (mixture)</w:t>
            </w:r>
          </w:p>
          <w:p w14:paraId="672ABAAF" w14:textId="77777777" w:rsidR="00916545" w:rsidRPr="00585BF5" w:rsidRDefault="00916545" w:rsidP="00F66F00">
            <w:pPr>
              <w:jc w:val="center"/>
              <w:rPr>
                <w:color w:val="0D0D0D" w:themeColor="text1" w:themeTint="F2"/>
              </w:rPr>
            </w:pPr>
          </w:p>
        </w:tc>
      </w:tr>
      <w:tr w:rsidR="00916545" w:rsidRPr="00585BF5" w14:paraId="6C73E31C" w14:textId="77777777" w:rsidTr="00F66F00">
        <w:trPr>
          <w:trHeight w:val="90"/>
        </w:trPr>
        <w:tc>
          <w:tcPr>
            <w:tcW w:w="2324" w:type="pct"/>
          </w:tcPr>
          <w:p w14:paraId="1CE0E16A"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Glycine betaine</w:t>
            </w:r>
          </w:p>
          <w:p w14:paraId="7A346DCE"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p>
        </w:tc>
        <w:tc>
          <w:tcPr>
            <w:tcW w:w="1333" w:type="pct"/>
          </w:tcPr>
          <w:p w14:paraId="486570EB" w14:textId="77777777" w:rsidR="00916545" w:rsidRPr="00585BF5" w:rsidRDefault="00916545" w:rsidP="00F66F00">
            <w:pPr>
              <w:jc w:val="center"/>
              <w:rPr>
                <w:color w:val="0D0D0D" w:themeColor="text1" w:themeTint="F2"/>
              </w:rPr>
            </w:pPr>
            <w:r w:rsidRPr="00585BF5">
              <w:rPr>
                <w:color w:val="0D0D0D" w:themeColor="text1" w:themeTint="F2"/>
              </w:rPr>
              <w:t>Galactose</w:t>
            </w:r>
          </w:p>
        </w:tc>
        <w:tc>
          <w:tcPr>
            <w:tcW w:w="1343" w:type="pct"/>
          </w:tcPr>
          <w:p w14:paraId="76A9D596" w14:textId="77777777" w:rsidR="00916545" w:rsidRPr="00585BF5" w:rsidRDefault="00916545" w:rsidP="00F66F00">
            <w:pPr>
              <w:jc w:val="center"/>
              <w:rPr>
                <w:color w:val="0D0D0D" w:themeColor="text1" w:themeTint="F2"/>
              </w:rPr>
            </w:pPr>
            <w:r w:rsidRPr="00585BF5">
              <w:rPr>
                <w:color w:val="0D0D0D" w:themeColor="text1" w:themeTint="F2"/>
              </w:rPr>
              <w:t>Milk proteins (mixture)</w:t>
            </w:r>
          </w:p>
        </w:tc>
      </w:tr>
    </w:tbl>
    <w:p w14:paraId="34DCA089" w14:textId="77777777" w:rsidR="00925F48" w:rsidRPr="00585BF5" w:rsidRDefault="00925F48" w:rsidP="00C82651">
      <w:pPr>
        <w:spacing w:before="100" w:beforeAutospacing="1" w:after="100" w:afterAutospacing="1" w:line="360" w:lineRule="auto"/>
      </w:pPr>
    </w:p>
    <w:p w14:paraId="4D12D629" w14:textId="77777777" w:rsidR="005A7FDD" w:rsidRDefault="005A7FDD" w:rsidP="00C82651">
      <w:pPr>
        <w:spacing w:before="100" w:beforeAutospacing="1" w:after="100" w:afterAutospacing="1" w:line="360" w:lineRule="auto"/>
        <w:rPr>
          <w:b/>
          <w:bCs/>
        </w:rPr>
      </w:pPr>
    </w:p>
    <w:p w14:paraId="58578C4C" w14:textId="77777777" w:rsidR="005A7FDD" w:rsidRDefault="005A7FDD" w:rsidP="00C82651">
      <w:pPr>
        <w:spacing w:before="100" w:beforeAutospacing="1" w:after="100" w:afterAutospacing="1" w:line="360" w:lineRule="auto"/>
        <w:rPr>
          <w:b/>
          <w:bCs/>
        </w:rPr>
      </w:pPr>
    </w:p>
    <w:p w14:paraId="0F0768E3" w14:textId="66AEBB62" w:rsidR="000B583E" w:rsidRPr="00585BF5" w:rsidRDefault="0024317E" w:rsidP="005A7FDD">
      <w:pPr>
        <w:spacing w:before="100" w:beforeAutospacing="1" w:after="100" w:afterAutospacing="1" w:line="360" w:lineRule="auto"/>
        <w:ind w:left="720" w:hanging="720"/>
      </w:pPr>
      <w:r w:rsidRPr="00585BF5">
        <w:rPr>
          <w:b/>
          <w:bCs/>
        </w:rPr>
        <w:lastRenderedPageBreak/>
        <w:t xml:space="preserve">Table 2: </w:t>
      </w:r>
      <w:r w:rsidR="00A32BDB" w:rsidRPr="00585BF5">
        <w:t xml:space="preserve">The different types of cryoprotectants, along with their specific functions, are summarized in </w:t>
      </w:r>
      <w:r w:rsidRPr="00585BF5">
        <w:t>the table below.</w:t>
      </w:r>
    </w:p>
    <w:tbl>
      <w:tblPr>
        <w:tblStyle w:val="TableGridLight"/>
        <w:tblW w:w="5000" w:type="pct"/>
        <w:jc w:val="center"/>
        <w:tblLook w:val="04A0" w:firstRow="1" w:lastRow="0" w:firstColumn="1" w:lastColumn="0" w:noHBand="0" w:noVBand="1"/>
      </w:tblPr>
      <w:tblGrid>
        <w:gridCol w:w="1762"/>
        <w:gridCol w:w="5745"/>
        <w:gridCol w:w="1509"/>
      </w:tblGrid>
      <w:tr w:rsidR="00753F7C" w:rsidRPr="00585BF5" w14:paraId="00C5434B" w14:textId="77777777" w:rsidTr="00F66F00">
        <w:trPr>
          <w:jc w:val="center"/>
        </w:trPr>
        <w:tc>
          <w:tcPr>
            <w:tcW w:w="979" w:type="pct"/>
          </w:tcPr>
          <w:p w14:paraId="2A4F7A06" w14:textId="77777777" w:rsidR="00753F7C" w:rsidRPr="002945D9" w:rsidRDefault="00753F7C" w:rsidP="00F66F00">
            <w:pPr>
              <w:spacing w:before="100" w:beforeAutospacing="1" w:after="100" w:afterAutospacing="1" w:line="360" w:lineRule="auto"/>
              <w:jc w:val="center"/>
              <w:rPr>
                <w:b/>
                <w:bCs/>
              </w:rPr>
            </w:pPr>
            <w:r w:rsidRPr="002945D9">
              <w:rPr>
                <w:b/>
                <w:bCs/>
              </w:rPr>
              <w:t>Cryoprotective agent</w:t>
            </w:r>
          </w:p>
        </w:tc>
        <w:tc>
          <w:tcPr>
            <w:tcW w:w="3200" w:type="pct"/>
          </w:tcPr>
          <w:p w14:paraId="4608FC70" w14:textId="77777777" w:rsidR="00753F7C" w:rsidRPr="002945D9" w:rsidRDefault="00753F7C" w:rsidP="00F66F00">
            <w:pPr>
              <w:spacing w:before="100" w:beforeAutospacing="1" w:after="100" w:afterAutospacing="1" w:line="360" w:lineRule="auto"/>
              <w:jc w:val="center"/>
              <w:rPr>
                <w:b/>
                <w:bCs/>
              </w:rPr>
            </w:pPr>
            <w:r w:rsidRPr="002945D9">
              <w:rPr>
                <w:b/>
                <w:bCs/>
              </w:rPr>
              <w:t>Effects and features</w:t>
            </w:r>
          </w:p>
        </w:tc>
        <w:tc>
          <w:tcPr>
            <w:tcW w:w="821" w:type="pct"/>
          </w:tcPr>
          <w:p w14:paraId="61C940BB" w14:textId="77777777" w:rsidR="00753F7C" w:rsidRPr="002945D9" w:rsidRDefault="00753F7C" w:rsidP="00F66F00">
            <w:pPr>
              <w:spacing w:before="100" w:beforeAutospacing="1" w:after="100" w:afterAutospacing="1" w:line="360" w:lineRule="auto"/>
              <w:jc w:val="center"/>
              <w:rPr>
                <w:b/>
                <w:bCs/>
              </w:rPr>
            </w:pPr>
            <w:r w:rsidRPr="002945D9">
              <w:rPr>
                <w:b/>
                <w:bCs/>
              </w:rPr>
              <w:t>Reference</w:t>
            </w:r>
          </w:p>
        </w:tc>
      </w:tr>
      <w:tr w:rsidR="00753F7C" w:rsidRPr="00585BF5" w14:paraId="4453EA70" w14:textId="77777777" w:rsidTr="00F66F00">
        <w:trPr>
          <w:trHeight w:val="340"/>
          <w:jc w:val="center"/>
        </w:trPr>
        <w:tc>
          <w:tcPr>
            <w:tcW w:w="979" w:type="pct"/>
          </w:tcPr>
          <w:p w14:paraId="2AB3434D" w14:textId="77777777" w:rsidR="00753F7C" w:rsidRPr="00585BF5" w:rsidRDefault="00753F7C" w:rsidP="00F66F00">
            <w:pPr>
              <w:spacing w:before="100" w:beforeAutospacing="1" w:after="100" w:afterAutospacing="1" w:line="360" w:lineRule="auto"/>
            </w:pPr>
            <w:bookmarkStart w:id="1" w:name="_Hlk201507780"/>
            <w:r w:rsidRPr="00585BF5">
              <w:t>Glycerol</w:t>
            </w:r>
          </w:p>
        </w:tc>
        <w:tc>
          <w:tcPr>
            <w:tcW w:w="3200" w:type="pct"/>
          </w:tcPr>
          <w:p w14:paraId="3A29BD83" w14:textId="0A108E2E" w:rsidR="00753F7C" w:rsidRPr="00585BF5" w:rsidRDefault="00753F7C" w:rsidP="00F66F00">
            <w:pPr>
              <w:spacing w:before="100" w:beforeAutospacing="1" w:after="100" w:afterAutospacing="1" w:line="360" w:lineRule="auto"/>
            </w:pPr>
            <w:r w:rsidRPr="00585BF5">
              <w:t>Their small size allows them to penetrate cell membranes, protecting cells by interacting with water molecules.</w:t>
            </w:r>
          </w:p>
        </w:tc>
        <w:tc>
          <w:tcPr>
            <w:tcW w:w="821" w:type="pct"/>
          </w:tcPr>
          <w:p w14:paraId="6E581614" w14:textId="77777777" w:rsidR="00753F7C" w:rsidRPr="00585BF5" w:rsidRDefault="00753F7C" w:rsidP="00F66F00">
            <w:pPr>
              <w:spacing w:before="100" w:beforeAutospacing="1" w:after="100" w:afterAutospacing="1" w:line="360" w:lineRule="auto"/>
            </w:pPr>
            <w:r w:rsidRPr="00585BF5">
              <w:fldChar w:fldCharType="begin"/>
            </w:r>
            <w:r w:rsidRPr="00585BF5">
              <w:instrText xml:space="preserve"> ADDIN ZOTERO_ITEM CSL_CITATION {"citationID":"bPD9M3QT","properties":{"formattedCitation":"(Jungare et al., 2022)","plainCitation":"(Jungare et al., 2022)","noteIndex":0},"citationItems":[{"id":120,"uris":["http://zotero.org/users/local/GpUG7Jwm/items/NLKA2WWB"],"itemData":{"id":120,"type":"article-journal","abstract":"The storage and preservation of human tissues, cells, and organs is a very important process in clinical as well as in research. The technique called ‘Cryopreservation’ is commonly used for it. The cryopreservation involves the addition of cryoprotective agents (CPAs) also known as cryoprotectants while storing the tissues or organs in a sub-zero environment. These CPAs are considered of utmost importance while preserving these biological specimens as they control osmotic stress which is the main contributor to the rampant cell death during cryopreservation. Different types of cells require different preservation conditions which can become a problem if a person doesn’t know the effects of them and may result in the destruction of those samples or specimens. The rates of cooling and thawing also affect the viability of cells after the recovery. If the cells are frozen too fast or if it is thawed too slow then the water inside the cells gets a chance to nucleate and then the osmotic stress may cause severe injuries to the cells. Freeze-drying is also done in some cases to preserve biomaterials. But all these factors when used in combinations have different effects and the number of combinations may be a lot. This paper reviews the factors such as cooling rate, thawing rate, different CPAs, their effects, and alternate preservation methods and gives a systematic insight into how they affect the viability of biological samples.","container-title":"Materials Today: Proceedings","DOI":"10.1016/j.matpr.2021.11.203","ISSN":"22147853","journalAbbreviation":"Materials Today: Proceedings","language":"en","license":"https://www.elsevier.com/tdm/userlicense/1.0/","page":"1637-1641","source":"DOI.org (Crossref)","title":"Cryopreservation of biological samples – A short review","volume":"51","author":[{"family":"Jungare","given":"Kshitij Ambadas"},{"family":"Radha","given":"R."},{"family":"Sreekanth","given":"D."}],"issued":{"date-parts":[["2022"]]}}}],"schema":"https://github.com/citation-style-language/schema/raw/master/csl-citation.json"} </w:instrText>
            </w:r>
            <w:r w:rsidRPr="00585BF5">
              <w:fldChar w:fldCharType="separate"/>
            </w:r>
            <w:r w:rsidR="0053766F">
              <w:rPr>
                <w:noProof/>
              </w:rPr>
              <w:t>(Jungare et al., 2022)</w:t>
            </w:r>
            <w:r w:rsidRPr="00585BF5">
              <w:fldChar w:fldCharType="end"/>
            </w:r>
          </w:p>
        </w:tc>
      </w:tr>
      <w:bookmarkEnd w:id="1"/>
      <w:tr w:rsidR="00753F7C" w:rsidRPr="00585BF5" w14:paraId="4E982625" w14:textId="77777777" w:rsidTr="00F66F00">
        <w:trPr>
          <w:trHeight w:val="340"/>
          <w:jc w:val="center"/>
        </w:trPr>
        <w:tc>
          <w:tcPr>
            <w:tcW w:w="979" w:type="pct"/>
          </w:tcPr>
          <w:p w14:paraId="62559730" w14:textId="77777777" w:rsidR="00753F7C" w:rsidRPr="00585BF5" w:rsidRDefault="00504799" w:rsidP="00F66F00">
            <w:pPr>
              <w:spacing w:before="100" w:beforeAutospacing="1" w:after="100" w:afterAutospacing="1" w:line="360" w:lineRule="auto"/>
              <w:rPr>
                <w:b/>
                <w:bCs/>
              </w:rPr>
            </w:pPr>
            <w:r w:rsidRPr="00585BF5">
              <w:t>Skim milk</w:t>
            </w:r>
          </w:p>
        </w:tc>
        <w:tc>
          <w:tcPr>
            <w:tcW w:w="3200" w:type="pct"/>
          </w:tcPr>
          <w:p w14:paraId="0895F7BD" w14:textId="77777777" w:rsidR="00753F7C" w:rsidRPr="00585BF5" w:rsidRDefault="00504799" w:rsidP="00F66F00">
            <w:pPr>
              <w:spacing w:before="100" w:beforeAutospacing="1" w:after="100" w:afterAutospacing="1" w:line="360" w:lineRule="auto"/>
            </w:pPr>
            <w:r w:rsidRPr="00585BF5">
              <w:t>Skim milk, rich in lactose and proteins, preserves bacteria better due to higher water retention in proteins compared to sucrose.</w:t>
            </w:r>
          </w:p>
        </w:tc>
        <w:tc>
          <w:tcPr>
            <w:tcW w:w="821" w:type="pct"/>
          </w:tcPr>
          <w:p w14:paraId="7C4DC554" w14:textId="77777777" w:rsidR="00753F7C" w:rsidRPr="00585BF5" w:rsidRDefault="00433CF1" w:rsidP="00F66F00">
            <w:pPr>
              <w:spacing w:before="100" w:beforeAutospacing="1" w:after="100" w:afterAutospacing="1" w:line="360" w:lineRule="auto"/>
            </w:pPr>
            <w:r w:rsidRPr="00585BF5">
              <w:fldChar w:fldCharType="begin"/>
            </w:r>
            <w:r w:rsidRPr="00585BF5">
              <w:instrText xml:space="preserve"> ADDIN ZOTERO_ITEM CSL_CITATION {"citationID":"IuILZZoM","properties":{"formattedCitation":"(Bodzen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585BF5">
              <w:fldChar w:fldCharType="separate"/>
            </w:r>
            <w:r w:rsidR="0053766F">
              <w:rPr>
                <w:noProof/>
              </w:rPr>
              <w:t>(Bodzen et al., 2021)</w:t>
            </w:r>
            <w:r w:rsidRPr="00585BF5">
              <w:fldChar w:fldCharType="end"/>
            </w:r>
          </w:p>
        </w:tc>
      </w:tr>
      <w:tr w:rsidR="00753F7C" w:rsidRPr="00585BF5" w14:paraId="0A56192C" w14:textId="77777777" w:rsidTr="00F66F00">
        <w:trPr>
          <w:trHeight w:val="340"/>
          <w:jc w:val="center"/>
        </w:trPr>
        <w:tc>
          <w:tcPr>
            <w:tcW w:w="979" w:type="pct"/>
          </w:tcPr>
          <w:p w14:paraId="3DFC323B" w14:textId="77777777" w:rsidR="00753F7C" w:rsidRPr="00585BF5" w:rsidRDefault="00753F7C" w:rsidP="00F66F00">
            <w:pPr>
              <w:spacing w:before="100" w:beforeAutospacing="1" w:after="100" w:afterAutospacing="1" w:line="360" w:lineRule="auto"/>
              <w:rPr>
                <w:b/>
                <w:bCs/>
              </w:rPr>
            </w:pPr>
            <w:r w:rsidRPr="00585BF5">
              <w:t>Trehalose</w:t>
            </w:r>
          </w:p>
        </w:tc>
        <w:tc>
          <w:tcPr>
            <w:tcW w:w="3200" w:type="pct"/>
          </w:tcPr>
          <w:p w14:paraId="0F1FE4A4" w14:textId="77777777" w:rsidR="00753F7C" w:rsidRPr="00585BF5" w:rsidRDefault="00753F7C" w:rsidP="00F66F00">
            <w:pPr>
              <w:spacing w:before="100" w:beforeAutospacing="1" w:after="100" w:afterAutospacing="1" w:line="360" w:lineRule="auto"/>
            </w:pPr>
            <w:r w:rsidRPr="00585BF5">
              <w:t xml:space="preserve">It is a glucose dimer linked by an α-1,1-glycosidic bond, with an acetal linkage that enhances stability under extreme temperatures and resistance to acid hydrolysis at low </w:t>
            </w:r>
            <w:proofErr w:type="spellStart"/>
            <w:r w:rsidRPr="00585BF5">
              <w:t>pH</w:t>
            </w:r>
            <w:r w:rsidR="00433CF1" w:rsidRPr="00585BF5">
              <w:t>.</w:t>
            </w:r>
            <w:proofErr w:type="spellEnd"/>
          </w:p>
        </w:tc>
        <w:tc>
          <w:tcPr>
            <w:tcW w:w="821" w:type="pct"/>
          </w:tcPr>
          <w:p w14:paraId="55932DEF" w14:textId="77777777" w:rsidR="00753F7C" w:rsidRPr="00585BF5" w:rsidRDefault="00753F7C" w:rsidP="00F66F00">
            <w:pPr>
              <w:spacing w:before="100" w:beforeAutospacing="1" w:after="100" w:afterAutospacing="1" w:line="360" w:lineRule="auto"/>
            </w:pPr>
            <w:r w:rsidRPr="00585BF5">
              <w:fldChar w:fldCharType="begin"/>
            </w:r>
            <w:r w:rsidRPr="00585BF5">
              <w:instrText xml:space="preserve"> ADDIN ZOTERO_ITEM CSL_CITATION {"citationID":"kGiQzzoH","properties":{"formattedCitation":"(Whaley et al., 2021)","plainCitation":"(Whaley et al., 2021)","noteIndex":0},"citationItems":[{"id":121,"uris":["http://zotero.org/users/local/GpUG7Jwm/items/SAU3ANBU"],"itemData":{"id":121,"type":"article-journal","abstract":"The origins of low-temperature tissue storage research date back to the late 1800s. Over half a century later, osmotic stress was revealed to be a main contributor to cell death during cryopreservation. Consequently, the addition of cryoprotective agents (CPAs) such as dimethyl sulfoxide (DMSO), glycerol (GLY), ethylene glycol (EG), or propylene glycol (PG), although toxic to cells at high concentrations, was identified as a necessary step to protect against rampant cell death during cryopreservation. In addition to osmotic stress, cooling and thawing rates were also shown to have significant influence on cell survival during low temperature storage. In general, successful low-temperature cell preservation consists of the addition of a CPA (commonly 10% DMSO), alone or in combination with additional permeating or non-permeating agents, cooling rates of approximately 1 C/min, and storage in either liquid or vapor phase nitrogen. In addition to general considerations, cell-specific recommendations for hepatocytes, pancreatic islets, sperm, oocytes, and stem cells should be observed to maximize yields. For example, rapid cooling is associated with better cryopreservation outcomes for oocytes, pancreatic islets, and embryonic stem cells while slow cooling is recommended for cryopreservation of hepatocytes, hematopoietic stem cells, and mesenchymal stem cells. Yields can be further maximized by implementing additional pre-cryo steps such as: pre-incubation with glucose and anti-oxidants, alginate encapsulation, and selecting cells within an optimal age range and functional ability. Finally, viability and functional assays are critical steps in determining the quality of the cells post-thaw and improving the efficiency of the current cryopreservation methods.","container-title":"Cell Transplantation","DOI":"10.1177/0963689721999617","ISSN":"0963-6897, 1555-3892","journalAbbreviation":"Cell Transplant","language":"en","page":"0963689721999617","source":"DOI.org (Crossref)","title":"Cryopreservation: An Overview of Principles and Cell-Specific Considerations","title-short":"Cryopreservation","volume":"30","author":[{"family":"Whaley","given":"David"},{"family":"Damyar","given":"Kimia"},{"family":"Witek","given":"Rafal P."},{"family":"Mendoza","given":"Alan"},{"family":"Alexander","given":"Michael"},{"family":"Lakey","given":"Jonathan Rt"}],"issued":{"date-parts":[["2021",1,1]]}}}],"schema":"https://github.com/citation-style-language/schema/raw/master/csl-citation.json"} </w:instrText>
            </w:r>
            <w:r w:rsidRPr="00585BF5">
              <w:fldChar w:fldCharType="separate"/>
            </w:r>
            <w:r w:rsidR="0053766F">
              <w:rPr>
                <w:noProof/>
              </w:rPr>
              <w:t>(Whaley et al., 2021)</w:t>
            </w:r>
            <w:r w:rsidRPr="00585BF5">
              <w:fldChar w:fldCharType="end"/>
            </w:r>
          </w:p>
        </w:tc>
      </w:tr>
      <w:tr w:rsidR="00753F7C" w:rsidRPr="00585BF5" w14:paraId="73B2CD47" w14:textId="77777777" w:rsidTr="00F66F00">
        <w:trPr>
          <w:trHeight w:val="340"/>
          <w:jc w:val="center"/>
        </w:trPr>
        <w:tc>
          <w:tcPr>
            <w:tcW w:w="979" w:type="pct"/>
          </w:tcPr>
          <w:p w14:paraId="24105D51" w14:textId="77777777" w:rsidR="00753F7C" w:rsidRPr="00585BF5" w:rsidRDefault="00DD6F72" w:rsidP="00F66F00">
            <w:pPr>
              <w:spacing w:before="100" w:beforeAutospacing="1" w:after="100" w:afterAutospacing="1" w:line="360" w:lineRule="auto"/>
              <w:rPr>
                <w:b/>
                <w:bCs/>
              </w:rPr>
            </w:pPr>
            <w:r w:rsidRPr="00585BF5">
              <w:t>Sucrose</w:t>
            </w:r>
          </w:p>
        </w:tc>
        <w:tc>
          <w:tcPr>
            <w:tcW w:w="3200" w:type="pct"/>
          </w:tcPr>
          <w:p w14:paraId="22D8A5F9" w14:textId="77777777" w:rsidR="0051377A" w:rsidRPr="00585BF5" w:rsidRDefault="00DD6F72" w:rsidP="00F66F00">
            <w:pPr>
              <w:pStyle w:val="NormalWeb"/>
              <w:numPr>
                <w:ilvl w:val="0"/>
                <w:numId w:val="34"/>
              </w:numPr>
              <w:spacing w:line="360" w:lineRule="auto"/>
            </w:pPr>
            <w:r w:rsidRPr="00585BF5">
              <w:t>Widely used to protect lactic acid bacteria.</w:t>
            </w:r>
          </w:p>
          <w:p w14:paraId="6C64081D" w14:textId="77777777" w:rsidR="0051377A" w:rsidRPr="00585BF5" w:rsidRDefault="00DD6F72" w:rsidP="00F66F00">
            <w:pPr>
              <w:pStyle w:val="NormalWeb"/>
              <w:numPr>
                <w:ilvl w:val="0"/>
                <w:numId w:val="34"/>
              </w:numPr>
              <w:spacing w:line="360" w:lineRule="auto"/>
            </w:pPr>
            <w:r w:rsidRPr="00585BF5">
              <w:t>Creates an amorphous structure.</w:t>
            </w:r>
          </w:p>
          <w:p w14:paraId="54982563" w14:textId="77777777" w:rsidR="0051377A" w:rsidRPr="00585BF5" w:rsidRDefault="00DD6F72" w:rsidP="00F66F00">
            <w:pPr>
              <w:pStyle w:val="NormalWeb"/>
              <w:numPr>
                <w:ilvl w:val="0"/>
                <w:numId w:val="34"/>
              </w:numPr>
              <w:spacing w:line="360" w:lineRule="auto"/>
            </w:pPr>
            <w:r w:rsidRPr="00585BF5">
              <w:t>Binds to membrane proteins through hydrogen bonds.</w:t>
            </w:r>
          </w:p>
          <w:p w14:paraId="6BDF3389" w14:textId="77777777" w:rsidR="00753F7C" w:rsidRPr="00585BF5" w:rsidRDefault="00DD6F72" w:rsidP="00F66F00">
            <w:pPr>
              <w:pStyle w:val="NormalWeb"/>
              <w:numPr>
                <w:ilvl w:val="0"/>
                <w:numId w:val="34"/>
              </w:numPr>
              <w:spacing w:line="360" w:lineRule="auto"/>
            </w:pPr>
            <w:r w:rsidRPr="00585BF5">
              <w:t>Causes water to flow out of cells initially.</w:t>
            </w:r>
          </w:p>
        </w:tc>
        <w:tc>
          <w:tcPr>
            <w:tcW w:w="821" w:type="pct"/>
          </w:tcPr>
          <w:p w14:paraId="6CC8F02D" w14:textId="77777777" w:rsidR="00753F7C" w:rsidRPr="00585BF5" w:rsidRDefault="00DD6F72" w:rsidP="00F66F00">
            <w:pPr>
              <w:spacing w:before="100" w:beforeAutospacing="1" w:after="100" w:afterAutospacing="1" w:line="360" w:lineRule="auto"/>
            </w:pPr>
            <w:r w:rsidRPr="00585BF5">
              <w:fldChar w:fldCharType="begin"/>
            </w:r>
            <w:r w:rsidRPr="00585BF5">
              <w:instrText xml:space="preserve"> ADDIN ZOTERO_ITEM CSL_CITATION {"citationID":"RpPTarVs","properties":{"formattedCitation":"(Bodzen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585BF5">
              <w:fldChar w:fldCharType="separate"/>
            </w:r>
            <w:r w:rsidR="0053766F">
              <w:rPr>
                <w:noProof/>
              </w:rPr>
              <w:t>(Bodzen et al., 2021)</w:t>
            </w:r>
            <w:r w:rsidRPr="00585BF5">
              <w:fldChar w:fldCharType="end"/>
            </w:r>
          </w:p>
        </w:tc>
      </w:tr>
      <w:tr w:rsidR="00753F7C" w:rsidRPr="00585BF5" w14:paraId="7C69B9B5" w14:textId="77777777" w:rsidTr="00F66F00">
        <w:trPr>
          <w:trHeight w:val="340"/>
          <w:jc w:val="center"/>
        </w:trPr>
        <w:tc>
          <w:tcPr>
            <w:tcW w:w="979" w:type="pct"/>
          </w:tcPr>
          <w:p w14:paraId="2D7A2264" w14:textId="77777777" w:rsidR="00B8739C" w:rsidRPr="00585BF5" w:rsidRDefault="00753F7C" w:rsidP="00F66F00">
            <w:pPr>
              <w:pStyle w:val="NormalWeb"/>
              <w:spacing w:line="360" w:lineRule="auto"/>
              <w:rPr>
                <w:b/>
                <w:bCs/>
              </w:rPr>
            </w:pPr>
            <w:r w:rsidRPr="00585BF5">
              <w:t>DMSO</w:t>
            </w:r>
            <w:r w:rsidR="00B8739C" w:rsidRPr="00585BF5">
              <w:t xml:space="preserve"> (Dimethyl sulfoxide)</w:t>
            </w:r>
          </w:p>
          <w:p w14:paraId="41862B12" w14:textId="77777777" w:rsidR="00B8739C" w:rsidRPr="00585BF5" w:rsidRDefault="00B8739C" w:rsidP="00F66F00">
            <w:pPr>
              <w:spacing w:before="100" w:beforeAutospacing="1" w:after="100" w:afterAutospacing="1" w:line="360" w:lineRule="auto"/>
              <w:rPr>
                <w:b/>
                <w:bCs/>
              </w:rPr>
            </w:pPr>
          </w:p>
        </w:tc>
        <w:tc>
          <w:tcPr>
            <w:tcW w:w="3200" w:type="pct"/>
          </w:tcPr>
          <w:p w14:paraId="532F3C16" w14:textId="77777777" w:rsidR="00753F7C" w:rsidRPr="00585BF5" w:rsidRDefault="00753F7C" w:rsidP="00F66F00">
            <w:pPr>
              <w:pStyle w:val="ListParagraph"/>
              <w:numPr>
                <w:ilvl w:val="0"/>
                <w:numId w:val="26"/>
              </w:numPr>
              <w:spacing w:before="100" w:beforeAutospacing="1" w:after="100" w:afterAutospacing="1" w:line="360" w:lineRule="auto"/>
            </w:pPr>
            <w:r w:rsidRPr="00585BF5">
              <w:t>It reduces the electrolyte concentration in the unfrozen fluid surrounding cells at any temperature.</w:t>
            </w:r>
          </w:p>
          <w:p w14:paraId="5620FD12" w14:textId="77777777" w:rsidR="00753F7C" w:rsidRPr="00585BF5" w:rsidRDefault="00753F7C" w:rsidP="00F66F00">
            <w:pPr>
              <w:pStyle w:val="ListParagraph"/>
              <w:numPr>
                <w:ilvl w:val="0"/>
                <w:numId w:val="23"/>
              </w:numPr>
              <w:spacing w:before="100" w:beforeAutospacing="1" w:after="100" w:afterAutospacing="1" w:line="360" w:lineRule="auto"/>
            </w:pPr>
            <w:r w:rsidRPr="00585BF5">
              <w:t>It is cost-effective and exhibits relatively low cytotoxicity.</w:t>
            </w:r>
          </w:p>
        </w:tc>
        <w:tc>
          <w:tcPr>
            <w:tcW w:w="821" w:type="pct"/>
          </w:tcPr>
          <w:p w14:paraId="4A9976A7" w14:textId="77777777" w:rsidR="00753F7C" w:rsidRPr="00585BF5" w:rsidRDefault="00B8739C" w:rsidP="00F66F00">
            <w:pPr>
              <w:spacing w:before="100" w:beforeAutospacing="1" w:after="100" w:afterAutospacing="1" w:line="360" w:lineRule="auto"/>
            </w:pPr>
            <w:r w:rsidRPr="00585BF5">
              <w:fldChar w:fldCharType="begin"/>
            </w:r>
            <w:r w:rsidRPr="00585BF5">
              <w:instrText xml:space="preserve"> ADDIN ZOTERO_ITEM CSL_CITATION {"citationID":"VHK1XG8T","properties":{"formattedCitation":"(Jaiswal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585BF5">
              <w:fldChar w:fldCharType="separate"/>
            </w:r>
            <w:r w:rsidR="0053766F">
              <w:rPr>
                <w:noProof/>
              </w:rPr>
              <w:t>(Jaiswal &amp; Vagga, 2022)</w:t>
            </w:r>
            <w:r w:rsidRPr="00585BF5">
              <w:fldChar w:fldCharType="end"/>
            </w:r>
          </w:p>
        </w:tc>
      </w:tr>
      <w:tr w:rsidR="00504799" w:rsidRPr="00585BF5" w14:paraId="575C2D16" w14:textId="77777777" w:rsidTr="00F66F00">
        <w:trPr>
          <w:trHeight w:val="340"/>
          <w:jc w:val="center"/>
        </w:trPr>
        <w:tc>
          <w:tcPr>
            <w:tcW w:w="979" w:type="pct"/>
          </w:tcPr>
          <w:p w14:paraId="7F065B2C" w14:textId="77777777" w:rsidR="00504799" w:rsidRPr="00585BF5" w:rsidRDefault="00504799" w:rsidP="00F66F00">
            <w:pPr>
              <w:spacing w:before="100" w:beforeAutospacing="1" w:after="100" w:afterAutospacing="1" w:line="360" w:lineRule="auto"/>
              <w:rPr>
                <w:b/>
                <w:bCs/>
              </w:rPr>
            </w:pPr>
            <w:r w:rsidRPr="00585BF5">
              <w:t>Ethylene glycol</w:t>
            </w:r>
          </w:p>
        </w:tc>
        <w:tc>
          <w:tcPr>
            <w:tcW w:w="3200" w:type="pct"/>
          </w:tcPr>
          <w:p w14:paraId="31E4A1F1" w14:textId="00C26351" w:rsidR="00504799" w:rsidRPr="00585BF5" w:rsidRDefault="00504799" w:rsidP="00F66F00">
            <w:pPr>
              <w:spacing w:before="100" w:beforeAutospacing="1" w:after="100" w:afterAutospacing="1" w:line="360" w:lineRule="auto"/>
            </w:pPr>
            <w:r w:rsidRPr="00585BF5">
              <w:t>It alters the hydrogen bonding when mixed with water and, water starts making the same amorphous solid</w:t>
            </w:r>
            <w:r w:rsidR="0051377A" w:rsidRPr="00585BF5">
              <w:t>.</w:t>
            </w:r>
          </w:p>
        </w:tc>
        <w:tc>
          <w:tcPr>
            <w:tcW w:w="821" w:type="pct"/>
          </w:tcPr>
          <w:p w14:paraId="2B25773D" w14:textId="77777777" w:rsidR="00504799" w:rsidRPr="00585BF5" w:rsidRDefault="00504799" w:rsidP="00F66F00">
            <w:pPr>
              <w:spacing w:before="100" w:beforeAutospacing="1" w:after="100" w:afterAutospacing="1" w:line="360" w:lineRule="auto"/>
            </w:pPr>
            <w:r w:rsidRPr="00585BF5">
              <w:fldChar w:fldCharType="begin"/>
            </w:r>
            <w:r w:rsidRPr="00585BF5">
              <w:instrText xml:space="preserve"> ADDIN ZOTERO_ITEM CSL_CITATION {"citationID":"B7UqwRXJ","properties":{"formattedCitation":"(Jungare et al., 2022)","plainCitation":"(Jungare et al., 2022)","noteIndex":0},"citationItems":[{"id":120,"uris":["http://zotero.org/users/local/GpUG7Jwm/items/NLKA2WWB"],"itemData":{"id":120,"type":"article-journal","abstract":"The storage and preservation of human tissues, cells, and organs is a very important process in clinical as well as in research. The technique called ‘Cryopreservation’ is commonly used for it. The cryopreservation involves the addition of cryoprotective agents (CPAs) also known as cryoprotectants while storing the tissues or organs in a sub-zero environment. These CPAs are considered of utmost importance while preserving these biological specimens as they control osmotic stress which is the main contributor to the rampant cell death during cryopreservation. Different types of cells require different preservation conditions which can become a problem if a person doesn’t know the effects of them and may result in the destruction of those samples or specimens. The rates of cooling and thawing also affect the viability of cells after the recovery. If the cells are frozen too fast or if it is thawed too slow then the water inside the cells gets a chance to nucleate and then the osmotic stress may cause severe injuries to the cells. Freeze-drying is also done in some cases to preserve biomaterials. But all these factors when used in combinations have different effects and the number of combinations may be a lot. This paper reviews the factors such as cooling rate, thawing rate, different CPAs, their effects, and alternate preservation methods and gives a systematic insight into how they affect the viability of biological samples.","container-title":"Materials Today: Proceedings","DOI":"10.1016/j.matpr.2021.11.203","ISSN":"22147853","journalAbbreviation":"Materials Today: Proceedings","language":"en","license":"https://www.elsevier.com/tdm/userlicense/1.0/","page":"1637-1641","source":"DOI.org (Crossref)","title":"Cryopreservation of biological samples – A short review","volume":"51","author":[{"family":"Jungare","given":"Kshitij Ambadas"},{"family":"Radha","given":"R."},{"family":"Sreekanth","given":"D."}],"issued":{"date-parts":[["2022"]]}}}],"schema":"https://github.com/citation-style-language/schema/raw/master/csl-citation.json"} </w:instrText>
            </w:r>
            <w:r w:rsidRPr="00585BF5">
              <w:fldChar w:fldCharType="separate"/>
            </w:r>
            <w:r w:rsidR="0053766F">
              <w:rPr>
                <w:noProof/>
              </w:rPr>
              <w:t>(Jungare et al., 2022)</w:t>
            </w:r>
            <w:r w:rsidRPr="00585BF5">
              <w:fldChar w:fldCharType="end"/>
            </w:r>
          </w:p>
        </w:tc>
      </w:tr>
      <w:tr w:rsidR="00BB5F2F" w:rsidRPr="00585BF5" w14:paraId="0FA81408" w14:textId="77777777" w:rsidTr="00F66F00">
        <w:trPr>
          <w:trHeight w:val="340"/>
          <w:jc w:val="center"/>
        </w:trPr>
        <w:tc>
          <w:tcPr>
            <w:tcW w:w="979" w:type="pct"/>
          </w:tcPr>
          <w:p w14:paraId="063A7B3D" w14:textId="3C68C50F" w:rsidR="00BB5F2F" w:rsidRPr="00585BF5" w:rsidRDefault="00A86F07" w:rsidP="00F66F00">
            <w:pPr>
              <w:spacing w:before="100" w:beforeAutospacing="1" w:after="100" w:afterAutospacing="1" w:line="360" w:lineRule="auto"/>
              <w:rPr>
                <w:b/>
                <w:bCs/>
              </w:rPr>
            </w:pPr>
            <w:r w:rsidRPr="00585BF5">
              <w:t>Propylene glycol</w:t>
            </w:r>
          </w:p>
        </w:tc>
        <w:tc>
          <w:tcPr>
            <w:tcW w:w="3200" w:type="pct"/>
          </w:tcPr>
          <w:p w14:paraId="0C968943" w14:textId="77777777" w:rsidR="00BB5F2F" w:rsidRPr="00585BF5" w:rsidRDefault="001430A0" w:rsidP="00F66F00">
            <w:pPr>
              <w:spacing w:before="100" w:beforeAutospacing="1" w:after="100" w:afterAutospacing="1" w:line="360" w:lineRule="auto"/>
            </w:pPr>
            <w:r w:rsidRPr="00585BF5">
              <w:t>Minimizes ice crystal formation and supports cell stability during cryopreservation, functioning similarly to ethylene glycol.</w:t>
            </w:r>
          </w:p>
        </w:tc>
        <w:tc>
          <w:tcPr>
            <w:tcW w:w="821" w:type="pct"/>
          </w:tcPr>
          <w:p w14:paraId="061C885D" w14:textId="77777777" w:rsidR="00BB5F2F" w:rsidRPr="00585BF5" w:rsidRDefault="001430A0" w:rsidP="00F66F00">
            <w:pPr>
              <w:spacing w:before="100" w:beforeAutospacing="1" w:after="100" w:afterAutospacing="1" w:line="360" w:lineRule="auto"/>
            </w:pPr>
            <w:r w:rsidRPr="00585BF5">
              <w:fldChar w:fldCharType="begin"/>
            </w:r>
            <w:r w:rsidRPr="00585BF5">
              <w:instrText xml:space="preserve"> ADDIN ZOTERO_ITEM CSL_CITATION {"citationID":"qMHRsD3b","properties":{"formattedCitation":"(Aarattuthodi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585BF5">
              <w:fldChar w:fldCharType="separate"/>
            </w:r>
            <w:r w:rsidR="0053766F">
              <w:rPr>
                <w:noProof/>
              </w:rPr>
              <w:t>(Aarattuthodi et al., 2025)</w:t>
            </w:r>
            <w:r w:rsidRPr="00585BF5">
              <w:fldChar w:fldCharType="end"/>
            </w:r>
          </w:p>
        </w:tc>
      </w:tr>
    </w:tbl>
    <w:p w14:paraId="3E152BE2" w14:textId="77777777" w:rsidR="006722F9" w:rsidRPr="00585BF5" w:rsidRDefault="006722F9" w:rsidP="00C82651">
      <w:pPr>
        <w:spacing w:line="360" w:lineRule="auto"/>
      </w:pPr>
    </w:p>
    <w:p w14:paraId="4D4140B0" w14:textId="77777777" w:rsidR="00A552F9" w:rsidRPr="00585BF5" w:rsidRDefault="005C349A" w:rsidP="00C82651">
      <w:pPr>
        <w:pStyle w:val="ListParagraph"/>
        <w:numPr>
          <w:ilvl w:val="0"/>
          <w:numId w:val="35"/>
        </w:numPr>
        <w:spacing w:line="360" w:lineRule="auto"/>
        <w:ind w:left="357" w:hanging="357"/>
        <w:jc w:val="both"/>
        <w:rPr>
          <w:b/>
          <w:bCs/>
        </w:rPr>
      </w:pPr>
      <w:r w:rsidRPr="00585BF5">
        <w:rPr>
          <w:b/>
          <w:bCs/>
        </w:rPr>
        <w:t>L</w:t>
      </w:r>
      <w:r w:rsidR="006A4E9D" w:rsidRPr="00585BF5">
        <w:rPr>
          <w:b/>
          <w:bCs/>
        </w:rPr>
        <w:t>yophilization</w:t>
      </w:r>
      <w:r w:rsidRPr="00585BF5">
        <w:rPr>
          <w:b/>
          <w:bCs/>
        </w:rPr>
        <w:t xml:space="preserve"> (Freeze Drying)</w:t>
      </w:r>
    </w:p>
    <w:p w14:paraId="5B5B73A2" w14:textId="77777777" w:rsidR="005C349A" w:rsidRPr="00585BF5" w:rsidRDefault="005C349A" w:rsidP="00C82651">
      <w:pPr>
        <w:spacing w:line="360" w:lineRule="auto"/>
        <w:jc w:val="both"/>
      </w:pPr>
      <w:r w:rsidRPr="00585BF5">
        <w:lastRenderedPageBreak/>
        <w:t xml:space="preserve">Lyophilization, commonly known as freeze-drying, is an extensively validated and effective technique for preserving bacterial viability during the drying process. </w:t>
      </w:r>
      <w:r w:rsidR="00A32BDB" w:rsidRPr="00585BF5">
        <w:t xml:space="preserve">It is currently regarded as the most efficient method for dehydrating bacteria while maintaining viability </w:t>
      </w:r>
      <w:r w:rsidR="00A32BDB" w:rsidRPr="00585BF5">
        <w:fldChar w:fldCharType="begin"/>
      </w:r>
      <w:r w:rsidR="00A32BDB" w:rsidRPr="00585BF5">
        <w:instrText xml:space="preserve"> ADDIN ZOTERO_ITEM CSL_CITATION {"citationID":"Bg1vsx0H","properties":{"formattedCitation":"(Meena et al., 2023)","plainCitation":"(Meena et al., 2023)","noteIndex":0},"citationItems":[{"id":39,"uris":["http://zotero.org/users/local/GpUG7Jwm/items/FBQH3DVQ"],"itemData":{"id":39,"type":"article-journal","abstract":"Lactic acid bacteria (LAB) are well known for the production of fermented foods and their beneficial effects on consumers. However, they are very sensitive to environmental conditions, and their viability and functionality can be affected during different processing methods and storage. Therefore, encapsulation is essential to avoid injuries to bacterial cells and improve their survivability. Freeze-drying and spraydrying are two commonly used drying techniques for microencapsulation. Freeze-drying has been the conventional drying process for encapsulation and production of bacterial cultures in dried form, but it has some limits, such as low production yield and longer drying time. On the other hand, spray-drying technique has benefits such as fast, higher, and continuous productivity. Nowadays, due to increasing urbanization and consumer awareness, the beneficial LAB is dried in various food matrices apart from dairy food to produce functional food powders in ready-to-reconstitute form. These products have beneficial effects on live microbes as well as nutritional and functional properties of carrier media. This article provides a comprehensive overview of the application of freeze-drying and spray-drying methods for the encapsulation of LAB. It highlights the importance of the encapsulation of LAB and the production of functional probiotic food powders using different wall materials.","container-title":"Annals of Phytomedicine An International Journal","DOI":"10.54085/ap.2023.12.1.76","ISSN":"22789839, 23939885","issue":"1","journalAbbreviation":"AP","language":"en","source":"DOI.org (Crossref)","title":"Application of spray-drying and freeze-drying for microencapsulation of lactic acid bacteria: A review","title-short":"Application of spray-drying and freeze-drying for microencapsulation of lactic acid bacteria","URL":"http://www.ukaazpublications.com/publications/?smd_process_download=1&amp;download_id=10459","volume":"12","author":[{"family":"Meena","given":"Kamalesh Kumar"},{"family":"Taneja","given":"Neetu Kumra"},{"family":"Ojha","given":"Ankur"},{"family":"Meena","given":"Sunil"}],"accessed":{"date-parts":[["2025",4,27]]},"issued":{"date-parts":[["2023",6]]}}}],"schema":"https://github.com/citation-style-language/schema/raw/master/csl-citation.json"} </w:instrText>
      </w:r>
      <w:r w:rsidR="00A32BDB" w:rsidRPr="00585BF5">
        <w:fldChar w:fldCharType="separate"/>
      </w:r>
      <w:r w:rsidR="0053766F">
        <w:rPr>
          <w:noProof/>
        </w:rPr>
        <w:t>(Meena et al., 2023)</w:t>
      </w:r>
      <w:r w:rsidR="00A32BDB" w:rsidRPr="00585BF5">
        <w:fldChar w:fldCharType="end"/>
      </w:r>
      <w:r w:rsidR="00A32BDB" w:rsidRPr="00585BF5">
        <w:t>.</w:t>
      </w:r>
      <w:r w:rsidRPr="00585BF5">
        <w:t xml:space="preserve"> </w:t>
      </w:r>
      <w:r w:rsidR="007E4AE5" w:rsidRPr="00585BF5">
        <w:t>Freeze-drying is a crucial and effective preservation technique for maintaining the long-term stability of bioactive products</w:t>
      </w:r>
      <w:r w:rsidR="00424A3D" w:rsidRPr="00585BF5">
        <w:t xml:space="preserve"> </w:t>
      </w:r>
      <w:r w:rsidR="00424A3D" w:rsidRPr="00585BF5">
        <w:fldChar w:fldCharType="begin"/>
      </w:r>
      <w:r w:rsidR="00424A3D" w:rsidRPr="00585BF5">
        <w:instrText xml:space="preserve"> ADDIN ZOTERO_ITEM CSL_CITATION {"citationID":"vPo0K4iH","properties":{"formattedCitation":"(Girardeau et al., 2022)","plainCitation":"(Girardeau et al., 2022)","noteIndex":0},"citationItems":[{"id":146,"uris":["http://zotero.org/users/local/GpUG7Jwm/items/32Q9MVPI"],"itemData":{"id":146,"type":"article-journal","abstract":"Freezing is widely used for bacterial cell preservation. However, resistance to freezing can greatly vary depending on bacterial species or growth conditions. Our study aims at identifying cellular markers of cryoresistance based on the comparison of three lactic acid bacteria (LAB) exhibiting different tolerance to freezing: Carnobacterium maltaromaticum CNCM I-3298, Lactobacillus delbrueckii subsp. bulgaricus ATCC 11842, and Lactobacillus delbrueckii subsp. bulgaricus CFL1.","container-title":"Analytical and Bioanalytical Chemistry","DOI":"10.1007/s00216-021-03774-x","ISSN":"1618-2642, 1618-2650","issue":"3","journalAbbreviation":"Anal Bioanal Chem","language":"en","page":"1425-1443","source":"DOI.org (Crossref)","title":"Insights into lactic acid bacteria cryoresistance using FTIR microspectroscopy","volume":"414","author":[{"family":"Girardeau","given":"Amélie"},{"family":"Passot","given":"Stéphanie"},{"family":"Meneghel","given":"Julie"},{"family":"Cenard","given":"Stéphanie"},{"family":"Lieben","given":"Pascale"},{"family":"Trelea","given":"Ioan-Cristian"},{"family":"Fonseca","given":"Fernanda"}],"issued":{"date-parts":[["2022",1]]}}}],"schema":"https://github.com/citation-style-language/schema/raw/master/csl-citation.json"} </w:instrText>
      </w:r>
      <w:r w:rsidR="00424A3D" w:rsidRPr="00585BF5">
        <w:fldChar w:fldCharType="separate"/>
      </w:r>
      <w:r w:rsidR="0053766F">
        <w:rPr>
          <w:noProof/>
        </w:rPr>
        <w:t>(Girardeau et al., 2022)</w:t>
      </w:r>
      <w:r w:rsidR="00424A3D" w:rsidRPr="00585BF5">
        <w:fldChar w:fldCharType="end"/>
      </w:r>
      <w:r w:rsidR="007E4AE5" w:rsidRPr="00585BF5">
        <w:t>.</w:t>
      </w:r>
      <w:r w:rsidR="00424A3D" w:rsidRPr="00585BF5">
        <w:t xml:space="preserve"> </w:t>
      </w:r>
      <w:r w:rsidR="00C25E3E" w:rsidRPr="00585BF5">
        <w:t xml:space="preserve"> </w:t>
      </w:r>
      <w:r w:rsidR="00424A3D" w:rsidRPr="00585BF5">
        <w:t xml:space="preserve">Freeze-drying is a widely employed method for preparing dried starter cultures for food applications </w:t>
      </w:r>
      <w:r w:rsidR="00424A3D" w:rsidRPr="00585BF5">
        <w:fldChar w:fldCharType="begin"/>
      </w:r>
      <w:r w:rsidR="00424A3D" w:rsidRPr="00585BF5">
        <w:instrText xml:space="preserve"> ADDIN ZOTERO_ITEM CSL_CITATION {"citationID":"9cHQhOTg","properties":{"formattedCitation":"(Ibrahim et al., 2023)","plainCitation":"(Ibrahim et al., 2023)","noteIndex":0},"citationItems":[{"id":38,"uris":["http://zotero.org/users/local/GpUG7Jwm/items/MS32N2WN"],"itemData":{"id":38,"type":"article-journal","abstract":"The purpose of this study was to evaluate the survival rates and fermentation performance of three freeze-dried lactic acid bacterial cultures previously isolated from Ghanaian traditional fermented milk. LAB cultures, i.e., Lactobacillus delbrueckii, Lactococcus lactis and Leuconostoc mesenteroides, were frozen in the chamber of a Telstar (Lyoquest) laboratory freeze dryer for 10 h at −55 ◦C (as single and combined cultures) using skimmed milk and cassava ﬂour as cryoprotectants held in plastic or glass cryovials. For viability during storage, freeze-dried LAB cultures were stored in a refrigerator (4 ◦C) and at room temperature (25 ◦C) for 4 weeks. The survival of freeze-dried cultures was determined by growth kinetics at 600 nm (OD600). The performance of freeze-dried LAB cultures after 4 weeks of storage was determined by their growth, acidiﬁcation of milk during yogurt fermentation and consumer sensory evaluation of fermented milk using a nine-point hedonic scale. The survival rates for LAB ranged between 60.11% and 95.4% following freeze-drying. For single cultures, the highest survival was recorded for Lactobacillus delbrueckii (L12), whereas for combined cultures, the highest survival was observed for Lactococcus lactis (L3) combined with Lactobacillus delbrueckii (L12). The consumer acceptability results showed that yogurts produced from a combined starter culture of Lactococcus lactis and Lactobacillus delbrueckii or from a single culture of Lactococcus lactis were the most preferred products with Lactococcus lactis and Lactobacillus delbrueckii possessing high survival rates and high consumer acceptability in yogurt production. These ﬁndings are crucial and can be adopted for large-scale production and commercialization of yogurt.","container-title":"Foods","DOI":"10.3390/foods12061207","ISSN":"2304-8158","issue":"6","journalAbbreviation":"Foods","language":"en","license":"https://creativecommons.org/licenses/by/4.0/","page":"1207","source":"DOI.org (Crossref)","title":"A Comparative Study of Skimmed Milk and Cassava Flour on the Viability of Freeze-Dried Lactic Acid Bacteria as Starter Cultures for Yogurt Fermentation","volume":"12","author":[{"family":"Ibrahim","given":"Iddrisu"},{"family":"Ayariga","given":"Joseph Atia"},{"family":"Xu","given":"Junhuan"},{"family":"Boakai","given":"Robertson K."},{"family":"Ajayi","given":"Olufemi S."},{"family":"Owusu-Kwarteng","given":"James"}],"issued":{"date-parts":[["2023",3,12]]}}}],"schema":"https://github.com/citation-style-language/schema/raw/master/csl-citation.json"} </w:instrText>
      </w:r>
      <w:r w:rsidR="00424A3D" w:rsidRPr="00585BF5">
        <w:fldChar w:fldCharType="separate"/>
      </w:r>
      <w:r w:rsidR="0053766F">
        <w:rPr>
          <w:noProof/>
        </w:rPr>
        <w:t>(Ibrahim et al., 2023)</w:t>
      </w:r>
      <w:r w:rsidR="00424A3D" w:rsidRPr="00585BF5">
        <w:fldChar w:fldCharType="end"/>
      </w:r>
      <w:r w:rsidR="00424A3D" w:rsidRPr="00585BF5">
        <w:t>.</w:t>
      </w:r>
      <w:r w:rsidR="0001777B" w:rsidRPr="00585BF5">
        <w:t xml:space="preserve"> Lyophilization removes intracellular water from bacterial cells, reducing the water activity (aw) to ≤0.2. This significant decrease in aw suppresses or completely inhibits cellular metabolic processes </w:t>
      </w:r>
      <w:r w:rsidR="0001777B" w:rsidRPr="00585BF5">
        <w:fldChar w:fldCharType="begin"/>
      </w:r>
      <w:r w:rsidR="0001777B" w:rsidRPr="00585BF5">
        <w:instrText xml:space="preserve"> ADDIN ZOTERO_ITEM CSL_CITATION {"citationID":"XsQOY17s","properties":{"formattedCitation":"(Bodzen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0001777B" w:rsidRPr="00585BF5">
        <w:fldChar w:fldCharType="separate"/>
      </w:r>
      <w:r w:rsidR="0053766F">
        <w:rPr>
          <w:noProof/>
        </w:rPr>
        <w:t>(Bodzen et al., 2021)</w:t>
      </w:r>
      <w:r w:rsidR="0001777B" w:rsidRPr="00585BF5">
        <w:fldChar w:fldCharType="end"/>
      </w:r>
      <w:r w:rsidR="0001777B" w:rsidRPr="00585BF5">
        <w:t>.</w:t>
      </w:r>
    </w:p>
    <w:p w14:paraId="5E6FE391" w14:textId="77777777" w:rsidR="005C349A" w:rsidRPr="00585BF5" w:rsidRDefault="0051377A" w:rsidP="00C82651">
      <w:pPr>
        <w:spacing w:line="360" w:lineRule="auto"/>
        <w:jc w:val="both"/>
        <w:rPr>
          <w:b/>
          <w:bCs/>
        </w:rPr>
      </w:pPr>
      <w:r w:rsidRPr="00585BF5">
        <w:rPr>
          <w:b/>
          <w:bCs/>
        </w:rPr>
        <w:t xml:space="preserve">4.1 </w:t>
      </w:r>
      <w:r w:rsidR="00424A3D" w:rsidRPr="00585BF5">
        <w:rPr>
          <w:b/>
          <w:bCs/>
        </w:rPr>
        <w:t>Principle of lyophilization</w:t>
      </w:r>
    </w:p>
    <w:p w14:paraId="057A2A17" w14:textId="39B25833" w:rsidR="004A1A1A" w:rsidRPr="00585BF5" w:rsidRDefault="00A32BDB" w:rsidP="00C82651">
      <w:pPr>
        <w:spacing w:line="360" w:lineRule="auto"/>
        <w:jc w:val="both"/>
        <w:rPr>
          <w:rStyle w:val="relative"/>
        </w:rPr>
      </w:pPr>
      <w:r w:rsidRPr="00585BF5">
        <w:t>The freeze-drying process consisted of three main stages: freezing, sublimation (primary drying phase), and secondary drying.</w:t>
      </w:r>
      <w:r w:rsidR="00424A3D" w:rsidRPr="00585BF5">
        <w:t xml:space="preserve"> </w:t>
      </w:r>
      <w:r w:rsidR="00AE19E1" w:rsidRPr="00585BF5">
        <w:rPr>
          <w:rStyle w:val="relative"/>
        </w:rPr>
        <w:t>Sublimation plays a crucial role in the lyophilization process by enabling the direct transition of water from its solid (ice) state to vapor, bypassing the liquid phase</w:t>
      </w:r>
      <w:r w:rsidR="00976D28">
        <w:rPr>
          <w:rStyle w:val="relative"/>
        </w:rPr>
        <w:t xml:space="preserve"> </w:t>
      </w:r>
      <w:r w:rsidR="00976D28">
        <w:rPr>
          <w:rStyle w:val="relative"/>
        </w:rPr>
        <w:fldChar w:fldCharType="begin"/>
      </w:r>
      <w:r w:rsidR="00976D28">
        <w:rPr>
          <w:rStyle w:val="relative"/>
        </w:rPr>
        <w:instrText xml:space="preserve"> ADDIN ZOTERO_ITEM CSL_CITATION {"citationID":"eJf0coMs","properties":{"formattedCitation":"(Sourabh Bhosale et al., 2021)","plainCitation":"(Sourabh Bhosale et al., 2021)","noteIndex":0},"citationItems":[{"id":175,"uris":["http://zotero.org/users/local/GpUG7Jwm/items/E46NTE3Y"],"itemData":{"id":175,"type":"article-journal","abstract":"Lyophilization is the process of eliminating water from ice crystals through the sublimation mechanism. In the pharmaceuticals industry, lyophilization was found to be of huge significance to current development and its extension. This technique is used for those drug substances which are thermolabile and moisture-sensitive and undergoes degradation in the atmospheric condition. Lyophilization has shown a promise to make such drug substances more stable at atmospheric conditions. In the lyophilization process, parameters such as freezing, secondary drying, and primary drying are very important because they may impact directly on the product. This technique was found to be useful in the development of various dosage forms such as oral, parenteral, and inhalable. Thus, lyophilization could be an important strategy for enhancing therapeutic performance and stability of various dosage forms delivered via different routes. Within this study, we discuss the process of lyophilization, principle, method, application advantages, and future perspective.","container-title":"Drug and Pharmaceutical Science Archives","language":"en","page":"19-23","source":"Zotero","title":"Lyophilization: principle, methods, and applications","volume":"1","author":[{"literal":"Sourabh Bhosale"},{"literal":"Popat Kumbhar"},{"literal":"Onkar Patil"},{"literal":"Kundalik Landage,"},{"literal":"Rutuj Kabade"},{"literal":"Arehalli Manjappa"},{"literal":"John Disouza"}],"issued":{"date-parts":[["2021"]]}}}],"schema":"https://github.com/citation-style-language/schema/raw/master/csl-citation.json"} </w:instrText>
      </w:r>
      <w:r w:rsidR="00976D28">
        <w:rPr>
          <w:rStyle w:val="relative"/>
        </w:rPr>
        <w:fldChar w:fldCharType="separate"/>
      </w:r>
      <w:r w:rsidR="00976D28">
        <w:rPr>
          <w:rStyle w:val="relative"/>
          <w:noProof/>
        </w:rPr>
        <w:t>(Sourabh Bhosale et al., 2021)</w:t>
      </w:r>
      <w:r w:rsidR="00976D28">
        <w:rPr>
          <w:rStyle w:val="relative"/>
        </w:rPr>
        <w:fldChar w:fldCharType="end"/>
      </w:r>
      <w:r w:rsidR="00976D28">
        <w:rPr>
          <w:rStyle w:val="relative"/>
        </w:rPr>
        <w:t xml:space="preserve"> </w:t>
      </w:r>
      <w:r w:rsidR="00424A3D" w:rsidRPr="00585BF5">
        <w:t xml:space="preserve">. </w:t>
      </w:r>
      <w:r w:rsidRPr="00585BF5">
        <w:t>During the freezing stage (critical for maintaining bacterial viability), ice first forms in the extracellular medium because of the higher solute concentration inside the cells than in the surrounding medium.</w:t>
      </w:r>
      <w:r w:rsidR="00424A3D" w:rsidRPr="00585BF5">
        <w:t xml:space="preserve"> </w:t>
      </w:r>
      <w:r w:rsidRPr="00585BF5">
        <w:t xml:space="preserve">This extracellular ice formation increases the solute concentration outside the cells, creating an osmotic gradient between intracellular and extracellular environments </w:t>
      </w:r>
      <w:r w:rsidRPr="00585BF5">
        <w:fldChar w:fldCharType="begin"/>
      </w:r>
      <w:r w:rsidRPr="00585BF5">
        <w:instrText xml:space="preserve"> ADDIN ZOTERO_ITEM CSL_CITATION {"citationID":"HGww3vtv","properties":{"formattedCitation":"(Bodzen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585BF5">
        <w:fldChar w:fldCharType="separate"/>
      </w:r>
      <w:r w:rsidR="0053766F">
        <w:rPr>
          <w:noProof/>
        </w:rPr>
        <w:t>(Bodzen et al., 2021)</w:t>
      </w:r>
      <w:r w:rsidRPr="00585BF5">
        <w:fldChar w:fldCharType="end"/>
      </w:r>
      <w:r w:rsidRPr="00585BF5">
        <w:t>.</w:t>
      </w:r>
      <w:r w:rsidR="008F6E78" w:rsidRPr="00585BF5">
        <w:t xml:space="preserve"> </w:t>
      </w:r>
      <w:r w:rsidRPr="00585BF5">
        <w:rPr>
          <w:rStyle w:val="relative"/>
        </w:rPr>
        <w:t>The removal of water during lyophilization is driven by the concentration gradient of water vapor between the drying front and condenser</w:t>
      </w:r>
      <w:r w:rsidRPr="00585BF5">
        <w:t>.</w:t>
      </w:r>
      <w:r w:rsidR="00AE19E1" w:rsidRPr="00585BF5">
        <w:t xml:space="preserve"> </w:t>
      </w:r>
      <w:r w:rsidRPr="00585BF5">
        <w:rPr>
          <w:rStyle w:val="relative"/>
        </w:rPr>
        <w:t>Sublimation occurs under specific conditions, namely, at pressures around 4.58 mm Hg and temperatures below the triple point of water (approximately 0.0098 °C)</w:t>
      </w:r>
      <w:r w:rsidRPr="00585BF5">
        <w:t>.</w:t>
      </w:r>
      <w:r w:rsidR="00AE19E1" w:rsidRPr="00585BF5">
        <w:t xml:space="preserve"> </w:t>
      </w:r>
      <w:r w:rsidRPr="00585BF5">
        <w:rPr>
          <w:rStyle w:val="relative"/>
        </w:rPr>
        <w:t>At the triple point, the solid, liquid, and gaseous phases of water coexist at equilibrium at the same temperature and pressure</w:t>
      </w:r>
      <w:r w:rsidR="00976D28">
        <w:rPr>
          <w:rStyle w:val="relative"/>
        </w:rPr>
        <w:t xml:space="preserve"> </w:t>
      </w:r>
      <w:r w:rsidR="00976D28">
        <w:rPr>
          <w:rStyle w:val="relative"/>
        </w:rPr>
        <w:fldChar w:fldCharType="begin"/>
      </w:r>
      <w:r w:rsidR="00976D28">
        <w:rPr>
          <w:rStyle w:val="relative"/>
        </w:rPr>
        <w:instrText xml:space="preserve"> ADDIN ZOTERO_ITEM CSL_CITATION {"citationID":"cxqWjn7Y","properties":{"formattedCitation":"(Sourabh Bhosale et al., 2021)","plainCitation":"(Sourabh Bhosale et al., 2021)","noteIndex":0},"citationItems":[{"id":175,"uris":["http://zotero.org/users/local/GpUG7Jwm/items/E46NTE3Y"],"itemData":{"id":175,"type":"article-journal","abstract":"Lyophilization is the process of eliminating water from ice crystals through the sublimation mechanism. In the pharmaceuticals industry, lyophilization was found to be of huge significance to current development and its extension. This technique is used for those drug substances which are thermolabile and moisture-sensitive and undergoes degradation in the atmospheric condition. Lyophilization has shown a promise to make such drug substances more stable at atmospheric conditions. In the lyophilization process, parameters such as freezing, secondary drying, and primary drying are very important because they may impact directly on the product. This technique was found to be useful in the development of various dosage forms such as oral, parenteral, and inhalable. Thus, lyophilization could be an important strategy for enhancing therapeutic performance and stability of various dosage forms delivered via different routes. Within this study, we discuss the process of lyophilization, principle, method, application advantages, and future perspective.","container-title":"Drug and Pharmaceutical Science Archives","language":"en","page":"19-23","source":"Zotero","title":"Lyophilization: principle, methods, and applications","volume":"1","author":[{"literal":"Sourabh Bhosale"},{"literal":"Popat Kumbhar"},{"literal":"Onkar Patil"},{"literal":"Kundalik Landage,"},{"literal":"Rutuj Kabade"},{"literal":"Arehalli Manjappa"},{"literal":"John Disouza"}],"issued":{"date-parts":[["2021"]]}}}],"schema":"https://github.com/citation-style-language/schema/raw/master/csl-citation.json"} </w:instrText>
      </w:r>
      <w:r w:rsidR="00976D28">
        <w:rPr>
          <w:rStyle w:val="relative"/>
        </w:rPr>
        <w:fldChar w:fldCharType="separate"/>
      </w:r>
      <w:r w:rsidR="00976D28">
        <w:rPr>
          <w:rStyle w:val="relative"/>
          <w:noProof/>
        </w:rPr>
        <w:t>(Sourabh Bhosale et al., 2021)</w:t>
      </w:r>
      <w:r w:rsidR="00976D28">
        <w:rPr>
          <w:rStyle w:val="relative"/>
        </w:rPr>
        <w:fldChar w:fldCharType="end"/>
      </w:r>
      <w:r w:rsidR="00976D28">
        <w:rPr>
          <w:rStyle w:val="relative"/>
        </w:rPr>
        <w:t>.</w:t>
      </w:r>
    </w:p>
    <w:p w14:paraId="3AAD63DC" w14:textId="77777777" w:rsidR="005C349A" w:rsidRPr="00585BF5" w:rsidRDefault="0051377A" w:rsidP="00C82651">
      <w:pPr>
        <w:spacing w:line="360" w:lineRule="auto"/>
        <w:jc w:val="both"/>
        <w:rPr>
          <w:b/>
          <w:bCs/>
        </w:rPr>
      </w:pPr>
      <w:r w:rsidRPr="00585BF5">
        <w:rPr>
          <w:b/>
          <w:bCs/>
        </w:rPr>
        <w:t xml:space="preserve">4.2 </w:t>
      </w:r>
      <w:r w:rsidR="005C349A" w:rsidRPr="00585BF5">
        <w:rPr>
          <w:b/>
          <w:bCs/>
        </w:rPr>
        <w:t>Mechanism of lyophilization of lactic acid bacteria</w:t>
      </w:r>
    </w:p>
    <w:p w14:paraId="28DCCEE8" w14:textId="77777777" w:rsidR="000D27A1" w:rsidRPr="00585BF5" w:rsidRDefault="00126410" w:rsidP="00C82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585BF5">
        <w:rPr>
          <w:rFonts w:eastAsiaTheme="minorHAnsi"/>
          <w:color w:val="000000"/>
          <w:lang w:val="en-GB" w:eastAsia="en-US"/>
          <w14:ligatures w14:val="standardContextual"/>
        </w:rPr>
        <w:t>Freeze-drying and lyophilization have become the reference processes for LAB preservation lactic acid bacteria.</w:t>
      </w:r>
      <w:r w:rsidR="004A1A1A" w:rsidRPr="00585BF5">
        <w:rPr>
          <w:rFonts w:eastAsiaTheme="minorHAnsi"/>
          <w:color w:val="000000"/>
          <w:lang w:val="en-GB" w:eastAsia="en-US"/>
          <w14:ligatures w14:val="standardContextual"/>
        </w:rPr>
        <w:t xml:space="preserve"> </w:t>
      </w:r>
      <w:r w:rsidR="007E4AE5" w:rsidRPr="00585BF5">
        <w:t>This process removes most of the water at temperatures well below 0°C, typically between −40°C and −20°C, through sublimation, which is the transition from ice to water vapor</w:t>
      </w:r>
      <w:r w:rsidR="004A1A1A" w:rsidRPr="00585BF5">
        <w:t xml:space="preserve"> </w:t>
      </w:r>
      <w:r w:rsidR="004A1A1A" w:rsidRPr="00585BF5">
        <w:fldChar w:fldCharType="begin"/>
      </w:r>
      <w:r w:rsidR="004A1A1A" w:rsidRPr="00585BF5">
        <w:instrText xml:space="preserve"> ADDIN ZOTERO_ITEM CSL_CITATION {"citationID":"OZFSfHBI","properties":{"formattedCitation":"(Fonseca et al., 2021a)","plainCitation":"(Fonseca et al., 2021a)","noteIndex":0},"citationItems":[{"id":42,"uris":["http://zotero.org/users/local/GpUG7Jwm/items/3XM2SJFC"],"itemData":{"id":42,"type":"chapter","abstract":"Freeze-drying or lyophilization has become a reference process for preserving lactic acid bacteria. The development of stable freeze-dried lactic acid bacteria (LAB) requires maintaining the biological activity of the cells and the macroscopic porous structure while increasing the efficiency of the manufacturing process. Physical properties of protective solutions such as glass transition and collapse temperature, are key elements not only for process optimization but also for the stability of freeze-dried LAB. This chapter provides a stepwise approach for developing a protective formulation for long term preservation of LAB and an efficient freeze-drying process. Methods for determining glass transition and collapse temperatures of protective solutions and cell suspensions, as well as water activity and water content of freeze-dried products are described.","container-title":"Cryopreservation and Freeze-Drying Protocols","event-place":"New York, NY","ISBN":"978-1-0716-0782-4","language":"en","note":"collection-title: Methods in Molecular Biology\nDOI: 10.1007/978-1-0716-0783-1_38","page":"703-719","publisher":"Springer US","publisher-place":"New York, NY","source":"DOI.org (Crossref)","title":"Freeze-Drying of Lactic Acid Bacteria: A Stepwise Approach for Developing a Freeze-Drying Protocol Based on Physical Properties","title-short":"Freeze-Drying of Lactic Acid Bacteria","URL":"http://link.springer.com/10.1007/978-1-0716-0783-1_38","volume":"2180","editor":[{"family":"Wolkers","given":"Willem F."},{"family":"Oldenhof","given":"Harriëtte"}],"author":[{"family":"Fonseca","given":"Fernanda"},{"family":"Girardeau","given":"Amélie"},{"family":"Passot","given":"Stéphanie"}],"accessed":{"date-parts":[["2025",4,27]]},"issued":{"date-parts":[["2021"]]}}}],"schema":"https://github.com/citation-style-language/schema/raw/master/csl-citation.json"} </w:instrText>
      </w:r>
      <w:r w:rsidR="004A1A1A" w:rsidRPr="00585BF5">
        <w:fldChar w:fldCharType="separate"/>
      </w:r>
      <w:r w:rsidR="0053766F">
        <w:rPr>
          <w:noProof/>
        </w:rPr>
        <w:t>(Fonseca et al., 2021a)</w:t>
      </w:r>
      <w:r w:rsidR="004A1A1A" w:rsidRPr="00585BF5">
        <w:fldChar w:fldCharType="end"/>
      </w:r>
      <w:r w:rsidR="004A1A1A" w:rsidRPr="00585BF5">
        <w:t xml:space="preserve">. During freezing, LAB cells are subjected to cold and osmotic stresses, causing their lipid membranes to become more rigid, the cells to lose water, and their volume to shrink </w:t>
      </w:r>
      <w:r w:rsidR="004A1A1A" w:rsidRPr="00585BF5">
        <w:fldChar w:fldCharType="begin"/>
      </w:r>
      <w:r w:rsidR="004A1A1A" w:rsidRPr="00585BF5">
        <w:instrText xml:space="preserve"> ADDIN ZOTERO_ITEM CSL_CITATION {"citationID":"xNRhLSXY","properties":{"formattedCitation":"(Girardeau et al., 2022)","plainCitation":"(Girardeau et al., 2022)","noteIndex":0},"citationItems":[{"id":146,"uris":["http://zotero.org/users/local/GpUG7Jwm/items/32Q9MVPI"],"itemData":{"id":146,"type":"article-journal","abstract":"Freezing is widely used for bacterial cell preservation. However, resistance to freezing can greatly vary depending on bacterial species or growth conditions. Our study aims at identifying cellular markers of cryoresistance based on the comparison of three lactic acid bacteria (LAB) exhibiting different tolerance to freezing: Carnobacterium maltaromaticum CNCM I-3298, Lactobacillus delbrueckii subsp. bulgaricus ATCC 11842, and Lactobacillus delbrueckii subsp. bulgaricus CFL1.","container-title":"Analytical and Bioanalytical Chemistry","DOI":"10.1007/s00216-021-03774-x","ISSN":"1618-2642, 1618-2650","issue":"3","journalAbbreviation":"Anal Bioanal Chem","language":"en","page":"1425-1443","source":"DOI.org (Crossref)","title":"Insights into lactic acid bacteria cryoresistance using FTIR microspectroscopy","volume":"414","author":[{"family":"Girardeau","given":"Amélie"},{"family":"Passot","given":"Stéphanie"},{"family":"Meneghel","given":"Julie"},{"family":"Cenard","given":"Stéphanie"},{"family":"Lieben","given":"Pascale"},{"family":"Trelea","given":"Ioan-Cristian"},{"family":"Fonseca","given":"Fernanda"}],"issued":{"date-parts":[["2022",1]]}}}],"schema":"https://github.com/citation-style-language/schema/raw/master/csl-citation.json"} </w:instrText>
      </w:r>
      <w:r w:rsidR="004A1A1A" w:rsidRPr="00585BF5">
        <w:fldChar w:fldCharType="separate"/>
      </w:r>
      <w:r w:rsidR="0053766F">
        <w:rPr>
          <w:noProof/>
        </w:rPr>
        <w:t>(Girardeau et al., 2022)</w:t>
      </w:r>
      <w:r w:rsidR="004A1A1A" w:rsidRPr="00585BF5">
        <w:fldChar w:fldCharType="end"/>
      </w:r>
      <w:r w:rsidR="004A1A1A" w:rsidRPr="00585BF5">
        <w:t>. These stresses can cause significant cellular damage, resulting in a loss of viability and a reduction in functional activities such as acid production, aroma compound generation, and probiotic functions.</w:t>
      </w:r>
      <w:r w:rsidR="004A1A1A" w:rsidRPr="00585BF5">
        <w:fldChar w:fldCharType="begin"/>
      </w:r>
      <w:r w:rsidR="0053766F">
        <w:instrText xml:space="preserve"> ADDIN ZOTERO_ITEM CSL_CITATION {"citationID":"O59QD3M9","properties":{"formattedCitation":"(Fonseca et al., 2021b)","plainCitation":"(Fonseca et al., 2021b)","noteIndex":0},"citationItems":[{"id":"pKNnCrEU/hwwTaJXA","uris":["http://zotero.org/users/local/GpUG7Jwm/items/Q9SIG3S8"],"itemData":{"id":54,"type":"chapter","abstract":"Freeze-drying or lyophilization has become a reference process for preserving lactic acid bacteria. The development of stable freeze-dried lactic acid bacteria (LAB) requires maintaining the biological activity of the cells and the macroscopic porous structure while increasing the efficiency of the manufacturing process. Physical properties of protective solutions such as glass transition and collapse temperature, are key elements not only for process optimization but also for the stability of freeze-dried LAB. This chapter provides a stepwise approach for developing a protective formulation for long term preservation of LAB and an efficient freeze-drying process. Methods for determining glass transition and collapse temperatures of protective solutions and cell suspensions, as well as water activity and water content of freeze-dried products are described.","container-title":"Cryopreservation and Freeze-Drying Protocols","event-place":"New York, NY","ISBN":"978-1-0716-0782-4","language":"en","note":"collection-title: Methods in Molecular Biology\nDOI: 10.1007/978-1-0716-0783-1_38","page":"703-719","publisher":"Springer US","publisher-place":"New York, NY","source":"DOI.org (Crossref)","title":"Freeze-Drying of Lactic Acid Bacteria: A Stepwise Approach for Developing a Freeze-Drying Protocol Based on Physical Properties","title-short":"Freeze-Drying of Lactic Acid Bacteria","URL":"http://link.springer.com/10.1007/978-1-0716-0783-1_38","volume":"2180","editor":[{"family":"Wolkers","given":"Willem F."},{"family":"Oldenhof","given":"Harriëtte"}],"author":[{"family":"Fonseca","given":"Fernanda"},{"family":"Girardeau","given":"Amélie"},{"family":"Passot","given":"Stéphanie"}],"accessed":{"date-parts":[["2025",4,27]]},"issued":{"date-parts":[["2021"]]}}}],"schema":"https://github.com/citation-style-language/schema/raw/master/csl-citation.json"} </w:instrText>
      </w:r>
      <w:r w:rsidR="004A1A1A" w:rsidRPr="00585BF5">
        <w:fldChar w:fldCharType="separate"/>
      </w:r>
      <w:r w:rsidR="0053766F">
        <w:rPr>
          <w:noProof/>
        </w:rPr>
        <w:t>(Fonseca et al., 2021b)</w:t>
      </w:r>
      <w:r w:rsidR="004A1A1A" w:rsidRPr="00585BF5">
        <w:fldChar w:fldCharType="end"/>
      </w:r>
      <w:r w:rsidR="004A1A1A" w:rsidRPr="00585BF5">
        <w:t xml:space="preserve">. </w:t>
      </w:r>
      <w:r w:rsidR="00A32BDB" w:rsidRPr="00585BF5">
        <w:t xml:space="preserve">The survival of microorganisms throughout this process is influenced by several factors, such as the intrinsic resistance properties of the bacterial strains, initial microbial concentration, growth </w:t>
      </w:r>
      <w:r w:rsidR="00A32BDB" w:rsidRPr="00585BF5">
        <w:lastRenderedPageBreak/>
        <w:t xml:space="preserve">conditions, drying medium, presence of protective agents, storage conditions (temperature, atmosphere, and relative humidity), and rehydration procedures </w:t>
      </w:r>
      <w:bookmarkStart w:id="2" w:name="_Hlk201509620"/>
      <w:r w:rsidR="00A32BDB" w:rsidRPr="00585BF5">
        <w:fldChar w:fldCharType="begin"/>
      </w:r>
      <w:r w:rsidR="00A32BDB" w:rsidRPr="00585BF5">
        <w:instrText xml:space="preserve"> ADDIN ZOTERO_ITEM CSL_CITATION {"citationID":"Tmrr5pue","properties":{"formattedCitation":"(Ibrahim et al., 2023)","plainCitation":"(Ibrahim et al., 2023)","noteIndex":0},"citationItems":[{"id":38,"uris":["http://zotero.org/users/local/GpUG7Jwm/items/MS32N2WN"],"itemData":{"id":38,"type":"article-journal","abstract":"The purpose of this study was to evaluate the survival rates and fermentation performance of three freeze-dried lactic acid bacterial cultures previously isolated from Ghanaian traditional fermented milk. LAB cultures, i.e., Lactobacillus delbrueckii, Lactococcus lactis and Leuconostoc mesenteroides, were frozen in the chamber of a Telstar (Lyoquest) laboratory freeze dryer for 10 h at −55 ◦C (as single and combined cultures) using skimmed milk and cassava ﬂour as cryoprotectants held in plastic or glass cryovials. For viability during storage, freeze-dried LAB cultures were stored in a refrigerator (4 ◦C) and at room temperature (25 ◦C) for 4 weeks. The survival of freeze-dried cultures was determined by growth kinetics at 600 nm (OD600). The performance of freeze-dried LAB cultures after 4 weeks of storage was determined by their growth, acidiﬁcation of milk during yogurt fermentation and consumer sensory evaluation of fermented milk using a nine-point hedonic scale. The survival rates for LAB ranged between 60.11% and 95.4% following freeze-drying. For single cultures, the highest survival was recorded for Lactobacillus delbrueckii (L12), whereas for combined cultures, the highest survival was observed for Lactococcus lactis (L3) combined with Lactobacillus delbrueckii (L12). The consumer acceptability results showed that yogurts produced from a combined starter culture of Lactococcus lactis and Lactobacillus delbrueckii or from a single culture of Lactococcus lactis were the most preferred products with Lactococcus lactis and Lactobacillus delbrueckii possessing high survival rates and high consumer acceptability in yogurt production. These ﬁndings are crucial and can be adopted for large-scale production and commercialization of yogurt.","container-title":"Foods","DOI":"10.3390/foods12061207","ISSN":"2304-8158","issue":"6","journalAbbreviation":"Foods","language":"en","license":"https://creativecommons.org/licenses/by/4.0/","page":"1207","source":"DOI.org (Crossref)","title":"A Comparative Study of Skimmed Milk and Cassava Flour on the Viability of Freeze-Dried Lactic Acid Bacteria as Starter Cultures for Yogurt Fermentation","volume":"12","author":[{"family":"Ibrahim","given":"Iddrisu"},{"family":"Ayariga","given":"Joseph Atia"},{"family":"Xu","given":"Junhuan"},{"family":"Boakai","given":"Robertson K."},{"family":"Ajayi","given":"Olufemi S."},{"family":"Owusu-Kwarteng","given":"James"}],"issued":{"date-parts":[["2023",3,12]]}}}],"schema":"https://github.com/citation-style-language/schema/raw/master/csl-citation.json"} </w:instrText>
      </w:r>
      <w:r w:rsidR="00A32BDB" w:rsidRPr="00585BF5">
        <w:fldChar w:fldCharType="separate"/>
      </w:r>
      <w:r w:rsidR="0053766F">
        <w:rPr>
          <w:noProof/>
        </w:rPr>
        <w:t>(Ibrahim et al., 2023)</w:t>
      </w:r>
      <w:r w:rsidR="00A32BDB" w:rsidRPr="00585BF5">
        <w:fldChar w:fldCharType="end"/>
      </w:r>
      <w:bookmarkEnd w:id="2"/>
      <w:r w:rsidR="00A32BDB" w:rsidRPr="00585BF5">
        <w:t>.</w:t>
      </w:r>
      <w:r w:rsidR="000D27A1" w:rsidRPr="00585BF5">
        <w:t xml:space="preserve"> </w:t>
      </w:r>
      <w:r w:rsidR="00A32BDB" w:rsidRPr="00585BF5">
        <w:t>Various strategies have been proposed to enhance bacterial resistance to stress.</w:t>
      </w:r>
      <w:r w:rsidR="000D27A1" w:rsidRPr="00585BF5">
        <w:t xml:space="preserve"> </w:t>
      </w:r>
    </w:p>
    <w:p w14:paraId="39FA67E8" w14:textId="77777777" w:rsidR="000D27A1" w:rsidRPr="00585BF5" w:rsidRDefault="00A32BDB" w:rsidP="00C82651">
      <w:pPr>
        <w:pStyle w:val="ListParagraph"/>
        <w:numPr>
          <w:ilvl w:val="0"/>
          <w:numId w:val="30"/>
        </w:numPr>
        <w:spacing w:line="360" w:lineRule="auto"/>
        <w:jc w:val="both"/>
      </w:pPr>
      <w:r w:rsidRPr="00585BF5">
        <w:t>The incorporation of protective agents prior to stabilization.</w:t>
      </w:r>
      <w:r w:rsidR="000D27A1" w:rsidRPr="00585BF5">
        <w:t xml:space="preserve"> </w:t>
      </w:r>
    </w:p>
    <w:p w14:paraId="56711003" w14:textId="77777777" w:rsidR="000D27A1" w:rsidRPr="00585BF5" w:rsidRDefault="000D27A1" w:rsidP="00C82651">
      <w:pPr>
        <w:pStyle w:val="ListParagraph"/>
        <w:numPr>
          <w:ilvl w:val="0"/>
          <w:numId w:val="30"/>
        </w:numPr>
        <w:spacing w:line="360" w:lineRule="auto"/>
        <w:jc w:val="both"/>
      </w:pPr>
      <w:r w:rsidRPr="00585BF5">
        <w:t xml:space="preserve">the optimization of processing parameters such as freezing rate, product temperature during freeze-drying, residual moisture content, and storage conditions; and </w:t>
      </w:r>
    </w:p>
    <w:p w14:paraId="4A803009" w14:textId="77777777" w:rsidR="002C78DE" w:rsidRPr="00585BF5" w:rsidRDefault="00A32BDB" w:rsidP="00C82651">
      <w:pPr>
        <w:pStyle w:val="ListParagraph"/>
        <w:numPr>
          <w:ilvl w:val="0"/>
          <w:numId w:val="30"/>
        </w:numPr>
        <w:spacing w:line="360" w:lineRule="auto"/>
        <w:jc w:val="both"/>
      </w:pPr>
      <w:r w:rsidRPr="00585BF5">
        <w:t xml:space="preserve">physiological adaptation of bacterial cells during fermentation </w:t>
      </w:r>
      <w:r w:rsidRPr="00585BF5">
        <w:fldChar w:fldCharType="begin"/>
      </w:r>
      <w:r w:rsidR="0053766F">
        <w:instrText xml:space="preserve"> ADDIN ZOTERO_ITEM CSL_CITATION {"citationID":"gWqP4xDx","properties":{"formattedCitation":"(Fonseca et al., 2021b)","plainCitation":"(Fonseca et al., 2021b)","noteIndex":0},"citationItems":[{"id":"pKNnCrEU/hwwTaJXA","uris":["http://zotero.org/users/local/GpUG7Jwm/items/Q9SIG3S8"],"itemData":{"id":"cOwms99q/Aoj9NdPn","type":"chapter","abstract":"Freeze-drying or lyophilization has become a reference process for preserving lactic acid bacteria. The development of stable freeze-dried lactic acid bacteria (LAB) requires maintaining the biological activity of the cells and the macroscopic porous structure while increasing the efficiency of the manufacturing process. Physical properties of protective solutions such as glass transition and collapse temperature, are key elements not only for process optimization but also for the stability of freeze-dried LAB. This chapter provides a stepwise approach for developing a protective formulation for long term preservation of LAB and an efficient freeze-drying process. Methods for determining glass transition and collapse temperatures of protective solutions and cell suspensions, as well as water activity and water content of freeze-dried products are described.","container-title":"Cryopreservation and Freeze-Drying Protocols","event-place":"New York, NY","ISBN":"978-1-0716-0782-4","language":"en","note":"collection-title: Methods in Molecular Biology\nDOI: 10.1007/978-1-0716-0783-1_38","page":"703-719","publisher":"Springer US","publisher-place":"New York, NY","source":"DOI.org (Crossref)","title":"Freeze-Drying of Lactic Acid Bacteria: A Stepwise Approach for Developing a Freeze-Drying Protocol Based on Physical Properties","title-short":"Freeze-Drying of Lactic Acid Bacteria","URL":"http://link.springer.com/10.1007/978-1-0716-0783-1_38","volume":"2180","editor":[{"family":"Wolkers","given":"Willem F."},{"family":"Oldenhof","given":"Harriëtte"}],"author":[{"family":"Fonseca","given":"Fernanda"},{"family":"Girardeau","given":"Amélie"},{"family":"Passot","given":"Stéphanie"}],"accessed":{"date-parts":[["2025",4,27]]},"issued":{"date-parts":[["2021"]]}}}],"schema":"https://github.com/citation-style-language/schema/raw/master/csl-citation.json"} </w:instrText>
      </w:r>
      <w:r w:rsidRPr="00585BF5">
        <w:fldChar w:fldCharType="separate"/>
      </w:r>
      <w:r w:rsidR="0053766F">
        <w:rPr>
          <w:noProof/>
        </w:rPr>
        <w:t>(Fonseca et al., 2021b)</w:t>
      </w:r>
      <w:r w:rsidRPr="00585BF5">
        <w:fldChar w:fldCharType="end"/>
      </w:r>
      <w:r w:rsidRPr="00585BF5">
        <w:t>.</w:t>
      </w:r>
    </w:p>
    <w:p w14:paraId="32BFA728" w14:textId="77777777" w:rsidR="004A1A1A" w:rsidRPr="00585BF5" w:rsidRDefault="00A32BDB" w:rsidP="00C82651">
      <w:pPr>
        <w:spacing w:line="360" w:lineRule="auto"/>
        <w:jc w:val="both"/>
      </w:pPr>
      <w:r w:rsidRPr="00585BF5">
        <w:t xml:space="preserve">Freezing is suitable for a broad range of sample volumes, whereas vitrification is typically limited to smaller applications </w:t>
      </w:r>
      <w:r w:rsidRPr="00585BF5">
        <w:fldChar w:fldCharType="begin"/>
      </w:r>
      <w:r w:rsidRPr="00585BF5">
        <w:instrText xml:space="preserve"> ADDIN ZOTERO_ITEM CSL_CITATION {"citationID":"cdlPTJVA","properties":{"formattedCitation":"(Bojic et al., 2021)","plainCitation":"(Bojic et al., 2021)","noteIndex":0},"citationItems":[{"id":123,"uris":["http://zotero.org/users/local/GpUG7Jwm/items/92DAKTJ6"],"itemData":{"id":123,"type":"article-journal","abstract":"The preservative effects of low temperature on biological materials have been long recognised, and cryopreservation is now widely used in biomedicine, including in organ transplantation, regenerative medicine and drug discovery. The lack of organs for transplantation constitutes a major medical challenge, stemming largely from the inability to preserve donated organs until a suitable recipient is found. Here, we review the latest cryopreservation methods and applications. We describe the main challenges—scaling up to large volumes and complex tissues, preventing ice formation and mitigating cryoprotectant toxicity—discuss advantages and disadvantages of current methods and outline prospects for the future of the field.","container-title":"BMC Biology","DOI":"10.1186/s12915-021-00976-8","ISSN":"1741-7007","issue":"1","journalAbbreviation":"BMC Biol","language":"en","page":"56","source":"DOI.org (Crossref)","title":"Winter is coming: the future of cryopreservation","title-short":"Winter is coming","volume":"19","author":[{"family":"Bojic","given":"Sanja"},{"family":"Murray","given":"Alex"},{"family":"Bentley","given":"Barry L."},{"family":"Spindler","given":"Ralf"},{"family":"Pawlik","given":"Piotr"},{"family":"Cordeiro","given":"José L."},{"family":"Bauer","given":"Roman"},{"family":"De Magalhães","given":"João Pedro"}],"issued":{"date-parts":[["2021",3,24]]}}}],"schema":"https://github.com/citation-style-language/schema/raw/master/csl-citation.json"} </w:instrText>
      </w:r>
      <w:r w:rsidRPr="00585BF5">
        <w:fldChar w:fldCharType="separate"/>
      </w:r>
      <w:r w:rsidR="0053766F">
        <w:rPr>
          <w:noProof/>
        </w:rPr>
        <w:t>(Bojic et al., 2021)</w:t>
      </w:r>
      <w:r w:rsidRPr="00585BF5">
        <w:fldChar w:fldCharType="end"/>
      </w:r>
      <w:r w:rsidRPr="00585BF5">
        <w:t>.</w:t>
      </w:r>
      <w:r w:rsidR="000D27A1" w:rsidRPr="00585BF5">
        <w:t xml:space="preserve"> </w:t>
      </w:r>
      <w:r w:rsidRPr="00585BF5">
        <w:t>Freeze-dried samples can be stored for up to five years at 4 °C or room temperature, ideally with a desiccant, such as silica gel, to avoid rehydration.</w:t>
      </w:r>
      <w:r w:rsidR="004A1A1A" w:rsidRPr="00585BF5">
        <w:t xml:space="preserve"> Alternatively, they can be stored at -80 °C</w:t>
      </w:r>
      <w:r w:rsidR="00FD2340" w:rsidRPr="00585BF5">
        <w:t xml:space="preserve"> </w:t>
      </w:r>
      <w:r w:rsidR="00FD2340" w:rsidRPr="00585BF5">
        <w:fldChar w:fldCharType="begin"/>
      </w:r>
      <w:r w:rsidR="00FD2340" w:rsidRPr="00585BF5">
        <w:instrText xml:space="preserve"> ADDIN ZOTERO_ITEM CSL_CITATION {"citationID":"iqUh1yAu","properties":{"formattedCitation":"(Corrales et al., 2023)","plainCitation":"(Corrales et al., 2023)","noteIndex":0},"citationItems":[{"id":111,"uris":["http://zotero.org/users/local/GpUG7Jwm/items/84HG972M"],"itemData":{"id":111,"type":"article-journal","container-title":"Pensoft Publishers","DOI":"10.3897/ab.e101876","issue":"8-Mar-2023","page":"114-117","source":"Zotero","title":"Freeze-drying or Lyophilisation","volume":"Biodiversity Biobanking - a Handbook on Protocols and Practices 6","author":[{"family":"Corrales","given":"Carolina"},{"family":"Mackenzie-Dodds","given":"Jackie"},{"family":"Martín","given":"María Paz"},{"family":"Haring","given":"Elisabeth"},{"family":"Astrin","given":"Jonas J"}],"issued":{"date-parts":[["2023",3,8]]}}}],"schema":"https://github.com/citation-style-language/schema/raw/master/csl-citation.json"} </w:instrText>
      </w:r>
      <w:r w:rsidR="00FD2340" w:rsidRPr="00585BF5">
        <w:fldChar w:fldCharType="separate"/>
      </w:r>
      <w:r w:rsidR="0053766F">
        <w:rPr>
          <w:noProof/>
        </w:rPr>
        <w:t>(Corrales et al., 2023)</w:t>
      </w:r>
      <w:r w:rsidR="00FD2340" w:rsidRPr="00585BF5">
        <w:fldChar w:fldCharType="end"/>
      </w:r>
      <w:r w:rsidR="004A1A1A" w:rsidRPr="00585BF5">
        <w:t xml:space="preserve">. </w:t>
      </w:r>
      <w:r w:rsidRPr="00585BF5">
        <w:t xml:space="preserve">This dry cryopreservation method facilitates the storage and transport of biomaterials, while minimizing reliance on extensive equipment </w:t>
      </w:r>
      <w:bookmarkStart w:id="3" w:name="_Hlk201508466"/>
      <w:r w:rsidRPr="00585BF5">
        <w:fldChar w:fldCharType="begin"/>
      </w:r>
      <w:r w:rsidRPr="00585BF5">
        <w:instrText xml:space="preserve"> ADDIN ZOTERO_ITEM CSL_CITATION {"citationID":"M7Ma2JEH","properties":{"formattedCitation":"(Aarattuthodi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585BF5">
        <w:fldChar w:fldCharType="separate"/>
      </w:r>
      <w:r w:rsidR="0053766F">
        <w:rPr>
          <w:noProof/>
        </w:rPr>
        <w:t>(Aarattuthodi et al., 2025)</w:t>
      </w:r>
      <w:r w:rsidRPr="00585BF5">
        <w:fldChar w:fldCharType="end"/>
      </w:r>
      <w:r w:rsidRPr="00585BF5">
        <w:t>.</w:t>
      </w:r>
      <w:bookmarkEnd w:id="3"/>
    </w:p>
    <w:p w14:paraId="7D7C73DB" w14:textId="77777777" w:rsidR="0043377C" w:rsidRPr="00585BF5" w:rsidRDefault="00976ECB" w:rsidP="00C82651">
      <w:pPr>
        <w:spacing w:line="360" w:lineRule="auto"/>
        <w:jc w:val="both"/>
        <w:rPr>
          <w:b/>
          <w:bCs/>
          <w:i/>
          <w:iCs/>
        </w:rPr>
      </w:pPr>
      <w:r w:rsidRPr="00585BF5">
        <w:rPr>
          <w:b/>
          <w:bCs/>
        </w:rPr>
        <w:t xml:space="preserve">Table 3: </w:t>
      </w:r>
      <w:r w:rsidR="00D139D3" w:rsidRPr="00585BF5">
        <w:t>Factors influencing freeze drying</w:t>
      </w:r>
      <w:r w:rsidR="006A4E9D" w:rsidRPr="00585BF5">
        <w:rPr>
          <w:b/>
          <w:bCs/>
          <w:i/>
          <w:iCs/>
        </w:rPr>
        <w:t xml:space="preserve"> </w:t>
      </w:r>
    </w:p>
    <w:tbl>
      <w:tblPr>
        <w:tblStyle w:val="TableGridLight"/>
        <w:tblW w:w="5000" w:type="pct"/>
        <w:jc w:val="center"/>
        <w:tblLook w:val="04A0" w:firstRow="1" w:lastRow="0" w:firstColumn="1" w:lastColumn="0" w:noHBand="0" w:noVBand="1"/>
      </w:tblPr>
      <w:tblGrid>
        <w:gridCol w:w="2122"/>
        <w:gridCol w:w="5103"/>
        <w:gridCol w:w="1791"/>
      </w:tblGrid>
      <w:tr w:rsidR="00E441E0" w:rsidRPr="00585BF5" w14:paraId="416F0CC4" w14:textId="77777777" w:rsidTr="005A7FDD">
        <w:trPr>
          <w:trHeight w:val="340"/>
          <w:jc w:val="center"/>
        </w:trPr>
        <w:tc>
          <w:tcPr>
            <w:tcW w:w="1177" w:type="pct"/>
          </w:tcPr>
          <w:p w14:paraId="2A759FF5" w14:textId="77777777" w:rsidR="00E441E0" w:rsidRPr="002945D9" w:rsidRDefault="0051377A" w:rsidP="00585BF5">
            <w:pPr>
              <w:jc w:val="center"/>
              <w:rPr>
                <w:b/>
                <w:bCs/>
              </w:rPr>
            </w:pPr>
            <w:r w:rsidRPr="002945D9">
              <w:rPr>
                <w:b/>
                <w:bCs/>
              </w:rPr>
              <w:t>Factors</w:t>
            </w:r>
          </w:p>
        </w:tc>
        <w:tc>
          <w:tcPr>
            <w:tcW w:w="2830" w:type="pct"/>
          </w:tcPr>
          <w:p w14:paraId="7D86362B" w14:textId="77777777" w:rsidR="00E441E0" w:rsidRPr="002945D9" w:rsidRDefault="0051377A" w:rsidP="00585BF5">
            <w:pPr>
              <w:jc w:val="center"/>
              <w:rPr>
                <w:b/>
                <w:bCs/>
              </w:rPr>
            </w:pPr>
            <w:r w:rsidRPr="002945D9">
              <w:rPr>
                <w:b/>
                <w:bCs/>
              </w:rPr>
              <w:t>Impact</w:t>
            </w:r>
          </w:p>
        </w:tc>
        <w:tc>
          <w:tcPr>
            <w:tcW w:w="993" w:type="pct"/>
          </w:tcPr>
          <w:p w14:paraId="20D90A5B" w14:textId="77777777" w:rsidR="00E441E0" w:rsidRPr="002945D9" w:rsidRDefault="00E441E0" w:rsidP="00585BF5">
            <w:pPr>
              <w:jc w:val="center"/>
              <w:rPr>
                <w:b/>
                <w:bCs/>
              </w:rPr>
            </w:pPr>
            <w:r w:rsidRPr="002945D9">
              <w:rPr>
                <w:b/>
                <w:bCs/>
              </w:rPr>
              <w:t>R</w:t>
            </w:r>
            <w:r w:rsidR="0051377A" w:rsidRPr="002945D9">
              <w:rPr>
                <w:b/>
                <w:bCs/>
              </w:rPr>
              <w:t>eference</w:t>
            </w:r>
          </w:p>
        </w:tc>
      </w:tr>
      <w:tr w:rsidR="00E441E0" w:rsidRPr="00585BF5" w14:paraId="5D2F7B2C" w14:textId="77777777" w:rsidTr="005A7FDD">
        <w:trPr>
          <w:trHeight w:val="20"/>
          <w:jc w:val="center"/>
        </w:trPr>
        <w:tc>
          <w:tcPr>
            <w:tcW w:w="1177" w:type="pct"/>
            <w:vAlign w:val="center"/>
          </w:tcPr>
          <w:p w14:paraId="5C498E86" w14:textId="77777777" w:rsidR="00E441E0" w:rsidRPr="00585BF5" w:rsidRDefault="00E441E0" w:rsidP="00F66F00">
            <w:r w:rsidRPr="00585BF5">
              <w:t>Sample size</w:t>
            </w:r>
          </w:p>
        </w:tc>
        <w:tc>
          <w:tcPr>
            <w:tcW w:w="2830" w:type="pct"/>
            <w:vAlign w:val="center"/>
          </w:tcPr>
          <w:p w14:paraId="0CED83EC" w14:textId="77777777" w:rsidR="00E441E0" w:rsidRPr="00585BF5" w:rsidRDefault="00E441E0" w:rsidP="00F66F00">
            <w:r w:rsidRPr="00585BF5">
              <w:t>Small size yield more uniform lyophilized product</w:t>
            </w:r>
          </w:p>
        </w:tc>
        <w:tc>
          <w:tcPr>
            <w:tcW w:w="993" w:type="pct"/>
            <w:vAlign w:val="center"/>
          </w:tcPr>
          <w:p w14:paraId="0EEAB507" w14:textId="77777777" w:rsidR="00E441E0" w:rsidRPr="00585BF5" w:rsidRDefault="00E441E0" w:rsidP="00F66F00">
            <w:r w:rsidRPr="00585BF5">
              <w:rPr>
                <w:noProof/>
              </w:rPr>
              <w:t>(Arora et al., 2024)</w:t>
            </w:r>
          </w:p>
        </w:tc>
      </w:tr>
      <w:tr w:rsidR="00E441E0" w:rsidRPr="00585BF5" w14:paraId="67241376" w14:textId="77777777" w:rsidTr="005A7FDD">
        <w:trPr>
          <w:trHeight w:val="20"/>
          <w:jc w:val="center"/>
        </w:trPr>
        <w:tc>
          <w:tcPr>
            <w:tcW w:w="1177" w:type="pct"/>
            <w:vAlign w:val="center"/>
          </w:tcPr>
          <w:p w14:paraId="01953894" w14:textId="77777777" w:rsidR="00E441E0" w:rsidRPr="00585BF5" w:rsidRDefault="00E441E0" w:rsidP="00F66F00">
            <w:r w:rsidRPr="00585BF5">
              <w:t>Surface area and thickness of the sample</w:t>
            </w:r>
          </w:p>
        </w:tc>
        <w:tc>
          <w:tcPr>
            <w:tcW w:w="2830" w:type="pct"/>
            <w:vAlign w:val="center"/>
          </w:tcPr>
          <w:p w14:paraId="54A84754" w14:textId="3601F23E" w:rsidR="00E441E0" w:rsidRPr="00585BF5" w:rsidRDefault="00E441E0" w:rsidP="00F66F00">
            <w:r w:rsidRPr="00585BF5">
              <w:t>Uniform drying in large surface area</w:t>
            </w:r>
          </w:p>
        </w:tc>
        <w:tc>
          <w:tcPr>
            <w:tcW w:w="993" w:type="pct"/>
            <w:vAlign w:val="center"/>
          </w:tcPr>
          <w:p w14:paraId="56C538E2" w14:textId="77777777" w:rsidR="00E441E0" w:rsidRPr="00585BF5" w:rsidRDefault="00A57D06" w:rsidP="00F66F00">
            <w:r w:rsidRPr="00585BF5">
              <w:fldChar w:fldCharType="begin"/>
            </w:r>
            <w:r w:rsidRPr="00585BF5">
              <w:instrText xml:space="preserve"> ADDIN ZOTERO_ITEM CSL_CITATION {"citationID":"TCXQC6NT","properties":{"formattedCitation":"(Bodzen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585BF5">
              <w:fldChar w:fldCharType="separate"/>
            </w:r>
            <w:r w:rsidR="0053766F">
              <w:rPr>
                <w:noProof/>
              </w:rPr>
              <w:t>(Bodzen et al., 2021)</w:t>
            </w:r>
            <w:r w:rsidRPr="00585BF5">
              <w:fldChar w:fldCharType="end"/>
            </w:r>
          </w:p>
        </w:tc>
      </w:tr>
      <w:tr w:rsidR="00E441E0" w:rsidRPr="00585BF5" w14:paraId="1D56D3CC" w14:textId="77777777" w:rsidTr="005A7FDD">
        <w:trPr>
          <w:trHeight w:val="20"/>
          <w:jc w:val="center"/>
        </w:trPr>
        <w:tc>
          <w:tcPr>
            <w:tcW w:w="1177" w:type="pct"/>
            <w:vAlign w:val="center"/>
          </w:tcPr>
          <w:p w14:paraId="6E0B7C24" w14:textId="77777777" w:rsidR="00E441E0" w:rsidRPr="00585BF5" w:rsidRDefault="00E441E0" w:rsidP="00F66F00">
            <w:r w:rsidRPr="00585BF5">
              <w:t>Sample characteristics</w:t>
            </w:r>
          </w:p>
        </w:tc>
        <w:tc>
          <w:tcPr>
            <w:tcW w:w="2830" w:type="pct"/>
            <w:vAlign w:val="center"/>
          </w:tcPr>
          <w:p w14:paraId="49A66EF5" w14:textId="77777777" w:rsidR="00E441E0" w:rsidRPr="00585BF5" w:rsidRDefault="00E441E0" w:rsidP="00F66F00">
            <w:proofErr w:type="spellStart"/>
            <w:r w:rsidRPr="00585BF5">
              <w:t>Physico</w:t>
            </w:r>
            <w:proofErr w:type="spellEnd"/>
            <w:r w:rsidRPr="00585BF5">
              <w:t>-chemical traits (structure, texture) of product</w:t>
            </w:r>
          </w:p>
        </w:tc>
        <w:tc>
          <w:tcPr>
            <w:tcW w:w="993" w:type="pct"/>
            <w:vAlign w:val="center"/>
          </w:tcPr>
          <w:p w14:paraId="10FB8CD7" w14:textId="77777777" w:rsidR="00E441E0" w:rsidRPr="00585BF5" w:rsidRDefault="00A57D06" w:rsidP="00F66F00">
            <w:r w:rsidRPr="00585BF5">
              <w:fldChar w:fldCharType="begin"/>
            </w:r>
            <w:r w:rsidRPr="00585BF5">
              <w:instrText xml:space="preserve"> ADDIN ZOTERO_ITEM CSL_CITATION {"citationID":"2JTpdCO2","properties":{"formattedCitation":"(Kuang et al., 2022)","plainCitation":"(Kuang et al., 2022)","noteIndex":0},"citationItems":[{"id":171,"uris":["http://zotero.org/users/local/GpUG7Jwm/items/ZMYKTA8X"],"itemData":{"id":171,"type":"article-journal","abstract":"Biological organisms play important roles in human health, either in a commensal or pathogenic manner. Harnessing inactivated organisms or living organisms is a promising way to treat diseases. As two types of freezing, cryoablation makes it simple to inactivate organisms that must be in a nonpathogenic state when needed, while cryopreservation is a facile way to address the problem of long‐term storage challenged by living organism‐based therapy. In this review, we present the latest studies of freezing biological organisms for biomedical applications. To begin with, the freezing strategies of cryoablation and cryopreservation, as well as their corresponding technical essentials, are illustrated. Besides, biomedical applications of freezing biological organisms are presented, including transplantation, tissue regeneration, anti‐infection therapy, and anti‐tumor therapy. The challenges and prospects of freezing living organisms for biomedical applications are well discussed. We believe that the freezing method will provide a potential direction for the standardization and commercialization of inactivated or living organism‐based therapeutic systems, and promote the clinical application of organism‐based therapy.","container-title":"Smart Medicine","DOI":"10.1002/SMMD.20220034","ISSN":"2751-1871, 2751-1871","issue":"1","journalAbbreviation":"Smart Medicine","language":"en","license":"http://creativecommons.org/licenses/by/4.0/","page":"e20220034","source":"DOI.org (Crossref)","title":"Freezing biological organisms for biomedical applications","volume":"1","author":[{"family":"Kuang","given":"Gaizhen"},{"family":"Zhang","given":"Qingfei"},{"family":"Jia","given":"Jinxuan"},{"family":"Yu","given":"Yunru"}],"issued":{"date-parts":[["2022",12]]}}}],"schema":"https://github.com/citation-style-language/schema/raw/master/csl-citation.json"} </w:instrText>
            </w:r>
            <w:r w:rsidRPr="00585BF5">
              <w:fldChar w:fldCharType="separate"/>
            </w:r>
            <w:r w:rsidR="0053766F">
              <w:rPr>
                <w:noProof/>
              </w:rPr>
              <w:t>(Kuang et al., 2022)</w:t>
            </w:r>
            <w:r w:rsidRPr="00585BF5">
              <w:fldChar w:fldCharType="end"/>
            </w:r>
          </w:p>
        </w:tc>
      </w:tr>
      <w:tr w:rsidR="00E441E0" w:rsidRPr="00585BF5" w14:paraId="6C035390" w14:textId="77777777" w:rsidTr="005A7FDD">
        <w:trPr>
          <w:trHeight w:val="20"/>
          <w:jc w:val="center"/>
        </w:trPr>
        <w:tc>
          <w:tcPr>
            <w:tcW w:w="1177" w:type="pct"/>
            <w:vAlign w:val="center"/>
          </w:tcPr>
          <w:p w14:paraId="2707FBB9" w14:textId="77777777" w:rsidR="00E441E0" w:rsidRPr="00585BF5" w:rsidRDefault="00E441E0" w:rsidP="00F66F00">
            <w:r w:rsidRPr="00585BF5">
              <w:t>Condenser temperature</w:t>
            </w:r>
          </w:p>
        </w:tc>
        <w:tc>
          <w:tcPr>
            <w:tcW w:w="2830" w:type="pct"/>
            <w:vAlign w:val="center"/>
          </w:tcPr>
          <w:p w14:paraId="7850AE09" w14:textId="77777777" w:rsidR="00E441E0" w:rsidRPr="00585BF5" w:rsidRDefault="00E441E0" w:rsidP="00F66F00">
            <w:r w:rsidRPr="00585BF5">
              <w:t>Affect the water vapour removal from product; temperature and characteristics of product</w:t>
            </w:r>
          </w:p>
        </w:tc>
        <w:tc>
          <w:tcPr>
            <w:tcW w:w="993" w:type="pct"/>
            <w:vAlign w:val="center"/>
          </w:tcPr>
          <w:p w14:paraId="4A319A90" w14:textId="77777777" w:rsidR="00E441E0" w:rsidRPr="00585BF5" w:rsidRDefault="00E441E0" w:rsidP="00F66F00">
            <w:r w:rsidRPr="00585BF5">
              <w:rPr>
                <w:noProof/>
              </w:rPr>
              <w:t>(Arora et al., 2024)</w:t>
            </w:r>
          </w:p>
        </w:tc>
      </w:tr>
      <w:tr w:rsidR="00E441E0" w:rsidRPr="00585BF5" w14:paraId="1198298D" w14:textId="77777777" w:rsidTr="005A7FDD">
        <w:trPr>
          <w:trHeight w:val="20"/>
          <w:jc w:val="center"/>
        </w:trPr>
        <w:tc>
          <w:tcPr>
            <w:tcW w:w="1177" w:type="pct"/>
            <w:vAlign w:val="center"/>
          </w:tcPr>
          <w:p w14:paraId="56A99F91" w14:textId="77777777" w:rsidR="00E441E0" w:rsidRPr="00585BF5" w:rsidRDefault="00E441E0" w:rsidP="00F66F00">
            <w:r w:rsidRPr="00585BF5">
              <w:t>Freezing (FZ) rate</w:t>
            </w:r>
          </w:p>
        </w:tc>
        <w:tc>
          <w:tcPr>
            <w:tcW w:w="2830" w:type="pct"/>
            <w:vAlign w:val="center"/>
          </w:tcPr>
          <w:p w14:paraId="445B58DD" w14:textId="77777777" w:rsidR="00E441E0" w:rsidRPr="00585BF5" w:rsidRDefault="00E441E0" w:rsidP="00F66F00">
            <w:r w:rsidRPr="00585BF5">
              <w:t>Size of ice crystal formed and its distribution pattern</w:t>
            </w:r>
          </w:p>
        </w:tc>
        <w:tc>
          <w:tcPr>
            <w:tcW w:w="993" w:type="pct"/>
            <w:vAlign w:val="center"/>
          </w:tcPr>
          <w:p w14:paraId="7F6CF24B" w14:textId="54BDD366" w:rsidR="00E441E0" w:rsidRPr="00585BF5" w:rsidRDefault="00E441E0" w:rsidP="00F66F00">
            <w:r w:rsidRPr="00585BF5">
              <w:fldChar w:fldCharType="begin"/>
            </w:r>
            <w:r w:rsidR="00A7687A">
              <w:instrText xml:space="preserve"> ADDIN ZOTERO_ITEM CSL_CITATION {"citationID":"mkdHDkWN","properties":{"formattedCitation":"(Corrales et al., 2023)","plainCitation":"(Corrales et al., 2023)","noteIndex":0},"citationItems":[{"id":111,"uris":["http://zotero.org/users/local/GpUG7Jwm/items/84HG972M"],"itemData":{"id":111,"type":"article-journal","container-title":"Pensoft Publishers","DOI":"10.3897/ab.e101876","issue":"8-Mar-2023","page":"114-117","source":"Zotero","title":"Freeze-drying or Lyophilisation","volume":"Biodiversity Biobanking - a Handbook on Protocols and Practices 6","author":[{"family":"Corrales","given":"Carolina"},{"family":"Mackenzie-Dodds","given":"Jackie"},{"family":"Martín","given":"María Paz"},{"family":"Haring","given":"Elisabeth"},{"family":"Astrin","given":"Jonas J"}],"issued":{"date-parts":[["2023",3,8]]}}}],"schema":"https://github.com/citation-style-language/schema/raw/master/csl-citation.json"} </w:instrText>
            </w:r>
            <w:r w:rsidRPr="00585BF5">
              <w:fldChar w:fldCharType="separate"/>
            </w:r>
            <w:r w:rsidR="00A7687A">
              <w:rPr>
                <w:noProof/>
              </w:rPr>
              <w:t>(Corrales et al., 2023)</w:t>
            </w:r>
            <w:r w:rsidRPr="00585BF5">
              <w:fldChar w:fldCharType="end"/>
            </w:r>
            <w:r w:rsidR="00A7687A">
              <w:t xml:space="preserve"> </w:t>
            </w:r>
          </w:p>
        </w:tc>
      </w:tr>
      <w:tr w:rsidR="00E441E0" w:rsidRPr="00585BF5" w14:paraId="622FA71E" w14:textId="77777777" w:rsidTr="005A7FDD">
        <w:trPr>
          <w:trHeight w:val="20"/>
          <w:jc w:val="center"/>
        </w:trPr>
        <w:tc>
          <w:tcPr>
            <w:tcW w:w="1177" w:type="pct"/>
            <w:vAlign w:val="center"/>
          </w:tcPr>
          <w:p w14:paraId="157EB4E8" w14:textId="77777777" w:rsidR="00E441E0" w:rsidRPr="00585BF5" w:rsidRDefault="00E441E0" w:rsidP="00F66F00">
            <w:r w:rsidRPr="00585BF5">
              <w:t>Number of cycles</w:t>
            </w:r>
          </w:p>
        </w:tc>
        <w:tc>
          <w:tcPr>
            <w:tcW w:w="2830" w:type="pct"/>
            <w:vAlign w:val="center"/>
          </w:tcPr>
          <w:p w14:paraId="38EEE1FA" w14:textId="77777777" w:rsidR="00E441E0" w:rsidRPr="00585BF5" w:rsidRDefault="00E441E0" w:rsidP="00F66F00">
            <w:r w:rsidRPr="00585BF5">
              <w:t>Overall production efficiency</w:t>
            </w:r>
          </w:p>
        </w:tc>
        <w:tc>
          <w:tcPr>
            <w:tcW w:w="993" w:type="pct"/>
            <w:vAlign w:val="center"/>
          </w:tcPr>
          <w:p w14:paraId="3F60086A" w14:textId="77777777" w:rsidR="00E441E0" w:rsidRPr="00585BF5" w:rsidRDefault="00E441E0" w:rsidP="00F66F00">
            <w:r w:rsidRPr="00585BF5">
              <w:fldChar w:fldCharType="begin"/>
            </w:r>
            <w:r w:rsidRPr="00585BF5">
              <w:instrText xml:space="preserve"> ADDIN ZOTERO_ITEM CSL_CITATION {"citationID":"D9fl3ULF","properties":{"formattedCitation":"(Gagneten et al., 2024)","plainCitation":"(Gagneten et al., 2024)","noteIndex":0},"citationItems":[{"id":152,"uris":["http://zotero.org/users/local/GpUG7Jwm/items/ZI478DUL"],"itemData":{"id":152,"type":"article-journal","abstract":"Lactobacillus delbrueckii subsp. bulgaricus and Lactiplantibacillus plantarum are two lactic acid bacteria (LAB) widely used in the food industry. The objective of this work was to assess the resistance of these bacteria to freeze- and spraydrying and study the mechanisms involved in their loss of activity. The culturability and acidifying activity were measured to determine the specific acidifying activity, while membrane integrity was studied by flow cytometry. The glass transitions temperature and the water activity of the dried bacterial suspensions were also determined. Fourier transform infrared (FTIR) micro-spectroscopy was used to study the biochemical composition of cells in an aqueous environment. All experiments were performed after freezing, drying and storage at 4, 23 and 37 °C. The results showed that Lb. bulgaricus CFL1 was sensitive to osmotic, mechanical, and thermal stresses, while Lpb. plantarum WCFS1 tolerated better the first two types of stress but was more sensitive to thermal stress. Moreover, FTIR results suggested that the sensitivity of Lb. bulgaricus CFL1 to freeze-drying could be attributed to membrane and cell wall degradation, whereas changes in nucleic acids and proteins would be responsible of heat inactivation of both strains associated with spray-drying. According to the activation energy values (47–85 kJ/mol), the functionality loss during storage is a chemically limited reaction. Still, the physical properties of the glassy matrix played a fundamental role in the rates of loss of activity and showed that a glass transition temperature 40 °C above the storage temperature is needed to reach good preservation during storage.","container-title":"Applied Microbiology and Biotechnology","DOI":"10.1007/s00253-024-13186-3","ISSN":"0175-7598, 1432-0614","issue":"1","journalAbbreviation":"Appl Microbiol Biotechnol","language":"en","page":"361","source":"DOI.org (Crossref)","title":"Mechanistic study of the differences in lactic acid bacteria resistance to freeze- or spray-drying and storage","volume":"108","author":[{"family":"Gagneten","given":"Maite"},{"family":"Passot","given":"Stéphanie"},{"family":"Cenard","given":"Stéphanie"},{"family":"Ghorbal","given":"Sarrah"},{"family":"Schebor","given":"Carolina"},{"family":"Fonseca","given":"Fernanda"}],"issued":{"date-parts":[["2024",12]]}}}],"schema":"https://github.com/citation-style-language/schema/raw/master/csl-citation.json"} </w:instrText>
            </w:r>
            <w:r w:rsidRPr="00585BF5">
              <w:fldChar w:fldCharType="separate"/>
            </w:r>
            <w:r w:rsidR="0053766F">
              <w:rPr>
                <w:noProof/>
              </w:rPr>
              <w:t>(Gagneten et al., 2024)</w:t>
            </w:r>
            <w:r w:rsidRPr="00585BF5">
              <w:fldChar w:fldCharType="end"/>
            </w:r>
          </w:p>
        </w:tc>
      </w:tr>
      <w:tr w:rsidR="00E441E0" w:rsidRPr="00585BF5" w14:paraId="79386B02" w14:textId="77777777" w:rsidTr="005A7FDD">
        <w:trPr>
          <w:trHeight w:val="20"/>
          <w:jc w:val="center"/>
        </w:trPr>
        <w:tc>
          <w:tcPr>
            <w:tcW w:w="1177" w:type="pct"/>
            <w:vAlign w:val="center"/>
          </w:tcPr>
          <w:p w14:paraId="592B1738" w14:textId="77777777" w:rsidR="00E441E0" w:rsidRPr="00585BF5" w:rsidRDefault="00E441E0" w:rsidP="00F66F00">
            <w:r w:rsidRPr="00585BF5">
              <w:t>Chamber pressure</w:t>
            </w:r>
          </w:p>
        </w:tc>
        <w:tc>
          <w:tcPr>
            <w:tcW w:w="2830" w:type="pct"/>
            <w:vAlign w:val="center"/>
          </w:tcPr>
          <w:p w14:paraId="652699B5" w14:textId="77777777" w:rsidR="00E441E0" w:rsidRPr="00585BF5" w:rsidRDefault="00E441E0" w:rsidP="00F66F00">
            <w:r w:rsidRPr="00585BF5">
              <w:t>Moisture content on lyophilized product; product integrity and its stability</w:t>
            </w:r>
          </w:p>
        </w:tc>
        <w:tc>
          <w:tcPr>
            <w:tcW w:w="993" w:type="pct"/>
            <w:vAlign w:val="center"/>
          </w:tcPr>
          <w:p w14:paraId="14E390D8" w14:textId="77777777" w:rsidR="00E441E0" w:rsidRPr="00585BF5" w:rsidRDefault="00E441E0" w:rsidP="00F66F00">
            <w:r w:rsidRPr="00585BF5">
              <w:fldChar w:fldCharType="begin"/>
            </w:r>
            <w:r w:rsidRPr="00585BF5">
              <w:instrText xml:space="preserve"> ADDIN ZOTERO_ITEM CSL_CITATION {"citationID":"Y8EDqZDg","properties":{"formattedCitation":"(Arora et al., 2024)","plainCitation":"(Arora et al., 2024)","noteIndex":0},"citationItems":[{"id":183,"uris":["http://zotero.org/users/local/GpUG7Jwm/items/7XY95FGW"],"itemData":{"id":183,"type":"article-journal","abstract":"Lyophilization also known as freeze-drying is a technique that has been employed to enhance the long-term durability of nanoparticles (NPs) that are utilized for drug delivery applications. This method is used to prevent their instability in suspension. However, this dehydration process can cause stress to the NPs, which can be alleviated by the incorporation of excipients like cryoprotectants and lyoprotectants. Nevertheless, the freeze-drying of NPs is often based on empirical principles without considering the physical–chemical properties of the formulations and the engineering principles of freeze-drying. For this reason, it is crucial to optimize the formulations and the freeze-drying cycle to obtain a good lyophilizate and ensure the preservation of NPs stability. Moreover, proper characterization of the lyophilizate and NPs is of utmost importance in achieving these goals. This review aims to update the recent advancements, including innovative formulations and novel approaches, contributing to the progress in this field, to obtain the maximum stability of formulations. Additionally, we critically analyze the limitations of lyophilization and discuss potential future directions. It addresses the challenges faced by researchers and suggests avenues for further research to overcome these limitations. In conclusion, this review is a valuable contribution to the understanding of the parameters involved in the freeze-drying of NPs. It will definitely aid future studies in obtaining lyophilized NPs with good quality and enhanced drug delivery and therapeutic benefits.","container-title":"Drug Delivery and Translational Research","DOI":"10.1007/s13346-023-01477-7","ISSN":"2190-393X, 2190-3948","issue":"5","journalAbbreviation":"Drug Deliv. and Transl. Res.","language":"en","page":"1111-1153","source":"DOI.org (Crossref)","title":"Freeze-drying revolution: unleashing the potential of lyophilization in advancing drug delivery systems","title-short":"Freeze-drying revolution","volume":"14","author":[{"family":"Arora","given":"Sanchit"},{"family":"Dash","given":"Sanat Kumar"},{"family":"Dhawan","given":"Dimple"},{"family":"Sahoo","given":"Prabhat Kumar"},{"family":"Jindal","given":"Anil"},{"family":"Gugulothu","given":"Dalapathi"}],"issued":{"date-parts":[["2024",5]]}}}],"schema":"https://github.com/citation-style-language/schema/raw/master/csl-citation.json"} </w:instrText>
            </w:r>
            <w:r w:rsidRPr="00585BF5">
              <w:fldChar w:fldCharType="separate"/>
            </w:r>
            <w:r w:rsidR="0053766F">
              <w:rPr>
                <w:noProof/>
              </w:rPr>
              <w:t>(Arora et al., 2024)</w:t>
            </w:r>
            <w:r w:rsidRPr="00585BF5">
              <w:fldChar w:fldCharType="end"/>
            </w:r>
          </w:p>
        </w:tc>
      </w:tr>
      <w:tr w:rsidR="00E441E0" w:rsidRPr="00585BF5" w14:paraId="3E50D8CF" w14:textId="77777777" w:rsidTr="005A7FDD">
        <w:trPr>
          <w:trHeight w:val="20"/>
          <w:jc w:val="center"/>
        </w:trPr>
        <w:tc>
          <w:tcPr>
            <w:tcW w:w="1177" w:type="pct"/>
            <w:vAlign w:val="center"/>
          </w:tcPr>
          <w:p w14:paraId="046E22F1" w14:textId="77777777" w:rsidR="00E441E0" w:rsidRPr="00585BF5" w:rsidRDefault="00E441E0" w:rsidP="00F66F00">
            <w:r w:rsidRPr="00585BF5">
              <w:t>Environmental factor</w:t>
            </w:r>
          </w:p>
        </w:tc>
        <w:tc>
          <w:tcPr>
            <w:tcW w:w="2830" w:type="pct"/>
            <w:vAlign w:val="center"/>
          </w:tcPr>
          <w:p w14:paraId="103F2ABB" w14:textId="77777777" w:rsidR="00E441E0" w:rsidRPr="00585BF5" w:rsidRDefault="00E441E0" w:rsidP="00F66F00">
            <w:r w:rsidRPr="00585BF5">
              <w:t>Quality, stability and shelf life of product</w:t>
            </w:r>
          </w:p>
        </w:tc>
        <w:tc>
          <w:tcPr>
            <w:tcW w:w="993" w:type="pct"/>
            <w:vAlign w:val="center"/>
          </w:tcPr>
          <w:p w14:paraId="6256FDBB" w14:textId="77777777" w:rsidR="00E441E0" w:rsidRPr="00585BF5" w:rsidRDefault="00E441E0" w:rsidP="00F66F00">
            <w:r w:rsidRPr="00585BF5">
              <w:fldChar w:fldCharType="begin"/>
            </w:r>
            <w:r w:rsidR="0053766F">
              <w:instrText xml:space="preserve"> ADDIN ZOTERO_ITEM CSL_CITATION {"citationID":"ozoQi3hb","properties":{"formattedCitation":"(Fonseca et al., 2021b)","plainCitation":"(Fonseca et al., 2021b)","noteIndex":0},"citationItems":[{"id":"pKNnCrEU/hwwTaJXA","uris":["http://zotero.org/users/local/GpUG7Jwm/items/Q9SIG3S8"],"itemData":{"id":"cOwms99q/Aoj9NdPn","type":"chapter","abstract":"Freeze-drying or lyophilization has become a reference process for preserving lactic acid bacteria. The development of stable freeze-dried lactic acid bacteria (LAB) requires maintaining the biological activity of the cells and the macroscopic porous structure while increasing the efficiency of the manufacturing process. Physical properties of protective solutions such as glass transition and collapse temperature, are key elements not only for process optimization but also for the stability of freeze-dried LAB. This chapter provides a stepwise approach for developing a protective formulation for long term preservation of LAB and an efficient freeze-drying process. Methods for determining glass transition and collapse temperatures of protective solutions and cell suspensions, as well as water activity and water content of freeze-dried products are described.","container-title":"Cryopreservation and Freeze-Drying Protocols","event-place":"New York, NY","ISBN":"978-1-0716-0782-4","language":"en","note":"collection-title: Methods in Molecular Biology\nDOI: 10.1007/978-1-0716-0783-1_38","page":"703-719","publisher":"Springer US","publisher-place":"New York, NY","source":"DOI.org (Crossref)","title":"Freeze-Drying of Lactic Acid Bacteria: A Stepwise Approach for Developing a Freeze-Drying Protocol Based on Physical Properties","title-short":"Freeze-Drying of Lactic Acid Bacteria","URL":"http://link.springer.com/10.1007/978-1-0716-0783-1_38","volume":"2180","editor":[{"family":"Wolkers","given":"Willem F."},{"family":"Oldenhof","given":"Harriëtte"}],"author":[{"family":"Fonseca","given":"Fernanda"},{"family":"Girardeau","given":"Amélie"},{"family":"Passot","given":"Stéphanie"}],"accessed":{"date-parts":[["2025",4,27]]},"issued":{"date-parts":[["2021"]]}}}],"schema":"https://github.com/citation-style-language/schema/raw/master/csl-citation.json"} </w:instrText>
            </w:r>
            <w:r w:rsidRPr="00585BF5">
              <w:fldChar w:fldCharType="separate"/>
            </w:r>
            <w:r w:rsidR="0053766F">
              <w:rPr>
                <w:noProof/>
              </w:rPr>
              <w:t>(Fonseca et al., 2021b)</w:t>
            </w:r>
            <w:r w:rsidRPr="00585BF5">
              <w:fldChar w:fldCharType="end"/>
            </w:r>
          </w:p>
        </w:tc>
      </w:tr>
    </w:tbl>
    <w:p w14:paraId="3E9A49ED" w14:textId="77777777" w:rsidR="00D139D3" w:rsidRPr="00585BF5" w:rsidRDefault="00D139D3" w:rsidP="00C82651">
      <w:pPr>
        <w:spacing w:line="360" w:lineRule="auto"/>
        <w:jc w:val="both"/>
        <w:rPr>
          <w:i/>
          <w:iCs/>
        </w:rPr>
      </w:pPr>
    </w:p>
    <w:p w14:paraId="4012E2F0" w14:textId="0343E605" w:rsidR="0051377A" w:rsidRPr="00585BF5" w:rsidRDefault="00C1771F" w:rsidP="00C82651">
      <w:pPr>
        <w:pStyle w:val="ListParagraph"/>
        <w:numPr>
          <w:ilvl w:val="0"/>
          <w:numId w:val="35"/>
        </w:numPr>
        <w:spacing w:line="360" w:lineRule="auto"/>
        <w:ind w:left="357" w:hanging="357"/>
        <w:jc w:val="both"/>
        <w:rPr>
          <w:b/>
          <w:bCs/>
        </w:rPr>
      </w:pPr>
      <w:r w:rsidRPr="00585BF5">
        <w:rPr>
          <w:b/>
          <w:bCs/>
        </w:rPr>
        <w:t xml:space="preserve">Review of </w:t>
      </w:r>
      <w:r w:rsidR="005A7FDD" w:rsidRPr="00585BF5">
        <w:rPr>
          <w:b/>
          <w:bCs/>
        </w:rPr>
        <w:t xml:space="preserve">preservation methods: </w:t>
      </w:r>
      <w:r w:rsidR="005A7FDD">
        <w:rPr>
          <w:b/>
          <w:bCs/>
        </w:rPr>
        <w:t>C</w:t>
      </w:r>
      <w:r w:rsidR="005A7FDD" w:rsidRPr="00585BF5">
        <w:rPr>
          <w:b/>
          <w:bCs/>
        </w:rPr>
        <w:t>ryopreservation and lyophilization</w:t>
      </w:r>
    </w:p>
    <w:p w14:paraId="2F98E2DC" w14:textId="77777777" w:rsidR="0060740D" w:rsidRPr="00585BF5" w:rsidRDefault="004359AA" w:rsidP="005A7FDD">
      <w:pPr>
        <w:pStyle w:val="NormalWeb"/>
        <w:spacing w:before="0" w:beforeAutospacing="0" w:after="0" w:afterAutospacing="0" w:line="360" w:lineRule="auto"/>
        <w:jc w:val="both"/>
      </w:pPr>
      <w:r w:rsidRPr="00585BF5">
        <w:t xml:space="preserve">Cryopreservation and lyophilization are key methods for preserving bacterial cultures, each with distinct advantages. Cryopreservation, involving ultra-low temperatures (-80°C to -196°C), ensures high viability and minimal metabolic changes, making it ideal for long-term </w:t>
      </w:r>
      <w:r w:rsidRPr="00585BF5">
        <w:lastRenderedPageBreak/>
        <w:t>storage, but it requires energy-intensive equipment and cryoprotectants</w:t>
      </w:r>
      <w:r w:rsidR="00F94A14" w:rsidRPr="00585BF5">
        <w:t xml:space="preserve"> </w:t>
      </w:r>
      <w:r w:rsidR="00F94A14" w:rsidRPr="00585BF5">
        <w:fldChar w:fldCharType="begin"/>
      </w:r>
      <w:r w:rsidR="00F94A14" w:rsidRPr="00585BF5">
        <w:instrText xml:space="preserve"> ADDIN ZOTERO_ITEM CSL_CITATION {"citationID":"xW3VbJIO","properties":{"formattedCitation":"(Sharma &amp; Sharma, 2022)","plainCitation":"(Sharma &amp; Sharma, 2022)","noteIndex":0},"citationItems":[{"id":166,"uris":["http://zotero.org/users/local/GpUG7Jwm/items/FWFJ29T9"],"itemData":{"id":166,"type":"article-journal","abstract":"A significant credit towards today’s scientific and medical advancements goes to the technique of cryopreservation. Cryopreservation refers to the maintenance of cellular life at subzero temperatures for a definite period of time in a state of suspended cellular metabolism. The technique has become an indispensable step in most scientific research and medical applications like assisted reproduction, transplantations, and cell-based therapies where-in it allows the long-term preservation of biological specimens like gametes, embryos, viruses, cells and tissues. Although already an extensively used technique, a significant proportion of the cryopreserved samples still incur notable damage. Ultimately this leads to a decreased post-thaw viability and proliferation. Moreover, it is also possible that events during the freezing process, provoke more serious disturbances in the preserved material with regard to its identity and functionality. Hence, with the need to use the technique more judiciously, additional studies are needed for optimizing the current cryopreservation methods in use. For this, a thorough understanding of the normal physiological changes that the cryopreserved sample undergoes and the physics of cryopreservation seems plausible. The review thus aims to unravel the current knowledge on the complex physico-chemical processes and reactions that occur during the standard cryopreservation techniques.","container-title":"International Journal of Thermodynamics","DOI":"10.5541/ijot.925283","ISSN":"1301-9724","issue":"1","language":"en","page":"17-27","source":"DOI.org (Crossref)","title":"Biophysics of Cryopreservation","volume":"25","author":[{"family":"Sharma","given":"Yashasvı"},{"family":"Sharma","given":"Mona"}],"issued":{"date-parts":[["2022",3,1]]}}}],"schema":"https://github.com/citation-style-language/schema/raw/master/csl-citation.json"} </w:instrText>
      </w:r>
      <w:r w:rsidR="00F94A14" w:rsidRPr="00585BF5">
        <w:fldChar w:fldCharType="separate"/>
      </w:r>
      <w:r w:rsidR="0053766F">
        <w:rPr>
          <w:noProof/>
        </w:rPr>
        <w:t>(Sharma &amp; Sharma, 2022)</w:t>
      </w:r>
      <w:r w:rsidR="00F94A14" w:rsidRPr="00585BF5">
        <w:fldChar w:fldCharType="end"/>
      </w:r>
      <w:r w:rsidRPr="00585BF5">
        <w:t>.</w:t>
      </w:r>
      <w:r w:rsidR="00F94A14" w:rsidRPr="00585BF5">
        <w:t xml:space="preserve"> </w:t>
      </w:r>
      <w:r w:rsidRPr="00585BF5">
        <w:t>In contrast, lyophilization, or freeze-drying, offers portability, ease of storage at ambient temperatures, and long shelf life, though it can lead to viability loss due to stresses during the process</w:t>
      </w:r>
      <w:r w:rsidR="00F94A14" w:rsidRPr="00585BF5">
        <w:t xml:space="preserve"> </w:t>
      </w:r>
      <w:r w:rsidR="00F94A14" w:rsidRPr="00585BF5">
        <w:fldChar w:fldCharType="begin"/>
      </w:r>
      <w:r w:rsidR="00F94A14" w:rsidRPr="00585BF5">
        <w:instrText xml:space="preserve"> ADDIN ZOTERO_ITEM CSL_CITATION {"citationID":"3MN1X5Fh","properties":{"formattedCitation":"(Arora et al., 2024)","plainCitation":"(Arora et al., 2024)","noteIndex":0},"citationItems":[{"id":183,"uris":["http://zotero.org/users/local/GpUG7Jwm/items/7XY95FGW"],"itemData":{"id":183,"type":"article-journal","abstract":"Lyophilization also known as freeze-drying is a technique that has been employed to enhance the long-term durability of nanoparticles (NPs) that are utilized for drug delivery applications. This method is used to prevent their instability in suspension. However, this dehydration process can cause stress to the NPs, which can be alleviated by the incorporation of excipients like cryoprotectants and lyoprotectants. Nevertheless, the freeze-drying of NPs is often based on empirical principles without considering the physical–chemical properties of the formulations and the engineering principles of freeze-drying. For this reason, it is crucial to optimize the formulations and the freeze-drying cycle to obtain a good lyophilizate and ensure the preservation of NPs stability. Moreover, proper characterization of the lyophilizate and NPs is of utmost importance in achieving these goals. This review aims to update the recent advancements, including innovative formulations and novel approaches, contributing to the progress in this field, to obtain the maximum stability of formulations. Additionally, we critically analyze the limitations of lyophilization and discuss potential future directions. It addresses the challenges faced by researchers and suggests avenues for further research to overcome these limitations. In conclusion, this review is a valuable contribution to the understanding of the parameters involved in the freeze-drying of NPs. It will definitely aid future studies in obtaining lyophilized NPs with good quality and enhanced drug delivery and therapeutic benefits.","container-title":"Drug Delivery and Translational Research","DOI":"10.1007/s13346-023-01477-7","ISSN":"2190-393X, 2190-3948","issue":"5","journalAbbreviation":"Drug Deliv. and Transl. Res.","language":"en","page":"1111-1153","source":"DOI.org (Crossref)","title":"Freeze-drying revolution: unleashing the potential of lyophilization in advancing drug delivery systems","title-short":"Freeze-drying revolution","volume":"14","author":[{"family":"Arora","given":"Sanchit"},{"family":"Dash","given":"Sanat Kumar"},{"family":"Dhawan","given":"Dimple"},{"family":"Sahoo","given":"Prabhat Kumar"},{"family":"Jindal","given":"Anil"},{"family":"Gugulothu","given":"Dalapathi"}],"issued":{"date-parts":[["2024",5]]}}}],"schema":"https://github.com/citation-style-language/schema/raw/master/csl-citation.json"} </w:instrText>
      </w:r>
      <w:r w:rsidR="00F94A14" w:rsidRPr="00585BF5">
        <w:fldChar w:fldCharType="separate"/>
      </w:r>
      <w:r w:rsidR="0053766F">
        <w:rPr>
          <w:noProof/>
        </w:rPr>
        <w:t>(Arora et al., 2024)</w:t>
      </w:r>
      <w:r w:rsidR="00F94A14" w:rsidRPr="00585BF5">
        <w:fldChar w:fldCharType="end"/>
      </w:r>
      <w:r w:rsidRPr="00585BF5">
        <w:t>. The choice between these methods depends on factors like storage duration, cost, and portability needs.</w:t>
      </w:r>
      <w:r w:rsidR="00F94A14" w:rsidRPr="00585BF5">
        <w:t xml:space="preserve"> By understanding how each process works, like cooling and thawing in cryopreservation or freezing and drying in freeze-drying, we can improve existing methods and possibly create entirely new ways to preserve materials more effectively. Therefore, it is essential to develop preservation methods that are both cost-effective and efficient. Freeze-drying holds great promise in this regard, as it can significantly lower the cost of storing samples, particularly in developing countries. However, further research is crucial to optimize this method for reliable and consistent storage and recovery </w:t>
      </w:r>
      <w:r w:rsidR="00F94A14" w:rsidRPr="00585BF5">
        <w:fldChar w:fldCharType="begin"/>
      </w:r>
      <w:r w:rsidR="00F94A14" w:rsidRPr="00585BF5">
        <w:instrText xml:space="preserve"> ADDIN ZOTERO_ITEM CSL_CITATION {"citationID":"2L7fBGOY","properties":{"formattedCitation":"(Jungare et al., 2022)","plainCitation":"(Jungare et al., 2022)","noteIndex":0},"citationItems":[{"id":120,"uris":["http://zotero.org/users/local/GpUG7Jwm/items/NLKA2WWB"],"itemData":{"id":120,"type":"article-journal","abstract":"The storage and preservation of human tissues, cells, and organs is a very important process in clinical as well as in research. The technique called ‘Cryopreservation’ is commonly used for it. The cryopreservation involves the addition of cryoprotective agents (CPAs) also known as cryoprotectants while storing the tissues or organs in a sub-zero environment. These CPAs are considered of utmost importance while preserving these biological specimens as they control osmotic stress which is the main contributor to the rampant cell death during cryopreservation. Different types of cells require different preservation conditions which can become a problem if a person doesn’t know the effects of them and may result in the destruction of those samples or specimens. The rates of cooling and thawing also affect the viability of cells after the recovery. If the cells are frozen too fast or if it is thawed too slow then the water inside the cells gets a chance to nucleate and then the osmotic stress may cause severe injuries to the cells. Freeze-drying is also done in some cases to preserve biomaterials. But all these factors when used in combinations have different effects and the number of combinations may be a lot. This paper reviews the factors such as cooling rate, thawing rate, different CPAs, their effects, and alternate preservation methods and gives a systematic insight into how they affect the viability of biological samples.","container-title":"Materials Today: Proceedings","DOI":"10.1016/j.matpr.2021.11.203","ISSN":"22147853","journalAbbreviation":"Materials Today: Proceedings","language":"en","license":"https://www.elsevier.com/tdm/userlicense/1.0/","page":"1637-1641","source":"DOI.org (Crossref)","title":"Cryopreservation of biological samples – A short review","volume":"51","author":[{"family":"Jungare","given":"Kshitij Ambadas"},{"family":"Radha","given":"R."},{"family":"Sreekanth","given":"D."}],"issued":{"date-parts":[["2022"]]}}}],"schema":"https://github.com/citation-style-language/schema/raw/master/csl-citation.json"} </w:instrText>
      </w:r>
      <w:r w:rsidR="00F94A14" w:rsidRPr="00585BF5">
        <w:fldChar w:fldCharType="separate"/>
      </w:r>
      <w:r w:rsidR="0053766F">
        <w:rPr>
          <w:noProof/>
        </w:rPr>
        <w:t>(Jungare et al., 2022)</w:t>
      </w:r>
      <w:r w:rsidR="00F94A14" w:rsidRPr="00585BF5">
        <w:fldChar w:fldCharType="end"/>
      </w:r>
      <w:r w:rsidR="00F94A14" w:rsidRPr="00585BF5">
        <w:t>.</w:t>
      </w:r>
    </w:p>
    <w:p w14:paraId="1743EB50" w14:textId="77777777" w:rsidR="0060740D" w:rsidRPr="00585BF5" w:rsidRDefault="0060740D" w:rsidP="005A7FDD">
      <w:pPr>
        <w:pStyle w:val="ListParagraph"/>
        <w:numPr>
          <w:ilvl w:val="0"/>
          <w:numId w:val="35"/>
        </w:numPr>
        <w:spacing w:line="360" w:lineRule="auto"/>
        <w:ind w:left="357" w:hanging="357"/>
        <w:jc w:val="both"/>
        <w:rPr>
          <w:b/>
          <w:bCs/>
        </w:rPr>
      </w:pPr>
      <w:r w:rsidRPr="00585BF5">
        <w:rPr>
          <w:b/>
          <w:bCs/>
        </w:rPr>
        <w:t xml:space="preserve">Application of </w:t>
      </w:r>
      <w:r w:rsidR="0012324C" w:rsidRPr="00585BF5">
        <w:rPr>
          <w:b/>
          <w:bCs/>
        </w:rPr>
        <w:t>freeze drying</w:t>
      </w:r>
      <w:r w:rsidRPr="00585BF5">
        <w:rPr>
          <w:b/>
          <w:bCs/>
        </w:rPr>
        <w:t xml:space="preserve"> to preserve LAB</w:t>
      </w:r>
    </w:p>
    <w:p w14:paraId="23A72A4A" w14:textId="77777777" w:rsidR="0024317E" w:rsidRDefault="000357AF" w:rsidP="005A7FDD">
      <w:pPr>
        <w:spacing w:line="360" w:lineRule="auto"/>
        <w:jc w:val="both"/>
        <w:rPr>
          <w:color w:val="00B0F0"/>
        </w:rPr>
      </w:pPr>
      <w:r w:rsidRPr="00585BF5">
        <w:rPr>
          <w:color w:val="0D0D0D" w:themeColor="text1" w:themeTint="F2"/>
        </w:rPr>
        <w:t xml:space="preserve">Freeze-drying, or lyophilization, is a widely accepted method for the long-term preservation of lactic acid bacteria (LAB), offering the advantage of maintaining viability and functionality during storage. However, the survival of LAB during freeze-drying is influenced by various factors, including the bacterial strain, cultivation conditions, type and concentration of cryoprotective agents, and processing parameters. Although freeze-drying can achieve high survival rates, it often induces cellular stress due to freezing and dehydration, potentially </w:t>
      </w:r>
      <w:r w:rsidR="0024317E" w:rsidRPr="00585BF5">
        <w:rPr>
          <w:color w:val="0D0D0D" w:themeColor="text1" w:themeTint="F2"/>
        </w:rPr>
        <w:t>leading to membrane damage, protein denaturation, and metabolic impairment. Therefore, optimizing the freeze-drying protocol with suitable cryoprotectants is essential to minimize viability loss and ensure effective preservation of LAB strains</w:t>
      </w:r>
      <w:r w:rsidR="0024317E" w:rsidRPr="00585BF5">
        <w:rPr>
          <w:color w:val="00B0F0"/>
        </w:rPr>
        <w:t>.</w:t>
      </w:r>
    </w:p>
    <w:p w14:paraId="4FC8AC37" w14:textId="2D13F3D0" w:rsidR="005A7FDD" w:rsidRPr="00C9481D" w:rsidRDefault="005A7FDD" w:rsidP="005A7FDD">
      <w:pPr>
        <w:spacing w:line="360" w:lineRule="auto"/>
        <w:jc w:val="both"/>
        <w:rPr>
          <w:b/>
          <w:bCs/>
          <w:color w:val="000000" w:themeColor="text1"/>
        </w:rPr>
      </w:pPr>
      <w:r w:rsidRPr="00C9481D">
        <w:rPr>
          <w:b/>
          <w:bCs/>
          <w:color w:val="000000" w:themeColor="text1"/>
        </w:rPr>
        <w:t xml:space="preserve">Table 4: </w:t>
      </w:r>
      <w:r w:rsidRPr="00C9481D">
        <w:rPr>
          <w:color w:val="000000" w:themeColor="text1"/>
        </w:rPr>
        <w:t>Various applications of freeze</w:t>
      </w:r>
      <w:r>
        <w:rPr>
          <w:color w:val="000000" w:themeColor="text1"/>
        </w:rPr>
        <w:t>-</w:t>
      </w:r>
      <w:r w:rsidRPr="00C9481D">
        <w:rPr>
          <w:color w:val="000000" w:themeColor="text1"/>
        </w:rPr>
        <w:t>drying LAB using different cryoprotectant agents</w:t>
      </w:r>
    </w:p>
    <w:tbl>
      <w:tblPr>
        <w:tblStyle w:val="TableGrid"/>
        <w:tblW w:w="5000" w:type="pct"/>
        <w:tblLook w:val="04A0" w:firstRow="1" w:lastRow="0" w:firstColumn="1" w:lastColumn="0" w:noHBand="0" w:noVBand="1"/>
      </w:tblPr>
      <w:tblGrid>
        <w:gridCol w:w="2559"/>
        <w:gridCol w:w="2559"/>
        <w:gridCol w:w="2562"/>
        <w:gridCol w:w="1336"/>
      </w:tblGrid>
      <w:tr w:rsidR="005A7FDD" w14:paraId="4C53FCD4" w14:textId="419B0744" w:rsidTr="005A7FDD">
        <w:tc>
          <w:tcPr>
            <w:tcW w:w="1419" w:type="pct"/>
          </w:tcPr>
          <w:p w14:paraId="4F00D830" w14:textId="101BCD6F" w:rsidR="005A7FDD" w:rsidRDefault="005A7FDD" w:rsidP="005A7FDD">
            <w:pPr>
              <w:spacing w:line="360" w:lineRule="auto"/>
              <w:jc w:val="both"/>
              <w:rPr>
                <w:color w:val="00B0F0"/>
              </w:rPr>
            </w:pPr>
            <w:r w:rsidRPr="002945D9">
              <w:rPr>
                <w:b/>
                <w:bCs/>
                <w:color w:val="000000" w:themeColor="text1"/>
              </w:rPr>
              <w:t>Applications</w:t>
            </w:r>
          </w:p>
        </w:tc>
        <w:tc>
          <w:tcPr>
            <w:tcW w:w="1419" w:type="pct"/>
          </w:tcPr>
          <w:p w14:paraId="6E727C61" w14:textId="15A4E655" w:rsidR="005A7FDD" w:rsidRDefault="005A7FDD" w:rsidP="005A7FDD">
            <w:pPr>
              <w:spacing w:line="360" w:lineRule="auto"/>
              <w:jc w:val="both"/>
              <w:rPr>
                <w:color w:val="00B0F0"/>
              </w:rPr>
            </w:pPr>
            <w:r w:rsidRPr="002945D9">
              <w:rPr>
                <w:b/>
                <w:bCs/>
                <w:color w:val="000000" w:themeColor="text1"/>
              </w:rPr>
              <w:t>Details</w:t>
            </w:r>
          </w:p>
        </w:tc>
        <w:tc>
          <w:tcPr>
            <w:tcW w:w="1421" w:type="pct"/>
          </w:tcPr>
          <w:p w14:paraId="391A985D" w14:textId="7224F789" w:rsidR="005A7FDD" w:rsidRDefault="005A7FDD" w:rsidP="005A7FDD">
            <w:pPr>
              <w:spacing w:line="360" w:lineRule="auto"/>
              <w:jc w:val="both"/>
              <w:rPr>
                <w:color w:val="00B0F0"/>
              </w:rPr>
            </w:pPr>
            <w:r w:rsidRPr="002945D9">
              <w:rPr>
                <w:b/>
                <w:bCs/>
                <w:color w:val="000000" w:themeColor="text1"/>
              </w:rPr>
              <w:t>LAB Strain</w:t>
            </w:r>
          </w:p>
        </w:tc>
        <w:tc>
          <w:tcPr>
            <w:tcW w:w="741" w:type="pct"/>
          </w:tcPr>
          <w:p w14:paraId="7372A473" w14:textId="0F392681" w:rsidR="005A7FDD" w:rsidRDefault="005A7FDD" w:rsidP="005A7FDD">
            <w:pPr>
              <w:rPr>
                <w:color w:val="00B0F0"/>
              </w:rPr>
            </w:pPr>
            <w:r w:rsidRPr="002945D9">
              <w:rPr>
                <w:b/>
                <w:bCs/>
                <w:color w:val="000000" w:themeColor="text1"/>
              </w:rPr>
              <w:t>References</w:t>
            </w:r>
          </w:p>
        </w:tc>
      </w:tr>
      <w:tr w:rsidR="005A7FDD" w14:paraId="195B2AB6" w14:textId="1E86CD5A" w:rsidTr="005A7FDD">
        <w:tc>
          <w:tcPr>
            <w:tcW w:w="1419" w:type="pct"/>
          </w:tcPr>
          <w:p w14:paraId="4D173113" w14:textId="46D86F4E" w:rsidR="005A7FDD" w:rsidRDefault="005A7FDD" w:rsidP="005A7FDD">
            <w:pPr>
              <w:jc w:val="both"/>
              <w:rPr>
                <w:color w:val="00B0F0"/>
              </w:rPr>
            </w:pPr>
            <w:r w:rsidRPr="00585BF5">
              <w:rPr>
                <w:color w:val="0D0D0D" w:themeColor="text1" w:themeTint="F2"/>
              </w:rPr>
              <w:t>Investigated diverse cryoprotective strategies to enhance LAB survival</w:t>
            </w:r>
          </w:p>
        </w:tc>
        <w:tc>
          <w:tcPr>
            <w:tcW w:w="1419" w:type="pct"/>
          </w:tcPr>
          <w:p w14:paraId="0DC27A80" w14:textId="7832CAF7" w:rsidR="005A7FDD" w:rsidRDefault="005A7FDD" w:rsidP="005A7FDD">
            <w:pPr>
              <w:jc w:val="both"/>
              <w:rPr>
                <w:color w:val="00B0F0"/>
              </w:rPr>
            </w:pPr>
            <w:r w:rsidRPr="00585BF5">
              <w:rPr>
                <w:color w:val="0D0D0D" w:themeColor="text1" w:themeTint="F2"/>
              </w:rPr>
              <w:t>Reported high freeze-drying stability and long-term viability (4–8 months) across several LAB strains</w:t>
            </w:r>
          </w:p>
        </w:tc>
        <w:tc>
          <w:tcPr>
            <w:tcW w:w="1421" w:type="pct"/>
          </w:tcPr>
          <w:p w14:paraId="78E236BF" w14:textId="4FA15872" w:rsidR="005A7FDD" w:rsidRDefault="005A7FDD" w:rsidP="005A7FDD">
            <w:pPr>
              <w:jc w:val="both"/>
              <w:rPr>
                <w:color w:val="00B0F0"/>
              </w:rPr>
            </w:pPr>
            <w:r w:rsidRPr="00585BF5">
              <w:rPr>
                <w:i/>
                <w:iCs/>
                <w:color w:val="0D0D0D" w:themeColor="text1" w:themeTint="F2"/>
              </w:rPr>
              <w:t xml:space="preserve">L. fermentum </w:t>
            </w:r>
            <w:r w:rsidRPr="005A7FDD">
              <w:rPr>
                <w:color w:val="0D0D0D" w:themeColor="text1" w:themeTint="F2"/>
              </w:rPr>
              <w:t>N2</w:t>
            </w:r>
            <w:r w:rsidRPr="00585BF5">
              <w:rPr>
                <w:color w:val="0D0D0D" w:themeColor="text1" w:themeTint="F2"/>
              </w:rPr>
              <w:t xml:space="preserve"> and </w:t>
            </w:r>
            <w:r w:rsidRPr="005A7FDD">
              <w:rPr>
                <w:color w:val="0D0D0D" w:themeColor="text1" w:themeTint="F2"/>
              </w:rPr>
              <w:t>TC 3-11</w:t>
            </w:r>
            <w:r w:rsidRPr="00585BF5">
              <w:rPr>
                <w:color w:val="0D0D0D" w:themeColor="text1" w:themeTint="F2"/>
              </w:rPr>
              <w:t xml:space="preserve">, </w:t>
            </w:r>
            <w:proofErr w:type="spellStart"/>
            <w:r w:rsidRPr="00585BF5">
              <w:rPr>
                <w:i/>
                <w:iCs/>
                <w:color w:val="0D0D0D" w:themeColor="text1" w:themeTint="F2"/>
              </w:rPr>
              <w:t>Weissella</w:t>
            </w:r>
            <w:proofErr w:type="spellEnd"/>
            <w:r w:rsidRPr="00585BF5">
              <w:rPr>
                <w:i/>
                <w:iCs/>
                <w:color w:val="0D0D0D" w:themeColor="text1" w:themeTint="F2"/>
              </w:rPr>
              <w:t xml:space="preserve"> </w:t>
            </w:r>
            <w:proofErr w:type="spellStart"/>
            <w:r w:rsidRPr="00585BF5">
              <w:rPr>
                <w:i/>
                <w:iCs/>
                <w:color w:val="0D0D0D" w:themeColor="text1" w:themeTint="F2"/>
              </w:rPr>
              <w:t>confusa</w:t>
            </w:r>
            <w:proofErr w:type="spellEnd"/>
            <w:r w:rsidRPr="00585BF5">
              <w:rPr>
                <w:i/>
                <w:iCs/>
                <w:color w:val="0D0D0D" w:themeColor="text1" w:themeTint="F2"/>
              </w:rPr>
              <w:t xml:space="preserve"> </w:t>
            </w:r>
            <w:r w:rsidRPr="005A7FDD">
              <w:rPr>
                <w:color w:val="0D0D0D" w:themeColor="text1" w:themeTint="F2"/>
              </w:rPr>
              <w:t>NN1,</w:t>
            </w:r>
            <w:r w:rsidRPr="00585BF5">
              <w:rPr>
                <w:color w:val="0D0D0D" w:themeColor="text1" w:themeTint="F2"/>
              </w:rPr>
              <w:t xml:space="preserve"> </w:t>
            </w:r>
            <w:r w:rsidRPr="00585BF5">
              <w:rPr>
                <w:i/>
                <w:iCs/>
                <w:color w:val="0D0D0D" w:themeColor="text1" w:themeTint="F2"/>
              </w:rPr>
              <w:t>L. rhamnosus NA1-8</w:t>
            </w:r>
            <w:r w:rsidRPr="00585BF5">
              <w:rPr>
                <w:color w:val="0D0D0D" w:themeColor="text1" w:themeTint="F2"/>
              </w:rPr>
              <w:t xml:space="preserve">, and </w:t>
            </w:r>
            <w:r w:rsidRPr="00585BF5">
              <w:rPr>
                <w:i/>
                <w:iCs/>
                <w:color w:val="0D0D0D" w:themeColor="text1" w:themeTint="F2"/>
              </w:rPr>
              <w:t xml:space="preserve">L. </w:t>
            </w:r>
            <w:proofErr w:type="spellStart"/>
            <w:r w:rsidRPr="00585BF5">
              <w:rPr>
                <w:i/>
                <w:iCs/>
                <w:color w:val="0D0D0D" w:themeColor="text1" w:themeTint="F2"/>
              </w:rPr>
              <w:t>paracasei</w:t>
            </w:r>
            <w:proofErr w:type="spellEnd"/>
            <w:r w:rsidRPr="00585BF5">
              <w:rPr>
                <w:i/>
                <w:iCs/>
                <w:color w:val="0D0D0D" w:themeColor="text1" w:themeTint="F2"/>
              </w:rPr>
              <w:t xml:space="preserve"> </w:t>
            </w:r>
            <w:r w:rsidRPr="005A7FDD">
              <w:rPr>
                <w:b/>
                <w:bCs/>
                <w:i/>
                <w:iCs/>
                <w:color w:val="0D0D0D" w:themeColor="text1" w:themeTint="F2"/>
              </w:rPr>
              <w:t>AV2-1</w:t>
            </w:r>
          </w:p>
        </w:tc>
        <w:tc>
          <w:tcPr>
            <w:tcW w:w="741" w:type="pct"/>
          </w:tcPr>
          <w:p w14:paraId="3480A8CC" w14:textId="7BCAEAD9" w:rsidR="005A7FDD" w:rsidRDefault="005A7FDD" w:rsidP="005A7FDD">
            <w:pPr>
              <w:rPr>
                <w:color w:val="00B0F0"/>
              </w:rPr>
            </w:pPr>
            <w:r w:rsidRPr="00585BF5">
              <w:rPr>
                <w:noProof/>
                <w:color w:val="0D0D0D" w:themeColor="text1" w:themeTint="F2"/>
              </w:rPr>
              <w:t>(Atanasov et al., 2023</w:t>
            </w:r>
          </w:p>
        </w:tc>
      </w:tr>
      <w:tr w:rsidR="005A7FDD" w14:paraId="2CF1A744" w14:textId="32A07414" w:rsidTr="005A7FDD">
        <w:tc>
          <w:tcPr>
            <w:tcW w:w="1419" w:type="pct"/>
          </w:tcPr>
          <w:p w14:paraId="59823C31" w14:textId="0AB65159" w:rsidR="005A7FDD" w:rsidRDefault="005A7FDD" w:rsidP="005A7FDD">
            <w:pPr>
              <w:jc w:val="both"/>
              <w:rPr>
                <w:color w:val="00B0F0"/>
              </w:rPr>
            </w:pPr>
            <w:r w:rsidRPr="00585BF5">
              <w:rPr>
                <w:color w:val="0D0D0D" w:themeColor="text1" w:themeTint="F2"/>
              </w:rPr>
              <w:t>Beneficial impact of sorbitol-enriched microencapsulation systems</w:t>
            </w:r>
          </w:p>
        </w:tc>
        <w:tc>
          <w:tcPr>
            <w:tcW w:w="1419" w:type="pct"/>
          </w:tcPr>
          <w:p w14:paraId="0F5B7743" w14:textId="717D2FED" w:rsidR="005A7FDD" w:rsidRPr="00585BF5" w:rsidRDefault="005A7FDD" w:rsidP="005A7FDD">
            <w:pPr>
              <w:rPr>
                <w:color w:val="0D0D0D" w:themeColor="text1" w:themeTint="F2"/>
              </w:rPr>
            </w:pPr>
            <w:r w:rsidRPr="00585BF5">
              <w:rPr>
                <w:color w:val="0D0D0D" w:themeColor="text1" w:themeTint="F2"/>
              </w:rPr>
              <w:t>Survival rates were:</w:t>
            </w:r>
          </w:p>
          <w:p w14:paraId="42FAF418" w14:textId="77777777" w:rsidR="005A7FDD" w:rsidRPr="00585BF5" w:rsidRDefault="005A7FDD" w:rsidP="005A7FDD">
            <w:pPr>
              <w:pStyle w:val="ListParagraph"/>
              <w:numPr>
                <w:ilvl w:val="0"/>
                <w:numId w:val="23"/>
              </w:numPr>
              <w:ind w:left="0"/>
              <w:rPr>
                <w:color w:val="0D0D0D" w:themeColor="text1" w:themeTint="F2"/>
              </w:rPr>
            </w:pPr>
            <w:r w:rsidRPr="00585BF5">
              <w:rPr>
                <w:color w:val="0D0D0D" w:themeColor="text1" w:themeTint="F2"/>
              </w:rPr>
              <w:t>67.1%-free cells</w:t>
            </w:r>
          </w:p>
          <w:p w14:paraId="307323BF" w14:textId="77777777" w:rsidR="005A7FDD" w:rsidRPr="00585BF5" w:rsidRDefault="005A7FDD" w:rsidP="005A7FDD">
            <w:pPr>
              <w:pStyle w:val="ListParagraph"/>
              <w:numPr>
                <w:ilvl w:val="0"/>
                <w:numId w:val="23"/>
              </w:numPr>
              <w:ind w:left="0"/>
              <w:rPr>
                <w:color w:val="0D0D0D" w:themeColor="text1" w:themeTint="F2"/>
              </w:rPr>
            </w:pPr>
            <w:r w:rsidRPr="00585BF5">
              <w:rPr>
                <w:color w:val="0D0D0D" w:themeColor="text1" w:themeTint="F2"/>
              </w:rPr>
              <w:t>89.4%-cryoprotected microencapsulated cells</w:t>
            </w:r>
          </w:p>
          <w:p w14:paraId="4C2F26DC" w14:textId="77777777" w:rsidR="005A7FDD" w:rsidRPr="00585BF5" w:rsidRDefault="005A7FDD" w:rsidP="005A7FDD">
            <w:pPr>
              <w:pStyle w:val="ListParagraph"/>
              <w:numPr>
                <w:ilvl w:val="0"/>
                <w:numId w:val="23"/>
              </w:numPr>
              <w:ind w:left="0"/>
              <w:rPr>
                <w:color w:val="0D0D0D" w:themeColor="text1" w:themeTint="F2"/>
              </w:rPr>
            </w:pPr>
            <w:r w:rsidRPr="00585BF5">
              <w:rPr>
                <w:color w:val="0D0D0D" w:themeColor="text1" w:themeTint="F2"/>
              </w:rPr>
              <w:t>91.2% - sorbitol-enriched microcapsules.</w:t>
            </w:r>
          </w:p>
          <w:p w14:paraId="744C06DA" w14:textId="47F2A2E8" w:rsidR="005A7FDD" w:rsidRDefault="005A7FDD" w:rsidP="005A7FDD">
            <w:pPr>
              <w:jc w:val="both"/>
              <w:rPr>
                <w:color w:val="00B0F0"/>
              </w:rPr>
            </w:pPr>
            <w:r w:rsidRPr="00585BF5">
              <w:rPr>
                <w:color w:val="0D0D0D" w:themeColor="text1" w:themeTint="F2"/>
              </w:rPr>
              <w:t>Viability remained significantly higher (p &lt; 0.05).</w:t>
            </w:r>
          </w:p>
        </w:tc>
        <w:tc>
          <w:tcPr>
            <w:tcW w:w="1421" w:type="pct"/>
          </w:tcPr>
          <w:p w14:paraId="23AFDE58" w14:textId="42608815" w:rsidR="005A7FDD" w:rsidRDefault="005A7FDD" w:rsidP="005A7FDD">
            <w:pPr>
              <w:jc w:val="both"/>
              <w:rPr>
                <w:color w:val="00B0F0"/>
              </w:rPr>
            </w:pPr>
            <w:r w:rsidRPr="00585BF5">
              <w:rPr>
                <w:i/>
                <w:iCs/>
                <w:color w:val="0D0D0D" w:themeColor="text1" w:themeTint="F2"/>
              </w:rPr>
              <w:t>Lactobacillus plantarum</w:t>
            </w:r>
          </w:p>
        </w:tc>
        <w:tc>
          <w:tcPr>
            <w:tcW w:w="741" w:type="pct"/>
          </w:tcPr>
          <w:p w14:paraId="5091F6CF" w14:textId="0C515364" w:rsidR="005A7FDD" w:rsidRDefault="005A7FDD" w:rsidP="005A7FDD">
            <w:pPr>
              <w:rPr>
                <w:color w:val="00B0F0"/>
              </w:rPr>
            </w:pPr>
            <w:r w:rsidRPr="00585BF5">
              <w:rPr>
                <w:color w:val="0D0D0D" w:themeColor="text1" w:themeTint="F2"/>
              </w:rPr>
              <w:t>(</w:t>
            </w:r>
            <w:proofErr w:type="spellStart"/>
            <w:r w:rsidRPr="00585BF5">
              <w:rPr>
                <w:color w:val="0D0D0D" w:themeColor="text1" w:themeTint="F2"/>
              </w:rPr>
              <w:t>Jouki</w:t>
            </w:r>
            <w:proofErr w:type="spellEnd"/>
            <w:r w:rsidRPr="00585BF5">
              <w:rPr>
                <w:color w:val="0D0D0D" w:themeColor="text1" w:themeTint="F2"/>
              </w:rPr>
              <w:t xml:space="preserve"> et al. 2021)</w:t>
            </w:r>
          </w:p>
        </w:tc>
      </w:tr>
      <w:tr w:rsidR="005A7FDD" w14:paraId="652137A0" w14:textId="26F8DAED" w:rsidTr="005A7FDD">
        <w:tc>
          <w:tcPr>
            <w:tcW w:w="1419" w:type="pct"/>
          </w:tcPr>
          <w:p w14:paraId="4DAAB89D" w14:textId="209E0A9B" w:rsidR="005A7FDD" w:rsidRDefault="005A7FDD" w:rsidP="005A7FDD">
            <w:pPr>
              <w:jc w:val="both"/>
              <w:rPr>
                <w:color w:val="00B0F0"/>
              </w:rPr>
            </w:pPr>
            <w:r w:rsidRPr="00585BF5">
              <w:rPr>
                <w:color w:val="0D0D0D" w:themeColor="text1" w:themeTint="F2"/>
              </w:rPr>
              <w:lastRenderedPageBreak/>
              <w:t>Use of functional plant-based additives as cryoprotectants</w:t>
            </w:r>
          </w:p>
        </w:tc>
        <w:tc>
          <w:tcPr>
            <w:tcW w:w="1419" w:type="pct"/>
          </w:tcPr>
          <w:p w14:paraId="297941DE" w14:textId="6A0998C6" w:rsidR="005A7FDD" w:rsidRDefault="005A7FDD" w:rsidP="005A7FDD">
            <w:pPr>
              <w:jc w:val="both"/>
              <w:rPr>
                <w:color w:val="00B0F0"/>
              </w:rPr>
            </w:pPr>
            <w:r w:rsidRPr="00585BF5">
              <w:rPr>
                <w:color w:val="0D0D0D" w:themeColor="text1" w:themeTint="F2"/>
              </w:rPr>
              <w:t>Sodium alginate combined with pumpkin powder (natural coating) provided enhanced protection not only during freeze-drying but also under simulated gastrointestinal conditions, highlighting its potential for improving probiotic delivery</w:t>
            </w:r>
          </w:p>
        </w:tc>
        <w:tc>
          <w:tcPr>
            <w:tcW w:w="1421" w:type="pct"/>
          </w:tcPr>
          <w:p w14:paraId="2BE0AB87" w14:textId="0D36D42D" w:rsidR="005A7FDD" w:rsidRDefault="005A7FDD" w:rsidP="005A7FDD">
            <w:pPr>
              <w:jc w:val="both"/>
              <w:rPr>
                <w:color w:val="00B0F0"/>
              </w:rPr>
            </w:pPr>
            <w:r w:rsidRPr="00585BF5">
              <w:rPr>
                <w:i/>
                <w:iCs/>
                <w:color w:val="0D0D0D" w:themeColor="text1" w:themeTint="F2"/>
              </w:rPr>
              <w:t>L. plantarum MG989</w:t>
            </w:r>
            <w:r w:rsidRPr="00585BF5">
              <w:rPr>
                <w:color w:val="0D0D0D" w:themeColor="text1" w:themeTint="F2"/>
              </w:rPr>
              <w:t xml:space="preserve">, </w:t>
            </w:r>
            <w:r w:rsidRPr="00585BF5">
              <w:rPr>
                <w:i/>
                <w:iCs/>
                <w:color w:val="0D0D0D" w:themeColor="text1" w:themeTint="F2"/>
              </w:rPr>
              <w:t>L. fermentum MG901</w:t>
            </w:r>
            <w:r w:rsidRPr="00585BF5">
              <w:rPr>
                <w:color w:val="0D0D0D" w:themeColor="text1" w:themeTint="F2"/>
              </w:rPr>
              <w:t xml:space="preserve">, </w:t>
            </w:r>
            <w:r w:rsidRPr="00585BF5">
              <w:rPr>
                <w:i/>
                <w:iCs/>
                <w:color w:val="0D0D0D" w:themeColor="text1" w:themeTint="F2"/>
              </w:rPr>
              <w:t>L. lactis MG5125</w:t>
            </w:r>
            <w:r w:rsidRPr="00585BF5">
              <w:rPr>
                <w:color w:val="0D0D0D" w:themeColor="text1" w:themeTint="F2"/>
              </w:rPr>
              <w:t xml:space="preserve">, </w:t>
            </w:r>
            <w:r w:rsidRPr="00585BF5">
              <w:rPr>
                <w:i/>
                <w:iCs/>
                <w:color w:val="0D0D0D" w:themeColor="text1" w:themeTint="F2"/>
              </w:rPr>
              <w:t>S. thermophilus MG5142</w:t>
            </w:r>
            <w:r w:rsidRPr="00585BF5">
              <w:rPr>
                <w:color w:val="0D0D0D" w:themeColor="text1" w:themeTint="F2"/>
              </w:rPr>
              <w:t xml:space="preserve">, and </w:t>
            </w:r>
            <w:r w:rsidRPr="00585BF5">
              <w:rPr>
                <w:i/>
                <w:iCs/>
                <w:color w:val="0D0D0D" w:themeColor="text1" w:themeTint="F2"/>
              </w:rPr>
              <w:t>E. faecium MG89-2</w:t>
            </w:r>
          </w:p>
        </w:tc>
        <w:tc>
          <w:tcPr>
            <w:tcW w:w="741" w:type="pct"/>
          </w:tcPr>
          <w:p w14:paraId="33F38765" w14:textId="0B767993" w:rsidR="005A7FDD" w:rsidRDefault="005A7FDD" w:rsidP="005A7FDD">
            <w:pPr>
              <w:rPr>
                <w:color w:val="00B0F0"/>
              </w:rPr>
            </w:pPr>
            <w:r w:rsidRPr="00585BF5">
              <w:rPr>
                <w:color w:val="0D0D0D" w:themeColor="text1" w:themeTint="F2"/>
              </w:rPr>
              <w:fldChar w:fldCharType="begin"/>
            </w:r>
            <w:r w:rsidRPr="00585BF5">
              <w:rPr>
                <w:color w:val="0D0D0D" w:themeColor="text1" w:themeTint="F2"/>
              </w:rPr>
              <w:instrText xml:space="preserve"> ADDIN ZOTERO_ITEM CSL_CITATION {"citationID":"VLj7dNFf","properties":{"formattedCitation":"(Nguyen et al., 2020)","plainCitation":"(Nguyen et al., 2020)","noteIndex":0},"citationItems":[{"id":33,"uris":["http://zotero.org/users/local/GpUG7Jwm/items/HW5TDTB4"],"itemData":{"id":33,"type":"article-journal","abstract":"To expect the positive physiological functions from probiotic consumption, the lactic acid bacteria should survive, partially, in the gastrointestinal (GI) tract. This study aimed to evaluate the viable stability of probiotic bacterial cells (Lactobacillus plantarum MG989, L. fermentum MG901, Streptococcus thermophilus MG5140, Lactococcus lactis MG5125, and Enterococcus faecium MG89-2) that were coated with sodium alginate and pumpkin powder (SP) by comparing their resistance in simulated intestinal fluid (with pancreatin) and simulated gastric fluid (with pepsin) in vitro with that of the non-coated free cells. The viable stability was determined by counting cells with colony forming unit (CFU) from agar plate culture of SP coated and non-coated free cells in simulated GI conditions. Survival rate enhanced up to 28.7% and 14.0% in the condition of simulated gastric fluid and simulated intestinal fluid, respectively. The results showed that the SP coated cells exhibited considerably greater resistance to the simulated gastric fluid than the activated cells (p &lt; 0.001), showing that the SP coating may enhance the survival of probiotic bacteria after consumption during their transit through the GI tract after freeze-drying process.","container-title":"Biotechnology and Bioprocess Engineering","DOI":"10.1007/s12257-019-0406-x","ISSN":"1226-8372, 1976-3816","issue":"2","journalAbbreviation":"Biotechnol Bioproc E","language":"en","page":"287-292","source":"DOI.org (Crossref)","title":"Evaluating the Cryoprotective Encapsulation of the Lactic Acid Bacteria in Simulated Gastrointestinal Conditions","volume":"25","author":[{"family":"Nguyen","given":"Trung Hau"},{"family":"Kim","given":"YongGyeong"},{"family":"Kim","given":"Jin-Sung"},{"family":"Jeong","given":"Yulah"},{"family":"Park","given":"Hye Min"},{"family":"Kim","given":"Jin Woo"},{"family":"Kim","given":"Ji-Eun"},{"family":"Kim","given":"Hyemin"},{"family":"Paek","given":"Nam-Soo"},{"family":"Kang","given":"Chang-Ho"}],"issued":{"date-parts":[["2020",4]]}}}],"schema":"https://github.com/citation-style-language/schema/raw/master/csl-citation.json"} </w:instrText>
            </w:r>
            <w:r w:rsidRPr="00585BF5">
              <w:rPr>
                <w:color w:val="0D0D0D" w:themeColor="text1" w:themeTint="F2"/>
              </w:rPr>
              <w:fldChar w:fldCharType="separate"/>
            </w:r>
            <w:r>
              <w:rPr>
                <w:noProof/>
                <w:color w:val="0D0D0D" w:themeColor="text1" w:themeTint="F2"/>
              </w:rPr>
              <w:t>(Nguyen et al., 2020)</w:t>
            </w:r>
            <w:r w:rsidRPr="00585BF5">
              <w:rPr>
                <w:color w:val="0D0D0D" w:themeColor="text1" w:themeTint="F2"/>
              </w:rPr>
              <w:fldChar w:fldCharType="end"/>
            </w:r>
          </w:p>
        </w:tc>
      </w:tr>
      <w:tr w:rsidR="005A7FDD" w14:paraId="74F9A8A7" w14:textId="5B22AADB" w:rsidTr="005A7FDD">
        <w:tc>
          <w:tcPr>
            <w:tcW w:w="1419" w:type="pct"/>
          </w:tcPr>
          <w:p w14:paraId="465FF04F" w14:textId="415B0ADC" w:rsidR="005A7FDD" w:rsidRDefault="005A7FDD" w:rsidP="005A7FDD">
            <w:pPr>
              <w:jc w:val="both"/>
              <w:rPr>
                <w:color w:val="00B0F0"/>
              </w:rPr>
            </w:pPr>
            <w:r w:rsidRPr="00585BF5">
              <w:rPr>
                <w:color w:val="0D0D0D" w:themeColor="text1" w:themeTint="F2"/>
              </w:rPr>
              <w:t>Effects of different cryoprotectants on LAB cells</w:t>
            </w:r>
          </w:p>
        </w:tc>
        <w:tc>
          <w:tcPr>
            <w:tcW w:w="1419" w:type="pct"/>
          </w:tcPr>
          <w:p w14:paraId="5CBC7568" w14:textId="77777777" w:rsidR="005A7FDD" w:rsidRPr="00585BF5" w:rsidRDefault="005A7FDD" w:rsidP="005A7FDD">
            <w:pPr>
              <w:rPr>
                <w:color w:val="0D0D0D" w:themeColor="text1" w:themeTint="F2"/>
              </w:rPr>
            </w:pPr>
            <w:r w:rsidRPr="00585BF5">
              <w:rPr>
                <w:color w:val="0D0D0D" w:themeColor="text1" w:themeTint="F2"/>
              </w:rPr>
              <w:t>After freeze drying for one year:</w:t>
            </w:r>
          </w:p>
          <w:p w14:paraId="44F10EAB" w14:textId="77777777" w:rsidR="005A7FDD" w:rsidRPr="00585BF5" w:rsidRDefault="005A7FDD" w:rsidP="005A7FDD">
            <w:pPr>
              <w:pStyle w:val="ListParagraph"/>
              <w:numPr>
                <w:ilvl w:val="0"/>
                <w:numId w:val="38"/>
              </w:numPr>
              <w:ind w:left="0"/>
              <w:rPr>
                <w:b/>
                <w:bCs/>
                <w:color w:val="0D0D0D" w:themeColor="text1" w:themeTint="F2"/>
              </w:rPr>
            </w:pPr>
            <w:r w:rsidRPr="00585BF5">
              <w:rPr>
                <w:color w:val="0D0D0D" w:themeColor="text1" w:themeTint="F2"/>
              </w:rPr>
              <w:t>S5 (skim milk + 5% sodium glutamate) -100% recovery and 87% viability</w:t>
            </w:r>
          </w:p>
          <w:p w14:paraId="6ECC8192" w14:textId="77777777" w:rsidR="005A7FDD" w:rsidRPr="00585BF5" w:rsidRDefault="005A7FDD" w:rsidP="005A7FDD">
            <w:pPr>
              <w:pStyle w:val="ListParagraph"/>
              <w:numPr>
                <w:ilvl w:val="0"/>
                <w:numId w:val="38"/>
              </w:numPr>
              <w:ind w:left="0"/>
              <w:rPr>
                <w:b/>
                <w:bCs/>
                <w:color w:val="0D0D0D" w:themeColor="text1" w:themeTint="F2"/>
              </w:rPr>
            </w:pPr>
            <w:r w:rsidRPr="00585BF5">
              <w:rPr>
                <w:color w:val="0D0D0D" w:themeColor="text1" w:themeTint="F2"/>
              </w:rPr>
              <w:t>S4 (skim milk) - 96% recovery, 74% viability</w:t>
            </w:r>
          </w:p>
          <w:p w14:paraId="3693BADF" w14:textId="77777777" w:rsidR="005A7FDD" w:rsidRPr="00585BF5" w:rsidRDefault="005A7FDD" w:rsidP="005A7FDD">
            <w:pPr>
              <w:pStyle w:val="ListParagraph"/>
              <w:numPr>
                <w:ilvl w:val="0"/>
                <w:numId w:val="38"/>
              </w:numPr>
              <w:ind w:left="0"/>
              <w:rPr>
                <w:b/>
                <w:bCs/>
                <w:color w:val="0D0D0D" w:themeColor="text1" w:themeTint="F2"/>
              </w:rPr>
            </w:pPr>
            <w:r w:rsidRPr="00585BF5">
              <w:rPr>
                <w:color w:val="0D0D0D" w:themeColor="text1" w:themeTint="F2"/>
              </w:rPr>
              <w:t>S3 (trehalose) - 7% viability</w:t>
            </w:r>
          </w:p>
          <w:p w14:paraId="6992D1DA" w14:textId="5C74C82A" w:rsidR="005A7FDD" w:rsidRDefault="005A7FDD" w:rsidP="005A7FDD">
            <w:pPr>
              <w:jc w:val="both"/>
              <w:rPr>
                <w:color w:val="00B0F0"/>
              </w:rPr>
            </w:pPr>
            <w:r w:rsidRPr="00585BF5">
              <w:rPr>
                <w:color w:val="0D0D0D" w:themeColor="text1" w:themeTint="F2"/>
              </w:rPr>
              <w:t>S2 (sucrose) was the least effective protectant.,</w:t>
            </w:r>
          </w:p>
        </w:tc>
        <w:tc>
          <w:tcPr>
            <w:tcW w:w="1421" w:type="pct"/>
          </w:tcPr>
          <w:p w14:paraId="40897927" w14:textId="072FD438" w:rsidR="005A7FDD" w:rsidRDefault="005A7FDD" w:rsidP="005A7FDD">
            <w:pPr>
              <w:jc w:val="both"/>
              <w:rPr>
                <w:color w:val="00B0F0"/>
              </w:rPr>
            </w:pPr>
            <w:r w:rsidRPr="00585BF5">
              <w:rPr>
                <w:i/>
                <w:iCs/>
                <w:color w:val="0D0D0D" w:themeColor="text1" w:themeTint="F2"/>
              </w:rPr>
              <w:t>Lactobacillus fermentum</w:t>
            </w:r>
          </w:p>
        </w:tc>
        <w:tc>
          <w:tcPr>
            <w:tcW w:w="741" w:type="pct"/>
          </w:tcPr>
          <w:p w14:paraId="5C018513" w14:textId="50ED1D78" w:rsidR="005A7FDD" w:rsidRDefault="005A7FDD" w:rsidP="005A7FDD">
            <w:pPr>
              <w:rPr>
                <w:color w:val="00B0F0"/>
              </w:rPr>
            </w:pPr>
            <w:r w:rsidRPr="00585BF5">
              <w:rPr>
                <w:color w:val="0D0D0D" w:themeColor="text1" w:themeTint="F2"/>
              </w:rPr>
              <w:fldChar w:fldCharType="begin"/>
            </w:r>
            <w:r w:rsidRPr="00585BF5">
              <w:rPr>
                <w:color w:val="0D0D0D" w:themeColor="text1" w:themeTint="F2"/>
              </w:rPr>
              <w:instrText xml:space="preserve"> ADDIN ZOTERO_ITEM CSL_CITATION {"citationID":"b7cYTcUc","properties":{"formattedCitation":"(Stefanello et al., 2019)","plainCitation":"(Stefanello et al., 2019)","noteIndex":0},"citationItems":[{"id":179,"uris":["http://zotero.org/users/local/GpUG7Jwm/items/EQPQJK38"],"itemData":{"id":179,"type":"article-journal","abstract":"The stability of microorganisms along the time is important for allowing their industrial use as starter agents, improving fermentation processes. This study aimed to evaluate the survival and maintenance of the cell viability of the lactic acid bacteria Lactobacillus fermentum IAL 4541 and the yeast Wickerhamomyces anomalus IAL 4533, both isolated from wheat sourdough, after lyophilisation with diﬀerent cryoprotectant and storage at room temperature along a year. Treatments involved adding control solution (S1 = 0.1% peptone water), and four cryoprotectant solutions S2 (10% sucrose), S3 (5% trehalose), S4 (10% skim milk powder) and S5 (10% skim milk powder plus 5% sodium glutamate) to the microbial cells previously of freeze drying processing. To verify the eﬀect of lyophilisation on the number of microbial cells recovered, microbiological analyses were performed and cell viability was calculated before and after lyophilisation and regularly during a storage period of 365 days at room temperature. Viability after freeze-drying was inﬂuenced by the cryoprotectant agent employed, as well the microbial stability conferred along the storage. Diﬀerences on the microorganism response to some protectors were observed between the lactic acid bacteria and the yeast evaluated. W. anomalus was more aﬀected by absence of cryoprotectant (S1) during freeze drying processing, but this microorganism was more stable than L. fermentum along the storage without the presence of protectant agents. For L. fermentum, S5 was the best protectant, allowing the recovering of 100% of the bacterial cells after lyophilisation and 87% of cell viability was observed after one year storage, followed by S4 (96 and 74%, respectively). S4 and S5 were the best protectant to W. anomalus (viability &gt; 80% after 1 year), but no increase in the yeast cell viability was conferred by addition of glutamate (S5) to skim milk. After 1 year of storage, trehalose was much more eﬀective on protection of the yeast than bacteria (72% and 7% of viability, respectively). S2 was the less protectant agent among the tested, and their eﬀectiveness was higher in L. fermentum (allowing 14% of cell recovering up to 120 days of storage) if compared to W. anomalus (25% of viability until 90 days of storage). Our results demonstrate that freeze-drying is a realistic technology for the stability and maintenance of the potential sourdough starter L. fermentum and W. anomalus for long time; however, the choice of cryoprotectant will inﬂuence the process eﬀectiveness.","container-title":"Food Research International","DOI":"10.1016/j.foodres.2018.07.044","ISSN":"09639969","journalAbbreviation":"Food Research International","language":"en","page":"90-94","source":"DOI.org (Crossref)","title":"Survival and stability of Lactobacillus fermentum and Wickerhamomyces anomalus strains upon lyophilisation with different cryoprotectant agents","volume":"115","author":[{"family":"Stefanello","given":"Raquel Facco"},{"family":"Nabeshima","given":"Elizabeth Harumi"},{"family":"Iamanaka","given":"Beatriz Thie"},{"family":"Ludwig","given":"Aline"},{"family":"Fries","given":"Leadir Lucy Martins"},{"family":"Bernardi","given":"Angélica Olivier"},{"family":"Copetti","given":"Marina Venturini"}],"issued":{"date-parts":[["2019",1]]}}}],"schema":"https://github.com/citation-style-language/schema/raw/master/csl-citation.json"} </w:instrText>
            </w:r>
            <w:r w:rsidRPr="00585BF5">
              <w:rPr>
                <w:color w:val="0D0D0D" w:themeColor="text1" w:themeTint="F2"/>
              </w:rPr>
              <w:fldChar w:fldCharType="separate"/>
            </w:r>
            <w:r>
              <w:rPr>
                <w:noProof/>
                <w:color w:val="0D0D0D" w:themeColor="text1" w:themeTint="F2"/>
              </w:rPr>
              <w:t>(Stefanello et al., 2019)</w:t>
            </w:r>
            <w:r w:rsidRPr="00585BF5">
              <w:rPr>
                <w:color w:val="0D0D0D" w:themeColor="text1" w:themeTint="F2"/>
              </w:rPr>
              <w:fldChar w:fldCharType="end"/>
            </w:r>
          </w:p>
        </w:tc>
      </w:tr>
      <w:tr w:rsidR="005A7FDD" w14:paraId="3569F773" w14:textId="7D65D6D3" w:rsidTr="005A7FDD">
        <w:tc>
          <w:tcPr>
            <w:tcW w:w="1419" w:type="pct"/>
          </w:tcPr>
          <w:p w14:paraId="28C8068E" w14:textId="65600B09" w:rsidR="005A7FDD" w:rsidRDefault="005A7FDD" w:rsidP="005A7FDD">
            <w:pPr>
              <w:jc w:val="both"/>
              <w:rPr>
                <w:color w:val="00B0F0"/>
              </w:rPr>
            </w:pPr>
            <w:r w:rsidRPr="00585BF5">
              <w:rPr>
                <w:color w:val="0D0D0D" w:themeColor="text1" w:themeTint="F2"/>
              </w:rPr>
              <w:t>Addition of 1% (m/v) L-theanine as a cryoprotectant during freeze-drying</w:t>
            </w:r>
          </w:p>
        </w:tc>
        <w:tc>
          <w:tcPr>
            <w:tcW w:w="1419" w:type="pct"/>
          </w:tcPr>
          <w:p w14:paraId="1CB0410B" w14:textId="30943555" w:rsidR="005A7FDD" w:rsidRDefault="005A7FDD" w:rsidP="005A7FDD">
            <w:pPr>
              <w:jc w:val="both"/>
              <w:rPr>
                <w:color w:val="00B0F0"/>
              </w:rPr>
            </w:pPr>
            <w:r w:rsidRPr="00585BF5">
              <w:rPr>
                <w:color w:val="0D0D0D" w:themeColor="text1" w:themeTint="F2"/>
              </w:rPr>
              <w:t>Probiotics coated with theanine showed higher viability after freeze-drying than the uncoated strains. However, for some probiotics, there is no notable improvement in the adhesion rate, survival in the gastrointestinal tract, or results from accelerated stability test</w:t>
            </w:r>
          </w:p>
        </w:tc>
        <w:tc>
          <w:tcPr>
            <w:tcW w:w="1421" w:type="pct"/>
          </w:tcPr>
          <w:p w14:paraId="30BBF31A" w14:textId="40CEC848" w:rsidR="005A7FDD" w:rsidRDefault="005A7FDD" w:rsidP="005A7FDD">
            <w:pPr>
              <w:jc w:val="both"/>
              <w:rPr>
                <w:color w:val="00B0F0"/>
              </w:rPr>
            </w:pPr>
            <w:r w:rsidRPr="00585BF5">
              <w:rPr>
                <w:i/>
                <w:iCs/>
                <w:color w:val="0D0D0D" w:themeColor="text1" w:themeTint="F2"/>
              </w:rPr>
              <w:t xml:space="preserve">Lactiplantibacillus plantarum </w:t>
            </w:r>
            <w:r w:rsidRPr="00585BF5">
              <w:rPr>
                <w:color w:val="0D0D0D" w:themeColor="text1" w:themeTint="F2"/>
              </w:rPr>
              <w:t xml:space="preserve">MG5023, </w:t>
            </w:r>
            <w:r w:rsidRPr="00585BF5">
              <w:rPr>
                <w:i/>
                <w:iCs/>
                <w:color w:val="0D0D0D" w:themeColor="text1" w:themeTint="F2"/>
              </w:rPr>
              <w:t xml:space="preserve">Enterococcus faecium </w:t>
            </w:r>
            <w:r w:rsidRPr="00585BF5">
              <w:rPr>
                <w:color w:val="0D0D0D" w:themeColor="text1" w:themeTint="F2"/>
              </w:rPr>
              <w:t xml:space="preserve">MG5232, </w:t>
            </w:r>
            <w:r w:rsidRPr="00585BF5">
              <w:rPr>
                <w:i/>
                <w:iCs/>
                <w:color w:val="0D0D0D" w:themeColor="text1" w:themeTint="F2"/>
              </w:rPr>
              <w:t>Lactococcus lactis</w:t>
            </w:r>
            <w:r w:rsidRPr="00585BF5">
              <w:rPr>
                <w:color w:val="0D0D0D" w:themeColor="text1" w:themeTint="F2"/>
              </w:rPr>
              <w:t xml:space="preserve"> MG4668, </w:t>
            </w:r>
            <w:r w:rsidRPr="00585BF5">
              <w:rPr>
                <w:i/>
                <w:iCs/>
                <w:color w:val="0D0D0D" w:themeColor="text1" w:themeTint="F2"/>
              </w:rPr>
              <w:t>Streptococcus thermophilus</w:t>
            </w:r>
            <w:r w:rsidRPr="00585BF5">
              <w:rPr>
                <w:color w:val="0D0D0D" w:themeColor="text1" w:themeTint="F2"/>
              </w:rPr>
              <w:t xml:space="preserve"> MG5140, and </w:t>
            </w:r>
            <w:r w:rsidRPr="00585BF5">
              <w:rPr>
                <w:i/>
                <w:iCs/>
                <w:color w:val="0D0D0D" w:themeColor="text1" w:themeTint="F2"/>
              </w:rPr>
              <w:t xml:space="preserve">Bifidobacterium </w:t>
            </w:r>
            <w:proofErr w:type="spellStart"/>
            <w:r w:rsidRPr="00585BF5">
              <w:rPr>
                <w:i/>
                <w:iCs/>
                <w:color w:val="0D0D0D" w:themeColor="text1" w:themeTint="F2"/>
              </w:rPr>
              <w:t>animalis</w:t>
            </w:r>
            <w:proofErr w:type="spellEnd"/>
            <w:r w:rsidRPr="00585BF5">
              <w:rPr>
                <w:i/>
                <w:iCs/>
                <w:color w:val="0D0D0D" w:themeColor="text1" w:themeTint="F2"/>
              </w:rPr>
              <w:t xml:space="preserve"> ssp. lactis</w:t>
            </w:r>
            <w:r w:rsidRPr="00585BF5">
              <w:rPr>
                <w:color w:val="0D0D0D" w:themeColor="text1" w:themeTint="F2"/>
              </w:rPr>
              <w:t xml:space="preserve"> MG741</w:t>
            </w:r>
          </w:p>
        </w:tc>
        <w:tc>
          <w:tcPr>
            <w:tcW w:w="741" w:type="pct"/>
          </w:tcPr>
          <w:p w14:paraId="46EF4CBF" w14:textId="57E65A28" w:rsidR="005A7FDD" w:rsidRDefault="005A7FDD" w:rsidP="005A7FDD">
            <w:pPr>
              <w:rPr>
                <w:color w:val="00B0F0"/>
              </w:rPr>
            </w:pPr>
            <w:r w:rsidRPr="00585BF5">
              <w:rPr>
                <w:color w:val="0D0D0D" w:themeColor="text1" w:themeTint="F2"/>
              </w:rPr>
              <w:fldChar w:fldCharType="begin"/>
            </w:r>
            <w:r w:rsidRPr="00585BF5">
              <w:rPr>
                <w:color w:val="0D0D0D" w:themeColor="text1" w:themeTint="F2"/>
              </w:rPr>
              <w:instrText xml:space="preserve"> ADDIN ZOTERO_ITEM CSL_CITATION {"citationID":"5r9Nh9qn","properties":{"formattedCitation":"(Kwon, 2023)","plainCitation":"(Kwon, 2023)","noteIndex":0},"citationItems":[{"id":35,"uris":["http://zotero.org/users/local/GpUG7Jwm/items/UFE4EBIU"],"itemData":{"id":35,"type":"article-journal","abstract":"There is an increase in the prevalence of mental illness owing to Covid-19 and excessive work stress. Many factors in uence mental health. Intestinal health is signi cantly associated with mental health. Probiotics are bene cial for intestinal health; therefore, research on the correlation between lactic acid bacteria and mental health is ongoing. Lactic acid bacteria (LAB) that metabolize sugars to obtain energy and produce a large amount of lactate through the process, are well known for their bene ts. However, they can be used in a large-scale only when good storage stability is guaranteed. The vitality and stability of several LAB strains were effectively protected in this investigation by L-theanine at 1% of the appropriate concentration. (LactiplantibacillusplantarumMG5023, EnterococcusfaeciumMG5232, LactococcuslactisMG4668, StreptococcusthermophilusMG5140, and Bi dobacteriumanimalisssp. lactisMG741). The inclusion of L-theanine as a protective agent signi cantly enhanced the viability of all strains throughout the freeze-drying process compared to that of the non-coated probiotics. The e cacy of L-theanine in improving bacterial stability and survivability was evaluated using accelerated stability tests, gastrointestinal (GI) tract survivability tests and adhesion assays with intestinal epithelial cells. The cell surface was covered with substances including L-theanine, according to morphological ndings, providing e cient defense against a variety of external stresses. Therefore, by exerting anti-freezing and anti-thawing properties, the adoption of L-theanine as a new and e cient protective agent may improve the stability and viability of a variety of probiotics.","container-title":"International Microbiology","DOI":"https://doi.org/10.21203/rs.3.rs-3208943/v1","issue":"25 November 2023","language":"en","page":"45-52","source":"Zotero","title":"The protective effect of L-theanine addition to a cryoprotectant on the storage viability of lactic acid bacteria","volume":"28","author":[{"family":"Kwon","given":"Hyuk-Ju"}],"issued":{"date-parts":[["2023",8,4]]}}}],"schema":"https://github.com/citation-style-language/schema/raw/master/csl-citation.json"} </w:instrText>
            </w:r>
            <w:r w:rsidRPr="00585BF5">
              <w:rPr>
                <w:color w:val="0D0D0D" w:themeColor="text1" w:themeTint="F2"/>
              </w:rPr>
              <w:fldChar w:fldCharType="separate"/>
            </w:r>
            <w:r>
              <w:rPr>
                <w:noProof/>
                <w:color w:val="0D0D0D" w:themeColor="text1" w:themeTint="F2"/>
              </w:rPr>
              <w:t>(Kwon, 2023)</w:t>
            </w:r>
            <w:r w:rsidRPr="00585BF5">
              <w:rPr>
                <w:color w:val="0D0D0D" w:themeColor="text1" w:themeTint="F2"/>
              </w:rPr>
              <w:fldChar w:fldCharType="end"/>
            </w:r>
          </w:p>
        </w:tc>
      </w:tr>
    </w:tbl>
    <w:p w14:paraId="06874ADA" w14:textId="77777777" w:rsidR="00585BF5" w:rsidRPr="00585BF5" w:rsidRDefault="002776A6" w:rsidP="005A7FDD">
      <w:pPr>
        <w:pStyle w:val="ListParagraph"/>
        <w:numPr>
          <w:ilvl w:val="0"/>
          <w:numId w:val="35"/>
        </w:numPr>
        <w:spacing w:before="240" w:line="360" w:lineRule="auto"/>
        <w:ind w:left="357" w:hanging="357"/>
        <w:jc w:val="both"/>
        <w:rPr>
          <w:b/>
          <w:bCs/>
        </w:rPr>
      </w:pPr>
      <w:r w:rsidRPr="00585BF5">
        <w:rPr>
          <w:b/>
          <w:bCs/>
        </w:rPr>
        <w:t xml:space="preserve">Comparative </w:t>
      </w:r>
      <w:r w:rsidR="00585BF5" w:rsidRPr="00585BF5">
        <w:rPr>
          <w:b/>
          <w:bCs/>
        </w:rPr>
        <w:t>evaluation between cryopreservation and lyophilization for lab storage</w:t>
      </w:r>
    </w:p>
    <w:p w14:paraId="0F4F3CEE" w14:textId="77777777" w:rsidR="002776A6" w:rsidRDefault="0060740D" w:rsidP="002945D9">
      <w:pPr>
        <w:pStyle w:val="ListParagraph"/>
        <w:spacing w:line="360" w:lineRule="auto"/>
        <w:ind w:left="357"/>
        <w:jc w:val="both"/>
      </w:pPr>
      <w:r w:rsidRPr="00585BF5">
        <w:t xml:space="preserve">Cryopreservation and lyophilization both techniques aim to maintain cell viability and preserve bacterial characteristics during storage. Cryopreservation offers high survival rates and genetic stability but requires specialized equipment and continuous maintenance of low temperatures. Lyophilization, on the other hand, allows for room temperature storage and easier transportation of cultures, but may result in lower viability rates and potential changes in bacterial properties. The choice between these methods depends on factors such as the specific LAB strain, intended storage duration, available resources, and </w:t>
      </w:r>
      <w:r w:rsidRPr="00585BF5">
        <w:lastRenderedPageBreak/>
        <w:t>downstream applications. Researchers must carefully consider these aspects when selecting the most appropriate preservation technique for their LAB strains.</w:t>
      </w:r>
    </w:p>
    <w:p w14:paraId="105354B4" w14:textId="4F966E9F" w:rsidR="005A7FDD" w:rsidRDefault="005A7FDD" w:rsidP="005A7FDD">
      <w:pPr>
        <w:spacing w:line="360" w:lineRule="auto"/>
        <w:ind w:left="720" w:hanging="720"/>
      </w:pPr>
      <w:r w:rsidRPr="00585BF5">
        <w:rPr>
          <w:b/>
          <w:bCs/>
        </w:rPr>
        <w:t xml:space="preserve">Table 5 </w:t>
      </w:r>
      <w:r w:rsidRPr="00585BF5">
        <w:t xml:space="preserve">: Comparative analysis of cryopreservation and lyophilization for Lactic Acid Bacteria (LAB) </w:t>
      </w:r>
      <w:r>
        <w:t>s</w:t>
      </w:r>
      <w:r w:rsidRPr="00585BF5">
        <w:t>torage</w:t>
      </w:r>
    </w:p>
    <w:tbl>
      <w:tblPr>
        <w:tblStyle w:val="TableGrid"/>
        <w:tblW w:w="5000" w:type="pct"/>
        <w:tblLook w:val="04A0" w:firstRow="1" w:lastRow="0" w:firstColumn="1" w:lastColumn="0" w:noHBand="0" w:noVBand="1"/>
      </w:tblPr>
      <w:tblGrid>
        <w:gridCol w:w="3005"/>
        <w:gridCol w:w="3005"/>
        <w:gridCol w:w="3006"/>
      </w:tblGrid>
      <w:tr w:rsidR="005A7FDD" w14:paraId="08ECE931" w14:textId="77777777" w:rsidTr="005179D6">
        <w:tc>
          <w:tcPr>
            <w:tcW w:w="1666" w:type="pct"/>
          </w:tcPr>
          <w:p w14:paraId="6D55C09E" w14:textId="61841ED5" w:rsidR="005A7FDD" w:rsidRDefault="005179D6" w:rsidP="005A7FDD">
            <w:pPr>
              <w:spacing w:line="360" w:lineRule="auto"/>
            </w:pPr>
            <w:r>
              <w:t>Aspects</w:t>
            </w:r>
          </w:p>
        </w:tc>
        <w:tc>
          <w:tcPr>
            <w:tcW w:w="1666" w:type="pct"/>
          </w:tcPr>
          <w:p w14:paraId="0DCB67C2" w14:textId="2D35A517" w:rsidR="005A7FDD" w:rsidRDefault="005179D6" w:rsidP="005A7FDD">
            <w:pPr>
              <w:spacing w:line="360" w:lineRule="auto"/>
            </w:pPr>
            <w:r>
              <w:t>Cryopreservation</w:t>
            </w:r>
          </w:p>
        </w:tc>
        <w:tc>
          <w:tcPr>
            <w:tcW w:w="1667" w:type="pct"/>
          </w:tcPr>
          <w:p w14:paraId="4F5848C7" w14:textId="40490BE9" w:rsidR="005A7FDD" w:rsidRDefault="005179D6" w:rsidP="005A7FDD">
            <w:pPr>
              <w:spacing w:line="360" w:lineRule="auto"/>
            </w:pPr>
            <w:r>
              <w:t>Lyophilization</w:t>
            </w:r>
          </w:p>
        </w:tc>
      </w:tr>
      <w:tr w:rsidR="005179D6" w14:paraId="50D24007" w14:textId="77777777" w:rsidTr="005179D6">
        <w:tc>
          <w:tcPr>
            <w:tcW w:w="1666" w:type="pct"/>
          </w:tcPr>
          <w:p w14:paraId="60EE1183" w14:textId="2CC42870" w:rsidR="005179D6" w:rsidRPr="000C7BFF" w:rsidRDefault="005179D6" w:rsidP="005179D6">
            <w:pPr>
              <w:spacing w:line="360" w:lineRule="auto"/>
              <w:rPr>
                <w:color w:val="0D0D0D" w:themeColor="text1" w:themeTint="F2"/>
              </w:rPr>
            </w:pPr>
            <w:r w:rsidRPr="000C7BFF">
              <w:rPr>
                <w:color w:val="0D0D0D" w:themeColor="text1" w:themeTint="F2"/>
              </w:rPr>
              <w:t>Definition</w:t>
            </w:r>
          </w:p>
        </w:tc>
        <w:tc>
          <w:tcPr>
            <w:tcW w:w="1666" w:type="pct"/>
          </w:tcPr>
          <w:p w14:paraId="2822B6F7" w14:textId="7C502DAC" w:rsidR="005179D6" w:rsidRPr="000C7BFF" w:rsidRDefault="005179D6" w:rsidP="005179D6">
            <w:pPr>
              <w:spacing w:line="360" w:lineRule="auto"/>
              <w:rPr>
                <w:color w:val="0D0D0D" w:themeColor="text1" w:themeTint="F2"/>
              </w:rPr>
            </w:pPr>
            <w:r w:rsidRPr="000C7BFF">
              <w:rPr>
                <w:color w:val="0D0D0D" w:themeColor="text1" w:themeTint="F2"/>
              </w:rPr>
              <w:t xml:space="preserve">Freezing LAB cells at ultra-low temperatures </w:t>
            </w:r>
            <w:r w:rsidRPr="000C7BFF">
              <w:rPr>
                <w:color w:val="0D0D0D" w:themeColor="text1" w:themeTint="F2"/>
              </w:rPr>
              <w:fldChar w:fldCharType="begin"/>
            </w:r>
            <w:r>
              <w:rPr>
                <w:color w:val="0D0D0D" w:themeColor="text1" w:themeTint="F2"/>
              </w:rPr>
              <w:instrText xml:space="preserve"> ADDIN ZOTERO_ITEM CSL_CITATION {"citationID":"SDHZSein","properties":{"formattedCitation":"(Bebartta et al., 2024a)","plainCitation":"(Bebartta et al., 2024a)","noteIndex":0},"citationItems":[{"id":"pKNnCrEU/q9Mmzmh6","uris":["http://zotero.org/users/local/GpUG7Jwm/items/4PNHVKCE"],"itemData":{"id":"rUh3kjqg/yG669PXp","type":"chapter","container-title":"Advances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Prasad"},{"family":"Sehrawat","given":"Rachna"},{"family":"Gul","given":"Khalid"}],"accessed":{"date-parts":[["2025",4,27]]},"issued":{"date-parts":[["2024"]]}}}],"schema":"https://github.com/citation-style-language/schema/raw/master/csl-citation.json"} </w:instrText>
            </w:r>
            <w:r w:rsidRPr="000C7BFF">
              <w:rPr>
                <w:color w:val="0D0D0D" w:themeColor="text1" w:themeTint="F2"/>
              </w:rPr>
              <w:fldChar w:fldCharType="separate"/>
            </w:r>
            <w:r>
              <w:rPr>
                <w:noProof/>
                <w:color w:val="0D0D0D" w:themeColor="text1" w:themeTint="F2"/>
              </w:rPr>
              <w:t>(Bebartta et al., 2024a)</w:t>
            </w:r>
            <w:r w:rsidRPr="000C7BFF">
              <w:rPr>
                <w:color w:val="0D0D0D" w:themeColor="text1" w:themeTint="F2"/>
              </w:rPr>
              <w:fldChar w:fldCharType="end"/>
            </w:r>
          </w:p>
        </w:tc>
        <w:tc>
          <w:tcPr>
            <w:tcW w:w="1667" w:type="pct"/>
          </w:tcPr>
          <w:p w14:paraId="56D1FC8B" w14:textId="2AF50949" w:rsidR="005179D6" w:rsidRPr="000C7BFF" w:rsidRDefault="005179D6" w:rsidP="005179D6">
            <w:pPr>
              <w:spacing w:line="360" w:lineRule="auto"/>
              <w:rPr>
                <w:color w:val="0D0D0D" w:themeColor="text1" w:themeTint="F2"/>
              </w:rPr>
            </w:pPr>
            <w:r w:rsidRPr="000C7BFF">
              <w:rPr>
                <w:color w:val="0D0D0D" w:themeColor="text1" w:themeTint="F2"/>
              </w:rPr>
              <w:t xml:space="preserve">Freeze-drying LAB cells by sublimation of water under vacuum </w:t>
            </w:r>
            <w:r w:rsidRPr="000C7BFF">
              <w:rPr>
                <w:noProof/>
                <w:color w:val="0D0D0D" w:themeColor="text1" w:themeTint="F2"/>
              </w:rPr>
              <w:t>(Fonseca et al., 2021a).</w:t>
            </w:r>
          </w:p>
        </w:tc>
      </w:tr>
      <w:tr w:rsidR="005179D6" w14:paraId="3ED39325" w14:textId="77777777" w:rsidTr="005179D6">
        <w:tc>
          <w:tcPr>
            <w:tcW w:w="1666" w:type="pct"/>
          </w:tcPr>
          <w:p w14:paraId="03BAA9B0" w14:textId="39473AAA" w:rsidR="005179D6" w:rsidRDefault="005179D6" w:rsidP="005179D6">
            <w:pPr>
              <w:spacing w:line="360" w:lineRule="auto"/>
            </w:pPr>
            <w:r w:rsidRPr="000C7BFF">
              <w:rPr>
                <w:color w:val="0D0D0D" w:themeColor="text1" w:themeTint="F2"/>
              </w:rPr>
              <w:t xml:space="preserve">Temperature </w:t>
            </w:r>
            <w:r w:rsidRPr="002945D9">
              <w:rPr>
                <w:color w:val="0D0D0D" w:themeColor="text1" w:themeTint="F2"/>
              </w:rPr>
              <w:t>range</w:t>
            </w:r>
          </w:p>
        </w:tc>
        <w:tc>
          <w:tcPr>
            <w:tcW w:w="1666" w:type="pct"/>
          </w:tcPr>
          <w:p w14:paraId="2B0C70D9" w14:textId="7CA24F1D" w:rsidR="005179D6" w:rsidRDefault="005179D6" w:rsidP="005179D6">
            <w:pPr>
              <w:spacing w:line="360" w:lineRule="auto"/>
            </w:pPr>
            <w:r w:rsidRPr="000C7BFF">
              <w:rPr>
                <w:color w:val="0D0D0D" w:themeColor="text1" w:themeTint="F2"/>
              </w:rPr>
              <w:t xml:space="preserve">−80°C to −196°C </w:t>
            </w:r>
            <w:r w:rsidRPr="000C7BFF">
              <w:rPr>
                <w:color w:val="0D0D0D" w:themeColor="text1" w:themeTint="F2"/>
              </w:rPr>
              <w:fldChar w:fldCharType="begin"/>
            </w:r>
            <w:r w:rsidRPr="000C7BFF">
              <w:rPr>
                <w:color w:val="0D0D0D" w:themeColor="text1" w:themeTint="F2"/>
              </w:rPr>
              <w:instrText xml:space="preserve"> ADDIN ZOTERO_ITEM CSL_CITATION {"citationID":"92FEDhQu","properties":{"formattedCitation":"(Aarattuthodi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0C7BFF">
              <w:rPr>
                <w:color w:val="0D0D0D" w:themeColor="text1" w:themeTint="F2"/>
              </w:rPr>
              <w:fldChar w:fldCharType="separate"/>
            </w:r>
            <w:r>
              <w:rPr>
                <w:noProof/>
                <w:color w:val="0D0D0D" w:themeColor="text1" w:themeTint="F2"/>
              </w:rPr>
              <w:t>(Aarattuthodi et al., 2025)</w:t>
            </w:r>
            <w:r w:rsidRPr="000C7BFF">
              <w:rPr>
                <w:color w:val="0D0D0D" w:themeColor="text1" w:themeTint="F2"/>
              </w:rPr>
              <w:fldChar w:fldCharType="end"/>
            </w:r>
            <w:r w:rsidRPr="000C7BFF">
              <w:rPr>
                <w:color w:val="0D0D0D" w:themeColor="text1" w:themeTint="F2"/>
              </w:rPr>
              <w:t xml:space="preserve"> </w:t>
            </w:r>
          </w:p>
        </w:tc>
        <w:tc>
          <w:tcPr>
            <w:tcW w:w="1667" w:type="pct"/>
          </w:tcPr>
          <w:p w14:paraId="1751F93F" w14:textId="79C2170C" w:rsidR="005179D6" w:rsidRDefault="005179D6" w:rsidP="005179D6">
            <w:pPr>
              <w:spacing w:line="360" w:lineRule="auto"/>
            </w:pPr>
            <w:r w:rsidRPr="000C7BFF">
              <w:rPr>
                <w:color w:val="0D0D0D" w:themeColor="text1" w:themeTint="F2"/>
              </w:rPr>
              <w:t xml:space="preserve">Ambient to -20°C for post-drying storage </w:t>
            </w:r>
          </w:p>
        </w:tc>
      </w:tr>
      <w:tr w:rsidR="005179D6" w14:paraId="79C31AFE" w14:textId="77777777" w:rsidTr="005179D6">
        <w:tc>
          <w:tcPr>
            <w:tcW w:w="1666" w:type="pct"/>
          </w:tcPr>
          <w:p w14:paraId="55C0C131" w14:textId="25FB2FF5" w:rsidR="005179D6" w:rsidRDefault="005179D6" w:rsidP="005179D6">
            <w:pPr>
              <w:spacing w:line="360" w:lineRule="auto"/>
            </w:pPr>
            <w:r>
              <w:rPr>
                <w:color w:val="0D0D0D" w:themeColor="text1" w:themeTint="F2"/>
              </w:rPr>
              <w:t>M</w:t>
            </w:r>
            <w:r w:rsidRPr="000C7BFF">
              <w:rPr>
                <w:color w:val="0D0D0D" w:themeColor="text1" w:themeTint="F2"/>
              </w:rPr>
              <w:t>oisture content</w:t>
            </w:r>
          </w:p>
        </w:tc>
        <w:tc>
          <w:tcPr>
            <w:tcW w:w="1666" w:type="pct"/>
          </w:tcPr>
          <w:p w14:paraId="306B8293" w14:textId="77777777" w:rsidR="005179D6" w:rsidRPr="000C7BFF" w:rsidRDefault="005179D6" w:rsidP="005179D6">
            <w:pPr>
              <w:pStyle w:val="NormalWeb"/>
              <w:spacing w:before="0" w:beforeAutospacing="0" w:after="0" w:afterAutospacing="0"/>
              <w:jc w:val="both"/>
            </w:pPr>
            <w:r w:rsidRPr="000C7BFF">
              <w:rPr>
                <w:color w:val="0D0D0D" w:themeColor="text1" w:themeTint="F2"/>
              </w:rPr>
              <w:t xml:space="preserve">High, cells stored in aqueous medium </w:t>
            </w:r>
            <w:r w:rsidRPr="000C7BFF">
              <w:rPr>
                <w:color w:val="0D0D0D" w:themeColor="text1" w:themeTint="F2"/>
              </w:rPr>
              <w:fldChar w:fldCharType="begin"/>
            </w:r>
            <w:r w:rsidRPr="000C7BFF">
              <w:rPr>
                <w:color w:val="0D0D0D" w:themeColor="text1" w:themeTint="F2"/>
              </w:rPr>
              <w:instrText xml:space="preserve"> ADDIN ZOTERO_ITEM CSL_CITATION {"citationID":"5D9TRVrA","properties":{"formattedCitation":"(Aarattuthodi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0C7BFF">
              <w:rPr>
                <w:color w:val="0D0D0D" w:themeColor="text1" w:themeTint="F2"/>
              </w:rPr>
              <w:fldChar w:fldCharType="separate"/>
            </w:r>
            <w:r>
              <w:rPr>
                <w:noProof/>
                <w:color w:val="0D0D0D" w:themeColor="text1" w:themeTint="F2"/>
              </w:rPr>
              <w:t>(Aarattuthodi et al., 2025)</w:t>
            </w:r>
            <w:r w:rsidRPr="000C7BFF">
              <w:rPr>
                <w:color w:val="0D0D0D" w:themeColor="text1" w:themeTint="F2"/>
              </w:rPr>
              <w:fldChar w:fldCharType="end"/>
            </w:r>
            <w:r w:rsidRPr="000C7BFF">
              <w:t>.</w:t>
            </w:r>
          </w:p>
          <w:p w14:paraId="5EC04AF7" w14:textId="77777777" w:rsidR="005179D6" w:rsidRDefault="005179D6" w:rsidP="005179D6">
            <w:pPr>
              <w:spacing w:line="360" w:lineRule="auto"/>
            </w:pPr>
          </w:p>
        </w:tc>
        <w:tc>
          <w:tcPr>
            <w:tcW w:w="1667" w:type="pct"/>
          </w:tcPr>
          <w:p w14:paraId="277D2090" w14:textId="77777777" w:rsidR="005179D6" w:rsidRPr="000C7BFF" w:rsidRDefault="005179D6" w:rsidP="005179D6">
            <w:pPr>
              <w:jc w:val="both"/>
              <w:rPr>
                <w:color w:val="0D0D0D" w:themeColor="text1" w:themeTint="F2"/>
              </w:rPr>
            </w:pPr>
            <w:r w:rsidRPr="000C7BFF">
              <w:rPr>
                <w:color w:val="0D0D0D" w:themeColor="text1" w:themeTint="F2"/>
              </w:rPr>
              <w:t xml:space="preserve">Very low, typically &lt;2% moisture content </w:t>
            </w:r>
            <w:r w:rsidRPr="000C7BFF">
              <w:rPr>
                <w:color w:val="0D0D0D" w:themeColor="text1" w:themeTint="F2"/>
              </w:rPr>
              <w:fldChar w:fldCharType="begin"/>
            </w:r>
            <w:r w:rsidRPr="000C7BFF">
              <w:rPr>
                <w:color w:val="0D0D0D" w:themeColor="text1" w:themeTint="F2"/>
              </w:rPr>
              <w:instrText xml:space="preserve"> ADDIN ZOTERO_ITEM CSL_CITATION {"citationID":"QJN8NRmk","properties":{"formattedCitation":"(Bodzen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0C7BFF">
              <w:rPr>
                <w:color w:val="0D0D0D" w:themeColor="text1" w:themeTint="F2"/>
              </w:rPr>
              <w:fldChar w:fldCharType="separate"/>
            </w:r>
            <w:r>
              <w:rPr>
                <w:noProof/>
                <w:color w:val="0D0D0D" w:themeColor="text1" w:themeTint="F2"/>
              </w:rPr>
              <w:t>(Bodzen et al., 2021)</w:t>
            </w:r>
            <w:r w:rsidRPr="000C7BFF">
              <w:rPr>
                <w:color w:val="0D0D0D" w:themeColor="text1" w:themeTint="F2"/>
              </w:rPr>
              <w:fldChar w:fldCharType="end"/>
            </w:r>
            <w:r w:rsidRPr="000C7BFF">
              <w:rPr>
                <w:color w:val="0D0D0D" w:themeColor="text1" w:themeTint="F2"/>
              </w:rPr>
              <w:t>.</w:t>
            </w:r>
          </w:p>
          <w:p w14:paraId="1208E197" w14:textId="77777777" w:rsidR="005179D6" w:rsidRDefault="005179D6" w:rsidP="005179D6">
            <w:pPr>
              <w:spacing w:line="360" w:lineRule="auto"/>
            </w:pPr>
          </w:p>
        </w:tc>
      </w:tr>
      <w:tr w:rsidR="005179D6" w14:paraId="17019896" w14:textId="77777777" w:rsidTr="005179D6">
        <w:tc>
          <w:tcPr>
            <w:tcW w:w="1666" w:type="pct"/>
          </w:tcPr>
          <w:p w14:paraId="4CEF8ADE" w14:textId="06570204" w:rsidR="005179D6" w:rsidRDefault="005179D6" w:rsidP="005179D6">
            <w:pPr>
              <w:spacing w:line="360" w:lineRule="auto"/>
            </w:pPr>
            <w:r>
              <w:rPr>
                <w:color w:val="0D0D0D" w:themeColor="text1" w:themeTint="F2"/>
              </w:rPr>
              <w:t>S</w:t>
            </w:r>
            <w:r w:rsidRPr="000C7BFF">
              <w:rPr>
                <w:color w:val="0D0D0D" w:themeColor="text1" w:themeTint="F2"/>
              </w:rPr>
              <w:t>torage stability</w:t>
            </w:r>
          </w:p>
        </w:tc>
        <w:tc>
          <w:tcPr>
            <w:tcW w:w="1666" w:type="pct"/>
          </w:tcPr>
          <w:p w14:paraId="1CAF4596" w14:textId="30578335" w:rsidR="005179D6" w:rsidRDefault="005179D6" w:rsidP="005179D6">
            <w:pPr>
              <w:spacing w:line="360" w:lineRule="auto"/>
            </w:pPr>
            <w:r w:rsidRPr="000C7BFF">
              <w:rPr>
                <w:color w:val="0D0D0D" w:themeColor="text1" w:themeTint="F2"/>
              </w:rPr>
              <w:t>Long-term stability if consistently stored at ultra-low temperatures</w:t>
            </w:r>
            <w:r w:rsidRPr="000C7BFF">
              <w:rPr>
                <w:noProof/>
                <w:color w:val="0D0D0D" w:themeColor="text1" w:themeTint="F2"/>
              </w:rPr>
              <w:t xml:space="preserve"> </w:t>
            </w:r>
            <w:r>
              <w:rPr>
                <w:noProof/>
                <w:color w:val="0D0D0D" w:themeColor="text1" w:themeTint="F2"/>
              </w:rPr>
              <w:t>(</w:t>
            </w:r>
            <w:r w:rsidRPr="000C7BFF">
              <w:rPr>
                <w:noProof/>
                <w:color w:val="0D0D0D" w:themeColor="text1" w:themeTint="F2"/>
              </w:rPr>
              <w:t>Bebartta et al., 2024).</w:t>
            </w:r>
          </w:p>
        </w:tc>
        <w:tc>
          <w:tcPr>
            <w:tcW w:w="1667" w:type="pct"/>
          </w:tcPr>
          <w:p w14:paraId="0B0D444B" w14:textId="1F2B7236" w:rsidR="005179D6" w:rsidRDefault="005179D6" w:rsidP="005179D6">
            <w:pPr>
              <w:spacing w:line="360" w:lineRule="auto"/>
            </w:pPr>
            <w:r w:rsidRPr="000C7BFF">
              <w:rPr>
                <w:color w:val="0D0D0D" w:themeColor="text1" w:themeTint="F2"/>
              </w:rPr>
              <w:t xml:space="preserve">Long-term stability at ambient or refrigerated conditions </w:t>
            </w:r>
            <w:r w:rsidRPr="000C7BFF">
              <w:rPr>
                <w:color w:val="0D0D0D" w:themeColor="text1" w:themeTint="F2"/>
              </w:rPr>
              <w:fldChar w:fldCharType="begin"/>
            </w:r>
            <w:r w:rsidRPr="000C7BFF">
              <w:rPr>
                <w:color w:val="0D0D0D" w:themeColor="text1" w:themeTint="F2"/>
              </w:rPr>
              <w:instrText xml:space="preserve"> ADDIN ZOTERO_ITEM CSL_CITATION {"citationID":"7nTLmiLw","properties":{"formattedCitation":"(Corrales et al., 2023)","plainCitation":"(Corrales et al., 2023)","noteIndex":0},"citationItems":[{"id":111,"uris":["http://zotero.org/users/local/GpUG7Jwm/items/84HG972M"],"itemData":{"id":111,"type":"article-journal","container-title":"Pensoft Publishers","DOI":"10.3897/ab.e101876","issue":"8-Mar-2023","page":"114-117","source":"Zotero","title":"Freeze-drying or Lyophilisation","volume":"Biodiversity Biobanking - a Handbook on Protocols and Practices 6","author":[{"family":"Corrales","given":"Carolina"},{"family":"Mackenzie-Dodds","given":"Jackie"},{"family":"Martín","given":"María Paz"},{"family":"Haring","given":"Elisabeth"},{"family":"Astrin","given":"Jonas J"}],"issued":{"date-parts":[["2023",3,8]]}}}],"schema":"https://github.com/citation-style-language/schema/raw/master/csl-citation.json"} </w:instrText>
            </w:r>
            <w:r w:rsidRPr="000C7BFF">
              <w:rPr>
                <w:color w:val="0D0D0D" w:themeColor="text1" w:themeTint="F2"/>
              </w:rPr>
              <w:fldChar w:fldCharType="separate"/>
            </w:r>
            <w:r>
              <w:rPr>
                <w:noProof/>
                <w:color w:val="0D0D0D" w:themeColor="text1" w:themeTint="F2"/>
              </w:rPr>
              <w:t>(Corrales et al., 2023)</w:t>
            </w:r>
            <w:r w:rsidRPr="000C7BFF">
              <w:rPr>
                <w:color w:val="0D0D0D" w:themeColor="text1" w:themeTint="F2"/>
              </w:rPr>
              <w:fldChar w:fldCharType="end"/>
            </w:r>
            <w:r w:rsidRPr="000C7BFF">
              <w:rPr>
                <w:color w:val="0D0D0D" w:themeColor="text1" w:themeTint="F2"/>
              </w:rPr>
              <w:t>.</w:t>
            </w:r>
          </w:p>
        </w:tc>
      </w:tr>
      <w:tr w:rsidR="005179D6" w14:paraId="2BC9EEF5" w14:textId="77777777" w:rsidTr="005179D6">
        <w:tc>
          <w:tcPr>
            <w:tcW w:w="1666" w:type="pct"/>
          </w:tcPr>
          <w:p w14:paraId="334773D5" w14:textId="60C93983" w:rsidR="005179D6" w:rsidRDefault="005179D6" w:rsidP="005179D6">
            <w:pPr>
              <w:spacing w:line="360" w:lineRule="auto"/>
            </w:pPr>
            <w:r>
              <w:rPr>
                <w:color w:val="0D0D0D" w:themeColor="text1" w:themeTint="F2"/>
              </w:rPr>
              <w:t>C</w:t>
            </w:r>
            <w:r w:rsidRPr="000C7BFF">
              <w:rPr>
                <w:color w:val="0D0D0D" w:themeColor="text1" w:themeTint="F2"/>
              </w:rPr>
              <w:t>ell viability loss</w:t>
            </w:r>
          </w:p>
        </w:tc>
        <w:tc>
          <w:tcPr>
            <w:tcW w:w="1666" w:type="pct"/>
          </w:tcPr>
          <w:p w14:paraId="22B043C3" w14:textId="77777777" w:rsidR="005179D6" w:rsidRPr="000C7BFF" w:rsidRDefault="005179D6" w:rsidP="005179D6">
            <w:pPr>
              <w:rPr>
                <w:color w:val="0D0D0D" w:themeColor="text1" w:themeTint="F2"/>
              </w:rPr>
            </w:pPr>
            <w:r w:rsidRPr="000C7BFF">
              <w:rPr>
                <w:color w:val="0D0D0D" w:themeColor="text1" w:themeTint="F2"/>
              </w:rPr>
              <w:t>Moderate during freezing and thawing due to ice crystal damage (</w:t>
            </w:r>
            <w:proofErr w:type="spellStart"/>
            <w:r w:rsidRPr="000C7BFF">
              <w:rPr>
                <w:color w:val="0D0D0D" w:themeColor="text1" w:themeTint="F2"/>
              </w:rPr>
              <w:t>Jungare</w:t>
            </w:r>
            <w:proofErr w:type="spellEnd"/>
            <w:r w:rsidRPr="000C7BFF">
              <w:rPr>
                <w:color w:val="0D0D0D" w:themeColor="text1" w:themeTint="F2"/>
              </w:rPr>
              <w:t xml:space="preserve"> et al., 2022).</w:t>
            </w:r>
          </w:p>
          <w:p w14:paraId="573374D7" w14:textId="77777777" w:rsidR="005179D6" w:rsidRDefault="005179D6" w:rsidP="005179D6">
            <w:pPr>
              <w:spacing w:line="360" w:lineRule="auto"/>
            </w:pPr>
          </w:p>
        </w:tc>
        <w:tc>
          <w:tcPr>
            <w:tcW w:w="1667" w:type="pct"/>
          </w:tcPr>
          <w:p w14:paraId="6C163A5D" w14:textId="5F245C44" w:rsidR="005179D6" w:rsidRDefault="005179D6" w:rsidP="005179D6">
            <w:pPr>
              <w:spacing w:line="360" w:lineRule="auto"/>
            </w:pPr>
            <w:r w:rsidRPr="000C7BFF">
              <w:rPr>
                <w:color w:val="0D0D0D" w:themeColor="text1" w:themeTint="F2"/>
              </w:rPr>
              <w:t xml:space="preserve">Higher during drying if lyoprotectants are inadequate  </w:t>
            </w:r>
            <w:r w:rsidRPr="000C7BFF">
              <w:rPr>
                <w:color w:val="0D0D0D" w:themeColor="text1" w:themeTint="F2"/>
              </w:rPr>
              <w:fldChar w:fldCharType="begin"/>
            </w:r>
            <w:r w:rsidRPr="000C7BFF">
              <w:rPr>
                <w:color w:val="0D0D0D" w:themeColor="text1" w:themeTint="F2"/>
              </w:rPr>
              <w:instrText xml:space="preserve"> ADDIN ZOTERO_ITEM CSL_CITATION {"citationID":"6N2mG8Jy","properties":{"formattedCitation":"(Gao et al., 2022)","plainCitation":"(Gao et al., 2022)","noteIndex":0},"citationItems":[{"id":154,"uris":["http://zotero.org/users/local/GpUG7Jwm/items/QJM692E7"],"itemData":{"id":154,"type":"article-journal","abstract":"The review deals with lactic acid bacteria in characterizing the stress adaptation with cross-protection effects, mainly associated with Lactobacillus, Bifidobacterium and Lactococcus. It focuses on adaptation and cross-protection in Lactobacillus, Bifidobacterium and Lactococcus, including heat shocking, cold stress, acid stress, osmotic stress, starvation effect, etc. Web of Science, Google Scholar, Science Direct, and PubMed databases were used for the systematic search of literature up to the year 2020. The literature suggests that a lower survival rate during freeze-drying is linked to environmental stress. Protective pretreatment under various mild stresses can be applied to lactic acid bacteria which may enhance resistance in a strain-dependent manner. We investigate the mechanism of damage and adaptation under various stresses including heat, cold, acidic, osmotic, starvation, oxidative and bile stress. Adaptive mechanisms include synthesis of stress-induced proteins, adjusting the composition of cell membrane fatty acids, accumulating compatible substances, etc. Next, we reveal the crossprotective effect of specific stress on the other environmental stresses. Freeze-drying is discussed from three perspectives including the regulation of membrane, accumulation of compatible solutes and the production of chaperones and stress-responsive proteases. The resistance of lactic acid bacteria against technological stress can be enhanced via cross-protection, which improves industrial efficiency concerning the survival of probiotics. However, the adaptive responses and cross-protection are straindependent and should be optimized case by case.","container-title":"Journal of Applied Microbiology","DOI":"10.1111/jam.15251","ISSN":"1364-5072, 1365-2672","issue":"2","journalAbbreviation":"J of Applied Microbiology","language":"en","license":"http://onlinelibrary.wiley.com/termsAndConditions#vor","page":"802-821","source":"DOI.org (Crossref)","title":"&lt;i&gt;Lactobacillus&lt;/i&gt; , &lt;i&gt;Bifidobacterium&lt;/i&gt; and &lt;i&gt;Lactococcus&lt;/i&gt; response to environmental stress: Mechanisms and application of cross‐protection to improve resistance against freeze‐drying","title-short":"&lt;i&gt;Lactobacillus&lt;/i&gt; , &lt;i&gt;Bifidobacterium&lt;/i&gt; and &lt;i&gt;Lactococcus&lt;/i&gt; response to environmental stress","volume":"132","author":[{"family":"Gao","given":"Xinwei"},{"family":"Kong","given":"Jie"},{"family":"Zhu","given":"Hongkang"},{"family":"Mao","given":"Bingyong"},{"family":"Cui","given":"Shumao"},{"family":"Zhao","given":"Jianxin"}],"issued":{"date-parts":[["2022",2]]}}}],"schema":"https://github.com/citation-style-language/schema/raw/master/csl-citation.json"} </w:instrText>
            </w:r>
            <w:r w:rsidRPr="000C7BFF">
              <w:rPr>
                <w:color w:val="0D0D0D" w:themeColor="text1" w:themeTint="F2"/>
              </w:rPr>
              <w:fldChar w:fldCharType="separate"/>
            </w:r>
            <w:r>
              <w:rPr>
                <w:noProof/>
                <w:color w:val="0D0D0D" w:themeColor="text1" w:themeTint="F2"/>
              </w:rPr>
              <w:t>(Gao et al., 2022)</w:t>
            </w:r>
            <w:r w:rsidRPr="000C7BFF">
              <w:rPr>
                <w:color w:val="0D0D0D" w:themeColor="text1" w:themeTint="F2"/>
              </w:rPr>
              <w:fldChar w:fldCharType="end"/>
            </w:r>
            <w:r w:rsidRPr="000C7BFF">
              <w:rPr>
                <w:color w:val="0D0D0D" w:themeColor="text1" w:themeTint="F2"/>
              </w:rPr>
              <w:t>.</w:t>
            </w:r>
          </w:p>
        </w:tc>
      </w:tr>
      <w:tr w:rsidR="005179D6" w14:paraId="0CE359BB" w14:textId="77777777" w:rsidTr="005179D6">
        <w:tc>
          <w:tcPr>
            <w:tcW w:w="1666" w:type="pct"/>
          </w:tcPr>
          <w:p w14:paraId="7CE0F981" w14:textId="6267B280" w:rsidR="005179D6" w:rsidRDefault="005179D6" w:rsidP="005179D6">
            <w:pPr>
              <w:spacing w:line="360" w:lineRule="auto"/>
            </w:pPr>
            <w:r>
              <w:rPr>
                <w:color w:val="0D0D0D" w:themeColor="text1" w:themeTint="F2"/>
              </w:rPr>
              <w:t>I</w:t>
            </w:r>
            <w:r w:rsidRPr="000C7BFF">
              <w:rPr>
                <w:color w:val="0D0D0D" w:themeColor="text1" w:themeTint="F2"/>
              </w:rPr>
              <w:t>mpact on lab activity</w:t>
            </w:r>
          </w:p>
        </w:tc>
        <w:tc>
          <w:tcPr>
            <w:tcW w:w="1666" w:type="pct"/>
          </w:tcPr>
          <w:p w14:paraId="5DD0B529" w14:textId="3F37D03C" w:rsidR="005179D6" w:rsidRDefault="005179D6" w:rsidP="005179D6">
            <w:pPr>
              <w:spacing w:line="360" w:lineRule="auto"/>
            </w:pPr>
            <w:r w:rsidRPr="000C7BFF">
              <w:rPr>
                <w:color w:val="0D0D0D" w:themeColor="text1" w:themeTint="F2"/>
              </w:rPr>
              <w:t xml:space="preserve">Minimal loss if freezing and thawing are controlled </w:t>
            </w:r>
            <w:r w:rsidRPr="000C7BFF">
              <w:rPr>
                <w:color w:val="0D0D0D" w:themeColor="text1" w:themeTint="F2"/>
              </w:rPr>
              <w:fldChar w:fldCharType="begin"/>
            </w:r>
            <w:r w:rsidRPr="000C7BFF">
              <w:rPr>
                <w:color w:val="0D0D0D" w:themeColor="text1" w:themeTint="F2"/>
              </w:rPr>
              <w:instrText xml:space="preserve"> ADDIN ZOTERO_ITEM CSL_CITATION {"citationID":"qtxCl4C8","properties":{"formattedCitation":"(Whaley et al., 2021)","plainCitation":"(Whaley et al., 2021)","noteIndex":0},"citationItems":[{"id":121,"uris":["http://zotero.org/users/local/GpUG7Jwm/items/SAU3ANBU"],"itemData":{"id":121,"type":"article-journal","abstract":"The origins of low-temperature tissue storage research date back to the late 1800s. Over half a century later, osmotic stress was revealed to be a main contributor to cell death during cryopreservation. Consequently, the addition of cryoprotective agents (CPAs) such as dimethyl sulfoxide (DMSO), glycerol (GLY), ethylene glycol (EG), or propylene glycol (PG), although toxic to cells at high concentrations, was identified as a necessary step to protect against rampant cell death during cryopreservation. In addition to osmotic stress, cooling and thawing rates were also shown to have significant influence on cell survival during low temperature storage. In general, successful low-temperature cell preservation consists of the addition of a CPA (commonly 10% DMSO), alone or in combination with additional permeating or non-permeating agents, cooling rates of approximately 1 C/min, and storage in either liquid or vapor phase nitrogen. In addition to general considerations, cell-specific recommendations for hepatocytes, pancreatic islets, sperm, oocytes, and stem cells should be observed to maximize yields. For example, rapid cooling is associated with better cryopreservation outcomes for oocytes, pancreatic islets, and embryonic stem cells while slow cooling is recommended for cryopreservation of hepatocytes, hematopoietic stem cells, and mesenchymal stem cells. Yields can be further maximized by implementing additional pre-cryo steps such as: pre-incubation with glucose and anti-oxidants, alginate encapsulation, and selecting cells within an optimal age range and functional ability. Finally, viability and functional assays are critical steps in determining the quality of the cells post-thaw and improving the efficiency of the current cryopreservation methods.","container-title":"Cell Transplantation","DOI":"10.1177/0963689721999617","ISSN":"0963-6897, 1555-3892","journalAbbreviation":"Cell Transplant","language":"en","page":"0963689721999617","source":"DOI.org (Crossref)","title":"Cryopreservation: An Overview of Principles and Cell-Specific Considerations","title-short":"Cryopreservation","volume":"30","author":[{"family":"Whaley","given":"David"},{"family":"Damyar","given":"Kimia"},{"family":"Witek","given":"Rafal P."},{"family":"Mendoza","given":"Alan"},{"family":"Alexander","given":"Michael"},{"family":"Lakey","given":"Jonathan Rt"}],"issued":{"date-parts":[["2021",1,1]]}}}],"schema":"https://github.com/citation-style-language/schema/raw/master/csl-citation.json"} </w:instrText>
            </w:r>
            <w:r w:rsidRPr="000C7BFF">
              <w:rPr>
                <w:color w:val="0D0D0D" w:themeColor="text1" w:themeTint="F2"/>
              </w:rPr>
              <w:fldChar w:fldCharType="separate"/>
            </w:r>
            <w:r>
              <w:rPr>
                <w:noProof/>
                <w:color w:val="0D0D0D" w:themeColor="text1" w:themeTint="F2"/>
              </w:rPr>
              <w:t>(Whaley et al., 2021)</w:t>
            </w:r>
            <w:r w:rsidRPr="000C7BFF">
              <w:rPr>
                <w:color w:val="0D0D0D" w:themeColor="text1" w:themeTint="F2"/>
              </w:rPr>
              <w:fldChar w:fldCharType="end"/>
            </w:r>
          </w:p>
        </w:tc>
        <w:tc>
          <w:tcPr>
            <w:tcW w:w="1667" w:type="pct"/>
          </w:tcPr>
          <w:p w14:paraId="2AC2C3EE" w14:textId="5B3C71AD" w:rsidR="005179D6" w:rsidRDefault="005179D6" w:rsidP="005179D6">
            <w:pPr>
              <w:spacing w:line="360" w:lineRule="auto"/>
            </w:pPr>
            <w:r w:rsidRPr="000C7BFF">
              <w:rPr>
                <w:color w:val="0D0D0D" w:themeColor="text1" w:themeTint="F2"/>
              </w:rPr>
              <w:t xml:space="preserve">Potential activity loss due to drying-induced stress </w:t>
            </w:r>
            <w:r w:rsidRPr="000C7BFF">
              <w:rPr>
                <w:color w:val="0D0D0D" w:themeColor="text1" w:themeTint="F2"/>
              </w:rPr>
              <w:fldChar w:fldCharType="begin"/>
            </w:r>
            <w:r w:rsidRPr="000C7BFF">
              <w:rPr>
                <w:color w:val="0D0D0D" w:themeColor="text1" w:themeTint="F2"/>
              </w:rPr>
              <w:instrText xml:space="preserve"> ADDIN ZOTERO_ITEM CSL_CITATION {"citationID":"JBb9tvqR","properties":{"formattedCitation":"(Ibrahim et al., 2023)","plainCitation":"(Ibrahim et al., 2023)","noteIndex":0},"citationItems":[{"id":38,"uris":["http://zotero.org/users/local/GpUG7Jwm/items/MS32N2WN"],"itemData":{"id":38,"type":"article-journal","abstract":"The purpose of this study was to evaluate the survival rates and fermentation performance of three freeze-dried lactic acid bacterial cultures previously isolated from Ghanaian traditional fermented milk. LAB cultures, i.e., Lactobacillus delbrueckii, Lactococcus lactis and Leuconostoc mesenteroides, were frozen in the chamber of a Telstar (Lyoquest) laboratory freeze dryer for 10 h at −55 ◦C (as single and combined cultures) using skimmed milk and cassava ﬂour as cryoprotectants held in plastic or glass cryovials. For viability during storage, freeze-dried LAB cultures were stored in a refrigerator (4 ◦C) and at room temperature (25 ◦C) for 4 weeks. The survival of freeze-dried cultures was determined by growth kinetics at 600 nm (OD600). The performance of freeze-dried LAB cultures after 4 weeks of storage was determined by their growth, acidiﬁcation of milk during yogurt fermentation and consumer sensory evaluation of fermented milk using a nine-point hedonic scale. The survival rates for LAB ranged between 60.11% and 95.4% following freeze-drying. For single cultures, the highest survival was recorded for Lactobacillus delbrueckii (L12), whereas for combined cultures, the highest survival was observed for Lactococcus lactis (L3) combined with Lactobacillus delbrueckii (L12). The consumer acceptability results showed that yogurts produced from a combined starter culture of Lactococcus lactis and Lactobacillus delbrueckii or from a single culture of Lactococcus lactis were the most preferred products with Lactococcus lactis and Lactobacillus delbrueckii possessing high survival rates and high consumer acceptability in yogurt production. These ﬁndings are crucial and can be adopted for large-scale production and commercialization of yogurt.","container-title":"Foods","DOI":"10.3390/foods12061207","ISSN":"2304-8158","issue":"6","journalAbbreviation":"Foods","language":"en","license":"https://creativecommons.org/licenses/by/4.0/","page":"1207","source":"DOI.org (Crossref)","title":"A Comparative Study of Skimmed Milk and Cassava Flour on the Viability of Freeze-Dried Lactic Acid Bacteria as Starter Cultures for Yogurt Fermentation","volume":"12","author":[{"family":"Ibrahim","given":"Iddrisu"},{"family":"Ayariga","given":"Joseph Atia"},{"family":"Xu","given":"Junhuan"},{"family":"Boakai","given":"Robertson K."},{"family":"Ajayi","given":"Olufemi S."},{"family":"Owusu-Kwarteng","given":"James"}],"issued":{"date-parts":[["2023",3,12]]}}}],"schema":"https://github.com/citation-style-language/schema/raw/master/csl-citation.json"} </w:instrText>
            </w:r>
            <w:r w:rsidRPr="000C7BFF">
              <w:rPr>
                <w:color w:val="0D0D0D" w:themeColor="text1" w:themeTint="F2"/>
              </w:rPr>
              <w:fldChar w:fldCharType="separate"/>
            </w:r>
            <w:r>
              <w:rPr>
                <w:noProof/>
                <w:color w:val="0D0D0D" w:themeColor="text1" w:themeTint="F2"/>
              </w:rPr>
              <w:t>(Ibrahim et al., 2023)</w:t>
            </w:r>
            <w:r w:rsidRPr="000C7BFF">
              <w:rPr>
                <w:color w:val="0D0D0D" w:themeColor="text1" w:themeTint="F2"/>
              </w:rPr>
              <w:fldChar w:fldCharType="end"/>
            </w:r>
            <w:r w:rsidRPr="000C7BFF">
              <w:t>.</w:t>
            </w:r>
          </w:p>
        </w:tc>
      </w:tr>
      <w:tr w:rsidR="005179D6" w14:paraId="1D93A172" w14:textId="77777777" w:rsidTr="005179D6">
        <w:tc>
          <w:tcPr>
            <w:tcW w:w="1666" w:type="pct"/>
          </w:tcPr>
          <w:p w14:paraId="2DDD00B4" w14:textId="38E1D88F" w:rsidR="005179D6" w:rsidRDefault="005179D6" w:rsidP="005179D6">
            <w:pPr>
              <w:spacing w:line="360" w:lineRule="auto"/>
            </w:pPr>
            <w:r>
              <w:rPr>
                <w:color w:val="0D0D0D" w:themeColor="text1" w:themeTint="F2"/>
              </w:rPr>
              <w:t>A</w:t>
            </w:r>
            <w:r w:rsidRPr="000C7BFF">
              <w:rPr>
                <w:color w:val="0D0D0D" w:themeColor="text1" w:themeTint="F2"/>
              </w:rPr>
              <w:t>dditives required</w:t>
            </w:r>
          </w:p>
        </w:tc>
        <w:tc>
          <w:tcPr>
            <w:tcW w:w="1666" w:type="pct"/>
          </w:tcPr>
          <w:p w14:paraId="1270CAD7" w14:textId="4B3DB034" w:rsidR="005179D6" w:rsidRDefault="005179D6" w:rsidP="005179D6">
            <w:pPr>
              <w:spacing w:line="360" w:lineRule="auto"/>
            </w:pPr>
            <w:r w:rsidRPr="000C7BFF">
              <w:rPr>
                <w:color w:val="0D0D0D" w:themeColor="text1" w:themeTint="F2"/>
              </w:rPr>
              <w:t xml:space="preserve">Cryoprotectants (e.g., glycerol, DMSO) to prevent ice damage </w:t>
            </w:r>
            <w:r w:rsidRPr="000C7BFF">
              <w:rPr>
                <w:color w:val="0D0D0D" w:themeColor="text1" w:themeTint="F2"/>
              </w:rPr>
              <w:fldChar w:fldCharType="begin"/>
            </w:r>
            <w:r w:rsidRPr="000C7BFF">
              <w:rPr>
                <w:color w:val="0D0D0D" w:themeColor="text1" w:themeTint="F2"/>
              </w:rPr>
              <w:instrText xml:space="preserve"> ADDIN ZOTERO_ITEM CSL_CITATION {"citationID":"cpeI5Dbo","properties":{"formattedCitation":"(Jaiswal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0C7BFF">
              <w:rPr>
                <w:color w:val="0D0D0D" w:themeColor="text1" w:themeTint="F2"/>
              </w:rPr>
              <w:fldChar w:fldCharType="separate"/>
            </w:r>
            <w:r>
              <w:rPr>
                <w:noProof/>
                <w:color w:val="0D0D0D" w:themeColor="text1" w:themeTint="F2"/>
              </w:rPr>
              <w:t>(Jaiswal &amp; Vagga, 2022)</w:t>
            </w:r>
            <w:r w:rsidRPr="000C7BFF">
              <w:rPr>
                <w:color w:val="0D0D0D" w:themeColor="text1" w:themeTint="F2"/>
              </w:rPr>
              <w:fldChar w:fldCharType="end"/>
            </w:r>
          </w:p>
        </w:tc>
        <w:tc>
          <w:tcPr>
            <w:tcW w:w="1667" w:type="pct"/>
          </w:tcPr>
          <w:p w14:paraId="0C225E98" w14:textId="189D94F5" w:rsidR="005179D6" w:rsidRDefault="005179D6" w:rsidP="005179D6">
            <w:pPr>
              <w:spacing w:line="360" w:lineRule="auto"/>
            </w:pPr>
            <w:r w:rsidRPr="000C7BFF">
              <w:rPr>
                <w:color w:val="0D0D0D" w:themeColor="text1" w:themeTint="F2"/>
              </w:rPr>
              <w:t xml:space="preserve">Lyoprotectants (e.g., trehalose, sucrose) to protect during drying </w:t>
            </w:r>
            <w:r w:rsidRPr="000C7BFF">
              <w:rPr>
                <w:noProof/>
                <w:color w:val="0D0D0D" w:themeColor="text1" w:themeTint="F2"/>
              </w:rPr>
              <w:t>(Whaley et al., 2021).</w:t>
            </w:r>
          </w:p>
        </w:tc>
      </w:tr>
      <w:tr w:rsidR="005179D6" w14:paraId="5DF38827" w14:textId="77777777" w:rsidTr="005179D6">
        <w:tc>
          <w:tcPr>
            <w:tcW w:w="1666" w:type="pct"/>
          </w:tcPr>
          <w:p w14:paraId="54C151F2" w14:textId="70683B37" w:rsidR="005179D6" w:rsidRDefault="005179D6" w:rsidP="005179D6">
            <w:pPr>
              <w:spacing w:line="360" w:lineRule="auto"/>
            </w:pPr>
            <w:r>
              <w:rPr>
                <w:color w:val="0D0D0D" w:themeColor="text1" w:themeTint="F2"/>
              </w:rPr>
              <w:t>M</w:t>
            </w:r>
            <w:r w:rsidRPr="000C7BFF">
              <w:rPr>
                <w:color w:val="0D0D0D" w:themeColor="text1" w:themeTint="F2"/>
              </w:rPr>
              <w:t>etabolic activity post- preservation</w:t>
            </w:r>
          </w:p>
        </w:tc>
        <w:tc>
          <w:tcPr>
            <w:tcW w:w="1666" w:type="pct"/>
          </w:tcPr>
          <w:p w14:paraId="17719C10" w14:textId="69B4A05E" w:rsidR="005179D6" w:rsidRDefault="005179D6" w:rsidP="005179D6">
            <w:pPr>
              <w:spacing w:line="360" w:lineRule="auto"/>
            </w:pPr>
            <w:r w:rsidRPr="000C7BFF">
              <w:rPr>
                <w:color w:val="0D0D0D" w:themeColor="text1" w:themeTint="F2"/>
              </w:rPr>
              <w:t xml:space="preserve">Retained but suppressed at low temperatures </w:t>
            </w:r>
            <w:r w:rsidRPr="000C7BFF">
              <w:rPr>
                <w:color w:val="0D0D0D" w:themeColor="text1" w:themeTint="F2"/>
              </w:rPr>
              <w:fldChar w:fldCharType="begin"/>
            </w:r>
            <w:r w:rsidRPr="000C7BFF">
              <w:rPr>
                <w:color w:val="0D0D0D" w:themeColor="text1" w:themeTint="F2"/>
              </w:rPr>
              <w:instrText xml:space="preserve"> ADDIN ZOTERO_ITEM CSL_CITATION {"citationID":"yrVoWJcn","properties":{"formattedCitation":"(Noufeu et al., 2025)","plainCitation":"(Noufeu et al., 2025)","noteIndex":0},"citationItems":[{"id":214,"uris":["http://zotero.org/users/local/GpUG7Jwm/items/94RZC64S"],"itemData":{"id":214,"type":"article-journal","abstract":"Lactic acid bacteria (LAB) play a vital role in food fermentation and probiotics microeconomics. Freeze-drying (FD) is a commonly used method for preserving LAB powder to extend its shelf life. However, FD induces thermal, osmotic, and mechanical stresses that can impact the glycometabolism of LAB, which is the process of converting carbohydrates into energy. This review explores the effect of FD on glycometabolism, factors influencing glycometabolism, and feasible strategies in the FD process of LAB. During the three stages of FD, freezing, primary drying or sublimation, and second drying, the glycolytic activity of LAB is disrupted in the freezing stage; further, the function of glycolytic enzymes such as hexokinase, phosphofructokinase, and pyruvate kinase is hindered, and adenosine triphosphate (ATP) production drops significantly in the sublimation stage; these enzyme activities and ATP production nearly cease and exopolysaccharide (EPS) synthesis alters during the secondary drying stage. Factors such as strain variations, pretreatment techniques, growth medium components, FD parameters, and water activity influence these changes. To counteract the effects of FD on LAB glycometabolism, strategies like cryoprotectants, encapsulation, and genetic engineering can help preserve their glycometabolic activity. These methods protect LAB from harsh FD conditions, safeguarding glycolytic flux and enzymatic processes involved in carbohydrate metabolism. A deeper understanding of these glycometabolic changes is essential for optimizing FD processes and enhancing the use of LAB in food, medicine, and biotechnology, ultimately improving their performance upon rehydration.","container-title":"Foods","DOI":"10.3390/foods14050743","ISSN":"2304-8158","issue":"5","journalAbbreviation":"Foods","language":"en","license":"https://creativecommons.org/licenses/by/4.0/","page":"743","source":"DOI.org (Crossref)","title":"Overview of Glycometabolism of Lactic Acid Bacteria During Freeze-Drying: Changes, Influencing Factors, and Application Strategies","title-short":"Overview of Glycometabolism of Lactic Acid Bacteria During Freeze-Drying","volume":"14","author":[{"family":"Noufeu","given":"Tchouli"},{"family":"Li","given":"Yueqin"},{"family":"Toure","given":"Ndeye Fatou"},{"family":"Yao","given":"Hui"},{"family":"Zeng","given":"Xiaoqun"},{"family":"Du","given":"Qiwei"},{"family":"Pan","given":"Daodong"}],"issued":{"date-parts":[["2025",2,22]]}}}],"schema":"https://github.com/citation-style-language/schema/raw/master/csl-citation.json"} </w:instrText>
            </w:r>
            <w:r w:rsidRPr="000C7BFF">
              <w:rPr>
                <w:color w:val="0D0D0D" w:themeColor="text1" w:themeTint="F2"/>
              </w:rPr>
              <w:fldChar w:fldCharType="separate"/>
            </w:r>
            <w:r>
              <w:rPr>
                <w:noProof/>
                <w:color w:val="0D0D0D" w:themeColor="text1" w:themeTint="F2"/>
              </w:rPr>
              <w:t>(Noufeu et al., 2025)</w:t>
            </w:r>
            <w:r w:rsidRPr="000C7BFF">
              <w:rPr>
                <w:color w:val="0D0D0D" w:themeColor="text1" w:themeTint="F2"/>
              </w:rPr>
              <w:fldChar w:fldCharType="end"/>
            </w:r>
          </w:p>
        </w:tc>
        <w:tc>
          <w:tcPr>
            <w:tcW w:w="1667" w:type="pct"/>
          </w:tcPr>
          <w:p w14:paraId="7C7CE1E8" w14:textId="51792BDC" w:rsidR="005179D6" w:rsidRDefault="005179D6" w:rsidP="005179D6">
            <w:pPr>
              <w:spacing w:line="360" w:lineRule="auto"/>
            </w:pPr>
            <w:r w:rsidRPr="000C7BFF">
              <w:rPr>
                <w:color w:val="0D0D0D" w:themeColor="text1" w:themeTint="F2"/>
              </w:rPr>
              <w:t xml:space="preserve">May decrease if drying or rehydration is suboptimal </w:t>
            </w:r>
            <w:r w:rsidRPr="000C7BFF">
              <w:rPr>
                <w:color w:val="0D0D0D" w:themeColor="text1" w:themeTint="F2"/>
              </w:rPr>
              <w:fldChar w:fldCharType="begin"/>
            </w:r>
            <w:r w:rsidRPr="000C7BFF">
              <w:rPr>
                <w:color w:val="0D0D0D" w:themeColor="text1" w:themeTint="F2"/>
              </w:rPr>
              <w:instrText xml:space="preserve"> ADDIN ZOTERO_ITEM CSL_CITATION {"citationID":"QIE3B2E2","properties":{"formattedCitation":"(Bodzen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0C7BFF">
              <w:rPr>
                <w:color w:val="0D0D0D" w:themeColor="text1" w:themeTint="F2"/>
              </w:rPr>
              <w:fldChar w:fldCharType="separate"/>
            </w:r>
            <w:r>
              <w:rPr>
                <w:noProof/>
                <w:color w:val="0D0D0D" w:themeColor="text1" w:themeTint="F2"/>
              </w:rPr>
              <w:t>(Bodzen et al., 2021)</w:t>
            </w:r>
            <w:r w:rsidRPr="000C7BFF">
              <w:rPr>
                <w:color w:val="0D0D0D" w:themeColor="text1" w:themeTint="F2"/>
              </w:rPr>
              <w:fldChar w:fldCharType="end"/>
            </w:r>
          </w:p>
        </w:tc>
      </w:tr>
      <w:tr w:rsidR="005179D6" w14:paraId="20744007" w14:textId="77777777" w:rsidTr="005179D6">
        <w:tc>
          <w:tcPr>
            <w:tcW w:w="1666" w:type="pct"/>
          </w:tcPr>
          <w:p w14:paraId="491ED040" w14:textId="30947E79" w:rsidR="005179D6" w:rsidRDefault="005179D6" w:rsidP="005179D6">
            <w:pPr>
              <w:spacing w:line="360" w:lineRule="auto"/>
            </w:pPr>
            <w:r>
              <w:rPr>
                <w:color w:val="0D0D0D" w:themeColor="text1" w:themeTint="F2"/>
              </w:rPr>
              <w:lastRenderedPageBreak/>
              <w:t>E</w:t>
            </w:r>
            <w:r w:rsidRPr="000C7BFF">
              <w:rPr>
                <w:color w:val="0D0D0D" w:themeColor="text1" w:themeTint="F2"/>
              </w:rPr>
              <w:t>ase of handling</w:t>
            </w:r>
          </w:p>
        </w:tc>
        <w:tc>
          <w:tcPr>
            <w:tcW w:w="1666" w:type="pct"/>
          </w:tcPr>
          <w:p w14:paraId="3E280057" w14:textId="4BC4C2D8" w:rsidR="005179D6" w:rsidRDefault="005179D6" w:rsidP="005179D6">
            <w:pPr>
              <w:spacing w:line="360" w:lineRule="auto"/>
            </w:pPr>
            <w:r w:rsidRPr="000C7BFF">
              <w:rPr>
                <w:color w:val="0D0D0D" w:themeColor="text1" w:themeTint="F2"/>
              </w:rPr>
              <w:t xml:space="preserve">Requires specialized freezers or liquid nitrogen systems </w:t>
            </w:r>
            <w:r w:rsidRPr="000C7BFF">
              <w:rPr>
                <w:color w:val="0D0D0D" w:themeColor="text1" w:themeTint="F2"/>
              </w:rPr>
              <w:fldChar w:fldCharType="begin"/>
            </w:r>
            <w:r w:rsidRPr="000C7BFF">
              <w:rPr>
                <w:color w:val="0D0D0D" w:themeColor="text1" w:themeTint="F2"/>
              </w:rPr>
              <w:instrText xml:space="preserve"> ADDIN ZOTERO_ITEM CSL_CITATION {"citationID":"jsLXeTku","properties":{"formattedCitation":"(Bajerski et al., 2021)","plainCitation":"(Bajerski et al., 2021)","noteIndex":0},"citationItems":[{"id":216,"uris":["http://zotero.org/users/local/GpUG7Jwm/items/VS5ZKEKT"],"itemData":{"id":216,"type":"article-journal","abstract":"Modern biobanks maintain valuable living materials for medical diagnostics, reproduction medicine, and conservation purposes. To guarantee high quality during long-term storage and to avoid metabolic activities, cryostorage is often conducted in the N2 vapour phase or in liquid nitrogen (LN) at temperatures below −150 °C. One potential risk of cryostorage is microbial cross contamination in the LN storage tanks. The current review summarises data on the occurrence of microorganisms that may compromise the safety and quality of biological materials during long-term storage. We assess the potential for the microbial contamination of LN in storage tanks holding different biological materials based on the detection by culture-based and molecular approaches. The samples themselves, the LN, the human microbiome, and the surrounding environment are possible routes of contamination and can cause cross contaminations via the LN phase. In general, the results showed that LN is typically not the source of major contaminations and only a few studies provided evidence for a risk of microbial cross contamination. So far, culture-based and culture-independent techniques detected only low amounts of microbial cells, indicating that cross contamination may occur at a very low frequency. To further minimise the potential risk of microbial cross contaminations, we recommend reducing the formation of ice crystals in cryotanks that can entrap environmental microorganisms and using sealed or second sample packing. A short survey demonstrated the awareness for microbial contaminations of storage containers among different culture collections. Although most participants consider the risk of cross contaminations in LN storage tanks as low, they prevent potential contaminations by using sealed devices and −150 °C freezers. It is concluded that the overall risk for cross contaminations in biobanks is relatively low when following standard operating procedures (SOPs). We evaluated the potential sources in detail and summarised our results in a risk assessment spreadsheet which can be used for the quality management of biobanks.","container-title":"Applied Microbiology and Biotechnology","DOI":"10.1007/s00253-021-11531-4","ISSN":"0175-7598, 1432-0614","issue":"20","journalAbbreviation":"Appl Microbiol Biotechnol","language":"en","page":"7635-7650","source":"DOI.org (Crossref)","title":"Microbial occurrence in liquid nitrogen storage tanks: a challenge for cryobanking?","title-short":"Microbial occurrence in liquid nitrogen storage tanks","volume":"105","author":[{"family":"Bajerski","given":"Felizitas"},{"family":"Nagel","given":"Manuela"},{"family":"Overmann","given":"Joerg"}],"issued":{"date-parts":[["2021",10]]}}}],"schema":"https://github.com/citation-style-language/schema/raw/master/csl-citation.json"} </w:instrText>
            </w:r>
            <w:r w:rsidRPr="000C7BFF">
              <w:rPr>
                <w:color w:val="0D0D0D" w:themeColor="text1" w:themeTint="F2"/>
              </w:rPr>
              <w:fldChar w:fldCharType="separate"/>
            </w:r>
            <w:r>
              <w:rPr>
                <w:noProof/>
                <w:color w:val="0D0D0D" w:themeColor="text1" w:themeTint="F2"/>
              </w:rPr>
              <w:t>(Bajerski et al., 2021)</w:t>
            </w:r>
            <w:r w:rsidRPr="000C7BFF">
              <w:rPr>
                <w:color w:val="0D0D0D" w:themeColor="text1" w:themeTint="F2"/>
              </w:rPr>
              <w:fldChar w:fldCharType="end"/>
            </w:r>
          </w:p>
        </w:tc>
        <w:tc>
          <w:tcPr>
            <w:tcW w:w="1667" w:type="pct"/>
          </w:tcPr>
          <w:p w14:paraId="1FA1E253" w14:textId="5673BEF8" w:rsidR="005179D6" w:rsidRDefault="005179D6" w:rsidP="005179D6">
            <w:pPr>
              <w:spacing w:line="360" w:lineRule="auto"/>
            </w:pPr>
            <w:r w:rsidRPr="000C7BFF">
              <w:rPr>
                <w:color w:val="0D0D0D" w:themeColor="text1" w:themeTint="F2"/>
              </w:rPr>
              <w:t xml:space="preserve">Easier handling and transport due to lightweight dried form </w:t>
            </w:r>
            <w:r w:rsidRPr="000C7BFF">
              <w:rPr>
                <w:color w:val="0D0D0D" w:themeColor="text1" w:themeTint="F2"/>
              </w:rPr>
              <w:fldChar w:fldCharType="begin"/>
            </w:r>
            <w:r w:rsidRPr="000C7BFF">
              <w:rPr>
                <w:color w:val="0D0D0D" w:themeColor="text1" w:themeTint="F2"/>
              </w:rPr>
              <w:instrText xml:space="preserve"> ADDIN ZOTERO_ITEM CSL_CITATION {"citationID":"HkfdfXI2","properties":{"formattedCitation":"(J. Wang et al., 2025)","plainCitation":"(J. Wang et al., 2025)","noteIndex":0},"citationItems":[{"id":218,"uris":["http://zotero.org/users/local/GpUG7Jwm/items/SE3JDDQC"],"itemData":{"id":218,"type":"article-journal","abstract":"Lactobacillus rhamnosus GG (LGG) is a common lactic acid bacteria used in the food industry with proven health benefits. Maintaining a high viability of probiotics during freeze drying and storage is crucial for their efficacy. The involvement of protectants and the optimization of operating conditions are promising techniques utilized to help bacteria microorganisms overcome environmental challenges. Although numerous studies have investigated the effectiveness of various protective agents in mitigating environmental stresses on bacterial cells and improving their survival during freeze drying, there is limited understanding of how freezing parameters impact the process by influencing ice crystal formation and bacterial cell microstructure. Therefore, this study systematically evaluates the effects of freeze-thawing and freeze-drying processes on the survival and metabolic activity of LGG. The results reveal that cell damage during freezing and freeze drying is a complex process influenced by a variety of physicochemical factors, including freezing conditions, sublimation and thawing processes, as well as the choice of cryoprotectants and reconstitution medium. Notably, freezing with water in liquid nitrogen at −196 ◦C resulted in the highest bacterial survival rate (90.94%) under short freezing durations, demonstrating the importance of freezing conditions. Freeze drying further reduced viability, with survival rates dropping to as low as 2% under suboptimal conditions. Interestingly, phosphatebuffered saline as a resuspension medium significantly increased the loss of viable LGG during both freezing and freeze drying. The addition of trehalose and skim milk as cryoprotectants enhanced survival to 15.17% post-freeze drying, emphasizing the role of protective agents in improving viability. This study provides novel insights into the critical role of freezing parameters and operational conditions in preserving probiotic viability, offering valuable guidelines for optimizing the freeze-drying process to maintain the functionality of probiotics.","container-title":"Foods","DOI":"10.3390/foods14101817","ISSN":"2304-8158","issue":"10","journalAbbreviation":"Foods","language":"en","license":"https://creativecommons.org/licenses/by/4.0/","page":"1817","source":"DOI.org (Crossref)","title":"Impact of Freezing and Freeze Drying on Lactobacillus rhamnosus GG Survival: Mechanisms of Cell Damage and the Role of Pre-Freezing Conditions and Cryoprotectants","title-short":"Impact of Freezing and Freeze Drying on Lactobacillus rhamnosus GG Survival","volume":"14","author":[{"family":"Wang","given":"Junyan"},{"family":"Wu","given":"Peng"},{"family":"Dhital","given":"Sushil"},{"family":"Yu","given":"Aibing"},{"family":"Chen","given":"Xiao Dong"}],"issued":{"date-parts":[["2025",5,20]]}}}],"schema":"https://github.com/citation-style-language/schema/raw/master/csl-citation.json"} </w:instrText>
            </w:r>
            <w:r w:rsidRPr="000C7BFF">
              <w:rPr>
                <w:color w:val="0D0D0D" w:themeColor="text1" w:themeTint="F2"/>
              </w:rPr>
              <w:fldChar w:fldCharType="separate"/>
            </w:r>
            <w:r>
              <w:rPr>
                <w:noProof/>
                <w:color w:val="0D0D0D" w:themeColor="text1" w:themeTint="F2"/>
              </w:rPr>
              <w:t>(J. Wang et al., 2025)</w:t>
            </w:r>
            <w:r w:rsidRPr="000C7BFF">
              <w:rPr>
                <w:color w:val="0D0D0D" w:themeColor="text1" w:themeTint="F2"/>
              </w:rPr>
              <w:fldChar w:fldCharType="end"/>
            </w:r>
          </w:p>
        </w:tc>
      </w:tr>
      <w:tr w:rsidR="005179D6" w14:paraId="1F400B3E" w14:textId="77777777" w:rsidTr="005179D6">
        <w:tc>
          <w:tcPr>
            <w:tcW w:w="1666" w:type="pct"/>
          </w:tcPr>
          <w:p w14:paraId="0D0A87B6" w14:textId="31721C84" w:rsidR="005179D6" w:rsidRDefault="005179D6" w:rsidP="005179D6">
            <w:pPr>
              <w:spacing w:line="360" w:lineRule="auto"/>
            </w:pPr>
            <w:r>
              <w:rPr>
                <w:color w:val="0D0D0D" w:themeColor="text1" w:themeTint="F2"/>
              </w:rPr>
              <w:t>C</w:t>
            </w:r>
            <w:r w:rsidRPr="000C7BFF">
              <w:rPr>
                <w:color w:val="0D0D0D" w:themeColor="text1" w:themeTint="F2"/>
              </w:rPr>
              <w:t>ost implications</w:t>
            </w:r>
          </w:p>
        </w:tc>
        <w:tc>
          <w:tcPr>
            <w:tcW w:w="1666" w:type="pct"/>
          </w:tcPr>
          <w:p w14:paraId="68050EDB" w14:textId="01BCC76D" w:rsidR="005179D6" w:rsidRDefault="005179D6" w:rsidP="005179D6">
            <w:pPr>
              <w:spacing w:line="360" w:lineRule="auto"/>
            </w:pPr>
            <w:r w:rsidRPr="000C7BFF">
              <w:rPr>
                <w:color w:val="0D0D0D" w:themeColor="text1" w:themeTint="F2"/>
              </w:rPr>
              <w:t xml:space="preserve">High operational cost due to energy-intensive equipment </w:t>
            </w:r>
            <w:r w:rsidRPr="000C7BFF">
              <w:rPr>
                <w:noProof/>
                <w:color w:val="0D0D0D" w:themeColor="text1" w:themeTint="F2"/>
              </w:rPr>
              <w:t>(Jungare et al., 2022).</w:t>
            </w:r>
          </w:p>
        </w:tc>
        <w:tc>
          <w:tcPr>
            <w:tcW w:w="1667" w:type="pct"/>
          </w:tcPr>
          <w:p w14:paraId="2517DB2D" w14:textId="423B6169" w:rsidR="005179D6" w:rsidRDefault="005179D6" w:rsidP="005179D6">
            <w:pPr>
              <w:spacing w:line="360" w:lineRule="auto"/>
            </w:pPr>
            <w:r w:rsidRPr="000C7BFF">
              <w:rPr>
                <w:color w:val="0D0D0D" w:themeColor="text1" w:themeTint="F2"/>
              </w:rPr>
              <w:t xml:space="preserve">Moderate initial cost but lower operational/storage expenses </w:t>
            </w:r>
            <w:r w:rsidRPr="000C7BFF">
              <w:rPr>
                <w:noProof/>
                <w:color w:val="0D0D0D" w:themeColor="text1" w:themeTint="F2"/>
              </w:rPr>
              <w:t>(Jungare et al., 2022).</w:t>
            </w:r>
          </w:p>
        </w:tc>
      </w:tr>
      <w:tr w:rsidR="005179D6" w14:paraId="1996EB13" w14:textId="77777777" w:rsidTr="005179D6">
        <w:tc>
          <w:tcPr>
            <w:tcW w:w="1666" w:type="pct"/>
          </w:tcPr>
          <w:p w14:paraId="3FC41311" w14:textId="4DC50A06" w:rsidR="005179D6" w:rsidRDefault="005179D6" w:rsidP="005179D6">
            <w:pPr>
              <w:spacing w:line="360" w:lineRule="auto"/>
              <w:rPr>
                <w:color w:val="0D0D0D" w:themeColor="text1" w:themeTint="F2"/>
              </w:rPr>
            </w:pPr>
            <w:r>
              <w:rPr>
                <w:color w:val="0D0D0D" w:themeColor="text1" w:themeTint="F2"/>
              </w:rPr>
              <w:t>T</w:t>
            </w:r>
            <w:r w:rsidRPr="000C7BFF">
              <w:rPr>
                <w:color w:val="0D0D0D" w:themeColor="text1" w:themeTint="F2"/>
              </w:rPr>
              <w:t>ransportation</w:t>
            </w:r>
          </w:p>
        </w:tc>
        <w:tc>
          <w:tcPr>
            <w:tcW w:w="1666" w:type="pct"/>
          </w:tcPr>
          <w:p w14:paraId="601C461F" w14:textId="1B1E6505" w:rsidR="005179D6" w:rsidRPr="000C7BFF" w:rsidRDefault="005179D6" w:rsidP="005179D6">
            <w:pPr>
              <w:spacing w:line="360" w:lineRule="auto"/>
              <w:rPr>
                <w:color w:val="0D0D0D" w:themeColor="text1" w:themeTint="F2"/>
              </w:rPr>
            </w:pPr>
            <w:r w:rsidRPr="000C7BFF">
              <w:rPr>
                <w:color w:val="0D0D0D" w:themeColor="text1" w:themeTint="F2"/>
              </w:rPr>
              <w:t xml:space="preserve">Challenging; requires cold chain logistics </w:t>
            </w:r>
            <w:r w:rsidRPr="000C7BFF">
              <w:rPr>
                <w:color w:val="0D0D0D" w:themeColor="text1" w:themeTint="F2"/>
              </w:rPr>
              <w:fldChar w:fldCharType="begin"/>
            </w:r>
            <w:r w:rsidRPr="000C7BFF">
              <w:rPr>
                <w:color w:val="0D0D0D" w:themeColor="text1" w:themeTint="F2"/>
              </w:rPr>
              <w:instrText xml:space="preserve"> ADDIN ZOTERO_ITEM CSL_CITATION {"citationID":"dGKxzpNU","properties":{"formattedCitation":"(Jungare et al., 2022)","plainCitation":"(Jungare et al., 2022)","noteIndex":0},"citationItems":[{"id":120,"uris":["http://zotero.org/users/local/GpUG7Jwm/items/NLKA2WWB"],"itemData":{"id":120,"type":"article-journal","abstract":"The storage and preservation of human tissues, cells, and organs is a very important process in clinical as well as in research. The technique called ‘Cryopreservation’ is commonly used for it. The cryopreservation involves the addition of cryoprotective agents (CPAs) also known as cryoprotectants while storing the tissues or organs in a sub-zero environment. These CPAs are considered of utmost importance while preserving these biological specimens as they control osmotic stress which is the main contributor to the rampant cell death during cryopreservation. Different types of cells require different preservation conditions which can become a problem if a person doesn’t know the effects of them and may result in the destruction of those samples or specimens. The rates of cooling and thawing also affect the viability of cells after the recovery. If the cells are frozen too fast or if it is thawed too slow then the water inside the cells gets a chance to nucleate and then the osmotic stress may cause severe injuries to the cells. Freeze-drying is also done in some cases to preserve biomaterials. But all these factors when used in combinations have different effects and the number of combinations may be a lot. This paper reviews the factors such as cooling rate, thawing rate, different CPAs, their effects, and alternate preservation methods and gives a systematic insight into how they affect the viability of biological samples.","container-title":"Materials Today: Proceedings","DOI":"10.1016/j.matpr.2021.11.203","ISSN":"22147853","journalAbbreviation":"Materials Today: Proceedings","language":"en","license":"https://www.elsevier.com/tdm/userlicense/1.0/","page":"1637-1641","source":"DOI.org (Crossref)","title":"Cryopreservation of biological samples – A short review","volume":"51","author":[{"family":"Jungare","given":"Kshitij Ambadas"},{"family":"Radha","given":"R."},{"family":"Sreekanth","given":"D."}],"issued":{"date-parts":[["2022"]]}}}],"schema":"https://github.com/citation-style-language/schema/raw/master/csl-citation.json"} </w:instrText>
            </w:r>
            <w:r w:rsidRPr="000C7BFF">
              <w:rPr>
                <w:color w:val="0D0D0D" w:themeColor="text1" w:themeTint="F2"/>
              </w:rPr>
              <w:fldChar w:fldCharType="separate"/>
            </w:r>
            <w:r>
              <w:rPr>
                <w:noProof/>
                <w:color w:val="0D0D0D" w:themeColor="text1" w:themeTint="F2"/>
              </w:rPr>
              <w:t>(Jungare et al., 2022)</w:t>
            </w:r>
            <w:r w:rsidRPr="000C7BFF">
              <w:rPr>
                <w:color w:val="0D0D0D" w:themeColor="text1" w:themeTint="F2"/>
              </w:rPr>
              <w:fldChar w:fldCharType="end"/>
            </w:r>
            <w:r w:rsidRPr="000C7BFF">
              <w:rPr>
                <w:color w:val="0D0D0D" w:themeColor="text1" w:themeTint="F2"/>
              </w:rPr>
              <w:t>.</w:t>
            </w:r>
          </w:p>
        </w:tc>
        <w:tc>
          <w:tcPr>
            <w:tcW w:w="1667" w:type="pct"/>
          </w:tcPr>
          <w:p w14:paraId="37BAF006" w14:textId="78162650" w:rsidR="005179D6" w:rsidRPr="000C7BFF" w:rsidRDefault="005179D6" w:rsidP="005179D6">
            <w:pPr>
              <w:spacing w:line="360" w:lineRule="auto"/>
              <w:rPr>
                <w:color w:val="0D0D0D" w:themeColor="text1" w:themeTint="F2"/>
              </w:rPr>
            </w:pPr>
            <w:r w:rsidRPr="000C7BFF">
              <w:rPr>
                <w:color w:val="0D0D0D" w:themeColor="text1" w:themeTint="F2"/>
              </w:rPr>
              <w:t xml:space="preserve">Easy; dried LAB are stable without refrigeration </w:t>
            </w:r>
            <w:r w:rsidRPr="000C7BFF">
              <w:rPr>
                <w:color w:val="0D0D0D" w:themeColor="text1" w:themeTint="F2"/>
              </w:rPr>
              <w:fldChar w:fldCharType="begin"/>
            </w:r>
            <w:r w:rsidRPr="000C7BFF">
              <w:rPr>
                <w:color w:val="0D0D0D" w:themeColor="text1" w:themeTint="F2"/>
              </w:rPr>
              <w:instrText xml:space="preserve"> ADDIN ZOTERO_ITEM CSL_CITATION {"citationID":"DdPHQYoq","properties":{"formattedCitation":"(Aarattuthodi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0C7BFF">
              <w:rPr>
                <w:color w:val="0D0D0D" w:themeColor="text1" w:themeTint="F2"/>
              </w:rPr>
              <w:fldChar w:fldCharType="separate"/>
            </w:r>
            <w:r>
              <w:rPr>
                <w:noProof/>
                <w:color w:val="0D0D0D" w:themeColor="text1" w:themeTint="F2"/>
              </w:rPr>
              <w:t>(Aarattuthodi et al., 2025)</w:t>
            </w:r>
            <w:r w:rsidRPr="000C7BFF">
              <w:rPr>
                <w:color w:val="0D0D0D" w:themeColor="text1" w:themeTint="F2"/>
              </w:rPr>
              <w:fldChar w:fldCharType="end"/>
            </w:r>
            <w:r w:rsidRPr="000C7BFF">
              <w:rPr>
                <w:color w:val="0D0D0D" w:themeColor="text1" w:themeTint="F2"/>
              </w:rPr>
              <w:t>.</w:t>
            </w:r>
          </w:p>
        </w:tc>
      </w:tr>
      <w:tr w:rsidR="005179D6" w14:paraId="64878C21" w14:textId="77777777" w:rsidTr="005179D6">
        <w:tc>
          <w:tcPr>
            <w:tcW w:w="1666" w:type="pct"/>
          </w:tcPr>
          <w:p w14:paraId="6B1F3DC8" w14:textId="3CB26C31" w:rsidR="005179D6" w:rsidRDefault="005179D6" w:rsidP="005179D6">
            <w:pPr>
              <w:spacing w:line="360" w:lineRule="auto"/>
              <w:rPr>
                <w:color w:val="0D0D0D" w:themeColor="text1" w:themeTint="F2"/>
              </w:rPr>
            </w:pPr>
            <w:r>
              <w:rPr>
                <w:color w:val="0D0D0D" w:themeColor="text1" w:themeTint="F2"/>
              </w:rPr>
              <w:t>E</w:t>
            </w:r>
            <w:r w:rsidRPr="000C7BFF">
              <w:rPr>
                <w:color w:val="0D0D0D" w:themeColor="text1" w:themeTint="F2"/>
              </w:rPr>
              <w:t>nvironmental impact</w:t>
            </w:r>
          </w:p>
        </w:tc>
        <w:tc>
          <w:tcPr>
            <w:tcW w:w="1666" w:type="pct"/>
          </w:tcPr>
          <w:p w14:paraId="2892011E" w14:textId="23ED707D" w:rsidR="005179D6" w:rsidRPr="000C7BFF" w:rsidRDefault="005179D6" w:rsidP="005179D6">
            <w:pPr>
              <w:spacing w:line="360" w:lineRule="auto"/>
              <w:rPr>
                <w:color w:val="0D0D0D" w:themeColor="text1" w:themeTint="F2"/>
              </w:rPr>
            </w:pPr>
            <w:r w:rsidRPr="000C7BFF">
              <w:rPr>
                <w:color w:val="0D0D0D" w:themeColor="text1" w:themeTint="F2"/>
              </w:rPr>
              <w:t xml:space="preserve">Higher energy consumption due to freezing needs </w:t>
            </w:r>
            <w:r w:rsidRPr="000C7BFF">
              <w:rPr>
                <w:color w:val="0D0D0D" w:themeColor="text1" w:themeTint="F2"/>
              </w:rPr>
              <w:fldChar w:fldCharType="begin"/>
            </w:r>
            <w:r w:rsidRPr="000C7BFF">
              <w:rPr>
                <w:color w:val="0D0D0D" w:themeColor="text1" w:themeTint="F2"/>
              </w:rPr>
              <w:instrText xml:space="preserve"> ADDIN ZOTERO_ITEM CSL_CITATION {"citationID":"aQgeICFk","properties":{"formattedCitation":"(Gao et al., 2022)","plainCitation":"(Gao et al., 2022)","noteIndex":0},"citationItems":[{"id":154,"uris":["http://zotero.org/users/local/GpUG7Jwm/items/QJM692E7"],"itemData":{"id":154,"type":"article-journal","abstract":"The review deals with lactic acid bacteria in characterizing the stress adaptation with cross-protection effects, mainly associated with Lactobacillus, Bifidobacterium and Lactococcus. It focuses on adaptation and cross-protection in Lactobacillus, Bifidobacterium and Lactococcus, including heat shocking, cold stress, acid stress, osmotic stress, starvation effect, etc. Web of Science, Google Scholar, Science Direct, and PubMed databases were used for the systematic search of literature up to the year 2020. The literature suggests that a lower survival rate during freeze-drying is linked to environmental stress. Protective pretreatment under various mild stresses can be applied to lactic acid bacteria which may enhance resistance in a strain-dependent manner. We investigate the mechanism of damage and adaptation under various stresses including heat, cold, acidic, osmotic, starvation, oxidative and bile stress. Adaptive mechanisms include synthesis of stress-induced proteins, adjusting the composition of cell membrane fatty acids, accumulating compatible substances, etc. Next, we reveal the crossprotective effect of specific stress on the other environmental stresses. Freeze-drying is discussed from three perspectives including the regulation of membrane, accumulation of compatible solutes and the production of chaperones and stress-responsive proteases. The resistance of lactic acid bacteria against technological stress can be enhanced via cross-protection, which improves industrial efficiency concerning the survival of probiotics. However, the adaptive responses and cross-protection are straindependent and should be optimized case by case.","container-title":"Journal of Applied Microbiology","DOI":"10.1111/jam.15251","ISSN":"1364-5072, 1365-2672","issue":"2","journalAbbreviation":"J of Applied Microbiology","language":"en","license":"http://onlinelibrary.wiley.com/termsAndConditions#vor","page":"802-821","source":"DOI.org (Crossref)","title":"&lt;i&gt;Lactobacillus&lt;/i&gt; , &lt;i&gt;Bifidobacterium&lt;/i&gt; and &lt;i&gt;Lactococcus&lt;/i&gt; response to environmental stress: Mechanisms and application of cross‐protection to improve resistance against freeze‐drying","title-short":"&lt;i&gt;Lactobacillus&lt;/i&gt; , &lt;i&gt;Bifidobacterium&lt;/i&gt; and &lt;i&gt;Lactococcus&lt;/i&gt; response to environmental stress","volume":"132","author":[{"family":"Gao","given":"Xinwei"},{"family":"Kong","given":"Jie"},{"family":"Zhu","given":"Hongkang"},{"family":"Mao","given":"Bingyong"},{"family":"Cui","given":"Shumao"},{"family":"Zhao","given":"Jianxin"}],"issued":{"date-parts":[["2022",2]]}}}],"schema":"https://github.com/citation-style-language/schema/raw/master/csl-citation.json"} </w:instrText>
            </w:r>
            <w:r w:rsidRPr="000C7BFF">
              <w:rPr>
                <w:color w:val="0D0D0D" w:themeColor="text1" w:themeTint="F2"/>
              </w:rPr>
              <w:fldChar w:fldCharType="separate"/>
            </w:r>
            <w:r>
              <w:rPr>
                <w:noProof/>
                <w:color w:val="0D0D0D" w:themeColor="text1" w:themeTint="F2"/>
              </w:rPr>
              <w:t>(Gao et al., 2022)</w:t>
            </w:r>
            <w:r w:rsidRPr="000C7BFF">
              <w:rPr>
                <w:color w:val="0D0D0D" w:themeColor="text1" w:themeTint="F2"/>
              </w:rPr>
              <w:fldChar w:fldCharType="end"/>
            </w:r>
          </w:p>
        </w:tc>
        <w:tc>
          <w:tcPr>
            <w:tcW w:w="1667" w:type="pct"/>
          </w:tcPr>
          <w:p w14:paraId="04419F43" w14:textId="67013955" w:rsidR="005179D6" w:rsidRPr="000C7BFF" w:rsidRDefault="005179D6" w:rsidP="005179D6">
            <w:pPr>
              <w:spacing w:line="360" w:lineRule="auto"/>
              <w:rPr>
                <w:color w:val="0D0D0D" w:themeColor="text1" w:themeTint="F2"/>
              </w:rPr>
            </w:pPr>
            <w:r w:rsidRPr="000C7BFF">
              <w:rPr>
                <w:color w:val="0D0D0D" w:themeColor="text1" w:themeTint="F2"/>
              </w:rPr>
              <w:t xml:space="preserve">Lower energy demand; more sustainable </w:t>
            </w:r>
            <w:r w:rsidRPr="000C7BFF">
              <w:rPr>
                <w:color w:val="0D0D0D" w:themeColor="text1" w:themeTint="F2"/>
              </w:rPr>
              <w:fldChar w:fldCharType="begin"/>
            </w:r>
            <w:r w:rsidRPr="000C7BFF">
              <w:rPr>
                <w:color w:val="0D0D0D" w:themeColor="text1" w:themeTint="F2"/>
              </w:rPr>
              <w:instrText xml:space="preserve"> ADDIN ZOTERO_ITEM CSL_CITATION {"citationID":"GJX4vB7C","properties":{"formattedCitation":"(J. Wang et al., 2025)","plainCitation":"(J. Wang et al., 2025)","noteIndex":0},"citationItems":[{"id":218,"uris":["http://zotero.org/users/local/GpUG7Jwm/items/SE3JDDQC"],"itemData":{"id":218,"type":"article-journal","abstract":"Lactobacillus rhamnosus GG (LGG) is a common lactic acid bacteria used in the food industry with proven health benefits. Maintaining a high viability of probiotics during freeze drying and storage is crucial for their efficacy. The involvement of protectants and the optimization of operating conditions are promising techniques utilized to help bacteria microorganisms overcome environmental challenges. Although numerous studies have investigated the effectiveness of various protective agents in mitigating environmental stresses on bacterial cells and improving their survival during freeze drying, there is limited understanding of how freezing parameters impact the process by influencing ice crystal formation and bacterial cell microstructure. Therefore, this study systematically evaluates the effects of freeze-thawing and freeze-drying processes on the survival and metabolic activity of LGG. The results reveal that cell damage during freezing and freeze drying is a complex process influenced by a variety of physicochemical factors, including freezing conditions, sublimation and thawing processes, as well as the choice of cryoprotectants and reconstitution medium. Notably, freezing with water in liquid nitrogen at −196 ◦C resulted in the highest bacterial survival rate (90.94%) under short freezing durations, demonstrating the importance of freezing conditions. Freeze drying further reduced viability, with survival rates dropping to as low as 2% under suboptimal conditions. Interestingly, phosphatebuffered saline as a resuspension medium significantly increased the loss of viable LGG during both freezing and freeze drying. The addition of trehalose and skim milk as cryoprotectants enhanced survival to 15.17% post-freeze drying, emphasizing the role of protective agents in improving viability. This study provides novel insights into the critical role of freezing parameters and operational conditions in preserving probiotic viability, offering valuable guidelines for optimizing the freeze-drying process to maintain the functionality of probiotics.","container-title":"Foods","DOI":"10.3390/foods14101817","ISSN":"2304-8158","issue":"10","journalAbbreviation":"Foods","language":"en","license":"https://creativecommons.org/licenses/by/4.0/","page":"1817","source":"DOI.org (Crossref)","title":"Impact of Freezing and Freeze Drying on Lactobacillus rhamnosus GG Survival: Mechanisms of Cell Damage and the Role of Pre-Freezing Conditions and Cryoprotectants","title-short":"Impact of Freezing and Freeze Drying on Lactobacillus rhamnosus GG Survival","volume":"14","author":[{"family":"Wang","given":"Junyan"},{"family":"Wu","given":"Peng"},{"family":"Dhital","given":"Sushil"},{"family":"Yu","given":"Aibing"},{"family":"Chen","given":"Xiao Dong"}],"issued":{"date-parts":[["2025",5,20]]}}}],"schema":"https://github.com/citation-style-language/schema/raw/master/csl-citation.json"} </w:instrText>
            </w:r>
            <w:r w:rsidRPr="000C7BFF">
              <w:rPr>
                <w:color w:val="0D0D0D" w:themeColor="text1" w:themeTint="F2"/>
              </w:rPr>
              <w:fldChar w:fldCharType="separate"/>
            </w:r>
            <w:r>
              <w:rPr>
                <w:noProof/>
                <w:color w:val="0D0D0D" w:themeColor="text1" w:themeTint="F2"/>
              </w:rPr>
              <w:t>(J. Wang et al., 2025)</w:t>
            </w:r>
            <w:r w:rsidRPr="000C7BFF">
              <w:rPr>
                <w:color w:val="0D0D0D" w:themeColor="text1" w:themeTint="F2"/>
              </w:rPr>
              <w:fldChar w:fldCharType="end"/>
            </w:r>
          </w:p>
        </w:tc>
      </w:tr>
      <w:tr w:rsidR="005179D6" w14:paraId="72AD34E2" w14:textId="77777777" w:rsidTr="005179D6">
        <w:tc>
          <w:tcPr>
            <w:tcW w:w="1666" w:type="pct"/>
          </w:tcPr>
          <w:p w14:paraId="6554D447" w14:textId="79D2AED2" w:rsidR="005179D6" w:rsidRDefault="005179D6" w:rsidP="005179D6">
            <w:pPr>
              <w:spacing w:line="360" w:lineRule="auto"/>
              <w:rPr>
                <w:color w:val="0D0D0D" w:themeColor="text1" w:themeTint="F2"/>
              </w:rPr>
            </w:pPr>
            <w:r w:rsidRPr="000C7BFF">
              <w:rPr>
                <w:color w:val="0D0D0D" w:themeColor="text1" w:themeTint="F2"/>
              </w:rPr>
              <w:t xml:space="preserve">Example </w:t>
            </w:r>
            <w:r>
              <w:rPr>
                <w:color w:val="0D0D0D" w:themeColor="text1" w:themeTint="F2"/>
              </w:rPr>
              <w:t xml:space="preserve">of </w:t>
            </w:r>
            <w:r w:rsidRPr="000C7BFF">
              <w:rPr>
                <w:color w:val="0D0D0D" w:themeColor="text1" w:themeTint="F2"/>
              </w:rPr>
              <w:t>LAB strains</w:t>
            </w:r>
          </w:p>
        </w:tc>
        <w:tc>
          <w:tcPr>
            <w:tcW w:w="1666" w:type="pct"/>
          </w:tcPr>
          <w:p w14:paraId="02608322" w14:textId="22899DB6" w:rsidR="005179D6" w:rsidRPr="000C7BFF" w:rsidRDefault="005179D6" w:rsidP="005179D6">
            <w:pPr>
              <w:spacing w:line="360" w:lineRule="auto"/>
              <w:rPr>
                <w:color w:val="0D0D0D" w:themeColor="text1" w:themeTint="F2"/>
              </w:rPr>
            </w:pPr>
            <w:r w:rsidRPr="000C7BFF">
              <w:rPr>
                <w:rStyle w:val="Emphasis"/>
                <w:color w:val="0D0D0D" w:themeColor="text1" w:themeTint="F2"/>
              </w:rPr>
              <w:t>Lactobacillus delbrueckii subsp. bulgaricus</w:t>
            </w:r>
            <w:r w:rsidRPr="000C7BFF">
              <w:rPr>
                <w:color w:val="0D0D0D" w:themeColor="text1" w:themeTint="F2"/>
              </w:rPr>
              <w:t xml:space="preserve">, </w:t>
            </w:r>
            <w:r w:rsidRPr="000C7BFF">
              <w:rPr>
                <w:rStyle w:val="Emphasis"/>
                <w:color w:val="0D0D0D" w:themeColor="text1" w:themeTint="F2"/>
              </w:rPr>
              <w:t>Lactobacillus plantarum</w:t>
            </w:r>
            <w:r w:rsidRPr="000C7BFF">
              <w:rPr>
                <w:color w:val="0D0D0D" w:themeColor="text1" w:themeTint="F2"/>
              </w:rPr>
              <w:t xml:space="preserve">. </w:t>
            </w:r>
            <w:r w:rsidRPr="000C7BFF">
              <w:rPr>
                <w:color w:val="0D0D0D" w:themeColor="text1" w:themeTint="F2"/>
              </w:rPr>
              <w:fldChar w:fldCharType="begin"/>
            </w:r>
            <w:r w:rsidRPr="000C7BFF">
              <w:rPr>
                <w:color w:val="0D0D0D" w:themeColor="text1" w:themeTint="F2"/>
              </w:rPr>
              <w:instrText xml:space="preserve"> ADDIN ZOTERO_ITEM CSL_CITATION {"citationID":"OEDN039q","properties":{"formattedCitation":"(Jouki et al., 2021)","plainCitation":"(Jouki et al., 2021)","noteIndex":0},"citationItems":[{"id":181,"uris":["http://zotero.org/users/local/GpUG7Jwm/items/JB8M9IAT"],"itemData":{"id":181,"type":"article-journal","container-title":"International Dairy Journal","DOI":"10.1016/j.idairyj.2021.105133","ISSN":"09586946","journalAbbreviation":"International Dairy Journal","language":"en","page":"105133","source":"DOI.org (Crossref)","title":"Production of synbiotic freeze-dried yoghurt powder using microencapsulation and cryopreservation of L. plantarum in alginate-skim milk microcapsules","volume":"122","author":[{"family":"Jouki","given":"Mohammad"},{"family":"Khazaei","given":"Naimeh"},{"family":"Rezaei","given":"Fatemeh"},{"family":"Taghavian-Saeid","given":"Rahim"}],"issued":{"date-parts":[["2021",11]]}}}],"schema":"https://github.com/citation-style-language/schema/raw/master/csl-citation.json"} </w:instrText>
            </w:r>
            <w:r w:rsidRPr="000C7BFF">
              <w:rPr>
                <w:color w:val="0D0D0D" w:themeColor="text1" w:themeTint="F2"/>
              </w:rPr>
              <w:fldChar w:fldCharType="separate"/>
            </w:r>
            <w:r>
              <w:rPr>
                <w:noProof/>
                <w:color w:val="0D0D0D" w:themeColor="text1" w:themeTint="F2"/>
              </w:rPr>
              <w:t>(Jouki et al., 2021)</w:t>
            </w:r>
            <w:r w:rsidRPr="000C7BFF">
              <w:rPr>
                <w:color w:val="0D0D0D" w:themeColor="text1" w:themeTint="F2"/>
              </w:rPr>
              <w:fldChar w:fldCharType="end"/>
            </w:r>
          </w:p>
        </w:tc>
        <w:tc>
          <w:tcPr>
            <w:tcW w:w="1667" w:type="pct"/>
          </w:tcPr>
          <w:p w14:paraId="4B9372F0" w14:textId="1474067E" w:rsidR="005179D6" w:rsidRPr="000C7BFF" w:rsidRDefault="005179D6" w:rsidP="005179D6">
            <w:pPr>
              <w:spacing w:line="360" w:lineRule="auto"/>
              <w:rPr>
                <w:color w:val="0D0D0D" w:themeColor="text1" w:themeTint="F2"/>
              </w:rPr>
            </w:pPr>
            <w:r w:rsidRPr="000C7BFF">
              <w:rPr>
                <w:rStyle w:val="Emphasis"/>
                <w:color w:val="0D0D0D" w:themeColor="text1" w:themeTint="F2"/>
              </w:rPr>
              <w:t>Lactobacillus rhamnosus</w:t>
            </w:r>
            <w:r w:rsidRPr="000C7BFF">
              <w:rPr>
                <w:color w:val="0D0D0D" w:themeColor="text1" w:themeTint="F2"/>
              </w:rPr>
              <w:t xml:space="preserve">, </w:t>
            </w:r>
            <w:r w:rsidRPr="000C7BFF">
              <w:rPr>
                <w:rStyle w:val="Emphasis"/>
                <w:color w:val="0D0D0D" w:themeColor="text1" w:themeTint="F2"/>
              </w:rPr>
              <w:t>Lactococcus lactis</w:t>
            </w:r>
            <w:r w:rsidRPr="000C7BFF">
              <w:rPr>
                <w:color w:val="0D0D0D" w:themeColor="text1" w:themeTint="F2"/>
              </w:rPr>
              <w:t xml:space="preserve">. </w:t>
            </w:r>
            <w:r w:rsidRPr="000C7BFF">
              <w:rPr>
                <w:color w:val="0D0D0D" w:themeColor="text1" w:themeTint="F2"/>
              </w:rPr>
              <w:fldChar w:fldCharType="begin"/>
            </w:r>
            <w:r w:rsidRPr="000C7BFF">
              <w:rPr>
                <w:color w:val="0D0D0D" w:themeColor="text1" w:themeTint="F2"/>
              </w:rPr>
              <w:instrText xml:space="preserve"> ADDIN ZOTERO_ITEM CSL_CITATION {"citationID":"YzvgCfms","properties":{"formattedCitation":"(Atanasov et al., 2023)","plainCitation":"(Atanasov et al., 2023)","noteIndex":0},"citationItems":[{"id":160,"uris":["http://zotero.org/users/local/GpUG7Jwm/items/FWWD8NLJ"],"itemData":{"id":160,"type":"article-journal","abstract":"Lactic acid bacteria are very important for biotechnology, pharmaceutical and food industry, and are extensively used as probiotic products and starter cultures. Freeze-drying is a widely used and effective process for preservation of lactic acid bacteria in a dried form. To ensure stability and maintain biological activity of lactic acid bacteria, suitable protective media formulations should be used during the freeze-drying process. Twelve oral strains with functional and probiotic properties were subjected to freeze-drying and assessed for viability after the process and after long-term storage. Two lyoprotective media with different composition were used and the freeze-drying process was performed, where retained stability of the studied strains in both lyoprotectors was reported. Viability after four and eight months of storage was assessed, showing that the strains maintained high viability. The two lyoprotective media ensured the obtaining of freeze-dried samples with preserved viability for all studied strains of lactic acid bacteria. Four of the tested strains, L. fermentum N 2 and TC 3-11, L. delbrueckii subsp. lactis VG 2, and W. confusa NN 1 showed well preserved stability and viability after freeze-drying and long-term storage and, prepared in freezedried formulations, are suitable to be included in the composition of probiotic products for oral healthcare.","container-title":"Journal of Chemical Technology and Metallurgy","DOI":"10.59957/jctm.v58i6.1","ISSN":"1314-7978, 1314-7471","issue":"6","journalAbbreviation":"JCTM","language":"en","license":"https://creativecommons.org/licenses/by/4.0","source":"DOI.org (Crossref)","title":"Effect of two lyoprotectants on the survival rate and storage stability of freeze-dried probiotic lactic acid bacterial strains","URL":"https://j.uctm.edu/index.php/JCTM/article/view/16","volume":"58","author":[{"family":"Atanasov","given":"Nikola"},{"family":"Trifonova","given":"Elena"},{"family":"Evstatieva","given":"Yana"},{"family":"Nikolova","given":"Dilyana"}],"accessed":{"date-parts":[["2025",5,22]]},"issued":{"date-parts":[["2023",11,19]]}}}],"schema":"https://github.com/citation-style-language/schema/raw/master/csl-citation.json"} </w:instrText>
            </w:r>
            <w:r w:rsidRPr="000C7BFF">
              <w:rPr>
                <w:color w:val="0D0D0D" w:themeColor="text1" w:themeTint="F2"/>
              </w:rPr>
              <w:fldChar w:fldCharType="separate"/>
            </w:r>
            <w:r>
              <w:rPr>
                <w:noProof/>
                <w:color w:val="0D0D0D" w:themeColor="text1" w:themeTint="F2"/>
              </w:rPr>
              <w:t>(Atanasov et al., 2023)</w:t>
            </w:r>
            <w:r w:rsidRPr="000C7BFF">
              <w:rPr>
                <w:color w:val="0D0D0D" w:themeColor="text1" w:themeTint="F2"/>
              </w:rPr>
              <w:fldChar w:fldCharType="end"/>
            </w:r>
          </w:p>
        </w:tc>
      </w:tr>
      <w:tr w:rsidR="005179D6" w14:paraId="37706BE0" w14:textId="77777777" w:rsidTr="005179D6">
        <w:tc>
          <w:tcPr>
            <w:tcW w:w="1666" w:type="pct"/>
          </w:tcPr>
          <w:p w14:paraId="37C153FB" w14:textId="6EE75381" w:rsidR="005179D6" w:rsidRPr="000C7BFF" w:rsidRDefault="005179D6" w:rsidP="005179D6">
            <w:pPr>
              <w:spacing w:line="360" w:lineRule="auto"/>
              <w:rPr>
                <w:color w:val="0D0D0D" w:themeColor="text1" w:themeTint="F2"/>
              </w:rPr>
            </w:pPr>
            <w:r w:rsidRPr="00585BF5">
              <w:rPr>
                <w:color w:val="0D0D0D" w:themeColor="text1" w:themeTint="F2"/>
              </w:rPr>
              <w:t>Suitability for LAB</w:t>
            </w:r>
          </w:p>
        </w:tc>
        <w:tc>
          <w:tcPr>
            <w:tcW w:w="1666" w:type="pct"/>
          </w:tcPr>
          <w:p w14:paraId="0EBF92DD" w14:textId="3B7B619E" w:rsidR="005179D6" w:rsidRPr="000C7BFF" w:rsidRDefault="005179D6" w:rsidP="005179D6">
            <w:pPr>
              <w:spacing w:line="360" w:lineRule="auto"/>
              <w:rPr>
                <w:rStyle w:val="Emphasis"/>
                <w:color w:val="0D0D0D" w:themeColor="text1" w:themeTint="F2"/>
              </w:rPr>
            </w:pPr>
            <w:r w:rsidRPr="00585BF5">
              <w:rPr>
                <w:color w:val="0D0D0D" w:themeColor="text1" w:themeTint="F2"/>
              </w:rPr>
              <w:t xml:space="preserve">Ideal for sensitive LAB strains requiring high viability retention </w:t>
            </w:r>
            <w:r w:rsidRPr="00585BF5">
              <w:rPr>
                <w:color w:val="0D0D0D" w:themeColor="text1" w:themeTint="F2"/>
              </w:rPr>
              <w:fldChar w:fldCharType="begin"/>
            </w:r>
            <w:r w:rsidRPr="00585BF5">
              <w:rPr>
                <w:color w:val="0D0D0D" w:themeColor="text1" w:themeTint="F2"/>
              </w:rPr>
              <w:instrText xml:space="preserve"> ADDIN ZOTERO_ITEM CSL_CITATION {"citationID":"CxOLCwPM","properties":{"formattedCitation":"(Ishizaki et al., 2023)","plainCitation":"(Ishizaki et al., 2023)","noteIndex":0},"citationItems":[{"id":169,"uris":["http://zotero.org/users/local/GpUG7Jwm/items/NNI4JJKL"],"itemData":{"id":169,"type":"article-journal","abstract":"Abstract\n            Cryopreservation of tissues is a tough challenge. Cryopreservation is categorized into slow-freezing and vitrification, and vitrification has recently been recognized as a suitable method for tissue cryopreservation. On the contrary, some researchers have reported that slow-freezing also has potential for tissue cryopreservation. Although conventional cryoprotectants have been studied well, some novel ones may efficiently cryopreserve tissues via slow-freezing. In this study, we used aqueous solutions of an emerging cryoprotectant, an artificial zwitterion supplemented with a conventional cryoprotectant, dimethyl sulfoxide (DMSO), for cell spheroids. The zwitterion/DMSO aqueous solutions produced a better cryoprotective effect on cell spheroids, which are the smallest units of tissues, compared to that of a commercial cryoprotectant. Cryopreservation with the zwitterion/DMSO solutions not only exhibited better cell recovery but also maintained the functions of the spheroids effectively. The optimized composition of the solution was 10 wt% zwitterion, 15 wt% DMSO, and 75 wt% water. The zwitterion/DMSO solution gave a higher number of living cells for the cryopreservation of mouse tumor tissues than a commercial cryoprotectant. The zwitterion/DMSO solution was also able to cryopreserve human tumor tissue, a patient-derived xenograft.","container-title":"Scientific Reports","DOI":"10.1038/s41598-022-23913-3","ISSN":"2045-2322","issue":"1","journalAbbreviation":"Sci Rep","language":"en","page":"37","source":"DOI.org (Crossref)","title":"Cryopreservation of tissues by slow-freezing using an emerging zwitterionic cryoprotectant","volume":"13","author":[{"family":"Ishizaki","given":"Takeru"},{"family":"Takeuchi","given":"Yasuto"},{"family":"Ishibashi","given":"Kojiro"},{"family":"Gotoh","given":"Noriko"},{"family":"Hirata","given":"Eishu"},{"family":"Kuroda","given":"Kosuke"}],"issued":{"date-parts":[["2023",1,2]]}}}],"schema":"https://github.com/citation-style-language/schema/raw/master/csl-citation.json"} </w:instrText>
            </w:r>
            <w:r w:rsidRPr="00585BF5">
              <w:rPr>
                <w:color w:val="0D0D0D" w:themeColor="text1" w:themeTint="F2"/>
              </w:rPr>
              <w:fldChar w:fldCharType="separate"/>
            </w:r>
            <w:r>
              <w:rPr>
                <w:noProof/>
                <w:color w:val="0D0D0D" w:themeColor="text1" w:themeTint="F2"/>
              </w:rPr>
              <w:t>(Ishizaki et al., 2023)</w:t>
            </w:r>
            <w:r w:rsidRPr="00585BF5">
              <w:rPr>
                <w:color w:val="0D0D0D" w:themeColor="text1" w:themeTint="F2"/>
              </w:rPr>
              <w:fldChar w:fldCharType="end"/>
            </w:r>
          </w:p>
        </w:tc>
        <w:tc>
          <w:tcPr>
            <w:tcW w:w="1667" w:type="pct"/>
          </w:tcPr>
          <w:p w14:paraId="075CB7A7" w14:textId="77777777" w:rsidR="005179D6" w:rsidRPr="00585BF5" w:rsidRDefault="005179D6" w:rsidP="005179D6">
            <w:pPr>
              <w:rPr>
                <w:color w:val="0D0D0D" w:themeColor="text1" w:themeTint="F2"/>
              </w:rPr>
            </w:pPr>
            <w:r w:rsidRPr="00585BF5">
              <w:rPr>
                <w:color w:val="0D0D0D" w:themeColor="text1" w:themeTint="F2"/>
              </w:rPr>
              <w:t xml:space="preserve">Best for applications needing room-temperature stability and portability </w:t>
            </w:r>
            <w:r w:rsidRPr="00585BF5">
              <w:rPr>
                <w:color w:val="0D0D0D" w:themeColor="text1" w:themeTint="F2"/>
              </w:rPr>
              <w:fldChar w:fldCharType="begin"/>
            </w:r>
            <w:r w:rsidRPr="00585BF5">
              <w:rPr>
                <w:color w:val="0D0D0D" w:themeColor="text1" w:themeTint="F2"/>
              </w:rPr>
              <w:instrText xml:space="preserve"> ADDIN ZOTERO_ITEM CSL_CITATION {"citationID":"jR8IxC5E","properties":{"formattedCitation":"(Atanasov et al., 2023)","plainCitation":"(Atanasov et al., 2023)","noteIndex":0},"citationItems":[{"id":160,"uris":["http://zotero.org/users/local/GpUG7Jwm/items/FWWD8NLJ"],"itemData":{"id":160,"type":"article-journal","abstract":"Lactic acid bacteria are very important for biotechnology, pharmaceutical and food industry, and are extensively used as probiotic products and starter cultures. Freeze-drying is a widely used and effective process for preservation of lactic acid bacteria in a dried form. To ensure stability and maintain biological activity of lactic acid bacteria, suitable protective media formulations should be used during the freeze-drying process. Twelve oral strains with functional and probiotic properties were subjected to freeze-drying and assessed for viability after the process and after long-term storage. Two lyoprotective media with different composition were used and the freeze-drying process was performed, where retained stability of the studied strains in both lyoprotectors was reported. Viability after four and eight months of storage was assessed, showing that the strains maintained high viability. The two lyoprotective media ensured the obtaining of freeze-dried samples with preserved viability for all studied strains of lactic acid bacteria. Four of the tested strains, L. fermentum N 2 and TC 3-11, L. delbrueckii subsp. lactis VG 2, and W. confusa NN 1 showed well preserved stability and viability after freeze-drying and long-term storage and, prepared in freezedried formulations, are suitable to be included in the composition of probiotic products for oral healthcare.","container-title":"Journal of Chemical Technology and Metallurgy","DOI":"10.59957/jctm.v58i6.1","ISSN":"1314-7978, 1314-7471","issue":"6","journalAbbreviation":"JCTM","language":"en","license":"https://creativecommons.org/licenses/by/4.0","source":"DOI.org (Crossref)","title":"Effect of two lyoprotectants on the survival rate and storage stability of freeze-dried probiotic lactic acid bacterial strains","URL":"https://j.uctm.edu/index.php/JCTM/article/view/16","volume":"58","author":[{"family":"Atanasov","given":"Nikola"},{"family":"Trifonova","given":"Elena"},{"family":"Evstatieva","given":"Yana"},{"family":"Nikolova","given":"Dilyana"}],"accessed":{"date-parts":[["2025",5,22]]},"issued":{"date-parts":[["2023",11,19]]}}}],"schema":"https://github.com/citation-style-language/schema/raw/master/csl-citation.json"} </w:instrText>
            </w:r>
            <w:r w:rsidRPr="00585BF5">
              <w:rPr>
                <w:color w:val="0D0D0D" w:themeColor="text1" w:themeTint="F2"/>
              </w:rPr>
              <w:fldChar w:fldCharType="separate"/>
            </w:r>
            <w:r>
              <w:rPr>
                <w:noProof/>
                <w:color w:val="0D0D0D" w:themeColor="text1" w:themeTint="F2"/>
              </w:rPr>
              <w:t>(Atanasov et al., 2023)</w:t>
            </w:r>
            <w:r w:rsidRPr="00585BF5">
              <w:rPr>
                <w:color w:val="0D0D0D" w:themeColor="text1" w:themeTint="F2"/>
              </w:rPr>
              <w:fldChar w:fldCharType="end"/>
            </w:r>
          </w:p>
          <w:p w14:paraId="6671D11E" w14:textId="77777777" w:rsidR="005179D6" w:rsidRPr="000C7BFF" w:rsidRDefault="005179D6" w:rsidP="005179D6">
            <w:pPr>
              <w:spacing w:line="360" w:lineRule="auto"/>
              <w:rPr>
                <w:rStyle w:val="Emphasis"/>
                <w:color w:val="0D0D0D" w:themeColor="text1" w:themeTint="F2"/>
              </w:rPr>
            </w:pPr>
          </w:p>
        </w:tc>
      </w:tr>
    </w:tbl>
    <w:p w14:paraId="05DEEEFC" w14:textId="77777777" w:rsidR="005A7FDD" w:rsidRPr="00585BF5" w:rsidRDefault="005A7FDD" w:rsidP="005A7FDD">
      <w:pPr>
        <w:spacing w:line="360" w:lineRule="auto"/>
        <w:ind w:left="720" w:hanging="720"/>
      </w:pPr>
    </w:p>
    <w:p w14:paraId="2A325801" w14:textId="761D929E" w:rsidR="00B33A19" w:rsidRPr="00585BF5" w:rsidRDefault="00C1771F" w:rsidP="00B33A19">
      <w:pPr>
        <w:pStyle w:val="ListParagraph"/>
        <w:numPr>
          <w:ilvl w:val="0"/>
          <w:numId w:val="35"/>
        </w:numPr>
        <w:spacing w:line="360" w:lineRule="auto"/>
        <w:ind w:left="357" w:hanging="357"/>
        <w:rPr>
          <w:b/>
          <w:bCs/>
        </w:rPr>
      </w:pPr>
      <w:r w:rsidRPr="00585BF5">
        <w:rPr>
          <w:b/>
          <w:bCs/>
        </w:rPr>
        <w:t xml:space="preserve">Preservation </w:t>
      </w:r>
      <w:r w:rsidR="005179D6">
        <w:rPr>
          <w:b/>
          <w:bCs/>
        </w:rPr>
        <w:t>c</w:t>
      </w:r>
      <w:r w:rsidRPr="00585BF5">
        <w:rPr>
          <w:b/>
          <w:bCs/>
        </w:rPr>
        <w:t>hallenges for LAB</w:t>
      </w:r>
    </w:p>
    <w:p w14:paraId="6866E5EB" w14:textId="74E3DE77" w:rsidR="00C1771F" w:rsidRPr="00585BF5" w:rsidRDefault="00C9481D" w:rsidP="00585BF5">
      <w:pPr>
        <w:spacing w:line="360" w:lineRule="auto"/>
        <w:jc w:val="both"/>
        <w:rPr>
          <w:b/>
          <w:bCs/>
        </w:rPr>
      </w:pPr>
      <w:r w:rsidRPr="00585BF5">
        <w:t xml:space="preserve"> </w:t>
      </w:r>
      <w:r w:rsidR="004A7AEF" w:rsidRPr="00585BF5">
        <w:t>Preservation of lactic acid bacteria (LAB) poses several challenges due to their delicate nature and specific environmental requirements. During the production and application of starter cultures, LAB often experience challenging conditions such as temperature shifts, acidic environments, osmotic pressure, and limited nutrient availability</w:t>
      </w:r>
      <w:r w:rsidR="00B23110" w:rsidRPr="00585BF5">
        <w:t xml:space="preserve"> </w:t>
      </w:r>
      <w:r w:rsidR="004A7AEF" w:rsidRPr="00585BF5">
        <w:fldChar w:fldCharType="begin"/>
      </w:r>
      <w:r w:rsidR="004A7AEF" w:rsidRPr="00585BF5">
        <w:instrText xml:space="preserve"> ADDIN ZOTERO_ITEM CSL_CITATION {"citationID":"bSlg6EZK","properties":{"formattedCitation":"(Chen et al., 2022)","plainCitation":"(Chen et al., 2022)","noteIndex":0},"citationItems":[{"id":105,"uris":["http://zotero.org/users/local/GpUG7Jwm/items/Y2SG756H"],"itemData":{"id":105,"type":"article-journal","abstract":"Abstract\n            \n              Cryogenic machining is one of the most commonly used techniques for processing and preserving in food industry, and traditional antifreeze agents cannot regulate the mechanical stress damage caused by ice crystals formed during recrystallization or thawing. In this study, we successfully developed an express system of a novel recombinant snow flea antifreeze peptide (rsfAFP), which has significant ice recrystallization inhibition ability, thermal hysteresis activity and alters ice nucleation, thus regulating extracellular ice crystal morphology and recrystallization. We showed that rsfAFP improved the survival rate, acid-producing ability, freezing stability, and cellular metabolism activity of\n              Streptococcus thermophilus\n              . We further showed that rsfAFP interacts with the membrane and ice crystals to cover the outer layer of cells, forming a dense protective layer that maintains the physiological functions of\n              S. thermophilus\n              under freezing stress. These findings provide the scientific basis for using rsfAFP as an effective antifreeze agent for lactic acid bacteria cryopreservation or other frozen food.","container-title":"npj Science of Food","DOI":"10.1038/s41538-022-00128-4","ISSN":"2396-8370","issue":"1","journalAbbreviation":"npj Sci Food","language":"en","page":"10","source":"DOI.org (Crossref)","title":"Snow flea antifreeze peptide for cryopreservation of lactic acid bacteria","volume":"6","author":[{"family":"Chen","given":"Xu"},{"family":"Wu","given":"Jinhong"},{"family":"Li","given":"Xiaozhen"},{"family":"Yang","given":"Fujia"},{"family":"Huang","given":"Dan"},{"family":"Huang","given":"Jianlian"},{"family":"Wang","given":"Shaoyun"},{"family":"Guyonnet","given":"Vincent"}],"issued":{"date-parts":[["2022",2,3]]}}}],"schema":"https://github.com/citation-style-language/schema/raw/master/csl-citation.json"} </w:instrText>
      </w:r>
      <w:r w:rsidR="004A7AEF" w:rsidRPr="00585BF5">
        <w:fldChar w:fldCharType="separate"/>
      </w:r>
      <w:r w:rsidR="0053766F">
        <w:rPr>
          <w:noProof/>
        </w:rPr>
        <w:t>(Chen et al., 2022)</w:t>
      </w:r>
      <w:r w:rsidR="004A7AEF" w:rsidRPr="00585BF5">
        <w:fldChar w:fldCharType="end"/>
      </w:r>
      <w:r w:rsidR="004A7AEF" w:rsidRPr="00585BF5">
        <w:t xml:space="preserve">. In cell-based frozen foods, such as freeze-dried probiotics, the formation of ice crystals can cause mechanical damage that greatly reduces cell survival </w:t>
      </w:r>
      <w:r w:rsidR="004A7AEF" w:rsidRPr="00585BF5">
        <w:fldChar w:fldCharType="begin"/>
      </w:r>
      <w:r w:rsidR="004A7AEF" w:rsidRPr="00585BF5">
        <w:instrText xml:space="preserve"> ADDIN ZOTERO_ITEM CSL_CITATION {"citationID":"Y1FV3XiG","properties":{"formattedCitation":"(Bebartta et al., 2024b)","plainCitation":"(Bebartta et al., 2024b)","noteIndex":0},"citationItems":[{"id":108,"uris":["http://zotero.org/users/local/GpUG7Jwm/items/X8KYDILJ"],"itemData":{"id":108,"type":"chapter","container-title":"Advances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Prasad"},{"family":"Sehrawat","given":"Rachna"},{"family":"Gul","given":"Khalid"}],"accessed":{"date-parts":[["2025",4,28]]},"issued":{"date-parts":[["2024"]]}}}],"schema":"https://github.com/citation-style-language/schema/raw/master/csl-citation.json"} </w:instrText>
      </w:r>
      <w:r w:rsidR="004A7AEF" w:rsidRPr="00585BF5">
        <w:fldChar w:fldCharType="separate"/>
      </w:r>
      <w:r w:rsidR="0053766F">
        <w:rPr>
          <w:noProof/>
        </w:rPr>
        <w:t>(Bebartta et al., 2024b)</w:t>
      </w:r>
      <w:r w:rsidR="004A7AEF" w:rsidRPr="00585BF5">
        <w:fldChar w:fldCharType="end"/>
      </w:r>
      <w:r w:rsidR="004A7AEF" w:rsidRPr="00585BF5">
        <w:t xml:space="preserve">. </w:t>
      </w:r>
      <w:r w:rsidR="00793C2E" w:rsidRPr="00585BF5">
        <w:t>Freeze-drying, particularly during the freezing stage, can cause significant damage to bacterial cells, leading to their death upon rehydration</w:t>
      </w:r>
      <w:r w:rsidR="004D4938">
        <w:t xml:space="preserve"> </w:t>
      </w:r>
      <w:r w:rsidR="00793C2E" w:rsidRPr="00585BF5">
        <w:t xml:space="preserve">. This emphasizes the importance of carefully managed storage conditions. Factors such as water activity (aw), temperature, light exposure, and the gaseous </w:t>
      </w:r>
      <w:r w:rsidR="00793C2E" w:rsidRPr="00585BF5">
        <w:lastRenderedPageBreak/>
        <w:t xml:space="preserve">environment play a crucial role in maintaining bacterial viability. However, even under controlled conditions, probiotic preparations commonly experience a reduction in viability, often exceeding 1 log unit over a month of storage at 25°C. The mechanisms of cellular damage are varied and include protein aggregation, lipid oxidation, and the Maillard reaction involving reducing sugars </w:t>
      </w:r>
      <w:r w:rsidR="00793C2E" w:rsidRPr="00585BF5">
        <w:fldChar w:fldCharType="begin"/>
      </w:r>
      <w:r w:rsidR="00793C2E" w:rsidRPr="00585BF5">
        <w:instrText xml:space="preserve"> ADDIN ZOTERO_ITEM CSL_CITATION {"citationID":"OV4n0l0P","properties":{"formattedCitation":"(Bodzen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00793C2E" w:rsidRPr="00585BF5">
        <w:fldChar w:fldCharType="separate"/>
      </w:r>
      <w:r w:rsidR="0053766F">
        <w:rPr>
          <w:noProof/>
        </w:rPr>
        <w:t>(Bodzen et al., 2021)</w:t>
      </w:r>
      <w:r w:rsidR="00793C2E" w:rsidRPr="00585BF5">
        <w:fldChar w:fldCharType="end"/>
      </w:r>
      <w:r w:rsidR="00793C2E" w:rsidRPr="00585BF5">
        <w:t xml:space="preserve">. </w:t>
      </w:r>
      <w:r w:rsidR="00DB2291" w:rsidRPr="00585BF5">
        <w:t xml:space="preserve">Most commercial probiotic strains today are highly sensitive to temperature, as their optimal viability is adapted to the human body temperature. Exposure to extreme temperatures—either too low or too high—can severely affect their survival. Low temperatures increase membrane porosity, causing leakage of intracellular contents, while high temperatures can inactivate essential molecular machinery like polymerases </w:t>
      </w:r>
      <w:r w:rsidR="00DB2291" w:rsidRPr="00585BF5">
        <w:fldChar w:fldCharType="begin"/>
      </w:r>
      <w:r w:rsidR="00DB2291" w:rsidRPr="00585BF5">
        <w:instrText xml:space="preserve"> ADDIN ZOTERO_ITEM CSL_CITATION {"citationID":"90DAJpPS","properties":{"formattedCitation":"(Singh et al., 2022)","plainCitation":"(Singh et al., 2022)","noteIndex":0},"citationItems":[{"id":51,"uris":["http://zotero.org/users/local/GpUG7Jwm/items/8ARX4C46"],"itemData":{"id":51,"type":"article-journal","abstract":"Probiotics are known as the live microorganisms which upon adequate administration elicit a health beneficial response inside the host by decreasing the luminal pH, eliminating the pathogenic bacteria in the gut as well as producing short chain fatty acids (SCFA). With advancements in research; probiotics have been explored as potential ingredients in foods. However, their use and applications in food industry have been limited due to restrictions of maintaining the viability of probiotic cells and targeting the successful delivery to gut. Encapsulation techniques have significant influence on increasing the viability rates of probiotic cells with the successful delivery of cells to the target site. Moreover, encapsulating techniques also prevent the live cells from harsh physiological conditions of gut. This review discusses several encapsulating techniques as well as materials derived from natural sources and nutraceutical compounds. In addition to this, this paper also comprehensively discusses the factors affecting the probiotics viability and evaluation of successful release and survival of probiotics under simulated gastric, intestinal conditions as well as bile, acid tolerant conditions. Lastly applications and challenges of using encapsulated bacteria in food industry for the development of novel functional foods have also been discussed in detail too. Future studies must include investigating the use of encapsulated bacterial formulations in\n              in-vivo\n              models for effective health beneficial properties as well as exploring the mechanisms behind the successful release of these formulations in gut, hence helping us to understand the encapsulation of probiotic cells in a meticulous manner.","container-title":"Frontiers in Nutrition","DOI":"10.3389/fnut.2022.971784","ISSN":"2296-861X","journalAbbreviation":"Front. Nutr.","language":"en","page":"971784","source":"DOI.org (Crossref)","title":"Natural sources and encapsulating materials for probiotics delivery systems: Recent applications and challenges in functional food development","title-short":"Natural sources and encapsulating materials for probiotics delivery systems","volume":"9","author":[{"family":"Singh","given":"Shubhi"},{"family":"Gupta","given":"Rishibha"},{"family":"Chawla","given":"Sonam"},{"family":"Gauba","given":"Pammi"},{"family":"Singh","given":"Manisha"},{"family":"Tiwari","given":"Raj Kumar"},{"family":"Upadhyay","given":"Shuchi"},{"family":"Sharma","given":"Shalini"},{"family":"Chanda","given":"Silpi"},{"family":"Gaur","given":"Smriti"}],"issued":{"date-parts":[["2022",9,21]]}}}],"schema":"https://github.com/citation-style-language/schema/raw/master/csl-citation.json"} </w:instrText>
      </w:r>
      <w:r w:rsidR="00DB2291" w:rsidRPr="00585BF5">
        <w:fldChar w:fldCharType="separate"/>
      </w:r>
      <w:r w:rsidR="0053766F">
        <w:rPr>
          <w:noProof/>
        </w:rPr>
        <w:t>(Singh et al., 2022)</w:t>
      </w:r>
      <w:r w:rsidR="00DB2291" w:rsidRPr="00585BF5">
        <w:fldChar w:fldCharType="end"/>
      </w:r>
      <w:r w:rsidR="00DB2291" w:rsidRPr="00585BF5">
        <w:t>.</w:t>
      </w:r>
      <w:r w:rsidR="00793C2E" w:rsidRPr="00585BF5">
        <w:t xml:space="preserve"> During freeze-drying, the drop in temperature subjects bacterial cells to cold stress, while the formation of ice crystals creates osmotic stress due to the increased concentration of solutes. Additionally, the desorption stage introduces mechanical stress, as the removal of water involves breaking hydrogen bonds within the cells </w:t>
      </w:r>
      <w:r w:rsidR="00793C2E" w:rsidRPr="00585BF5">
        <w:fldChar w:fldCharType="begin"/>
      </w:r>
      <w:r w:rsidR="00793C2E" w:rsidRPr="00585BF5">
        <w:instrText xml:space="preserve"> ADDIN ZOTERO_ITEM CSL_CITATION {"citationID":"xbQCGTqx","properties":{"formattedCitation":"(Gagneten et al., 2024)","plainCitation":"(Gagneten et al., 2024)","noteIndex":0},"citationItems":[{"id":152,"uris":["http://zotero.org/users/local/GpUG7Jwm/items/ZI478DUL"],"itemData":{"id":152,"type":"article-journal","abstract":"Lactobacillus delbrueckii subsp. bulgaricus and Lactiplantibacillus plantarum are two lactic acid bacteria (LAB) widely used in the food industry. The objective of this work was to assess the resistance of these bacteria to freeze- and spraydrying and study the mechanisms involved in their loss of activity. The culturability and acidifying activity were measured to determine the specific acidifying activity, while membrane integrity was studied by flow cytometry. The glass transitions temperature and the water activity of the dried bacterial suspensions were also determined. Fourier transform infrared (FTIR) micro-spectroscopy was used to study the biochemical composition of cells in an aqueous environment. All experiments were performed after freezing, drying and storage at 4, 23 and 37 °C. The results showed that Lb. bulgaricus CFL1 was sensitive to osmotic, mechanical, and thermal stresses, while Lpb. plantarum WCFS1 tolerated better the first two types of stress but was more sensitive to thermal stress. Moreover, FTIR results suggested that the sensitivity of Lb. bulgaricus CFL1 to freeze-drying could be attributed to membrane and cell wall degradation, whereas changes in nucleic acids and proteins would be responsible of heat inactivation of both strains associated with spray-drying. According to the activation energy values (47–85 kJ/mol), the functionality loss during storage is a chemically limited reaction. Still, the physical properties of the glassy matrix played a fundamental role in the rates of loss of activity and showed that a glass transition temperature 40 °C above the storage temperature is needed to reach good preservation during storage.","container-title":"Applied Microbiology and Biotechnology","DOI":"10.1007/s00253-024-13186-3","ISSN":"0175-7598, 1432-0614","issue":"1","journalAbbreviation":"Appl Microbiol Biotechnol","language":"en","page":"361","source":"DOI.org (Crossref)","title":"Mechanistic study of the differences in lactic acid bacteria resistance to freeze- or spray-drying and storage","volume":"108","author":[{"family":"Gagneten","given":"Maite"},{"family":"Passot","given":"Stéphanie"},{"family":"Cenard","given":"Stéphanie"},{"family":"Ghorbal","given":"Sarrah"},{"family":"Schebor","given":"Carolina"},{"family":"Fonseca","given":"Fernanda"}],"issued":{"date-parts":[["2024",12]]}}}],"schema":"https://github.com/citation-style-language/schema/raw/master/csl-citation.json"} </w:instrText>
      </w:r>
      <w:r w:rsidR="00793C2E" w:rsidRPr="00585BF5">
        <w:fldChar w:fldCharType="separate"/>
      </w:r>
      <w:r w:rsidR="0053766F">
        <w:rPr>
          <w:noProof/>
        </w:rPr>
        <w:t>(Gagneten et al., 2024)</w:t>
      </w:r>
      <w:r w:rsidR="00793C2E" w:rsidRPr="00585BF5">
        <w:fldChar w:fldCharType="end"/>
      </w:r>
      <w:r w:rsidR="00793C2E" w:rsidRPr="00585BF5">
        <w:t>.</w:t>
      </w:r>
      <w:r w:rsidR="00DB2291" w:rsidRPr="00585BF5">
        <w:t xml:space="preserve"> High osmotic pressure can slow their growth, lower their survival rates, and reduce their metabolic activity </w:t>
      </w:r>
      <w:r w:rsidR="00DB2291" w:rsidRPr="00585BF5">
        <w:fldChar w:fldCharType="begin"/>
      </w:r>
      <w:r w:rsidR="00DB2291" w:rsidRPr="00585BF5">
        <w:instrText xml:space="preserve"> ADDIN ZOTERO_ITEM CSL_CITATION {"citationID":"UaICHm7M","properties":{"formattedCitation":"(Chen et al., 2022)","plainCitation":"(Chen et al., 2022)","noteIndex":0},"citationItems":[{"id":105,"uris":["http://zotero.org/users/local/GpUG7Jwm/items/Y2SG756H"],"itemData":{"id":105,"type":"article-journal","abstract":"Abstract\n            \n              Cryogenic machining is one of the most commonly used techniques for processing and preserving in food industry, and traditional antifreeze agents cannot regulate the mechanical stress damage caused by ice crystals formed during recrystallization or thawing. In this study, we successfully developed an express system of a novel recombinant snow flea antifreeze peptide (rsfAFP), which has significant ice recrystallization inhibition ability, thermal hysteresis activity and alters ice nucleation, thus regulating extracellular ice crystal morphology and recrystallization. We showed that rsfAFP improved the survival rate, acid-producing ability, freezing stability, and cellular metabolism activity of\n              Streptococcus thermophilus\n              . We further showed that rsfAFP interacts with the membrane and ice crystals to cover the outer layer of cells, forming a dense protective layer that maintains the physiological functions of\n              S. thermophilus\n              under freezing stress. These findings provide the scientific basis for using rsfAFP as an effective antifreeze agent for lactic acid bacteria cryopreservation or other frozen food.","container-title":"npj Science of Food","DOI":"10.1038/s41538-022-00128-4","ISSN":"2396-8370","issue":"1","journalAbbreviation":"npj Sci Food","language":"en","page":"10","source":"DOI.org (Crossref)","title":"Snow flea antifreeze peptide for cryopreservation of lactic acid bacteria","volume":"6","author":[{"family":"Chen","given":"Xu"},{"family":"Wu","given":"Jinhong"},{"family":"Li","given":"Xiaozhen"},{"family":"Yang","given":"Fujia"},{"family":"Huang","given":"Dan"},{"family":"Huang","given":"Jianlian"},{"family":"Wang","given":"Shaoyun"},{"family":"Guyonnet","given":"Vincent"}],"issued":{"date-parts":[["2022",2,3]]}}}],"schema":"https://github.com/citation-style-language/schema/raw/master/csl-citation.json"} </w:instrText>
      </w:r>
      <w:r w:rsidR="00DB2291" w:rsidRPr="00585BF5">
        <w:fldChar w:fldCharType="separate"/>
      </w:r>
      <w:r w:rsidR="0053766F">
        <w:rPr>
          <w:noProof/>
        </w:rPr>
        <w:t>(Chen et al., 2022)</w:t>
      </w:r>
      <w:r w:rsidR="00DB2291" w:rsidRPr="00585BF5">
        <w:fldChar w:fldCharType="end"/>
      </w:r>
      <w:r w:rsidR="004359AA" w:rsidRPr="00585BF5">
        <w:t>. Thus, to minimize cell death during freeze-drying and storage, commonly employed strategies include regulating the cooling rate, incorporating lyoprotectants, and maintaining optimal storage conditions.</w:t>
      </w:r>
    </w:p>
    <w:p w14:paraId="4E8F541E" w14:textId="77777777" w:rsidR="008B1795" w:rsidRPr="00585BF5" w:rsidRDefault="006A4E9D" w:rsidP="00585BF5">
      <w:pPr>
        <w:pStyle w:val="ListParagraph"/>
        <w:numPr>
          <w:ilvl w:val="0"/>
          <w:numId w:val="35"/>
        </w:numPr>
        <w:spacing w:line="360" w:lineRule="auto"/>
        <w:rPr>
          <w:b/>
          <w:bCs/>
        </w:rPr>
      </w:pPr>
      <w:r w:rsidRPr="00585BF5">
        <w:rPr>
          <w:b/>
          <w:bCs/>
        </w:rPr>
        <w:t>Conclusion</w:t>
      </w:r>
      <w:r w:rsidR="00585BF5">
        <w:rPr>
          <w:b/>
          <w:bCs/>
        </w:rPr>
        <w:t xml:space="preserve"> and future prospects</w:t>
      </w:r>
    </w:p>
    <w:p w14:paraId="6B9AE461" w14:textId="77777777" w:rsidR="008B1795" w:rsidRDefault="00126410" w:rsidP="00C82651">
      <w:pPr>
        <w:spacing w:line="360" w:lineRule="auto"/>
        <w:jc w:val="both"/>
      </w:pPr>
      <w:r w:rsidRPr="00585BF5">
        <w:t>Lactic acid bacteria (LAB) play a pivotal role in food fermentation by offering both nutritional and health benefits, particularly as probiotics.</w:t>
      </w:r>
      <w:r w:rsidR="006A4E9D" w:rsidRPr="00585BF5">
        <w:t xml:space="preserve"> </w:t>
      </w:r>
      <w:r w:rsidRPr="00585BF5">
        <w:t>However, maintaining cell viability and functionality during processing and storage remains a significant challenge.</w:t>
      </w:r>
      <w:r w:rsidR="006A4E9D" w:rsidRPr="00585BF5">
        <w:t xml:space="preserve"> </w:t>
      </w:r>
      <w:r w:rsidRPr="00585BF5">
        <w:t>Cryopreservation and freeze-drying are effective preservation methods, and cryoprotectants such as trehalose and lactose provide additional protection against stress-induced damage.</w:t>
      </w:r>
      <w:r w:rsidR="006A4E9D" w:rsidRPr="00585BF5">
        <w:t xml:space="preserve"> </w:t>
      </w:r>
      <w:r w:rsidRPr="00585BF5">
        <w:t>Despite these advancements, further research is needed to develop strain-specific preservation protocols, enhance probiotic survivability in the gastrointestinal tract, and improve the cost efficiency for large-scale applications.</w:t>
      </w:r>
      <w:r w:rsidR="006A4E9D" w:rsidRPr="00585BF5">
        <w:t xml:space="preserve"> Addressing these gaps will enable the optimization of LAB preservation techniques, ensuring their sustained efficacy for health benefits and industrial utilization.</w:t>
      </w:r>
      <w:r w:rsidR="004D4938">
        <w:t xml:space="preserve"> </w:t>
      </w:r>
      <w:r w:rsidRPr="00585BF5">
        <w:t>Cell recovery after freezing is a major challenge during cryopreservation.</w:t>
      </w:r>
      <w:r w:rsidR="008B1795" w:rsidRPr="00585BF5">
        <w:t xml:space="preserve"> </w:t>
      </w:r>
      <w:r w:rsidRPr="00585BF5">
        <w:t>In some instances, ice crystals can form within cell samples, leading to cellular damage and the potential failure of some cells to recover.</w:t>
      </w:r>
      <w:r w:rsidR="008B1795" w:rsidRPr="00585BF5">
        <w:t xml:space="preserve"> </w:t>
      </w:r>
      <w:r w:rsidRPr="00585BF5">
        <w:t>To mitigate this, many laboratory and clinical protocols employ cryoprotective agents to protect cells from ice crystal formation.</w:t>
      </w:r>
      <w:r w:rsidR="008B1795" w:rsidRPr="00585BF5">
        <w:t xml:space="preserve"> </w:t>
      </w:r>
      <w:r w:rsidRPr="00585BF5">
        <w:t>Additionally, they regulate freezing and thawing rates to prevent temperature shock that could harm cells.</w:t>
      </w:r>
      <w:r w:rsidR="008B1795" w:rsidRPr="00585BF5">
        <w:t xml:space="preserve"> </w:t>
      </w:r>
      <w:r w:rsidRPr="00585BF5">
        <w:t xml:space="preserve">While lyophilization offers many benefits, it also presents challenges, including the complexity of the process, the need for sterile vehicles for reconstitution, higher costs, maintenance of the desired </w:t>
      </w:r>
      <w:r w:rsidRPr="00585BF5">
        <w:lastRenderedPageBreak/>
        <w:t>moisture content in the final product, and difficulties in scaling from lab to production.</w:t>
      </w:r>
      <w:r w:rsidR="008B1795" w:rsidRPr="00585BF5">
        <w:t xml:space="preserve"> </w:t>
      </w:r>
      <w:r w:rsidRPr="00585BF5">
        <w:t>Overcoming these hurdles is essential to ensure successful lyophilization.</w:t>
      </w:r>
    </w:p>
    <w:p w14:paraId="30384324" w14:textId="77777777" w:rsidR="004D4938" w:rsidRPr="00585BF5" w:rsidRDefault="004D4938" w:rsidP="00C82651">
      <w:pPr>
        <w:spacing w:line="360" w:lineRule="auto"/>
        <w:jc w:val="both"/>
      </w:pPr>
      <w:r w:rsidRPr="004D4938">
        <w:t>Future perspectives for preserving probiotic lactic acid bacteria, particularly through cryopreservation and lyophilization, encompass several promising avenues. Optimization of protective agents tailored to specific probiotic strains is crucial for enhancing survival rates and maintaining functionality. Integration of nanotechnology, such as nanoencapsulation methods, could improve bacterial stability during preservation and storage. Exploring synergistic effects by combining cryopreservation and lyophilization with other preservation methods may yield enhanced results. Genetic engineering of probiotic strains to increase resistance to preservation-induced stress could potentially improve survival rates and maintain probiotic properties. Implementation of advanced analytical tools and omics technologies will provide deeper insights into the molecular mechanisms of bacterial survival during preservation. Standardization of industry-wide protocols for cryopreservation and lyophilization is essential to ensure consistent quality and viability of probiotic products. Research into sustainable and eco-friendly preservation techniques will reduce environmental impact and improve cost-effectiveness. Exploring preservation methods suitable for personalized probiotic formulations and investigating novel storage conditions and packaging materials to extend shelf-life are also important areas of focus. Lastly, developing rapid and accurate quality control methods will ensure the continued efficacy of preserved probiotic products.</w:t>
      </w:r>
    </w:p>
    <w:p w14:paraId="5B717612" w14:textId="77777777" w:rsidR="003D44BA" w:rsidRPr="00585BF5" w:rsidRDefault="006A4E9D" w:rsidP="00C82651">
      <w:pPr>
        <w:spacing w:line="360" w:lineRule="auto"/>
      </w:pPr>
      <w:r w:rsidRPr="00585BF5">
        <w:rPr>
          <w:b/>
          <w:bCs/>
        </w:rPr>
        <w:t>References</w:t>
      </w:r>
    </w:p>
    <w:p w14:paraId="075FE1B7" w14:textId="77777777" w:rsidR="00A7687A" w:rsidRPr="00A7687A" w:rsidRDefault="008578B6" w:rsidP="005179D6">
      <w:pPr>
        <w:pStyle w:val="Bibliography"/>
        <w:spacing w:line="360" w:lineRule="auto"/>
        <w:jc w:val="both"/>
        <w:rPr>
          <w:rFonts w:eastAsiaTheme="minorHAnsi"/>
          <w:lang w:val="en-GB" w:eastAsia="en-US"/>
        </w:rPr>
      </w:pPr>
      <w:r w:rsidRPr="00585BF5">
        <w:fldChar w:fldCharType="begin"/>
      </w:r>
      <w:r w:rsidR="00FC560B">
        <w:instrText xml:space="preserve"> ADDIN ZOTERO_BIBL {"uncited":[],"omitted":[],"custom":[]} CSL_BIBLIOGRAPHY </w:instrText>
      </w:r>
      <w:r w:rsidRPr="00585BF5">
        <w:fldChar w:fldCharType="separate"/>
      </w:r>
      <w:r w:rsidR="00A7687A" w:rsidRPr="00A7687A">
        <w:rPr>
          <w:rFonts w:eastAsiaTheme="minorHAnsi"/>
          <w:lang w:val="en-GB" w:eastAsia="en-US"/>
        </w:rPr>
        <w:t xml:space="preserve">Aarattuthodi, S., Kang, D., Gupta, S. K., Chen, P., Redel, B., Matuha, M., Mohammed, H., &amp; Sinha, A. K. (2025). Cryopreservation of biological materials: Applications and economic perspectives. </w:t>
      </w:r>
      <w:r w:rsidR="00A7687A" w:rsidRPr="00A7687A">
        <w:rPr>
          <w:rFonts w:eastAsiaTheme="minorHAnsi"/>
          <w:i/>
          <w:iCs/>
          <w:lang w:val="en-GB" w:eastAsia="en-US"/>
        </w:rPr>
        <w:t>In Vitro Cellular &amp; Developmental Biology - Animal</w:t>
      </w:r>
      <w:r w:rsidR="00A7687A" w:rsidRPr="00A7687A">
        <w:rPr>
          <w:rFonts w:eastAsiaTheme="minorHAnsi"/>
          <w:lang w:val="en-GB" w:eastAsia="en-US"/>
        </w:rPr>
        <w:t>. https://doi.org/10.1007/s11626-025-01027-0</w:t>
      </w:r>
    </w:p>
    <w:p w14:paraId="0462E8E0"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Abedin, M. M., Chourasia, R., Phukon, L. C., Sarkar, P., Ray, R. C., Singh, S. P., &amp; Rai, A. K. (2024). Lactic acid bacteria in the functional food industry: Biotechnological properties and potential applications. </w:t>
      </w:r>
      <w:r w:rsidRPr="00A7687A">
        <w:rPr>
          <w:rFonts w:eastAsiaTheme="minorHAnsi"/>
          <w:i/>
          <w:iCs/>
          <w:lang w:val="en-GB" w:eastAsia="en-US"/>
        </w:rPr>
        <w:t>Critical Reviews in Food Science and Nutrition</w:t>
      </w:r>
      <w:r w:rsidRPr="00A7687A">
        <w:rPr>
          <w:rFonts w:eastAsiaTheme="minorHAnsi"/>
          <w:lang w:val="en-GB" w:eastAsia="en-US"/>
        </w:rPr>
        <w:t xml:space="preserve">, </w:t>
      </w:r>
      <w:r w:rsidRPr="00A7687A">
        <w:rPr>
          <w:rFonts w:eastAsiaTheme="minorHAnsi"/>
          <w:i/>
          <w:iCs/>
          <w:lang w:val="en-GB" w:eastAsia="en-US"/>
        </w:rPr>
        <w:t>64</w:t>
      </w:r>
      <w:r w:rsidRPr="00A7687A">
        <w:rPr>
          <w:rFonts w:eastAsiaTheme="minorHAnsi"/>
          <w:lang w:val="en-GB" w:eastAsia="en-US"/>
        </w:rPr>
        <w:t>(29), 10730–10748. https://doi.org/10.1080/10408398.2023.2227896</w:t>
      </w:r>
    </w:p>
    <w:p w14:paraId="618C801C"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Arora, S., Dash, S. K., Dhawan, D., Sahoo, P. K., Jindal, A., &amp; Gugulothu, D. (2024). Freeze-drying revolution: Unleashing the potential of lyophilization in advancing drug delivery systems. </w:t>
      </w:r>
      <w:r w:rsidRPr="00A7687A">
        <w:rPr>
          <w:rFonts w:eastAsiaTheme="minorHAnsi"/>
          <w:i/>
          <w:iCs/>
          <w:lang w:val="en-GB" w:eastAsia="en-US"/>
        </w:rPr>
        <w:t>Drug Delivery and Translational Research</w:t>
      </w:r>
      <w:r w:rsidRPr="00A7687A">
        <w:rPr>
          <w:rFonts w:eastAsiaTheme="minorHAnsi"/>
          <w:lang w:val="en-GB" w:eastAsia="en-US"/>
        </w:rPr>
        <w:t xml:space="preserve">, </w:t>
      </w:r>
      <w:r w:rsidRPr="00A7687A">
        <w:rPr>
          <w:rFonts w:eastAsiaTheme="minorHAnsi"/>
          <w:i/>
          <w:iCs/>
          <w:lang w:val="en-GB" w:eastAsia="en-US"/>
        </w:rPr>
        <w:t>14</w:t>
      </w:r>
      <w:r w:rsidRPr="00A7687A">
        <w:rPr>
          <w:rFonts w:eastAsiaTheme="minorHAnsi"/>
          <w:lang w:val="en-GB" w:eastAsia="en-US"/>
        </w:rPr>
        <w:t>(5), 1111–1153. https://doi.org/10.1007/s13346-023-01477-7</w:t>
      </w:r>
    </w:p>
    <w:p w14:paraId="661BAEDA"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Atanasov, N., Trifonova, E., Evstatieva, Y., &amp; Nikolova, D. (2023). Effect of two lyoprotectants on the survival rate and storage stability of freeze-dried probiotic lactic acid </w:t>
      </w:r>
      <w:r w:rsidRPr="00A7687A">
        <w:rPr>
          <w:rFonts w:eastAsiaTheme="minorHAnsi"/>
          <w:lang w:val="en-GB" w:eastAsia="en-US"/>
        </w:rPr>
        <w:lastRenderedPageBreak/>
        <w:t xml:space="preserve">bacterial strains. </w:t>
      </w:r>
      <w:r w:rsidRPr="00A7687A">
        <w:rPr>
          <w:rFonts w:eastAsiaTheme="minorHAnsi"/>
          <w:i/>
          <w:iCs/>
          <w:lang w:val="en-GB" w:eastAsia="en-US"/>
        </w:rPr>
        <w:t>Journal of Chemical Technology and Metallurgy</w:t>
      </w:r>
      <w:r w:rsidRPr="00A7687A">
        <w:rPr>
          <w:rFonts w:eastAsiaTheme="minorHAnsi"/>
          <w:lang w:val="en-GB" w:eastAsia="en-US"/>
        </w:rPr>
        <w:t xml:space="preserve">, </w:t>
      </w:r>
      <w:r w:rsidRPr="00A7687A">
        <w:rPr>
          <w:rFonts w:eastAsiaTheme="minorHAnsi"/>
          <w:i/>
          <w:iCs/>
          <w:lang w:val="en-GB" w:eastAsia="en-US"/>
        </w:rPr>
        <w:t>58</w:t>
      </w:r>
      <w:r w:rsidRPr="00A7687A">
        <w:rPr>
          <w:rFonts w:eastAsiaTheme="minorHAnsi"/>
          <w:lang w:val="en-GB" w:eastAsia="en-US"/>
        </w:rPr>
        <w:t>(6). https://doi.org/10.59957/jctm.v58i6.1</w:t>
      </w:r>
    </w:p>
    <w:p w14:paraId="4F0FC4A0"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Bajerski, F., Nagel, M., &amp; Overmann, J. (2021). Microbial occurrence in liquid nitrogen storage tanks: A challenge for cryobanking? </w:t>
      </w:r>
      <w:r w:rsidRPr="00A7687A">
        <w:rPr>
          <w:rFonts w:eastAsiaTheme="minorHAnsi"/>
          <w:i/>
          <w:iCs/>
          <w:lang w:val="en-GB" w:eastAsia="en-US"/>
        </w:rPr>
        <w:t>Applied Microbiology and Biotechnology</w:t>
      </w:r>
      <w:r w:rsidRPr="00A7687A">
        <w:rPr>
          <w:rFonts w:eastAsiaTheme="minorHAnsi"/>
          <w:lang w:val="en-GB" w:eastAsia="en-US"/>
        </w:rPr>
        <w:t xml:space="preserve">, </w:t>
      </w:r>
      <w:r w:rsidRPr="00A7687A">
        <w:rPr>
          <w:rFonts w:eastAsiaTheme="minorHAnsi"/>
          <w:i/>
          <w:iCs/>
          <w:lang w:val="en-GB" w:eastAsia="en-US"/>
        </w:rPr>
        <w:t>105</w:t>
      </w:r>
      <w:r w:rsidRPr="00A7687A">
        <w:rPr>
          <w:rFonts w:eastAsiaTheme="minorHAnsi"/>
          <w:lang w:val="en-GB" w:eastAsia="en-US"/>
        </w:rPr>
        <w:t>(20), 7635–7650. https://doi.org/10.1007/s00253-021-11531-4</w:t>
      </w:r>
    </w:p>
    <w:p w14:paraId="2AF70964"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Bebartta, R. P., Sehrawat, R., &amp; Gul, K. (2024a). Cryoprotection of foods. In </w:t>
      </w:r>
      <w:r w:rsidRPr="00A7687A">
        <w:rPr>
          <w:rFonts w:eastAsiaTheme="minorHAnsi"/>
          <w:i/>
          <w:iCs/>
          <w:lang w:val="en-GB" w:eastAsia="en-US"/>
        </w:rPr>
        <w:t>Advances in Biopolymers for Food Science and Technology</w:t>
      </w:r>
      <w:r w:rsidRPr="00A7687A">
        <w:rPr>
          <w:rFonts w:eastAsiaTheme="minorHAnsi"/>
          <w:lang w:val="en-GB" w:eastAsia="en-US"/>
        </w:rPr>
        <w:t xml:space="preserve"> (pp. 445–465). Elsevier. https://doi.org/10.1016/B978-0-443-19005-6.00018-9</w:t>
      </w:r>
    </w:p>
    <w:p w14:paraId="622FFDF1"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Bebartta, R. P., Sehrawat, R., &amp; Gul, K. (2024b). Cryoprotection of foods. In </w:t>
      </w:r>
      <w:r w:rsidRPr="00A7687A">
        <w:rPr>
          <w:rFonts w:eastAsiaTheme="minorHAnsi"/>
          <w:i/>
          <w:iCs/>
          <w:lang w:val="en-GB" w:eastAsia="en-US"/>
        </w:rPr>
        <w:t>Advances in Biopolymers for Food Science and Technology</w:t>
      </w:r>
      <w:r w:rsidRPr="00A7687A">
        <w:rPr>
          <w:rFonts w:eastAsiaTheme="minorHAnsi"/>
          <w:lang w:val="en-GB" w:eastAsia="en-US"/>
        </w:rPr>
        <w:t xml:space="preserve"> (pp. 445–465). Elsevier. https://doi.org/10.1016/B978-0-443-19005-6.00018-9</w:t>
      </w:r>
    </w:p>
    <w:p w14:paraId="662E04BA"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Bodzen, A., Jossier, A., Dupont, S., Mousset, P.-Y., Beney, L., Lafay, S., &amp; Gervais, P. (2021). Design of a new lyoprotectant increasing freeze-dried Lactobacillus strain survival to long-term storage. </w:t>
      </w:r>
      <w:r w:rsidRPr="00A7687A">
        <w:rPr>
          <w:rFonts w:eastAsiaTheme="minorHAnsi"/>
          <w:i/>
          <w:iCs/>
          <w:lang w:val="en-GB" w:eastAsia="en-US"/>
        </w:rPr>
        <w:t>BMC Biotechnology</w:t>
      </w:r>
      <w:r w:rsidRPr="00A7687A">
        <w:rPr>
          <w:rFonts w:eastAsiaTheme="minorHAnsi"/>
          <w:lang w:val="en-GB" w:eastAsia="en-US"/>
        </w:rPr>
        <w:t xml:space="preserve">, </w:t>
      </w:r>
      <w:r w:rsidRPr="00A7687A">
        <w:rPr>
          <w:rFonts w:eastAsiaTheme="minorHAnsi"/>
          <w:i/>
          <w:iCs/>
          <w:lang w:val="en-GB" w:eastAsia="en-US"/>
        </w:rPr>
        <w:t>21</w:t>
      </w:r>
      <w:r w:rsidRPr="00A7687A">
        <w:rPr>
          <w:rFonts w:eastAsiaTheme="minorHAnsi"/>
          <w:lang w:val="en-GB" w:eastAsia="en-US"/>
        </w:rPr>
        <w:t>(1), 66. https://doi.org/10.1186/s12896-021-00726-2</w:t>
      </w:r>
    </w:p>
    <w:p w14:paraId="0E784F48"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Bojic, S., Murray, A., Bentley, B. L., Spindler, R., Pawlik, P., Cordeiro, J. L., Bauer, R., &amp; De Magalhães, J. P. (2021). Winter is coming: The future of cryopreservation. </w:t>
      </w:r>
      <w:r w:rsidRPr="00A7687A">
        <w:rPr>
          <w:rFonts w:eastAsiaTheme="minorHAnsi"/>
          <w:i/>
          <w:iCs/>
          <w:lang w:val="en-GB" w:eastAsia="en-US"/>
        </w:rPr>
        <w:t>BMC Biology</w:t>
      </w:r>
      <w:r w:rsidRPr="00A7687A">
        <w:rPr>
          <w:rFonts w:eastAsiaTheme="minorHAnsi"/>
          <w:lang w:val="en-GB" w:eastAsia="en-US"/>
        </w:rPr>
        <w:t xml:space="preserve">, </w:t>
      </w:r>
      <w:r w:rsidRPr="00A7687A">
        <w:rPr>
          <w:rFonts w:eastAsiaTheme="minorHAnsi"/>
          <w:i/>
          <w:iCs/>
          <w:lang w:val="en-GB" w:eastAsia="en-US"/>
        </w:rPr>
        <w:t>19</w:t>
      </w:r>
      <w:r w:rsidRPr="00A7687A">
        <w:rPr>
          <w:rFonts w:eastAsiaTheme="minorHAnsi"/>
          <w:lang w:val="en-GB" w:eastAsia="en-US"/>
        </w:rPr>
        <w:t>(1), 56. https://doi.org/10.1186/s12915-021-00976-8</w:t>
      </w:r>
    </w:p>
    <w:p w14:paraId="38862C5D"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Chang, T., &amp; Zhao, G. (2021). Ice Inhibition for Cryopreservation: Materials, Strategies, and Challenges. </w:t>
      </w:r>
      <w:r w:rsidRPr="00A7687A">
        <w:rPr>
          <w:rFonts w:eastAsiaTheme="minorHAnsi"/>
          <w:i/>
          <w:iCs/>
          <w:lang w:val="en-GB" w:eastAsia="en-US"/>
        </w:rPr>
        <w:t>Advanced Science</w:t>
      </w:r>
      <w:r w:rsidRPr="00A7687A">
        <w:rPr>
          <w:rFonts w:eastAsiaTheme="minorHAnsi"/>
          <w:lang w:val="en-GB" w:eastAsia="en-US"/>
        </w:rPr>
        <w:t xml:space="preserve">, </w:t>
      </w:r>
      <w:r w:rsidRPr="00A7687A">
        <w:rPr>
          <w:rFonts w:eastAsiaTheme="minorHAnsi"/>
          <w:i/>
          <w:iCs/>
          <w:lang w:val="en-GB" w:eastAsia="en-US"/>
        </w:rPr>
        <w:t>8</w:t>
      </w:r>
      <w:r w:rsidRPr="00A7687A">
        <w:rPr>
          <w:rFonts w:eastAsiaTheme="minorHAnsi"/>
          <w:lang w:val="en-GB" w:eastAsia="en-US"/>
        </w:rPr>
        <w:t>(6), 2002425. https://doi.org/10.1002/advs.202002425</w:t>
      </w:r>
    </w:p>
    <w:p w14:paraId="0E60AFE6"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Chen, X., Wu, J., Li, X., Yang, F., Huang, D., Huang, J., Wang, S., &amp; Guyonnet, V. (2022). Snow flea antifreeze peptide for cryopreservation of lactic acid bacteria. </w:t>
      </w:r>
      <w:r w:rsidRPr="00A7687A">
        <w:rPr>
          <w:rFonts w:eastAsiaTheme="minorHAnsi"/>
          <w:i/>
          <w:iCs/>
          <w:lang w:val="en-GB" w:eastAsia="en-US"/>
        </w:rPr>
        <w:t>Npj Science of Food</w:t>
      </w:r>
      <w:r w:rsidRPr="00A7687A">
        <w:rPr>
          <w:rFonts w:eastAsiaTheme="minorHAnsi"/>
          <w:lang w:val="en-GB" w:eastAsia="en-US"/>
        </w:rPr>
        <w:t xml:space="preserve">, </w:t>
      </w:r>
      <w:r w:rsidRPr="00A7687A">
        <w:rPr>
          <w:rFonts w:eastAsiaTheme="minorHAnsi"/>
          <w:i/>
          <w:iCs/>
          <w:lang w:val="en-GB" w:eastAsia="en-US"/>
        </w:rPr>
        <w:t>6</w:t>
      </w:r>
      <w:r w:rsidRPr="00A7687A">
        <w:rPr>
          <w:rFonts w:eastAsiaTheme="minorHAnsi"/>
          <w:lang w:val="en-GB" w:eastAsia="en-US"/>
        </w:rPr>
        <w:t>(1), 10. https://doi.org/10.1038/s41538-022-00128-4</w:t>
      </w:r>
    </w:p>
    <w:p w14:paraId="2E48C24E"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Corrales, C., Mackenzie-Dodds, J., Martín, M. P., Haring, E., &amp; Astrin, J. J. (2023). Freeze-drying or Lyophilisation. </w:t>
      </w:r>
      <w:r w:rsidRPr="00A7687A">
        <w:rPr>
          <w:rFonts w:eastAsiaTheme="minorHAnsi"/>
          <w:i/>
          <w:iCs/>
          <w:lang w:val="en-GB" w:eastAsia="en-US"/>
        </w:rPr>
        <w:t>Pensoft Publishers</w:t>
      </w:r>
      <w:r w:rsidRPr="00A7687A">
        <w:rPr>
          <w:rFonts w:eastAsiaTheme="minorHAnsi"/>
          <w:lang w:val="en-GB" w:eastAsia="en-US"/>
        </w:rPr>
        <w:t xml:space="preserve">, </w:t>
      </w:r>
      <w:r w:rsidRPr="00A7687A">
        <w:rPr>
          <w:rFonts w:eastAsiaTheme="minorHAnsi"/>
          <w:i/>
          <w:iCs/>
          <w:lang w:val="en-GB" w:eastAsia="en-US"/>
        </w:rPr>
        <w:t>Biodiversity Biobanking-a Handbook on Protocols and Practices 6</w:t>
      </w:r>
      <w:r w:rsidRPr="00A7687A">
        <w:rPr>
          <w:rFonts w:eastAsiaTheme="minorHAnsi"/>
          <w:lang w:val="en-GB" w:eastAsia="en-US"/>
        </w:rPr>
        <w:t>(8-Mar-2023), 114–117. https://doi.org/10.3897/ab.e101876</w:t>
      </w:r>
    </w:p>
    <w:p w14:paraId="3852E335"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Cui, S., Hu, M., Sun, Y., Mao, B., Zhang, Q., Zhao, J., Tang, X., &amp; Zhang, H. (2022). Effect of Trehalose and Lactose Treatments on the Freeze-Drying Resistance of Lactic Acid Bacteria in High-Density Culture. </w:t>
      </w:r>
      <w:r w:rsidRPr="00A7687A">
        <w:rPr>
          <w:rFonts w:eastAsiaTheme="minorHAnsi"/>
          <w:i/>
          <w:iCs/>
          <w:lang w:val="en-GB" w:eastAsia="en-US"/>
        </w:rPr>
        <w:t>Microorganisms</w:t>
      </w:r>
      <w:r w:rsidRPr="00A7687A">
        <w:rPr>
          <w:rFonts w:eastAsiaTheme="minorHAnsi"/>
          <w:lang w:val="en-GB" w:eastAsia="en-US"/>
        </w:rPr>
        <w:t xml:space="preserve">, </w:t>
      </w:r>
      <w:r w:rsidRPr="00A7687A">
        <w:rPr>
          <w:rFonts w:eastAsiaTheme="minorHAnsi"/>
          <w:i/>
          <w:iCs/>
          <w:lang w:val="en-GB" w:eastAsia="en-US"/>
        </w:rPr>
        <w:t>11</w:t>
      </w:r>
      <w:r w:rsidRPr="00A7687A">
        <w:rPr>
          <w:rFonts w:eastAsiaTheme="minorHAnsi"/>
          <w:lang w:val="en-GB" w:eastAsia="en-US"/>
        </w:rPr>
        <w:t>(1), 48. https://doi.org/10.3390/microorganisms11010048</w:t>
      </w:r>
    </w:p>
    <w:p w14:paraId="5EE33CEC"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Edalatian Dovom, M. R., Habibi Najafi, M. B., Rahnama Vosough, P., Norouzi, N., Ebadi Nezhad, S. J., &amp; Mayo, B. (2023). Screening of lactic acid bacteria strains isolated from Iranian traditional dairy products for GABA production and optimization by response surface methodology. </w:t>
      </w:r>
      <w:r w:rsidRPr="00A7687A">
        <w:rPr>
          <w:rFonts w:eastAsiaTheme="minorHAnsi"/>
          <w:i/>
          <w:iCs/>
          <w:lang w:val="en-GB" w:eastAsia="en-US"/>
        </w:rPr>
        <w:t>Scientific Reports</w:t>
      </w:r>
      <w:r w:rsidRPr="00A7687A">
        <w:rPr>
          <w:rFonts w:eastAsiaTheme="minorHAnsi"/>
          <w:lang w:val="en-GB" w:eastAsia="en-US"/>
        </w:rPr>
        <w:t xml:space="preserve">, </w:t>
      </w:r>
      <w:r w:rsidRPr="00A7687A">
        <w:rPr>
          <w:rFonts w:eastAsiaTheme="minorHAnsi"/>
          <w:i/>
          <w:iCs/>
          <w:lang w:val="en-GB" w:eastAsia="en-US"/>
        </w:rPr>
        <w:t>13</w:t>
      </w:r>
      <w:r w:rsidRPr="00A7687A">
        <w:rPr>
          <w:rFonts w:eastAsiaTheme="minorHAnsi"/>
          <w:lang w:val="en-GB" w:eastAsia="en-US"/>
        </w:rPr>
        <w:t>(1), 440. https://doi.org/10.1038/s41598-023-27658-5</w:t>
      </w:r>
    </w:p>
    <w:p w14:paraId="4EA50D50"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lastRenderedPageBreak/>
        <w:t xml:space="preserve">Fonseca, F., Girardeau, A., &amp; Passot, S. (2021a). Freeze-Drying of Lactic Acid Bacteria: A Stepwise Approach for Developing a Freeze-Drying Protocol Based on Physical Properties. In W. F. Wolkers &amp; H. Oldenhof (Eds.), </w:t>
      </w:r>
      <w:r w:rsidRPr="00A7687A">
        <w:rPr>
          <w:rFonts w:eastAsiaTheme="minorHAnsi"/>
          <w:i/>
          <w:iCs/>
          <w:lang w:val="en-GB" w:eastAsia="en-US"/>
        </w:rPr>
        <w:t>Cryopreservation and Freeze-Drying Protocols</w:t>
      </w:r>
      <w:r w:rsidRPr="00A7687A">
        <w:rPr>
          <w:rFonts w:eastAsiaTheme="minorHAnsi"/>
          <w:lang w:val="en-GB" w:eastAsia="en-US"/>
        </w:rPr>
        <w:t xml:space="preserve"> (Vol. 2180, pp. 703–719). Springer US. https://doi.org/10.1007/978-1-0716-0783-1_38</w:t>
      </w:r>
    </w:p>
    <w:p w14:paraId="2CFC9F43"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Fonseca, F., Girardeau, A., &amp; Passot, S. (2021b). Freeze-Drying of Lactic Acid Bacteria: A Stepwise Approach for Developing a Freeze-Drying Protocol Based on Physical Properties. In W. F. Wolkers &amp; H. Oldenhof (Eds.), </w:t>
      </w:r>
      <w:r w:rsidRPr="00A7687A">
        <w:rPr>
          <w:rFonts w:eastAsiaTheme="minorHAnsi"/>
          <w:i/>
          <w:iCs/>
          <w:lang w:val="en-GB" w:eastAsia="en-US"/>
        </w:rPr>
        <w:t>Cryopreservation and Freeze-Drying Protocols</w:t>
      </w:r>
      <w:r w:rsidRPr="00A7687A">
        <w:rPr>
          <w:rFonts w:eastAsiaTheme="minorHAnsi"/>
          <w:lang w:val="en-GB" w:eastAsia="en-US"/>
        </w:rPr>
        <w:t xml:space="preserve"> (Vol. 2180, pp. 703–719). Springer US. https://doi.org/10.1007/978-1-0716-0783-1_38</w:t>
      </w:r>
    </w:p>
    <w:p w14:paraId="7276A813"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Gagneten, M., Passot, S., Cenard, S., Ghorbal, S., Schebor, C., &amp; Fonseca, F. (2024). Mechanistic study of the differences in lactic acid bacteria resistance to freeze- or spray-drying and storage. </w:t>
      </w:r>
      <w:r w:rsidRPr="00A7687A">
        <w:rPr>
          <w:rFonts w:eastAsiaTheme="minorHAnsi"/>
          <w:i/>
          <w:iCs/>
          <w:lang w:val="en-GB" w:eastAsia="en-US"/>
        </w:rPr>
        <w:t>Applied Microbiology and Biotechnology</w:t>
      </w:r>
      <w:r w:rsidRPr="00A7687A">
        <w:rPr>
          <w:rFonts w:eastAsiaTheme="minorHAnsi"/>
          <w:lang w:val="en-GB" w:eastAsia="en-US"/>
        </w:rPr>
        <w:t xml:space="preserve">, </w:t>
      </w:r>
      <w:r w:rsidRPr="00A7687A">
        <w:rPr>
          <w:rFonts w:eastAsiaTheme="minorHAnsi"/>
          <w:i/>
          <w:iCs/>
          <w:lang w:val="en-GB" w:eastAsia="en-US"/>
        </w:rPr>
        <w:t>108</w:t>
      </w:r>
      <w:r w:rsidRPr="00A7687A">
        <w:rPr>
          <w:rFonts w:eastAsiaTheme="minorHAnsi"/>
          <w:lang w:val="en-GB" w:eastAsia="en-US"/>
        </w:rPr>
        <w:t>(1), 361. https://doi.org/10.1007/s00253-024-13186-3</w:t>
      </w:r>
    </w:p>
    <w:p w14:paraId="4D1ADFD5"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Gao, X., Kong, J., Zhu, H., Mao, B., Cui, S., &amp; Zhao, J. (2022). </w:t>
      </w:r>
      <w:r w:rsidRPr="00A7687A">
        <w:rPr>
          <w:rFonts w:eastAsiaTheme="minorHAnsi"/>
          <w:i/>
          <w:iCs/>
          <w:lang w:val="en-GB" w:eastAsia="en-US"/>
        </w:rPr>
        <w:t>Lactobacillus</w:t>
      </w:r>
      <w:r w:rsidRPr="00A7687A">
        <w:rPr>
          <w:rFonts w:eastAsiaTheme="minorHAnsi"/>
          <w:lang w:val="en-GB" w:eastAsia="en-US"/>
        </w:rPr>
        <w:t xml:space="preserve"> , </w:t>
      </w:r>
      <w:r w:rsidRPr="00A7687A">
        <w:rPr>
          <w:rFonts w:eastAsiaTheme="minorHAnsi"/>
          <w:i/>
          <w:iCs/>
          <w:lang w:val="en-GB" w:eastAsia="en-US"/>
        </w:rPr>
        <w:t>Bifidobacterium</w:t>
      </w:r>
      <w:r w:rsidRPr="00A7687A">
        <w:rPr>
          <w:rFonts w:eastAsiaTheme="minorHAnsi"/>
          <w:lang w:val="en-GB" w:eastAsia="en-US"/>
        </w:rPr>
        <w:t xml:space="preserve"> and </w:t>
      </w:r>
      <w:r w:rsidRPr="00A7687A">
        <w:rPr>
          <w:rFonts w:eastAsiaTheme="minorHAnsi"/>
          <w:i/>
          <w:iCs/>
          <w:lang w:val="en-GB" w:eastAsia="en-US"/>
        </w:rPr>
        <w:t>Lactococcus</w:t>
      </w:r>
      <w:r w:rsidRPr="00A7687A">
        <w:rPr>
          <w:rFonts w:eastAsiaTheme="minorHAnsi"/>
          <w:lang w:val="en-GB" w:eastAsia="en-US"/>
        </w:rPr>
        <w:t xml:space="preserve"> response to environmental stress: Mechanisms and application of cross‐protection to improve resistance against freeze‐drying. </w:t>
      </w:r>
      <w:r w:rsidRPr="00A7687A">
        <w:rPr>
          <w:rFonts w:eastAsiaTheme="minorHAnsi"/>
          <w:i/>
          <w:iCs/>
          <w:lang w:val="en-GB" w:eastAsia="en-US"/>
        </w:rPr>
        <w:t>Journal of Applied Microbiology</w:t>
      </w:r>
      <w:r w:rsidRPr="00A7687A">
        <w:rPr>
          <w:rFonts w:eastAsiaTheme="minorHAnsi"/>
          <w:lang w:val="en-GB" w:eastAsia="en-US"/>
        </w:rPr>
        <w:t xml:space="preserve">, </w:t>
      </w:r>
      <w:r w:rsidRPr="00A7687A">
        <w:rPr>
          <w:rFonts w:eastAsiaTheme="minorHAnsi"/>
          <w:i/>
          <w:iCs/>
          <w:lang w:val="en-GB" w:eastAsia="en-US"/>
        </w:rPr>
        <w:t>132</w:t>
      </w:r>
      <w:r w:rsidRPr="00A7687A">
        <w:rPr>
          <w:rFonts w:eastAsiaTheme="minorHAnsi"/>
          <w:lang w:val="en-GB" w:eastAsia="en-US"/>
        </w:rPr>
        <w:t>(2), 802–821. https://doi.org/10.1111/jam.15251</w:t>
      </w:r>
    </w:p>
    <w:p w14:paraId="1B09BCAE"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Girardeau, A., Passot, S., Meneghel, J., Cenard, S., Lieben, P., Trelea, I.-C., &amp; Fonseca, F. (2022). Insights into lactic acid bacteria cryoresistance using FTIR microspectroscopy. </w:t>
      </w:r>
      <w:r w:rsidRPr="00A7687A">
        <w:rPr>
          <w:rFonts w:eastAsiaTheme="minorHAnsi"/>
          <w:i/>
          <w:iCs/>
          <w:lang w:val="en-GB" w:eastAsia="en-US"/>
        </w:rPr>
        <w:t>Analytical and Bioanalytical Chemistry</w:t>
      </w:r>
      <w:r w:rsidRPr="00A7687A">
        <w:rPr>
          <w:rFonts w:eastAsiaTheme="minorHAnsi"/>
          <w:lang w:val="en-GB" w:eastAsia="en-US"/>
        </w:rPr>
        <w:t xml:space="preserve">, </w:t>
      </w:r>
      <w:r w:rsidRPr="00A7687A">
        <w:rPr>
          <w:rFonts w:eastAsiaTheme="minorHAnsi"/>
          <w:i/>
          <w:iCs/>
          <w:lang w:val="en-GB" w:eastAsia="en-US"/>
        </w:rPr>
        <w:t>414</w:t>
      </w:r>
      <w:r w:rsidRPr="00A7687A">
        <w:rPr>
          <w:rFonts w:eastAsiaTheme="minorHAnsi"/>
          <w:lang w:val="en-GB" w:eastAsia="en-US"/>
        </w:rPr>
        <w:t>(3), 1425–1443. https://doi.org/10.1007/s00216-021-03774-x</w:t>
      </w:r>
    </w:p>
    <w:p w14:paraId="5F9831EE"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Gul, S., &amp; Durante-Mangoni, E. (2024). Unraveling the Puzzle: Health Benefits of Probiotics—A Comprehensive Review. </w:t>
      </w:r>
      <w:r w:rsidRPr="00A7687A">
        <w:rPr>
          <w:rFonts w:eastAsiaTheme="minorHAnsi"/>
          <w:i/>
          <w:iCs/>
          <w:lang w:val="en-GB" w:eastAsia="en-US"/>
        </w:rPr>
        <w:t>Journal of Clinical Medicine</w:t>
      </w:r>
      <w:r w:rsidRPr="00A7687A">
        <w:rPr>
          <w:rFonts w:eastAsiaTheme="minorHAnsi"/>
          <w:lang w:val="en-GB" w:eastAsia="en-US"/>
        </w:rPr>
        <w:t xml:space="preserve">, </w:t>
      </w:r>
      <w:r w:rsidRPr="00A7687A">
        <w:rPr>
          <w:rFonts w:eastAsiaTheme="minorHAnsi"/>
          <w:i/>
          <w:iCs/>
          <w:lang w:val="en-GB" w:eastAsia="en-US"/>
        </w:rPr>
        <w:t>13</w:t>
      </w:r>
      <w:r w:rsidRPr="00A7687A">
        <w:rPr>
          <w:rFonts w:eastAsiaTheme="minorHAnsi"/>
          <w:lang w:val="en-GB" w:eastAsia="en-US"/>
        </w:rPr>
        <w:t>(5), 1436. https://doi.org/10.3390/jcm13051436</w:t>
      </w:r>
    </w:p>
    <w:p w14:paraId="6CC065AE"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Ibrahim, I., Ayariga, J. A., Xu, J., Boakai, R. K., Ajayi, O. S., &amp; Owusu-Kwarteng, J. (2023). A Comparative Study of Skimmed Milk and Cassava Flour on the Viability of Freeze-Dried Lactic Acid Bacteria as Starter Cultures for Yogurt Fermentation. </w:t>
      </w:r>
      <w:r w:rsidRPr="00A7687A">
        <w:rPr>
          <w:rFonts w:eastAsiaTheme="minorHAnsi"/>
          <w:i/>
          <w:iCs/>
          <w:lang w:val="en-GB" w:eastAsia="en-US"/>
        </w:rPr>
        <w:t>Foods</w:t>
      </w:r>
      <w:r w:rsidRPr="00A7687A">
        <w:rPr>
          <w:rFonts w:eastAsiaTheme="minorHAnsi"/>
          <w:lang w:val="en-GB" w:eastAsia="en-US"/>
        </w:rPr>
        <w:t xml:space="preserve">, </w:t>
      </w:r>
      <w:r w:rsidRPr="00A7687A">
        <w:rPr>
          <w:rFonts w:eastAsiaTheme="minorHAnsi"/>
          <w:i/>
          <w:iCs/>
          <w:lang w:val="en-GB" w:eastAsia="en-US"/>
        </w:rPr>
        <w:t>12</w:t>
      </w:r>
      <w:r w:rsidRPr="00A7687A">
        <w:rPr>
          <w:rFonts w:eastAsiaTheme="minorHAnsi"/>
          <w:lang w:val="en-GB" w:eastAsia="en-US"/>
        </w:rPr>
        <w:t>(6), 1207. https://doi.org/10.3390/foods12061207</w:t>
      </w:r>
    </w:p>
    <w:p w14:paraId="2C09A578"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Ishizaki, T., Takeuchi, Y., Ishibashi, K., Gotoh, N., Hirata, E., &amp; Kuroda, K. (2023). Cryopreservation of tissues by slow-freezing using an emerging zwitterionic cryoprotectant. </w:t>
      </w:r>
      <w:r w:rsidRPr="00A7687A">
        <w:rPr>
          <w:rFonts w:eastAsiaTheme="minorHAnsi"/>
          <w:i/>
          <w:iCs/>
          <w:lang w:val="en-GB" w:eastAsia="en-US"/>
        </w:rPr>
        <w:t>Scientific Reports</w:t>
      </w:r>
      <w:r w:rsidRPr="00A7687A">
        <w:rPr>
          <w:rFonts w:eastAsiaTheme="minorHAnsi"/>
          <w:lang w:val="en-GB" w:eastAsia="en-US"/>
        </w:rPr>
        <w:t xml:space="preserve">, </w:t>
      </w:r>
      <w:r w:rsidRPr="00A7687A">
        <w:rPr>
          <w:rFonts w:eastAsiaTheme="minorHAnsi"/>
          <w:i/>
          <w:iCs/>
          <w:lang w:val="en-GB" w:eastAsia="en-US"/>
        </w:rPr>
        <w:t>13</w:t>
      </w:r>
      <w:r w:rsidRPr="00A7687A">
        <w:rPr>
          <w:rFonts w:eastAsiaTheme="minorHAnsi"/>
          <w:lang w:val="en-GB" w:eastAsia="en-US"/>
        </w:rPr>
        <w:t>(1), 37. https://doi.org/10.1038/s41598-022-23913-3</w:t>
      </w:r>
    </w:p>
    <w:p w14:paraId="091DBD98"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Jaffar, N. S., Jawan, R., &amp; Chong, K. P. (2023). The potential of lactic acid bacteria in mediating the control of plant diseases and plant growth stimulation in crop production—A mini review. </w:t>
      </w:r>
      <w:r w:rsidRPr="00A7687A">
        <w:rPr>
          <w:rFonts w:eastAsiaTheme="minorHAnsi"/>
          <w:i/>
          <w:iCs/>
          <w:lang w:val="en-GB" w:eastAsia="en-US"/>
        </w:rPr>
        <w:t>Frontiers in Plant Science</w:t>
      </w:r>
      <w:r w:rsidRPr="00A7687A">
        <w:rPr>
          <w:rFonts w:eastAsiaTheme="minorHAnsi"/>
          <w:lang w:val="en-GB" w:eastAsia="en-US"/>
        </w:rPr>
        <w:t xml:space="preserve">, </w:t>
      </w:r>
      <w:r w:rsidRPr="00A7687A">
        <w:rPr>
          <w:rFonts w:eastAsiaTheme="minorHAnsi"/>
          <w:i/>
          <w:iCs/>
          <w:lang w:val="en-GB" w:eastAsia="en-US"/>
        </w:rPr>
        <w:t>13</w:t>
      </w:r>
      <w:r w:rsidRPr="00A7687A">
        <w:rPr>
          <w:rFonts w:eastAsiaTheme="minorHAnsi"/>
          <w:lang w:val="en-GB" w:eastAsia="en-US"/>
        </w:rPr>
        <w:t>, 1047945. https://doi.org/10.3389/fpls.2022.1047945</w:t>
      </w:r>
    </w:p>
    <w:p w14:paraId="54FF3141"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lastRenderedPageBreak/>
        <w:t xml:space="preserve">Jaiswal, A. N., &amp; Vagga, A. (2022). Cryopreservation: A Review Article. </w:t>
      </w:r>
      <w:r w:rsidRPr="00A7687A">
        <w:rPr>
          <w:rFonts w:eastAsiaTheme="minorHAnsi"/>
          <w:i/>
          <w:iCs/>
          <w:lang w:val="en-GB" w:eastAsia="en-US"/>
        </w:rPr>
        <w:t>Cureus</w:t>
      </w:r>
      <w:r w:rsidRPr="00A7687A">
        <w:rPr>
          <w:rFonts w:eastAsiaTheme="minorHAnsi"/>
          <w:lang w:val="en-GB" w:eastAsia="en-US"/>
        </w:rPr>
        <w:t>. https://doi.org/10.7759/cureus.31564</w:t>
      </w:r>
    </w:p>
    <w:p w14:paraId="5D117DED"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Ji, J., Jin, W., Liu, S., Jiao, Z., &amp; Li, X. (2023). Probiotics, prebiotics, and postbiotics in health and disease. </w:t>
      </w:r>
      <w:r w:rsidRPr="00A7687A">
        <w:rPr>
          <w:rFonts w:eastAsiaTheme="minorHAnsi"/>
          <w:i/>
          <w:iCs/>
          <w:lang w:val="en-GB" w:eastAsia="en-US"/>
        </w:rPr>
        <w:t>MedComm</w:t>
      </w:r>
      <w:r w:rsidRPr="00A7687A">
        <w:rPr>
          <w:rFonts w:eastAsiaTheme="minorHAnsi"/>
          <w:lang w:val="en-GB" w:eastAsia="en-US"/>
        </w:rPr>
        <w:t xml:space="preserve">, </w:t>
      </w:r>
      <w:r w:rsidRPr="00A7687A">
        <w:rPr>
          <w:rFonts w:eastAsiaTheme="minorHAnsi"/>
          <w:i/>
          <w:iCs/>
          <w:lang w:val="en-GB" w:eastAsia="en-US"/>
        </w:rPr>
        <w:t>4</w:t>
      </w:r>
      <w:r w:rsidRPr="00A7687A">
        <w:rPr>
          <w:rFonts w:eastAsiaTheme="minorHAnsi"/>
          <w:lang w:val="en-GB" w:eastAsia="en-US"/>
        </w:rPr>
        <w:t>(6), e420. https://doi.org/10.1002/mco2.420</w:t>
      </w:r>
    </w:p>
    <w:p w14:paraId="0318DBD9"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Jouki, M., Khazaei, N., Rezaei, F., &amp; Taghavian-Saeid, R. (2021). Production of synbiotic freeze-dried yoghurt powder using microencapsulation and cryopreservation of </w:t>
      </w:r>
      <w:r w:rsidRPr="005179D6">
        <w:rPr>
          <w:rFonts w:eastAsiaTheme="minorHAnsi"/>
          <w:i/>
          <w:iCs/>
          <w:lang w:val="en-GB" w:eastAsia="en-US"/>
        </w:rPr>
        <w:t>L. plantarum</w:t>
      </w:r>
      <w:r w:rsidRPr="00A7687A">
        <w:rPr>
          <w:rFonts w:eastAsiaTheme="minorHAnsi"/>
          <w:lang w:val="en-GB" w:eastAsia="en-US"/>
        </w:rPr>
        <w:t xml:space="preserve"> in alginate-skim milk microcapsules. </w:t>
      </w:r>
      <w:r w:rsidRPr="00A7687A">
        <w:rPr>
          <w:rFonts w:eastAsiaTheme="minorHAnsi"/>
          <w:i/>
          <w:iCs/>
          <w:lang w:val="en-GB" w:eastAsia="en-US"/>
        </w:rPr>
        <w:t>International Dairy Journal</w:t>
      </w:r>
      <w:r w:rsidRPr="00A7687A">
        <w:rPr>
          <w:rFonts w:eastAsiaTheme="minorHAnsi"/>
          <w:lang w:val="en-GB" w:eastAsia="en-US"/>
        </w:rPr>
        <w:t xml:space="preserve">, </w:t>
      </w:r>
      <w:r w:rsidRPr="00A7687A">
        <w:rPr>
          <w:rFonts w:eastAsiaTheme="minorHAnsi"/>
          <w:i/>
          <w:iCs/>
          <w:lang w:val="en-GB" w:eastAsia="en-US"/>
        </w:rPr>
        <w:t>122</w:t>
      </w:r>
      <w:r w:rsidRPr="00A7687A">
        <w:rPr>
          <w:rFonts w:eastAsiaTheme="minorHAnsi"/>
          <w:lang w:val="en-GB" w:eastAsia="en-US"/>
        </w:rPr>
        <w:t>, 105133. https://doi.org/10.1016/j.idairyj.2021.105133</w:t>
      </w:r>
    </w:p>
    <w:p w14:paraId="6BB6B2C6"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Jungare, K. A., Radha, R., &amp; Sreekanth, D. (2022). Cryopreservation of biological samples – A short review. </w:t>
      </w:r>
      <w:r w:rsidRPr="00A7687A">
        <w:rPr>
          <w:rFonts w:eastAsiaTheme="minorHAnsi"/>
          <w:i/>
          <w:iCs/>
          <w:lang w:val="en-GB" w:eastAsia="en-US"/>
        </w:rPr>
        <w:t>Materials Today: Proceedings</w:t>
      </w:r>
      <w:r w:rsidRPr="00A7687A">
        <w:rPr>
          <w:rFonts w:eastAsiaTheme="minorHAnsi"/>
          <w:lang w:val="en-GB" w:eastAsia="en-US"/>
        </w:rPr>
        <w:t xml:space="preserve">, </w:t>
      </w:r>
      <w:r w:rsidRPr="00A7687A">
        <w:rPr>
          <w:rFonts w:eastAsiaTheme="minorHAnsi"/>
          <w:i/>
          <w:iCs/>
          <w:lang w:val="en-GB" w:eastAsia="en-US"/>
        </w:rPr>
        <w:t>51</w:t>
      </w:r>
      <w:r w:rsidRPr="00A7687A">
        <w:rPr>
          <w:rFonts w:eastAsiaTheme="minorHAnsi"/>
          <w:lang w:val="en-GB" w:eastAsia="en-US"/>
        </w:rPr>
        <w:t>, 1637–1641. https://doi.org/10.1016/j.matpr.2021.11.203</w:t>
      </w:r>
    </w:p>
    <w:p w14:paraId="5AF556CF"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Kuang, G., Zhang, Q., Jia, J., &amp; Yu, Y. (2022). Freezing biological organisms for biomedical applications. </w:t>
      </w:r>
      <w:r w:rsidRPr="00A7687A">
        <w:rPr>
          <w:rFonts w:eastAsiaTheme="minorHAnsi"/>
          <w:i/>
          <w:iCs/>
          <w:lang w:val="en-GB" w:eastAsia="en-US"/>
        </w:rPr>
        <w:t>Smart Medicine</w:t>
      </w:r>
      <w:r w:rsidRPr="00A7687A">
        <w:rPr>
          <w:rFonts w:eastAsiaTheme="minorHAnsi"/>
          <w:lang w:val="en-GB" w:eastAsia="en-US"/>
        </w:rPr>
        <w:t xml:space="preserve">, </w:t>
      </w:r>
      <w:r w:rsidRPr="00A7687A">
        <w:rPr>
          <w:rFonts w:eastAsiaTheme="minorHAnsi"/>
          <w:i/>
          <w:iCs/>
          <w:lang w:val="en-GB" w:eastAsia="en-US"/>
        </w:rPr>
        <w:t>1</w:t>
      </w:r>
      <w:r w:rsidRPr="00A7687A">
        <w:rPr>
          <w:rFonts w:eastAsiaTheme="minorHAnsi"/>
          <w:lang w:val="en-GB" w:eastAsia="en-US"/>
        </w:rPr>
        <w:t>(1), e20220034. https://doi.org/10.1002/SMMD.20220034</w:t>
      </w:r>
    </w:p>
    <w:p w14:paraId="11101DCA" w14:textId="7C38A068"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Kwon, H.</w:t>
      </w:r>
      <w:r w:rsidR="005179D6">
        <w:rPr>
          <w:rFonts w:eastAsiaTheme="minorHAnsi"/>
          <w:lang w:val="en-GB" w:eastAsia="en-US"/>
        </w:rPr>
        <w:t xml:space="preserve"> </w:t>
      </w:r>
      <w:r w:rsidRPr="00A7687A">
        <w:rPr>
          <w:rFonts w:eastAsiaTheme="minorHAnsi"/>
          <w:lang w:val="en-GB" w:eastAsia="en-US"/>
        </w:rPr>
        <w:t xml:space="preserve">J. (2023). The protective effect of L-theanine addition to a cryoprotectant on the storage viability of lactic acid bacteria. </w:t>
      </w:r>
      <w:r w:rsidRPr="00A7687A">
        <w:rPr>
          <w:rFonts w:eastAsiaTheme="minorHAnsi"/>
          <w:i/>
          <w:iCs/>
          <w:lang w:val="en-GB" w:eastAsia="en-US"/>
        </w:rPr>
        <w:t>International Microbiology</w:t>
      </w:r>
      <w:r w:rsidRPr="00A7687A">
        <w:rPr>
          <w:rFonts w:eastAsiaTheme="minorHAnsi"/>
          <w:lang w:val="en-GB" w:eastAsia="en-US"/>
        </w:rPr>
        <w:t xml:space="preserve">, </w:t>
      </w:r>
      <w:r w:rsidRPr="00A7687A">
        <w:rPr>
          <w:rFonts w:eastAsiaTheme="minorHAnsi"/>
          <w:i/>
          <w:iCs/>
          <w:lang w:val="en-GB" w:eastAsia="en-US"/>
        </w:rPr>
        <w:t>28</w:t>
      </w:r>
      <w:r w:rsidRPr="00A7687A">
        <w:rPr>
          <w:rFonts w:eastAsiaTheme="minorHAnsi"/>
          <w:lang w:val="en-GB" w:eastAsia="en-US"/>
        </w:rPr>
        <w:t>(25 November 2023), 45–52. https://doi.org/10.21203/rs.3.rs-3208943/v1</w:t>
      </w:r>
    </w:p>
    <w:p w14:paraId="32539903"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Meena, K. K., Joshi, M., Rao, P., Panwar, N. L., Gupta, L., &amp; Meena, S. (2025). Evaluation of probiotic properties of lactic acid bacteria isolated from sheep milk and its suitability as a starter in a milk‐cereal‐based beverage. </w:t>
      </w:r>
      <w:r w:rsidRPr="00A7687A">
        <w:rPr>
          <w:rFonts w:eastAsiaTheme="minorHAnsi"/>
          <w:i/>
          <w:iCs/>
          <w:lang w:val="en-GB" w:eastAsia="en-US"/>
        </w:rPr>
        <w:t>Food Biomacromolecules</w:t>
      </w:r>
      <w:r w:rsidRPr="00A7687A">
        <w:rPr>
          <w:rFonts w:eastAsiaTheme="minorHAnsi"/>
          <w:lang w:val="en-GB" w:eastAsia="en-US"/>
        </w:rPr>
        <w:t xml:space="preserve">, </w:t>
      </w:r>
      <w:r w:rsidRPr="00A7687A">
        <w:rPr>
          <w:rFonts w:eastAsiaTheme="minorHAnsi"/>
          <w:i/>
          <w:iCs/>
          <w:lang w:val="en-GB" w:eastAsia="en-US"/>
        </w:rPr>
        <w:t>2</w:t>
      </w:r>
      <w:r w:rsidRPr="00A7687A">
        <w:rPr>
          <w:rFonts w:eastAsiaTheme="minorHAnsi"/>
          <w:lang w:val="en-GB" w:eastAsia="en-US"/>
        </w:rPr>
        <w:t>(1), 69–83. https://doi.org/10.1002/fob2.70002</w:t>
      </w:r>
    </w:p>
    <w:p w14:paraId="4C21DEA2"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Meena, K. K., Taneja, N. K., Jain, D., &amp; Ojha, A. (2024). Optimization and production of dairy-cereal grain-based probiotic beverage powder and its probiotic survivability under simulated gastric and pancreatic conditions. </w:t>
      </w:r>
      <w:r w:rsidRPr="00A7687A">
        <w:rPr>
          <w:rFonts w:eastAsiaTheme="minorHAnsi"/>
          <w:i/>
          <w:iCs/>
          <w:lang w:val="en-GB" w:eastAsia="en-US"/>
        </w:rPr>
        <w:t>Discover Food</w:t>
      </w:r>
      <w:r w:rsidRPr="00A7687A">
        <w:rPr>
          <w:rFonts w:eastAsiaTheme="minorHAnsi"/>
          <w:lang w:val="en-GB" w:eastAsia="en-US"/>
        </w:rPr>
        <w:t xml:space="preserve">, </w:t>
      </w:r>
      <w:r w:rsidRPr="00A7687A">
        <w:rPr>
          <w:rFonts w:eastAsiaTheme="minorHAnsi"/>
          <w:i/>
          <w:iCs/>
          <w:lang w:val="en-GB" w:eastAsia="en-US"/>
        </w:rPr>
        <w:t>4</w:t>
      </w:r>
      <w:r w:rsidRPr="00A7687A">
        <w:rPr>
          <w:rFonts w:eastAsiaTheme="minorHAnsi"/>
          <w:lang w:val="en-GB" w:eastAsia="en-US"/>
        </w:rPr>
        <w:t>(1), 30. https://doi.org/10.1007/s44187-024-00099-3</w:t>
      </w:r>
    </w:p>
    <w:p w14:paraId="4A66BED3"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Meena, K. K., Taneja, N. K., Jain, D., Ojha, A., Kumawat, D., &amp; Mishra, V. (2022). In Vitro Assessment of Probiotic and Technological Properties of Lactic Acid Bacteria Isolated from Indigenously Fermented Cereal-Based Food Products. </w:t>
      </w:r>
      <w:r w:rsidRPr="00A7687A">
        <w:rPr>
          <w:rFonts w:eastAsiaTheme="minorHAnsi"/>
          <w:i/>
          <w:iCs/>
          <w:lang w:val="en-GB" w:eastAsia="en-US"/>
        </w:rPr>
        <w:t>Fermentation</w:t>
      </w:r>
      <w:r w:rsidRPr="00A7687A">
        <w:rPr>
          <w:rFonts w:eastAsiaTheme="minorHAnsi"/>
          <w:lang w:val="en-GB" w:eastAsia="en-US"/>
        </w:rPr>
        <w:t xml:space="preserve">, </w:t>
      </w:r>
      <w:r w:rsidRPr="00A7687A">
        <w:rPr>
          <w:rFonts w:eastAsiaTheme="minorHAnsi"/>
          <w:i/>
          <w:iCs/>
          <w:lang w:val="en-GB" w:eastAsia="en-US"/>
        </w:rPr>
        <w:t>8</w:t>
      </w:r>
      <w:r w:rsidRPr="00A7687A">
        <w:rPr>
          <w:rFonts w:eastAsiaTheme="minorHAnsi"/>
          <w:lang w:val="en-GB" w:eastAsia="en-US"/>
        </w:rPr>
        <w:t>(10), 529. https://doi.org/10.3390/fermentation8100529</w:t>
      </w:r>
    </w:p>
    <w:p w14:paraId="62B3738D"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Meena, K. K., Taneja, N. K., Ojha, A., &amp; Meena, S. (2023). Application of spray-drying and freeze-drying for microencapsulation of lactic acid bacteria: A review. </w:t>
      </w:r>
      <w:r w:rsidRPr="00A7687A">
        <w:rPr>
          <w:rFonts w:eastAsiaTheme="minorHAnsi"/>
          <w:i/>
          <w:iCs/>
          <w:lang w:val="en-GB" w:eastAsia="en-US"/>
        </w:rPr>
        <w:t>Annals of Phytomedicine An International Journal</w:t>
      </w:r>
      <w:r w:rsidRPr="00A7687A">
        <w:rPr>
          <w:rFonts w:eastAsiaTheme="minorHAnsi"/>
          <w:lang w:val="en-GB" w:eastAsia="en-US"/>
        </w:rPr>
        <w:t xml:space="preserve">, </w:t>
      </w:r>
      <w:r w:rsidRPr="00A7687A">
        <w:rPr>
          <w:rFonts w:eastAsiaTheme="minorHAnsi"/>
          <w:i/>
          <w:iCs/>
          <w:lang w:val="en-GB" w:eastAsia="en-US"/>
        </w:rPr>
        <w:t>12</w:t>
      </w:r>
      <w:r w:rsidRPr="00A7687A">
        <w:rPr>
          <w:rFonts w:eastAsiaTheme="minorHAnsi"/>
          <w:lang w:val="en-GB" w:eastAsia="en-US"/>
        </w:rPr>
        <w:t>(1). https://doi.org/10.54085/ap.2023.12.1.76</w:t>
      </w:r>
    </w:p>
    <w:p w14:paraId="1964CC54"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Nguyen, T. H., Kim, Y., Kim, J.-S., Jeong, Y., Park, H. M., Kim, J. W., Kim, J.-E., Kim, H., Paek, N.-S., &amp; Kang, C.-H. (2020). Evaluating the Cryoprotective Encapsulation of the Lactic </w:t>
      </w:r>
      <w:r w:rsidRPr="00A7687A">
        <w:rPr>
          <w:rFonts w:eastAsiaTheme="minorHAnsi"/>
          <w:lang w:val="en-GB" w:eastAsia="en-US"/>
        </w:rPr>
        <w:lastRenderedPageBreak/>
        <w:t xml:space="preserve">Acid Bacteria in Simulated Gastrointestinal Conditions. </w:t>
      </w:r>
      <w:r w:rsidRPr="00A7687A">
        <w:rPr>
          <w:rFonts w:eastAsiaTheme="minorHAnsi"/>
          <w:i/>
          <w:iCs/>
          <w:lang w:val="en-GB" w:eastAsia="en-US"/>
        </w:rPr>
        <w:t>Biotechnology and Bioprocess Engineering</w:t>
      </w:r>
      <w:r w:rsidRPr="00A7687A">
        <w:rPr>
          <w:rFonts w:eastAsiaTheme="minorHAnsi"/>
          <w:lang w:val="en-GB" w:eastAsia="en-US"/>
        </w:rPr>
        <w:t xml:space="preserve">, </w:t>
      </w:r>
      <w:r w:rsidRPr="00A7687A">
        <w:rPr>
          <w:rFonts w:eastAsiaTheme="minorHAnsi"/>
          <w:i/>
          <w:iCs/>
          <w:lang w:val="en-GB" w:eastAsia="en-US"/>
        </w:rPr>
        <w:t>25</w:t>
      </w:r>
      <w:r w:rsidRPr="00A7687A">
        <w:rPr>
          <w:rFonts w:eastAsiaTheme="minorHAnsi"/>
          <w:lang w:val="en-GB" w:eastAsia="en-US"/>
        </w:rPr>
        <w:t>(2), 287–292. https://doi.org/10.1007/s12257-019-0406-x</w:t>
      </w:r>
    </w:p>
    <w:p w14:paraId="4AFF7FC4"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Noufeu, T., Li, Y., Toure, N. F., Yao, H., Zeng, X., Du, Q., &amp; Pan, D. (2025). Overview of Glycometabolism of Lactic Acid Bacteria During Freeze-Drying: Changes, Influencing Factors, and Application Strategies. </w:t>
      </w:r>
      <w:r w:rsidRPr="00A7687A">
        <w:rPr>
          <w:rFonts w:eastAsiaTheme="minorHAnsi"/>
          <w:i/>
          <w:iCs/>
          <w:lang w:val="en-GB" w:eastAsia="en-US"/>
        </w:rPr>
        <w:t>Foods</w:t>
      </w:r>
      <w:r w:rsidRPr="00A7687A">
        <w:rPr>
          <w:rFonts w:eastAsiaTheme="minorHAnsi"/>
          <w:lang w:val="en-GB" w:eastAsia="en-US"/>
        </w:rPr>
        <w:t xml:space="preserve">, </w:t>
      </w:r>
      <w:r w:rsidRPr="00A7687A">
        <w:rPr>
          <w:rFonts w:eastAsiaTheme="minorHAnsi"/>
          <w:i/>
          <w:iCs/>
          <w:lang w:val="en-GB" w:eastAsia="en-US"/>
        </w:rPr>
        <w:t>14</w:t>
      </w:r>
      <w:r w:rsidRPr="00A7687A">
        <w:rPr>
          <w:rFonts w:eastAsiaTheme="minorHAnsi"/>
          <w:lang w:val="en-GB" w:eastAsia="en-US"/>
        </w:rPr>
        <w:t>(5), 743. https://doi.org/10.3390/foods14050743</w:t>
      </w:r>
    </w:p>
    <w:p w14:paraId="46D56675"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Sharma, Y., &amp; Sharma, M. (2022). Biophysics of Cryopreservation. </w:t>
      </w:r>
      <w:r w:rsidRPr="00A7687A">
        <w:rPr>
          <w:rFonts w:eastAsiaTheme="minorHAnsi"/>
          <w:i/>
          <w:iCs/>
          <w:lang w:val="en-GB" w:eastAsia="en-US"/>
        </w:rPr>
        <w:t>International Journal of Thermodynamics</w:t>
      </w:r>
      <w:r w:rsidRPr="00A7687A">
        <w:rPr>
          <w:rFonts w:eastAsiaTheme="minorHAnsi"/>
          <w:lang w:val="en-GB" w:eastAsia="en-US"/>
        </w:rPr>
        <w:t xml:space="preserve">, </w:t>
      </w:r>
      <w:r w:rsidRPr="00A7687A">
        <w:rPr>
          <w:rFonts w:eastAsiaTheme="minorHAnsi"/>
          <w:i/>
          <w:iCs/>
          <w:lang w:val="en-GB" w:eastAsia="en-US"/>
        </w:rPr>
        <w:t>25</w:t>
      </w:r>
      <w:r w:rsidRPr="00A7687A">
        <w:rPr>
          <w:rFonts w:eastAsiaTheme="minorHAnsi"/>
          <w:lang w:val="en-GB" w:eastAsia="en-US"/>
        </w:rPr>
        <w:t>(1), 17–27. https://doi.org/10.5541/ijot.925283</w:t>
      </w:r>
    </w:p>
    <w:p w14:paraId="03C871B2"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Singh, S., Gupta, R., Chawla, S., Gauba, P., Singh, M., Tiwari, R. K., Upadhyay, S., Sharma, S., Chanda, S., &amp; Gaur, S. (2022). Natural sources and encapsulating materials for probiotics delivery systems: Recent applications and challenges in functional food development. </w:t>
      </w:r>
      <w:r w:rsidRPr="00A7687A">
        <w:rPr>
          <w:rFonts w:eastAsiaTheme="minorHAnsi"/>
          <w:i/>
          <w:iCs/>
          <w:lang w:val="en-GB" w:eastAsia="en-US"/>
        </w:rPr>
        <w:t>Frontiers in Nutrition</w:t>
      </w:r>
      <w:r w:rsidRPr="00A7687A">
        <w:rPr>
          <w:rFonts w:eastAsiaTheme="minorHAnsi"/>
          <w:lang w:val="en-GB" w:eastAsia="en-US"/>
        </w:rPr>
        <w:t xml:space="preserve">, </w:t>
      </w:r>
      <w:r w:rsidRPr="00A7687A">
        <w:rPr>
          <w:rFonts w:eastAsiaTheme="minorHAnsi"/>
          <w:i/>
          <w:iCs/>
          <w:lang w:val="en-GB" w:eastAsia="en-US"/>
        </w:rPr>
        <w:t>9</w:t>
      </w:r>
      <w:r w:rsidRPr="00A7687A">
        <w:rPr>
          <w:rFonts w:eastAsiaTheme="minorHAnsi"/>
          <w:lang w:val="en-GB" w:eastAsia="en-US"/>
        </w:rPr>
        <w:t>, 971784. https://doi.org/10.3389/fnut.2022.971784</w:t>
      </w:r>
    </w:p>
    <w:p w14:paraId="3BBE6F50"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Sourabh Bhosale, Popat Kumbhar, Onkar Patil, Kundalik Landage, Rutuj Kabade, Arehalli Manjappa, &amp; John Disouza. (2021). Lyophilization: Principle, methods, and applications. </w:t>
      </w:r>
      <w:r w:rsidRPr="00A7687A">
        <w:rPr>
          <w:rFonts w:eastAsiaTheme="minorHAnsi"/>
          <w:i/>
          <w:iCs/>
          <w:lang w:val="en-GB" w:eastAsia="en-US"/>
        </w:rPr>
        <w:t>Drug and Pharmaceutical Science Archives</w:t>
      </w:r>
      <w:r w:rsidRPr="00A7687A">
        <w:rPr>
          <w:rFonts w:eastAsiaTheme="minorHAnsi"/>
          <w:lang w:val="en-GB" w:eastAsia="en-US"/>
        </w:rPr>
        <w:t xml:space="preserve">, </w:t>
      </w:r>
      <w:r w:rsidRPr="00A7687A">
        <w:rPr>
          <w:rFonts w:eastAsiaTheme="minorHAnsi"/>
          <w:i/>
          <w:iCs/>
          <w:lang w:val="en-GB" w:eastAsia="en-US"/>
        </w:rPr>
        <w:t>1</w:t>
      </w:r>
      <w:r w:rsidRPr="00A7687A">
        <w:rPr>
          <w:rFonts w:eastAsiaTheme="minorHAnsi"/>
          <w:lang w:val="en-GB" w:eastAsia="en-US"/>
        </w:rPr>
        <w:t>, 19–23.</w:t>
      </w:r>
    </w:p>
    <w:p w14:paraId="13C12C01"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Stefanello, R. F., Nabeshima, E. H., Iamanaka, B. T., Ludwig, A., Fries, L. L. M., Bernardi, A. O., &amp; Copetti, M. V. (2019). Survival and stability of </w:t>
      </w:r>
      <w:r w:rsidRPr="003F0F72">
        <w:rPr>
          <w:rFonts w:eastAsiaTheme="minorHAnsi"/>
          <w:i/>
          <w:iCs/>
          <w:lang w:val="en-GB" w:eastAsia="en-US"/>
        </w:rPr>
        <w:t>Lactobacillus fermentum</w:t>
      </w:r>
      <w:r w:rsidRPr="00A7687A">
        <w:rPr>
          <w:rFonts w:eastAsiaTheme="minorHAnsi"/>
          <w:lang w:val="en-GB" w:eastAsia="en-US"/>
        </w:rPr>
        <w:t xml:space="preserve"> and </w:t>
      </w:r>
      <w:r w:rsidRPr="00363450">
        <w:rPr>
          <w:rFonts w:eastAsiaTheme="minorHAnsi"/>
          <w:i/>
          <w:iCs/>
          <w:lang w:val="en-GB" w:eastAsia="en-US"/>
        </w:rPr>
        <w:t xml:space="preserve">Wickerhamomyces anomalus </w:t>
      </w:r>
      <w:r w:rsidRPr="00A7687A">
        <w:rPr>
          <w:rFonts w:eastAsiaTheme="minorHAnsi"/>
          <w:lang w:val="en-GB" w:eastAsia="en-US"/>
        </w:rPr>
        <w:t xml:space="preserve">strains upon lyophilisation with different cryoprotectant agents. </w:t>
      </w:r>
      <w:r w:rsidRPr="00A7687A">
        <w:rPr>
          <w:rFonts w:eastAsiaTheme="minorHAnsi"/>
          <w:i/>
          <w:iCs/>
          <w:lang w:val="en-GB" w:eastAsia="en-US"/>
        </w:rPr>
        <w:t>Food Research International</w:t>
      </w:r>
      <w:r w:rsidRPr="00A7687A">
        <w:rPr>
          <w:rFonts w:eastAsiaTheme="minorHAnsi"/>
          <w:lang w:val="en-GB" w:eastAsia="en-US"/>
        </w:rPr>
        <w:t xml:space="preserve">, </w:t>
      </w:r>
      <w:r w:rsidRPr="00A7687A">
        <w:rPr>
          <w:rFonts w:eastAsiaTheme="minorHAnsi"/>
          <w:i/>
          <w:iCs/>
          <w:lang w:val="en-GB" w:eastAsia="en-US"/>
        </w:rPr>
        <w:t>115</w:t>
      </w:r>
      <w:r w:rsidRPr="00A7687A">
        <w:rPr>
          <w:rFonts w:eastAsiaTheme="minorHAnsi"/>
          <w:lang w:val="en-GB" w:eastAsia="en-US"/>
        </w:rPr>
        <w:t>, 90–94. https://doi.org/10.1016/j.foodres.2018.07.044</w:t>
      </w:r>
    </w:p>
    <w:p w14:paraId="74C1D0F7"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Sulabo, A. S. L., Villasanta, M. E. L., Hermo, K. G., Lascano, R. A., Collado, L. S., &amp; Babaran, G. M. O. (2020). Storage stability of freeze-dried </w:t>
      </w:r>
      <w:r w:rsidRPr="003F0F72">
        <w:rPr>
          <w:rFonts w:eastAsiaTheme="minorHAnsi"/>
          <w:i/>
          <w:iCs/>
          <w:lang w:val="en-GB" w:eastAsia="en-US"/>
        </w:rPr>
        <w:t>Lactobacillus plantarum</w:t>
      </w:r>
      <w:r w:rsidRPr="00A7687A">
        <w:rPr>
          <w:rFonts w:eastAsiaTheme="minorHAnsi"/>
          <w:lang w:val="en-GB" w:eastAsia="en-US"/>
        </w:rPr>
        <w:t xml:space="preserve"> S20 starter culture as affected by various formulations of drying medium, and its fermentation characteristics in mung bean (Vigna radiata L.) slurry was studied by Sulabo et al. </w:t>
      </w:r>
      <w:r w:rsidRPr="00A7687A">
        <w:rPr>
          <w:rFonts w:eastAsiaTheme="minorHAnsi"/>
          <w:i/>
          <w:iCs/>
          <w:lang w:val="en-GB" w:eastAsia="en-US"/>
        </w:rPr>
        <w:t>Food Research</w:t>
      </w:r>
      <w:r w:rsidRPr="00A7687A">
        <w:rPr>
          <w:rFonts w:eastAsiaTheme="minorHAnsi"/>
          <w:lang w:val="en-GB" w:eastAsia="en-US"/>
        </w:rPr>
        <w:t xml:space="preserve">, </w:t>
      </w:r>
      <w:r w:rsidRPr="00A7687A">
        <w:rPr>
          <w:rFonts w:eastAsiaTheme="minorHAnsi"/>
          <w:i/>
          <w:iCs/>
          <w:lang w:val="en-GB" w:eastAsia="en-US"/>
        </w:rPr>
        <w:t>4</w:t>
      </w:r>
      <w:r w:rsidRPr="00A7687A">
        <w:rPr>
          <w:rFonts w:eastAsiaTheme="minorHAnsi"/>
          <w:lang w:val="en-GB" w:eastAsia="en-US"/>
        </w:rPr>
        <w:t>(4), 964–975. https://doi.org/10.26656/fr.2017.4(4).361</w:t>
      </w:r>
    </w:p>
    <w:p w14:paraId="4A7A932F"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Vera-Santander, V. E., Hernández-Figueroa, R. H., Jiménez-Munguía, M. T., Mani-López, E., &amp; López-Malo, A. (2023). Health Benefits of Consuming Foods with Bacterial Probiotics, Postbiotics, and Their Metabolites: A Review. </w:t>
      </w:r>
      <w:r w:rsidRPr="00A7687A">
        <w:rPr>
          <w:rFonts w:eastAsiaTheme="minorHAnsi"/>
          <w:i/>
          <w:iCs/>
          <w:lang w:val="en-GB" w:eastAsia="en-US"/>
        </w:rPr>
        <w:t>Molecules</w:t>
      </w:r>
      <w:r w:rsidRPr="00A7687A">
        <w:rPr>
          <w:rFonts w:eastAsiaTheme="minorHAnsi"/>
          <w:lang w:val="en-GB" w:eastAsia="en-US"/>
        </w:rPr>
        <w:t xml:space="preserve">, </w:t>
      </w:r>
      <w:r w:rsidRPr="00A7687A">
        <w:rPr>
          <w:rFonts w:eastAsiaTheme="minorHAnsi"/>
          <w:i/>
          <w:iCs/>
          <w:lang w:val="en-GB" w:eastAsia="en-US"/>
        </w:rPr>
        <w:t>28</w:t>
      </w:r>
      <w:r w:rsidRPr="00A7687A">
        <w:rPr>
          <w:rFonts w:eastAsiaTheme="minorHAnsi"/>
          <w:lang w:val="en-GB" w:eastAsia="en-US"/>
        </w:rPr>
        <w:t>(3), 1230. https://doi.org/10.3390/molecules28031230</w:t>
      </w:r>
    </w:p>
    <w:p w14:paraId="5B6D4ADD"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Wang, J., Wu, P., Dhital, S., Yu, A., &amp; Chen, X. D. (2025). Impact of Freezing and Freeze Drying on </w:t>
      </w:r>
      <w:r w:rsidRPr="003F0F72">
        <w:rPr>
          <w:rFonts w:eastAsiaTheme="minorHAnsi"/>
          <w:i/>
          <w:iCs/>
          <w:lang w:val="en-GB" w:eastAsia="en-US"/>
        </w:rPr>
        <w:t>Lactobacillus rhamnosus</w:t>
      </w:r>
      <w:r w:rsidRPr="00363450">
        <w:rPr>
          <w:rFonts w:eastAsiaTheme="minorHAnsi"/>
          <w:lang w:val="en-GB" w:eastAsia="en-US"/>
        </w:rPr>
        <w:t xml:space="preserve"> GG</w:t>
      </w:r>
      <w:r w:rsidRPr="00A7687A">
        <w:rPr>
          <w:rFonts w:eastAsiaTheme="minorHAnsi"/>
          <w:lang w:val="en-GB" w:eastAsia="en-US"/>
        </w:rPr>
        <w:t xml:space="preserve"> Survival: Mechanisms of Cell Damage and the Role of Pre-Freezing Conditions and Cryoprotectants. </w:t>
      </w:r>
      <w:r w:rsidRPr="00A7687A">
        <w:rPr>
          <w:rFonts w:eastAsiaTheme="minorHAnsi"/>
          <w:i/>
          <w:iCs/>
          <w:lang w:val="en-GB" w:eastAsia="en-US"/>
        </w:rPr>
        <w:t>Foods</w:t>
      </w:r>
      <w:r w:rsidRPr="00A7687A">
        <w:rPr>
          <w:rFonts w:eastAsiaTheme="minorHAnsi"/>
          <w:lang w:val="en-GB" w:eastAsia="en-US"/>
        </w:rPr>
        <w:t xml:space="preserve">, </w:t>
      </w:r>
      <w:r w:rsidRPr="00A7687A">
        <w:rPr>
          <w:rFonts w:eastAsiaTheme="minorHAnsi"/>
          <w:i/>
          <w:iCs/>
          <w:lang w:val="en-GB" w:eastAsia="en-US"/>
        </w:rPr>
        <w:t>14</w:t>
      </w:r>
      <w:r w:rsidRPr="00A7687A">
        <w:rPr>
          <w:rFonts w:eastAsiaTheme="minorHAnsi"/>
          <w:lang w:val="en-GB" w:eastAsia="en-US"/>
        </w:rPr>
        <w:t>(10), 1817. https://doi.org/10.3390/foods14101817</w:t>
      </w:r>
    </w:p>
    <w:p w14:paraId="0ADDE37E"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Wang, X., Wang, E., &amp; Zhao, G. (2023). Advanced cryopreservation engineering strategies: The critical step to utilize stem cell products. </w:t>
      </w:r>
      <w:r w:rsidRPr="00A7687A">
        <w:rPr>
          <w:rFonts w:eastAsiaTheme="minorHAnsi"/>
          <w:i/>
          <w:iCs/>
          <w:lang w:val="en-GB" w:eastAsia="en-US"/>
        </w:rPr>
        <w:t>Cell Regeneration</w:t>
      </w:r>
      <w:r w:rsidRPr="00A7687A">
        <w:rPr>
          <w:rFonts w:eastAsiaTheme="minorHAnsi"/>
          <w:lang w:val="en-GB" w:eastAsia="en-US"/>
        </w:rPr>
        <w:t xml:space="preserve">, </w:t>
      </w:r>
      <w:r w:rsidRPr="00A7687A">
        <w:rPr>
          <w:rFonts w:eastAsiaTheme="minorHAnsi"/>
          <w:i/>
          <w:iCs/>
          <w:lang w:val="en-GB" w:eastAsia="en-US"/>
        </w:rPr>
        <w:t>12</w:t>
      </w:r>
      <w:r w:rsidRPr="00A7687A">
        <w:rPr>
          <w:rFonts w:eastAsiaTheme="minorHAnsi"/>
          <w:lang w:val="en-GB" w:eastAsia="en-US"/>
        </w:rPr>
        <w:t>(1), 28. https://doi.org/10.1186/s13619-023-00173-8</w:t>
      </w:r>
    </w:p>
    <w:p w14:paraId="7D6D1F21"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lastRenderedPageBreak/>
        <w:t xml:space="preserve">Whaley, D., Damyar, K., Witek, R. P., Mendoza, A., Alexander, M., &amp; Lakey, J. R. (2021). Cryopreservation: An Overview of Principles and Cell-Specific Considerations. </w:t>
      </w:r>
      <w:r w:rsidRPr="00A7687A">
        <w:rPr>
          <w:rFonts w:eastAsiaTheme="minorHAnsi"/>
          <w:i/>
          <w:iCs/>
          <w:lang w:val="en-GB" w:eastAsia="en-US"/>
        </w:rPr>
        <w:t>Cell Transplantation</w:t>
      </w:r>
      <w:r w:rsidRPr="00A7687A">
        <w:rPr>
          <w:rFonts w:eastAsiaTheme="minorHAnsi"/>
          <w:lang w:val="en-GB" w:eastAsia="en-US"/>
        </w:rPr>
        <w:t xml:space="preserve">, </w:t>
      </w:r>
      <w:r w:rsidRPr="00A7687A">
        <w:rPr>
          <w:rFonts w:eastAsiaTheme="minorHAnsi"/>
          <w:i/>
          <w:iCs/>
          <w:lang w:val="en-GB" w:eastAsia="en-US"/>
        </w:rPr>
        <w:t>30</w:t>
      </w:r>
      <w:r w:rsidRPr="00A7687A">
        <w:rPr>
          <w:rFonts w:eastAsiaTheme="minorHAnsi"/>
          <w:lang w:val="en-GB" w:eastAsia="en-US"/>
        </w:rPr>
        <w:t>, 0963689721999617. https://doi.org/10.1177/0963689721999617</w:t>
      </w:r>
    </w:p>
    <w:p w14:paraId="5E502455"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You, S., Ma, Y., Yan, B., Pei, W., Wu, Q., Ding, C., &amp; Huang, C. (2022). The promotion mechanism of prebiotics for probiotics: A review. </w:t>
      </w:r>
      <w:r w:rsidRPr="00A7687A">
        <w:rPr>
          <w:rFonts w:eastAsiaTheme="minorHAnsi"/>
          <w:i/>
          <w:iCs/>
          <w:lang w:val="en-GB" w:eastAsia="en-US"/>
        </w:rPr>
        <w:t>Frontiers in Nutrition</w:t>
      </w:r>
      <w:r w:rsidRPr="00A7687A">
        <w:rPr>
          <w:rFonts w:eastAsiaTheme="minorHAnsi"/>
          <w:lang w:val="en-GB" w:eastAsia="en-US"/>
        </w:rPr>
        <w:t xml:space="preserve">, </w:t>
      </w:r>
      <w:r w:rsidRPr="00A7687A">
        <w:rPr>
          <w:rFonts w:eastAsiaTheme="minorHAnsi"/>
          <w:i/>
          <w:iCs/>
          <w:lang w:val="en-GB" w:eastAsia="en-US"/>
        </w:rPr>
        <w:t>9</w:t>
      </w:r>
      <w:r w:rsidRPr="00A7687A">
        <w:rPr>
          <w:rFonts w:eastAsiaTheme="minorHAnsi"/>
          <w:lang w:val="en-GB" w:eastAsia="en-US"/>
        </w:rPr>
        <w:t>, 1000517. https://doi.org/10.3389/fnut.2022.1000517</w:t>
      </w:r>
    </w:p>
    <w:p w14:paraId="41D82C8C" w14:textId="3B387E83" w:rsidR="003C25DF" w:rsidRPr="00585BF5" w:rsidRDefault="008578B6" w:rsidP="005179D6">
      <w:pPr>
        <w:pStyle w:val="Bibliography"/>
        <w:spacing w:line="360" w:lineRule="auto"/>
        <w:jc w:val="both"/>
      </w:pPr>
      <w:r w:rsidRPr="00585BF5">
        <w:fldChar w:fldCharType="end"/>
      </w:r>
      <w:r w:rsidR="00A552F9" w:rsidRPr="00DC682C">
        <w:t xml:space="preserve"> </w:t>
      </w:r>
      <w:r w:rsidR="003C25DF" w:rsidRPr="00DC682C">
        <w:t>X. Liu, Y. Pan, F. Liu, Y. He, Q.Z hu, Z. Liu, et al.,</w:t>
      </w:r>
      <w:r w:rsidR="005179D6">
        <w:t xml:space="preserve"> </w:t>
      </w:r>
      <w:r w:rsidR="00A64369" w:rsidRPr="00DC682C">
        <w:t>(2021)</w:t>
      </w:r>
      <w:r w:rsidR="003C25DF" w:rsidRPr="00585BF5">
        <w:t>.</w:t>
      </w:r>
      <w:r w:rsidR="005179D6">
        <w:t xml:space="preserve"> </w:t>
      </w:r>
      <w:r w:rsidR="003C25DF" w:rsidRPr="00585BF5">
        <w:t xml:space="preserve">A review of the material characteristics, antifreeze mechanisms, and applications of cryoprotectants (CPAs), Journal of Nanomaterials 2021 (2021). Available from: https://doi.org/10.1155/2021/9990709. </w:t>
      </w:r>
    </w:p>
    <w:sectPr w:rsidR="003C25DF" w:rsidRPr="00585BF5" w:rsidSect="00E847C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91946" w14:textId="77777777" w:rsidR="00633D1E" w:rsidRDefault="00633D1E" w:rsidP="005203A2">
      <w:r>
        <w:separator/>
      </w:r>
    </w:p>
  </w:endnote>
  <w:endnote w:type="continuationSeparator" w:id="0">
    <w:p w14:paraId="3A9A0083" w14:textId="77777777" w:rsidR="00633D1E" w:rsidRDefault="00633D1E" w:rsidP="00520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C56C6" w14:textId="77777777" w:rsidR="00F10094" w:rsidRDefault="00F10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442273"/>
      <w:docPartObj>
        <w:docPartGallery w:val="Page Numbers (Bottom of Page)"/>
        <w:docPartUnique/>
      </w:docPartObj>
    </w:sdtPr>
    <w:sdtEndPr>
      <w:rPr>
        <w:noProof/>
      </w:rPr>
    </w:sdtEndPr>
    <w:sdtContent>
      <w:p w14:paraId="12389175" w14:textId="5974B365" w:rsidR="005203A2" w:rsidRDefault="005203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9CA8B5" w14:textId="77777777" w:rsidR="005203A2" w:rsidRDefault="005203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EE7D0" w14:textId="77777777" w:rsidR="00F10094" w:rsidRDefault="00F10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1F399" w14:textId="77777777" w:rsidR="00633D1E" w:rsidRDefault="00633D1E" w:rsidP="005203A2">
      <w:r>
        <w:separator/>
      </w:r>
    </w:p>
  </w:footnote>
  <w:footnote w:type="continuationSeparator" w:id="0">
    <w:p w14:paraId="4F622055" w14:textId="77777777" w:rsidR="00633D1E" w:rsidRDefault="00633D1E" w:rsidP="00520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9C400" w14:textId="3A13FE91" w:rsidR="00F10094" w:rsidRDefault="00F10094">
    <w:pPr>
      <w:pStyle w:val="Header"/>
    </w:pPr>
    <w:r>
      <w:rPr>
        <w:noProof/>
      </w:rPr>
      <w:pict w14:anchorId="66CF4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31242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00413" w14:textId="7C1F7CFF" w:rsidR="00F10094" w:rsidRDefault="00F10094">
    <w:pPr>
      <w:pStyle w:val="Header"/>
    </w:pPr>
    <w:r>
      <w:rPr>
        <w:noProof/>
      </w:rPr>
      <w:pict w14:anchorId="2311C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31242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30BFD" w14:textId="28DD8B93" w:rsidR="00F10094" w:rsidRDefault="00F10094">
    <w:pPr>
      <w:pStyle w:val="Header"/>
    </w:pPr>
    <w:r>
      <w:rPr>
        <w:noProof/>
      </w:rPr>
      <w:pict w14:anchorId="7E62A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31242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C7F66"/>
    <w:multiLevelType w:val="multilevel"/>
    <w:tmpl w:val="79FE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E78A8"/>
    <w:multiLevelType w:val="hybridMultilevel"/>
    <w:tmpl w:val="4E625E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297776D"/>
    <w:multiLevelType w:val="multilevel"/>
    <w:tmpl w:val="C3E4A20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AC2D11"/>
    <w:multiLevelType w:val="hybridMultilevel"/>
    <w:tmpl w:val="F9B66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21090"/>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152F4"/>
    <w:multiLevelType w:val="hybridMultilevel"/>
    <w:tmpl w:val="54B2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D75AC"/>
    <w:multiLevelType w:val="hybridMultilevel"/>
    <w:tmpl w:val="0BCC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33A42"/>
    <w:multiLevelType w:val="hybridMultilevel"/>
    <w:tmpl w:val="FDC4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4629CB"/>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712CD"/>
    <w:multiLevelType w:val="hybridMultilevel"/>
    <w:tmpl w:val="E15630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8324C49"/>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514B0"/>
    <w:multiLevelType w:val="hybridMultilevel"/>
    <w:tmpl w:val="BABE8C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9126A7"/>
    <w:multiLevelType w:val="hybridMultilevel"/>
    <w:tmpl w:val="27822C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9F34D5"/>
    <w:multiLevelType w:val="multilevel"/>
    <w:tmpl w:val="044E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257FC6"/>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30709A"/>
    <w:multiLevelType w:val="multilevel"/>
    <w:tmpl w:val="1F54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6401AF"/>
    <w:multiLevelType w:val="multilevel"/>
    <w:tmpl w:val="697C245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632DDD"/>
    <w:multiLevelType w:val="hybridMultilevel"/>
    <w:tmpl w:val="744A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632AEC"/>
    <w:multiLevelType w:val="multilevel"/>
    <w:tmpl w:val="CE0893C0"/>
    <w:lvl w:ilvl="0">
      <w:start w:val="26"/>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9" w15:restartNumberingAfterBreak="0">
    <w:nsid w:val="3C095308"/>
    <w:multiLevelType w:val="multilevel"/>
    <w:tmpl w:val="3D00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B535C8"/>
    <w:multiLevelType w:val="hybridMultilevel"/>
    <w:tmpl w:val="E432DC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EB0155C"/>
    <w:multiLevelType w:val="hybridMultilevel"/>
    <w:tmpl w:val="4C1C1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5475F0"/>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2D7C08"/>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AC7AA9"/>
    <w:multiLevelType w:val="hybridMultilevel"/>
    <w:tmpl w:val="0AC6B64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FD6C0E"/>
    <w:multiLevelType w:val="hybridMultilevel"/>
    <w:tmpl w:val="505C6400"/>
    <w:lvl w:ilvl="0" w:tplc="4009000F">
      <w:start w:val="4"/>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7AC508C"/>
    <w:multiLevelType w:val="multilevel"/>
    <w:tmpl w:val="F634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B830A2"/>
    <w:multiLevelType w:val="hybridMultilevel"/>
    <w:tmpl w:val="2054A0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8B17B8D"/>
    <w:multiLevelType w:val="hybridMultilevel"/>
    <w:tmpl w:val="64AEF128"/>
    <w:lvl w:ilvl="0" w:tplc="AA8C66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8D6799"/>
    <w:multiLevelType w:val="multilevel"/>
    <w:tmpl w:val="51DC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685E8B"/>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8C17B8"/>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97119C"/>
    <w:multiLevelType w:val="multilevel"/>
    <w:tmpl w:val="A56A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945082"/>
    <w:multiLevelType w:val="hybridMultilevel"/>
    <w:tmpl w:val="9830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16052A"/>
    <w:multiLevelType w:val="multilevel"/>
    <w:tmpl w:val="963E5E3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3953A7"/>
    <w:multiLevelType w:val="hybridMultilevel"/>
    <w:tmpl w:val="0C72D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7504BC"/>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FA4443"/>
    <w:multiLevelType w:val="multilevel"/>
    <w:tmpl w:val="F634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9F0745"/>
    <w:multiLevelType w:val="hybridMultilevel"/>
    <w:tmpl w:val="163405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0"/>
  </w:num>
  <w:num w:numId="4">
    <w:abstractNumId w:val="32"/>
  </w:num>
  <w:num w:numId="5">
    <w:abstractNumId w:val="13"/>
  </w:num>
  <w:num w:numId="6">
    <w:abstractNumId w:val="31"/>
  </w:num>
  <w:num w:numId="7">
    <w:abstractNumId w:val="34"/>
  </w:num>
  <w:num w:numId="8">
    <w:abstractNumId w:val="24"/>
  </w:num>
  <w:num w:numId="9">
    <w:abstractNumId w:val="16"/>
  </w:num>
  <w:num w:numId="10">
    <w:abstractNumId w:val="14"/>
  </w:num>
  <w:num w:numId="11">
    <w:abstractNumId w:val="4"/>
  </w:num>
  <w:num w:numId="12">
    <w:abstractNumId w:val="23"/>
  </w:num>
  <w:num w:numId="13">
    <w:abstractNumId w:val="36"/>
  </w:num>
  <w:num w:numId="14">
    <w:abstractNumId w:val="8"/>
  </w:num>
  <w:num w:numId="15">
    <w:abstractNumId w:val="30"/>
  </w:num>
  <w:num w:numId="16">
    <w:abstractNumId w:val="10"/>
  </w:num>
  <w:num w:numId="17">
    <w:abstractNumId w:val="22"/>
  </w:num>
  <w:num w:numId="18">
    <w:abstractNumId w:val="17"/>
  </w:num>
  <w:num w:numId="19">
    <w:abstractNumId w:val="9"/>
  </w:num>
  <w:num w:numId="20">
    <w:abstractNumId w:val="3"/>
  </w:num>
  <w:num w:numId="21">
    <w:abstractNumId w:val="6"/>
  </w:num>
  <w:num w:numId="22">
    <w:abstractNumId w:val="7"/>
  </w:num>
  <w:num w:numId="23">
    <w:abstractNumId w:val="5"/>
  </w:num>
  <w:num w:numId="24">
    <w:abstractNumId w:val="11"/>
  </w:num>
  <w:num w:numId="25">
    <w:abstractNumId w:val="21"/>
  </w:num>
  <w:num w:numId="26">
    <w:abstractNumId w:val="33"/>
  </w:num>
  <w:num w:numId="27">
    <w:abstractNumId w:val="37"/>
  </w:num>
  <w:num w:numId="28">
    <w:abstractNumId w:val="18"/>
  </w:num>
  <w:num w:numId="29">
    <w:abstractNumId w:val="2"/>
  </w:num>
  <w:num w:numId="30">
    <w:abstractNumId w:val="28"/>
  </w:num>
  <w:num w:numId="31">
    <w:abstractNumId w:val="26"/>
  </w:num>
  <w:num w:numId="32">
    <w:abstractNumId w:val="19"/>
  </w:num>
  <w:num w:numId="33">
    <w:abstractNumId w:val="27"/>
  </w:num>
  <w:num w:numId="34">
    <w:abstractNumId w:val="12"/>
  </w:num>
  <w:num w:numId="35">
    <w:abstractNumId w:val="25"/>
  </w:num>
  <w:num w:numId="36">
    <w:abstractNumId w:val="38"/>
  </w:num>
  <w:num w:numId="37">
    <w:abstractNumId w:val="35"/>
  </w:num>
  <w:num w:numId="38">
    <w:abstractNumId w:val="20"/>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9E9"/>
    <w:rsid w:val="0000011F"/>
    <w:rsid w:val="0000626B"/>
    <w:rsid w:val="0001777B"/>
    <w:rsid w:val="00020311"/>
    <w:rsid w:val="000307A7"/>
    <w:rsid w:val="00032B9E"/>
    <w:rsid w:val="0003432E"/>
    <w:rsid w:val="000357AF"/>
    <w:rsid w:val="000436E6"/>
    <w:rsid w:val="00060AFB"/>
    <w:rsid w:val="00066A3D"/>
    <w:rsid w:val="000672F5"/>
    <w:rsid w:val="00081043"/>
    <w:rsid w:val="000836A9"/>
    <w:rsid w:val="000B583E"/>
    <w:rsid w:val="000B58C7"/>
    <w:rsid w:val="000C0199"/>
    <w:rsid w:val="000C7BFF"/>
    <w:rsid w:val="000D1DB3"/>
    <w:rsid w:val="000D27A1"/>
    <w:rsid w:val="000D2AA3"/>
    <w:rsid w:val="000F5080"/>
    <w:rsid w:val="00112E17"/>
    <w:rsid w:val="001225C9"/>
    <w:rsid w:val="0012324C"/>
    <w:rsid w:val="00126410"/>
    <w:rsid w:val="001430A0"/>
    <w:rsid w:val="0015487B"/>
    <w:rsid w:val="00166EB9"/>
    <w:rsid w:val="0017312A"/>
    <w:rsid w:val="001871AA"/>
    <w:rsid w:val="001E1710"/>
    <w:rsid w:val="001E6CF8"/>
    <w:rsid w:val="001F7936"/>
    <w:rsid w:val="00213073"/>
    <w:rsid w:val="00213C8C"/>
    <w:rsid w:val="00217177"/>
    <w:rsid w:val="0024317E"/>
    <w:rsid w:val="0024499A"/>
    <w:rsid w:val="00253797"/>
    <w:rsid w:val="00274D56"/>
    <w:rsid w:val="002776A6"/>
    <w:rsid w:val="00293FAC"/>
    <w:rsid w:val="002945D9"/>
    <w:rsid w:val="00295790"/>
    <w:rsid w:val="00297441"/>
    <w:rsid w:val="002B7DC8"/>
    <w:rsid w:val="002C49D4"/>
    <w:rsid w:val="002C78DE"/>
    <w:rsid w:val="002F0599"/>
    <w:rsid w:val="00300257"/>
    <w:rsid w:val="0033791A"/>
    <w:rsid w:val="00363450"/>
    <w:rsid w:val="00367AE7"/>
    <w:rsid w:val="00374F19"/>
    <w:rsid w:val="00397E86"/>
    <w:rsid w:val="003A5581"/>
    <w:rsid w:val="003C25DF"/>
    <w:rsid w:val="003C3F2A"/>
    <w:rsid w:val="003D44BA"/>
    <w:rsid w:val="003F0F72"/>
    <w:rsid w:val="003F7481"/>
    <w:rsid w:val="00406030"/>
    <w:rsid w:val="0041365F"/>
    <w:rsid w:val="00417F35"/>
    <w:rsid w:val="00424A3D"/>
    <w:rsid w:val="0043206D"/>
    <w:rsid w:val="0043377C"/>
    <w:rsid w:val="00433CF1"/>
    <w:rsid w:val="004359AA"/>
    <w:rsid w:val="0044401C"/>
    <w:rsid w:val="004521CE"/>
    <w:rsid w:val="00456F07"/>
    <w:rsid w:val="00463397"/>
    <w:rsid w:val="004A1A1A"/>
    <w:rsid w:val="004A7AEF"/>
    <w:rsid w:val="004D4938"/>
    <w:rsid w:val="00504799"/>
    <w:rsid w:val="0051377A"/>
    <w:rsid w:val="005179D6"/>
    <w:rsid w:val="005179E9"/>
    <w:rsid w:val="005203A2"/>
    <w:rsid w:val="00531088"/>
    <w:rsid w:val="0053766F"/>
    <w:rsid w:val="005715BD"/>
    <w:rsid w:val="005778E6"/>
    <w:rsid w:val="00581B6B"/>
    <w:rsid w:val="00585BF5"/>
    <w:rsid w:val="005A7FDD"/>
    <w:rsid w:val="005B2EB0"/>
    <w:rsid w:val="005C349A"/>
    <w:rsid w:val="005C666E"/>
    <w:rsid w:val="005C70F1"/>
    <w:rsid w:val="005D516A"/>
    <w:rsid w:val="005E6422"/>
    <w:rsid w:val="0060740D"/>
    <w:rsid w:val="00622761"/>
    <w:rsid w:val="00633D1E"/>
    <w:rsid w:val="00662EDF"/>
    <w:rsid w:val="006722F9"/>
    <w:rsid w:val="006A4E9D"/>
    <w:rsid w:val="006B0664"/>
    <w:rsid w:val="006D48F0"/>
    <w:rsid w:val="0071207A"/>
    <w:rsid w:val="00750292"/>
    <w:rsid w:val="00753F7C"/>
    <w:rsid w:val="00791047"/>
    <w:rsid w:val="00793C2E"/>
    <w:rsid w:val="007C4AC3"/>
    <w:rsid w:val="007E4AE5"/>
    <w:rsid w:val="007F5137"/>
    <w:rsid w:val="00815556"/>
    <w:rsid w:val="008216DB"/>
    <w:rsid w:val="00824F52"/>
    <w:rsid w:val="008578B6"/>
    <w:rsid w:val="008661C0"/>
    <w:rsid w:val="00874126"/>
    <w:rsid w:val="00874837"/>
    <w:rsid w:val="00876329"/>
    <w:rsid w:val="00884C27"/>
    <w:rsid w:val="008B1795"/>
    <w:rsid w:val="008C4151"/>
    <w:rsid w:val="008C63E6"/>
    <w:rsid w:val="008F3E5C"/>
    <w:rsid w:val="008F6E78"/>
    <w:rsid w:val="00905AD8"/>
    <w:rsid w:val="00916545"/>
    <w:rsid w:val="00925F48"/>
    <w:rsid w:val="009708ED"/>
    <w:rsid w:val="00976D28"/>
    <w:rsid w:val="00976ECB"/>
    <w:rsid w:val="009B04D3"/>
    <w:rsid w:val="00A32BDB"/>
    <w:rsid w:val="00A33176"/>
    <w:rsid w:val="00A34BE9"/>
    <w:rsid w:val="00A43BA8"/>
    <w:rsid w:val="00A552F9"/>
    <w:rsid w:val="00A57D06"/>
    <w:rsid w:val="00A64369"/>
    <w:rsid w:val="00A7687A"/>
    <w:rsid w:val="00A86F07"/>
    <w:rsid w:val="00AE19E1"/>
    <w:rsid w:val="00B000BD"/>
    <w:rsid w:val="00B23110"/>
    <w:rsid w:val="00B27A23"/>
    <w:rsid w:val="00B32C0F"/>
    <w:rsid w:val="00B33A19"/>
    <w:rsid w:val="00B51B11"/>
    <w:rsid w:val="00B7000F"/>
    <w:rsid w:val="00B77713"/>
    <w:rsid w:val="00B804B7"/>
    <w:rsid w:val="00B8739C"/>
    <w:rsid w:val="00B87AD6"/>
    <w:rsid w:val="00BA0430"/>
    <w:rsid w:val="00BA629C"/>
    <w:rsid w:val="00BB0A00"/>
    <w:rsid w:val="00BB5F2F"/>
    <w:rsid w:val="00BD0B2F"/>
    <w:rsid w:val="00BF2A01"/>
    <w:rsid w:val="00C1771F"/>
    <w:rsid w:val="00C22F70"/>
    <w:rsid w:val="00C2389A"/>
    <w:rsid w:val="00C25618"/>
    <w:rsid w:val="00C25E3E"/>
    <w:rsid w:val="00C27F35"/>
    <w:rsid w:val="00C66D58"/>
    <w:rsid w:val="00C82651"/>
    <w:rsid w:val="00C83DCD"/>
    <w:rsid w:val="00C9481D"/>
    <w:rsid w:val="00CA2C18"/>
    <w:rsid w:val="00CA3BF9"/>
    <w:rsid w:val="00CB51B8"/>
    <w:rsid w:val="00CB6EF1"/>
    <w:rsid w:val="00CC469E"/>
    <w:rsid w:val="00CD54C0"/>
    <w:rsid w:val="00CD5DC1"/>
    <w:rsid w:val="00CD67EB"/>
    <w:rsid w:val="00D139D3"/>
    <w:rsid w:val="00D21449"/>
    <w:rsid w:val="00D56E0E"/>
    <w:rsid w:val="00DB2291"/>
    <w:rsid w:val="00DB546C"/>
    <w:rsid w:val="00DC2A6F"/>
    <w:rsid w:val="00DC682C"/>
    <w:rsid w:val="00DD1A81"/>
    <w:rsid w:val="00DD6F72"/>
    <w:rsid w:val="00DF38A2"/>
    <w:rsid w:val="00E00AF4"/>
    <w:rsid w:val="00E20183"/>
    <w:rsid w:val="00E3266A"/>
    <w:rsid w:val="00E35BDB"/>
    <w:rsid w:val="00E441E0"/>
    <w:rsid w:val="00E847CF"/>
    <w:rsid w:val="00ED0234"/>
    <w:rsid w:val="00ED4049"/>
    <w:rsid w:val="00EF75A9"/>
    <w:rsid w:val="00F10094"/>
    <w:rsid w:val="00F23D9B"/>
    <w:rsid w:val="00F24C2A"/>
    <w:rsid w:val="00F31247"/>
    <w:rsid w:val="00F31E9B"/>
    <w:rsid w:val="00F6057C"/>
    <w:rsid w:val="00F66F00"/>
    <w:rsid w:val="00F879E2"/>
    <w:rsid w:val="00F943F8"/>
    <w:rsid w:val="00F94A14"/>
    <w:rsid w:val="00FB30D2"/>
    <w:rsid w:val="00FC560B"/>
    <w:rsid w:val="00FD2340"/>
    <w:rsid w:val="00FE12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D11D52"/>
  <w15:chartTrackingRefBased/>
  <w15:docId w15:val="{83CABFF7-EC9C-7F48-92DF-6A89C691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0A00"/>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B33A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0011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00AF4"/>
    <w:rPr>
      <w:i/>
      <w:iCs/>
    </w:rPr>
  </w:style>
  <w:style w:type="paragraph" w:styleId="Bibliography">
    <w:name w:val="Bibliography"/>
    <w:basedOn w:val="Normal"/>
    <w:next w:val="Normal"/>
    <w:uiPriority w:val="37"/>
    <w:unhideWhenUsed/>
    <w:rsid w:val="008578B6"/>
  </w:style>
  <w:style w:type="character" w:styleId="Strong">
    <w:name w:val="Strong"/>
    <w:basedOn w:val="DefaultParagraphFont"/>
    <w:uiPriority w:val="22"/>
    <w:qFormat/>
    <w:rsid w:val="00A552F9"/>
    <w:rPr>
      <w:b/>
      <w:bCs/>
    </w:rPr>
  </w:style>
  <w:style w:type="paragraph" w:styleId="NormalWeb">
    <w:name w:val="Normal (Web)"/>
    <w:basedOn w:val="Normal"/>
    <w:uiPriority w:val="99"/>
    <w:unhideWhenUsed/>
    <w:rsid w:val="00B27A23"/>
    <w:pPr>
      <w:spacing w:before="100" w:beforeAutospacing="1" w:after="100" w:afterAutospacing="1"/>
    </w:pPr>
  </w:style>
  <w:style w:type="table" w:styleId="TableGrid">
    <w:name w:val="Table Grid"/>
    <w:basedOn w:val="TableNormal"/>
    <w:uiPriority w:val="39"/>
    <w:rsid w:val="000B5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F74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F748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F748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3">
    <w:name w:val="Grid Table 2 Accent 3"/>
    <w:basedOn w:val="TableNormal"/>
    <w:uiPriority w:val="47"/>
    <w:rsid w:val="003F748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3F748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Paragraph">
    <w:name w:val="List Paragraph"/>
    <w:basedOn w:val="Normal"/>
    <w:uiPriority w:val="34"/>
    <w:qFormat/>
    <w:rsid w:val="00213073"/>
    <w:pPr>
      <w:ind w:left="720"/>
      <w:contextualSpacing/>
    </w:pPr>
  </w:style>
  <w:style w:type="character" w:customStyle="1" w:styleId="mord">
    <w:name w:val="mord"/>
    <w:basedOn w:val="DefaultParagraphFont"/>
    <w:rsid w:val="003A5581"/>
  </w:style>
  <w:style w:type="character" w:customStyle="1" w:styleId="overflow-hidden">
    <w:name w:val="overflow-hidden"/>
    <w:basedOn w:val="DefaultParagraphFont"/>
    <w:rsid w:val="00BA0430"/>
  </w:style>
  <w:style w:type="character" w:customStyle="1" w:styleId="Heading3Char">
    <w:name w:val="Heading 3 Char"/>
    <w:basedOn w:val="DefaultParagraphFont"/>
    <w:link w:val="Heading3"/>
    <w:uiPriority w:val="9"/>
    <w:rsid w:val="0000011F"/>
    <w:rPr>
      <w:rFonts w:ascii="Times New Roman" w:eastAsia="Times New Roman" w:hAnsi="Times New Roman" w:cs="Times New Roman"/>
      <w:b/>
      <w:bCs/>
      <w:kern w:val="0"/>
      <w:sz w:val="27"/>
      <w:szCs w:val="27"/>
      <w:lang w:eastAsia="en-GB"/>
      <w14:ligatures w14:val="none"/>
    </w:rPr>
  </w:style>
  <w:style w:type="character" w:styleId="Hyperlink">
    <w:name w:val="Hyperlink"/>
    <w:basedOn w:val="DefaultParagraphFont"/>
    <w:uiPriority w:val="99"/>
    <w:unhideWhenUsed/>
    <w:rsid w:val="00F31247"/>
    <w:rPr>
      <w:color w:val="0000FF"/>
      <w:u w:val="single"/>
    </w:rPr>
  </w:style>
  <w:style w:type="table" w:styleId="GridTable1Light">
    <w:name w:val="Grid Table 1 Light"/>
    <w:basedOn w:val="TableNormal"/>
    <w:uiPriority w:val="46"/>
    <w:rsid w:val="00060AF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5487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lative">
    <w:name w:val="relative"/>
    <w:basedOn w:val="DefaultParagraphFont"/>
    <w:rsid w:val="008F6E78"/>
  </w:style>
  <w:style w:type="paragraph" w:styleId="z-TopofForm">
    <w:name w:val="HTML Top of Form"/>
    <w:basedOn w:val="Normal"/>
    <w:next w:val="Normal"/>
    <w:link w:val="z-TopofFormChar"/>
    <w:hidden/>
    <w:uiPriority w:val="99"/>
    <w:semiHidden/>
    <w:unhideWhenUsed/>
    <w:rsid w:val="00A57D0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57D06"/>
    <w:rPr>
      <w:rFonts w:ascii="Arial" w:eastAsia="Times New Roman" w:hAnsi="Arial" w:cs="Arial"/>
      <w:vanish/>
      <w:kern w:val="0"/>
      <w:sz w:val="16"/>
      <w:szCs w:val="16"/>
      <w:lang w:eastAsia="en-GB"/>
      <w14:ligatures w14:val="none"/>
    </w:rPr>
  </w:style>
  <w:style w:type="paragraph" w:styleId="z-BottomofForm">
    <w:name w:val="HTML Bottom of Form"/>
    <w:basedOn w:val="Normal"/>
    <w:next w:val="Normal"/>
    <w:link w:val="z-BottomofFormChar"/>
    <w:hidden/>
    <w:uiPriority w:val="99"/>
    <w:semiHidden/>
    <w:unhideWhenUsed/>
    <w:rsid w:val="00A57D0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57D06"/>
    <w:rPr>
      <w:rFonts w:ascii="Arial" w:eastAsia="Times New Roman" w:hAnsi="Arial" w:cs="Arial"/>
      <w:vanish/>
      <w:kern w:val="0"/>
      <w:sz w:val="16"/>
      <w:szCs w:val="16"/>
      <w:lang w:eastAsia="en-GB"/>
      <w14:ligatures w14:val="none"/>
    </w:rPr>
  </w:style>
  <w:style w:type="table" w:styleId="GridTable1Light-Accent3">
    <w:name w:val="Grid Table 1 Light Accent 3"/>
    <w:basedOn w:val="TableNormal"/>
    <w:uiPriority w:val="46"/>
    <w:rsid w:val="003C3F2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3C3F2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29744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29744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97441"/>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3">
    <w:name w:val="Grid Table 6 Colorful Accent 3"/>
    <w:basedOn w:val="TableNormal"/>
    <w:uiPriority w:val="51"/>
    <w:rsid w:val="0029744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29744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4">
    <w:name w:val="Grid Table 1 Light Accent 4"/>
    <w:basedOn w:val="TableNormal"/>
    <w:uiPriority w:val="46"/>
    <w:rsid w:val="00BA629C"/>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BA629C"/>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DF38A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DF38A2"/>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2">
    <w:name w:val="Grid Table 2 Accent 2"/>
    <w:basedOn w:val="TableNormal"/>
    <w:uiPriority w:val="47"/>
    <w:rsid w:val="00DF38A2"/>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6">
    <w:name w:val="Grid Table 1 Light Accent 6"/>
    <w:basedOn w:val="TableNormal"/>
    <w:uiPriority w:val="46"/>
    <w:rsid w:val="00DF38A2"/>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DF38A2"/>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Accent6">
    <w:name w:val="Grid Table 7 Colorful Accent 6"/>
    <w:basedOn w:val="TableNormal"/>
    <w:uiPriority w:val="52"/>
    <w:rsid w:val="00DF38A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6">
    <w:name w:val="Grid Table 6 Colorful Accent 6"/>
    <w:basedOn w:val="TableNormal"/>
    <w:uiPriority w:val="51"/>
    <w:rsid w:val="00DF38A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5">
    <w:name w:val="Grid Table 1 Light Accent 5"/>
    <w:basedOn w:val="TableNormal"/>
    <w:uiPriority w:val="46"/>
    <w:rsid w:val="004359A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24317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basedOn w:val="DefaultParagraphFont"/>
    <w:link w:val="Heading1"/>
    <w:uiPriority w:val="9"/>
    <w:rsid w:val="00B33A19"/>
    <w:rPr>
      <w:rFonts w:asciiTheme="majorHAnsi" w:eastAsiaTheme="majorEastAsia" w:hAnsiTheme="majorHAnsi" w:cstheme="majorBidi"/>
      <w:color w:val="2F5496" w:themeColor="accent1" w:themeShade="BF"/>
      <w:kern w:val="0"/>
      <w:sz w:val="32"/>
      <w:szCs w:val="32"/>
      <w:lang w:eastAsia="en-GB"/>
      <w14:ligatures w14:val="none"/>
    </w:rPr>
  </w:style>
  <w:style w:type="paragraph" w:customStyle="1" w:styleId="AuthorList">
    <w:name w:val="Author List"/>
    <w:aliases w:val="Abstract,Keywords"/>
    <w:basedOn w:val="Subtitle"/>
    <w:next w:val="Normal"/>
    <w:uiPriority w:val="1"/>
    <w:qFormat/>
    <w:rsid w:val="00B33A19"/>
    <w:pPr>
      <w:numPr>
        <w:ilvl w:val="0"/>
      </w:numPr>
      <w:spacing w:before="240" w:after="240"/>
    </w:pPr>
    <w:rPr>
      <w:rFonts w:ascii="Times New Roman" w:eastAsiaTheme="minorHAnsi" w:hAnsi="Times New Roman" w:cs="Times New Roman"/>
      <w:b/>
      <w:color w:val="auto"/>
      <w:spacing w:val="0"/>
      <w:sz w:val="24"/>
      <w:szCs w:val="24"/>
      <w:lang w:val="en-US" w:eastAsia="en-US"/>
    </w:rPr>
  </w:style>
  <w:style w:type="paragraph" w:styleId="Subtitle">
    <w:name w:val="Subtitle"/>
    <w:basedOn w:val="Normal"/>
    <w:next w:val="Normal"/>
    <w:link w:val="SubtitleChar"/>
    <w:uiPriority w:val="11"/>
    <w:qFormat/>
    <w:rsid w:val="00B33A1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33A19"/>
    <w:rPr>
      <w:rFonts w:eastAsiaTheme="minorEastAsia"/>
      <w:color w:val="5A5A5A" w:themeColor="text1" w:themeTint="A5"/>
      <w:spacing w:val="15"/>
      <w:kern w:val="0"/>
      <w:sz w:val="22"/>
      <w:szCs w:val="22"/>
      <w:lang w:eastAsia="en-GB"/>
      <w14:ligatures w14:val="none"/>
    </w:rPr>
  </w:style>
  <w:style w:type="character" w:styleId="FollowedHyperlink">
    <w:name w:val="FollowedHyperlink"/>
    <w:basedOn w:val="DefaultParagraphFont"/>
    <w:uiPriority w:val="99"/>
    <w:semiHidden/>
    <w:unhideWhenUsed/>
    <w:rsid w:val="00081043"/>
    <w:rPr>
      <w:color w:val="954F72" w:themeColor="followedHyperlink"/>
      <w:u w:val="single"/>
    </w:rPr>
  </w:style>
  <w:style w:type="table" w:styleId="TableGridLight">
    <w:name w:val="Grid Table Light"/>
    <w:basedOn w:val="TableNormal"/>
    <w:uiPriority w:val="40"/>
    <w:rsid w:val="002945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6">
    <w:name w:val="Grid Table 4 Accent 6"/>
    <w:basedOn w:val="TableNormal"/>
    <w:uiPriority w:val="49"/>
    <w:rsid w:val="002945D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5203A2"/>
    <w:pPr>
      <w:tabs>
        <w:tab w:val="center" w:pos="4513"/>
        <w:tab w:val="right" w:pos="9026"/>
      </w:tabs>
    </w:pPr>
  </w:style>
  <w:style w:type="character" w:customStyle="1" w:styleId="HeaderChar">
    <w:name w:val="Header Char"/>
    <w:basedOn w:val="DefaultParagraphFont"/>
    <w:link w:val="Header"/>
    <w:uiPriority w:val="99"/>
    <w:rsid w:val="005203A2"/>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5203A2"/>
    <w:pPr>
      <w:tabs>
        <w:tab w:val="center" w:pos="4513"/>
        <w:tab w:val="right" w:pos="9026"/>
      </w:tabs>
    </w:pPr>
  </w:style>
  <w:style w:type="character" w:customStyle="1" w:styleId="FooterChar">
    <w:name w:val="Footer Char"/>
    <w:basedOn w:val="DefaultParagraphFont"/>
    <w:link w:val="Footer"/>
    <w:uiPriority w:val="99"/>
    <w:rsid w:val="005203A2"/>
    <w:rPr>
      <w:rFonts w:ascii="Times New Roman" w:eastAsia="Times New Roman" w:hAnsi="Times New Roman" w:cs="Times New Roman"/>
      <w:kern w:val="0"/>
      <w:lang w:eastAsia="en-GB"/>
      <w14:ligatures w14:val="none"/>
    </w:rPr>
  </w:style>
  <w:style w:type="character" w:styleId="LineNumber">
    <w:name w:val="line number"/>
    <w:basedOn w:val="DefaultParagraphFont"/>
    <w:uiPriority w:val="99"/>
    <w:semiHidden/>
    <w:unhideWhenUsed/>
    <w:rsid w:val="005203A2"/>
  </w:style>
  <w:style w:type="character" w:styleId="UnresolvedMention">
    <w:name w:val="Unresolved Mention"/>
    <w:basedOn w:val="DefaultParagraphFont"/>
    <w:uiPriority w:val="99"/>
    <w:semiHidden/>
    <w:unhideWhenUsed/>
    <w:rsid w:val="00D56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75529">
      <w:bodyDiv w:val="1"/>
      <w:marLeft w:val="0"/>
      <w:marRight w:val="0"/>
      <w:marTop w:val="0"/>
      <w:marBottom w:val="0"/>
      <w:divBdr>
        <w:top w:val="none" w:sz="0" w:space="0" w:color="auto"/>
        <w:left w:val="none" w:sz="0" w:space="0" w:color="auto"/>
        <w:bottom w:val="none" w:sz="0" w:space="0" w:color="auto"/>
        <w:right w:val="none" w:sz="0" w:space="0" w:color="auto"/>
      </w:divBdr>
      <w:divsChild>
        <w:div w:id="1675918528">
          <w:marLeft w:val="0"/>
          <w:marRight w:val="0"/>
          <w:marTop w:val="0"/>
          <w:marBottom w:val="0"/>
          <w:divBdr>
            <w:top w:val="none" w:sz="0" w:space="0" w:color="auto"/>
            <w:left w:val="none" w:sz="0" w:space="0" w:color="auto"/>
            <w:bottom w:val="none" w:sz="0" w:space="0" w:color="auto"/>
            <w:right w:val="none" w:sz="0" w:space="0" w:color="auto"/>
          </w:divBdr>
          <w:divsChild>
            <w:div w:id="900293408">
              <w:marLeft w:val="0"/>
              <w:marRight w:val="0"/>
              <w:marTop w:val="0"/>
              <w:marBottom w:val="0"/>
              <w:divBdr>
                <w:top w:val="none" w:sz="0" w:space="0" w:color="auto"/>
                <w:left w:val="none" w:sz="0" w:space="0" w:color="auto"/>
                <w:bottom w:val="none" w:sz="0" w:space="0" w:color="auto"/>
                <w:right w:val="none" w:sz="0" w:space="0" w:color="auto"/>
              </w:divBdr>
              <w:divsChild>
                <w:div w:id="831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8511">
      <w:bodyDiv w:val="1"/>
      <w:marLeft w:val="0"/>
      <w:marRight w:val="0"/>
      <w:marTop w:val="0"/>
      <w:marBottom w:val="0"/>
      <w:divBdr>
        <w:top w:val="none" w:sz="0" w:space="0" w:color="auto"/>
        <w:left w:val="none" w:sz="0" w:space="0" w:color="auto"/>
        <w:bottom w:val="none" w:sz="0" w:space="0" w:color="auto"/>
        <w:right w:val="none" w:sz="0" w:space="0" w:color="auto"/>
      </w:divBdr>
    </w:div>
    <w:div w:id="144007146">
      <w:bodyDiv w:val="1"/>
      <w:marLeft w:val="0"/>
      <w:marRight w:val="0"/>
      <w:marTop w:val="0"/>
      <w:marBottom w:val="0"/>
      <w:divBdr>
        <w:top w:val="none" w:sz="0" w:space="0" w:color="auto"/>
        <w:left w:val="none" w:sz="0" w:space="0" w:color="auto"/>
        <w:bottom w:val="none" w:sz="0" w:space="0" w:color="auto"/>
        <w:right w:val="none" w:sz="0" w:space="0" w:color="auto"/>
      </w:divBdr>
      <w:divsChild>
        <w:div w:id="696613710">
          <w:marLeft w:val="0"/>
          <w:marRight w:val="0"/>
          <w:marTop w:val="0"/>
          <w:marBottom w:val="0"/>
          <w:divBdr>
            <w:top w:val="none" w:sz="0" w:space="0" w:color="auto"/>
            <w:left w:val="none" w:sz="0" w:space="0" w:color="auto"/>
            <w:bottom w:val="none" w:sz="0" w:space="0" w:color="auto"/>
            <w:right w:val="none" w:sz="0" w:space="0" w:color="auto"/>
          </w:divBdr>
          <w:divsChild>
            <w:div w:id="1982954239">
              <w:marLeft w:val="0"/>
              <w:marRight w:val="0"/>
              <w:marTop w:val="0"/>
              <w:marBottom w:val="0"/>
              <w:divBdr>
                <w:top w:val="none" w:sz="0" w:space="0" w:color="auto"/>
                <w:left w:val="none" w:sz="0" w:space="0" w:color="auto"/>
                <w:bottom w:val="none" w:sz="0" w:space="0" w:color="auto"/>
                <w:right w:val="none" w:sz="0" w:space="0" w:color="auto"/>
              </w:divBdr>
              <w:divsChild>
                <w:div w:id="835071863">
                  <w:marLeft w:val="0"/>
                  <w:marRight w:val="0"/>
                  <w:marTop w:val="0"/>
                  <w:marBottom w:val="0"/>
                  <w:divBdr>
                    <w:top w:val="none" w:sz="0" w:space="0" w:color="auto"/>
                    <w:left w:val="none" w:sz="0" w:space="0" w:color="auto"/>
                    <w:bottom w:val="none" w:sz="0" w:space="0" w:color="auto"/>
                    <w:right w:val="none" w:sz="0" w:space="0" w:color="auto"/>
                  </w:divBdr>
                  <w:divsChild>
                    <w:div w:id="7473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9387">
      <w:bodyDiv w:val="1"/>
      <w:marLeft w:val="0"/>
      <w:marRight w:val="0"/>
      <w:marTop w:val="0"/>
      <w:marBottom w:val="0"/>
      <w:divBdr>
        <w:top w:val="none" w:sz="0" w:space="0" w:color="auto"/>
        <w:left w:val="none" w:sz="0" w:space="0" w:color="auto"/>
        <w:bottom w:val="none" w:sz="0" w:space="0" w:color="auto"/>
        <w:right w:val="none" w:sz="0" w:space="0" w:color="auto"/>
      </w:divBdr>
      <w:divsChild>
        <w:div w:id="1971936146">
          <w:marLeft w:val="0"/>
          <w:marRight w:val="0"/>
          <w:marTop w:val="0"/>
          <w:marBottom w:val="0"/>
          <w:divBdr>
            <w:top w:val="none" w:sz="0" w:space="0" w:color="auto"/>
            <w:left w:val="none" w:sz="0" w:space="0" w:color="auto"/>
            <w:bottom w:val="none" w:sz="0" w:space="0" w:color="auto"/>
            <w:right w:val="none" w:sz="0" w:space="0" w:color="auto"/>
          </w:divBdr>
          <w:divsChild>
            <w:div w:id="704213947">
              <w:marLeft w:val="0"/>
              <w:marRight w:val="0"/>
              <w:marTop w:val="0"/>
              <w:marBottom w:val="0"/>
              <w:divBdr>
                <w:top w:val="none" w:sz="0" w:space="0" w:color="auto"/>
                <w:left w:val="none" w:sz="0" w:space="0" w:color="auto"/>
                <w:bottom w:val="none" w:sz="0" w:space="0" w:color="auto"/>
                <w:right w:val="none" w:sz="0" w:space="0" w:color="auto"/>
              </w:divBdr>
              <w:divsChild>
                <w:div w:id="734202014">
                  <w:marLeft w:val="0"/>
                  <w:marRight w:val="0"/>
                  <w:marTop w:val="0"/>
                  <w:marBottom w:val="0"/>
                  <w:divBdr>
                    <w:top w:val="none" w:sz="0" w:space="0" w:color="auto"/>
                    <w:left w:val="none" w:sz="0" w:space="0" w:color="auto"/>
                    <w:bottom w:val="none" w:sz="0" w:space="0" w:color="auto"/>
                    <w:right w:val="none" w:sz="0" w:space="0" w:color="auto"/>
                  </w:divBdr>
                  <w:divsChild>
                    <w:div w:id="6933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86574">
      <w:bodyDiv w:val="1"/>
      <w:marLeft w:val="0"/>
      <w:marRight w:val="0"/>
      <w:marTop w:val="0"/>
      <w:marBottom w:val="0"/>
      <w:divBdr>
        <w:top w:val="none" w:sz="0" w:space="0" w:color="auto"/>
        <w:left w:val="none" w:sz="0" w:space="0" w:color="auto"/>
        <w:bottom w:val="none" w:sz="0" w:space="0" w:color="auto"/>
        <w:right w:val="none" w:sz="0" w:space="0" w:color="auto"/>
      </w:divBdr>
      <w:divsChild>
        <w:div w:id="1986928706">
          <w:marLeft w:val="0"/>
          <w:marRight w:val="0"/>
          <w:marTop w:val="0"/>
          <w:marBottom w:val="0"/>
          <w:divBdr>
            <w:top w:val="none" w:sz="0" w:space="0" w:color="auto"/>
            <w:left w:val="none" w:sz="0" w:space="0" w:color="auto"/>
            <w:bottom w:val="none" w:sz="0" w:space="0" w:color="auto"/>
            <w:right w:val="none" w:sz="0" w:space="0" w:color="auto"/>
          </w:divBdr>
          <w:divsChild>
            <w:div w:id="585460870">
              <w:marLeft w:val="0"/>
              <w:marRight w:val="0"/>
              <w:marTop w:val="0"/>
              <w:marBottom w:val="0"/>
              <w:divBdr>
                <w:top w:val="none" w:sz="0" w:space="0" w:color="auto"/>
                <w:left w:val="none" w:sz="0" w:space="0" w:color="auto"/>
                <w:bottom w:val="none" w:sz="0" w:space="0" w:color="auto"/>
                <w:right w:val="none" w:sz="0" w:space="0" w:color="auto"/>
              </w:divBdr>
              <w:divsChild>
                <w:div w:id="1145463172">
                  <w:marLeft w:val="0"/>
                  <w:marRight w:val="0"/>
                  <w:marTop w:val="0"/>
                  <w:marBottom w:val="0"/>
                  <w:divBdr>
                    <w:top w:val="none" w:sz="0" w:space="0" w:color="auto"/>
                    <w:left w:val="none" w:sz="0" w:space="0" w:color="auto"/>
                    <w:bottom w:val="none" w:sz="0" w:space="0" w:color="auto"/>
                    <w:right w:val="none" w:sz="0" w:space="0" w:color="auto"/>
                  </w:divBdr>
                  <w:divsChild>
                    <w:div w:id="6492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50045">
      <w:bodyDiv w:val="1"/>
      <w:marLeft w:val="0"/>
      <w:marRight w:val="0"/>
      <w:marTop w:val="0"/>
      <w:marBottom w:val="0"/>
      <w:divBdr>
        <w:top w:val="none" w:sz="0" w:space="0" w:color="auto"/>
        <w:left w:val="none" w:sz="0" w:space="0" w:color="auto"/>
        <w:bottom w:val="none" w:sz="0" w:space="0" w:color="auto"/>
        <w:right w:val="none" w:sz="0" w:space="0" w:color="auto"/>
      </w:divBdr>
      <w:divsChild>
        <w:div w:id="4527953">
          <w:marLeft w:val="0"/>
          <w:marRight w:val="0"/>
          <w:marTop w:val="0"/>
          <w:marBottom w:val="0"/>
          <w:divBdr>
            <w:top w:val="none" w:sz="0" w:space="0" w:color="auto"/>
            <w:left w:val="none" w:sz="0" w:space="0" w:color="auto"/>
            <w:bottom w:val="none" w:sz="0" w:space="0" w:color="auto"/>
            <w:right w:val="none" w:sz="0" w:space="0" w:color="auto"/>
          </w:divBdr>
          <w:divsChild>
            <w:div w:id="895437662">
              <w:marLeft w:val="0"/>
              <w:marRight w:val="0"/>
              <w:marTop w:val="0"/>
              <w:marBottom w:val="0"/>
              <w:divBdr>
                <w:top w:val="none" w:sz="0" w:space="0" w:color="auto"/>
                <w:left w:val="none" w:sz="0" w:space="0" w:color="auto"/>
                <w:bottom w:val="none" w:sz="0" w:space="0" w:color="auto"/>
                <w:right w:val="none" w:sz="0" w:space="0" w:color="auto"/>
              </w:divBdr>
              <w:divsChild>
                <w:div w:id="19640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92">
      <w:bodyDiv w:val="1"/>
      <w:marLeft w:val="0"/>
      <w:marRight w:val="0"/>
      <w:marTop w:val="0"/>
      <w:marBottom w:val="0"/>
      <w:divBdr>
        <w:top w:val="none" w:sz="0" w:space="0" w:color="auto"/>
        <w:left w:val="none" w:sz="0" w:space="0" w:color="auto"/>
        <w:bottom w:val="none" w:sz="0" w:space="0" w:color="auto"/>
        <w:right w:val="none" w:sz="0" w:space="0" w:color="auto"/>
      </w:divBdr>
      <w:divsChild>
        <w:div w:id="1063604780">
          <w:marLeft w:val="0"/>
          <w:marRight w:val="0"/>
          <w:marTop w:val="0"/>
          <w:marBottom w:val="0"/>
          <w:divBdr>
            <w:top w:val="none" w:sz="0" w:space="0" w:color="auto"/>
            <w:left w:val="none" w:sz="0" w:space="0" w:color="auto"/>
            <w:bottom w:val="none" w:sz="0" w:space="0" w:color="auto"/>
            <w:right w:val="none" w:sz="0" w:space="0" w:color="auto"/>
          </w:divBdr>
          <w:divsChild>
            <w:div w:id="1543790053">
              <w:marLeft w:val="0"/>
              <w:marRight w:val="0"/>
              <w:marTop w:val="0"/>
              <w:marBottom w:val="0"/>
              <w:divBdr>
                <w:top w:val="none" w:sz="0" w:space="0" w:color="auto"/>
                <w:left w:val="none" w:sz="0" w:space="0" w:color="auto"/>
                <w:bottom w:val="none" w:sz="0" w:space="0" w:color="auto"/>
                <w:right w:val="none" w:sz="0" w:space="0" w:color="auto"/>
              </w:divBdr>
              <w:divsChild>
                <w:div w:id="755437658">
                  <w:marLeft w:val="0"/>
                  <w:marRight w:val="0"/>
                  <w:marTop w:val="0"/>
                  <w:marBottom w:val="0"/>
                  <w:divBdr>
                    <w:top w:val="none" w:sz="0" w:space="0" w:color="auto"/>
                    <w:left w:val="none" w:sz="0" w:space="0" w:color="auto"/>
                    <w:bottom w:val="none" w:sz="0" w:space="0" w:color="auto"/>
                    <w:right w:val="none" w:sz="0" w:space="0" w:color="auto"/>
                  </w:divBdr>
                  <w:divsChild>
                    <w:div w:id="3577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1753">
      <w:bodyDiv w:val="1"/>
      <w:marLeft w:val="0"/>
      <w:marRight w:val="0"/>
      <w:marTop w:val="0"/>
      <w:marBottom w:val="0"/>
      <w:divBdr>
        <w:top w:val="none" w:sz="0" w:space="0" w:color="auto"/>
        <w:left w:val="none" w:sz="0" w:space="0" w:color="auto"/>
        <w:bottom w:val="none" w:sz="0" w:space="0" w:color="auto"/>
        <w:right w:val="none" w:sz="0" w:space="0" w:color="auto"/>
      </w:divBdr>
      <w:divsChild>
        <w:div w:id="438646064">
          <w:marLeft w:val="0"/>
          <w:marRight w:val="0"/>
          <w:marTop w:val="0"/>
          <w:marBottom w:val="0"/>
          <w:divBdr>
            <w:top w:val="none" w:sz="0" w:space="0" w:color="auto"/>
            <w:left w:val="none" w:sz="0" w:space="0" w:color="auto"/>
            <w:bottom w:val="none" w:sz="0" w:space="0" w:color="auto"/>
            <w:right w:val="none" w:sz="0" w:space="0" w:color="auto"/>
          </w:divBdr>
          <w:divsChild>
            <w:div w:id="773138706">
              <w:marLeft w:val="0"/>
              <w:marRight w:val="0"/>
              <w:marTop w:val="0"/>
              <w:marBottom w:val="0"/>
              <w:divBdr>
                <w:top w:val="none" w:sz="0" w:space="0" w:color="auto"/>
                <w:left w:val="none" w:sz="0" w:space="0" w:color="auto"/>
                <w:bottom w:val="none" w:sz="0" w:space="0" w:color="auto"/>
                <w:right w:val="none" w:sz="0" w:space="0" w:color="auto"/>
              </w:divBdr>
              <w:divsChild>
                <w:div w:id="1815683402">
                  <w:marLeft w:val="0"/>
                  <w:marRight w:val="0"/>
                  <w:marTop w:val="0"/>
                  <w:marBottom w:val="0"/>
                  <w:divBdr>
                    <w:top w:val="none" w:sz="0" w:space="0" w:color="auto"/>
                    <w:left w:val="none" w:sz="0" w:space="0" w:color="auto"/>
                    <w:bottom w:val="none" w:sz="0" w:space="0" w:color="auto"/>
                    <w:right w:val="none" w:sz="0" w:space="0" w:color="auto"/>
                  </w:divBdr>
                  <w:divsChild>
                    <w:div w:id="1254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96491">
      <w:bodyDiv w:val="1"/>
      <w:marLeft w:val="0"/>
      <w:marRight w:val="0"/>
      <w:marTop w:val="0"/>
      <w:marBottom w:val="0"/>
      <w:divBdr>
        <w:top w:val="none" w:sz="0" w:space="0" w:color="auto"/>
        <w:left w:val="none" w:sz="0" w:space="0" w:color="auto"/>
        <w:bottom w:val="none" w:sz="0" w:space="0" w:color="auto"/>
        <w:right w:val="none" w:sz="0" w:space="0" w:color="auto"/>
      </w:divBdr>
      <w:divsChild>
        <w:div w:id="1367682438">
          <w:marLeft w:val="0"/>
          <w:marRight w:val="0"/>
          <w:marTop w:val="0"/>
          <w:marBottom w:val="0"/>
          <w:divBdr>
            <w:top w:val="none" w:sz="0" w:space="0" w:color="auto"/>
            <w:left w:val="none" w:sz="0" w:space="0" w:color="auto"/>
            <w:bottom w:val="none" w:sz="0" w:space="0" w:color="auto"/>
            <w:right w:val="none" w:sz="0" w:space="0" w:color="auto"/>
          </w:divBdr>
          <w:divsChild>
            <w:div w:id="1974750542">
              <w:marLeft w:val="0"/>
              <w:marRight w:val="0"/>
              <w:marTop w:val="0"/>
              <w:marBottom w:val="0"/>
              <w:divBdr>
                <w:top w:val="none" w:sz="0" w:space="0" w:color="auto"/>
                <w:left w:val="none" w:sz="0" w:space="0" w:color="auto"/>
                <w:bottom w:val="none" w:sz="0" w:space="0" w:color="auto"/>
                <w:right w:val="none" w:sz="0" w:space="0" w:color="auto"/>
              </w:divBdr>
              <w:divsChild>
                <w:div w:id="2116174409">
                  <w:marLeft w:val="0"/>
                  <w:marRight w:val="0"/>
                  <w:marTop w:val="0"/>
                  <w:marBottom w:val="0"/>
                  <w:divBdr>
                    <w:top w:val="none" w:sz="0" w:space="0" w:color="auto"/>
                    <w:left w:val="none" w:sz="0" w:space="0" w:color="auto"/>
                    <w:bottom w:val="none" w:sz="0" w:space="0" w:color="auto"/>
                    <w:right w:val="none" w:sz="0" w:space="0" w:color="auto"/>
                  </w:divBdr>
                  <w:divsChild>
                    <w:div w:id="1038319228">
                      <w:marLeft w:val="0"/>
                      <w:marRight w:val="0"/>
                      <w:marTop w:val="0"/>
                      <w:marBottom w:val="0"/>
                      <w:divBdr>
                        <w:top w:val="none" w:sz="0" w:space="0" w:color="auto"/>
                        <w:left w:val="none" w:sz="0" w:space="0" w:color="auto"/>
                        <w:bottom w:val="none" w:sz="0" w:space="0" w:color="auto"/>
                        <w:right w:val="none" w:sz="0" w:space="0" w:color="auto"/>
                      </w:divBdr>
                      <w:divsChild>
                        <w:div w:id="337737092">
                          <w:marLeft w:val="0"/>
                          <w:marRight w:val="0"/>
                          <w:marTop w:val="0"/>
                          <w:marBottom w:val="0"/>
                          <w:divBdr>
                            <w:top w:val="none" w:sz="0" w:space="0" w:color="auto"/>
                            <w:left w:val="none" w:sz="0" w:space="0" w:color="auto"/>
                            <w:bottom w:val="none" w:sz="0" w:space="0" w:color="auto"/>
                            <w:right w:val="none" w:sz="0" w:space="0" w:color="auto"/>
                          </w:divBdr>
                          <w:divsChild>
                            <w:div w:id="1938587641">
                              <w:marLeft w:val="0"/>
                              <w:marRight w:val="0"/>
                              <w:marTop w:val="0"/>
                              <w:marBottom w:val="0"/>
                              <w:divBdr>
                                <w:top w:val="none" w:sz="0" w:space="0" w:color="auto"/>
                                <w:left w:val="none" w:sz="0" w:space="0" w:color="auto"/>
                                <w:bottom w:val="none" w:sz="0" w:space="0" w:color="auto"/>
                                <w:right w:val="none" w:sz="0" w:space="0" w:color="auto"/>
                              </w:divBdr>
                              <w:divsChild>
                                <w:div w:id="1365247693">
                                  <w:marLeft w:val="0"/>
                                  <w:marRight w:val="0"/>
                                  <w:marTop w:val="0"/>
                                  <w:marBottom w:val="0"/>
                                  <w:divBdr>
                                    <w:top w:val="none" w:sz="0" w:space="0" w:color="auto"/>
                                    <w:left w:val="none" w:sz="0" w:space="0" w:color="auto"/>
                                    <w:bottom w:val="none" w:sz="0" w:space="0" w:color="auto"/>
                                    <w:right w:val="none" w:sz="0" w:space="0" w:color="auto"/>
                                  </w:divBdr>
                                  <w:divsChild>
                                    <w:div w:id="76214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631016">
                          <w:marLeft w:val="0"/>
                          <w:marRight w:val="0"/>
                          <w:marTop w:val="0"/>
                          <w:marBottom w:val="0"/>
                          <w:divBdr>
                            <w:top w:val="none" w:sz="0" w:space="0" w:color="auto"/>
                            <w:left w:val="none" w:sz="0" w:space="0" w:color="auto"/>
                            <w:bottom w:val="none" w:sz="0" w:space="0" w:color="auto"/>
                            <w:right w:val="none" w:sz="0" w:space="0" w:color="auto"/>
                          </w:divBdr>
                          <w:divsChild>
                            <w:div w:id="1202355960">
                              <w:marLeft w:val="0"/>
                              <w:marRight w:val="0"/>
                              <w:marTop w:val="0"/>
                              <w:marBottom w:val="0"/>
                              <w:divBdr>
                                <w:top w:val="none" w:sz="0" w:space="0" w:color="auto"/>
                                <w:left w:val="none" w:sz="0" w:space="0" w:color="auto"/>
                                <w:bottom w:val="none" w:sz="0" w:space="0" w:color="auto"/>
                                <w:right w:val="none" w:sz="0" w:space="0" w:color="auto"/>
                              </w:divBdr>
                              <w:divsChild>
                                <w:div w:id="2009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920712">
      <w:bodyDiv w:val="1"/>
      <w:marLeft w:val="0"/>
      <w:marRight w:val="0"/>
      <w:marTop w:val="0"/>
      <w:marBottom w:val="0"/>
      <w:divBdr>
        <w:top w:val="none" w:sz="0" w:space="0" w:color="auto"/>
        <w:left w:val="none" w:sz="0" w:space="0" w:color="auto"/>
        <w:bottom w:val="none" w:sz="0" w:space="0" w:color="auto"/>
        <w:right w:val="none" w:sz="0" w:space="0" w:color="auto"/>
      </w:divBdr>
      <w:divsChild>
        <w:div w:id="409039026">
          <w:marLeft w:val="0"/>
          <w:marRight w:val="0"/>
          <w:marTop w:val="0"/>
          <w:marBottom w:val="0"/>
          <w:divBdr>
            <w:top w:val="none" w:sz="0" w:space="0" w:color="auto"/>
            <w:left w:val="none" w:sz="0" w:space="0" w:color="auto"/>
            <w:bottom w:val="none" w:sz="0" w:space="0" w:color="auto"/>
            <w:right w:val="none" w:sz="0" w:space="0" w:color="auto"/>
          </w:divBdr>
          <w:divsChild>
            <w:div w:id="956836954">
              <w:marLeft w:val="0"/>
              <w:marRight w:val="0"/>
              <w:marTop w:val="0"/>
              <w:marBottom w:val="0"/>
              <w:divBdr>
                <w:top w:val="none" w:sz="0" w:space="0" w:color="auto"/>
                <w:left w:val="none" w:sz="0" w:space="0" w:color="auto"/>
                <w:bottom w:val="none" w:sz="0" w:space="0" w:color="auto"/>
                <w:right w:val="none" w:sz="0" w:space="0" w:color="auto"/>
              </w:divBdr>
              <w:divsChild>
                <w:div w:id="156698276">
                  <w:marLeft w:val="0"/>
                  <w:marRight w:val="0"/>
                  <w:marTop w:val="0"/>
                  <w:marBottom w:val="0"/>
                  <w:divBdr>
                    <w:top w:val="none" w:sz="0" w:space="0" w:color="auto"/>
                    <w:left w:val="none" w:sz="0" w:space="0" w:color="auto"/>
                    <w:bottom w:val="none" w:sz="0" w:space="0" w:color="auto"/>
                    <w:right w:val="none" w:sz="0" w:space="0" w:color="auto"/>
                  </w:divBdr>
                  <w:divsChild>
                    <w:div w:id="1437095128">
                      <w:marLeft w:val="0"/>
                      <w:marRight w:val="0"/>
                      <w:marTop w:val="0"/>
                      <w:marBottom w:val="0"/>
                      <w:divBdr>
                        <w:top w:val="none" w:sz="0" w:space="0" w:color="auto"/>
                        <w:left w:val="none" w:sz="0" w:space="0" w:color="auto"/>
                        <w:bottom w:val="none" w:sz="0" w:space="0" w:color="auto"/>
                        <w:right w:val="none" w:sz="0" w:space="0" w:color="auto"/>
                      </w:divBdr>
                      <w:divsChild>
                        <w:div w:id="992031096">
                          <w:marLeft w:val="0"/>
                          <w:marRight w:val="0"/>
                          <w:marTop w:val="0"/>
                          <w:marBottom w:val="0"/>
                          <w:divBdr>
                            <w:top w:val="none" w:sz="0" w:space="0" w:color="auto"/>
                            <w:left w:val="none" w:sz="0" w:space="0" w:color="auto"/>
                            <w:bottom w:val="none" w:sz="0" w:space="0" w:color="auto"/>
                            <w:right w:val="none" w:sz="0" w:space="0" w:color="auto"/>
                          </w:divBdr>
                          <w:divsChild>
                            <w:div w:id="19471907">
                              <w:marLeft w:val="0"/>
                              <w:marRight w:val="0"/>
                              <w:marTop w:val="0"/>
                              <w:marBottom w:val="0"/>
                              <w:divBdr>
                                <w:top w:val="none" w:sz="0" w:space="0" w:color="auto"/>
                                <w:left w:val="none" w:sz="0" w:space="0" w:color="auto"/>
                                <w:bottom w:val="none" w:sz="0" w:space="0" w:color="auto"/>
                                <w:right w:val="none" w:sz="0" w:space="0" w:color="auto"/>
                              </w:divBdr>
                              <w:divsChild>
                                <w:div w:id="713651301">
                                  <w:marLeft w:val="0"/>
                                  <w:marRight w:val="0"/>
                                  <w:marTop w:val="0"/>
                                  <w:marBottom w:val="0"/>
                                  <w:divBdr>
                                    <w:top w:val="none" w:sz="0" w:space="0" w:color="auto"/>
                                    <w:left w:val="none" w:sz="0" w:space="0" w:color="auto"/>
                                    <w:bottom w:val="none" w:sz="0" w:space="0" w:color="auto"/>
                                    <w:right w:val="none" w:sz="0" w:space="0" w:color="auto"/>
                                  </w:divBdr>
                                  <w:divsChild>
                                    <w:div w:id="20118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5655">
      <w:bodyDiv w:val="1"/>
      <w:marLeft w:val="0"/>
      <w:marRight w:val="0"/>
      <w:marTop w:val="0"/>
      <w:marBottom w:val="0"/>
      <w:divBdr>
        <w:top w:val="none" w:sz="0" w:space="0" w:color="auto"/>
        <w:left w:val="none" w:sz="0" w:space="0" w:color="auto"/>
        <w:bottom w:val="none" w:sz="0" w:space="0" w:color="auto"/>
        <w:right w:val="none" w:sz="0" w:space="0" w:color="auto"/>
      </w:divBdr>
      <w:divsChild>
        <w:div w:id="523059342">
          <w:marLeft w:val="0"/>
          <w:marRight w:val="0"/>
          <w:marTop w:val="0"/>
          <w:marBottom w:val="0"/>
          <w:divBdr>
            <w:top w:val="none" w:sz="0" w:space="0" w:color="auto"/>
            <w:left w:val="none" w:sz="0" w:space="0" w:color="auto"/>
            <w:bottom w:val="none" w:sz="0" w:space="0" w:color="auto"/>
            <w:right w:val="none" w:sz="0" w:space="0" w:color="auto"/>
          </w:divBdr>
          <w:divsChild>
            <w:div w:id="1956403043">
              <w:marLeft w:val="0"/>
              <w:marRight w:val="0"/>
              <w:marTop w:val="0"/>
              <w:marBottom w:val="0"/>
              <w:divBdr>
                <w:top w:val="none" w:sz="0" w:space="0" w:color="auto"/>
                <w:left w:val="none" w:sz="0" w:space="0" w:color="auto"/>
                <w:bottom w:val="none" w:sz="0" w:space="0" w:color="auto"/>
                <w:right w:val="none" w:sz="0" w:space="0" w:color="auto"/>
              </w:divBdr>
              <w:divsChild>
                <w:div w:id="1293248756">
                  <w:marLeft w:val="0"/>
                  <w:marRight w:val="0"/>
                  <w:marTop w:val="0"/>
                  <w:marBottom w:val="0"/>
                  <w:divBdr>
                    <w:top w:val="none" w:sz="0" w:space="0" w:color="auto"/>
                    <w:left w:val="none" w:sz="0" w:space="0" w:color="auto"/>
                    <w:bottom w:val="none" w:sz="0" w:space="0" w:color="auto"/>
                    <w:right w:val="none" w:sz="0" w:space="0" w:color="auto"/>
                  </w:divBdr>
                  <w:divsChild>
                    <w:div w:id="1737314682">
                      <w:marLeft w:val="0"/>
                      <w:marRight w:val="0"/>
                      <w:marTop w:val="0"/>
                      <w:marBottom w:val="0"/>
                      <w:divBdr>
                        <w:top w:val="none" w:sz="0" w:space="0" w:color="auto"/>
                        <w:left w:val="none" w:sz="0" w:space="0" w:color="auto"/>
                        <w:bottom w:val="none" w:sz="0" w:space="0" w:color="auto"/>
                        <w:right w:val="none" w:sz="0" w:space="0" w:color="auto"/>
                      </w:divBdr>
                      <w:divsChild>
                        <w:div w:id="1960447677">
                          <w:marLeft w:val="0"/>
                          <w:marRight w:val="0"/>
                          <w:marTop w:val="0"/>
                          <w:marBottom w:val="0"/>
                          <w:divBdr>
                            <w:top w:val="none" w:sz="0" w:space="0" w:color="auto"/>
                            <w:left w:val="none" w:sz="0" w:space="0" w:color="auto"/>
                            <w:bottom w:val="none" w:sz="0" w:space="0" w:color="auto"/>
                            <w:right w:val="none" w:sz="0" w:space="0" w:color="auto"/>
                          </w:divBdr>
                          <w:divsChild>
                            <w:div w:id="857446">
                              <w:marLeft w:val="0"/>
                              <w:marRight w:val="0"/>
                              <w:marTop w:val="0"/>
                              <w:marBottom w:val="0"/>
                              <w:divBdr>
                                <w:top w:val="none" w:sz="0" w:space="0" w:color="auto"/>
                                <w:left w:val="none" w:sz="0" w:space="0" w:color="auto"/>
                                <w:bottom w:val="none" w:sz="0" w:space="0" w:color="auto"/>
                                <w:right w:val="none" w:sz="0" w:space="0" w:color="auto"/>
                              </w:divBdr>
                              <w:divsChild>
                                <w:div w:id="897979740">
                                  <w:marLeft w:val="0"/>
                                  <w:marRight w:val="0"/>
                                  <w:marTop w:val="0"/>
                                  <w:marBottom w:val="0"/>
                                  <w:divBdr>
                                    <w:top w:val="none" w:sz="0" w:space="0" w:color="auto"/>
                                    <w:left w:val="none" w:sz="0" w:space="0" w:color="auto"/>
                                    <w:bottom w:val="none" w:sz="0" w:space="0" w:color="auto"/>
                                    <w:right w:val="none" w:sz="0" w:space="0" w:color="auto"/>
                                  </w:divBdr>
                                  <w:divsChild>
                                    <w:div w:id="11061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638948">
      <w:bodyDiv w:val="1"/>
      <w:marLeft w:val="0"/>
      <w:marRight w:val="0"/>
      <w:marTop w:val="0"/>
      <w:marBottom w:val="0"/>
      <w:divBdr>
        <w:top w:val="none" w:sz="0" w:space="0" w:color="auto"/>
        <w:left w:val="none" w:sz="0" w:space="0" w:color="auto"/>
        <w:bottom w:val="none" w:sz="0" w:space="0" w:color="auto"/>
        <w:right w:val="none" w:sz="0" w:space="0" w:color="auto"/>
      </w:divBdr>
      <w:divsChild>
        <w:div w:id="1191532761">
          <w:marLeft w:val="0"/>
          <w:marRight w:val="0"/>
          <w:marTop w:val="0"/>
          <w:marBottom w:val="0"/>
          <w:divBdr>
            <w:top w:val="none" w:sz="0" w:space="0" w:color="auto"/>
            <w:left w:val="none" w:sz="0" w:space="0" w:color="auto"/>
            <w:bottom w:val="none" w:sz="0" w:space="0" w:color="auto"/>
            <w:right w:val="none" w:sz="0" w:space="0" w:color="auto"/>
          </w:divBdr>
          <w:divsChild>
            <w:div w:id="1348362816">
              <w:marLeft w:val="0"/>
              <w:marRight w:val="0"/>
              <w:marTop w:val="0"/>
              <w:marBottom w:val="0"/>
              <w:divBdr>
                <w:top w:val="none" w:sz="0" w:space="0" w:color="auto"/>
                <w:left w:val="none" w:sz="0" w:space="0" w:color="auto"/>
                <w:bottom w:val="none" w:sz="0" w:space="0" w:color="auto"/>
                <w:right w:val="none" w:sz="0" w:space="0" w:color="auto"/>
              </w:divBdr>
              <w:divsChild>
                <w:div w:id="912547635">
                  <w:marLeft w:val="0"/>
                  <w:marRight w:val="0"/>
                  <w:marTop w:val="0"/>
                  <w:marBottom w:val="0"/>
                  <w:divBdr>
                    <w:top w:val="none" w:sz="0" w:space="0" w:color="auto"/>
                    <w:left w:val="none" w:sz="0" w:space="0" w:color="auto"/>
                    <w:bottom w:val="none" w:sz="0" w:space="0" w:color="auto"/>
                    <w:right w:val="none" w:sz="0" w:space="0" w:color="auto"/>
                  </w:divBdr>
                  <w:divsChild>
                    <w:div w:id="16869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92538">
      <w:bodyDiv w:val="1"/>
      <w:marLeft w:val="0"/>
      <w:marRight w:val="0"/>
      <w:marTop w:val="0"/>
      <w:marBottom w:val="0"/>
      <w:divBdr>
        <w:top w:val="none" w:sz="0" w:space="0" w:color="auto"/>
        <w:left w:val="none" w:sz="0" w:space="0" w:color="auto"/>
        <w:bottom w:val="none" w:sz="0" w:space="0" w:color="auto"/>
        <w:right w:val="none" w:sz="0" w:space="0" w:color="auto"/>
      </w:divBdr>
      <w:divsChild>
        <w:div w:id="971789749">
          <w:marLeft w:val="0"/>
          <w:marRight w:val="0"/>
          <w:marTop w:val="0"/>
          <w:marBottom w:val="0"/>
          <w:divBdr>
            <w:top w:val="none" w:sz="0" w:space="0" w:color="auto"/>
            <w:left w:val="none" w:sz="0" w:space="0" w:color="auto"/>
            <w:bottom w:val="none" w:sz="0" w:space="0" w:color="auto"/>
            <w:right w:val="none" w:sz="0" w:space="0" w:color="auto"/>
          </w:divBdr>
          <w:divsChild>
            <w:div w:id="1220945000">
              <w:marLeft w:val="0"/>
              <w:marRight w:val="0"/>
              <w:marTop w:val="0"/>
              <w:marBottom w:val="0"/>
              <w:divBdr>
                <w:top w:val="none" w:sz="0" w:space="0" w:color="auto"/>
                <w:left w:val="none" w:sz="0" w:space="0" w:color="auto"/>
                <w:bottom w:val="none" w:sz="0" w:space="0" w:color="auto"/>
                <w:right w:val="none" w:sz="0" w:space="0" w:color="auto"/>
              </w:divBdr>
              <w:divsChild>
                <w:div w:id="1305087322">
                  <w:marLeft w:val="0"/>
                  <w:marRight w:val="0"/>
                  <w:marTop w:val="0"/>
                  <w:marBottom w:val="0"/>
                  <w:divBdr>
                    <w:top w:val="none" w:sz="0" w:space="0" w:color="auto"/>
                    <w:left w:val="none" w:sz="0" w:space="0" w:color="auto"/>
                    <w:bottom w:val="none" w:sz="0" w:space="0" w:color="auto"/>
                    <w:right w:val="none" w:sz="0" w:space="0" w:color="auto"/>
                  </w:divBdr>
                  <w:divsChild>
                    <w:div w:id="1008141147">
                      <w:marLeft w:val="0"/>
                      <w:marRight w:val="0"/>
                      <w:marTop w:val="0"/>
                      <w:marBottom w:val="0"/>
                      <w:divBdr>
                        <w:top w:val="none" w:sz="0" w:space="0" w:color="auto"/>
                        <w:left w:val="none" w:sz="0" w:space="0" w:color="auto"/>
                        <w:bottom w:val="none" w:sz="0" w:space="0" w:color="auto"/>
                        <w:right w:val="none" w:sz="0" w:space="0" w:color="auto"/>
                      </w:divBdr>
                      <w:divsChild>
                        <w:div w:id="1681083445">
                          <w:marLeft w:val="0"/>
                          <w:marRight w:val="0"/>
                          <w:marTop w:val="0"/>
                          <w:marBottom w:val="0"/>
                          <w:divBdr>
                            <w:top w:val="none" w:sz="0" w:space="0" w:color="auto"/>
                            <w:left w:val="none" w:sz="0" w:space="0" w:color="auto"/>
                            <w:bottom w:val="none" w:sz="0" w:space="0" w:color="auto"/>
                            <w:right w:val="none" w:sz="0" w:space="0" w:color="auto"/>
                          </w:divBdr>
                          <w:divsChild>
                            <w:div w:id="2140948217">
                              <w:marLeft w:val="0"/>
                              <w:marRight w:val="0"/>
                              <w:marTop w:val="0"/>
                              <w:marBottom w:val="0"/>
                              <w:divBdr>
                                <w:top w:val="none" w:sz="0" w:space="0" w:color="auto"/>
                                <w:left w:val="none" w:sz="0" w:space="0" w:color="auto"/>
                                <w:bottom w:val="none" w:sz="0" w:space="0" w:color="auto"/>
                                <w:right w:val="none" w:sz="0" w:space="0" w:color="auto"/>
                              </w:divBdr>
                              <w:divsChild>
                                <w:div w:id="1547445204">
                                  <w:marLeft w:val="0"/>
                                  <w:marRight w:val="0"/>
                                  <w:marTop w:val="0"/>
                                  <w:marBottom w:val="0"/>
                                  <w:divBdr>
                                    <w:top w:val="none" w:sz="0" w:space="0" w:color="auto"/>
                                    <w:left w:val="none" w:sz="0" w:space="0" w:color="auto"/>
                                    <w:bottom w:val="none" w:sz="0" w:space="0" w:color="auto"/>
                                    <w:right w:val="none" w:sz="0" w:space="0" w:color="auto"/>
                                  </w:divBdr>
                                  <w:divsChild>
                                    <w:div w:id="21300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575952">
      <w:bodyDiv w:val="1"/>
      <w:marLeft w:val="0"/>
      <w:marRight w:val="0"/>
      <w:marTop w:val="0"/>
      <w:marBottom w:val="0"/>
      <w:divBdr>
        <w:top w:val="none" w:sz="0" w:space="0" w:color="auto"/>
        <w:left w:val="none" w:sz="0" w:space="0" w:color="auto"/>
        <w:bottom w:val="none" w:sz="0" w:space="0" w:color="auto"/>
        <w:right w:val="none" w:sz="0" w:space="0" w:color="auto"/>
      </w:divBdr>
      <w:divsChild>
        <w:div w:id="1967930430">
          <w:marLeft w:val="0"/>
          <w:marRight w:val="0"/>
          <w:marTop w:val="0"/>
          <w:marBottom w:val="0"/>
          <w:divBdr>
            <w:top w:val="none" w:sz="0" w:space="0" w:color="auto"/>
            <w:left w:val="none" w:sz="0" w:space="0" w:color="auto"/>
            <w:bottom w:val="none" w:sz="0" w:space="0" w:color="auto"/>
            <w:right w:val="none" w:sz="0" w:space="0" w:color="auto"/>
          </w:divBdr>
          <w:divsChild>
            <w:div w:id="2080666265">
              <w:marLeft w:val="0"/>
              <w:marRight w:val="0"/>
              <w:marTop w:val="0"/>
              <w:marBottom w:val="0"/>
              <w:divBdr>
                <w:top w:val="none" w:sz="0" w:space="0" w:color="auto"/>
                <w:left w:val="none" w:sz="0" w:space="0" w:color="auto"/>
                <w:bottom w:val="none" w:sz="0" w:space="0" w:color="auto"/>
                <w:right w:val="none" w:sz="0" w:space="0" w:color="auto"/>
              </w:divBdr>
              <w:divsChild>
                <w:div w:id="198667155">
                  <w:marLeft w:val="0"/>
                  <w:marRight w:val="0"/>
                  <w:marTop w:val="0"/>
                  <w:marBottom w:val="0"/>
                  <w:divBdr>
                    <w:top w:val="none" w:sz="0" w:space="0" w:color="auto"/>
                    <w:left w:val="none" w:sz="0" w:space="0" w:color="auto"/>
                    <w:bottom w:val="none" w:sz="0" w:space="0" w:color="auto"/>
                    <w:right w:val="none" w:sz="0" w:space="0" w:color="auto"/>
                  </w:divBdr>
                  <w:divsChild>
                    <w:div w:id="13754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353375">
      <w:bodyDiv w:val="1"/>
      <w:marLeft w:val="0"/>
      <w:marRight w:val="0"/>
      <w:marTop w:val="0"/>
      <w:marBottom w:val="0"/>
      <w:divBdr>
        <w:top w:val="none" w:sz="0" w:space="0" w:color="auto"/>
        <w:left w:val="none" w:sz="0" w:space="0" w:color="auto"/>
        <w:bottom w:val="none" w:sz="0" w:space="0" w:color="auto"/>
        <w:right w:val="none" w:sz="0" w:space="0" w:color="auto"/>
      </w:divBdr>
      <w:divsChild>
        <w:div w:id="1862353108">
          <w:marLeft w:val="0"/>
          <w:marRight w:val="0"/>
          <w:marTop w:val="0"/>
          <w:marBottom w:val="0"/>
          <w:divBdr>
            <w:top w:val="none" w:sz="0" w:space="0" w:color="auto"/>
            <w:left w:val="none" w:sz="0" w:space="0" w:color="auto"/>
            <w:bottom w:val="none" w:sz="0" w:space="0" w:color="auto"/>
            <w:right w:val="none" w:sz="0" w:space="0" w:color="auto"/>
          </w:divBdr>
          <w:divsChild>
            <w:div w:id="329139695">
              <w:marLeft w:val="0"/>
              <w:marRight w:val="0"/>
              <w:marTop w:val="0"/>
              <w:marBottom w:val="0"/>
              <w:divBdr>
                <w:top w:val="none" w:sz="0" w:space="0" w:color="auto"/>
                <w:left w:val="none" w:sz="0" w:space="0" w:color="auto"/>
                <w:bottom w:val="none" w:sz="0" w:space="0" w:color="auto"/>
                <w:right w:val="none" w:sz="0" w:space="0" w:color="auto"/>
              </w:divBdr>
              <w:divsChild>
                <w:div w:id="1344555500">
                  <w:marLeft w:val="0"/>
                  <w:marRight w:val="0"/>
                  <w:marTop w:val="0"/>
                  <w:marBottom w:val="0"/>
                  <w:divBdr>
                    <w:top w:val="none" w:sz="0" w:space="0" w:color="auto"/>
                    <w:left w:val="none" w:sz="0" w:space="0" w:color="auto"/>
                    <w:bottom w:val="none" w:sz="0" w:space="0" w:color="auto"/>
                    <w:right w:val="none" w:sz="0" w:space="0" w:color="auto"/>
                  </w:divBdr>
                  <w:divsChild>
                    <w:div w:id="280231965">
                      <w:marLeft w:val="0"/>
                      <w:marRight w:val="0"/>
                      <w:marTop w:val="0"/>
                      <w:marBottom w:val="0"/>
                      <w:divBdr>
                        <w:top w:val="none" w:sz="0" w:space="0" w:color="auto"/>
                        <w:left w:val="none" w:sz="0" w:space="0" w:color="auto"/>
                        <w:bottom w:val="none" w:sz="0" w:space="0" w:color="auto"/>
                        <w:right w:val="none" w:sz="0" w:space="0" w:color="auto"/>
                      </w:divBdr>
                      <w:divsChild>
                        <w:div w:id="461196267">
                          <w:marLeft w:val="0"/>
                          <w:marRight w:val="0"/>
                          <w:marTop w:val="0"/>
                          <w:marBottom w:val="0"/>
                          <w:divBdr>
                            <w:top w:val="none" w:sz="0" w:space="0" w:color="auto"/>
                            <w:left w:val="none" w:sz="0" w:space="0" w:color="auto"/>
                            <w:bottom w:val="none" w:sz="0" w:space="0" w:color="auto"/>
                            <w:right w:val="none" w:sz="0" w:space="0" w:color="auto"/>
                          </w:divBdr>
                          <w:divsChild>
                            <w:div w:id="1431850787">
                              <w:marLeft w:val="0"/>
                              <w:marRight w:val="0"/>
                              <w:marTop w:val="0"/>
                              <w:marBottom w:val="0"/>
                              <w:divBdr>
                                <w:top w:val="none" w:sz="0" w:space="0" w:color="auto"/>
                                <w:left w:val="none" w:sz="0" w:space="0" w:color="auto"/>
                                <w:bottom w:val="none" w:sz="0" w:space="0" w:color="auto"/>
                                <w:right w:val="none" w:sz="0" w:space="0" w:color="auto"/>
                              </w:divBdr>
                              <w:divsChild>
                                <w:div w:id="1190413656">
                                  <w:marLeft w:val="0"/>
                                  <w:marRight w:val="0"/>
                                  <w:marTop w:val="0"/>
                                  <w:marBottom w:val="0"/>
                                  <w:divBdr>
                                    <w:top w:val="none" w:sz="0" w:space="0" w:color="auto"/>
                                    <w:left w:val="none" w:sz="0" w:space="0" w:color="auto"/>
                                    <w:bottom w:val="none" w:sz="0" w:space="0" w:color="auto"/>
                                    <w:right w:val="none" w:sz="0" w:space="0" w:color="auto"/>
                                  </w:divBdr>
                                  <w:divsChild>
                                    <w:div w:id="3893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12055">
      <w:bodyDiv w:val="1"/>
      <w:marLeft w:val="0"/>
      <w:marRight w:val="0"/>
      <w:marTop w:val="0"/>
      <w:marBottom w:val="0"/>
      <w:divBdr>
        <w:top w:val="none" w:sz="0" w:space="0" w:color="auto"/>
        <w:left w:val="none" w:sz="0" w:space="0" w:color="auto"/>
        <w:bottom w:val="none" w:sz="0" w:space="0" w:color="auto"/>
        <w:right w:val="none" w:sz="0" w:space="0" w:color="auto"/>
      </w:divBdr>
      <w:divsChild>
        <w:div w:id="121072094">
          <w:marLeft w:val="0"/>
          <w:marRight w:val="0"/>
          <w:marTop w:val="0"/>
          <w:marBottom w:val="0"/>
          <w:divBdr>
            <w:top w:val="none" w:sz="0" w:space="0" w:color="auto"/>
            <w:left w:val="none" w:sz="0" w:space="0" w:color="auto"/>
            <w:bottom w:val="none" w:sz="0" w:space="0" w:color="auto"/>
            <w:right w:val="none" w:sz="0" w:space="0" w:color="auto"/>
          </w:divBdr>
          <w:divsChild>
            <w:div w:id="1712880395">
              <w:marLeft w:val="0"/>
              <w:marRight w:val="0"/>
              <w:marTop w:val="0"/>
              <w:marBottom w:val="0"/>
              <w:divBdr>
                <w:top w:val="none" w:sz="0" w:space="0" w:color="auto"/>
                <w:left w:val="none" w:sz="0" w:space="0" w:color="auto"/>
                <w:bottom w:val="none" w:sz="0" w:space="0" w:color="auto"/>
                <w:right w:val="none" w:sz="0" w:space="0" w:color="auto"/>
              </w:divBdr>
              <w:divsChild>
                <w:div w:id="844830791">
                  <w:marLeft w:val="0"/>
                  <w:marRight w:val="0"/>
                  <w:marTop w:val="0"/>
                  <w:marBottom w:val="0"/>
                  <w:divBdr>
                    <w:top w:val="none" w:sz="0" w:space="0" w:color="auto"/>
                    <w:left w:val="none" w:sz="0" w:space="0" w:color="auto"/>
                    <w:bottom w:val="none" w:sz="0" w:space="0" w:color="auto"/>
                    <w:right w:val="none" w:sz="0" w:space="0" w:color="auto"/>
                  </w:divBdr>
                  <w:divsChild>
                    <w:div w:id="199898254">
                      <w:marLeft w:val="0"/>
                      <w:marRight w:val="0"/>
                      <w:marTop w:val="0"/>
                      <w:marBottom w:val="0"/>
                      <w:divBdr>
                        <w:top w:val="none" w:sz="0" w:space="0" w:color="auto"/>
                        <w:left w:val="none" w:sz="0" w:space="0" w:color="auto"/>
                        <w:bottom w:val="none" w:sz="0" w:space="0" w:color="auto"/>
                        <w:right w:val="none" w:sz="0" w:space="0" w:color="auto"/>
                      </w:divBdr>
                      <w:divsChild>
                        <w:div w:id="1027373028">
                          <w:marLeft w:val="0"/>
                          <w:marRight w:val="0"/>
                          <w:marTop w:val="0"/>
                          <w:marBottom w:val="0"/>
                          <w:divBdr>
                            <w:top w:val="none" w:sz="0" w:space="0" w:color="auto"/>
                            <w:left w:val="none" w:sz="0" w:space="0" w:color="auto"/>
                            <w:bottom w:val="none" w:sz="0" w:space="0" w:color="auto"/>
                            <w:right w:val="none" w:sz="0" w:space="0" w:color="auto"/>
                          </w:divBdr>
                          <w:divsChild>
                            <w:div w:id="1195733799">
                              <w:marLeft w:val="0"/>
                              <w:marRight w:val="0"/>
                              <w:marTop w:val="0"/>
                              <w:marBottom w:val="0"/>
                              <w:divBdr>
                                <w:top w:val="none" w:sz="0" w:space="0" w:color="auto"/>
                                <w:left w:val="none" w:sz="0" w:space="0" w:color="auto"/>
                                <w:bottom w:val="none" w:sz="0" w:space="0" w:color="auto"/>
                                <w:right w:val="none" w:sz="0" w:space="0" w:color="auto"/>
                              </w:divBdr>
                              <w:divsChild>
                                <w:div w:id="1102800431">
                                  <w:marLeft w:val="0"/>
                                  <w:marRight w:val="0"/>
                                  <w:marTop w:val="0"/>
                                  <w:marBottom w:val="0"/>
                                  <w:divBdr>
                                    <w:top w:val="none" w:sz="0" w:space="0" w:color="auto"/>
                                    <w:left w:val="none" w:sz="0" w:space="0" w:color="auto"/>
                                    <w:bottom w:val="none" w:sz="0" w:space="0" w:color="auto"/>
                                    <w:right w:val="none" w:sz="0" w:space="0" w:color="auto"/>
                                  </w:divBdr>
                                  <w:divsChild>
                                    <w:div w:id="19685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7488">
                          <w:marLeft w:val="0"/>
                          <w:marRight w:val="0"/>
                          <w:marTop w:val="0"/>
                          <w:marBottom w:val="0"/>
                          <w:divBdr>
                            <w:top w:val="none" w:sz="0" w:space="0" w:color="auto"/>
                            <w:left w:val="none" w:sz="0" w:space="0" w:color="auto"/>
                            <w:bottom w:val="none" w:sz="0" w:space="0" w:color="auto"/>
                            <w:right w:val="none" w:sz="0" w:space="0" w:color="auto"/>
                          </w:divBdr>
                          <w:divsChild>
                            <w:div w:id="937837726">
                              <w:marLeft w:val="0"/>
                              <w:marRight w:val="0"/>
                              <w:marTop w:val="0"/>
                              <w:marBottom w:val="0"/>
                              <w:divBdr>
                                <w:top w:val="none" w:sz="0" w:space="0" w:color="auto"/>
                                <w:left w:val="none" w:sz="0" w:space="0" w:color="auto"/>
                                <w:bottom w:val="none" w:sz="0" w:space="0" w:color="auto"/>
                                <w:right w:val="none" w:sz="0" w:space="0" w:color="auto"/>
                              </w:divBdr>
                              <w:divsChild>
                                <w:div w:id="312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159511">
      <w:bodyDiv w:val="1"/>
      <w:marLeft w:val="0"/>
      <w:marRight w:val="0"/>
      <w:marTop w:val="0"/>
      <w:marBottom w:val="0"/>
      <w:divBdr>
        <w:top w:val="none" w:sz="0" w:space="0" w:color="auto"/>
        <w:left w:val="none" w:sz="0" w:space="0" w:color="auto"/>
        <w:bottom w:val="none" w:sz="0" w:space="0" w:color="auto"/>
        <w:right w:val="none" w:sz="0" w:space="0" w:color="auto"/>
      </w:divBdr>
      <w:divsChild>
        <w:div w:id="775708499">
          <w:marLeft w:val="0"/>
          <w:marRight w:val="0"/>
          <w:marTop w:val="0"/>
          <w:marBottom w:val="0"/>
          <w:divBdr>
            <w:top w:val="none" w:sz="0" w:space="0" w:color="auto"/>
            <w:left w:val="none" w:sz="0" w:space="0" w:color="auto"/>
            <w:bottom w:val="none" w:sz="0" w:space="0" w:color="auto"/>
            <w:right w:val="none" w:sz="0" w:space="0" w:color="auto"/>
          </w:divBdr>
          <w:divsChild>
            <w:div w:id="1821077082">
              <w:marLeft w:val="0"/>
              <w:marRight w:val="0"/>
              <w:marTop w:val="0"/>
              <w:marBottom w:val="0"/>
              <w:divBdr>
                <w:top w:val="none" w:sz="0" w:space="0" w:color="auto"/>
                <w:left w:val="none" w:sz="0" w:space="0" w:color="auto"/>
                <w:bottom w:val="none" w:sz="0" w:space="0" w:color="auto"/>
                <w:right w:val="none" w:sz="0" w:space="0" w:color="auto"/>
              </w:divBdr>
              <w:divsChild>
                <w:div w:id="1122842530">
                  <w:marLeft w:val="0"/>
                  <w:marRight w:val="0"/>
                  <w:marTop w:val="0"/>
                  <w:marBottom w:val="0"/>
                  <w:divBdr>
                    <w:top w:val="none" w:sz="0" w:space="0" w:color="auto"/>
                    <w:left w:val="none" w:sz="0" w:space="0" w:color="auto"/>
                    <w:bottom w:val="none" w:sz="0" w:space="0" w:color="auto"/>
                    <w:right w:val="none" w:sz="0" w:space="0" w:color="auto"/>
                  </w:divBdr>
                  <w:divsChild>
                    <w:div w:id="692611391">
                      <w:marLeft w:val="0"/>
                      <w:marRight w:val="0"/>
                      <w:marTop w:val="0"/>
                      <w:marBottom w:val="0"/>
                      <w:divBdr>
                        <w:top w:val="none" w:sz="0" w:space="0" w:color="auto"/>
                        <w:left w:val="none" w:sz="0" w:space="0" w:color="auto"/>
                        <w:bottom w:val="none" w:sz="0" w:space="0" w:color="auto"/>
                        <w:right w:val="none" w:sz="0" w:space="0" w:color="auto"/>
                      </w:divBdr>
                      <w:divsChild>
                        <w:div w:id="365327027">
                          <w:marLeft w:val="0"/>
                          <w:marRight w:val="0"/>
                          <w:marTop w:val="0"/>
                          <w:marBottom w:val="0"/>
                          <w:divBdr>
                            <w:top w:val="none" w:sz="0" w:space="0" w:color="auto"/>
                            <w:left w:val="none" w:sz="0" w:space="0" w:color="auto"/>
                            <w:bottom w:val="none" w:sz="0" w:space="0" w:color="auto"/>
                            <w:right w:val="none" w:sz="0" w:space="0" w:color="auto"/>
                          </w:divBdr>
                          <w:divsChild>
                            <w:div w:id="1698921037">
                              <w:marLeft w:val="0"/>
                              <w:marRight w:val="0"/>
                              <w:marTop w:val="0"/>
                              <w:marBottom w:val="0"/>
                              <w:divBdr>
                                <w:top w:val="none" w:sz="0" w:space="0" w:color="auto"/>
                                <w:left w:val="none" w:sz="0" w:space="0" w:color="auto"/>
                                <w:bottom w:val="none" w:sz="0" w:space="0" w:color="auto"/>
                                <w:right w:val="none" w:sz="0" w:space="0" w:color="auto"/>
                              </w:divBdr>
                              <w:divsChild>
                                <w:div w:id="630474346">
                                  <w:marLeft w:val="0"/>
                                  <w:marRight w:val="0"/>
                                  <w:marTop w:val="0"/>
                                  <w:marBottom w:val="0"/>
                                  <w:divBdr>
                                    <w:top w:val="none" w:sz="0" w:space="0" w:color="auto"/>
                                    <w:left w:val="none" w:sz="0" w:space="0" w:color="auto"/>
                                    <w:bottom w:val="none" w:sz="0" w:space="0" w:color="auto"/>
                                    <w:right w:val="none" w:sz="0" w:space="0" w:color="auto"/>
                                  </w:divBdr>
                                  <w:divsChild>
                                    <w:div w:id="5988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5261">
                          <w:marLeft w:val="0"/>
                          <w:marRight w:val="0"/>
                          <w:marTop w:val="0"/>
                          <w:marBottom w:val="0"/>
                          <w:divBdr>
                            <w:top w:val="none" w:sz="0" w:space="0" w:color="auto"/>
                            <w:left w:val="none" w:sz="0" w:space="0" w:color="auto"/>
                            <w:bottom w:val="none" w:sz="0" w:space="0" w:color="auto"/>
                            <w:right w:val="none" w:sz="0" w:space="0" w:color="auto"/>
                          </w:divBdr>
                          <w:divsChild>
                            <w:div w:id="801769788">
                              <w:marLeft w:val="0"/>
                              <w:marRight w:val="0"/>
                              <w:marTop w:val="0"/>
                              <w:marBottom w:val="0"/>
                              <w:divBdr>
                                <w:top w:val="none" w:sz="0" w:space="0" w:color="auto"/>
                                <w:left w:val="none" w:sz="0" w:space="0" w:color="auto"/>
                                <w:bottom w:val="none" w:sz="0" w:space="0" w:color="auto"/>
                                <w:right w:val="none" w:sz="0" w:space="0" w:color="auto"/>
                              </w:divBdr>
                              <w:divsChild>
                                <w:div w:id="17001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110870">
      <w:bodyDiv w:val="1"/>
      <w:marLeft w:val="0"/>
      <w:marRight w:val="0"/>
      <w:marTop w:val="0"/>
      <w:marBottom w:val="0"/>
      <w:divBdr>
        <w:top w:val="none" w:sz="0" w:space="0" w:color="auto"/>
        <w:left w:val="none" w:sz="0" w:space="0" w:color="auto"/>
        <w:bottom w:val="none" w:sz="0" w:space="0" w:color="auto"/>
        <w:right w:val="none" w:sz="0" w:space="0" w:color="auto"/>
      </w:divBdr>
      <w:divsChild>
        <w:div w:id="1497694816">
          <w:marLeft w:val="0"/>
          <w:marRight w:val="0"/>
          <w:marTop w:val="0"/>
          <w:marBottom w:val="0"/>
          <w:divBdr>
            <w:top w:val="none" w:sz="0" w:space="0" w:color="auto"/>
            <w:left w:val="none" w:sz="0" w:space="0" w:color="auto"/>
            <w:bottom w:val="none" w:sz="0" w:space="0" w:color="auto"/>
            <w:right w:val="none" w:sz="0" w:space="0" w:color="auto"/>
          </w:divBdr>
          <w:divsChild>
            <w:div w:id="1814442497">
              <w:marLeft w:val="0"/>
              <w:marRight w:val="0"/>
              <w:marTop w:val="0"/>
              <w:marBottom w:val="0"/>
              <w:divBdr>
                <w:top w:val="none" w:sz="0" w:space="0" w:color="auto"/>
                <w:left w:val="none" w:sz="0" w:space="0" w:color="auto"/>
                <w:bottom w:val="none" w:sz="0" w:space="0" w:color="auto"/>
                <w:right w:val="none" w:sz="0" w:space="0" w:color="auto"/>
              </w:divBdr>
              <w:divsChild>
                <w:div w:id="1570266568">
                  <w:marLeft w:val="0"/>
                  <w:marRight w:val="0"/>
                  <w:marTop w:val="0"/>
                  <w:marBottom w:val="0"/>
                  <w:divBdr>
                    <w:top w:val="none" w:sz="0" w:space="0" w:color="auto"/>
                    <w:left w:val="none" w:sz="0" w:space="0" w:color="auto"/>
                    <w:bottom w:val="none" w:sz="0" w:space="0" w:color="auto"/>
                    <w:right w:val="none" w:sz="0" w:space="0" w:color="auto"/>
                  </w:divBdr>
                  <w:divsChild>
                    <w:div w:id="4285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3465">
      <w:bodyDiv w:val="1"/>
      <w:marLeft w:val="0"/>
      <w:marRight w:val="0"/>
      <w:marTop w:val="0"/>
      <w:marBottom w:val="0"/>
      <w:divBdr>
        <w:top w:val="none" w:sz="0" w:space="0" w:color="auto"/>
        <w:left w:val="none" w:sz="0" w:space="0" w:color="auto"/>
        <w:bottom w:val="none" w:sz="0" w:space="0" w:color="auto"/>
        <w:right w:val="none" w:sz="0" w:space="0" w:color="auto"/>
      </w:divBdr>
      <w:divsChild>
        <w:div w:id="279727420">
          <w:marLeft w:val="0"/>
          <w:marRight w:val="0"/>
          <w:marTop w:val="0"/>
          <w:marBottom w:val="0"/>
          <w:divBdr>
            <w:top w:val="none" w:sz="0" w:space="0" w:color="auto"/>
            <w:left w:val="none" w:sz="0" w:space="0" w:color="auto"/>
            <w:bottom w:val="none" w:sz="0" w:space="0" w:color="auto"/>
            <w:right w:val="none" w:sz="0" w:space="0" w:color="auto"/>
          </w:divBdr>
          <w:divsChild>
            <w:div w:id="2112778789">
              <w:marLeft w:val="0"/>
              <w:marRight w:val="0"/>
              <w:marTop w:val="0"/>
              <w:marBottom w:val="0"/>
              <w:divBdr>
                <w:top w:val="none" w:sz="0" w:space="0" w:color="auto"/>
                <w:left w:val="none" w:sz="0" w:space="0" w:color="auto"/>
                <w:bottom w:val="none" w:sz="0" w:space="0" w:color="auto"/>
                <w:right w:val="none" w:sz="0" w:space="0" w:color="auto"/>
              </w:divBdr>
              <w:divsChild>
                <w:div w:id="1461726234">
                  <w:marLeft w:val="0"/>
                  <w:marRight w:val="0"/>
                  <w:marTop w:val="0"/>
                  <w:marBottom w:val="0"/>
                  <w:divBdr>
                    <w:top w:val="none" w:sz="0" w:space="0" w:color="auto"/>
                    <w:left w:val="none" w:sz="0" w:space="0" w:color="auto"/>
                    <w:bottom w:val="none" w:sz="0" w:space="0" w:color="auto"/>
                    <w:right w:val="none" w:sz="0" w:space="0" w:color="auto"/>
                  </w:divBdr>
                  <w:divsChild>
                    <w:div w:id="1284383011">
                      <w:marLeft w:val="0"/>
                      <w:marRight w:val="0"/>
                      <w:marTop w:val="0"/>
                      <w:marBottom w:val="0"/>
                      <w:divBdr>
                        <w:top w:val="none" w:sz="0" w:space="0" w:color="auto"/>
                        <w:left w:val="none" w:sz="0" w:space="0" w:color="auto"/>
                        <w:bottom w:val="none" w:sz="0" w:space="0" w:color="auto"/>
                        <w:right w:val="none" w:sz="0" w:space="0" w:color="auto"/>
                      </w:divBdr>
                      <w:divsChild>
                        <w:div w:id="1021931470">
                          <w:marLeft w:val="0"/>
                          <w:marRight w:val="0"/>
                          <w:marTop w:val="0"/>
                          <w:marBottom w:val="0"/>
                          <w:divBdr>
                            <w:top w:val="none" w:sz="0" w:space="0" w:color="auto"/>
                            <w:left w:val="none" w:sz="0" w:space="0" w:color="auto"/>
                            <w:bottom w:val="none" w:sz="0" w:space="0" w:color="auto"/>
                            <w:right w:val="none" w:sz="0" w:space="0" w:color="auto"/>
                          </w:divBdr>
                          <w:divsChild>
                            <w:div w:id="819155508">
                              <w:marLeft w:val="0"/>
                              <w:marRight w:val="0"/>
                              <w:marTop w:val="0"/>
                              <w:marBottom w:val="0"/>
                              <w:divBdr>
                                <w:top w:val="none" w:sz="0" w:space="0" w:color="auto"/>
                                <w:left w:val="none" w:sz="0" w:space="0" w:color="auto"/>
                                <w:bottom w:val="none" w:sz="0" w:space="0" w:color="auto"/>
                                <w:right w:val="none" w:sz="0" w:space="0" w:color="auto"/>
                              </w:divBdr>
                              <w:divsChild>
                                <w:div w:id="1658535087">
                                  <w:marLeft w:val="0"/>
                                  <w:marRight w:val="0"/>
                                  <w:marTop w:val="0"/>
                                  <w:marBottom w:val="0"/>
                                  <w:divBdr>
                                    <w:top w:val="none" w:sz="0" w:space="0" w:color="auto"/>
                                    <w:left w:val="none" w:sz="0" w:space="0" w:color="auto"/>
                                    <w:bottom w:val="none" w:sz="0" w:space="0" w:color="auto"/>
                                    <w:right w:val="none" w:sz="0" w:space="0" w:color="auto"/>
                                  </w:divBdr>
                                  <w:divsChild>
                                    <w:div w:id="16534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16543">
                          <w:marLeft w:val="0"/>
                          <w:marRight w:val="0"/>
                          <w:marTop w:val="0"/>
                          <w:marBottom w:val="0"/>
                          <w:divBdr>
                            <w:top w:val="none" w:sz="0" w:space="0" w:color="auto"/>
                            <w:left w:val="none" w:sz="0" w:space="0" w:color="auto"/>
                            <w:bottom w:val="none" w:sz="0" w:space="0" w:color="auto"/>
                            <w:right w:val="none" w:sz="0" w:space="0" w:color="auto"/>
                          </w:divBdr>
                          <w:divsChild>
                            <w:div w:id="285429066">
                              <w:marLeft w:val="0"/>
                              <w:marRight w:val="0"/>
                              <w:marTop w:val="0"/>
                              <w:marBottom w:val="0"/>
                              <w:divBdr>
                                <w:top w:val="none" w:sz="0" w:space="0" w:color="auto"/>
                                <w:left w:val="none" w:sz="0" w:space="0" w:color="auto"/>
                                <w:bottom w:val="none" w:sz="0" w:space="0" w:color="auto"/>
                                <w:right w:val="none" w:sz="0" w:space="0" w:color="auto"/>
                              </w:divBdr>
                              <w:divsChild>
                                <w:div w:id="12601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21336">
      <w:bodyDiv w:val="1"/>
      <w:marLeft w:val="0"/>
      <w:marRight w:val="0"/>
      <w:marTop w:val="0"/>
      <w:marBottom w:val="0"/>
      <w:divBdr>
        <w:top w:val="none" w:sz="0" w:space="0" w:color="auto"/>
        <w:left w:val="none" w:sz="0" w:space="0" w:color="auto"/>
        <w:bottom w:val="none" w:sz="0" w:space="0" w:color="auto"/>
        <w:right w:val="none" w:sz="0" w:space="0" w:color="auto"/>
      </w:divBdr>
    </w:div>
    <w:div w:id="606541293">
      <w:bodyDiv w:val="1"/>
      <w:marLeft w:val="0"/>
      <w:marRight w:val="0"/>
      <w:marTop w:val="0"/>
      <w:marBottom w:val="0"/>
      <w:divBdr>
        <w:top w:val="none" w:sz="0" w:space="0" w:color="auto"/>
        <w:left w:val="none" w:sz="0" w:space="0" w:color="auto"/>
        <w:bottom w:val="none" w:sz="0" w:space="0" w:color="auto"/>
        <w:right w:val="none" w:sz="0" w:space="0" w:color="auto"/>
      </w:divBdr>
      <w:divsChild>
        <w:div w:id="851602507">
          <w:marLeft w:val="0"/>
          <w:marRight w:val="0"/>
          <w:marTop w:val="0"/>
          <w:marBottom w:val="0"/>
          <w:divBdr>
            <w:top w:val="none" w:sz="0" w:space="0" w:color="auto"/>
            <w:left w:val="none" w:sz="0" w:space="0" w:color="auto"/>
            <w:bottom w:val="none" w:sz="0" w:space="0" w:color="auto"/>
            <w:right w:val="none" w:sz="0" w:space="0" w:color="auto"/>
          </w:divBdr>
          <w:divsChild>
            <w:div w:id="1815173077">
              <w:marLeft w:val="0"/>
              <w:marRight w:val="0"/>
              <w:marTop w:val="0"/>
              <w:marBottom w:val="0"/>
              <w:divBdr>
                <w:top w:val="none" w:sz="0" w:space="0" w:color="auto"/>
                <w:left w:val="none" w:sz="0" w:space="0" w:color="auto"/>
                <w:bottom w:val="none" w:sz="0" w:space="0" w:color="auto"/>
                <w:right w:val="none" w:sz="0" w:space="0" w:color="auto"/>
              </w:divBdr>
              <w:divsChild>
                <w:div w:id="2090034830">
                  <w:marLeft w:val="0"/>
                  <w:marRight w:val="0"/>
                  <w:marTop w:val="0"/>
                  <w:marBottom w:val="0"/>
                  <w:divBdr>
                    <w:top w:val="none" w:sz="0" w:space="0" w:color="auto"/>
                    <w:left w:val="none" w:sz="0" w:space="0" w:color="auto"/>
                    <w:bottom w:val="none" w:sz="0" w:space="0" w:color="auto"/>
                    <w:right w:val="none" w:sz="0" w:space="0" w:color="auto"/>
                  </w:divBdr>
                  <w:divsChild>
                    <w:div w:id="3154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84721">
      <w:bodyDiv w:val="1"/>
      <w:marLeft w:val="0"/>
      <w:marRight w:val="0"/>
      <w:marTop w:val="0"/>
      <w:marBottom w:val="0"/>
      <w:divBdr>
        <w:top w:val="none" w:sz="0" w:space="0" w:color="auto"/>
        <w:left w:val="none" w:sz="0" w:space="0" w:color="auto"/>
        <w:bottom w:val="none" w:sz="0" w:space="0" w:color="auto"/>
        <w:right w:val="none" w:sz="0" w:space="0" w:color="auto"/>
      </w:divBdr>
      <w:divsChild>
        <w:div w:id="841972435">
          <w:marLeft w:val="0"/>
          <w:marRight w:val="0"/>
          <w:marTop w:val="0"/>
          <w:marBottom w:val="0"/>
          <w:divBdr>
            <w:top w:val="none" w:sz="0" w:space="0" w:color="auto"/>
            <w:left w:val="none" w:sz="0" w:space="0" w:color="auto"/>
            <w:bottom w:val="none" w:sz="0" w:space="0" w:color="auto"/>
            <w:right w:val="none" w:sz="0" w:space="0" w:color="auto"/>
          </w:divBdr>
          <w:divsChild>
            <w:div w:id="1109353013">
              <w:marLeft w:val="0"/>
              <w:marRight w:val="0"/>
              <w:marTop w:val="0"/>
              <w:marBottom w:val="0"/>
              <w:divBdr>
                <w:top w:val="none" w:sz="0" w:space="0" w:color="auto"/>
                <w:left w:val="none" w:sz="0" w:space="0" w:color="auto"/>
                <w:bottom w:val="none" w:sz="0" w:space="0" w:color="auto"/>
                <w:right w:val="none" w:sz="0" w:space="0" w:color="auto"/>
              </w:divBdr>
              <w:divsChild>
                <w:div w:id="1998920501">
                  <w:marLeft w:val="0"/>
                  <w:marRight w:val="0"/>
                  <w:marTop w:val="0"/>
                  <w:marBottom w:val="0"/>
                  <w:divBdr>
                    <w:top w:val="none" w:sz="0" w:space="0" w:color="auto"/>
                    <w:left w:val="none" w:sz="0" w:space="0" w:color="auto"/>
                    <w:bottom w:val="none" w:sz="0" w:space="0" w:color="auto"/>
                    <w:right w:val="none" w:sz="0" w:space="0" w:color="auto"/>
                  </w:divBdr>
                  <w:divsChild>
                    <w:div w:id="456069911">
                      <w:marLeft w:val="0"/>
                      <w:marRight w:val="0"/>
                      <w:marTop w:val="0"/>
                      <w:marBottom w:val="0"/>
                      <w:divBdr>
                        <w:top w:val="none" w:sz="0" w:space="0" w:color="auto"/>
                        <w:left w:val="none" w:sz="0" w:space="0" w:color="auto"/>
                        <w:bottom w:val="none" w:sz="0" w:space="0" w:color="auto"/>
                        <w:right w:val="none" w:sz="0" w:space="0" w:color="auto"/>
                      </w:divBdr>
                      <w:divsChild>
                        <w:div w:id="1389842577">
                          <w:marLeft w:val="0"/>
                          <w:marRight w:val="0"/>
                          <w:marTop w:val="0"/>
                          <w:marBottom w:val="0"/>
                          <w:divBdr>
                            <w:top w:val="none" w:sz="0" w:space="0" w:color="auto"/>
                            <w:left w:val="none" w:sz="0" w:space="0" w:color="auto"/>
                            <w:bottom w:val="none" w:sz="0" w:space="0" w:color="auto"/>
                            <w:right w:val="none" w:sz="0" w:space="0" w:color="auto"/>
                          </w:divBdr>
                          <w:divsChild>
                            <w:div w:id="42802207">
                              <w:marLeft w:val="0"/>
                              <w:marRight w:val="0"/>
                              <w:marTop w:val="0"/>
                              <w:marBottom w:val="0"/>
                              <w:divBdr>
                                <w:top w:val="none" w:sz="0" w:space="0" w:color="auto"/>
                                <w:left w:val="none" w:sz="0" w:space="0" w:color="auto"/>
                                <w:bottom w:val="none" w:sz="0" w:space="0" w:color="auto"/>
                                <w:right w:val="none" w:sz="0" w:space="0" w:color="auto"/>
                              </w:divBdr>
                              <w:divsChild>
                                <w:div w:id="1595748666">
                                  <w:marLeft w:val="0"/>
                                  <w:marRight w:val="0"/>
                                  <w:marTop w:val="0"/>
                                  <w:marBottom w:val="0"/>
                                  <w:divBdr>
                                    <w:top w:val="none" w:sz="0" w:space="0" w:color="auto"/>
                                    <w:left w:val="none" w:sz="0" w:space="0" w:color="auto"/>
                                    <w:bottom w:val="none" w:sz="0" w:space="0" w:color="auto"/>
                                    <w:right w:val="none" w:sz="0" w:space="0" w:color="auto"/>
                                  </w:divBdr>
                                  <w:divsChild>
                                    <w:div w:id="6907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3251">
                          <w:marLeft w:val="0"/>
                          <w:marRight w:val="0"/>
                          <w:marTop w:val="0"/>
                          <w:marBottom w:val="0"/>
                          <w:divBdr>
                            <w:top w:val="none" w:sz="0" w:space="0" w:color="auto"/>
                            <w:left w:val="none" w:sz="0" w:space="0" w:color="auto"/>
                            <w:bottom w:val="none" w:sz="0" w:space="0" w:color="auto"/>
                            <w:right w:val="none" w:sz="0" w:space="0" w:color="auto"/>
                          </w:divBdr>
                          <w:divsChild>
                            <w:div w:id="754132923">
                              <w:marLeft w:val="0"/>
                              <w:marRight w:val="0"/>
                              <w:marTop w:val="0"/>
                              <w:marBottom w:val="0"/>
                              <w:divBdr>
                                <w:top w:val="none" w:sz="0" w:space="0" w:color="auto"/>
                                <w:left w:val="none" w:sz="0" w:space="0" w:color="auto"/>
                                <w:bottom w:val="none" w:sz="0" w:space="0" w:color="auto"/>
                                <w:right w:val="none" w:sz="0" w:space="0" w:color="auto"/>
                              </w:divBdr>
                              <w:divsChild>
                                <w:div w:id="169391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269324">
      <w:bodyDiv w:val="1"/>
      <w:marLeft w:val="0"/>
      <w:marRight w:val="0"/>
      <w:marTop w:val="0"/>
      <w:marBottom w:val="0"/>
      <w:divBdr>
        <w:top w:val="none" w:sz="0" w:space="0" w:color="auto"/>
        <w:left w:val="none" w:sz="0" w:space="0" w:color="auto"/>
        <w:bottom w:val="none" w:sz="0" w:space="0" w:color="auto"/>
        <w:right w:val="none" w:sz="0" w:space="0" w:color="auto"/>
      </w:divBdr>
      <w:divsChild>
        <w:div w:id="1049064367">
          <w:marLeft w:val="0"/>
          <w:marRight w:val="0"/>
          <w:marTop w:val="0"/>
          <w:marBottom w:val="0"/>
          <w:divBdr>
            <w:top w:val="none" w:sz="0" w:space="0" w:color="auto"/>
            <w:left w:val="none" w:sz="0" w:space="0" w:color="auto"/>
            <w:bottom w:val="none" w:sz="0" w:space="0" w:color="auto"/>
            <w:right w:val="none" w:sz="0" w:space="0" w:color="auto"/>
          </w:divBdr>
          <w:divsChild>
            <w:div w:id="1236622627">
              <w:marLeft w:val="0"/>
              <w:marRight w:val="0"/>
              <w:marTop w:val="0"/>
              <w:marBottom w:val="0"/>
              <w:divBdr>
                <w:top w:val="none" w:sz="0" w:space="0" w:color="auto"/>
                <w:left w:val="none" w:sz="0" w:space="0" w:color="auto"/>
                <w:bottom w:val="none" w:sz="0" w:space="0" w:color="auto"/>
                <w:right w:val="none" w:sz="0" w:space="0" w:color="auto"/>
              </w:divBdr>
              <w:divsChild>
                <w:div w:id="623465226">
                  <w:marLeft w:val="0"/>
                  <w:marRight w:val="0"/>
                  <w:marTop w:val="0"/>
                  <w:marBottom w:val="0"/>
                  <w:divBdr>
                    <w:top w:val="none" w:sz="0" w:space="0" w:color="auto"/>
                    <w:left w:val="none" w:sz="0" w:space="0" w:color="auto"/>
                    <w:bottom w:val="none" w:sz="0" w:space="0" w:color="auto"/>
                    <w:right w:val="none" w:sz="0" w:space="0" w:color="auto"/>
                  </w:divBdr>
                  <w:divsChild>
                    <w:div w:id="1299648247">
                      <w:marLeft w:val="0"/>
                      <w:marRight w:val="0"/>
                      <w:marTop w:val="0"/>
                      <w:marBottom w:val="0"/>
                      <w:divBdr>
                        <w:top w:val="none" w:sz="0" w:space="0" w:color="auto"/>
                        <w:left w:val="none" w:sz="0" w:space="0" w:color="auto"/>
                        <w:bottom w:val="none" w:sz="0" w:space="0" w:color="auto"/>
                        <w:right w:val="none" w:sz="0" w:space="0" w:color="auto"/>
                      </w:divBdr>
                      <w:divsChild>
                        <w:div w:id="605649796">
                          <w:marLeft w:val="0"/>
                          <w:marRight w:val="0"/>
                          <w:marTop w:val="0"/>
                          <w:marBottom w:val="0"/>
                          <w:divBdr>
                            <w:top w:val="none" w:sz="0" w:space="0" w:color="auto"/>
                            <w:left w:val="none" w:sz="0" w:space="0" w:color="auto"/>
                            <w:bottom w:val="none" w:sz="0" w:space="0" w:color="auto"/>
                            <w:right w:val="none" w:sz="0" w:space="0" w:color="auto"/>
                          </w:divBdr>
                          <w:divsChild>
                            <w:div w:id="1298561480">
                              <w:marLeft w:val="0"/>
                              <w:marRight w:val="0"/>
                              <w:marTop w:val="0"/>
                              <w:marBottom w:val="0"/>
                              <w:divBdr>
                                <w:top w:val="none" w:sz="0" w:space="0" w:color="auto"/>
                                <w:left w:val="none" w:sz="0" w:space="0" w:color="auto"/>
                                <w:bottom w:val="none" w:sz="0" w:space="0" w:color="auto"/>
                                <w:right w:val="none" w:sz="0" w:space="0" w:color="auto"/>
                              </w:divBdr>
                              <w:divsChild>
                                <w:div w:id="129252074">
                                  <w:marLeft w:val="0"/>
                                  <w:marRight w:val="0"/>
                                  <w:marTop w:val="0"/>
                                  <w:marBottom w:val="0"/>
                                  <w:divBdr>
                                    <w:top w:val="none" w:sz="0" w:space="0" w:color="auto"/>
                                    <w:left w:val="none" w:sz="0" w:space="0" w:color="auto"/>
                                    <w:bottom w:val="none" w:sz="0" w:space="0" w:color="auto"/>
                                    <w:right w:val="none" w:sz="0" w:space="0" w:color="auto"/>
                                  </w:divBdr>
                                  <w:divsChild>
                                    <w:div w:id="13470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753181">
                          <w:marLeft w:val="0"/>
                          <w:marRight w:val="0"/>
                          <w:marTop w:val="0"/>
                          <w:marBottom w:val="0"/>
                          <w:divBdr>
                            <w:top w:val="none" w:sz="0" w:space="0" w:color="auto"/>
                            <w:left w:val="none" w:sz="0" w:space="0" w:color="auto"/>
                            <w:bottom w:val="none" w:sz="0" w:space="0" w:color="auto"/>
                            <w:right w:val="none" w:sz="0" w:space="0" w:color="auto"/>
                          </w:divBdr>
                          <w:divsChild>
                            <w:div w:id="298612025">
                              <w:marLeft w:val="0"/>
                              <w:marRight w:val="0"/>
                              <w:marTop w:val="0"/>
                              <w:marBottom w:val="0"/>
                              <w:divBdr>
                                <w:top w:val="none" w:sz="0" w:space="0" w:color="auto"/>
                                <w:left w:val="none" w:sz="0" w:space="0" w:color="auto"/>
                                <w:bottom w:val="none" w:sz="0" w:space="0" w:color="auto"/>
                                <w:right w:val="none" w:sz="0" w:space="0" w:color="auto"/>
                              </w:divBdr>
                              <w:divsChild>
                                <w:div w:id="5958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469015">
      <w:bodyDiv w:val="1"/>
      <w:marLeft w:val="0"/>
      <w:marRight w:val="0"/>
      <w:marTop w:val="0"/>
      <w:marBottom w:val="0"/>
      <w:divBdr>
        <w:top w:val="none" w:sz="0" w:space="0" w:color="auto"/>
        <w:left w:val="none" w:sz="0" w:space="0" w:color="auto"/>
        <w:bottom w:val="none" w:sz="0" w:space="0" w:color="auto"/>
        <w:right w:val="none" w:sz="0" w:space="0" w:color="auto"/>
      </w:divBdr>
      <w:divsChild>
        <w:div w:id="1413622111">
          <w:marLeft w:val="0"/>
          <w:marRight w:val="0"/>
          <w:marTop w:val="0"/>
          <w:marBottom w:val="0"/>
          <w:divBdr>
            <w:top w:val="none" w:sz="0" w:space="0" w:color="auto"/>
            <w:left w:val="none" w:sz="0" w:space="0" w:color="auto"/>
            <w:bottom w:val="none" w:sz="0" w:space="0" w:color="auto"/>
            <w:right w:val="none" w:sz="0" w:space="0" w:color="auto"/>
          </w:divBdr>
          <w:divsChild>
            <w:div w:id="1071198994">
              <w:marLeft w:val="0"/>
              <w:marRight w:val="0"/>
              <w:marTop w:val="0"/>
              <w:marBottom w:val="0"/>
              <w:divBdr>
                <w:top w:val="none" w:sz="0" w:space="0" w:color="auto"/>
                <w:left w:val="none" w:sz="0" w:space="0" w:color="auto"/>
                <w:bottom w:val="none" w:sz="0" w:space="0" w:color="auto"/>
                <w:right w:val="none" w:sz="0" w:space="0" w:color="auto"/>
              </w:divBdr>
              <w:divsChild>
                <w:div w:id="1479685482">
                  <w:marLeft w:val="0"/>
                  <w:marRight w:val="0"/>
                  <w:marTop w:val="0"/>
                  <w:marBottom w:val="0"/>
                  <w:divBdr>
                    <w:top w:val="none" w:sz="0" w:space="0" w:color="auto"/>
                    <w:left w:val="none" w:sz="0" w:space="0" w:color="auto"/>
                    <w:bottom w:val="none" w:sz="0" w:space="0" w:color="auto"/>
                    <w:right w:val="none" w:sz="0" w:space="0" w:color="auto"/>
                  </w:divBdr>
                  <w:divsChild>
                    <w:div w:id="395669217">
                      <w:marLeft w:val="0"/>
                      <w:marRight w:val="0"/>
                      <w:marTop w:val="0"/>
                      <w:marBottom w:val="0"/>
                      <w:divBdr>
                        <w:top w:val="none" w:sz="0" w:space="0" w:color="auto"/>
                        <w:left w:val="none" w:sz="0" w:space="0" w:color="auto"/>
                        <w:bottom w:val="none" w:sz="0" w:space="0" w:color="auto"/>
                        <w:right w:val="none" w:sz="0" w:space="0" w:color="auto"/>
                      </w:divBdr>
                      <w:divsChild>
                        <w:div w:id="1864974330">
                          <w:marLeft w:val="0"/>
                          <w:marRight w:val="0"/>
                          <w:marTop w:val="0"/>
                          <w:marBottom w:val="0"/>
                          <w:divBdr>
                            <w:top w:val="none" w:sz="0" w:space="0" w:color="auto"/>
                            <w:left w:val="none" w:sz="0" w:space="0" w:color="auto"/>
                            <w:bottom w:val="none" w:sz="0" w:space="0" w:color="auto"/>
                            <w:right w:val="none" w:sz="0" w:space="0" w:color="auto"/>
                          </w:divBdr>
                          <w:divsChild>
                            <w:div w:id="602887063">
                              <w:marLeft w:val="0"/>
                              <w:marRight w:val="0"/>
                              <w:marTop w:val="0"/>
                              <w:marBottom w:val="0"/>
                              <w:divBdr>
                                <w:top w:val="none" w:sz="0" w:space="0" w:color="auto"/>
                                <w:left w:val="none" w:sz="0" w:space="0" w:color="auto"/>
                                <w:bottom w:val="none" w:sz="0" w:space="0" w:color="auto"/>
                                <w:right w:val="none" w:sz="0" w:space="0" w:color="auto"/>
                              </w:divBdr>
                              <w:divsChild>
                                <w:div w:id="950825072">
                                  <w:marLeft w:val="0"/>
                                  <w:marRight w:val="0"/>
                                  <w:marTop w:val="0"/>
                                  <w:marBottom w:val="0"/>
                                  <w:divBdr>
                                    <w:top w:val="none" w:sz="0" w:space="0" w:color="auto"/>
                                    <w:left w:val="none" w:sz="0" w:space="0" w:color="auto"/>
                                    <w:bottom w:val="none" w:sz="0" w:space="0" w:color="auto"/>
                                    <w:right w:val="none" w:sz="0" w:space="0" w:color="auto"/>
                                  </w:divBdr>
                                  <w:divsChild>
                                    <w:div w:id="8918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38398">
                          <w:marLeft w:val="0"/>
                          <w:marRight w:val="0"/>
                          <w:marTop w:val="0"/>
                          <w:marBottom w:val="0"/>
                          <w:divBdr>
                            <w:top w:val="none" w:sz="0" w:space="0" w:color="auto"/>
                            <w:left w:val="none" w:sz="0" w:space="0" w:color="auto"/>
                            <w:bottom w:val="none" w:sz="0" w:space="0" w:color="auto"/>
                            <w:right w:val="none" w:sz="0" w:space="0" w:color="auto"/>
                          </w:divBdr>
                          <w:divsChild>
                            <w:div w:id="1685521224">
                              <w:marLeft w:val="0"/>
                              <w:marRight w:val="0"/>
                              <w:marTop w:val="0"/>
                              <w:marBottom w:val="0"/>
                              <w:divBdr>
                                <w:top w:val="none" w:sz="0" w:space="0" w:color="auto"/>
                                <w:left w:val="none" w:sz="0" w:space="0" w:color="auto"/>
                                <w:bottom w:val="none" w:sz="0" w:space="0" w:color="auto"/>
                                <w:right w:val="none" w:sz="0" w:space="0" w:color="auto"/>
                              </w:divBdr>
                              <w:divsChild>
                                <w:div w:id="18092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345896">
      <w:bodyDiv w:val="1"/>
      <w:marLeft w:val="0"/>
      <w:marRight w:val="0"/>
      <w:marTop w:val="0"/>
      <w:marBottom w:val="0"/>
      <w:divBdr>
        <w:top w:val="none" w:sz="0" w:space="0" w:color="auto"/>
        <w:left w:val="none" w:sz="0" w:space="0" w:color="auto"/>
        <w:bottom w:val="none" w:sz="0" w:space="0" w:color="auto"/>
        <w:right w:val="none" w:sz="0" w:space="0" w:color="auto"/>
      </w:divBdr>
      <w:divsChild>
        <w:div w:id="400058430">
          <w:marLeft w:val="0"/>
          <w:marRight w:val="0"/>
          <w:marTop w:val="0"/>
          <w:marBottom w:val="0"/>
          <w:divBdr>
            <w:top w:val="none" w:sz="0" w:space="0" w:color="auto"/>
            <w:left w:val="none" w:sz="0" w:space="0" w:color="auto"/>
            <w:bottom w:val="none" w:sz="0" w:space="0" w:color="auto"/>
            <w:right w:val="none" w:sz="0" w:space="0" w:color="auto"/>
          </w:divBdr>
          <w:divsChild>
            <w:div w:id="526142263">
              <w:marLeft w:val="0"/>
              <w:marRight w:val="0"/>
              <w:marTop w:val="0"/>
              <w:marBottom w:val="0"/>
              <w:divBdr>
                <w:top w:val="none" w:sz="0" w:space="0" w:color="auto"/>
                <w:left w:val="none" w:sz="0" w:space="0" w:color="auto"/>
                <w:bottom w:val="none" w:sz="0" w:space="0" w:color="auto"/>
                <w:right w:val="none" w:sz="0" w:space="0" w:color="auto"/>
              </w:divBdr>
              <w:divsChild>
                <w:div w:id="1417944494">
                  <w:marLeft w:val="0"/>
                  <w:marRight w:val="0"/>
                  <w:marTop w:val="0"/>
                  <w:marBottom w:val="0"/>
                  <w:divBdr>
                    <w:top w:val="none" w:sz="0" w:space="0" w:color="auto"/>
                    <w:left w:val="none" w:sz="0" w:space="0" w:color="auto"/>
                    <w:bottom w:val="none" w:sz="0" w:space="0" w:color="auto"/>
                    <w:right w:val="none" w:sz="0" w:space="0" w:color="auto"/>
                  </w:divBdr>
                  <w:divsChild>
                    <w:div w:id="350180297">
                      <w:marLeft w:val="0"/>
                      <w:marRight w:val="0"/>
                      <w:marTop w:val="0"/>
                      <w:marBottom w:val="0"/>
                      <w:divBdr>
                        <w:top w:val="none" w:sz="0" w:space="0" w:color="auto"/>
                        <w:left w:val="none" w:sz="0" w:space="0" w:color="auto"/>
                        <w:bottom w:val="none" w:sz="0" w:space="0" w:color="auto"/>
                        <w:right w:val="none" w:sz="0" w:space="0" w:color="auto"/>
                      </w:divBdr>
                      <w:divsChild>
                        <w:div w:id="245505223">
                          <w:marLeft w:val="0"/>
                          <w:marRight w:val="0"/>
                          <w:marTop w:val="0"/>
                          <w:marBottom w:val="0"/>
                          <w:divBdr>
                            <w:top w:val="none" w:sz="0" w:space="0" w:color="auto"/>
                            <w:left w:val="none" w:sz="0" w:space="0" w:color="auto"/>
                            <w:bottom w:val="none" w:sz="0" w:space="0" w:color="auto"/>
                            <w:right w:val="none" w:sz="0" w:space="0" w:color="auto"/>
                          </w:divBdr>
                          <w:divsChild>
                            <w:div w:id="287469366">
                              <w:marLeft w:val="0"/>
                              <w:marRight w:val="0"/>
                              <w:marTop w:val="0"/>
                              <w:marBottom w:val="0"/>
                              <w:divBdr>
                                <w:top w:val="none" w:sz="0" w:space="0" w:color="auto"/>
                                <w:left w:val="none" w:sz="0" w:space="0" w:color="auto"/>
                                <w:bottom w:val="none" w:sz="0" w:space="0" w:color="auto"/>
                                <w:right w:val="none" w:sz="0" w:space="0" w:color="auto"/>
                              </w:divBdr>
                              <w:divsChild>
                                <w:div w:id="1134788260">
                                  <w:marLeft w:val="0"/>
                                  <w:marRight w:val="0"/>
                                  <w:marTop w:val="0"/>
                                  <w:marBottom w:val="0"/>
                                  <w:divBdr>
                                    <w:top w:val="none" w:sz="0" w:space="0" w:color="auto"/>
                                    <w:left w:val="none" w:sz="0" w:space="0" w:color="auto"/>
                                    <w:bottom w:val="none" w:sz="0" w:space="0" w:color="auto"/>
                                    <w:right w:val="none" w:sz="0" w:space="0" w:color="auto"/>
                                  </w:divBdr>
                                  <w:divsChild>
                                    <w:div w:id="10311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49333">
                          <w:marLeft w:val="0"/>
                          <w:marRight w:val="0"/>
                          <w:marTop w:val="0"/>
                          <w:marBottom w:val="0"/>
                          <w:divBdr>
                            <w:top w:val="none" w:sz="0" w:space="0" w:color="auto"/>
                            <w:left w:val="none" w:sz="0" w:space="0" w:color="auto"/>
                            <w:bottom w:val="none" w:sz="0" w:space="0" w:color="auto"/>
                            <w:right w:val="none" w:sz="0" w:space="0" w:color="auto"/>
                          </w:divBdr>
                          <w:divsChild>
                            <w:div w:id="874733397">
                              <w:marLeft w:val="0"/>
                              <w:marRight w:val="0"/>
                              <w:marTop w:val="0"/>
                              <w:marBottom w:val="0"/>
                              <w:divBdr>
                                <w:top w:val="none" w:sz="0" w:space="0" w:color="auto"/>
                                <w:left w:val="none" w:sz="0" w:space="0" w:color="auto"/>
                                <w:bottom w:val="none" w:sz="0" w:space="0" w:color="auto"/>
                                <w:right w:val="none" w:sz="0" w:space="0" w:color="auto"/>
                              </w:divBdr>
                              <w:divsChild>
                                <w:div w:id="516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629823">
      <w:bodyDiv w:val="1"/>
      <w:marLeft w:val="0"/>
      <w:marRight w:val="0"/>
      <w:marTop w:val="0"/>
      <w:marBottom w:val="0"/>
      <w:divBdr>
        <w:top w:val="none" w:sz="0" w:space="0" w:color="auto"/>
        <w:left w:val="none" w:sz="0" w:space="0" w:color="auto"/>
        <w:bottom w:val="none" w:sz="0" w:space="0" w:color="auto"/>
        <w:right w:val="none" w:sz="0" w:space="0" w:color="auto"/>
      </w:divBdr>
      <w:divsChild>
        <w:div w:id="1501774523">
          <w:marLeft w:val="0"/>
          <w:marRight w:val="0"/>
          <w:marTop w:val="0"/>
          <w:marBottom w:val="0"/>
          <w:divBdr>
            <w:top w:val="none" w:sz="0" w:space="0" w:color="auto"/>
            <w:left w:val="none" w:sz="0" w:space="0" w:color="auto"/>
            <w:bottom w:val="none" w:sz="0" w:space="0" w:color="auto"/>
            <w:right w:val="none" w:sz="0" w:space="0" w:color="auto"/>
          </w:divBdr>
          <w:divsChild>
            <w:div w:id="1791123111">
              <w:marLeft w:val="0"/>
              <w:marRight w:val="0"/>
              <w:marTop w:val="0"/>
              <w:marBottom w:val="0"/>
              <w:divBdr>
                <w:top w:val="none" w:sz="0" w:space="0" w:color="auto"/>
                <w:left w:val="none" w:sz="0" w:space="0" w:color="auto"/>
                <w:bottom w:val="none" w:sz="0" w:space="0" w:color="auto"/>
                <w:right w:val="none" w:sz="0" w:space="0" w:color="auto"/>
              </w:divBdr>
              <w:divsChild>
                <w:div w:id="981080252">
                  <w:marLeft w:val="0"/>
                  <w:marRight w:val="0"/>
                  <w:marTop w:val="0"/>
                  <w:marBottom w:val="0"/>
                  <w:divBdr>
                    <w:top w:val="none" w:sz="0" w:space="0" w:color="auto"/>
                    <w:left w:val="none" w:sz="0" w:space="0" w:color="auto"/>
                    <w:bottom w:val="none" w:sz="0" w:space="0" w:color="auto"/>
                    <w:right w:val="none" w:sz="0" w:space="0" w:color="auto"/>
                  </w:divBdr>
                  <w:divsChild>
                    <w:div w:id="3571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2844">
      <w:bodyDiv w:val="1"/>
      <w:marLeft w:val="0"/>
      <w:marRight w:val="0"/>
      <w:marTop w:val="0"/>
      <w:marBottom w:val="0"/>
      <w:divBdr>
        <w:top w:val="none" w:sz="0" w:space="0" w:color="auto"/>
        <w:left w:val="none" w:sz="0" w:space="0" w:color="auto"/>
        <w:bottom w:val="none" w:sz="0" w:space="0" w:color="auto"/>
        <w:right w:val="none" w:sz="0" w:space="0" w:color="auto"/>
      </w:divBdr>
    </w:div>
    <w:div w:id="793137217">
      <w:bodyDiv w:val="1"/>
      <w:marLeft w:val="0"/>
      <w:marRight w:val="0"/>
      <w:marTop w:val="0"/>
      <w:marBottom w:val="0"/>
      <w:divBdr>
        <w:top w:val="none" w:sz="0" w:space="0" w:color="auto"/>
        <w:left w:val="none" w:sz="0" w:space="0" w:color="auto"/>
        <w:bottom w:val="none" w:sz="0" w:space="0" w:color="auto"/>
        <w:right w:val="none" w:sz="0" w:space="0" w:color="auto"/>
      </w:divBdr>
      <w:divsChild>
        <w:div w:id="828179070">
          <w:marLeft w:val="0"/>
          <w:marRight w:val="0"/>
          <w:marTop w:val="0"/>
          <w:marBottom w:val="0"/>
          <w:divBdr>
            <w:top w:val="none" w:sz="0" w:space="0" w:color="auto"/>
            <w:left w:val="none" w:sz="0" w:space="0" w:color="auto"/>
            <w:bottom w:val="none" w:sz="0" w:space="0" w:color="auto"/>
            <w:right w:val="none" w:sz="0" w:space="0" w:color="auto"/>
          </w:divBdr>
          <w:divsChild>
            <w:div w:id="902325673">
              <w:marLeft w:val="0"/>
              <w:marRight w:val="0"/>
              <w:marTop w:val="0"/>
              <w:marBottom w:val="0"/>
              <w:divBdr>
                <w:top w:val="none" w:sz="0" w:space="0" w:color="auto"/>
                <w:left w:val="none" w:sz="0" w:space="0" w:color="auto"/>
                <w:bottom w:val="none" w:sz="0" w:space="0" w:color="auto"/>
                <w:right w:val="none" w:sz="0" w:space="0" w:color="auto"/>
              </w:divBdr>
              <w:divsChild>
                <w:div w:id="177931826">
                  <w:marLeft w:val="0"/>
                  <w:marRight w:val="0"/>
                  <w:marTop w:val="0"/>
                  <w:marBottom w:val="0"/>
                  <w:divBdr>
                    <w:top w:val="none" w:sz="0" w:space="0" w:color="auto"/>
                    <w:left w:val="none" w:sz="0" w:space="0" w:color="auto"/>
                    <w:bottom w:val="none" w:sz="0" w:space="0" w:color="auto"/>
                    <w:right w:val="none" w:sz="0" w:space="0" w:color="auto"/>
                  </w:divBdr>
                  <w:divsChild>
                    <w:div w:id="8718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841676">
      <w:bodyDiv w:val="1"/>
      <w:marLeft w:val="0"/>
      <w:marRight w:val="0"/>
      <w:marTop w:val="0"/>
      <w:marBottom w:val="0"/>
      <w:divBdr>
        <w:top w:val="none" w:sz="0" w:space="0" w:color="auto"/>
        <w:left w:val="none" w:sz="0" w:space="0" w:color="auto"/>
        <w:bottom w:val="none" w:sz="0" w:space="0" w:color="auto"/>
        <w:right w:val="none" w:sz="0" w:space="0" w:color="auto"/>
      </w:divBdr>
      <w:divsChild>
        <w:div w:id="1177579969">
          <w:marLeft w:val="0"/>
          <w:marRight w:val="0"/>
          <w:marTop w:val="0"/>
          <w:marBottom w:val="0"/>
          <w:divBdr>
            <w:top w:val="none" w:sz="0" w:space="0" w:color="auto"/>
            <w:left w:val="none" w:sz="0" w:space="0" w:color="auto"/>
            <w:bottom w:val="none" w:sz="0" w:space="0" w:color="auto"/>
            <w:right w:val="none" w:sz="0" w:space="0" w:color="auto"/>
          </w:divBdr>
          <w:divsChild>
            <w:div w:id="1772121554">
              <w:marLeft w:val="0"/>
              <w:marRight w:val="0"/>
              <w:marTop w:val="0"/>
              <w:marBottom w:val="0"/>
              <w:divBdr>
                <w:top w:val="none" w:sz="0" w:space="0" w:color="auto"/>
                <w:left w:val="none" w:sz="0" w:space="0" w:color="auto"/>
                <w:bottom w:val="none" w:sz="0" w:space="0" w:color="auto"/>
                <w:right w:val="none" w:sz="0" w:space="0" w:color="auto"/>
              </w:divBdr>
              <w:divsChild>
                <w:div w:id="1658724887">
                  <w:marLeft w:val="0"/>
                  <w:marRight w:val="0"/>
                  <w:marTop w:val="0"/>
                  <w:marBottom w:val="0"/>
                  <w:divBdr>
                    <w:top w:val="none" w:sz="0" w:space="0" w:color="auto"/>
                    <w:left w:val="none" w:sz="0" w:space="0" w:color="auto"/>
                    <w:bottom w:val="none" w:sz="0" w:space="0" w:color="auto"/>
                    <w:right w:val="none" w:sz="0" w:space="0" w:color="auto"/>
                  </w:divBdr>
                  <w:divsChild>
                    <w:div w:id="401948769">
                      <w:marLeft w:val="0"/>
                      <w:marRight w:val="0"/>
                      <w:marTop w:val="0"/>
                      <w:marBottom w:val="0"/>
                      <w:divBdr>
                        <w:top w:val="none" w:sz="0" w:space="0" w:color="auto"/>
                        <w:left w:val="none" w:sz="0" w:space="0" w:color="auto"/>
                        <w:bottom w:val="none" w:sz="0" w:space="0" w:color="auto"/>
                        <w:right w:val="none" w:sz="0" w:space="0" w:color="auto"/>
                      </w:divBdr>
                      <w:divsChild>
                        <w:div w:id="1501235305">
                          <w:marLeft w:val="0"/>
                          <w:marRight w:val="0"/>
                          <w:marTop w:val="0"/>
                          <w:marBottom w:val="0"/>
                          <w:divBdr>
                            <w:top w:val="none" w:sz="0" w:space="0" w:color="auto"/>
                            <w:left w:val="none" w:sz="0" w:space="0" w:color="auto"/>
                            <w:bottom w:val="none" w:sz="0" w:space="0" w:color="auto"/>
                            <w:right w:val="none" w:sz="0" w:space="0" w:color="auto"/>
                          </w:divBdr>
                          <w:divsChild>
                            <w:div w:id="1820607075">
                              <w:marLeft w:val="0"/>
                              <w:marRight w:val="0"/>
                              <w:marTop w:val="0"/>
                              <w:marBottom w:val="0"/>
                              <w:divBdr>
                                <w:top w:val="none" w:sz="0" w:space="0" w:color="auto"/>
                                <w:left w:val="none" w:sz="0" w:space="0" w:color="auto"/>
                                <w:bottom w:val="none" w:sz="0" w:space="0" w:color="auto"/>
                                <w:right w:val="none" w:sz="0" w:space="0" w:color="auto"/>
                              </w:divBdr>
                              <w:divsChild>
                                <w:div w:id="1492793044">
                                  <w:marLeft w:val="0"/>
                                  <w:marRight w:val="0"/>
                                  <w:marTop w:val="0"/>
                                  <w:marBottom w:val="0"/>
                                  <w:divBdr>
                                    <w:top w:val="none" w:sz="0" w:space="0" w:color="auto"/>
                                    <w:left w:val="none" w:sz="0" w:space="0" w:color="auto"/>
                                    <w:bottom w:val="none" w:sz="0" w:space="0" w:color="auto"/>
                                    <w:right w:val="none" w:sz="0" w:space="0" w:color="auto"/>
                                  </w:divBdr>
                                  <w:divsChild>
                                    <w:div w:id="1377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2261">
                          <w:marLeft w:val="0"/>
                          <w:marRight w:val="0"/>
                          <w:marTop w:val="0"/>
                          <w:marBottom w:val="0"/>
                          <w:divBdr>
                            <w:top w:val="none" w:sz="0" w:space="0" w:color="auto"/>
                            <w:left w:val="none" w:sz="0" w:space="0" w:color="auto"/>
                            <w:bottom w:val="none" w:sz="0" w:space="0" w:color="auto"/>
                            <w:right w:val="none" w:sz="0" w:space="0" w:color="auto"/>
                          </w:divBdr>
                          <w:divsChild>
                            <w:div w:id="1681007605">
                              <w:marLeft w:val="0"/>
                              <w:marRight w:val="0"/>
                              <w:marTop w:val="0"/>
                              <w:marBottom w:val="0"/>
                              <w:divBdr>
                                <w:top w:val="none" w:sz="0" w:space="0" w:color="auto"/>
                                <w:left w:val="none" w:sz="0" w:space="0" w:color="auto"/>
                                <w:bottom w:val="none" w:sz="0" w:space="0" w:color="auto"/>
                                <w:right w:val="none" w:sz="0" w:space="0" w:color="auto"/>
                              </w:divBdr>
                              <w:divsChild>
                                <w:div w:id="10478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262978">
      <w:bodyDiv w:val="1"/>
      <w:marLeft w:val="0"/>
      <w:marRight w:val="0"/>
      <w:marTop w:val="0"/>
      <w:marBottom w:val="0"/>
      <w:divBdr>
        <w:top w:val="none" w:sz="0" w:space="0" w:color="auto"/>
        <w:left w:val="none" w:sz="0" w:space="0" w:color="auto"/>
        <w:bottom w:val="none" w:sz="0" w:space="0" w:color="auto"/>
        <w:right w:val="none" w:sz="0" w:space="0" w:color="auto"/>
      </w:divBdr>
      <w:divsChild>
        <w:div w:id="923490018">
          <w:marLeft w:val="0"/>
          <w:marRight w:val="0"/>
          <w:marTop w:val="0"/>
          <w:marBottom w:val="0"/>
          <w:divBdr>
            <w:top w:val="none" w:sz="0" w:space="0" w:color="auto"/>
            <w:left w:val="none" w:sz="0" w:space="0" w:color="auto"/>
            <w:bottom w:val="none" w:sz="0" w:space="0" w:color="auto"/>
            <w:right w:val="none" w:sz="0" w:space="0" w:color="auto"/>
          </w:divBdr>
          <w:divsChild>
            <w:div w:id="1991905966">
              <w:marLeft w:val="0"/>
              <w:marRight w:val="0"/>
              <w:marTop w:val="0"/>
              <w:marBottom w:val="0"/>
              <w:divBdr>
                <w:top w:val="none" w:sz="0" w:space="0" w:color="auto"/>
                <w:left w:val="none" w:sz="0" w:space="0" w:color="auto"/>
                <w:bottom w:val="none" w:sz="0" w:space="0" w:color="auto"/>
                <w:right w:val="none" w:sz="0" w:space="0" w:color="auto"/>
              </w:divBdr>
              <w:divsChild>
                <w:div w:id="55782166">
                  <w:marLeft w:val="0"/>
                  <w:marRight w:val="0"/>
                  <w:marTop w:val="0"/>
                  <w:marBottom w:val="0"/>
                  <w:divBdr>
                    <w:top w:val="none" w:sz="0" w:space="0" w:color="auto"/>
                    <w:left w:val="none" w:sz="0" w:space="0" w:color="auto"/>
                    <w:bottom w:val="none" w:sz="0" w:space="0" w:color="auto"/>
                    <w:right w:val="none" w:sz="0" w:space="0" w:color="auto"/>
                  </w:divBdr>
                  <w:divsChild>
                    <w:div w:id="263074236">
                      <w:marLeft w:val="0"/>
                      <w:marRight w:val="0"/>
                      <w:marTop w:val="0"/>
                      <w:marBottom w:val="0"/>
                      <w:divBdr>
                        <w:top w:val="none" w:sz="0" w:space="0" w:color="auto"/>
                        <w:left w:val="none" w:sz="0" w:space="0" w:color="auto"/>
                        <w:bottom w:val="none" w:sz="0" w:space="0" w:color="auto"/>
                        <w:right w:val="none" w:sz="0" w:space="0" w:color="auto"/>
                      </w:divBdr>
                      <w:divsChild>
                        <w:div w:id="1035883298">
                          <w:marLeft w:val="0"/>
                          <w:marRight w:val="0"/>
                          <w:marTop w:val="0"/>
                          <w:marBottom w:val="0"/>
                          <w:divBdr>
                            <w:top w:val="none" w:sz="0" w:space="0" w:color="auto"/>
                            <w:left w:val="none" w:sz="0" w:space="0" w:color="auto"/>
                            <w:bottom w:val="none" w:sz="0" w:space="0" w:color="auto"/>
                            <w:right w:val="none" w:sz="0" w:space="0" w:color="auto"/>
                          </w:divBdr>
                          <w:divsChild>
                            <w:div w:id="967704607">
                              <w:marLeft w:val="0"/>
                              <w:marRight w:val="0"/>
                              <w:marTop w:val="0"/>
                              <w:marBottom w:val="0"/>
                              <w:divBdr>
                                <w:top w:val="none" w:sz="0" w:space="0" w:color="auto"/>
                                <w:left w:val="none" w:sz="0" w:space="0" w:color="auto"/>
                                <w:bottom w:val="none" w:sz="0" w:space="0" w:color="auto"/>
                                <w:right w:val="none" w:sz="0" w:space="0" w:color="auto"/>
                              </w:divBdr>
                              <w:divsChild>
                                <w:div w:id="498890698">
                                  <w:marLeft w:val="0"/>
                                  <w:marRight w:val="0"/>
                                  <w:marTop w:val="0"/>
                                  <w:marBottom w:val="0"/>
                                  <w:divBdr>
                                    <w:top w:val="none" w:sz="0" w:space="0" w:color="auto"/>
                                    <w:left w:val="none" w:sz="0" w:space="0" w:color="auto"/>
                                    <w:bottom w:val="none" w:sz="0" w:space="0" w:color="auto"/>
                                    <w:right w:val="none" w:sz="0" w:space="0" w:color="auto"/>
                                  </w:divBdr>
                                  <w:divsChild>
                                    <w:div w:id="11136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4111">
                          <w:marLeft w:val="0"/>
                          <w:marRight w:val="0"/>
                          <w:marTop w:val="0"/>
                          <w:marBottom w:val="0"/>
                          <w:divBdr>
                            <w:top w:val="none" w:sz="0" w:space="0" w:color="auto"/>
                            <w:left w:val="none" w:sz="0" w:space="0" w:color="auto"/>
                            <w:bottom w:val="none" w:sz="0" w:space="0" w:color="auto"/>
                            <w:right w:val="none" w:sz="0" w:space="0" w:color="auto"/>
                          </w:divBdr>
                          <w:divsChild>
                            <w:div w:id="15355970">
                              <w:marLeft w:val="0"/>
                              <w:marRight w:val="0"/>
                              <w:marTop w:val="0"/>
                              <w:marBottom w:val="0"/>
                              <w:divBdr>
                                <w:top w:val="none" w:sz="0" w:space="0" w:color="auto"/>
                                <w:left w:val="none" w:sz="0" w:space="0" w:color="auto"/>
                                <w:bottom w:val="none" w:sz="0" w:space="0" w:color="auto"/>
                                <w:right w:val="none" w:sz="0" w:space="0" w:color="auto"/>
                              </w:divBdr>
                              <w:divsChild>
                                <w:div w:id="180646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919401">
      <w:bodyDiv w:val="1"/>
      <w:marLeft w:val="0"/>
      <w:marRight w:val="0"/>
      <w:marTop w:val="0"/>
      <w:marBottom w:val="0"/>
      <w:divBdr>
        <w:top w:val="none" w:sz="0" w:space="0" w:color="auto"/>
        <w:left w:val="none" w:sz="0" w:space="0" w:color="auto"/>
        <w:bottom w:val="none" w:sz="0" w:space="0" w:color="auto"/>
        <w:right w:val="none" w:sz="0" w:space="0" w:color="auto"/>
      </w:divBdr>
      <w:divsChild>
        <w:div w:id="2123304672">
          <w:marLeft w:val="0"/>
          <w:marRight w:val="0"/>
          <w:marTop w:val="0"/>
          <w:marBottom w:val="0"/>
          <w:divBdr>
            <w:top w:val="none" w:sz="0" w:space="0" w:color="auto"/>
            <w:left w:val="none" w:sz="0" w:space="0" w:color="auto"/>
            <w:bottom w:val="none" w:sz="0" w:space="0" w:color="auto"/>
            <w:right w:val="none" w:sz="0" w:space="0" w:color="auto"/>
          </w:divBdr>
          <w:divsChild>
            <w:div w:id="1985036960">
              <w:marLeft w:val="0"/>
              <w:marRight w:val="0"/>
              <w:marTop w:val="0"/>
              <w:marBottom w:val="0"/>
              <w:divBdr>
                <w:top w:val="none" w:sz="0" w:space="0" w:color="auto"/>
                <w:left w:val="none" w:sz="0" w:space="0" w:color="auto"/>
                <w:bottom w:val="none" w:sz="0" w:space="0" w:color="auto"/>
                <w:right w:val="none" w:sz="0" w:space="0" w:color="auto"/>
              </w:divBdr>
              <w:divsChild>
                <w:div w:id="2138644178">
                  <w:marLeft w:val="0"/>
                  <w:marRight w:val="0"/>
                  <w:marTop w:val="0"/>
                  <w:marBottom w:val="0"/>
                  <w:divBdr>
                    <w:top w:val="none" w:sz="0" w:space="0" w:color="auto"/>
                    <w:left w:val="none" w:sz="0" w:space="0" w:color="auto"/>
                    <w:bottom w:val="none" w:sz="0" w:space="0" w:color="auto"/>
                    <w:right w:val="none" w:sz="0" w:space="0" w:color="auto"/>
                  </w:divBdr>
                  <w:divsChild>
                    <w:div w:id="592278593">
                      <w:marLeft w:val="0"/>
                      <w:marRight w:val="0"/>
                      <w:marTop w:val="0"/>
                      <w:marBottom w:val="0"/>
                      <w:divBdr>
                        <w:top w:val="none" w:sz="0" w:space="0" w:color="auto"/>
                        <w:left w:val="none" w:sz="0" w:space="0" w:color="auto"/>
                        <w:bottom w:val="none" w:sz="0" w:space="0" w:color="auto"/>
                        <w:right w:val="none" w:sz="0" w:space="0" w:color="auto"/>
                      </w:divBdr>
                      <w:divsChild>
                        <w:div w:id="684330472">
                          <w:marLeft w:val="0"/>
                          <w:marRight w:val="0"/>
                          <w:marTop w:val="0"/>
                          <w:marBottom w:val="0"/>
                          <w:divBdr>
                            <w:top w:val="none" w:sz="0" w:space="0" w:color="auto"/>
                            <w:left w:val="none" w:sz="0" w:space="0" w:color="auto"/>
                            <w:bottom w:val="none" w:sz="0" w:space="0" w:color="auto"/>
                            <w:right w:val="none" w:sz="0" w:space="0" w:color="auto"/>
                          </w:divBdr>
                          <w:divsChild>
                            <w:div w:id="325519512">
                              <w:marLeft w:val="0"/>
                              <w:marRight w:val="0"/>
                              <w:marTop w:val="0"/>
                              <w:marBottom w:val="0"/>
                              <w:divBdr>
                                <w:top w:val="none" w:sz="0" w:space="0" w:color="auto"/>
                                <w:left w:val="none" w:sz="0" w:space="0" w:color="auto"/>
                                <w:bottom w:val="none" w:sz="0" w:space="0" w:color="auto"/>
                                <w:right w:val="none" w:sz="0" w:space="0" w:color="auto"/>
                              </w:divBdr>
                              <w:divsChild>
                                <w:div w:id="1663001407">
                                  <w:marLeft w:val="0"/>
                                  <w:marRight w:val="0"/>
                                  <w:marTop w:val="0"/>
                                  <w:marBottom w:val="0"/>
                                  <w:divBdr>
                                    <w:top w:val="none" w:sz="0" w:space="0" w:color="auto"/>
                                    <w:left w:val="none" w:sz="0" w:space="0" w:color="auto"/>
                                    <w:bottom w:val="none" w:sz="0" w:space="0" w:color="auto"/>
                                    <w:right w:val="none" w:sz="0" w:space="0" w:color="auto"/>
                                  </w:divBdr>
                                  <w:divsChild>
                                    <w:div w:id="4509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3241">
                          <w:marLeft w:val="0"/>
                          <w:marRight w:val="0"/>
                          <w:marTop w:val="0"/>
                          <w:marBottom w:val="0"/>
                          <w:divBdr>
                            <w:top w:val="none" w:sz="0" w:space="0" w:color="auto"/>
                            <w:left w:val="none" w:sz="0" w:space="0" w:color="auto"/>
                            <w:bottom w:val="none" w:sz="0" w:space="0" w:color="auto"/>
                            <w:right w:val="none" w:sz="0" w:space="0" w:color="auto"/>
                          </w:divBdr>
                          <w:divsChild>
                            <w:div w:id="1279029718">
                              <w:marLeft w:val="0"/>
                              <w:marRight w:val="0"/>
                              <w:marTop w:val="0"/>
                              <w:marBottom w:val="0"/>
                              <w:divBdr>
                                <w:top w:val="none" w:sz="0" w:space="0" w:color="auto"/>
                                <w:left w:val="none" w:sz="0" w:space="0" w:color="auto"/>
                                <w:bottom w:val="none" w:sz="0" w:space="0" w:color="auto"/>
                                <w:right w:val="none" w:sz="0" w:space="0" w:color="auto"/>
                              </w:divBdr>
                              <w:divsChild>
                                <w:div w:id="2845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133698">
      <w:bodyDiv w:val="1"/>
      <w:marLeft w:val="0"/>
      <w:marRight w:val="0"/>
      <w:marTop w:val="0"/>
      <w:marBottom w:val="0"/>
      <w:divBdr>
        <w:top w:val="none" w:sz="0" w:space="0" w:color="auto"/>
        <w:left w:val="none" w:sz="0" w:space="0" w:color="auto"/>
        <w:bottom w:val="none" w:sz="0" w:space="0" w:color="auto"/>
        <w:right w:val="none" w:sz="0" w:space="0" w:color="auto"/>
      </w:divBdr>
    </w:div>
    <w:div w:id="1014958019">
      <w:bodyDiv w:val="1"/>
      <w:marLeft w:val="0"/>
      <w:marRight w:val="0"/>
      <w:marTop w:val="0"/>
      <w:marBottom w:val="0"/>
      <w:divBdr>
        <w:top w:val="none" w:sz="0" w:space="0" w:color="auto"/>
        <w:left w:val="none" w:sz="0" w:space="0" w:color="auto"/>
        <w:bottom w:val="none" w:sz="0" w:space="0" w:color="auto"/>
        <w:right w:val="none" w:sz="0" w:space="0" w:color="auto"/>
      </w:divBdr>
      <w:divsChild>
        <w:div w:id="542795628">
          <w:marLeft w:val="0"/>
          <w:marRight w:val="0"/>
          <w:marTop w:val="0"/>
          <w:marBottom w:val="0"/>
          <w:divBdr>
            <w:top w:val="none" w:sz="0" w:space="0" w:color="auto"/>
            <w:left w:val="none" w:sz="0" w:space="0" w:color="auto"/>
            <w:bottom w:val="none" w:sz="0" w:space="0" w:color="auto"/>
            <w:right w:val="none" w:sz="0" w:space="0" w:color="auto"/>
          </w:divBdr>
          <w:divsChild>
            <w:div w:id="1522427799">
              <w:marLeft w:val="0"/>
              <w:marRight w:val="0"/>
              <w:marTop w:val="0"/>
              <w:marBottom w:val="0"/>
              <w:divBdr>
                <w:top w:val="none" w:sz="0" w:space="0" w:color="auto"/>
                <w:left w:val="none" w:sz="0" w:space="0" w:color="auto"/>
                <w:bottom w:val="none" w:sz="0" w:space="0" w:color="auto"/>
                <w:right w:val="none" w:sz="0" w:space="0" w:color="auto"/>
              </w:divBdr>
              <w:divsChild>
                <w:div w:id="1570457294">
                  <w:marLeft w:val="0"/>
                  <w:marRight w:val="0"/>
                  <w:marTop w:val="0"/>
                  <w:marBottom w:val="0"/>
                  <w:divBdr>
                    <w:top w:val="none" w:sz="0" w:space="0" w:color="auto"/>
                    <w:left w:val="none" w:sz="0" w:space="0" w:color="auto"/>
                    <w:bottom w:val="none" w:sz="0" w:space="0" w:color="auto"/>
                    <w:right w:val="none" w:sz="0" w:space="0" w:color="auto"/>
                  </w:divBdr>
                  <w:divsChild>
                    <w:div w:id="1813257364">
                      <w:marLeft w:val="0"/>
                      <w:marRight w:val="0"/>
                      <w:marTop w:val="0"/>
                      <w:marBottom w:val="0"/>
                      <w:divBdr>
                        <w:top w:val="none" w:sz="0" w:space="0" w:color="auto"/>
                        <w:left w:val="none" w:sz="0" w:space="0" w:color="auto"/>
                        <w:bottom w:val="none" w:sz="0" w:space="0" w:color="auto"/>
                        <w:right w:val="none" w:sz="0" w:space="0" w:color="auto"/>
                      </w:divBdr>
                      <w:divsChild>
                        <w:div w:id="1314528232">
                          <w:marLeft w:val="0"/>
                          <w:marRight w:val="0"/>
                          <w:marTop w:val="0"/>
                          <w:marBottom w:val="0"/>
                          <w:divBdr>
                            <w:top w:val="none" w:sz="0" w:space="0" w:color="auto"/>
                            <w:left w:val="none" w:sz="0" w:space="0" w:color="auto"/>
                            <w:bottom w:val="none" w:sz="0" w:space="0" w:color="auto"/>
                            <w:right w:val="none" w:sz="0" w:space="0" w:color="auto"/>
                          </w:divBdr>
                          <w:divsChild>
                            <w:div w:id="268781588">
                              <w:marLeft w:val="0"/>
                              <w:marRight w:val="0"/>
                              <w:marTop w:val="0"/>
                              <w:marBottom w:val="0"/>
                              <w:divBdr>
                                <w:top w:val="none" w:sz="0" w:space="0" w:color="auto"/>
                                <w:left w:val="none" w:sz="0" w:space="0" w:color="auto"/>
                                <w:bottom w:val="none" w:sz="0" w:space="0" w:color="auto"/>
                                <w:right w:val="none" w:sz="0" w:space="0" w:color="auto"/>
                              </w:divBdr>
                              <w:divsChild>
                                <w:div w:id="1419445993">
                                  <w:marLeft w:val="0"/>
                                  <w:marRight w:val="0"/>
                                  <w:marTop w:val="0"/>
                                  <w:marBottom w:val="0"/>
                                  <w:divBdr>
                                    <w:top w:val="none" w:sz="0" w:space="0" w:color="auto"/>
                                    <w:left w:val="none" w:sz="0" w:space="0" w:color="auto"/>
                                    <w:bottom w:val="none" w:sz="0" w:space="0" w:color="auto"/>
                                    <w:right w:val="none" w:sz="0" w:space="0" w:color="auto"/>
                                  </w:divBdr>
                                  <w:divsChild>
                                    <w:div w:id="21105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52047">
                          <w:marLeft w:val="0"/>
                          <w:marRight w:val="0"/>
                          <w:marTop w:val="0"/>
                          <w:marBottom w:val="0"/>
                          <w:divBdr>
                            <w:top w:val="none" w:sz="0" w:space="0" w:color="auto"/>
                            <w:left w:val="none" w:sz="0" w:space="0" w:color="auto"/>
                            <w:bottom w:val="none" w:sz="0" w:space="0" w:color="auto"/>
                            <w:right w:val="none" w:sz="0" w:space="0" w:color="auto"/>
                          </w:divBdr>
                          <w:divsChild>
                            <w:div w:id="1499227176">
                              <w:marLeft w:val="0"/>
                              <w:marRight w:val="0"/>
                              <w:marTop w:val="0"/>
                              <w:marBottom w:val="0"/>
                              <w:divBdr>
                                <w:top w:val="none" w:sz="0" w:space="0" w:color="auto"/>
                                <w:left w:val="none" w:sz="0" w:space="0" w:color="auto"/>
                                <w:bottom w:val="none" w:sz="0" w:space="0" w:color="auto"/>
                                <w:right w:val="none" w:sz="0" w:space="0" w:color="auto"/>
                              </w:divBdr>
                              <w:divsChild>
                                <w:div w:id="7737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760952">
      <w:bodyDiv w:val="1"/>
      <w:marLeft w:val="0"/>
      <w:marRight w:val="0"/>
      <w:marTop w:val="0"/>
      <w:marBottom w:val="0"/>
      <w:divBdr>
        <w:top w:val="none" w:sz="0" w:space="0" w:color="auto"/>
        <w:left w:val="none" w:sz="0" w:space="0" w:color="auto"/>
        <w:bottom w:val="none" w:sz="0" w:space="0" w:color="auto"/>
        <w:right w:val="none" w:sz="0" w:space="0" w:color="auto"/>
      </w:divBdr>
    </w:div>
    <w:div w:id="1043483889">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8">
          <w:marLeft w:val="0"/>
          <w:marRight w:val="0"/>
          <w:marTop w:val="0"/>
          <w:marBottom w:val="0"/>
          <w:divBdr>
            <w:top w:val="none" w:sz="0" w:space="0" w:color="auto"/>
            <w:left w:val="none" w:sz="0" w:space="0" w:color="auto"/>
            <w:bottom w:val="none" w:sz="0" w:space="0" w:color="auto"/>
            <w:right w:val="none" w:sz="0" w:space="0" w:color="auto"/>
          </w:divBdr>
          <w:divsChild>
            <w:div w:id="1441873339">
              <w:marLeft w:val="0"/>
              <w:marRight w:val="0"/>
              <w:marTop w:val="0"/>
              <w:marBottom w:val="0"/>
              <w:divBdr>
                <w:top w:val="none" w:sz="0" w:space="0" w:color="auto"/>
                <w:left w:val="none" w:sz="0" w:space="0" w:color="auto"/>
                <w:bottom w:val="none" w:sz="0" w:space="0" w:color="auto"/>
                <w:right w:val="none" w:sz="0" w:space="0" w:color="auto"/>
              </w:divBdr>
              <w:divsChild>
                <w:div w:id="1222446350">
                  <w:marLeft w:val="0"/>
                  <w:marRight w:val="0"/>
                  <w:marTop w:val="0"/>
                  <w:marBottom w:val="0"/>
                  <w:divBdr>
                    <w:top w:val="none" w:sz="0" w:space="0" w:color="auto"/>
                    <w:left w:val="none" w:sz="0" w:space="0" w:color="auto"/>
                    <w:bottom w:val="none" w:sz="0" w:space="0" w:color="auto"/>
                    <w:right w:val="none" w:sz="0" w:space="0" w:color="auto"/>
                  </w:divBdr>
                  <w:divsChild>
                    <w:div w:id="2863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712476">
      <w:bodyDiv w:val="1"/>
      <w:marLeft w:val="0"/>
      <w:marRight w:val="0"/>
      <w:marTop w:val="0"/>
      <w:marBottom w:val="0"/>
      <w:divBdr>
        <w:top w:val="none" w:sz="0" w:space="0" w:color="auto"/>
        <w:left w:val="none" w:sz="0" w:space="0" w:color="auto"/>
        <w:bottom w:val="none" w:sz="0" w:space="0" w:color="auto"/>
        <w:right w:val="none" w:sz="0" w:space="0" w:color="auto"/>
      </w:divBdr>
      <w:divsChild>
        <w:div w:id="1027483495">
          <w:marLeft w:val="0"/>
          <w:marRight w:val="0"/>
          <w:marTop w:val="0"/>
          <w:marBottom w:val="0"/>
          <w:divBdr>
            <w:top w:val="none" w:sz="0" w:space="0" w:color="auto"/>
            <w:left w:val="none" w:sz="0" w:space="0" w:color="auto"/>
            <w:bottom w:val="none" w:sz="0" w:space="0" w:color="auto"/>
            <w:right w:val="none" w:sz="0" w:space="0" w:color="auto"/>
          </w:divBdr>
          <w:divsChild>
            <w:div w:id="1893498106">
              <w:marLeft w:val="0"/>
              <w:marRight w:val="0"/>
              <w:marTop w:val="0"/>
              <w:marBottom w:val="0"/>
              <w:divBdr>
                <w:top w:val="none" w:sz="0" w:space="0" w:color="auto"/>
                <w:left w:val="none" w:sz="0" w:space="0" w:color="auto"/>
                <w:bottom w:val="none" w:sz="0" w:space="0" w:color="auto"/>
                <w:right w:val="none" w:sz="0" w:space="0" w:color="auto"/>
              </w:divBdr>
              <w:divsChild>
                <w:div w:id="1686440940">
                  <w:marLeft w:val="0"/>
                  <w:marRight w:val="0"/>
                  <w:marTop w:val="0"/>
                  <w:marBottom w:val="0"/>
                  <w:divBdr>
                    <w:top w:val="none" w:sz="0" w:space="0" w:color="auto"/>
                    <w:left w:val="none" w:sz="0" w:space="0" w:color="auto"/>
                    <w:bottom w:val="none" w:sz="0" w:space="0" w:color="auto"/>
                    <w:right w:val="none" w:sz="0" w:space="0" w:color="auto"/>
                  </w:divBdr>
                  <w:divsChild>
                    <w:div w:id="1583829023">
                      <w:marLeft w:val="0"/>
                      <w:marRight w:val="0"/>
                      <w:marTop w:val="0"/>
                      <w:marBottom w:val="0"/>
                      <w:divBdr>
                        <w:top w:val="none" w:sz="0" w:space="0" w:color="auto"/>
                        <w:left w:val="none" w:sz="0" w:space="0" w:color="auto"/>
                        <w:bottom w:val="none" w:sz="0" w:space="0" w:color="auto"/>
                        <w:right w:val="none" w:sz="0" w:space="0" w:color="auto"/>
                      </w:divBdr>
                      <w:divsChild>
                        <w:div w:id="261227779">
                          <w:marLeft w:val="0"/>
                          <w:marRight w:val="0"/>
                          <w:marTop w:val="0"/>
                          <w:marBottom w:val="0"/>
                          <w:divBdr>
                            <w:top w:val="none" w:sz="0" w:space="0" w:color="auto"/>
                            <w:left w:val="none" w:sz="0" w:space="0" w:color="auto"/>
                            <w:bottom w:val="none" w:sz="0" w:space="0" w:color="auto"/>
                            <w:right w:val="none" w:sz="0" w:space="0" w:color="auto"/>
                          </w:divBdr>
                          <w:divsChild>
                            <w:div w:id="684327670">
                              <w:marLeft w:val="0"/>
                              <w:marRight w:val="0"/>
                              <w:marTop w:val="0"/>
                              <w:marBottom w:val="0"/>
                              <w:divBdr>
                                <w:top w:val="none" w:sz="0" w:space="0" w:color="auto"/>
                                <w:left w:val="none" w:sz="0" w:space="0" w:color="auto"/>
                                <w:bottom w:val="none" w:sz="0" w:space="0" w:color="auto"/>
                                <w:right w:val="none" w:sz="0" w:space="0" w:color="auto"/>
                              </w:divBdr>
                              <w:divsChild>
                                <w:div w:id="1735540668">
                                  <w:marLeft w:val="0"/>
                                  <w:marRight w:val="0"/>
                                  <w:marTop w:val="0"/>
                                  <w:marBottom w:val="0"/>
                                  <w:divBdr>
                                    <w:top w:val="none" w:sz="0" w:space="0" w:color="auto"/>
                                    <w:left w:val="none" w:sz="0" w:space="0" w:color="auto"/>
                                    <w:bottom w:val="none" w:sz="0" w:space="0" w:color="auto"/>
                                    <w:right w:val="none" w:sz="0" w:space="0" w:color="auto"/>
                                  </w:divBdr>
                                  <w:divsChild>
                                    <w:div w:id="2285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054097">
      <w:bodyDiv w:val="1"/>
      <w:marLeft w:val="0"/>
      <w:marRight w:val="0"/>
      <w:marTop w:val="0"/>
      <w:marBottom w:val="0"/>
      <w:divBdr>
        <w:top w:val="none" w:sz="0" w:space="0" w:color="auto"/>
        <w:left w:val="none" w:sz="0" w:space="0" w:color="auto"/>
        <w:bottom w:val="none" w:sz="0" w:space="0" w:color="auto"/>
        <w:right w:val="none" w:sz="0" w:space="0" w:color="auto"/>
      </w:divBdr>
      <w:divsChild>
        <w:div w:id="739013772">
          <w:marLeft w:val="0"/>
          <w:marRight w:val="0"/>
          <w:marTop w:val="0"/>
          <w:marBottom w:val="0"/>
          <w:divBdr>
            <w:top w:val="none" w:sz="0" w:space="0" w:color="auto"/>
            <w:left w:val="none" w:sz="0" w:space="0" w:color="auto"/>
            <w:bottom w:val="none" w:sz="0" w:space="0" w:color="auto"/>
            <w:right w:val="none" w:sz="0" w:space="0" w:color="auto"/>
          </w:divBdr>
          <w:divsChild>
            <w:div w:id="1107385959">
              <w:marLeft w:val="0"/>
              <w:marRight w:val="0"/>
              <w:marTop w:val="0"/>
              <w:marBottom w:val="0"/>
              <w:divBdr>
                <w:top w:val="none" w:sz="0" w:space="0" w:color="auto"/>
                <w:left w:val="none" w:sz="0" w:space="0" w:color="auto"/>
                <w:bottom w:val="none" w:sz="0" w:space="0" w:color="auto"/>
                <w:right w:val="none" w:sz="0" w:space="0" w:color="auto"/>
              </w:divBdr>
              <w:divsChild>
                <w:div w:id="447285747">
                  <w:marLeft w:val="0"/>
                  <w:marRight w:val="0"/>
                  <w:marTop w:val="0"/>
                  <w:marBottom w:val="0"/>
                  <w:divBdr>
                    <w:top w:val="none" w:sz="0" w:space="0" w:color="auto"/>
                    <w:left w:val="none" w:sz="0" w:space="0" w:color="auto"/>
                    <w:bottom w:val="none" w:sz="0" w:space="0" w:color="auto"/>
                    <w:right w:val="none" w:sz="0" w:space="0" w:color="auto"/>
                  </w:divBdr>
                  <w:divsChild>
                    <w:div w:id="329210804">
                      <w:marLeft w:val="0"/>
                      <w:marRight w:val="0"/>
                      <w:marTop w:val="0"/>
                      <w:marBottom w:val="0"/>
                      <w:divBdr>
                        <w:top w:val="none" w:sz="0" w:space="0" w:color="auto"/>
                        <w:left w:val="none" w:sz="0" w:space="0" w:color="auto"/>
                        <w:bottom w:val="none" w:sz="0" w:space="0" w:color="auto"/>
                        <w:right w:val="none" w:sz="0" w:space="0" w:color="auto"/>
                      </w:divBdr>
                      <w:divsChild>
                        <w:div w:id="706565387">
                          <w:marLeft w:val="0"/>
                          <w:marRight w:val="0"/>
                          <w:marTop w:val="0"/>
                          <w:marBottom w:val="0"/>
                          <w:divBdr>
                            <w:top w:val="none" w:sz="0" w:space="0" w:color="auto"/>
                            <w:left w:val="none" w:sz="0" w:space="0" w:color="auto"/>
                            <w:bottom w:val="none" w:sz="0" w:space="0" w:color="auto"/>
                            <w:right w:val="none" w:sz="0" w:space="0" w:color="auto"/>
                          </w:divBdr>
                          <w:divsChild>
                            <w:div w:id="2077703874">
                              <w:marLeft w:val="0"/>
                              <w:marRight w:val="0"/>
                              <w:marTop w:val="0"/>
                              <w:marBottom w:val="0"/>
                              <w:divBdr>
                                <w:top w:val="none" w:sz="0" w:space="0" w:color="auto"/>
                                <w:left w:val="none" w:sz="0" w:space="0" w:color="auto"/>
                                <w:bottom w:val="none" w:sz="0" w:space="0" w:color="auto"/>
                                <w:right w:val="none" w:sz="0" w:space="0" w:color="auto"/>
                              </w:divBdr>
                              <w:divsChild>
                                <w:div w:id="1238513961">
                                  <w:marLeft w:val="0"/>
                                  <w:marRight w:val="0"/>
                                  <w:marTop w:val="0"/>
                                  <w:marBottom w:val="0"/>
                                  <w:divBdr>
                                    <w:top w:val="none" w:sz="0" w:space="0" w:color="auto"/>
                                    <w:left w:val="none" w:sz="0" w:space="0" w:color="auto"/>
                                    <w:bottom w:val="none" w:sz="0" w:space="0" w:color="auto"/>
                                    <w:right w:val="none" w:sz="0" w:space="0" w:color="auto"/>
                                  </w:divBdr>
                                  <w:divsChild>
                                    <w:div w:id="3736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55876">
                          <w:marLeft w:val="0"/>
                          <w:marRight w:val="0"/>
                          <w:marTop w:val="0"/>
                          <w:marBottom w:val="0"/>
                          <w:divBdr>
                            <w:top w:val="none" w:sz="0" w:space="0" w:color="auto"/>
                            <w:left w:val="none" w:sz="0" w:space="0" w:color="auto"/>
                            <w:bottom w:val="none" w:sz="0" w:space="0" w:color="auto"/>
                            <w:right w:val="none" w:sz="0" w:space="0" w:color="auto"/>
                          </w:divBdr>
                          <w:divsChild>
                            <w:div w:id="807891856">
                              <w:marLeft w:val="0"/>
                              <w:marRight w:val="0"/>
                              <w:marTop w:val="0"/>
                              <w:marBottom w:val="0"/>
                              <w:divBdr>
                                <w:top w:val="none" w:sz="0" w:space="0" w:color="auto"/>
                                <w:left w:val="none" w:sz="0" w:space="0" w:color="auto"/>
                                <w:bottom w:val="none" w:sz="0" w:space="0" w:color="auto"/>
                                <w:right w:val="none" w:sz="0" w:space="0" w:color="auto"/>
                              </w:divBdr>
                              <w:divsChild>
                                <w:div w:id="4722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279556">
      <w:bodyDiv w:val="1"/>
      <w:marLeft w:val="0"/>
      <w:marRight w:val="0"/>
      <w:marTop w:val="0"/>
      <w:marBottom w:val="0"/>
      <w:divBdr>
        <w:top w:val="none" w:sz="0" w:space="0" w:color="auto"/>
        <w:left w:val="none" w:sz="0" w:space="0" w:color="auto"/>
        <w:bottom w:val="none" w:sz="0" w:space="0" w:color="auto"/>
        <w:right w:val="none" w:sz="0" w:space="0" w:color="auto"/>
      </w:divBdr>
    </w:div>
    <w:div w:id="1120882926">
      <w:bodyDiv w:val="1"/>
      <w:marLeft w:val="0"/>
      <w:marRight w:val="0"/>
      <w:marTop w:val="0"/>
      <w:marBottom w:val="0"/>
      <w:divBdr>
        <w:top w:val="none" w:sz="0" w:space="0" w:color="auto"/>
        <w:left w:val="none" w:sz="0" w:space="0" w:color="auto"/>
        <w:bottom w:val="none" w:sz="0" w:space="0" w:color="auto"/>
        <w:right w:val="none" w:sz="0" w:space="0" w:color="auto"/>
      </w:divBdr>
      <w:divsChild>
        <w:div w:id="820585132">
          <w:marLeft w:val="0"/>
          <w:marRight w:val="0"/>
          <w:marTop w:val="0"/>
          <w:marBottom w:val="0"/>
          <w:divBdr>
            <w:top w:val="none" w:sz="0" w:space="0" w:color="auto"/>
            <w:left w:val="none" w:sz="0" w:space="0" w:color="auto"/>
            <w:bottom w:val="none" w:sz="0" w:space="0" w:color="auto"/>
            <w:right w:val="none" w:sz="0" w:space="0" w:color="auto"/>
          </w:divBdr>
          <w:divsChild>
            <w:div w:id="596594121">
              <w:marLeft w:val="0"/>
              <w:marRight w:val="0"/>
              <w:marTop w:val="0"/>
              <w:marBottom w:val="0"/>
              <w:divBdr>
                <w:top w:val="none" w:sz="0" w:space="0" w:color="auto"/>
                <w:left w:val="none" w:sz="0" w:space="0" w:color="auto"/>
                <w:bottom w:val="none" w:sz="0" w:space="0" w:color="auto"/>
                <w:right w:val="none" w:sz="0" w:space="0" w:color="auto"/>
              </w:divBdr>
              <w:divsChild>
                <w:div w:id="212473091">
                  <w:marLeft w:val="0"/>
                  <w:marRight w:val="0"/>
                  <w:marTop w:val="0"/>
                  <w:marBottom w:val="0"/>
                  <w:divBdr>
                    <w:top w:val="none" w:sz="0" w:space="0" w:color="auto"/>
                    <w:left w:val="none" w:sz="0" w:space="0" w:color="auto"/>
                    <w:bottom w:val="none" w:sz="0" w:space="0" w:color="auto"/>
                    <w:right w:val="none" w:sz="0" w:space="0" w:color="auto"/>
                  </w:divBdr>
                  <w:divsChild>
                    <w:div w:id="11920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19002">
      <w:bodyDiv w:val="1"/>
      <w:marLeft w:val="0"/>
      <w:marRight w:val="0"/>
      <w:marTop w:val="0"/>
      <w:marBottom w:val="0"/>
      <w:divBdr>
        <w:top w:val="none" w:sz="0" w:space="0" w:color="auto"/>
        <w:left w:val="none" w:sz="0" w:space="0" w:color="auto"/>
        <w:bottom w:val="none" w:sz="0" w:space="0" w:color="auto"/>
        <w:right w:val="none" w:sz="0" w:space="0" w:color="auto"/>
      </w:divBdr>
      <w:divsChild>
        <w:div w:id="1385562554">
          <w:marLeft w:val="0"/>
          <w:marRight w:val="0"/>
          <w:marTop w:val="0"/>
          <w:marBottom w:val="0"/>
          <w:divBdr>
            <w:top w:val="none" w:sz="0" w:space="0" w:color="auto"/>
            <w:left w:val="none" w:sz="0" w:space="0" w:color="auto"/>
            <w:bottom w:val="none" w:sz="0" w:space="0" w:color="auto"/>
            <w:right w:val="none" w:sz="0" w:space="0" w:color="auto"/>
          </w:divBdr>
          <w:divsChild>
            <w:div w:id="1625378987">
              <w:marLeft w:val="0"/>
              <w:marRight w:val="0"/>
              <w:marTop w:val="0"/>
              <w:marBottom w:val="0"/>
              <w:divBdr>
                <w:top w:val="none" w:sz="0" w:space="0" w:color="auto"/>
                <w:left w:val="none" w:sz="0" w:space="0" w:color="auto"/>
                <w:bottom w:val="none" w:sz="0" w:space="0" w:color="auto"/>
                <w:right w:val="none" w:sz="0" w:space="0" w:color="auto"/>
              </w:divBdr>
              <w:divsChild>
                <w:div w:id="1766026544">
                  <w:marLeft w:val="0"/>
                  <w:marRight w:val="0"/>
                  <w:marTop w:val="0"/>
                  <w:marBottom w:val="0"/>
                  <w:divBdr>
                    <w:top w:val="none" w:sz="0" w:space="0" w:color="auto"/>
                    <w:left w:val="none" w:sz="0" w:space="0" w:color="auto"/>
                    <w:bottom w:val="none" w:sz="0" w:space="0" w:color="auto"/>
                    <w:right w:val="none" w:sz="0" w:space="0" w:color="auto"/>
                  </w:divBdr>
                  <w:divsChild>
                    <w:div w:id="455220639">
                      <w:marLeft w:val="0"/>
                      <w:marRight w:val="0"/>
                      <w:marTop w:val="0"/>
                      <w:marBottom w:val="0"/>
                      <w:divBdr>
                        <w:top w:val="none" w:sz="0" w:space="0" w:color="auto"/>
                        <w:left w:val="none" w:sz="0" w:space="0" w:color="auto"/>
                        <w:bottom w:val="none" w:sz="0" w:space="0" w:color="auto"/>
                        <w:right w:val="none" w:sz="0" w:space="0" w:color="auto"/>
                      </w:divBdr>
                      <w:divsChild>
                        <w:div w:id="2144733175">
                          <w:marLeft w:val="0"/>
                          <w:marRight w:val="0"/>
                          <w:marTop w:val="0"/>
                          <w:marBottom w:val="0"/>
                          <w:divBdr>
                            <w:top w:val="none" w:sz="0" w:space="0" w:color="auto"/>
                            <w:left w:val="none" w:sz="0" w:space="0" w:color="auto"/>
                            <w:bottom w:val="none" w:sz="0" w:space="0" w:color="auto"/>
                            <w:right w:val="none" w:sz="0" w:space="0" w:color="auto"/>
                          </w:divBdr>
                          <w:divsChild>
                            <w:div w:id="999038137">
                              <w:marLeft w:val="0"/>
                              <w:marRight w:val="0"/>
                              <w:marTop w:val="0"/>
                              <w:marBottom w:val="0"/>
                              <w:divBdr>
                                <w:top w:val="none" w:sz="0" w:space="0" w:color="auto"/>
                                <w:left w:val="none" w:sz="0" w:space="0" w:color="auto"/>
                                <w:bottom w:val="none" w:sz="0" w:space="0" w:color="auto"/>
                                <w:right w:val="none" w:sz="0" w:space="0" w:color="auto"/>
                              </w:divBdr>
                              <w:divsChild>
                                <w:div w:id="197819943">
                                  <w:marLeft w:val="0"/>
                                  <w:marRight w:val="0"/>
                                  <w:marTop w:val="0"/>
                                  <w:marBottom w:val="0"/>
                                  <w:divBdr>
                                    <w:top w:val="none" w:sz="0" w:space="0" w:color="auto"/>
                                    <w:left w:val="none" w:sz="0" w:space="0" w:color="auto"/>
                                    <w:bottom w:val="none" w:sz="0" w:space="0" w:color="auto"/>
                                    <w:right w:val="none" w:sz="0" w:space="0" w:color="auto"/>
                                  </w:divBdr>
                                  <w:divsChild>
                                    <w:div w:id="51701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966522">
      <w:bodyDiv w:val="1"/>
      <w:marLeft w:val="0"/>
      <w:marRight w:val="0"/>
      <w:marTop w:val="0"/>
      <w:marBottom w:val="0"/>
      <w:divBdr>
        <w:top w:val="none" w:sz="0" w:space="0" w:color="auto"/>
        <w:left w:val="none" w:sz="0" w:space="0" w:color="auto"/>
        <w:bottom w:val="none" w:sz="0" w:space="0" w:color="auto"/>
        <w:right w:val="none" w:sz="0" w:space="0" w:color="auto"/>
      </w:divBdr>
    </w:div>
    <w:div w:id="1166241178">
      <w:bodyDiv w:val="1"/>
      <w:marLeft w:val="0"/>
      <w:marRight w:val="0"/>
      <w:marTop w:val="0"/>
      <w:marBottom w:val="0"/>
      <w:divBdr>
        <w:top w:val="none" w:sz="0" w:space="0" w:color="auto"/>
        <w:left w:val="none" w:sz="0" w:space="0" w:color="auto"/>
        <w:bottom w:val="none" w:sz="0" w:space="0" w:color="auto"/>
        <w:right w:val="none" w:sz="0" w:space="0" w:color="auto"/>
      </w:divBdr>
      <w:divsChild>
        <w:div w:id="211432246">
          <w:marLeft w:val="0"/>
          <w:marRight w:val="0"/>
          <w:marTop w:val="0"/>
          <w:marBottom w:val="0"/>
          <w:divBdr>
            <w:top w:val="none" w:sz="0" w:space="0" w:color="auto"/>
            <w:left w:val="none" w:sz="0" w:space="0" w:color="auto"/>
            <w:bottom w:val="none" w:sz="0" w:space="0" w:color="auto"/>
            <w:right w:val="none" w:sz="0" w:space="0" w:color="auto"/>
          </w:divBdr>
          <w:divsChild>
            <w:div w:id="1192376047">
              <w:marLeft w:val="0"/>
              <w:marRight w:val="0"/>
              <w:marTop w:val="0"/>
              <w:marBottom w:val="0"/>
              <w:divBdr>
                <w:top w:val="none" w:sz="0" w:space="0" w:color="auto"/>
                <w:left w:val="none" w:sz="0" w:space="0" w:color="auto"/>
                <w:bottom w:val="none" w:sz="0" w:space="0" w:color="auto"/>
                <w:right w:val="none" w:sz="0" w:space="0" w:color="auto"/>
              </w:divBdr>
              <w:divsChild>
                <w:div w:id="1148060203">
                  <w:marLeft w:val="0"/>
                  <w:marRight w:val="0"/>
                  <w:marTop w:val="0"/>
                  <w:marBottom w:val="0"/>
                  <w:divBdr>
                    <w:top w:val="none" w:sz="0" w:space="0" w:color="auto"/>
                    <w:left w:val="none" w:sz="0" w:space="0" w:color="auto"/>
                    <w:bottom w:val="none" w:sz="0" w:space="0" w:color="auto"/>
                    <w:right w:val="none" w:sz="0" w:space="0" w:color="auto"/>
                  </w:divBdr>
                  <w:divsChild>
                    <w:div w:id="17878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0258">
      <w:bodyDiv w:val="1"/>
      <w:marLeft w:val="0"/>
      <w:marRight w:val="0"/>
      <w:marTop w:val="0"/>
      <w:marBottom w:val="0"/>
      <w:divBdr>
        <w:top w:val="none" w:sz="0" w:space="0" w:color="auto"/>
        <w:left w:val="none" w:sz="0" w:space="0" w:color="auto"/>
        <w:bottom w:val="none" w:sz="0" w:space="0" w:color="auto"/>
        <w:right w:val="none" w:sz="0" w:space="0" w:color="auto"/>
      </w:divBdr>
      <w:divsChild>
        <w:div w:id="2120449682">
          <w:marLeft w:val="0"/>
          <w:marRight w:val="0"/>
          <w:marTop w:val="0"/>
          <w:marBottom w:val="0"/>
          <w:divBdr>
            <w:top w:val="none" w:sz="0" w:space="0" w:color="auto"/>
            <w:left w:val="none" w:sz="0" w:space="0" w:color="auto"/>
            <w:bottom w:val="none" w:sz="0" w:space="0" w:color="auto"/>
            <w:right w:val="none" w:sz="0" w:space="0" w:color="auto"/>
          </w:divBdr>
          <w:divsChild>
            <w:div w:id="900601297">
              <w:marLeft w:val="0"/>
              <w:marRight w:val="0"/>
              <w:marTop w:val="0"/>
              <w:marBottom w:val="0"/>
              <w:divBdr>
                <w:top w:val="none" w:sz="0" w:space="0" w:color="auto"/>
                <w:left w:val="none" w:sz="0" w:space="0" w:color="auto"/>
                <w:bottom w:val="none" w:sz="0" w:space="0" w:color="auto"/>
                <w:right w:val="none" w:sz="0" w:space="0" w:color="auto"/>
              </w:divBdr>
              <w:divsChild>
                <w:div w:id="664162017">
                  <w:marLeft w:val="0"/>
                  <w:marRight w:val="0"/>
                  <w:marTop w:val="0"/>
                  <w:marBottom w:val="0"/>
                  <w:divBdr>
                    <w:top w:val="none" w:sz="0" w:space="0" w:color="auto"/>
                    <w:left w:val="none" w:sz="0" w:space="0" w:color="auto"/>
                    <w:bottom w:val="none" w:sz="0" w:space="0" w:color="auto"/>
                    <w:right w:val="none" w:sz="0" w:space="0" w:color="auto"/>
                  </w:divBdr>
                  <w:divsChild>
                    <w:div w:id="3221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814306">
      <w:bodyDiv w:val="1"/>
      <w:marLeft w:val="0"/>
      <w:marRight w:val="0"/>
      <w:marTop w:val="0"/>
      <w:marBottom w:val="0"/>
      <w:divBdr>
        <w:top w:val="none" w:sz="0" w:space="0" w:color="auto"/>
        <w:left w:val="none" w:sz="0" w:space="0" w:color="auto"/>
        <w:bottom w:val="none" w:sz="0" w:space="0" w:color="auto"/>
        <w:right w:val="none" w:sz="0" w:space="0" w:color="auto"/>
      </w:divBdr>
      <w:divsChild>
        <w:div w:id="85621070">
          <w:marLeft w:val="0"/>
          <w:marRight w:val="0"/>
          <w:marTop w:val="0"/>
          <w:marBottom w:val="0"/>
          <w:divBdr>
            <w:top w:val="none" w:sz="0" w:space="0" w:color="auto"/>
            <w:left w:val="none" w:sz="0" w:space="0" w:color="auto"/>
            <w:bottom w:val="none" w:sz="0" w:space="0" w:color="auto"/>
            <w:right w:val="none" w:sz="0" w:space="0" w:color="auto"/>
          </w:divBdr>
          <w:divsChild>
            <w:div w:id="855196980">
              <w:marLeft w:val="0"/>
              <w:marRight w:val="0"/>
              <w:marTop w:val="0"/>
              <w:marBottom w:val="0"/>
              <w:divBdr>
                <w:top w:val="none" w:sz="0" w:space="0" w:color="auto"/>
                <w:left w:val="none" w:sz="0" w:space="0" w:color="auto"/>
                <w:bottom w:val="none" w:sz="0" w:space="0" w:color="auto"/>
                <w:right w:val="none" w:sz="0" w:space="0" w:color="auto"/>
              </w:divBdr>
              <w:divsChild>
                <w:div w:id="801964780">
                  <w:marLeft w:val="0"/>
                  <w:marRight w:val="0"/>
                  <w:marTop w:val="0"/>
                  <w:marBottom w:val="0"/>
                  <w:divBdr>
                    <w:top w:val="none" w:sz="0" w:space="0" w:color="auto"/>
                    <w:left w:val="none" w:sz="0" w:space="0" w:color="auto"/>
                    <w:bottom w:val="none" w:sz="0" w:space="0" w:color="auto"/>
                    <w:right w:val="none" w:sz="0" w:space="0" w:color="auto"/>
                  </w:divBdr>
                  <w:divsChild>
                    <w:div w:id="2064600150">
                      <w:marLeft w:val="0"/>
                      <w:marRight w:val="0"/>
                      <w:marTop w:val="0"/>
                      <w:marBottom w:val="0"/>
                      <w:divBdr>
                        <w:top w:val="none" w:sz="0" w:space="0" w:color="auto"/>
                        <w:left w:val="none" w:sz="0" w:space="0" w:color="auto"/>
                        <w:bottom w:val="none" w:sz="0" w:space="0" w:color="auto"/>
                        <w:right w:val="none" w:sz="0" w:space="0" w:color="auto"/>
                      </w:divBdr>
                      <w:divsChild>
                        <w:div w:id="1250431909">
                          <w:marLeft w:val="0"/>
                          <w:marRight w:val="0"/>
                          <w:marTop w:val="0"/>
                          <w:marBottom w:val="0"/>
                          <w:divBdr>
                            <w:top w:val="none" w:sz="0" w:space="0" w:color="auto"/>
                            <w:left w:val="none" w:sz="0" w:space="0" w:color="auto"/>
                            <w:bottom w:val="none" w:sz="0" w:space="0" w:color="auto"/>
                            <w:right w:val="none" w:sz="0" w:space="0" w:color="auto"/>
                          </w:divBdr>
                          <w:divsChild>
                            <w:div w:id="247082329">
                              <w:marLeft w:val="0"/>
                              <w:marRight w:val="0"/>
                              <w:marTop w:val="0"/>
                              <w:marBottom w:val="0"/>
                              <w:divBdr>
                                <w:top w:val="none" w:sz="0" w:space="0" w:color="auto"/>
                                <w:left w:val="none" w:sz="0" w:space="0" w:color="auto"/>
                                <w:bottom w:val="none" w:sz="0" w:space="0" w:color="auto"/>
                                <w:right w:val="none" w:sz="0" w:space="0" w:color="auto"/>
                              </w:divBdr>
                              <w:divsChild>
                                <w:div w:id="828208547">
                                  <w:marLeft w:val="0"/>
                                  <w:marRight w:val="0"/>
                                  <w:marTop w:val="0"/>
                                  <w:marBottom w:val="0"/>
                                  <w:divBdr>
                                    <w:top w:val="none" w:sz="0" w:space="0" w:color="auto"/>
                                    <w:left w:val="none" w:sz="0" w:space="0" w:color="auto"/>
                                    <w:bottom w:val="none" w:sz="0" w:space="0" w:color="auto"/>
                                    <w:right w:val="none" w:sz="0" w:space="0" w:color="auto"/>
                                  </w:divBdr>
                                  <w:divsChild>
                                    <w:div w:id="15407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8534">
                          <w:marLeft w:val="0"/>
                          <w:marRight w:val="0"/>
                          <w:marTop w:val="0"/>
                          <w:marBottom w:val="0"/>
                          <w:divBdr>
                            <w:top w:val="none" w:sz="0" w:space="0" w:color="auto"/>
                            <w:left w:val="none" w:sz="0" w:space="0" w:color="auto"/>
                            <w:bottom w:val="none" w:sz="0" w:space="0" w:color="auto"/>
                            <w:right w:val="none" w:sz="0" w:space="0" w:color="auto"/>
                          </w:divBdr>
                          <w:divsChild>
                            <w:div w:id="1749183155">
                              <w:marLeft w:val="0"/>
                              <w:marRight w:val="0"/>
                              <w:marTop w:val="0"/>
                              <w:marBottom w:val="0"/>
                              <w:divBdr>
                                <w:top w:val="none" w:sz="0" w:space="0" w:color="auto"/>
                                <w:left w:val="none" w:sz="0" w:space="0" w:color="auto"/>
                                <w:bottom w:val="none" w:sz="0" w:space="0" w:color="auto"/>
                                <w:right w:val="none" w:sz="0" w:space="0" w:color="auto"/>
                              </w:divBdr>
                              <w:divsChild>
                                <w:div w:id="101102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540735">
      <w:bodyDiv w:val="1"/>
      <w:marLeft w:val="0"/>
      <w:marRight w:val="0"/>
      <w:marTop w:val="0"/>
      <w:marBottom w:val="0"/>
      <w:divBdr>
        <w:top w:val="none" w:sz="0" w:space="0" w:color="auto"/>
        <w:left w:val="none" w:sz="0" w:space="0" w:color="auto"/>
        <w:bottom w:val="none" w:sz="0" w:space="0" w:color="auto"/>
        <w:right w:val="none" w:sz="0" w:space="0" w:color="auto"/>
      </w:divBdr>
      <w:divsChild>
        <w:div w:id="538322011">
          <w:marLeft w:val="0"/>
          <w:marRight w:val="0"/>
          <w:marTop w:val="0"/>
          <w:marBottom w:val="0"/>
          <w:divBdr>
            <w:top w:val="none" w:sz="0" w:space="0" w:color="auto"/>
            <w:left w:val="none" w:sz="0" w:space="0" w:color="auto"/>
            <w:bottom w:val="none" w:sz="0" w:space="0" w:color="auto"/>
            <w:right w:val="none" w:sz="0" w:space="0" w:color="auto"/>
          </w:divBdr>
          <w:divsChild>
            <w:div w:id="1856075425">
              <w:marLeft w:val="0"/>
              <w:marRight w:val="0"/>
              <w:marTop w:val="0"/>
              <w:marBottom w:val="0"/>
              <w:divBdr>
                <w:top w:val="none" w:sz="0" w:space="0" w:color="auto"/>
                <w:left w:val="none" w:sz="0" w:space="0" w:color="auto"/>
                <w:bottom w:val="none" w:sz="0" w:space="0" w:color="auto"/>
                <w:right w:val="none" w:sz="0" w:space="0" w:color="auto"/>
              </w:divBdr>
              <w:divsChild>
                <w:div w:id="494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4371">
      <w:bodyDiv w:val="1"/>
      <w:marLeft w:val="0"/>
      <w:marRight w:val="0"/>
      <w:marTop w:val="0"/>
      <w:marBottom w:val="0"/>
      <w:divBdr>
        <w:top w:val="none" w:sz="0" w:space="0" w:color="auto"/>
        <w:left w:val="none" w:sz="0" w:space="0" w:color="auto"/>
        <w:bottom w:val="none" w:sz="0" w:space="0" w:color="auto"/>
        <w:right w:val="none" w:sz="0" w:space="0" w:color="auto"/>
      </w:divBdr>
      <w:divsChild>
        <w:div w:id="1548951322">
          <w:marLeft w:val="0"/>
          <w:marRight w:val="0"/>
          <w:marTop w:val="0"/>
          <w:marBottom w:val="0"/>
          <w:divBdr>
            <w:top w:val="none" w:sz="0" w:space="0" w:color="auto"/>
            <w:left w:val="none" w:sz="0" w:space="0" w:color="auto"/>
            <w:bottom w:val="none" w:sz="0" w:space="0" w:color="auto"/>
            <w:right w:val="none" w:sz="0" w:space="0" w:color="auto"/>
          </w:divBdr>
          <w:divsChild>
            <w:div w:id="1012679340">
              <w:marLeft w:val="0"/>
              <w:marRight w:val="0"/>
              <w:marTop w:val="0"/>
              <w:marBottom w:val="0"/>
              <w:divBdr>
                <w:top w:val="none" w:sz="0" w:space="0" w:color="auto"/>
                <w:left w:val="none" w:sz="0" w:space="0" w:color="auto"/>
                <w:bottom w:val="none" w:sz="0" w:space="0" w:color="auto"/>
                <w:right w:val="none" w:sz="0" w:space="0" w:color="auto"/>
              </w:divBdr>
              <w:divsChild>
                <w:div w:id="1841508947">
                  <w:marLeft w:val="0"/>
                  <w:marRight w:val="0"/>
                  <w:marTop w:val="0"/>
                  <w:marBottom w:val="0"/>
                  <w:divBdr>
                    <w:top w:val="none" w:sz="0" w:space="0" w:color="auto"/>
                    <w:left w:val="none" w:sz="0" w:space="0" w:color="auto"/>
                    <w:bottom w:val="none" w:sz="0" w:space="0" w:color="auto"/>
                    <w:right w:val="none" w:sz="0" w:space="0" w:color="auto"/>
                  </w:divBdr>
                  <w:divsChild>
                    <w:div w:id="1112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080925">
      <w:bodyDiv w:val="1"/>
      <w:marLeft w:val="0"/>
      <w:marRight w:val="0"/>
      <w:marTop w:val="0"/>
      <w:marBottom w:val="0"/>
      <w:divBdr>
        <w:top w:val="none" w:sz="0" w:space="0" w:color="auto"/>
        <w:left w:val="none" w:sz="0" w:space="0" w:color="auto"/>
        <w:bottom w:val="none" w:sz="0" w:space="0" w:color="auto"/>
        <w:right w:val="none" w:sz="0" w:space="0" w:color="auto"/>
      </w:divBdr>
    </w:div>
    <w:div w:id="1282689241">
      <w:bodyDiv w:val="1"/>
      <w:marLeft w:val="0"/>
      <w:marRight w:val="0"/>
      <w:marTop w:val="0"/>
      <w:marBottom w:val="0"/>
      <w:divBdr>
        <w:top w:val="none" w:sz="0" w:space="0" w:color="auto"/>
        <w:left w:val="none" w:sz="0" w:space="0" w:color="auto"/>
        <w:bottom w:val="none" w:sz="0" w:space="0" w:color="auto"/>
        <w:right w:val="none" w:sz="0" w:space="0" w:color="auto"/>
      </w:divBdr>
      <w:divsChild>
        <w:div w:id="1507132104">
          <w:marLeft w:val="0"/>
          <w:marRight w:val="0"/>
          <w:marTop w:val="0"/>
          <w:marBottom w:val="0"/>
          <w:divBdr>
            <w:top w:val="none" w:sz="0" w:space="0" w:color="auto"/>
            <w:left w:val="none" w:sz="0" w:space="0" w:color="auto"/>
            <w:bottom w:val="none" w:sz="0" w:space="0" w:color="auto"/>
            <w:right w:val="none" w:sz="0" w:space="0" w:color="auto"/>
          </w:divBdr>
          <w:divsChild>
            <w:div w:id="212080243">
              <w:marLeft w:val="0"/>
              <w:marRight w:val="0"/>
              <w:marTop w:val="0"/>
              <w:marBottom w:val="0"/>
              <w:divBdr>
                <w:top w:val="none" w:sz="0" w:space="0" w:color="auto"/>
                <w:left w:val="none" w:sz="0" w:space="0" w:color="auto"/>
                <w:bottom w:val="none" w:sz="0" w:space="0" w:color="auto"/>
                <w:right w:val="none" w:sz="0" w:space="0" w:color="auto"/>
              </w:divBdr>
              <w:divsChild>
                <w:div w:id="983700765">
                  <w:marLeft w:val="0"/>
                  <w:marRight w:val="0"/>
                  <w:marTop w:val="0"/>
                  <w:marBottom w:val="0"/>
                  <w:divBdr>
                    <w:top w:val="none" w:sz="0" w:space="0" w:color="auto"/>
                    <w:left w:val="none" w:sz="0" w:space="0" w:color="auto"/>
                    <w:bottom w:val="none" w:sz="0" w:space="0" w:color="auto"/>
                    <w:right w:val="none" w:sz="0" w:space="0" w:color="auto"/>
                  </w:divBdr>
                  <w:divsChild>
                    <w:div w:id="1447849503">
                      <w:marLeft w:val="0"/>
                      <w:marRight w:val="0"/>
                      <w:marTop w:val="0"/>
                      <w:marBottom w:val="0"/>
                      <w:divBdr>
                        <w:top w:val="none" w:sz="0" w:space="0" w:color="auto"/>
                        <w:left w:val="none" w:sz="0" w:space="0" w:color="auto"/>
                        <w:bottom w:val="none" w:sz="0" w:space="0" w:color="auto"/>
                        <w:right w:val="none" w:sz="0" w:space="0" w:color="auto"/>
                      </w:divBdr>
                      <w:divsChild>
                        <w:div w:id="780296797">
                          <w:marLeft w:val="0"/>
                          <w:marRight w:val="0"/>
                          <w:marTop w:val="0"/>
                          <w:marBottom w:val="0"/>
                          <w:divBdr>
                            <w:top w:val="none" w:sz="0" w:space="0" w:color="auto"/>
                            <w:left w:val="none" w:sz="0" w:space="0" w:color="auto"/>
                            <w:bottom w:val="none" w:sz="0" w:space="0" w:color="auto"/>
                            <w:right w:val="none" w:sz="0" w:space="0" w:color="auto"/>
                          </w:divBdr>
                          <w:divsChild>
                            <w:div w:id="235405593">
                              <w:marLeft w:val="0"/>
                              <w:marRight w:val="0"/>
                              <w:marTop w:val="0"/>
                              <w:marBottom w:val="0"/>
                              <w:divBdr>
                                <w:top w:val="none" w:sz="0" w:space="0" w:color="auto"/>
                                <w:left w:val="none" w:sz="0" w:space="0" w:color="auto"/>
                                <w:bottom w:val="none" w:sz="0" w:space="0" w:color="auto"/>
                                <w:right w:val="none" w:sz="0" w:space="0" w:color="auto"/>
                              </w:divBdr>
                              <w:divsChild>
                                <w:div w:id="1760365769">
                                  <w:marLeft w:val="0"/>
                                  <w:marRight w:val="0"/>
                                  <w:marTop w:val="0"/>
                                  <w:marBottom w:val="0"/>
                                  <w:divBdr>
                                    <w:top w:val="none" w:sz="0" w:space="0" w:color="auto"/>
                                    <w:left w:val="none" w:sz="0" w:space="0" w:color="auto"/>
                                    <w:bottom w:val="none" w:sz="0" w:space="0" w:color="auto"/>
                                    <w:right w:val="none" w:sz="0" w:space="0" w:color="auto"/>
                                  </w:divBdr>
                                  <w:divsChild>
                                    <w:div w:id="11297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76091">
                          <w:marLeft w:val="0"/>
                          <w:marRight w:val="0"/>
                          <w:marTop w:val="0"/>
                          <w:marBottom w:val="0"/>
                          <w:divBdr>
                            <w:top w:val="none" w:sz="0" w:space="0" w:color="auto"/>
                            <w:left w:val="none" w:sz="0" w:space="0" w:color="auto"/>
                            <w:bottom w:val="none" w:sz="0" w:space="0" w:color="auto"/>
                            <w:right w:val="none" w:sz="0" w:space="0" w:color="auto"/>
                          </w:divBdr>
                          <w:divsChild>
                            <w:div w:id="1234510266">
                              <w:marLeft w:val="0"/>
                              <w:marRight w:val="0"/>
                              <w:marTop w:val="0"/>
                              <w:marBottom w:val="0"/>
                              <w:divBdr>
                                <w:top w:val="none" w:sz="0" w:space="0" w:color="auto"/>
                                <w:left w:val="none" w:sz="0" w:space="0" w:color="auto"/>
                                <w:bottom w:val="none" w:sz="0" w:space="0" w:color="auto"/>
                                <w:right w:val="none" w:sz="0" w:space="0" w:color="auto"/>
                              </w:divBdr>
                              <w:divsChild>
                                <w:div w:id="10953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967445">
      <w:bodyDiv w:val="1"/>
      <w:marLeft w:val="0"/>
      <w:marRight w:val="0"/>
      <w:marTop w:val="0"/>
      <w:marBottom w:val="0"/>
      <w:divBdr>
        <w:top w:val="none" w:sz="0" w:space="0" w:color="auto"/>
        <w:left w:val="none" w:sz="0" w:space="0" w:color="auto"/>
        <w:bottom w:val="none" w:sz="0" w:space="0" w:color="auto"/>
        <w:right w:val="none" w:sz="0" w:space="0" w:color="auto"/>
      </w:divBdr>
      <w:divsChild>
        <w:div w:id="980228003">
          <w:marLeft w:val="0"/>
          <w:marRight w:val="0"/>
          <w:marTop w:val="0"/>
          <w:marBottom w:val="0"/>
          <w:divBdr>
            <w:top w:val="none" w:sz="0" w:space="0" w:color="auto"/>
            <w:left w:val="none" w:sz="0" w:space="0" w:color="auto"/>
            <w:bottom w:val="none" w:sz="0" w:space="0" w:color="auto"/>
            <w:right w:val="none" w:sz="0" w:space="0" w:color="auto"/>
          </w:divBdr>
          <w:divsChild>
            <w:div w:id="2108650229">
              <w:marLeft w:val="0"/>
              <w:marRight w:val="0"/>
              <w:marTop w:val="0"/>
              <w:marBottom w:val="0"/>
              <w:divBdr>
                <w:top w:val="none" w:sz="0" w:space="0" w:color="auto"/>
                <w:left w:val="none" w:sz="0" w:space="0" w:color="auto"/>
                <w:bottom w:val="none" w:sz="0" w:space="0" w:color="auto"/>
                <w:right w:val="none" w:sz="0" w:space="0" w:color="auto"/>
              </w:divBdr>
              <w:divsChild>
                <w:div w:id="1845044920">
                  <w:marLeft w:val="0"/>
                  <w:marRight w:val="0"/>
                  <w:marTop w:val="0"/>
                  <w:marBottom w:val="0"/>
                  <w:divBdr>
                    <w:top w:val="none" w:sz="0" w:space="0" w:color="auto"/>
                    <w:left w:val="none" w:sz="0" w:space="0" w:color="auto"/>
                    <w:bottom w:val="none" w:sz="0" w:space="0" w:color="auto"/>
                    <w:right w:val="none" w:sz="0" w:space="0" w:color="auto"/>
                  </w:divBdr>
                  <w:divsChild>
                    <w:div w:id="20651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57377">
      <w:bodyDiv w:val="1"/>
      <w:marLeft w:val="0"/>
      <w:marRight w:val="0"/>
      <w:marTop w:val="0"/>
      <w:marBottom w:val="0"/>
      <w:divBdr>
        <w:top w:val="none" w:sz="0" w:space="0" w:color="auto"/>
        <w:left w:val="none" w:sz="0" w:space="0" w:color="auto"/>
        <w:bottom w:val="none" w:sz="0" w:space="0" w:color="auto"/>
        <w:right w:val="none" w:sz="0" w:space="0" w:color="auto"/>
      </w:divBdr>
      <w:divsChild>
        <w:div w:id="345787589">
          <w:marLeft w:val="0"/>
          <w:marRight w:val="0"/>
          <w:marTop w:val="0"/>
          <w:marBottom w:val="0"/>
          <w:divBdr>
            <w:top w:val="none" w:sz="0" w:space="0" w:color="auto"/>
            <w:left w:val="none" w:sz="0" w:space="0" w:color="auto"/>
            <w:bottom w:val="none" w:sz="0" w:space="0" w:color="auto"/>
            <w:right w:val="none" w:sz="0" w:space="0" w:color="auto"/>
          </w:divBdr>
          <w:divsChild>
            <w:div w:id="1902406234">
              <w:marLeft w:val="0"/>
              <w:marRight w:val="0"/>
              <w:marTop w:val="0"/>
              <w:marBottom w:val="0"/>
              <w:divBdr>
                <w:top w:val="none" w:sz="0" w:space="0" w:color="auto"/>
                <w:left w:val="none" w:sz="0" w:space="0" w:color="auto"/>
                <w:bottom w:val="none" w:sz="0" w:space="0" w:color="auto"/>
                <w:right w:val="none" w:sz="0" w:space="0" w:color="auto"/>
              </w:divBdr>
              <w:divsChild>
                <w:div w:id="1068070359">
                  <w:marLeft w:val="0"/>
                  <w:marRight w:val="0"/>
                  <w:marTop w:val="0"/>
                  <w:marBottom w:val="0"/>
                  <w:divBdr>
                    <w:top w:val="none" w:sz="0" w:space="0" w:color="auto"/>
                    <w:left w:val="none" w:sz="0" w:space="0" w:color="auto"/>
                    <w:bottom w:val="none" w:sz="0" w:space="0" w:color="auto"/>
                    <w:right w:val="none" w:sz="0" w:space="0" w:color="auto"/>
                  </w:divBdr>
                  <w:divsChild>
                    <w:div w:id="581373714">
                      <w:marLeft w:val="0"/>
                      <w:marRight w:val="0"/>
                      <w:marTop w:val="0"/>
                      <w:marBottom w:val="0"/>
                      <w:divBdr>
                        <w:top w:val="none" w:sz="0" w:space="0" w:color="auto"/>
                        <w:left w:val="none" w:sz="0" w:space="0" w:color="auto"/>
                        <w:bottom w:val="none" w:sz="0" w:space="0" w:color="auto"/>
                        <w:right w:val="none" w:sz="0" w:space="0" w:color="auto"/>
                      </w:divBdr>
                      <w:divsChild>
                        <w:div w:id="1596015725">
                          <w:marLeft w:val="0"/>
                          <w:marRight w:val="0"/>
                          <w:marTop w:val="0"/>
                          <w:marBottom w:val="0"/>
                          <w:divBdr>
                            <w:top w:val="none" w:sz="0" w:space="0" w:color="auto"/>
                            <w:left w:val="none" w:sz="0" w:space="0" w:color="auto"/>
                            <w:bottom w:val="none" w:sz="0" w:space="0" w:color="auto"/>
                            <w:right w:val="none" w:sz="0" w:space="0" w:color="auto"/>
                          </w:divBdr>
                          <w:divsChild>
                            <w:div w:id="1571505109">
                              <w:marLeft w:val="0"/>
                              <w:marRight w:val="0"/>
                              <w:marTop w:val="0"/>
                              <w:marBottom w:val="0"/>
                              <w:divBdr>
                                <w:top w:val="none" w:sz="0" w:space="0" w:color="auto"/>
                                <w:left w:val="none" w:sz="0" w:space="0" w:color="auto"/>
                                <w:bottom w:val="none" w:sz="0" w:space="0" w:color="auto"/>
                                <w:right w:val="none" w:sz="0" w:space="0" w:color="auto"/>
                              </w:divBdr>
                              <w:divsChild>
                                <w:div w:id="118300646">
                                  <w:marLeft w:val="0"/>
                                  <w:marRight w:val="0"/>
                                  <w:marTop w:val="0"/>
                                  <w:marBottom w:val="0"/>
                                  <w:divBdr>
                                    <w:top w:val="none" w:sz="0" w:space="0" w:color="auto"/>
                                    <w:left w:val="none" w:sz="0" w:space="0" w:color="auto"/>
                                    <w:bottom w:val="none" w:sz="0" w:space="0" w:color="auto"/>
                                    <w:right w:val="none" w:sz="0" w:space="0" w:color="auto"/>
                                  </w:divBdr>
                                  <w:divsChild>
                                    <w:div w:id="142726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406736">
      <w:bodyDiv w:val="1"/>
      <w:marLeft w:val="0"/>
      <w:marRight w:val="0"/>
      <w:marTop w:val="0"/>
      <w:marBottom w:val="0"/>
      <w:divBdr>
        <w:top w:val="none" w:sz="0" w:space="0" w:color="auto"/>
        <w:left w:val="none" w:sz="0" w:space="0" w:color="auto"/>
        <w:bottom w:val="none" w:sz="0" w:space="0" w:color="auto"/>
        <w:right w:val="none" w:sz="0" w:space="0" w:color="auto"/>
      </w:divBdr>
    </w:div>
    <w:div w:id="1338728385">
      <w:bodyDiv w:val="1"/>
      <w:marLeft w:val="0"/>
      <w:marRight w:val="0"/>
      <w:marTop w:val="0"/>
      <w:marBottom w:val="0"/>
      <w:divBdr>
        <w:top w:val="none" w:sz="0" w:space="0" w:color="auto"/>
        <w:left w:val="none" w:sz="0" w:space="0" w:color="auto"/>
        <w:bottom w:val="none" w:sz="0" w:space="0" w:color="auto"/>
        <w:right w:val="none" w:sz="0" w:space="0" w:color="auto"/>
      </w:divBdr>
      <w:divsChild>
        <w:div w:id="958220655">
          <w:marLeft w:val="0"/>
          <w:marRight w:val="0"/>
          <w:marTop w:val="0"/>
          <w:marBottom w:val="0"/>
          <w:divBdr>
            <w:top w:val="none" w:sz="0" w:space="0" w:color="auto"/>
            <w:left w:val="none" w:sz="0" w:space="0" w:color="auto"/>
            <w:bottom w:val="none" w:sz="0" w:space="0" w:color="auto"/>
            <w:right w:val="none" w:sz="0" w:space="0" w:color="auto"/>
          </w:divBdr>
          <w:divsChild>
            <w:div w:id="587932873">
              <w:marLeft w:val="0"/>
              <w:marRight w:val="0"/>
              <w:marTop w:val="0"/>
              <w:marBottom w:val="0"/>
              <w:divBdr>
                <w:top w:val="none" w:sz="0" w:space="0" w:color="auto"/>
                <w:left w:val="none" w:sz="0" w:space="0" w:color="auto"/>
                <w:bottom w:val="none" w:sz="0" w:space="0" w:color="auto"/>
                <w:right w:val="none" w:sz="0" w:space="0" w:color="auto"/>
              </w:divBdr>
              <w:divsChild>
                <w:div w:id="484980891">
                  <w:marLeft w:val="0"/>
                  <w:marRight w:val="0"/>
                  <w:marTop w:val="0"/>
                  <w:marBottom w:val="0"/>
                  <w:divBdr>
                    <w:top w:val="none" w:sz="0" w:space="0" w:color="auto"/>
                    <w:left w:val="none" w:sz="0" w:space="0" w:color="auto"/>
                    <w:bottom w:val="none" w:sz="0" w:space="0" w:color="auto"/>
                    <w:right w:val="none" w:sz="0" w:space="0" w:color="auto"/>
                  </w:divBdr>
                  <w:divsChild>
                    <w:div w:id="979264820">
                      <w:marLeft w:val="0"/>
                      <w:marRight w:val="0"/>
                      <w:marTop w:val="0"/>
                      <w:marBottom w:val="0"/>
                      <w:divBdr>
                        <w:top w:val="none" w:sz="0" w:space="0" w:color="auto"/>
                        <w:left w:val="none" w:sz="0" w:space="0" w:color="auto"/>
                        <w:bottom w:val="none" w:sz="0" w:space="0" w:color="auto"/>
                        <w:right w:val="none" w:sz="0" w:space="0" w:color="auto"/>
                      </w:divBdr>
                      <w:divsChild>
                        <w:div w:id="1596131071">
                          <w:marLeft w:val="0"/>
                          <w:marRight w:val="0"/>
                          <w:marTop w:val="0"/>
                          <w:marBottom w:val="0"/>
                          <w:divBdr>
                            <w:top w:val="none" w:sz="0" w:space="0" w:color="auto"/>
                            <w:left w:val="none" w:sz="0" w:space="0" w:color="auto"/>
                            <w:bottom w:val="none" w:sz="0" w:space="0" w:color="auto"/>
                            <w:right w:val="none" w:sz="0" w:space="0" w:color="auto"/>
                          </w:divBdr>
                          <w:divsChild>
                            <w:div w:id="1659765105">
                              <w:marLeft w:val="0"/>
                              <w:marRight w:val="0"/>
                              <w:marTop w:val="0"/>
                              <w:marBottom w:val="0"/>
                              <w:divBdr>
                                <w:top w:val="none" w:sz="0" w:space="0" w:color="auto"/>
                                <w:left w:val="none" w:sz="0" w:space="0" w:color="auto"/>
                                <w:bottom w:val="none" w:sz="0" w:space="0" w:color="auto"/>
                                <w:right w:val="none" w:sz="0" w:space="0" w:color="auto"/>
                              </w:divBdr>
                              <w:divsChild>
                                <w:div w:id="521671607">
                                  <w:marLeft w:val="0"/>
                                  <w:marRight w:val="0"/>
                                  <w:marTop w:val="0"/>
                                  <w:marBottom w:val="0"/>
                                  <w:divBdr>
                                    <w:top w:val="none" w:sz="0" w:space="0" w:color="auto"/>
                                    <w:left w:val="none" w:sz="0" w:space="0" w:color="auto"/>
                                    <w:bottom w:val="none" w:sz="0" w:space="0" w:color="auto"/>
                                    <w:right w:val="none" w:sz="0" w:space="0" w:color="auto"/>
                                  </w:divBdr>
                                  <w:divsChild>
                                    <w:div w:id="7135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19146">
                          <w:marLeft w:val="0"/>
                          <w:marRight w:val="0"/>
                          <w:marTop w:val="0"/>
                          <w:marBottom w:val="0"/>
                          <w:divBdr>
                            <w:top w:val="none" w:sz="0" w:space="0" w:color="auto"/>
                            <w:left w:val="none" w:sz="0" w:space="0" w:color="auto"/>
                            <w:bottom w:val="none" w:sz="0" w:space="0" w:color="auto"/>
                            <w:right w:val="none" w:sz="0" w:space="0" w:color="auto"/>
                          </w:divBdr>
                          <w:divsChild>
                            <w:div w:id="2091921266">
                              <w:marLeft w:val="0"/>
                              <w:marRight w:val="0"/>
                              <w:marTop w:val="0"/>
                              <w:marBottom w:val="0"/>
                              <w:divBdr>
                                <w:top w:val="none" w:sz="0" w:space="0" w:color="auto"/>
                                <w:left w:val="none" w:sz="0" w:space="0" w:color="auto"/>
                                <w:bottom w:val="none" w:sz="0" w:space="0" w:color="auto"/>
                                <w:right w:val="none" w:sz="0" w:space="0" w:color="auto"/>
                              </w:divBdr>
                              <w:divsChild>
                                <w:div w:id="16707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065598">
      <w:bodyDiv w:val="1"/>
      <w:marLeft w:val="0"/>
      <w:marRight w:val="0"/>
      <w:marTop w:val="0"/>
      <w:marBottom w:val="0"/>
      <w:divBdr>
        <w:top w:val="none" w:sz="0" w:space="0" w:color="auto"/>
        <w:left w:val="none" w:sz="0" w:space="0" w:color="auto"/>
        <w:bottom w:val="none" w:sz="0" w:space="0" w:color="auto"/>
        <w:right w:val="none" w:sz="0" w:space="0" w:color="auto"/>
      </w:divBdr>
      <w:divsChild>
        <w:div w:id="85659287">
          <w:marLeft w:val="0"/>
          <w:marRight w:val="0"/>
          <w:marTop w:val="0"/>
          <w:marBottom w:val="0"/>
          <w:divBdr>
            <w:top w:val="none" w:sz="0" w:space="0" w:color="auto"/>
            <w:left w:val="none" w:sz="0" w:space="0" w:color="auto"/>
            <w:bottom w:val="none" w:sz="0" w:space="0" w:color="auto"/>
            <w:right w:val="none" w:sz="0" w:space="0" w:color="auto"/>
          </w:divBdr>
          <w:divsChild>
            <w:div w:id="1417746537">
              <w:marLeft w:val="0"/>
              <w:marRight w:val="0"/>
              <w:marTop w:val="0"/>
              <w:marBottom w:val="0"/>
              <w:divBdr>
                <w:top w:val="none" w:sz="0" w:space="0" w:color="auto"/>
                <w:left w:val="none" w:sz="0" w:space="0" w:color="auto"/>
                <w:bottom w:val="none" w:sz="0" w:space="0" w:color="auto"/>
                <w:right w:val="none" w:sz="0" w:space="0" w:color="auto"/>
              </w:divBdr>
              <w:divsChild>
                <w:div w:id="1396779126">
                  <w:marLeft w:val="0"/>
                  <w:marRight w:val="0"/>
                  <w:marTop w:val="0"/>
                  <w:marBottom w:val="0"/>
                  <w:divBdr>
                    <w:top w:val="none" w:sz="0" w:space="0" w:color="auto"/>
                    <w:left w:val="none" w:sz="0" w:space="0" w:color="auto"/>
                    <w:bottom w:val="none" w:sz="0" w:space="0" w:color="auto"/>
                    <w:right w:val="none" w:sz="0" w:space="0" w:color="auto"/>
                  </w:divBdr>
                  <w:divsChild>
                    <w:div w:id="835415683">
                      <w:marLeft w:val="0"/>
                      <w:marRight w:val="0"/>
                      <w:marTop w:val="0"/>
                      <w:marBottom w:val="0"/>
                      <w:divBdr>
                        <w:top w:val="none" w:sz="0" w:space="0" w:color="auto"/>
                        <w:left w:val="none" w:sz="0" w:space="0" w:color="auto"/>
                        <w:bottom w:val="none" w:sz="0" w:space="0" w:color="auto"/>
                        <w:right w:val="none" w:sz="0" w:space="0" w:color="auto"/>
                      </w:divBdr>
                      <w:divsChild>
                        <w:div w:id="1275094541">
                          <w:marLeft w:val="0"/>
                          <w:marRight w:val="0"/>
                          <w:marTop w:val="0"/>
                          <w:marBottom w:val="0"/>
                          <w:divBdr>
                            <w:top w:val="none" w:sz="0" w:space="0" w:color="auto"/>
                            <w:left w:val="none" w:sz="0" w:space="0" w:color="auto"/>
                            <w:bottom w:val="none" w:sz="0" w:space="0" w:color="auto"/>
                            <w:right w:val="none" w:sz="0" w:space="0" w:color="auto"/>
                          </w:divBdr>
                          <w:divsChild>
                            <w:div w:id="1319650224">
                              <w:marLeft w:val="0"/>
                              <w:marRight w:val="0"/>
                              <w:marTop w:val="0"/>
                              <w:marBottom w:val="0"/>
                              <w:divBdr>
                                <w:top w:val="none" w:sz="0" w:space="0" w:color="auto"/>
                                <w:left w:val="none" w:sz="0" w:space="0" w:color="auto"/>
                                <w:bottom w:val="none" w:sz="0" w:space="0" w:color="auto"/>
                                <w:right w:val="none" w:sz="0" w:space="0" w:color="auto"/>
                              </w:divBdr>
                              <w:divsChild>
                                <w:div w:id="1192761297">
                                  <w:marLeft w:val="0"/>
                                  <w:marRight w:val="0"/>
                                  <w:marTop w:val="0"/>
                                  <w:marBottom w:val="0"/>
                                  <w:divBdr>
                                    <w:top w:val="none" w:sz="0" w:space="0" w:color="auto"/>
                                    <w:left w:val="none" w:sz="0" w:space="0" w:color="auto"/>
                                    <w:bottom w:val="none" w:sz="0" w:space="0" w:color="auto"/>
                                    <w:right w:val="none" w:sz="0" w:space="0" w:color="auto"/>
                                  </w:divBdr>
                                  <w:divsChild>
                                    <w:div w:id="17227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559982">
      <w:bodyDiv w:val="1"/>
      <w:marLeft w:val="0"/>
      <w:marRight w:val="0"/>
      <w:marTop w:val="0"/>
      <w:marBottom w:val="0"/>
      <w:divBdr>
        <w:top w:val="none" w:sz="0" w:space="0" w:color="auto"/>
        <w:left w:val="none" w:sz="0" w:space="0" w:color="auto"/>
        <w:bottom w:val="none" w:sz="0" w:space="0" w:color="auto"/>
        <w:right w:val="none" w:sz="0" w:space="0" w:color="auto"/>
      </w:divBdr>
      <w:divsChild>
        <w:div w:id="1896817191">
          <w:marLeft w:val="0"/>
          <w:marRight w:val="0"/>
          <w:marTop w:val="0"/>
          <w:marBottom w:val="0"/>
          <w:divBdr>
            <w:top w:val="none" w:sz="0" w:space="0" w:color="auto"/>
            <w:left w:val="none" w:sz="0" w:space="0" w:color="auto"/>
            <w:bottom w:val="none" w:sz="0" w:space="0" w:color="auto"/>
            <w:right w:val="none" w:sz="0" w:space="0" w:color="auto"/>
          </w:divBdr>
          <w:divsChild>
            <w:div w:id="648099059">
              <w:marLeft w:val="0"/>
              <w:marRight w:val="0"/>
              <w:marTop w:val="0"/>
              <w:marBottom w:val="0"/>
              <w:divBdr>
                <w:top w:val="none" w:sz="0" w:space="0" w:color="auto"/>
                <w:left w:val="none" w:sz="0" w:space="0" w:color="auto"/>
                <w:bottom w:val="none" w:sz="0" w:space="0" w:color="auto"/>
                <w:right w:val="none" w:sz="0" w:space="0" w:color="auto"/>
              </w:divBdr>
              <w:divsChild>
                <w:div w:id="1198205335">
                  <w:marLeft w:val="0"/>
                  <w:marRight w:val="0"/>
                  <w:marTop w:val="0"/>
                  <w:marBottom w:val="0"/>
                  <w:divBdr>
                    <w:top w:val="none" w:sz="0" w:space="0" w:color="auto"/>
                    <w:left w:val="none" w:sz="0" w:space="0" w:color="auto"/>
                    <w:bottom w:val="none" w:sz="0" w:space="0" w:color="auto"/>
                    <w:right w:val="none" w:sz="0" w:space="0" w:color="auto"/>
                  </w:divBdr>
                  <w:divsChild>
                    <w:div w:id="17179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19405">
      <w:bodyDiv w:val="1"/>
      <w:marLeft w:val="0"/>
      <w:marRight w:val="0"/>
      <w:marTop w:val="0"/>
      <w:marBottom w:val="0"/>
      <w:divBdr>
        <w:top w:val="none" w:sz="0" w:space="0" w:color="auto"/>
        <w:left w:val="none" w:sz="0" w:space="0" w:color="auto"/>
        <w:bottom w:val="none" w:sz="0" w:space="0" w:color="auto"/>
        <w:right w:val="none" w:sz="0" w:space="0" w:color="auto"/>
      </w:divBdr>
      <w:divsChild>
        <w:div w:id="1539048570">
          <w:marLeft w:val="0"/>
          <w:marRight w:val="0"/>
          <w:marTop w:val="0"/>
          <w:marBottom w:val="0"/>
          <w:divBdr>
            <w:top w:val="none" w:sz="0" w:space="0" w:color="auto"/>
            <w:left w:val="none" w:sz="0" w:space="0" w:color="auto"/>
            <w:bottom w:val="none" w:sz="0" w:space="0" w:color="auto"/>
            <w:right w:val="none" w:sz="0" w:space="0" w:color="auto"/>
          </w:divBdr>
          <w:divsChild>
            <w:div w:id="1901356198">
              <w:marLeft w:val="0"/>
              <w:marRight w:val="0"/>
              <w:marTop w:val="0"/>
              <w:marBottom w:val="0"/>
              <w:divBdr>
                <w:top w:val="none" w:sz="0" w:space="0" w:color="auto"/>
                <w:left w:val="none" w:sz="0" w:space="0" w:color="auto"/>
                <w:bottom w:val="none" w:sz="0" w:space="0" w:color="auto"/>
                <w:right w:val="none" w:sz="0" w:space="0" w:color="auto"/>
              </w:divBdr>
              <w:divsChild>
                <w:div w:id="2033452796">
                  <w:marLeft w:val="0"/>
                  <w:marRight w:val="0"/>
                  <w:marTop w:val="0"/>
                  <w:marBottom w:val="0"/>
                  <w:divBdr>
                    <w:top w:val="none" w:sz="0" w:space="0" w:color="auto"/>
                    <w:left w:val="none" w:sz="0" w:space="0" w:color="auto"/>
                    <w:bottom w:val="none" w:sz="0" w:space="0" w:color="auto"/>
                    <w:right w:val="none" w:sz="0" w:space="0" w:color="auto"/>
                  </w:divBdr>
                  <w:divsChild>
                    <w:div w:id="10413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25470">
      <w:bodyDiv w:val="1"/>
      <w:marLeft w:val="0"/>
      <w:marRight w:val="0"/>
      <w:marTop w:val="0"/>
      <w:marBottom w:val="0"/>
      <w:divBdr>
        <w:top w:val="none" w:sz="0" w:space="0" w:color="auto"/>
        <w:left w:val="none" w:sz="0" w:space="0" w:color="auto"/>
        <w:bottom w:val="none" w:sz="0" w:space="0" w:color="auto"/>
        <w:right w:val="none" w:sz="0" w:space="0" w:color="auto"/>
      </w:divBdr>
    </w:div>
    <w:div w:id="1385908614">
      <w:bodyDiv w:val="1"/>
      <w:marLeft w:val="0"/>
      <w:marRight w:val="0"/>
      <w:marTop w:val="0"/>
      <w:marBottom w:val="0"/>
      <w:divBdr>
        <w:top w:val="none" w:sz="0" w:space="0" w:color="auto"/>
        <w:left w:val="none" w:sz="0" w:space="0" w:color="auto"/>
        <w:bottom w:val="none" w:sz="0" w:space="0" w:color="auto"/>
        <w:right w:val="none" w:sz="0" w:space="0" w:color="auto"/>
      </w:divBdr>
      <w:divsChild>
        <w:div w:id="920480417">
          <w:marLeft w:val="0"/>
          <w:marRight w:val="0"/>
          <w:marTop w:val="0"/>
          <w:marBottom w:val="0"/>
          <w:divBdr>
            <w:top w:val="none" w:sz="0" w:space="0" w:color="auto"/>
            <w:left w:val="none" w:sz="0" w:space="0" w:color="auto"/>
            <w:bottom w:val="none" w:sz="0" w:space="0" w:color="auto"/>
            <w:right w:val="none" w:sz="0" w:space="0" w:color="auto"/>
          </w:divBdr>
          <w:divsChild>
            <w:div w:id="1692684492">
              <w:marLeft w:val="0"/>
              <w:marRight w:val="0"/>
              <w:marTop w:val="0"/>
              <w:marBottom w:val="0"/>
              <w:divBdr>
                <w:top w:val="none" w:sz="0" w:space="0" w:color="auto"/>
                <w:left w:val="none" w:sz="0" w:space="0" w:color="auto"/>
                <w:bottom w:val="none" w:sz="0" w:space="0" w:color="auto"/>
                <w:right w:val="none" w:sz="0" w:space="0" w:color="auto"/>
              </w:divBdr>
              <w:divsChild>
                <w:div w:id="1937592331">
                  <w:marLeft w:val="0"/>
                  <w:marRight w:val="0"/>
                  <w:marTop w:val="0"/>
                  <w:marBottom w:val="0"/>
                  <w:divBdr>
                    <w:top w:val="none" w:sz="0" w:space="0" w:color="auto"/>
                    <w:left w:val="none" w:sz="0" w:space="0" w:color="auto"/>
                    <w:bottom w:val="none" w:sz="0" w:space="0" w:color="auto"/>
                    <w:right w:val="none" w:sz="0" w:space="0" w:color="auto"/>
                  </w:divBdr>
                  <w:divsChild>
                    <w:div w:id="1523014105">
                      <w:marLeft w:val="0"/>
                      <w:marRight w:val="0"/>
                      <w:marTop w:val="0"/>
                      <w:marBottom w:val="0"/>
                      <w:divBdr>
                        <w:top w:val="none" w:sz="0" w:space="0" w:color="auto"/>
                        <w:left w:val="none" w:sz="0" w:space="0" w:color="auto"/>
                        <w:bottom w:val="none" w:sz="0" w:space="0" w:color="auto"/>
                        <w:right w:val="none" w:sz="0" w:space="0" w:color="auto"/>
                      </w:divBdr>
                      <w:divsChild>
                        <w:div w:id="597450714">
                          <w:marLeft w:val="0"/>
                          <w:marRight w:val="0"/>
                          <w:marTop w:val="0"/>
                          <w:marBottom w:val="0"/>
                          <w:divBdr>
                            <w:top w:val="none" w:sz="0" w:space="0" w:color="auto"/>
                            <w:left w:val="none" w:sz="0" w:space="0" w:color="auto"/>
                            <w:bottom w:val="none" w:sz="0" w:space="0" w:color="auto"/>
                            <w:right w:val="none" w:sz="0" w:space="0" w:color="auto"/>
                          </w:divBdr>
                          <w:divsChild>
                            <w:div w:id="1112819978">
                              <w:marLeft w:val="0"/>
                              <w:marRight w:val="0"/>
                              <w:marTop w:val="0"/>
                              <w:marBottom w:val="0"/>
                              <w:divBdr>
                                <w:top w:val="none" w:sz="0" w:space="0" w:color="auto"/>
                                <w:left w:val="none" w:sz="0" w:space="0" w:color="auto"/>
                                <w:bottom w:val="none" w:sz="0" w:space="0" w:color="auto"/>
                                <w:right w:val="none" w:sz="0" w:space="0" w:color="auto"/>
                              </w:divBdr>
                              <w:divsChild>
                                <w:div w:id="1641693817">
                                  <w:marLeft w:val="0"/>
                                  <w:marRight w:val="0"/>
                                  <w:marTop w:val="0"/>
                                  <w:marBottom w:val="0"/>
                                  <w:divBdr>
                                    <w:top w:val="none" w:sz="0" w:space="0" w:color="auto"/>
                                    <w:left w:val="none" w:sz="0" w:space="0" w:color="auto"/>
                                    <w:bottom w:val="none" w:sz="0" w:space="0" w:color="auto"/>
                                    <w:right w:val="none" w:sz="0" w:space="0" w:color="auto"/>
                                  </w:divBdr>
                                  <w:divsChild>
                                    <w:div w:id="15357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570449">
      <w:bodyDiv w:val="1"/>
      <w:marLeft w:val="0"/>
      <w:marRight w:val="0"/>
      <w:marTop w:val="0"/>
      <w:marBottom w:val="0"/>
      <w:divBdr>
        <w:top w:val="none" w:sz="0" w:space="0" w:color="auto"/>
        <w:left w:val="none" w:sz="0" w:space="0" w:color="auto"/>
        <w:bottom w:val="none" w:sz="0" w:space="0" w:color="auto"/>
        <w:right w:val="none" w:sz="0" w:space="0" w:color="auto"/>
      </w:divBdr>
    </w:div>
    <w:div w:id="1413163611">
      <w:bodyDiv w:val="1"/>
      <w:marLeft w:val="0"/>
      <w:marRight w:val="0"/>
      <w:marTop w:val="0"/>
      <w:marBottom w:val="0"/>
      <w:divBdr>
        <w:top w:val="none" w:sz="0" w:space="0" w:color="auto"/>
        <w:left w:val="none" w:sz="0" w:space="0" w:color="auto"/>
        <w:bottom w:val="none" w:sz="0" w:space="0" w:color="auto"/>
        <w:right w:val="none" w:sz="0" w:space="0" w:color="auto"/>
      </w:divBdr>
      <w:divsChild>
        <w:div w:id="1195120147">
          <w:marLeft w:val="0"/>
          <w:marRight w:val="0"/>
          <w:marTop w:val="0"/>
          <w:marBottom w:val="0"/>
          <w:divBdr>
            <w:top w:val="none" w:sz="0" w:space="0" w:color="auto"/>
            <w:left w:val="none" w:sz="0" w:space="0" w:color="auto"/>
            <w:bottom w:val="none" w:sz="0" w:space="0" w:color="auto"/>
            <w:right w:val="none" w:sz="0" w:space="0" w:color="auto"/>
          </w:divBdr>
          <w:divsChild>
            <w:div w:id="1297301280">
              <w:marLeft w:val="0"/>
              <w:marRight w:val="0"/>
              <w:marTop w:val="0"/>
              <w:marBottom w:val="0"/>
              <w:divBdr>
                <w:top w:val="none" w:sz="0" w:space="0" w:color="auto"/>
                <w:left w:val="none" w:sz="0" w:space="0" w:color="auto"/>
                <w:bottom w:val="none" w:sz="0" w:space="0" w:color="auto"/>
                <w:right w:val="none" w:sz="0" w:space="0" w:color="auto"/>
              </w:divBdr>
              <w:divsChild>
                <w:div w:id="265429727">
                  <w:marLeft w:val="0"/>
                  <w:marRight w:val="0"/>
                  <w:marTop w:val="0"/>
                  <w:marBottom w:val="0"/>
                  <w:divBdr>
                    <w:top w:val="none" w:sz="0" w:space="0" w:color="auto"/>
                    <w:left w:val="none" w:sz="0" w:space="0" w:color="auto"/>
                    <w:bottom w:val="none" w:sz="0" w:space="0" w:color="auto"/>
                    <w:right w:val="none" w:sz="0" w:space="0" w:color="auto"/>
                  </w:divBdr>
                  <w:divsChild>
                    <w:div w:id="1203057284">
                      <w:marLeft w:val="0"/>
                      <w:marRight w:val="0"/>
                      <w:marTop w:val="0"/>
                      <w:marBottom w:val="0"/>
                      <w:divBdr>
                        <w:top w:val="none" w:sz="0" w:space="0" w:color="auto"/>
                        <w:left w:val="none" w:sz="0" w:space="0" w:color="auto"/>
                        <w:bottom w:val="none" w:sz="0" w:space="0" w:color="auto"/>
                        <w:right w:val="none" w:sz="0" w:space="0" w:color="auto"/>
                      </w:divBdr>
                      <w:divsChild>
                        <w:div w:id="1393196657">
                          <w:marLeft w:val="0"/>
                          <w:marRight w:val="0"/>
                          <w:marTop w:val="0"/>
                          <w:marBottom w:val="0"/>
                          <w:divBdr>
                            <w:top w:val="none" w:sz="0" w:space="0" w:color="auto"/>
                            <w:left w:val="none" w:sz="0" w:space="0" w:color="auto"/>
                            <w:bottom w:val="none" w:sz="0" w:space="0" w:color="auto"/>
                            <w:right w:val="none" w:sz="0" w:space="0" w:color="auto"/>
                          </w:divBdr>
                          <w:divsChild>
                            <w:div w:id="1789666989">
                              <w:marLeft w:val="0"/>
                              <w:marRight w:val="0"/>
                              <w:marTop w:val="0"/>
                              <w:marBottom w:val="0"/>
                              <w:divBdr>
                                <w:top w:val="none" w:sz="0" w:space="0" w:color="auto"/>
                                <w:left w:val="none" w:sz="0" w:space="0" w:color="auto"/>
                                <w:bottom w:val="none" w:sz="0" w:space="0" w:color="auto"/>
                                <w:right w:val="none" w:sz="0" w:space="0" w:color="auto"/>
                              </w:divBdr>
                              <w:divsChild>
                                <w:div w:id="459299092">
                                  <w:marLeft w:val="0"/>
                                  <w:marRight w:val="0"/>
                                  <w:marTop w:val="0"/>
                                  <w:marBottom w:val="0"/>
                                  <w:divBdr>
                                    <w:top w:val="none" w:sz="0" w:space="0" w:color="auto"/>
                                    <w:left w:val="none" w:sz="0" w:space="0" w:color="auto"/>
                                    <w:bottom w:val="none" w:sz="0" w:space="0" w:color="auto"/>
                                    <w:right w:val="none" w:sz="0" w:space="0" w:color="auto"/>
                                  </w:divBdr>
                                  <w:divsChild>
                                    <w:div w:id="14365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71882">
                          <w:marLeft w:val="0"/>
                          <w:marRight w:val="0"/>
                          <w:marTop w:val="0"/>
                          <w:marBottom w:val="0"/>
                          <w:divBdr>
                            <w:top w:val="none" w:sz="0" w:space="0" w:color="auto"/>
                            <w:left w:val="none" w:sz="0" w:space="0" w:color="auto"/>
                            <w:bottom w:val="none" w:sz="0" w:space="0" w:color="auto"/>
                            <w:right w:val="none" w:sz="0" w:space="0" w:color="auto"/>
                          </w:divBdr>
                          <w:divsChild>
                            <w:div w:id="1447504164">
                              <w:marLeft w:val="0"/>
                              <w:marRight w:val="0"/>
                              <w:marTop w:val="0"/>
                              <w:marBottom w:val="0"/>
                              <w:divBdr>
                                <w:top w:val="none" w:sz="0" w:space="0" w:color="auto"/>
                                <w:left w:val="none" w:sz="0" w:space="0" w:color="auto"/>
                                <w:bottom w:val="none" w:sz="0" w:space="0" w:color="auto"/>
                                <w:right w:val="none" w:sz="0" w:space="0" w:color="auto"/>
                              </w:divBdr>
                              <w:divsChild>
                                <w:div w:id="14615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088576">
      <w:bodyDiv w:val="1"/>
      <w:marLeft w:val="0"/>
      <w:marRight w:val="0"/>
      <w:marTop w:val="0"/>
      <w:marBottom w:val="0"/>
      <w:divBdr>
        <w:top w:val="none" w:sz="0" w:space="0" w:color="auto"/>
        <w:left w:val="none" w:sz="0" w:space="0" w:color="auto"/>
        <w:bottom w:val="none" w:sz="0" w:space="0" w:color="auto"/>
        <w:right w:val="none" w:sz="0" w:space="0" w:color="auto"/>
      </w:divBdr>
      <w:divsChild>
        <w:div w:id="228031105">
          <w:marLeft w:val="0"/>
          <w:marRight w:val="0"/>
          <w:marTop w:val="0"/>
          <w:marBottom w:val="0"/>
          <w:divBdr>
            <w:top w:val="none" w:sz="0" w:space="0" w:color="auto"/>
            <w:left w:val="none" w:sz="0" w:space="0" w:color="auto"/>
            <w:bottom w:val="none" w:sz="0" w:space="0" w:color="auto"/>
            <w:right w:val="none" w:sz="0" w:space="0" w:color="auto"/>
          </w:divBdr>
          <w:divsChild>
            <w:div w:id="232279479">
              <w:marLeft w:val="0"/>
              <w:marRight w:val="0"/>
              <w:marTop w:val="0"/>
              <w:marBottom w:val="0"/>
              <w:divBdr>
                <w:top w:val="none" w:sz="0" w:space="0" w:color="auto"/>
                <w:left w:val="none" w:sz="0" w:space="0" w:color="auto"/>
                <w:bottom w:val="none" w:sz="0" w:space="0" w:color="auto"/>
                <w:right w:val="none" w:sz="0" w:space="0" w:color="auto"/>
              </w:divBdr>
              <w:divsChild>
                <w:div w:id="1665816432">
                  <w:marLeft w:val="0"/>
                  <w:marRight w:val="0"/>
                  <w:marTop w:val="0"/>
                  <w:marBottom w:val="0"/>
                  <w:divBdr>
                    <w:top w:val="none" w:sz="0" w:space="0" w:color="auto"/>
                    <w:left w:val="none" w:sz="0" w:space="0" w:color="auto"/>
                    <w:bottom w:val="none" w:sz="0" w:space="0" w:color="auto"/>
                    <w:right w:val="none" w:sz="0" w:space="0" w:color="auto"/>
                  </w:divBdr>
                  <w:divsChild>
                    <w:div w:id="147837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061293">
      <w:bodyDiv w:val="1"/>
      <w:marLeft w:val="0"/>
      <w:marRight w:val="0"/>
      <w:marTop w:val="0"/>
      <w:marBottom w:val="0"/>
      <w:divBdr>
        <w:top w:val="none" w:sz="0" w:space="0" w:color="auto"/>
        <w:left w:val="none" w:sz="0" w:space="0" w:color="auto"/>
        <w:bottom w:val="none" w:sz="0" w:space="0" w:color="auto"/>
        <w:right w:val="none" w:sz="0" w:space="0" w:color="auto"/>
      </w:divBdr>
      <w:divsChild>
        <w:div w:id="1502966792">
          <w:marLeft w:val="0"/>
          <w:marRight w:val="0"/>
          <w:marTop w:val="0"/>
          <w:marBottom w:val="0"/>
          <w:divBdr>
            <w:top w:val="none" w:sz="0" w:space="0" w:color="auto"/>
            <w:left w:val="none" w:sz="0" w:space="0" w:color="auto"/>
            <w:bottom w:val="none" w:sz="0" w:space="0" w:color="auto"/>
            <w:right w:val="none" w:sz="0" w:space="0" w:color="auto"/>
          </w:divBdr>
          <w:divsChild>
            <w:div w:id="1236628971">
              <w:marLeft w:val="0"/>
              <w:marRight w:val="0"/>
              <w:marTop w:val="0"/>
              <w:marBottom w:val="0"/>
              <w:divBdr>
                <w:top w:val="none" w:sz="0" w:space="0" w:color="auto"/>
                <w:left w:val="none" w:sz="0" w:space="0" w:color="auto"/>
                <w:bottom w:val="none" w:sz="0" w:space="0" w:color="auto"/>
                <w:right w:val="none" w:sz="0" w:space="0" w:color="auto"/>
              </w:divBdr>
              <w:divsChild>
                <w:div w:id="49231094">
                  <w:marLeft w:val="0"/>
                  <w:marRight w:val="0"/>
                  <w:marTop w:val="0"/>
                  <w:marBottom w:val="0"/>
                  <w:divBdr>
                    <w:top w:val="none" w:sz="0" w:space="0" w:color="auto"/>
                    <w:left w:val="none" w:sz="0" w:space="0" w:color="auto"/>
                    <w:bottom w:val="none" w:sz="0" w:space="0" w:color="auto"/>
                    <w:right w:val="none" w:sz="0" w:space="0" w:color="auto"/>
                  </w:divBdr>
                  <w:divsChild>
                    <w:div w:id="1611038252">
                      <w:marLeft w:val="0"/>
                      <w:marRight w:val="0"/>
                      <w:marTop w:val="0"/>
                      <w:marBottom w:val="0"/>
                      <w:divBdr>
                        <w:top w:val="none" w:sz="0" w:space="0" w:color="auto"/>
                        <w:left w:val="none" w:sz="0" w:space="0" w:color="auto"/>
                        <w:bottom w:val="none" w:sz="0" w:space="0" w:color="auto"/>
                        <w:right w:val="none" w:sz="0" w:space="0" w:color="auto"/>
                      </w:divBdr>
                      <w:divsChild>
                        <w:div w:id="720246491">
                          <w:marLeft w:val="0"/>
                          <w:marRight w:val="0"/>
                          <w:marTop w:val="0"/>
                          <w:marBottom w:val="0"/>
                          <w:divBdr>
                            <w:top w:val="none" w:sz="0" w:space="0" w:color="auto"/>
                            <w:left w:val="none" w:sz="0" w:space="0" w:color="auto"/>
                            <w:bottom w:val="none" w:sz="0" w:space="0" w:color="auto"/>
                            <w:right w:val="none" w:sz="0" w:space="0" w:color="auto"/>
                          </w:divBdr>
                          <w:divsChild>
                            <w:div w:id="2083795566">
                              <w:marLeft w:val="0"/>
                              <w:marRight w:val="0"/>
                              <w:marTop w:val="0"/>
                              <w:marBottom w:val="0"/>
                              <w:divBdr>
                                <w:top w:val="none" w:sz="0" w:space="0" w:color="auto"/>
                                <w:left w:val="none" w:sz="0" w:space="0" w:color="auto"/>
                                <w:bottom w:val="none" w:sz="0" w:space="0" w:color="auto"/>
                                <w:right w:val="none" w:sz="0" w:space="0" w:color="auto"/>
                              </w:divBdr>
                              <w:divsChild>
                                <w:div w:id="694040853">
                                  <w:marLeft w:val="0"/>
                                  <w:marRight w:val="0"/>
                                  <w:marTop w:val="0"/>
                                  <w:marBottom w:val="0"/>
                                  <w:divBdr>
                                    <w:top w:val="none" w:sz="0" w:space="0" w:color="auto"/>
                                    <w:left w:val="none" w:sz="0" w:space="0" w:color="auto"/>
                                    <w:bottom w:val="none" w:sz="0" w:space="0" w:color="auto"/>
                                    <w:right w:val="none" w:sz="0" w:space="0" w:color="auto"/>
                                  </w:divBdr>
                                  <w:divsChild>
                                    <w:div w:id="456947531">
                                      <w:marLeft w:val="0"/>
                                      <w:marRight w:val="0"/>
                                      <w:marTop w:val="0"/>
                                      <w:marBottom w:val="0"/>
                                      <w:divBdr>
                                        <w:top w:val="none" w:sz="0" w:space="0" w:color="auto"/>
                                        <w:left w:val="none" w:sz="0" w:space="0" w:color="auto"/>
                                        <w:bottom w:val="none" w:sz="0" w:space="0" w:color="auto"/>
                                        <w:right w:val="none" w:sz="0" w:space="0" w:color="auto"/>
                                      </w:divBdr>
                                      <w:divsChild>
                                        <w:div w:id="1957448980">
                                          <w:marLeft w:val="0"/>
                                          <w:marRight w:val="0"/>
                                          <w:marTop w:val="0"/>
                                          <w:marBottom w:val="0"/>
                                          <w:divBdr>
                                            <w:top w:val="none" w:sz="0" w:space="0" w:color="auto"/>
                                            <w:left w:val="none" w:sz="0" w:space="0" w:color="auto"/>
                                            <w:bottom w:val="none" w:sz="0" w:space="0" w:color="auto"/>
                                            <w:right w:val="none" w:sz="0" w:space="0" w:color="auto"/>
                                          </w:divBdr>
                                          <w:divsChild>
                                            <w:div w:id="1902673905">
                                              <w:marLeft w:val="0"/>
                                              <w:marRight w:val="0"/>
                                              <w:marTop w:val="0"/>
                                              <w:marBottom w:val="0"/>
                                              <w:divBdr>
                                                <w:top w:val="none" w:sz="0" w:space="0" w:color="auto"/>
                                                <w:left w:val="none" w:sz="0" w:space="0" w:color="auto"/>
                                                <w:bottom w:val="none" w:sz="0" w:space="0" w:color="auto"/>
                                                <w:right w:val="none" w:sz="0" w:space="0" w:color="auto"/>
                                              </w:divBdr>
                                              <w:divsChild>
                                                <w:div w:id="286202725">
                                                  <w:marLeft w:val="0"/>
                                                  <w:marRight w:val="0"/>
                                                  <w:marTop w:val="0"/>
                                                  <w:marBottom w:val="0"/>
                                                  <w:divBdr>
                                                    <w:top w:val="none" w:sz="0" w:space="0" w:color="auto"/>
                                                    <w:left w:val="none" w:sz="0" w:space="0" w:color="auto"/>
                                                    <w:bottom w:val="none" w:sz="0" w:space="0" w:color="auto"/>
                                                    <w:right w:val="none" w:sz="0" w:space="0" w:color="auto"/>
                                                  </w:divBdr>
                                                  <w:divsChild>
                                                    <w:div w:id="16875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1944057">
          <w:marLeft w:val="0"/>
          <w:marRight w:val="0"/>
          <w:marTop w:val="0"/>
          <w:marBottom w:val="0"/>
          <w:divBdr>
            <w:top w:val="none" w:sz="0" w:space="0" w:color="auto"/>
            <w:left w:val="none" w:sz="0" w:space="0" w:color="auto"/>
            <w:bottom w:val="none" w:sz="0" w:space="0" w:color="auto"/>
            <w:right w:val="none" w:sz="0" w:space="0" w:color="auto"/>
          </w:divBdr>
          <w:divsChild>
            <w:div w:id="89668790">
              <w:marLeft w:val="0"/>
              <w:marRight w:val="0"/>
              <w:marTop w:val="0"/>
              <w:marBottom w:val="0"/>
              <w:divBdr>
                <w:top w:val="none" w:sz="0" w:space="0" w:color="auto"/>
                <w:left w:val="none" w:sz="0" w:space="0" w:color="auto"/>
                <w:bottom w:val="none" w:sz="0" w:space="0" w:color="auto"/>
                <w:right w:val="none" w:sz="0" w:space="0" w:color="auto"/>
              </w:divBdr>
              <w:divsChild>
                <w:div w:id="366177364">
                  <w:marLeft w:val="0"/>
                  <w:marRight w:val="0"/>
                  <w:marTop w:val="0"/>
                  <w:marBottom w:val="0"/>
                  <w:divBdr>
                    <w:top w:val="none" w:sz="0" w:space="0" w:color="auto"/>
                    <w:left w:val="none" w:sz="0" w:space="0" w:color="auto"/>
                    <w:bottom w:val="none" w:sz="0" w:space="0" w:color="auto"/>
                    <w:right w:val="none" w:sz="0" w:space="0" w:color="auto"/>
                  </w:divBdr>
                  <w:divsChild>
                    <w:div w:id="612052298">
                      <w:marLeft w:val="0"/>
                      <w:marRight w:val="0"/>
                      <w:marTop w:val="0"/>
                      <w:marBottom w:val="0"/>
                      <w:divBdr>
                        <w:top w:val="none" w:sz="0" w:space="0" w:color="auto"/>
                        <w:left w:val="none" w:sz="0" w:space="0" w:color="auto"/>
                        <w:bottom w:val="none" w:sz="0" w:space="0" w:color="auto"/>
                        <w:right w:val="none" w:sz="0" w:space="0" w:color="auto"/>
                      </w:divBdr>
                      <w:divsChild>
                        <w:div w:id="2892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631175">
      <w:bodyDiv w:val="1"/>
      <w:marLeft w:val="0"/>
      <w:marRight w:val="0"/>
      <w:marTop w:val="0"/>
      <w:marBottom w:val="0"/>
      <w:divBdr>
        <w:top w:val="none" w:sz="0" w:space="0" w:color="auto"/>
        <w:left w:val="none" w:sz="0" w:space="0" w:color="auto"/>
        <w:bottom w:val="none" w:sz="0" w:space="0" w:color="auto"/>
        <w:right w:val="none" w:sz="0" w:space="0" w:color="auto"/>
      </w:divBdr>
    </w:div>
    <w:div w:id="1464882689">
      <w:bodyDiv w:val="1"/>
      <w:marLeft w:val="0"/>
      <w:marRight w:val="0"/>
      <w:marTop w:val="0"/>
      <w:marBottom w:val="0"/>
      <w:divBdr>
        <w:top w:val="none" w:sz="0" w:space="0" w:color="auto"/>
        <w:left w:val="none" w:sz="0" w:space="0" w:color="auto"/>
        <w:bottom w:val="none" w:sz="0" w:space="0" w:color="auto"/>
        <w:right w:val="none" w:sz="0" w:space="0" w:color="auto"/>
      </w:divBdr>
      <w:divsChild>
        <w:div w:id="1392580335">
          <w:marLeft w:val="0"/>
          <w:marRight w:val="0"/>
          <w:marTop w:val="0"/>
          <w:marBottom w:val="0"/>
          <w:divBdr>
            <w:top w:val="none" w:sz="0" w:space="0" w:color="auto"/>
            <w:left w:val="none" w:sz="0" w:space="0" w:color="auto"/>
            <w:bottom w:val="none" w:sz="0" w:space="0" w:color="auto"/>
            <w:right w:val="none" w:sz="0" w:space="0" w:color="auto"/>
          </w:divBdr>
          <w:divsChild>
            <w:div w:id="774374199">
              <w:marLeft w:val="0"/>
              <w:marRight w:val="0"/>
              <w:marTop w:val="0"/>
              <w:marBottom w:val="0"/>
              <w:divBdr>
                <w:top w:val="none" w:sz="0" w:space="0" w:color="auto"/>
                <w:left w:val="none" w:sz="0" w:space="0" w:color="auto"/>
                <w:bottom w:val="none" w:sz="0" w:space="0" w:color="auto"/>
                <w:right w:val="none" w:sz="0" w:space="0" w:color="auto"/>
              </w:divBdr>
              <w:divsChild>
                <w:div w:id="280456528">
                  <w:marLeft w:val="0"/>
                  <w:marRight w:val="0"/>
                  <w:marTop w:val="0"/>
                  <w:marBottom w:val="0"/>
                  <w:divBdr>
                    <w:top w:val="none" w:sz="0" w:space="0" w:color="auto"/>
                    <w:left w:val="none" w:sz="0" w:space="0" w:color="auto"/>
                    <w:bottom w:val="none" w:sz="0" w:space="0" w:color="auto"/>
                    <w:right w:val="none" w:sz="0" w:space="0" w:color="auto"/>
                  </w:divBdr>
                  <w:divsChild>
                    <w:div w:id="596255747">
                      <w:marLeft w:val="0"/>
                      <w:marRight w:val="0"/>
                      <w:marTop w:val="0"/>
                      <w:marBottom w:val="0"/>
                      <w:divBdr>
                        <w:top w:val="none" w:sz="0" w:space="0" w:color="auto"/>
                        <w:left w:val="none" w:sz="0" w:space="0" w:color="auto"/>
                        <w:bottom w:val="none" w:sz="0" w:space="0" w:color="auto"/>
                        <w:right w:val="none" w:sz="0" w:space="0" w:color="auto"/>
                      </w:divBdr>
                      <w:divsChild>
                        <w:div w:id="1397244085">
                          <w:marLeft w:val="0"/>
                          <w:marRight w:val="0"/>
                          <w:marTop w:val="0"/>
                          <w:marBottom w:val="0"/>
                          <w:divBdr>
                            <w:top w:val="none" w:sz="0" w:space="0" w:color="auto"/>
                            <w:left w:val="none" w:sz="0" w:space="0" w:color="auto"/>
                            <w:bottom w:val="none" w:sz="0" w:space="0" w:color="auto"/>
                            <w:right w:val="none" w:sz="0" w:space="0" w:color="auto"/>
                          </w:divBdr>
                          <w:divsChild>
                            <w:div w:id="1000162231">
                              <w:marLeft w:val="0"/>
                              <w:marRight w:val="0"/>
                              <w:marTop w:val="0"/>
                              <w:marBottom w:val="0"/>
                              <w:divBdr>
                                <w:top w:val="none" w:sz="0" w:space="0" w:color="auto"/>
                                <w:left w:val="none" w:sz="0" w:space="0" w:color="auto"/>
                                <w:bottom w:val="none" w:sz="0" w:space="0" w:color="auto"/>
                                <w:right w:val="none" w:sz="0" w:space="0" w:color="auto"/>
                              </w:divBdr>
                              <w:divsChild>
                                <w:div w:id="1904556491">
                                  <w:marLeft w:val="0"/>
                                  <w:marRight w:val="0"/>
                                  <w:marTop w:val="0"/>
                                  <w:marBottom w:val="0"/>
                                  <w:divBdr>
                                    <w:top w:val="none" w:sz="0" w:space="0" w:color="auto"/>
                                    <w:left w:val="none" w:sz="0" w:space="0" w:color="auto"/>
                                    <w:bottom w:val="none" w:sz="0" w:space="0" w:color="auto"/>
                                    <w:right w:val="none" w:sz="0" w:space="0" w:color="auto"/>
                                  </w:divBdr>
                                  <w:divsChild>
                                    <w:div w:id="13831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30994">
                          <w:marLeft w:val="0"/>
                          <w:marRight w:val="0"/>
                          <w:marTop w:val="0"/>
                          <w:marBottom w:val="0"/>
                          <w:divBdr>
                            <w:top w:val="none" w:sz="0" w:space="0" w:color="auto"/>
                            <w:left w:val="none" w:sz="0" w:space="0" w:color="auto"/>
                            <w:bottom w:val="none" w:sz="0" w:space="0" w:color="auto"/>
                            <w:right w:val="none" w:sz="0" w:space="0" w:color="auto"/>
                          </w:divBdr>
                          <w:divsChild>
                            <w:div w:id="889651446">
                              <w:marLeft w:val="0"/>
                              <w:marRight w:val="0"/>
                              <w:marTop w:val="0"/>
                              <w:marBottom w:val="0"/>
                              <w:divBdr>
                                <w:top w:val="none" w:sz="0" w:space="0" w:color="auto"/>
                                <w:left w:val="none" w:sz="0" w:space="0" w:color="auto"/>
                                <w:bottom w:val="none" w:sz="0" w:space="0" w:color="auto"/>
                                <w:right w:val="none" w:sz="0" w:space="0" w:color="auto"/>
                              </w:divBdr>
                              <w:divsChild>
                                <w:div w:id="21357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442393">
      <w:bodyDiv w:val="1"/>
      <w:marLeft w:val="0"/>
      <w:marRight w:val="0"/>
      <w:marTop w:val="0"/>
      <w:marBottom w:val="0"/>
      <w:divBdr>
        <w:top w:val="none" w:sz="0" w:space="0" w:color="auto"/>
        <w:left w:val="none" w:sz="0" w:space="0" w:color="auto"/>
        <w:bottom w:val="none" w:sz="0" w:space="0" w:color="auto"/>
        <w:right w:val="none" w:sz="0" w:space="0" w:color="auto"/>
      </w:divBdr>
      <w:divsChild>
        <w:div w:id="681510167">
          <w:marLeft w:val="0"/>
          <w:marRight w:val="0"/>
          <w:marTop w:val="0"/>
          <w:marBottom w:val="0"/>
          <w:divBdr>
            <w:top w:val="none" w:sz="0" w:space="0" w:color="auto"/>
            <w:left w:val="none" w:sz="0" w:space="0" w:color="auto"/>
            <w:bottom w:val="none" w:sz="0" w:space="0" w:color="auto"/>
            <w:right w:val="none" w:sz="0" w:space="0" w:color="auto"/>
          </w:divBdr>
          <w:divsChild>
            <w:div w:id="1267814437">
              <w:marLeft w:val="0"/>
              <w:marRight w:val="0"/>
              <w:marTop w:val="0"/>
              <w:marBottom w:val="0"/>
              <w:divBdr>
                <w:top w:val="none" w:sz="0" w:space="0" w:color="auto"/>
                <w:left w:val="none" w:sz="0" w:space="0" w:color="auto"/>
                <w:bottom w:val="none" w:sz="0" w:space="0" w:color="auto"/>
                <w:right w:val="none" w:sz="0" w:space="0" w:color="auto"/>
              </w:divBdr>
              <w:divsChild>
                <w:div w:id="17483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39319350">
      <w:bodyDiv w:val="1"/>
      <w:marLeft w:val="0"/>
      <w:marRight w:val="0"/>
      <w:marTop w:val="0"/>
      <w:marBottom w:val="0"/>
      <w:divBdr>
        <w:top w:val="none" w:sz="0" w:space="0" w:color="auto"/>
        <w:left w:val="none" w:sz="0" w:space="0" w:color="auto"/>
        <w:bottom w:val="none" w:sz="0" w:space="0" w:color="auto"/>
        <w:right w:val="none" w:sz="0" w:space="0" w:color="auto"/>
      </w:divBdr>
      <w:divsChild>
        <w:div w:id="963849995">
          <w:marLeft w:val="0"/>
          <w:marRight w:val="0"/>
          <w:marTop w:val="0"/>
          <w:marBottom w:val="0"/>
          <w:divBdr>
            <w:top w:val="none" w:sz="0" w:space="0" w:color="auto"/>
            <w:left w:val="none" w:sz="0" w:space="0" w:color="auto"/>
            <w:bottom w:val="none" w:sz="0" w:space="0" w:color="auto"/>
            <w:right w:val="none" w:sz="0" w:space="0" w:color="auto"/>
          </w:divBdr>
          <w:divsChild>
            <w:div w:id="1486817165">
              <w:marLeft w:val="0"/>
              <w:marRight w:val="0"/>
              <w:marTop w:val="0"/>
              <w:marBottom w:val="0"/>
              <w:divBdr>
                <w:top w:val="none" w:sz="0" w:space="0" w:color="auto"/>
                <w:left w:val="none" w:sz="0" w:space="0" w:color="auto"/>
                <w:bottom w:val="none" w:sz="0" w:space="0" w:color="auto"/>
                <w:right w:val="none" w:sz="0" w:space="0" w:color="auto"/>
              </w:divBdr>
              <w:divsChild>
                <w:div w:id="1444961969">
                  <w:marLeft w:val="0"/>
                  <w:marRight w:val="0"/>
                  <w:marTop w:val="0"/>
                  <w:marBottom w:val="0"/>
                  <w:divBdr>
                    <w:top w:val="none" w:sz="0" w:space="0" w:color="auto"/>
                    <w:left w:val="none" w:sz="0" w:space="0" w:color="auto"/>
                    <w:bottom w:val="none" w:sz="0" w:space="0" w:color="auto"/>
                    <w:right w:val="none" w:sz="0" w:space="0" w:color="auto"/>
                  </w:divBdr>
                  <w:divsChild>
                    <w:div w:id="852913752">
                      <w:marLeft w:val="0"/>
                      <w:marRight w:val="0"/>
                      <w:marTop w:val="0"/>
                      <w:marBottom w:val="0"/>
                      <w:divBdr>
                        <w:top w:val="none" w:sz="0" w:space="0" w:color="auto"/>
                        <w:left w:val="none" w:sz="0" w:space="0" w:color="auto"/>
                        <w:bottom w:val="none" w:sz="0" w:space="0" w:color="auto"/>
                        <w:right w:val="none" w:sz="0" w:space="0" w:color="auto"/>
                      </w:divBdr>
                      <w:divsChild>
                        <w:div w:id="1723940989">
                          <w:marLeft w:val="0"/>
                          <w:marRight w:val="0"/>
                          <w:marTop w:val="0"/>
                          <w:marBottom w:val="0"/>
                          <w:divBdr>
                            <w:top w:val="none" w:sz="0" w:space="0" w:color="auto"/>
                            <w:left w:val="none" w:sz="0" w:space="0" w:color="auto"/>
                            <w:bottom w:val="none" w:sz="0" w:space="0" w:color="auto"/>
                            <w:right w:val="none" w:sz="0" w:space="0" w:color="auto"/>
                          </w:divBdr>
                          <w:divsChild>
                            <w:div w:id="1575895587">
                              <w:marLeft w:val="0"/>
                              <w:marRight w:val="0"/>
                              <w:marTop w:val="0"/>
                              <w:marBottom w:val="0"/>
                              <w:divBdr>
                                <w:top w:val="none" w:sz="0" w:space="0" w:color="auto"/>
                                <w:left w:val="none" w:sz="0" w:space="0" w:color="auto"/>
                                <w:bottom w:val="none" w:sz="0" w:space="0" w:color="auto"/>
                                <w:right w:val="none" w:sz="0" w:space="0" w:color="auto"/>
                              </w:divBdr>
                              <w:divsChild>
                                <w:div w:id="317807074">
                                  <w:marLeft w:val="0"/>
                                  <w:marRight w:val="0"/>
                                  <w:marTop w:val="0"/>
                                  <w:marBottom w:val="0"/>
                                  <w:divBdr>
                                    <w:top w:val="none" w:sz="0" w:space="0" w:color="auto"/>
                                    <w:left w:val="none" w:sz="0" w:space="0" w:color="auto"/>
                                    <w:bottom w:val="none" w:sz="0" w:space="0" w:color="auto"/>
                                    <w:right w:val="none" w:sz="0" w:space="0" w:color="auto"/>
                                  </w:divBdr>
                                  <w:divsChild>
                                    <w:div w:id="7865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10565">
                          <w:marLeft w:val="0"/>
                          <w:marRight w:val="0"/>
                          <w:marTop w:val="0"/>
                          <w:marBottom w:val="0"/>
                          <w:divBdr>
                            <w:top w:val="none" w:sz="0" w:space="0" w:color="auto"/>
                            <w:left w:val="none" w:sz="0" w:space="0" w:color="auto"/>
                            <w:bottom w:val="none" w:sz="0" w:space="0" w:color="auto"/>
                            <w:right w:val="none" w:sz="0" w:space="0" w:color="auto"/>
                          </w:divBdr>
                          <w:divsChild>
                            <w:div w:id="939993206">
                              <w:marLeft w:val="0"/>
                              <w:marRight w:val="0"/>
                              <w:marTop w:val="0"/>
                              <w:marBottom w:val="0"/>
                              <w:divBdr>
                                <w:top w:val="none" w:sz="0" w:space="0" w:color="auto"/>
                                <w:left w:val="none" w:sz="0" w:space="0" w:color="auto"/>
                                <w:bottom w:val="none" w:sz="0" w:space="0" w:color="auto"/>
                                <w:right w:val="none" w:sz="0" w:space="0" w:color="auto"/>
                              </w:divBdr>
                              <w:divsChild>
                                <w:div w:id="2805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879422">
      <w:bodyDiv w:val="1"/>
      <w:marLeft w:val="0"/>
      <w:marRight w:val="0"/>
      <w:marTop w:val="0"/>
      <w:marBottom w:val="0"/>
      <w:divBdr>
        <w:top w:val="none" w:sz="0" w:space="0" w:color="auto"/>
        <w:left w:val="none" w:sz="0" w:space="0" w:color="auto"/>
        <w:bottom w:val="none" w:sz="0" w:space="0" w:color="auto"/>
        <w:right w:val="none" w:sz="0" w:space="0" w:color="auto"/>
      </w:divBdr>
      <w:divsChild>
        <w:div w:id="2057394131">
          <w:marLeft w:val="0"/>
          <w:marRight w:val="0"/>
          <w:marTop w:val="0"/>
          <w:marBottom w:val="0"/>
          <w:divBdr>
            <w:top w:val="none" w:sz="0" w:space="0" w:color="auto"/>
            <w:left w:val="none" w:sz="0" w:space="0" w:color="auto"/>
            <w:bottom w:val="none" w:sz="0" w:space="0" w:color="auto"/>
            <w:right w:val="none" w:sz="0" w:space="0" w:color="auto"/>
          </w:divBdr>
          <w:divsChild>
            <w:div w:id="1899509023">
              <w:marLeft w:val="0"/>
              <w:marRight w:val="0"/>
              <w:marTop w:val="0"/>
              <w:marBottom w:val="0"/>
              <w:divBdr>
                <w:top w:val="none" w:sz="0" w:space="0" w:color="auto"/>
                <w:left w:val="none" w:sz="0" w:space="0" w:color="auto"/>
                <w:bottom w:val="none" w:sz="0" w:space="0" w:color="auto"/>
                <w:right w:val="none" w:sz="0" w:space="0" w:color="auto"/>
              </w:divBdr>
              <w:divsChild>
                <w:div w:id="1791128840">
                  <w:marLeft w:val="0"/>
                  <w:marRight w:val="0"/>
                  <w:marTop w:val="0"/>
                  <w:marBottom w:val="0"/>
                  <w:divBdr>
                    <w:top w:val="none" w:sz="0" w:space="0" w:color="auto"/>
                    <w:left w:val="none" w:sz="0" w:space="0" w:color="auto"/>
                    <w:bottom w:val="none" w:sz="0" w:space="0" w:color="auto"/>
                    <w:right w:val="none" w:sz="0" w:space="0" w:color="auto"/>
                  </w:divBdr>
                  <w:divsChild>
                    <w:div w:id="494496204">
                      <w:marLeft w:val="0"/>
                      <w:marRight w:val="0"/>
                      <w:marTop w:val="0"/>
                      <w:marBottom w:val="0"/>
                      <w:divBdr>
                        <w:top w:val="none" w:sz="0" w:space="0" w:color="auto"/>
                        <w:left w:val="none" w:sz="0" w:space="0" w:color="auto"/>
                        <w:bottom w:val="none" w:sz="0" w:space="0" w:color="auto"/>
                        <w:right w:val="none" w:sz="0" w:space="0" w:color="auto"/>
                      </w:divBdr>
                      <w:divsChild>
                        <w:div w:id="1719818365">
                          <w:marLeft w:val="0"/>
                          <w:marRight w:val="0"/>
                          <w:marTop w:val="0"/>
                          <w:marBottom w:val="0"/>
                          <w:divBdr>
                            <w:top w:val="none" w:sz="0" w:space="0" w:color="auto"/>
                            <w:left w:val="none" w:sz="0" w:space="0" w:color="auto"/>
                            <w:bottom w:val="none" w:sz="0" w:space="0" w:color="auto"/>
                            <w:right w:val="none" w:sz="0" w:space="0" w:color="auto"/>
                          </w:divBdr>
                          <w:divsChild>
                            <w:div w:id="544492362">
                              <w:marLeft w:val="0"/>
                              <w:marRight w:val="0"/>
                              <w:marTop w:val="0"/>
                              <w:marBottom w:val="0"/>
                              <w:divBdr>
                                <w:top w:val="none" w:sz="0" w:space="0" w:color="auto"/>
                                <w:left w:val="none" w:sz="0" w:space="0" w:color="auto"/>
                                <w:bottom w:val="none" w:sz="0" w:space="0" w:color="auto"/>
                                <w:right w:val="none" w:sz="0" w:space="0" w:color="auto"/>
                              </w:divBdr>
                              <w:divsChild>
                                <w:div w:id="705721293">
                                  <w:marLeft w:val="0"/>
                                  <w:marRight w:val="0"/>
                                  <w:marTop w:val="0"/>
                                  <w:marBottom w:val="0"/>
                                  <w:divBdr>
                                    <w:top w:val="none" w:sz="0" w:space="0" w:color="auto"/>
                                    <w:left w:val="none" w:sz="0" w:space="0" w:color="auto"/>
                                    <w:bottom w:val="none" w:sz="0" w:space="0" w:color="auto"/>
                                    <w:right w:val="none" w:sz="0" w:space="0" w:color="auto"/>
                                  </w:divBdr>
                                  <w:divsChild>
                                    <w:div w:id="7319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95942">
                          <w:marLeft w:val="0"/>
                          <w:marRight w:val="0"/>
                          <w:marTop w:val="0"/>
                          <w:marBottom w:val="0"/>
                          <w:divBdr>
                            <w:top w:val="none" w:sz="0" w:space="0" w:color="auto"/>
                            <w:left w:val="none" w:sz="0" w:space="0" w:color="auto"/>
                            <w:bottom w:val="none" w:sz="0" w:space="0" w:color="auto"/>
                            <w:right w:val="none" w:sz="0" w:space="0" w:color="auto"/>
                          </w:divBdr>
                          <w:divsChild>
                            <w:div w:id="1866215090">
                              <w:marLeft w:val="0"/>
                              <w:marRight w:val="0"/>
                              <w:marTop w:val="0"/>
                              <w:marBottom w:val="0"/>
                              <w:divBdr>
                                <w:top w:val="none" w:sz="0" w:space="0" w:color="auto"/>
                                <w:left w:val="none" w:sz="0" w:space="0" w:color="auto"/>
                                <w:bottom w:val="none" w:sz="0" w:space="0" w:color="auto"/>
                                <w:right w:val="none" w:sz="0" w:space="0" w:color="auto"/>
                              </w:divBdr>
                              <w:divsChild>
                                <w:div w:id="15224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104310">
      <w:bodyDiv w:val="1"/>
      <w:marLeft w:val="0"/>
      <w:marRight w:val="0"/>
      <w:marTop w:val="0"/>
      <w:marBottom w:val="0"/>
      <w:divBdr>
        <w:top w:val="none" w:sz="0" w:space="0" w:color="auto"/>
        <w:left w:val="none" w:sz="0" w:space="0" w:color="auto"/>
        <w:bottom w:val="none" w:sz="0" w:space="0" w:color="auto"/>
        <w:right w:val="none" w:sz="0" w:space="0" w:color="auto"/>
      </w:divBdr>
      <w:divsChild>
        <w:div w:id="1597130102">
          <w:marLeft w:val="0"/>
          <w:marRight w:val="0"/>
          <w:marTop w:val="0"/>
          <w:marBottom w:val="0"/>
          <w:divBdr>
            <w:top w:val="none" w:sz="0" w:space="0" w:color="auto"/>
            <w:left w:val="none" w:sz="0" w:space="0" w:color="auto"/>
            <w:bottom w:val="none" w:sz="0" w:space="0" w:color="auto"/>
            <w:right w:val="none" w:sz="0" w:space="0" w:color="auto"/>
          </w:divBdr>
          <w:divsChild>
            <w:div w:id="268972178">
              <w:marLeft w:val="0"/>
              <w:marRight w:val="0"/>
              <w:marTop w:val="0"/>
              <w:marBottom w:val="0"/>
              <w:divBdr>
                <w:top w:val="none" w:sz="0" w:space="0" w:color="auto"/>
                <w:left w:val="none" w:sz="0" w:space="0" w:color="auto"/>
                <w:bottom w:val="none" w:sz="0" w:space="0" w:color="auto"/>
                <w:right w:val="none" w:sz="0" w:space="0" w:color="auto"/>
              </w:divBdr>
              <w:divsChild>
                <w:div w:id="7882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90982">
      <w:bodyDiv w:val="1"/>
      <w:marLeft w:val="0"/>
      <w:marRight w:val="0"/>
      <w:marTop w:val="0"/>
      <w:marBottom w:val="0"/>
      <w:divBdr>
        <w:top w:val="none" w:sz="0" w:space="0" w:color="auto"/>
        <w:left w:val="none" w:sz="0" w:space="0" w:color="auto"/>
        <w:bottom w:val="none" w:sz="0" w:space="0" w:color="auto"/>
        <w:right w:val="none" w:sz="0" w:space="0" w:color="auto"/>
      </w:divBdr>
      <w:divsChild>
        <w:div w:id="2106801552">
          <w:marLeft w:val="0"/>
          <w:marRight w:val="0"/>
          <w:marTop w:val="0"/>
          <w:marBottom w:val="0"/>
          <w:divBdr>
            <w:top w:val="none" w:sz="0" w:space="0" w:color="auto"/>
            <w:left w:val="none" w:sz="0" w:space="0" w:color="auto"/>
            <w:bottom w:val="none" w:sz="0" w:space="0" w:color="auto"/>
            <w:right w:val="none" w:sz="0" w:space="0" w:color="auto"/>
          </w:divBdr>
          <w:divsChild>
            <w:div w:id="620571771">
              <w:marLeft w:val="0"/>
              <w:marRight w:val="0"/>
              <w:marTop w:val="0"/>
              <w:marBottom w:val="0"/>
              <w:divBdr>
                <w:top w:val="none" w:sz="0" w:space="0" w:color="auto"/>
                <w:left w:val="none" w:sz="0" w:space="0" w:color="auto"/>
                <w:bottom w:val="none" w:sz="0" w:space="0" w:color="auto"/>
                <w:right w:val="none" w:sz="0" w:space="0" w:color="auto"/>
              </w:divBdr>
              <w:divsChild>
                <w:div w:id="1121727623">
                  <w:marLeft w:val="0"/>
                  <w:marRight w:val="0"/>
                  <w:marTop w:val="0"/>
                  <w:marBottom w:val="0"/>
                  <w:divBdr>
                    <w:top w:val="none" w:sz="0" w:space="0" w:color="auto"/>
                    <w:left w:val="none" w:sz="0" w:space="0" w:color="auto"/>
                    <w:bottom w:val="none" w:sz="0" w:space="0" w:color="auto"/>
                    <w:right w:val="none" w:sz="0" w:space="0" w:color="auto"/>
                  </w:divBdr>
                  <w:divsChild>
                    <w:div w:id="2122603388">
                      <w:marLeft w:val="0"/>
                      <w:marRight w:val="0"/>
                      <w:marTop w:val="0"/>
                      <w:marBottom w:val="0"/>
                      <w:divBdr>
                        <w:top w:val="none" w:sz="0" w:space="0" w:color="auto"/>
                        <w:left w:val="none" w:sz="0" w:space="0" w:color="auto"/>
                        <w:bottom w:val="none" w:sz="0" w:space="0" w:color="auto"/>
                        <w:right w:val="none" w:sz="0" w:space="0" w:color="auto"/>
                      </w:divBdr>
                      <w:divsChild>
                        <w:div w:id="217979823">
                          <w:marLeft w:val="0"/>
                          <w:marRight w:val="0"/>
                          <w:marTop w:val="0"/>
                          <w:marBottom w:val="0"/>
                          <w:divBdr>
                            <w:top w:val="none" w:sz="0" w:space="0" w:color="auto"/>
                            <w:left w:val="none" w:sz="0" w:space="0" w:color="auto"/>
                            <w:bottom w:val="none" w:sz="0" w:space="0" w:color="auto"/>
                            <w:right w:val="none" w:sz="0" w:space="0" w:color="auto"/>
                          </w:divBdr>
                          <w:divsChild>
                            <w:div w:id="185095281">
                              <w:marLeft w:val="0"/>
                              <w:marRight w:val="0"/>
                              <w:marTop w:val="0"/>
                              <w:marBottom w:val="0"/>
                              <w:divBdr>
                                <w:top w:val="none" w:sz="0" w:space="0" w:color="auto"/>
                                <w:left w:val="none" w:sz="0" w:space="0" w:color="auto"/>
                                <w:bottom w:val="none" w:sz="0" w:space="0" w:color="auto"/>
                                <w:right w:val="none" w:sz="0" w:space="0" w:color="auto"/>
                              </w:divBdr>
                              <w:divsChild>
                                <w:div w:id="1738553728">
                                  <w:marLeft w:val="0"/>
                                  <w:marRight w:val="0"/>
                                  <w:marTop w:val="0"/>
                                  <w:marBottom w:val="0"/>
                                  <w:divBdr>
                                    <w:top w:val="none" w:sz="0" w:space="0" w:color="auto"/>
                                    <w:left w:val="none" w:sz="0" w:space="0" w:color="auto"/>
                                    <w:bottom w:val="none" w:sz="0" w:space="0" w:color="auto"/>
                                    <w:right w:val="none" w:sz="0" w:space="0" w:color="auto"/>
                                  </w:divBdr>
                                  <w:divsChild>
                                    <w:div w:id="3529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01948">
                          <w:marLeft w:val="0"/>
                          <w:marRight w:val="0"/>
                          <w:marTop w:val="0"/>
                          <w:marBottom w:val="0"/>
                          <w:divBdr>
                            <w:top w:val="none" w:sz="0" w:space="0" w:color="auto"/>
                            <w:left w:val="none" w:sz="0" w:space="0" w:color="auto"/>
                            <w:bottom w:val="none" w:sz="0" w:space="0" w:color="auto"/>
                            <w:right w:val="none" w:sz="0" w:space="0" w:color="auto"/>
                          </w:divBdr>
                          <w:divsChild>
                            <w:div w:id="1482579418">
                              <w:marLeft w:val="0"/>
                              <w:marRight w:val="0"/>
                              <w:marTop w:val="0"/>
                              <w:marBottom w:val="0"/>
                              <w:divBdr>
                                <w:top w:val="none" w:sz="0" w:space="0" w:color="auto"/>
                                <w:left w:val="none" w:sz="0" w:space="0" w:color="auto"/>
                                <w:bottom w:val="none" w:sz="0" w:space="0" w:color="auto"/>
                                <w:right w:val="none" w:sz="0" w:space="0" w:color="auto"/>
                              </w:divBdr>
                              <w:divsChild>
                                <w:div w:id="5201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449546">
      <w:bodyDiv w:val="1"/>
      <w:marLeft w:val="0"/>
      <w:marRight w:val="0"/>
      <w:marTop w:val="0"/>
      <w:marBottom w:val="0"/>
      <w:divBdr>
        <w:top w:val="none" w:sz="0" w:space="0" w:color="auto"/>
        <w:left w:val="none" w:sz="0" w:space="0" w:color="auto"/>
        <w:bottom w:val="none" w:sz="0" w:space="0" w:color="auto"/>
        <w:right w:val="none" w:sz="0" w:space="0" w:color="auto"/>
      </w:divBdr>
      <w:divsChild>
        <w:div w:id="1137914536">
          <w:marLeft w:val="0"/>
          <w:marRight w:val="0"/>
          <w:marTop w:val="0"/>
          <w:marBottom w:val="0"/>
          <w:divBdr>
            <w:top w:val="none" w:sz="0" w:space="0" w:color="auto"/>
            <w:left w:val="none" w:sz="0" w:space="0" w:color="auto"/>
            <w:bottom w:val="none" w:sz="0" w:space="0" w:color="auto"/>
            <w:right w:val="none" w:sz="0" w:space="0" w:color="auto"/>
          </w:divBdr>
          <w:divsChild>
            <w:div w:id="1009260824">
              <w:marLeft w:val="0"/>
              <w:marRight w:val="0"/>
              <w:marTop w:val="0"/>
              <w:marBottom w:val="0"/>
              <w:divBdr>
                <w:top w:val="none" w:sz="0" w:space="0" w:color="auto"/>
                <w:left w:val="none" w:sz="0" w:space="0" w:color="auto"/>
                <w:bottom w:val="none" w:sz="0" w:space="0" w:color="auto"/>
                <w:right w:val="none" w:sz="0" w:space="0" w:color="auto"/>
              </w:divBdr>
              <w:divsChild>
                <w:div w:id="4851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4329">
      <w:bodyDiv w:val="1"/>
      <w:marLeft w:val="0"/>
      <w:marRight w:val="0"/>
      <w:marTop w:val="0"/>
      <w:marBottom w:val="0"/>
      <w:divBdr>
        <w:top w:val="none" w:sz="0" w:space="0" w:color="auto"/>
        <w:left w:val="none" w:sz="0" w:space="0" w:color="auto"/>
        <w:bottom w:val="none" w:sz="0" w:space="0" w:color="auto"/>
        <w:right w:val="none" w:sz="0" w:space="0" w:color="auto"/>
      </w:divBdr>
      <w:divsChild>
        <w:div w:id="1223517227">
          <w:marLeft w:val="0"/>
          <w:marRight w:val="0"/>
          <w:marTop w:val="0"/>
          <w:marBottom w:val="0"/>
          <w:divBdr>
            <w:top w:val="none" w:sz="0" w:space="0" w:color="auto"/>
            <w:left w:val="none" w:sz="0" w:space="0" w:color="auto"/>
            <w:bottom w:val="none" w:sz="0" w:space="0" w:color="auto"/>
            <w:right w:val="none" w:sz="0" w:space="0" w:color="auto"/>
          </w:divBdr>
          <w:divsChild>
            <w:div w:id="972950320">
              <w:marLeft w:val="0"/>
              <w:marRight w:val="0"/>
              <w:marTop w:val="0"/>
              <w:marBottom w:val="0"/>
              <w:divBdr>
                <w:top w:val="none" w:sz="0" w:space="0" w:color="auto"/>
                <w:left w:val="none" w:sz="0" w:space="0" w:color="auto"/>
                <w:bottom w:val="none" w:sz="0" w:space="0" w:color="auto"/>
                <w:right w:val="none" w:sz="0" w:space="0" w:color="auto"/>
              </w:divBdr>
              <w:divsChild>
                <w:div w:id="1416629324">
                  <w:marLeft w:val="0"/>
                  <w:marRight w:val="0"/>
                  <w:marTop w:val="0"/>
                  <w:marBottom w:val="0"/>
                  <w:divBdr>
                    <w:top w:val="none" w:sz="0" w:space="0" w:color="auto"/>
                    <w:left w:val="none" w:sz="0" w:space="0" w:color="auto"/>
                    <w:bottom w:val="none" w:sz="0" w:space="0" w:color="auto"/>
                    <w:right w:val="none" w:sz="0" w:space="0" w:color="auto"/>
                  </w:divBdr>
                  <w:divsChild>
                    <w:div w:id="596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8654">
      <w:bodyDiv w:val="1"/>
      <w:marLeft w:val="0"/>
      <w:marRight w:val="0"/>
      <w:marTop w:val="0"/>
      <w:marBottom w:val="0"/>
      <w:divBdr>
        <w:top w:val="none" w:sz="0" w:space="0" w:color="auto"/>
        <w:left w:val="none" w:sz="0" w:space="0" w:color="auto"/>
        <w:bottom w:val="none" w:sz="0" w:space="0" w:color="auto"/>
        <w:right w:val="none" w:sz="0" w:space="0" w:color="auto"/>
      </w:divBdr>
      <w:divsChild>
        <w:div w:id="1526480556">
          <w:marLeft w:val="0"/>
          <w:marRight w:val="0"/>
          <w:marTop w:val="0"/>
          <w:marBottom w:val="0"/>
          <w:divBdr>
            <w:top w:val="none" w:sz="0" w:space="0" w:color="auto"/>
            <w:left w:val="none" w:sz="0" w:space="0" w:color="auto"/>
            <w:bottom w:val="none" w:sz="0" w:space="0" w:color="auto"/>
            <w:right w:val="none" w:sz="0" w:space="0" w:color="auto"/>
          </w:divBdr>
          <w:divsChild>
            <w:div w:id="1927839502">
              <w:marLeft w:val="0"/>
              <w:marRight w:val="0"/>
              <w:marTop w:val="0"/>
              <w:marBottom w:val="0"/>
              <w:divBdr>
                <w:top w:val="none" w:sz="0" w:space="0" w:color="auto"/>
                <w:left w:val="none" w:sz="0" w:space="0" w:color="auto"/>
                <w:bottom w:val="none" w:sz="0" w:space="0" w:color="auto"/>
                <w:right w:val="none" w:sz="0" w:space="0" w:color="auto"/>
              </w:divBdr>
              <w:divsChild>
                <w:div w:id="2139033157">
                  <w:marLeft w:val="0"/>
                  <w:marRight w:val="0"/>
                  <w:marTop w:val="0"/>
                  <w:marBottom w:val="0"/>
                  <w:divBdr>
                    <w:top w:val="none" w:sz="0" w:space="0" w:color="auto"/>
                    <w:left w:val="none" w:sz="0" w:space="0" w:color="auto"/>
                    <w:bottom w:val="none" w:sz="0" w:space="0" w:color="auto"/>
                    <w:right w:val="none" w:sz="0" w:space="0" w:color="auto"/>
                  </w:divBdr>
                  <w:divsChild>
                    <w:div w:id="183254440">
                      <w:marLeft w:val="0"/>
                      <w:marRight w:val="0"/>
                      <w:marTop w:val="0"/>
                      <w:marBottom w:val="0"/>
                      <w:divBdr>
                        <w:top w:val="none" w:sz="0" w:space="0" w:color="auto"/>
                        <w:left w:val="none" w:sz="0" w:space="0" w:color="auto"/>
                        <w:bottom w:val="none" w:sz="0" w:space="0" w:color="auto"/>
                        <w:right w:val="none" w:sz="0" w:space="0" w:color="auto"/>
                      </w:divBdr>
                      <w:divsChild>
                        <w:div w:id="1435055841">
                          <w:marLeft w:val="0"/>
                          <w:marRight w:val="0"/>
                          <w:marTop w:val="0"/>
                          <w:marBottom w:val="0"/>
                          <w:divBdr>
                            <w:top w:val="none" w:sz="0" w:space="0" w:color="auto"/>
                            <w:left w:val="none" w:sz="0" w:space="0" w:color="auto"/>
                            <w:bottom w:val="none" w:sz="0" w:space="0" w:color="auto"/>
                            <w:right w:val="none" w:sz="0" w:space="0" w:color="auto"/>
                          </w:divBdr>
                          <w:divsChild>
                            <w:div w:id="1792240883">
                              <w:marLeft w:val="0"/>
                              <w:marRight w:val="0"/>
                              <w:marTop w:val="0"/>
                              <w:marBottom w:val="0"/>
                              <w:divBdr>
                                <w:top w:val="none" w:sz="0" w:space="0" w:color="auto"/>
                                <w:left w:val="none" w:sz="0" w:space="0" w:color="auto"/>
                                <w:bottom w:val="none" w:sz="0" w:space="0" w:color="auto"/>
                                <w:right w:val="none" w:sz="0" w:space="0" w:color="auto"/>
                              </w:divBdr>
                              <w:divsChild>
                                <w:div w:id="1689596100">
                                  <w:marLeft w:val="0"/>
                                  <w:marRight w:val="0"/>
                                  <w:marTop w:val="0"/>
                                  <w:marBottom w:val="0"/>
                                  <w:divBdr>
                                    <w:top w:val="none" w:sz="0" w:space="0" w:color="auto"/>
                                    <w:left w:val="none" w:sz="0" w:space="0" w:color="auto"/>
                                    <w:bottom w:val="none" w:sz="0" w:space="0" w:color="auto"/>
                                    <w:right w:val="none" w:sz="0" w:space="0" w:color="auto"/>
                                  </w:divBdr>
                                  <w:divsChild>
                                    <w:div w:id="13233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04192">
                          <w:marLeft w:val="0"/>
                          <w:marRight w:val="0"/>
                          <w:marTop w:val="0"/>
                          <w:marBottom w:val="0"/>
                          <w:divBdr>
                            <w:top w:val="none" w:sz="0" w:space="0" w:color="auto"/>
                            <w:left w:val="none" w:sz="0" w:space="0" w:color="auto"/>
                            <w:bottom w:val="none" w:sz="0" w:space="0" w:color="auto"/>
                            <w:right w:val="none" w:sz="0" w:space="0" w:color="auto"/>
                          </w:divBdr>
                          <w:divsChild>
                            <w:div w:id="46147304">
                              <w:marLeft w:val="0"/>
                              <w:marRight w:val="0"/>
                              <w:marTop w:val="0"/>
                              <w:marBottom w:val="0"/>
                              <w:divBdr>
                                <w:top w:val="none" w:sz="0" w:space="0" w:color="auto"/>
                                <w:left w:val="none" w:sz="0" w:space="0" w:color="auto"/>
                                <w:bottom w:val="none" w:sz="0" w:space="0" w:color="auto"/>
                                <w:right w:val="none" w:sz="0" w:space="0" w:color="auto"/>
                              </w:divBdr>
                              <w:divsChild>
                                <w:div w:id="15654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255894">
      <w:bodyDiv w:val="1"/>
      <w:marLeft w:val="0"/>
      <w:marRight w:val="0"/>
      <w:marTop w:val="0"/>
      <w:marBottom w:val="0"/>
      <w:divBdr>
        <w:top w:val="none" w:sz="0" w:space="0" w:color="auto"/>
        <w:left w:val="none" w:sz="0" w:space="0" w:color="auto"/>
        <w:bottom w:val="none" w:sz="0" w:space="0" w:color="auto"/>
        <w:right w:val="none" w:sz="0" w:space="0" w:color="auto"/>
      </w:divBdr>
      <w:divsChild>
        <w:div w:id="2073844254">
          <w:marLeft w:val="0"/>
          <w:marRight w:val="0"/>
          <w:marTop w:val="0"/>
          <w:marBottom w:val="0"/>
          <w:divBdr>
            <w:top w:val="none" w:sz="0" w:space="0" w:color="auto"/>
            <w:left w:val="none" w:sz="0" w:space="0" w:color="auto"/>
            <w:bottom w:val="none" w:sz="0" w:space="0" w:color="auto"/>
            <w:right w:val="none" w:sz="0" w:space="0" w:color="auto"/>
          </w:divBdr>
          <w:divsChild>
            <w:div w:id="1867719389">
              <w:marLeft w:val="0"/>
              <w:marRight w:val="0"/>
              <w:marTop w:val="0"/>
              <w:marBottom w:val="0"/>
              <w:divBdr>
                <w:top w:val="none" w:sz="0" w:space="0" w:color="auto"/>
                <w:left w:val="none" w:sz="0" w:space="0" w:color="auto"/>
                <w:bottom w:val="none" w:sz="0" w:space="0" w:color="auto"/>
                <w:right w:val="none" w:sz="0" w:space="0" w:color="auto"/>
              </w:divBdr>
              <w:divsChild>
                <w:div w:id="1071272798">
                  <w:marLeft w:val="0"/>
                  <w:marRight w:val="0"/>
                  <w:marTop w:val="0"/>
                  <w:marBottom w:val="0"/>
                  <w:divBdr>
                    <w:top w:val="none" w:sz="0" w:space="0" w:color="auto"/>
                    <w:left w:val="none" w:sz="0" w:space="0" w:color="auto"/>
                    <w:bottom w:val="none" w:sz="0" w:space="0" w:color="auto"/>
                    <w:right w:val="none" w:sz="0" w:space="0" w:color="auto"/>
                  </w:divBdr>
                  <w:divsChild>
                    <w:div w:id="19925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57197">
      <w:bodyDiv w:val="1"/>
      <w:marLeft w:val="0"/>
      <w:marRight w:val="0"/>
      <w:marTop w:val="0"/>
      <w:marBottom w:val="0"/>
      <w:divBdr>
        <w:top w:val="none" w:sz="0" w:space="0" w:color="auto"/>
        <w:left w:val="none" w:sz="0" w:space="0" w:color="auto"/>
        <w:bottom w:val="none" w:sz="0" w:space="0" w:color="auto"/>
        <w:right w:val="none" w:sz="0" w:space="0" w:color="auto"/>
      </w:divBdr>
      <w:divsChild>
        <w:div w:id="1454598601">
          <w:marLeft w:val="0"/>
          <w:marRight w:val="0"/>
          <w:marTop w:val="0"/>
          <w:marBottom w:val="0"/>
          <w:divBdr>
            <w:top w:val="none" w:sz="0" w:space="0" w:color="auto"/>
            <w:left w:val="none" w:sz="0" w:space="0" w:color="auto"/>
            <w:bottom w:val="none" w:sz="0" w:space="0" w:color="auto"/>
            <w:right w:val="none" w:sz="0" w:space="0" w:color="auto"/>
          </w:divBdr>
          <w:divsChild>
            <w:div w:id="1352954707">
              <w:marLeft w:val="0"/>
              <w:marRight w:val="0"/>
              <w:marTop w:val="0"/>
              <w:marBottom w:val="0"/>
              <w:divBdr>
                <w:top w:val="none" w:sz="0" w:space="0" w:color="auto"/>
                <w:left w:val="none" w:sz="0" w:space="0" w:color="auto"/>
                <w:bottom w:val="none" w:sz="0" w:space="0" w:color="auto"/>
                <w:right w:val="none" w:sz="0" w:space="0" w:color="auto"/>
              </w:divBdr>
              <w:divsChild>
                <w:div w:id="469902921">
                  <w:marLeft w:val="0"/>
                  <w:marRight w:val="0"/>
                  <w:marTop w:val="0"/>
                  <w:marBottom w:val="0"/>
                  <w:divBdr>
                    <w:top w:val="none" w:sz="0" w:space="0" w:color="auto"/>
                    <w:left w:val="none" w:sz="0" w:space="0" w:color="auto"/>
                    <w:bottom w:val="none" w:sz="0" w:space="0" w:color="auto"/>
                    <w:right w:val="none" w:sz="0" w:space="0" w:color="auto"/>
                  </w:divBdr>
                  <w:divsChild>
                    <w:div w:id="1830443699">
                      <w:marLeft w:val="0"/>
                      <w:marRight w:val="0"/>
                      <w:marTop w:val="0"/>
                      <w:marBottom w:val="0"/>
                      <w:divBdr>
                        <w:top w:val="none" w:sz="0" w:space="0" w:color="auto"/>
                        <w:left w:val="none" w:sz="0" w:space="0" w:color="auto"/>
                        <w:bottom w:val="none" w:sz="0" w:space="0" w:color="auto"/>
                        <w:right w:val="none" w:sz="0" w:space="0" w:color="auto"/>
                      </w:divBdr>
                      <w:divsChild>
                        <w:div w:id="850528860">
                          <w:marLeft w:val="0"/>
                          <w:marRight w:val="0"/>
                          <w:marTop w:val="0"/>
                          <w:marBottom w:val="0"/>
                          <w:divBdr>
                            <w:top w:val="none" w:sz="0" w:space="0" w:color="auto"/>
                            <w:left w:val="none" w:sz="0" w:space="0" w:color="auto"/>
                            <w:bottom w:val="none" w:sz="0" w:space="0" w:color="auto"/>
                            <w:right w:val="none" w:sz="0" w:space="0" w:color="auto"/>
                          </w:divBdr>
                          <w:divsChild>
                            <w:div w:id="852457048">
                              <w:marLeft w:val="0"/>
                              <w:marRight w:val="0"/>
                              <w:marTop w:val="0"/>
                              <w:marBottom w:val="0"/>
                              <w:divBdr>
                                <w:top w:val="none" w:sz="0" w:space="0" w:color="auto"/>
                                <w:left w:val="none" w:sz="0" w:space="0" w:color="auto"/>
                                <w:bottom w:val="none" w:sz="0" w:space="0" w:color="auto"/>
                                <w:right w:val="none" w:sz="0" w:space="0" w:color="auto"/>
                              </w:divBdr>
                              <w:divsChild>
                                <w:div w:id="1142768202">
                                  <w:marLeft w:val="0"/>
                                  <w:marRight w:val="0"/>
                                  <w:marTop w:val="0"/>
                                  <w:marBottom w:val="0"/>
                                  <w:divBdr>
                                    <w:top w:val="none" w:sz="0" w:space="0" w:color="auto"/>
                                    <w:left w:val="none" w:sz="0" w:space="0" w:color="auto"/>
                                    <w:bottom w:val="none" w:sz="0" w:space="0" w:color="auto"/>
                                    <w:right w:val="none" w:sz="0" w:space="0" w:color="auto"/>
                                  </w:divBdr>
                                  <w:divsChild>
                                    <w:div w:id="7962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318731">
      <w:bodyDiv w:val="1"/>
      <w:marLeft w:val="0"/>
      <w:marRight w:val="0"/>
      <w:marTop w:val="0"/>
      <w:marBottom w:val="0"/>
      <w:divBdr>
        <w:top w:val="none" w:sz="0" w:space="0" w:color="auto"/>
        <w:left w:val="none" w:sz="0" w:space="0" w:color="auto"/>
        <w:bottom w:val="none" w:sz="0" w:space="0" w:color="auto"/>
        <w:right w:val="none" w:sz="0" w:space="0" w:color="auto"/>
      </w:divBdr>
      <w:divsChild>
        <w:div w:id="1712077320">
          <w:marLeft w:val="0"/>
          <w:marRight w:val="0"/>
          <w:marTop w:val="0"/>
          <w:marBottom w:val="0"/>
          <w:divBdr>
            <w:top w:val="none" w:sz="0" w:space="0" w:color="auto"/>
            <w:left w:val="none" w:sz="0" w:space="0" w:color="auto"/>
            <w:bottom w:val="none" w:sz="0" w:space="0" w:color="auto"/>
            <w:right w:val="none" w:sz="0" w:space="0" w:color="auto"/>
          </w:divBdr>
          <w:divsChild>
            <w:div w:id="1288925074">
              <w:marLeft w:val="0"/>
              <w:marRight w:val="0"/>
              <w:marTop w:val="0"/>
              <w:marBottom w:val="0"/>
              <w:divBdr>
                <w:top w:val="none" w:sz="0" w:space="0" w:color="auto"/>
                <w:left w:val="none" w:sz="0" w:space="0" w:color="auto"/>
                <w:bottom w:val="none" w:sz="0" w:space="0" w:color="auto"/>
                <w:right w:val="none" w:sz="0" w:space="0" w:color="auto"/>
              </w:divBdr>
              <w:divsChild>
                <w:div w:id="1509098495">
                  <w:marLeft w:val="0"/>
                  <w:marRight w:val="0"/>
                  <w:marTop w:val="0"/>
                  <w:marBottom w:val="0"/>
                  <w:divBdr>
                    <w:top w:val="none" w:sz="0" w:space="0" w:color="auto"/>
                    <w:left w:val="none" w:sz="0" w:space="0" w:color="auto"/>
                    <w:bottom w:val="none" w:sz="0" w:space="0" w:color="auto"/>
                    <w:right w:val="none" w:sz="0" w:space="0" w:color="auto"/>
                  </w:divBdr>
                  <w:divsChild>
                    <w:div w:id="1135369969">
                      <w:marLeft w:val="0"/>
                      <w:marRight w:val="0"/>
                      <w:marTop w:val="0"/>
                      <w:marBottom w:val="0"/>
                      <w:divBdr>
                        <w:top w:val="none" w:sz="0" w:space="0" w:color="auto"/>
                        <w:left w:val="none" w:sz="0" w:space="0" w:color="auto"/>
                        <w:bottom w:val="none" w:sz="0" w:space="0" w:color="auto"/>
                        <w:right w:val="none" w:sz="0" w:space="0" w:color="auto"/>
                      </w:divBdr>
                      <w:divsChild>
                        <w:div w:id="1400515310">
                          <w:marLeft w:val="0"/>
                          <w:marRight w:val="0"/>
                          <w:marTop w:val="0"/>
                          <w:marBottom w:val="0"/>
                          <w:divBdr>
                            <w:top w:val="none" w:sz="0" w:space="0" w:color="auto"/>
                            <w:left w:val="none" w:sz="0" w:space="0" w:color="auto"/>
                            <w:bottom w:val="none" w:sz="0" w:space="0" w:color="auto"/>
                            <w:right w:val="none" w:sz="0" w:space="0" w:color="auto"/>
                          </w:divBdr>
                          <w:divsChild>
                            <w:div w:id="825051567">
                              <w:marLeft w:val="0"/>
                              <w:marRight w:val="0"/>
                              <w:marTop w:val="0"/>
                              <w:marBottom w:val="0"/>
                              <w:divBdr>
                                <w:top w:val="none" w:sz="0" w:space="0" w:color="auto"/>
                                <w:left w:val="none" w:sz="0" w:space="0" w:color="auto"/>
                                <w:bottom w:val="none" w:sz="0" w:space="0" w:color="auto"/>
                                <w:right w:val="none" w:sz="0" w:space="0" w:color="auto"/>
                              </w:divBdr>
                              <w:divsChild>
                                <w:div w:id="1262033646">
                                  <w:marLeft w:val="0"/>
                                  <w:marRight w:val="0"/>
                                  <w:marTop w:val="0"/>
                                  <w:marBottom w:val="0"/>
                                  <w:divBdr>
                                    <w:top w:val="none" w:sz="0" w:space="0" w:color="auto"/>
                                    <w:left w:val="none" w:sz="0" w:space="0" w:color="auto"/>
                                    <w:bottom w:val="none" w:sz="0" w:space="0" w:color="auto"/>
                                    <w:right w:val="none" w:sz="0" w:space="0" w:color="auto"/>
                                  </w:divBdr>
                                  <w:divsChild>
                                    <w:div w:id="3097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50781">
                          <w:marLeft w:val="0"/>
                          <w:marRight w:val="0"/>
                          <w:marTop w:val="0"/>
                          <w:marBottom w:val="0"/>
                          <w:divBdr>
                            <w:top w:val="none" w:sz="0" w:space="0" w:color="auto"/>
                            <w:left w:val="none" w:sz="0" w:space="0" w:color="auto"/>
                            <w:bottom w:val="none" w:sz="0" w:space="0" w:color="auto"/>
                            <w:right w:val="none" w:sz="0" w:space="0" w:color="auto"/>
                          </w:divBdr>
                          <w:divsChild>
                            <w:div w:id="1734500384">
                              <w:marLeft w:val="0"/>
                              <w:marRight w:val="0"/>
                              <w:marTop w:val="0"/>
                              <w:marBottom w:val="0"/>
                              <w:divBdr>
                                <w:top w:val="none" w:sz="0" w:space="0" w:color="auto"/>
                                <w:left w:val="none" w:sz="0" w:space="0" w:color="auto"/>
                                <w:bottom w:val="none" w:sz="0" w:space="0" w:color="auto"/>
                                <w:right w:val="none" w:sz="0" w:space="0" w:color="auto"/>
                              </w:divBdr>
                              <w:divsChild>
                                <w:div w:id="389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372206">
      <w:bodyDiv w:val="1"/>
      <w:marLeft w:val="0"/>
      <w:marRight w:val="0"/>
      <w:marTop w:val="0"/>
      <w:marBottom w:val="0"/>
      <w:divBdr>
        <w:top w:val="none" w:sz="0" w:space="0" w:color="auto"/>
        <w:left w:val="none" w:sz="0" w:space="0" w:color="auto"/>
        <w:bottom w:val="none" w:sz="0" w:space="0" w:color="auto"/>
        <w:right w:val="none" w:sz="0" w:space="0" w:color="auto"/>
      </w:divBdr>
    </w:div>
    <w:div w:id="1796176127">
      <w:bodyDiv w:val="1"/>
      <w:marLeft w:val="0"/>
      <w:marRight w:val="0"/>
      <w:marTop w:val="0"/>
      <w:marBottom w:val="0"/>
      <w:divBdr>
        <w:top w:val="none" w:sz="0" w:space="0" w:color="auto"/>
        <w:left w:val="none" w:sz="0" w:space="0" w:color="auto"/>
        <w:bottom w:val="none" w:sz="0" w:space="0" w:color="auto"/>
        <w:right w:val="none" w:sz="0" w:space="0" w:color="auto"/>
      </w:divBdr>
      <w:divsChild>
        <w:div w:id="669332226">
          <w:marLeft w:val="0"/>
          <w:marRight w:val="0"/>
          <w:marTop w:val="0"/>
          <w:marBottom w:val="0"/>
          <w:divBdr>
            <w:top w:val="none" w:sz="0" w:space="0" w:color="auto"/>
            <w:left w:val="none" w:sz="0" w:space="0" w:color="auto"/>
            <w:bottom w:val="none" w:sz="0" w:space="0" w:color="auto"/>
            <w:right w:val="none" w:sz="0" w:space="0" w:color="auto"/>
          </w:divBdr>
          <w:divsChild>
            <w:div w:id="1472601024">
              <w:marLeft w:val="0"/>
              <w:marRight w:val="0"/>
              <w:marTop w:val="0"/>
              <w:marBottom w:val="0"/>
              <w:divBdr>
                <w:top w:val="none" w:sz="0" w:space="0" w:color="auto"/>
                <w:left w:val="none" w:sz="0" w:space="0" w:color="auto"/>
                <w:bottom w:val="none" w:sz="0" w:space="0" w:color="auto"/>
                <w:right w:val="none" w:sz="0" w:space="0" w:color="auto"/>
              </w:divBdr>
              <w:divsChild>
                <w:div w:id="982193089">
                  <w:marLeft w:val="0"/>
                  <w:marRight w:val="0"/>
                  <w:marTop w:val="0"/>
                  <w:marBottom w:val="0"/>
                  <w:divBdr>
                    <w:top w:val="none" w:sz="0" w:space="0" w:color="auto"/>
                    <w:left w:val="none" w:sz="0" w:space="0" w:color="auto"/>
                    <w:bottom w:val="none" w:sz="0" w:space="0" w:color="auto"/>
                    <w:right w:val="none" w:sz="0" w:space="0" w:color="auto"/>
                  </w:divBdr>
                  <w:divsChild>
                    <w:div w:id="16055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252525">
      <w:bodyDiv w:val="1"/>
      <w:marLeft w:val="0"/>
      <w:marRight w:val="0"/>
      <w:marTop w:val="0"/>
      <w:marBottom w:val="0"/>
      <w:divBdr>
        <w:top w:val="none" w:sz="0" w:space="0" w:color="auto"/>
        <w:left w:val="none" w:sz="0" w:space="0" w:color="auto"/>
        <w:bottom w:val="none" w:sz="0" w:space="0" w:color="auto"/>
        <w:right w:val="none" w:sz="0" w:space="0" w:color="auto"/>
      </w:divBdr>
      <w:divsChild>
        <w:div w:id="2128960131">
          <w:marLeft w:val="0"/>
          <w:marRight w:val="0"/>
          <w:marTop w:val="0"/>
          <w:marBottom w:val="0"/>
          <w:divBdr>
            <w:top w:val="none" w:sz="0" w:space="0" w:color="auto"/>
            <w:left w:val="none" w:sz="0" w:space="0" w:color="auto"/>
            <w:bottom w:val="none" w:sz="0" w:space="0" w:color="auto"/>
            <w:right w:val="none" w:sz="0" w:space="0" w:color="auto"/>
          </w:divBdr>
          <w:divsChild>
            <w:div w:id="1021515477">
              <w:marLeft w:val="0"/>
              <w:marRight w:val="0"/>
              <w:marTop w:val="0"/>
              <w:marBottom w:val="0"/>
              <w:divBdr>
                <w:top w:val="none" w:sz="0" w:space="0" w:color="auto"/>
                <w:left w:val="none" w:sz="0" w:space="0" w:color="auto"/>
                <w:bottom w:val="none" w:sz="0" w:space="0" w:color="auto"/>
                <w:right w:val="none" w:sz="0" w:space="0" w:color="auto"/>
              </w:divBdr>
              <w:divsChild>
                <w:div w:id="701395240">
                  <w:marLeft w:val="0"/>
                  <w:marRight w:val="0"/>
                  <w:marTop w:val="0"/>
                  <w:marBottom w:val="0"/>
                  <w:divBdr>
                    <w:top w:val="none" w:sz="0" w:space="0" w:color="auto"/>
                    <w:left w:val="none" w:sz="0" w:space="0" w:color="auto"/>
                    <w:bottom w:val="none" w:sz="0" w:space="0" w:color="auto"/>
                    <w:right w:val="none" w:sz="0" w:space="0" w:color="auto"/>
                  </w:divBdr>
                  <w:divsChild>
                    <w:div w:id="1618441439">
                      <w:marLeft w:val="0"/>
                      <w:marRight w:val="0"/>
                      <w:marTop w:val="0"/>
                      <w:marBottom w:val="0"/>
                      <w:divBdr>
                        <w:top w:val="none" w:sz="0" w:space="0" w:color="auto"/>
                        <w:left w:val="none" w:sz="0" w:space="0" w:color="auto"/>
                        <w:bottom w:val="none" w:sz="0" w:space="0" w:color="auto"/>
                        <w:right w:val="none" w:sz="0" w:space="0" w:color="auto"/>
                      </w:divBdr>
                      <w:divsChild>
                        <w:div w:id="374894682">
                          <w:marLeft w:val="0"/>
                          <w:marRight w:val="0"/>
                          <w:marTop w:val="0"/>
                          <w:marBottom w:val="0"/>
                          <w:divBdr>
                            <w:top w:val="none" w:sz="0" w:space="0" w:color="auto"/>
                            <w:left w:val="none" w:sz="0" w:space="0" w:color="auto"/>
                            <w:bottom w:val="none" w:sz="0" w:space="0" w:color="auto"/>
                            <w:right w:val="none" w:sz="0" w:space="0" w:color="auto"/>
                          </w:divBdr>
                          <w:divsChild>
                            <w:div w:id="1255623939">
                              <w:marLeft w:val="0"/>
                              <w:marRight w:val="0"/>
                              <w:marTop w:val="0"/>
                              <w:marBottom w:val="0"/>
                              <w:divBdr>
                                <w:top w:val="none" w:sz="0" w:space="0" w:color="auto"/>
                                <w:left w:val="none" w:sz="0" w:space="0" w:color="auto"/>
                                <w:bottom w:val="none" w:sz="0" w:space="0" w:color="auto"/>
                                <w:right w:val="none" w:sz="0" w:space="0" w:color="auto"/>
                              </w:divBdr>
                              <w:divsChild>
                                <w:div w:id="880558367">
                                  <w:marLeft w:val="0"/>
                                  <w:marRight w:val="0"/>
                                  <w:marTop w:val="0"/>
                                  <w:marBottom w:val="0"/>
                                  <w:divBdr>
                                    <w:top w:val="none" w:sz="0" w:space="0" w:color="auto"/>
                                    <w:left w:val="none" w:sz="0" w:space="0" w:color="auto"/>
                                    <w:bottom w:val="none" w:sz="0" w:space="0" w:color="auto"/>
                                    <w:right w:val="none" w:sz="0" w:space="0" w:color="auto"/>
                                  </w:divBdr>
                                  <w:divsChild>
                                    <w:div w:id="14079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9953333">
      <w:bodyDiv w:val="1"/>
      <w:marLeft w:val="0"/>
      <w:marRight w:val="0"/>
      <w:marTop w:val="0"/>
      <w:marBottom w:val="0"/>
      <w:divBdr>
        <w:top w:val="none" w:sz="0" w:space="0" w:color="auto"/>
        <w:left w:val="none" w:sz="0" w:space="0" w:color="auto"/>
        <w:bottom w:val="none" w:sz="0" w:space="0" w:color="auto"/>
        <w:right w:val="none" w:sz="0" w:space="0" w:color="auto"/>
      </w:divBdr>
      <w:divsChild>
        <w:div w:id="979991296">
          <w:marLeft w:val="0"/>
          <w:marRight w:val="0"/>
          <w:marTop w:val="0"/>
          <w:marBottom w:val="0"/>
          <w:divBdr>
            <w:top w:val="none" w:sz="0" w:space="0" w:color="auto"/>
            <w:left w:val="none" w:sz="0" w:space="0" w:color="auto"/>
            <w:bottom w:val="none" w:sz="0" w:space="0" w:color="auto"/>
            <w:right w:val="none" w:sz="0" w:space="0" w:color="auto"/>
          </w:divBdr>
          <w:divsChild>
            <w:div w:id="1280454497">
              <w:marLeft w:val="0"/>
              <w:marRight w:val="0"/>
              <w:marTop w:val="0"/>
              <w:marBottom w:val="0"/>
              <w:divBdr>
                <w:top w:val="none" w:sz="0" w:space="0" w:color="auto"/>
                <w:left w:val="none" w:sz="0" w:space="0" w:color="auto"/>
                <w:bottom w:val="none" w:sz="0" w:space="0" w:color="auto"/>
                <w:right w:val="none" w:sz="0" w:space="0" w:color="auto"/>
              </w:divBdr>
              <w:divsChild>
                <w:div w:id="596527064">
                  <w:marLeft w:val="0"/>
                  <w:marRight w:val="0"/>
                  <w:marTop w:val="0"/>
                  <w:marBottom w:val="0"/>
                  <w:divBdr>
                    <w:top w:val="none" w:sz="0" w:space="0" w:color="auto"/>
                    <w:left w:val="none" w:sz="0" w:space="0" w:color="auto"/>
                    <w:bottom w:val="none" w:sz="0" w:space="0" w:color="auto"/>
                    <w:right w:val="none" w:sz="0" w:space="0" w:color="auto"/>
                  </w:divBdr>
                  <w:divsChild>
                    <w:div w:id="987126731">
                      <w:marLeft w:val="0"/>
                      <w:marRight w:val="0"/>
                      <w:marTop w:val="0"/>
                      <w:marBottom w:val="0"/>
                      <w:divBdr>
                        <w:top w:val="none" w:sz="0" w:space="0" w:color="auto"/>
                        <w:left w:val="none" w:sz="0" w:space="0" w:color="auto"/>
                        <w:bottom w:val="none" w:sz="0" w:space="0" w:color="auto"/>
                        <w:right w:val="none" w:sz="0" w:space="0" w:color="auto"/>
                      </w:divBdr>
                      <w:divsChild>
                        <w:div w:id="775908811">
                          <w:marLeft w:val="0"/>
                          <w:marRight w:val="0"/>
                          <w:marTop w:val="0"/>
                          <w:marBottom w:val="0"/>
                          <w:divBdr>
                            <w:top w:val="none" w:sz="0" w:space="0" w:color="auto"/>
                            <w:left w:val="none" w:sz="0" w:space="0" w:color="auto"/>
                            <w:bottom w:val="none" w:sz="0" w:space="0" w:color="auto"/>
                            <w:right w:val="none" w:sz="0" w:space="0" w:color="auto"/>
                          </w:divBdr>
                          <w:divsChild>
                            <w:div w:id="164128700">
                              <w:marLeft w:val="0"/>
                              <w:marRight w:val="0"/>
                              <w:marTop w:val="0"/>
                              <w:marBottom w:val="0"/>
                              <w:divBdr>
                                <w:top w:val="none" w:sz="0" w:space="0" w:color="auto"/>
                                <w:left w:val="none" w:sz="0" w:space="0" w:color="auto"/>
                                <w:bottom w:val="none" w:sz="0" w:space="0" w:color="auto"/>
                                <w:right w:val="none" w:sz="0" w:space="0" w:color="auto"/>
                              </w:divBdr>
                              <w:divsChild>
                                <w:div w:id="32771483">
                                  <w:marLeft w:val="0"/>
                                  <w:marRight w:val="0"/>
                                  <w:marTop w:val="0"/>
                                  <w:marBottom w:val="0"/>
                                  <w:divBdr>
                                    <w:top w:val="none" w:sz="0" w:space="0" w:color="auto"/>
                                    <w:left w:val="none" w:sz="0" w:space="0" w:color="auto"/>
                                    <w:bottom w:val="none" w:sz="0" w:space="0" w:color="auto"/>
                                    <w:right w:val="none" w:sz="0" w:space="0" w:color="auto"/>
                                  </w:divBdr>
                                  <w:divsChild>
                                    <w:div w:id="8227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31784">
                          <w:marLeft w:val="0"/>
                          <w:marRight w:val="0"/>
                          <w:marTop w:val="0"/>
                          <w:marBottom w:val="0"/>
                          <w:divBdr>
                            <w:top w:val="none" w:sz="0" w:space="0" w:color="auto"/>
                            <w:left w:val="none" w:sz="0" w:space="0" w:color="auto"/>
                            <w:bottom w:val="none" w:sz="0" w:space="0" w:color="auto"/>
                            <w:right w:val="none" w:sz="0" w:space="0" w:color="auto"/>
                          </w:divBdr>
                          <w:divsChild>
                            <w:div w:id="1203832639">
                              <w:marLeft w:val="0"/>
                              <w:marRight w:val="0"/>
                              <w:marTop w:val="0"/>
                              <w:marBottom w:val="0"/>
                              <w:divBdr>
                                <w:top w:val="none" w:sz="0" w:space="0" w:color="auto"/>
                                <w:left w:val="none" w:sz="0" w:space="0" w:color="auto"/>
                                <w:bottom w:val="none" w:sz="0" w:space="0" w:color="auto"/>
                                <w:right w:val="none" w:sz="0" w:space="0" w:color="auto"/>
                              </w:divBdr>
                              <w:divsChild>
                                <w:div w:id="10545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586773">
      <w:bodyDiv w:val="1"/>
      <w:marLeft w:val="0"/>
      <w:marRight w:val="0"/>
      <w:marTop w:val="0"/>
      <w:marBottom w:val="0"/>
      <w:divBdr>
        <w:top w:val="none" w:sz="0" w:space="0" w:color="auto"/>
        <w:left w:val="none" w:sz="0" w:space="0" w:color="auto"/>
        <w:bottom w:val="none" w:sz="0" w:space="0" w:color="auto"/>
        <w:right w:val="none" w:sz="0" w:space="0" w:color="auto"/>
      </w:divBdr>
      <w:divsChild>
        <w:div w:id="1409645926">
          <w:marLeft w:val="0"/>
          <w:marRight w:val="0"/>
          <w:marTop w:val="0"/>
          <w:marBottom w:val="0"/>
          <w:divBdr>
            <w:top w:val="none" w:sz="0" w:space="0" w:color="auto"/>
            <w:left w:val="none" w:sz="0" w:space="0" w:color="auto"/>
            <w:bottom w:val="none" w:sz="0" w:space="0" w:color="auto"/>
            <w:right w:val="none" w:sz="0" w:space="0" w:color="auto"/>
          </w:divBdr>
          <w:divsChild>
            <w:div w:id="156072824">
              <w:marLeft w:val="0"/>
              <w:marRight w:val="0"/>
              <w:marTop w:val="0"/>
              <w:marBottom w:val="0"/>
              <w:divBdr>
                <w:top w:val="none" w:sz="0" w:space="0" w:color="auto"/>
                <w:left w:val="none" w:sz="0" w:space="0" w:color="auto"/>
                <w:bottom w:val="none" w:sz="0" w:space="0" w:color="auto"/>
                <w:right w:val="none" w:sz="0" w:space="0" w:color="auto"/>
              </w:divBdr>
              <w:divsChild>
                <w:div w:id="1928999509">
                  <w:marLeft w:val="0"/>
                  <w:marRight w:val="0"/>
                  <w:marTop w:val="0"/>
                  <w:marBottom w:val="0"/>
                  <w:divBdr>
                    <w:top w:val="none" w:sz="0" w:space="0" w:color="auto"/>
                    <w:left w:val="none" w:sz="0" w:space="0" w:color="auto"/>
                    <w:bottom w:val="none" w:sz="0" w:space="0" w:color="auto"/>
                    <w:right w:val="none" w:sz="0" w:space="0" w:color="auto"/>
                  </w:divBdr>
                  <w:divsChild>
                    <w:div w:id="1251042998">
                      <w:marLeft w:val="0"/>
                      <w:marRight w:val="0"/>
                      <w:marTop w:val="0"/>
                      <w:marBottom w:val="0"/>
                      <w:divBdr>
                        <w:top w:val="none" w:sz="0" w:space="0" w:color="auto"/>
                        <w:left w:val="none" w:sz="0" w:space="0" w:color="auto"/>
                        <w:bottom w:val="none" w:sz="0" w:space="0" w:color="auto"/>
                        <w:right w:val="none" w:sz="0" w:space="0" w:color="auto"/>
                      </w:divBdr>
                      <w:divsChild>
                        <w:div w:id="1409884361">
                          <w:marLeft w:val="0"/>
                          <w:marRight w:val="0"/>
                          <w:marTop w:val="0"/>
                          <w:marBottom w:val="0"/>
                          <w:divBdr>
                            <w:top w:val="none" w:sz="0" w:space="0" w:color="auto"/>
                            <w:left w:val="none" w:sz="0" w:space="0" w:color="auto"/>
                            <w:bottom w:val="none" w:sz="0" w:space="0" w:color="auto"/>
                            <w:right w:val="none" w:sz="0" w:space="0" w:color="auto"/>
                          </w:divBdr>
                          <w:divsChild>
                            <w:div w:id="792096264">
                              <w:marLeft w:val="0"/>
                              <w:marRight w:val="0"/>
                              <w:marTop w:val="0"/>
                              <w:marBottom w:val="0"/>
                              <w:divBdr>
                                <w:top w:val="none" w:sz="0" w:space="0" w:color="auto"/>
                                <w:left w:val="none" w:sz="0" w:space="0" w:color="auto"/>
                                <w:bottom w:val="none" w:sz="0" w:space="0" w:color="auto"/>
                                <w:right w:val="none" w:sz="0" w:space="0" w:color="auto"/>
                              </w:divBdr>
                              <w:divsChild>
                                <w:div w:id="1762145932">
                                  <w:marLeft w:val="0"/>
                                  <w:marRight w:val="0"/>
                                  <w:marTop w:val="0"/>
                                  <w:marBottom w:val="0"/>
                                  <w:divBdr>
                                    <w:top w:val="none" w:sz="0" w:space="0" w:color="auto"/>
                                    <w:left w:val="none" w:sz="0" w:space="0" w:color="auto"/>
                                    <w:bottom w:val="none" w:sz="0" w:space="0" w:color="auto"/>
                                    <w:right w:val="none" w:sz="0" w:space="0" w:color="auto"/>
                                  </w:divBdr>
                                  <w:divsChild>
                                    <w:div w:id="193443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2943005">
      <w:bodyDiv w:val="1"/>
      <w:marLeft w:val="0"/>
      <w:marRight w:val="0"/>
      <w:marTop w:val="0"/>
      <w:marBottom w:val="0"/>
      <w:divBdr>
        <w:top w:val="none" w:sz="0" w:space="0" w:color="auto"/>
        <w:left w:val="none" w:sz="0" w:space="0" w:color="auto"/>
        <w:bottom w:val="none" w:sz="0" w:space="0" w:color="auto"/>
        <w:right w:val="none" w:sz="0" w:space="0" w:color="auto"/>
      </w:divBdr>
    </w:div>
    <w:div w:id="1836991054">
      <w:bodyDiv w:val="1"/>
      <w:marLeft w:val="0"/>
      <w:marRight w:val="0"/>
      <w:marTop w:val="0"/>
      <w:marBottom w:val="0"/>
      <w:divBdr>
        <w:top w:val="none" w:sz="0" w:space="0" w:color="auto"/>
        <w:left w:val="none" w:sz="0" w:space="0" w:color="auto"/>
        <w:bottom w:val="none" w:sz="0" w:space="0" w:color="auto"/>
        <w:right w:val="none" w:sz="0" w:space="0" w:color="auto"/>
      </w:divBdr>
      <w:divsChild>
        <w:div w:id="1219786119">
          <w:marLeft w:val="0"/>
          <w:marRight w:val="0"/>
          <w:marTop w:val="0"/>
          <w:marBottom w:val="0"/>
          <w:divBdr>
            <w:top w:val="none" w:sz="0" w:space="0" w:color="auto"/>
            <w:left w:val="none" w:sz="0" w:space="0" w:color="auto"/>
            <w:bottom w:val="none" w:sz="0" w:space="0" w:color="auto"/>
            <w:right w:val="none" w:sz="0" w:space="0" w:color="auto"/>
          </w:divBdr>
          <w:divsChild>
            <w:div w:id="1290821984">
              <w:marLeft w:val="0"/>
              <w:marRight w:val="0"/>
              <w:marTop w:val="0"/>
              <w:marBottom w:val="0"/>
              <w:divBdr>
                <w:top w:val="none" w:sz="0" w:space="0" w:color="auto"/>
                <w:left w:val="none" w:sz="0" w:space="0" w:color="auto"/>
                <w:bottom w:val="none" w:sz="0" w:space="0" w:color="auto"/>
                <w:right w:val="none" w:sz="0" w:space="0" w:color="auto"/>
              </w:divBdr>
              <w:divsChild>
                <w:div w:id="17972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7914">
      <w:bodyDiv w:val="1"/>
      <w:marLeft w:val="0"/>
      <w:marRight w:val="0"/>
      <w:marTop w:val="0"/>
      <w:marBottom w:val="0"/>
      <w:divBdr>
        <w:top w:val="none" w:sz="0" w:space="0" w:color="auto"/>
        <w:left w:val="none" w:sz="0" w:space="0" w:color="auto"/>
        <w:bottom w:val="none" w:sz="0" w:space="0" w:color="auto"/>
        <w:right w:val="none" w:sz="0" w:space="0" w:color="auto"/>
      </w:divBdr>
      <w:divsChild>
        <w:div w:id="285088753">
          <w:marLeft w:val="0"/>
          <w:marRight w:val="0"/>
          <w:marTop w:val="0"/>
          <w:marBottom w:val="0"/>
          <w:divBdr>
            <w:top w:val="none" w:sz="0" w:space="0" w:color="auto"/>
            <w:left w:val="none" w:sz="0" w:space="0" w:color="auto"/>
            <w:bottom w:val="none" w:sz="0" w:space="0" w:color="auto"/>
            <w:right w:val="none" w:sz="0" w:space="0" w:color="auto"/>
          </w:divBdr>
          <w:divsChild>
            <w:div w:id="350376836">
              <w:marLeft w:val="0"/>
              <w:marRight w:val="0"/>
              <w:marTop w:val="0"/>
              <w:marBottom w:val="0"/>
              <w:divBdr>
                <w:top w:val="none" w:sz="0" w:space="0" w:color="auto"/>
                <w:left w:val="none" w:sz="0" w:space="0" w:color="auto"/>
                <w:bottom w:val="none" w:sz="0" w:space="0" w:color="auto"/>
                <w:right w:val="none" w:sz="0" w:space="0" w:color="auto"/>
              </w:divBdr>
              <w:divsChild>
                <w:div w:id="1814827283">
                  <w:marLeft w:val="0"/>
                  <w:marRight w:val="0"/>
                  <w:marTop w:val="0"/>
                  <w:marBottom w:val="0"/>
                  <w:divBdr>
                    <w:top w:val="none" w:sz="0" w:space="0" w:color="auto"/>
                    <w:left w:val="none" w:sz="0" w:space="0" w:color="auto"/>
                    <w:bottom w:val="none" w:sz="0" w:space="0" w:color="auto"/>
                    <w:right w:val="none" w:sz="0" w:space="0" w:color="auto"/>
                  </w:divBdr>
                  <w:divsChild>
                    <w:div w:id="413168888">
                      <w:marLeft w:val="0"/>
                      <w:marRight w:val="0"/>
                      <w:marTop w:val="0"/>
                      <w:marBottom w:val="0"/>
                      <w:divBdr>
                        <w:top w:val="none" w:sz="0" w:space="0" w:color="auto"/>
                        <w:left w:val="none" w:sz="0" w:space="0" w:color="auto"/>
                        <w:bottom w:val="none" w:sz="0" w:space="0" w:color="auto"/>
                        <w:right w:val="none" w:sz="0" w:space="0" w:color="auto"/>
                      </w:divBdr>
                      <w:divsChild>
                        <w:div w:id="1123035900">
                          <w:marLeft w:val="0"/>
                          <w:marRight w:val="0"/>
                          <w:marTop w:val="0"/>
                          <w:marBottom w:val="0"/>
                          <w:divBdr>
                            <w:top w:val="none" w:sz="0" w:space="0" w:color="auto"/>
                            <w:left w:val="none" w:sz="0" w:space="0" w:color="auto"/>
                            <w:bottom w:val="none" w:sz="0" w:space="0" w:color="auto"/>
                            <w:right w:val="none" w:sz="0" w:space="0" w:color="auto"/>
                          </w:divBdr>
                          <w:divsChild>
                            <w:div w:id="1334916308">
                              <w:marLeft w:val="0"/>
                              <w:marRight w:val="0"/>
                              <w:marTop w:val="0"/>
                              <w:marBottom w:val="0"/>
                              <w:divBdr>
                                <w:top w:val="none" w:sz="0" w:space="0" w:color="auto"/>
                                <w:left w:val="none" w:sz="0" w:space="0" w:color="auto"/>
                                <w:bottom w:val="none" w:sz="0" w:space="0" w:color="auto"/>
                                <w:right w:val="none" w:sz="0" w:space="0" w:color="auto"/>
                              </w:divBdr>
                              <w:divsChild>
                                <w:div w:id="115880145">
                                  <w:marLeft w:val="0"/>
                                  <w:marRight w:val="0"/>
                                  <w:marTop w:val="0"/>
                                  <w:marBottom w:val="0"/>
                                  <w:divBdr>
                                    <w:top w:val="none" w:sz="0" w:space="0" w:color="auto"/>
                                    <w:left w:val="none" w:sz="0" w:space="0" w:color="auto"/>
                                    <w:bottom w:val="none" w:sz="0" w:space="0" w:color="auto"/>
                                    <w:right w:val="none" w:sz="0" w:space="0" w:color="auto"/>
                                  </w:divBdr>
                                  <w:divsChild>
                                    <w:div w:id="17734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663006">
      <w:bodyDiv w:val="1"/>
      <w:marLeft w:val="0"/>
      <w:marRight w:val="0"/>
      <w:marTop w:val="0"/>
      <w:marBottom w:val="0"/>
      <w:divBdr>
        <w:top w:val="none" w:sz="0" w:space="0" w:color="auto"/>
        <w:left w:val="none" w:sz="0" w:space="0" w:color="auto"/>
        <w:bottom w:val="none" w:sz="0" w:space="0" w:color="auto"/>
        <w:right w:val="none" w:sz="0" w:space="0" w:color="auto"/>
      </w:divBdr>
      <w:divsChild>
        <w:div w:id="1487015890">
          <w:marLeft w:val="0"/>
          <w:marRight w:val="0"/>
          <w:marTop w:val="0"/>
          <w:marBottom w:val="0"/>
          <w:divBdr>
            <w:top w:val="none" w:sz="0" w:space="0" w:color="auto"/>
            <w:left w:val="none" w:sz="0" w:space="0" w:color="auto"/>
            <w:bottom w:val="none" w:sz="0" w:space="0" w:color="auto"/>
            <w:right w:val="none" w:sz="0" w:space="0" w:color="auto"/>
          </w:divBdr>
          <w:divsChild>
            <w:div w:id="1634140382">
              <w:marLeft w:val="0"/>
              <w:marRight w:val="0"/>
              <w:marTop w:val="0"/>
              <w:marBottom w:val="0"/>
              <w:divBdr>
                <w:top w:val="none" w:sz="0" w:space="0" w:color="auto"/>
                <w:left w:val="none" w:sz="0" w:space="0" w:color="auto"/>
                <w:bottom w:val="none" w:sz="0" w:space="0" w:color="auto"/>
                <w:right w:val="none" w:sz="0" w:space="0" w:color="auto"/>
              </w:divBdr>
              <w:divsChild>
                <w:div w:id="875502036">
                  <w:marLeft w:val="0"/>
                  <w:marRight w:val="0"/>
                  <w:marTop w:val="0"/>
                  <w:marBottom w:val="0"/>
                  <w:divBdr>
                    <w:top w:val="none" w:sz="0" w:space="0" w:color="auto"/>
                    <w:left w:val="none" w:sz="0" w:space="0" w:color="auto"/>
                    <w:bottom w:val="none" w:sz="0" w:space="0" w:color="auto"/>
                    <w:right w:val="none" w:sz="0" w:space="0" w:color="auto"/>
                  </w:divBdr>
                  <w:divsChild>
                    <w:div w:id="327367749">
                      <w:marLeft w:val="0"/>
                      <w:marRight w:val="0"/>
                      <w:marTop w:val="0"/>
                      <w:marBottom w:val="0"/>
                      <w:divBdr>
                        <w:top w:val="none" w:sz="0" w:space="0" w:color="auto"/>
                        <w:left w:val="none" w:sz="0" w:space="0" w:color="auto"/>
                        <w:bottom w:val="none" w:sz="0" w:space="0" w:color="auto"/>
                        <w:right w:val="none" w:sz="0" w:space="0" w:color="auto"/>
                      </w:divBdr>
                      <w:divsChild>
                        <w:div w:id="617447027">
                          <w:marLeft w:val="0"/>
                          <w:marRight w:val="0"/>
                          <w:marTop w:val="0"/>
                          <w:marBottom w:val="0"/>
                          <w:divBdr>
                            <w:top w:val="none" w:sz="0" w:space="0" w:color="auto"/>
                            <w:left w:val="none" w:sz="0" w:space="0" w:color="auto"/>
                            <w:bottom w:val="none" w:sz="0" w:space="0" w:color="auto"/>
                            <w:right w:val="none" w:sz="0" w:space="0" w:color="auto"/>
                          </w:divBdr>
                          <w:divsChild>
                            <w:div w:id="236403287">
                              <w:marLeft w:val="0"/>
                              <w:marRight w:val="0"/>
                              <w:marTop w:val="0"/>
                              <w:marBottom w:val="0"/>
                              <w:divBdr>
                                <w:top w:val="none" w:sz="0" w:space="0" w:color="auto"/>
                                <w:left w:val="none" w:sz="0" w:space="0" w:color="auto"/>
                                <w:bottom w:val="none" w:sz="0" w:space="0" w:color="auto"/>
                                <w:right w:val="none" w:sz="0" w:space="0" w:color="auto"/>
                              </w:divBdr>
                              <w:divsChild>
                                <w:div w:id="1579166687">
                                  <w:marLeft w:val="0"/>
                                  <w:marRight w:val="0"/>
                                  <w:marTop w:val="0"/>
                                  <w:marBottom w:val="0"/>
                                  <w:divBdr>
                                    <w:top w:val="none" w:sz="0" w:space="0" w:color="auto"/>
                                    <w:left w:val="none" w:sz="0" w:space="0" w:color="auto"/>
                                    <w:bottom w:val="none" w:sz="0" w:space="0" w:color="auto"/>
                                    <w:right w:val="none" w:sz="0" w:space="0" w:color="auto"/>
                                  </w:divBdr>
                                  <w:divsChild>
                                    <w:div w:id="85735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81502">
                          <w:marLeft w:val="0"/>
                          <w:marRight w:val="0"/>
                          <w:marTop w:val="0"/>
                          <w:marBottom w:val="0"/>
                          <w:divBdr>
                            <w:top w:val="none" w:sz="0" w:space="0" w:color="auto"/>
                            <w:left w:val="none" w:sz="0" w:space="0" w:color="auto"/>
                            <w:bottom w:val="none" w:sz="0" w:space="0" w:color="auto"/>
                            <w:right w:val="none" w:sz="0" w:space="0" w:color="auto"/>
                          </w:divBdr>
                          <w:divsChild>
                            <w:div w:id="143351558">
                              <w:marLeft w:val="0"/>
                              <w:marRight w:val="0"/>
                              <w:marTop w:val="0"/>
                              <w:marBottom w:val="0"/>
                              <w:divBdr>
                                <w:top w:val="none" w:sz="0" w:space="0" w:color="auto"/>
                                <w:left w:val="none" w:sz="0" w:space="0" w:color="auto"/>
                                <w:bottom w:val="none" w:sz="0" w:space="0" w:color="auto"/>
                                <w:right w:val="none" w:sz="0" w:space="0" w:color="auto"/>
                              </w:divBdr>
                              <w:divsChild>
                                <w:div w:id="6322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317486">
      <w:bodyDiv w:val="1"/>
      <w:marLeft w:val="0"/>
      <w:marRight w:val="0"/>
      <w:marTop w:val="0"/>
      <w:marBottom w:val="0"/>
      <w:divBdr>
        <w:top w:val="none" w:sz="0" w:space="0" w:color="auto"/>
        <w:left w:val="none" w:sz="0" w:space="0" w:color="auto"/>
        <w:bottom w:val="none" w:sz="0" w:space="0" w:color="auto"/>
        <w:right w:val="none" w:sz="0" w:space="0" w:color="auto"/>
      </w:divBdr>
      <w:divsChild>
        <w:div w:id="1803157570">
          <w:marLeft w:val="0"/>
          <w:marRight w:val="0"/>
          <w:marTop w:val="0"/>
          <w:marBottom w:val="0"/>
          <w:divBdr>
            <w:top w:val="none" w:sz="0" w:space="0" w:color="auto"/>
            <w:left w:val="none" w:sz="0" w:space="0" w:color="auto"/>
            <w:bottom w:val="none" w:sz="0" w:space="0" w:color="auto"/>
            <w:right w:val="none" w:sz="0" w:space="0" w:color="auto"/>
          </w:divBdr>
          <w:divsChild>
            <w:div w:id="1687245812">
              <w:marLeft w:val="0"/>
              <w:marRight w:val="0"/>
              <w:marTop w:val="0"/>
              <w:marBottom w:val="0"/>
              <w:divBdr>
                <w:top w:val="none" w:sz="0" w:space="0" w:color="auto"/>
                <w:left w:val="none" w:sz="0" w:space="0" w:color="auto"/>
                <w:bottom w:val="none" w:sz="0" w:space="0" w:color="auto"/>
                <w:right w:val="none" w:sz="0" w:space="0" w:color="auto"/>
              </w:divBdr>
              <w:divsChild>
                <w:div w:id="589391798">
                  <w:marLeft w:val="0"/>
                  <w:marRight w:val="0"/>
                  <w:marTop w:val="0"/>
                  <w:marBottom w:val="0"/>
                  <w:divBdr>
                    <w:top w:val="none" w:sz="0" w:space="0" w:color="auto"/>
                    <w:left w:val="none" w:sz="0" w:space="0" w:color="auto"/>
                    <w:bottom w:val="none" w:sz="0" w:space="0" w:color="auto"/>
                    <w:right w:val="none" w:sz="0" w:space="0" w:color="auto"/>
                  </w:divBdr>
                  <w:divsChild>
                    <w:div w:id="17567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62678">
      <w:bodyDiv w:val="1"/>
      <w:marLeft w:val="0"/>
      <w:marRight w:val="0"/>
      <w:marTop w:val="0"/>
      <w:marBottom w:val="0"/>
      <w:divBdr>
        <w:top w:val="none" w:sz="0" w:space="0" w:color="auto"/>
        <w:left w:val="none" w:sz="0" w:space="0" w:color="auto"/>
        <w:bottom w:val="none" w:sz="0" w:space="0" w:color="auto"/>
        <w:right w:val="none" w:sz="0" w:space="0" w:color="auto"/>
      </w:divBdr>
      <w:divsChild>
        <w:div w:id="2046099856">
          <w:marLeft w:val="0"/>
          <w:marRight w:val="0"/>
          <w:marTop w:val="0"/>
          <w:marBottom w:val="0"/>
          <w:divBdr>
            <w:top w:val="none" w:sz="0" w:space="0" w:color="auto"/>
            <w:left w:val="none" w:sz="0" w:space="0" w:color="auto"/>
            <w:bottom w:val="none" w:sz="0" w:space="0" w:color="auto"/>
            <w:right w:val="none" w:sz="0" w:space="0" w:color="auto"/>
          </w:divBdr>
          <w:divsChild>
            <w:div w:id="1917393054">
              <w:marLeft w:val="0"/>
              <w:marRight w:val="0"/>
              <w:marTop w:val="0"/>
              <w:marBottom w:val="0"/>
              <w:divBdr>
                <w:top w:val="none" w:sz="0" w:space="0" w:color="auto"/>
                <w:left w:val="none" w:sz="0" w:space="0" w:color="auto"/>
                <w:bottom w:val="none" w:sz="0" w:space="0" w:color="auto"/>
                <w:right w:val="none" w:sz="0" w:space="0" w:color="auto"/>
              </w:divBdr>
              <w:divsChild>
                <w:div w:id="2066250957">
                  <w:marLeft w:val="0"/>
                  <w:marRight w:val="0"/>
                  <w:marTop w:val="0"/>
                  <w:marBottom w:val="0"/>
                  <w:divBdr>
                    <w:top w:val="none" w:sz="0" w:space="0" w:color="auto"/>
                    <w:left w:val="none" w:sz="0" w:space="0" w:color="auto"/>
                    <w:bottom w:val="none" w:sz="0" w:space="0" w:color="auto"/>
                    <w:right w:val="none" w:sz="0" w:space="0" w:color="auto"/>
                  </w:divBdr>
                  <w:divsChild>
                    <w:div w:id="15518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930717">
      <w:bodyDiv w:val="1"/>
      <w:marLeft w:val="0"/>
      <w:marRight w:val="0"/>
      <w:marTop w:val="0"/>
      <w:marBottom w:val="0"/>
      <w:divBdr>
        <w:top w:val="none" w:sz="0" w:space="0" w:color="auto"/>
        <w:left w:val="none" w:sz="0" w:space="0" w:color="auto"/>
        <w:bottom w:val="none" w:sz="0" w:space="0" w:color="auto"/>
        <w:right w:val="none" w:sz="0" w:space="0" w:color="auto"/>
      </w:divBdr>
      <w:divsChild>
        <w:div w:id="145630841">
          <w:marLeft w:val="0"/>
          <w:marRight w:val="0"/>
          <w:marTop w:val="0"/>
          <w:marBottom w:val="0"/>
          <w:divBdr>
            <w:top w:val="none" w:sz="0" w:space="0" w:color="auto"/>
            <w:left w:val="none" w:sz="0" w:space="0" w:color="auto"/>
            <w:bottom w:val="none" w:sz="0" w:space="0" w:color="auto"/>
            <w:right w:val="none" w:sz="0" w:space="0" w:color="auto"/>
          </w:divBdr>
          <w:divsChild>
            <w:div w:id="611473154">
              <w:marLeft w:val="0"/>
              <w:marRight w:val="0"/>
              <w:marTop w:val="0"/>
              <w:marBottom w:val="0"/>
              <w:divBdr>
                <w:top w:val="none" w:sz="0" w:space="0" w:color="auto"/>
                <w:left w:val="none" w:sz="0" w:space="0" w:color="auto"/>
                <w:bottom w:val="none" w:sz="0" w:space="0" w:color="auto"/>
                <w:right w:val="none" w:sz="0" w:space="0" w:color="auto"/>
              </w:divBdr>
              <w:divsChild>
                <w:div w:id="1901475328">
                  <w:marLeft w:val="0"/>
                  <w:marRight w:val="0"/>
                  <w:marTop w:val="0"/>
                  <w:marBottom w:val="0"/>
                  <w:divBdr>
                    <w:top w:val="none" w:sz="0" w:space="0" w:color="auto"/>
                    <w:left w:val="none" w:sz="0" w:space="0" w:color="auto"/>
                    <w:bottom w:val="none" w:sz="0" w:space="0" w:color="auto"/>
                    <w:right w:val="none" w:sz="0" w:space="0" w:color="auto"/>
                  </w:divBdr>
                  <w:divsChild>
                    <w:div w:id="714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70140">
      <w:bodyDiv w:val="1"/>
      <w:marLeft w:val="0"/>
      <w:marRight w:val="0"/>
      <w:marTop w:val="0"/>
      <w:marBottom w:val="0"/>
      <w:divBdr>
        <w:top w:val="none" w:sz="0" w:space="0" w:color="auto"/>
        <w:left w:val="none" w:sz="0" w:space="0" w:color="auto"/>
        <w:bottom w:val="none" w:sz="0" w:space="0" w:color="auto"/>
        <w:right w:val="none" w:sz="0" w:space="0" w:color="auto"/>
      </w:divBdr>
    </w:div>
    <w:div w:id="2030835456">
      <w:bodyDiv w:val="1"/>
      <w:marLeft w:val="0"/>
      <w:marRight w:val="0"/>
      <w:marTop w:val="0"/>
      <w:marBottom w:val="0"/>
      <w:divBdr>
        <w:top w:val="none" w:sz="0" w:space="0" w:color="auto"/>
        <w:left w:val="none" w:sz="0" w:space="0" w:color="auto"/>
        <w:bottom w:val="none" w:sz="0" w:space="0" w:color="auto"/>
        <w:right w:val="none" w:sz="0" w:space="0" w:color="auto"/>
      </w:divBdr>
      <w:divsChild>
        <w:div w:id="233320718">
          <w:marLeft w:val="0"/>
          <w:marRight w:val="0"/>
          <w:marTop w:val="0"/>
          <w:marBottom w:val="0"/>
          <w:divBdr>
            <w:top w:val="none" w:sz="0" w:space="0" w:color="auto"/>
            <w:left w:val="none" w:sz="0" w:space="0" w:color="auto"/>
            <w:bottom w:val="none" w:sz="0" w:space="0" w:color="auto"/>
            <w:right w:val="none" w:sz="0" w:space="0" w:color="auto"/>
          </w:divBdr>
          <w:divsChild>
            <w:div w:id="2137604908">
              <w:marLeft w:val="0"/>
              <w:marRight w:val="0"/>
              <w:marTop w:val="0"/>
              <w:marBottom w:val="0"/>
              <w:divBdr>
                <w:top w:val="none" w:sz="0" w:space="0" w:color="auto"/>
                <w:left w:val="none" w:sz="0" w:space="0" w:color="auto"/>
                <w:bottom w:val="none" w:sz="0" w:space="0" w:color="auto"/>
                <w:right w:val="none" w:sz="0" w:space="0" w:color="auto"/>
              </w:divBdr>
              <w:divsChild>
                <w:div w:id="249462075">
                  <w:marLeft w:val="0"/>
                  <w:marRight w:val="0"/>
                  <w:marTop w:val="0"/>
                  <w:marBottom w:val="0"/>
                  <w:divBdr>
                    <w:top w:val="none" w:sz="0" w:space="0" w:color="auto"/>
                    <w:left w:val="none" w:sz="0" w:space="0" w:color="auto"/>
                    <w:bottom w:val="none" w:sz="0" w:space="0" w:color="auto"/>
                    <w:right w:val="none" w:sz="0" w:space="0" w:color="auto"/>
                  </w:divBdr>
                  <w:divsChild>
                    <w:div w:id="977492675">
                      <w:marLeft w:val="0"/>
                      <w:marRight w:val="0"/>
                      <w:marTop w:val="0"/>
                      <w:marBottom w:val="0"/>
                      <w:divBdr>
                        <w:top w:val="none" w:sz="0" w:space="0" w:color="auto"/>
                        <w:left w:val="none" w:sz="0" w:space="0" w:color="auto"/>
                        <w:bottom w:val="none" w:sz="0" w:space="0" w:color="auto"/>
                        <w:right w:val="none" w:sz="0" w:space="0" w:color="auto"/>
                      </w:divBdr>
                      <w:divsChild>
                        <w:div w:id="1754624164">
                          <w:marLeft w:val="0"/>
                          <w:marRight w:val="0"/>
                          <w:marTop w:val="0"/>
                          <w:marBottom w:val="0"/>
                          <w:divBdr>
                            <w:top w:val="none" w:sz="0" w:space="0" w:color="auto"/>
                            <w:left w:val="none" w:sz="0" w:space="0" w:color="auto"/>
                            <w:bottom w:val="none" w:sz="0" w:space="0" w:color="auto"/>
                            <w:right w:val="none" w:sz="0" w:space="0" w:color="auto"/>
                          </w:divBdr>
                          <w:divsChild>
                            <w:div w:id="1480733909">
                              <w:marLeft w:val="0"/>
                              <w:marRight w:val="0"/>
                              <w:marTop w:val="0"/>
                              <w:marBottom w:val="0"/>
                              <w:divBdr>
                                <w:top w:val="none" w:sz="0" w:space="0" w:color="auto"/>
                                <w:left w:val="none" w:sz="0" w:space="0" w:color="auto"/>
                                <w:bottom w:val="none" w:sz="0" w:space="0" w:color="auto"/>
                                <w:right w:val="none" w:sz="0" w:space="0" w:color="auto"/>
                              </w:divBdr>
                              <w:divsChild>
                                <w:div w:id="1516993834">
                                  <w:marLeft w:val="0"/>
                                  <w:marRight w:val="0"/>
                                  <w:marTop w:val="0"/>
                                  <w:marBottom w:val="0"/>
                                  <w:divBdr>
                                    <w:top w:val="none" w:sz="0" w:space="0" w:color="auto"/>
                                    <w:left w:val="none" w:sz="0" w:space="0" w:color="auto"/>
                                    <w:bottom w:val="none" w:sz="0" w:space="0" w:color="auto"/>
                                    <w:right w:val="none" w:sz="0" w:space="0" w:color="auto"/>
                                  </w:divBdr>
                                  <w:divsChild>
                                    <w:div w:id="8504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91557">
                          <w:marLeft w:val="0"/>
                          <w:marRight w:val="0"/>
                          <w:marTop w:val="0"/>
                          <w:marBottom w:val="0"/>
                          <w:divBdr>
                            <w:top w:val="none" w:sz="0" w:space="0" w:color="auto"/>
                            <w:left w:val="none" w:sz="0" w:space="0" w:color="auto"/>
                            <w:bottom w:val="none" w:sz="0" w:space="0" w:color="auto"/>
                            <w:right w:val="none" w:sz="0" w:space="0" w:color="auto"/>
                          </w:divBdr>
                          <w:divsChild>
                            <w:div w:id="1327320669">
                              <w:marLeft w:val="0"/>
                              <w:marRight w:val="0"/>
                              <w:marTop w:val="0"/>
                              <w:marBottom w:val="0"/>
                              <w:divBdr>
                                <w:top w:val="none" w:sz="0" w:space="0" w:color="auto"/>
                                <w:left w:val="none" w:sz="0" w:space="0" w:color="auto"/>
                                <w:bottom w:val="none" w:sz="0" w:space="0" w:color="auto"/>
                                <w:right w:val="none" w:sz="0" w:space="0" w:color="auto"/>
                              </w:divBdr>
                              <w:divsChild>
                                <w:div w:id="19404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666882">
      <w:bodyDiv w:val="1"/>
      <w:marLeft w:val="0"/>
      <w:marRight w:val="0"/>
      <w:marTop w:val="0"/>
      <w:marBottom w:val="0"/>
      <w:divBdr>
        <w:top w:val="none" w:sz="0" w:space="0" w:color="auto"/>
        <w:left w:val="none" w:sz="0" w:space="0" w:color="auto"/>
        <w:bottom w:val="none" w:sz="0" w:space="0" w:color="auto"/>
        <w:right w:val="none" w:sz="0" w:space="0" w:color="auto"/>
      </w:divBdr>
      <w:divsChild>
        <w:div w:id="579800338">
          <w:marLeft w:val="0"/>
          <w:marRight w:val="0"/>
          <w:marTop w:val="0"/>
          <w:marBottom w:val="0"/>
          <w:divBdr>
            <w:top w:val="none" w:sz="0" w:space="0" w:color="auto"/>
            <w:left w:val="none" w:sz="0" w:space="0" w:color="auto"/>
            <w:bottom w:val="none" w:sz="0" w:space="0" w:color="auto"/>
            <w:right w:val="none" w:sz="0" w:space="0" w:color="auto"/>
          </w:divBdr>
          <w:divsChild>
            <w:div w:id="93719030">
              <w:marLeft w:val="0"/>
              <w:marRight w:val="0"/>
              <w:marTop w:val="0"/>
              <w:marBottom w:val="0"/>
              <w:divBdr>
                <w:top w:val="none" w:sz="0" w:space="0" w:color="auto"/>
                <w:left w:val="none" w:sz="0" w:space="0" w:color="auto"/>
                <w:bottom w:val="none" w:sz="0" w:space="0" w:color="auto"/>
                <w:right w:val="none" w:sz="0" w:space="0" w:color="auto"/>
              </w:divBdr>
              <w:divsChild>
                <w:div w:id="625893826">
                  <w:marLeft w:val="0"/>
                  <w:marRight w:val="0"/>
                  <w:marTop w:val="0"/>
                  <w:marBottom w:val="0"/>
                  <w:divBdr>
                    <w:top w:val="none" w:sz="0" w:space="0" w:color="auto"/>
                    <w:left w:val="none" w:sz="0" w:space="0" w:color="auto"/>
                    <w:bottom w:val="none" w:sz="0" w:space="0" w:color="auto"/>
                    <w:right w:val="none" w:sz="0" w:space="0" w:color="auto"/>
                  </w:divBdr>
                  <w:divsChild>
                    <w:div w:id="15725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80398">
      <w:bodyDiv w:val="1"/>
      <w:marLeft w:val="0"/>
      <w:marRight w:val="0"/>
      <w:marTop w:val="0"/>
      <w:marBottom w:val="0"/>
      <w:divBdr>
        <w:top w:val="none" w:sz="0" w:space="0" w:color="auto"/>
        <w:left w:val="none" w:sz="0" w:space="0" w:color="auto"/>
        <w:bottom w:val="none" w:sz="0" w:space="0" w:color="auto"/>
        <w:right w:val="none" w:sz="0" w:space="0" w:color="auto"/>
      </w:divBdr>
      <w:divsChild>
        <w:div w:id="32124240">
          <w:marLeft w:val="0"/>
          <w:marRight w:val="0"/>
          <w:marTop w:val="0"/>
          <w:marBottom w:val="0"/>
          <w:divBdr>
            <w:top w:val="none" w:sz="0" w:space="0" w:color="auto"/>
            <w:left w:val="none" w:sz="0" w:space="0" w:color="auto"/>
            <w:bottom w:val="none" w:sz="0" w:space="0" w:color="auto"/>
            <w:right w:val="none" w:sz="0" w:space="0" w:color="auto"/>
          </w:divBdr>
          <w:divsChild>
            <w:div w:id="1794013172">
              <w:marLeft w:val="0"/>
              <w:marRight w:val="0"/>
              <w:marTop w:val="0"/>
              <w:marBottom w:val="0"/>
              <w:divBdr>
                <w:top w:val="none" w:sz="0" w:space="0" w:color="auto"/>
                <w:left w:val="none" w:sz="0" w:space="0" w:color="auto"/>
                <w:bottom w:val="none" w:sz="0" w:space="0" w:color="auto"/>
                <w:right w:val="none" w:sz="0" w:space="0" w:color="auto"/>
              </w:divBdr>
              <w:divsChild>
                <w:div w:id="2042438231">
                  <w:marLeft w:val="0"/>
                  <w:marRight w:val="0"/>
                  <w:marTop w:val="0"/>
                  <w:marBottom w:val="0"/>
                  <w:divBdr>
                    <w:top w:val="none" w:sz="0" w:space="0" w:color="auto"/>
                    <w:left w:val="none" w:sz="0" w:space="0" w:color="auto"/>
                    <w:bottom w:val="none" w:sz="0" w:space="0" w:color="auto"/>
                    <w:right w:val="none" w:sz="0" w:space="0" w:color="auto"/>
                  </w:divBdr>
                  <w:divsChild>
                    <w:div w:id="5434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83004">
      <w:bodyDiv w:val="1"/>
      <w:marLeft w:val="0"/>
      <w:marRight w:val="0"/>
      <w:marTop w:val="0"/>
      <w:marBottom w:val="0"/>
      <w:divBdr>
        <w:top w:val="none" w:sz="0" w:space="0" w:color="auto"/>
        <w:left w:val="none" w:sz="0" w:space="0" w:color="auto"/>
        <w:bottom w:val="none" w:sz="0" w:space="0" w:color="auto"/>
        <w:right w:val="none" w:sz="0" w:space="0" w:color="auto"/>
      </w:divBdr>
      <w:divsChild>
        <w:div w:id="1319578697">
          <w:marLeft w:val="0"/>
          <w:marRight w:val="0"/>
          <w:marTop w:val="0"/>
          <w:marBottom w:val="0"/>
          <w:divBdr>
            <w:top w:val="none" w:sz="0" w:space="0" w:color="auto"/>
            <w:left w:val="none" w:sz="0" w:space="0" w:color="auto"/>
            <w:bottom w:val="none" w:sz="0" w:space="0" w:color="auto"/>
            <w:right w:val="none" w:sz="0" w:space="0" w:color="auto"/>
          </w:divBdr>
          <w:divsChild>
            <w:div w:id="795559386">
              <w:marLeft w:val="0"/>
              <w:marRight w:val="0"/>
              <w:marTop w:val="0"/>
              <w:marBottom w:val="0"/>
              <w:divBdr>
                <w:top w:val="none" w:sz="0" w:space="0" w:color="auto"/>
                <w:left w:val="none" w:sz="0" w:space="0" w:color="auto"/>
                <w:bottom w:val="none" w:sz="0" w:space="0" w:color="auto"/>
                <w:right w:val="none" w:sz="0" w:space="0" w:color="auto"/>
              </w:divBdr>
              <w:divsChild>
                <w:div w:id="1272972443">
                  <w:marLeft w:val="0"/>
                  <w:marRight w:val="0"/>
                  <w:marTop w:val="0"/>
                  <w:marBottom w:val="0"/>
                  <w:divBdr>
                    <w:top w:val="none" w:sz="0" w:space="0" w:color="auto"/>
                    <w:left w:val="none" w:sz="0" w:space="0" w:color="auto"/>
                    <w:bottom w:val="none" w:sz="0" w:space="0" w:color="auto"/>
                    <w:right w:val="none" w:sz="0" w:space="0" w:color="auto"/>
                  </w:divBdr>
                  <w:divsChild>
                    <w:div w:id="2045136843">
                      <w:marLeft w:val="0"/>
                      <w:marRight w:val="0"/>
                      <w:marTop w:val="0"/>
                      <w:marBottom w:val="0"/>
                      <w:divBdr>
                        <w:top w:val="none" w:sz="0" w:space="0" w:color="auto"/>
                        <w:left w:val="none" w:sz="0" w:space="0" w:color="auto"/>
                        <w:bottom w:val="none" w:sz="0" w:space="0" w:color="auto"/>
                        <w:right w:val="none" w:sz="0" w:space="0" w:color="auto"/>
                      </w:divBdr>
                      <w:divsChild>
                        <w:div w:id="326204598">
                          <w:marLeft w:val="0"/>
                          <w:marRight w:val="0"/>
                          <w:marTop w:val="0"/>
                          <w:marBottom w:val="0"/>
                          <w:divBdr>
                            <w:top w:val="none" w:sz="0" w:space="0" w:color="auto"/>
                            <w:left w:val="none" w:sz="0" w:space="0" w:color="auto"/>
                            <w:bottom w:val="none" w:sz="0" w:space="0" w:color="auto"/>
                            <w:right w:val="none" w:sz="0" w:space="0" w:color="auto"/>
                          </w:divBdr>
                          <w:divsChild>
                            <w:div w:id="918908559">
                              <w:marLeft w:val="0"/>
                              <w:marRight w:val="0"/>
                              <w:marTop w:val="0"/>
                              <w:marBottom w:val="0"/>
                              <w:divBdr>
                                <w:top w:val="none" w:sz="0" w:space="0" w:color="auto"/>
                                <w:left w:val="none" w:sz="0" w:space="0" w:color="auto"/>
                                <w:bottom w:val="none" w:sz="0" w:space="0" w:color="auto"/>
                                <w:right w:val="none" w:sz="0" w:space="0" w:color="auto"/>
                              </w:divBdr>
                              <w:divsChild>
                                <w:div w:id="350450701">
                                  <w:marLeft w:val="0"/>
                                  <w:marRight w:val="0"/>
                                  <w:marTop w:val="0"/>
                                  <w:marBottom w:val="0"/>
                                  <w:divBdr>
                                    <w:top w:val="none" w:sz="0" w:space="0" w:color="auto"/>
                                    <w:left w:val="none" w:sz="0" w:space="0" w:color="auto"/>
                                    <w:bottom w:val="none" w:sz="0" w:space="0" w:color="auto"/>
                                    <w:right w:val="none" w:sz="0" w:space="0" w:color="auto"/>
                                  </w:divBdr>
                                  <w:divsChild>
                                    <w:div w:id="6470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955457">
      <w:bodyDiv w:val="1"/>
      <w:marLeft w:val="0"/>
      <w:marRight w:val="0"/>
      <w:marTop w:val="0"/>
      <w:marBottom w:val="0"/>
      <w:divBdr>
        <w:top w:val="none" w:sz="0" w:space="0" w:color="auto"/>
        <w:left w:val="none" w:sz="0" w:space="0" w:color="auto"/>
        <w:bottom w:val="none" w:sz="0" w:space="0" w:color="auto"/>
        <w:right w:val="none" w:sz="0" w:space="0" w:color="auto"/>
      </w:divBdr>
      <w:divsChild>
        <w:div w:id="340591292">
          <w:marLeft w:val="0"/>
          <w:marRight w:val="0"/>
          <w:marTop w:val="0"/>
          <w:marBottom w:val="0"/>
          <w:divBdr>
            <w:top w:val="none" w:sz="0" w:space="0" w:color="auto"/>
            <w:left w:val="none" w:sz="0" w:space="0" w:color="auto"/>
            <w:bottom w:val="none" w:sz="0" w:space="0" w:color="auto"/>
            <w:right w:val="none" w:sz="0" w:space="0" w:color="auto"/>
          </w:divBdr>
          <w:divsChild>
            <w:div w:id="1784039026">
              <w:marLeft w:val="0"/>
              <w:marRight w:val="0"/>
              <w:marTop w:val="0"/>
              <w:marBottom w:val="0"/>
              <w:divBdr>
                <w:top w:val="none" w:sz="0" w:space="0" w:color="auto"/>
                <w:left w:val="none" w:sz="0" w:space="0" w:color="auto"/>
                <w:bottom w:val="none" w:sz="0" w:space="0" w:color="auto"/>
                <w:right w:val="none" w:sz="0" w:space="0" w:color="auto"/>
              </w:divBdr>
              <w:divsChild>
                <w:div w:id="12368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4080">
      <w:bodyDiv w:val="1"/>
      <w:marLeft w:val="0"/>
      <w:marRight w:val="0"/>
      <w:marTop w:val="0"/>
      <w:marBottom w:val="0"/>
      <w:divBdr>
        <w:top w:val="none" w:sz="0" w:space="0" w:color="auto"/>
        <w:left w:val="none" w:sz="0" w:space="0" w:color="auto"/>
        <w:bottom w:val="none" w:sz="0" w:space="0" w:color="auto"/>
        <w:right w:val="none" w:sz="0" w:space="0" w:color="auto"/>
      </w:divBdr>
    </w:div>
    <w:div w:id="2100519766">
      <w:bodyDiv w:val="1"/>
      <w:marLeft w:val="0"/>
      <w:marRight w:val="0"/>
      <w:marTop w:val="0"/>
      <w:marBottom w:val="0"/>
      <w:divBdr>
        <w:top w:val="none" w:sz="0" w:space="0" w:color="auto"/>
        <w:left w:val="none" w:sz="0" w:space="0" w:color="auto"/>
        <w:bottom w:val="none" w:sz="0" w:space="0" w:color="auto"/>
        <w:right w:val="none" w:sz="0" w:space="0" w:color="auto"/>
      </w:divBdr>
      <w:divsChild>
        <w:div w:id="263803443">
          <w:marLeft w:val="0"/>
          <w:marRight w:val="0"/>
          <w:marTop w:val="0"/>
          <w:marBottom w:val="0"/>
          <w:divBdr>
            <w:top w:val="none" w:sz="0" w:space="0" w:color="auto"/>
            <w:left w:val="none" w:sz="0" w:space="0" w:color="auto"/>
            <w:bottom w:val="none" w:sz="0" w:space="0" w:color="auto"/>
            <w:right w:val="none" w:sz="0" w:space="0" w:color="auto"/>
          </w:divBdr>
          <w:divsChild>
            <w:div w:id="1778258622">
              <w:marLeft w:val="0"/>
              <w:marRight w:val="0"/>
              <w:marTop w:val="0"/>
              <w:marBottom w:val="0"/>
              <w:divBdr>
                <w:top w:val="none" w:sz="0" w:space="0" w:color="auto"/>
                <w:left w:val="none" w:sz="0" w:space="0" w:color="auto"/>
                <w:bottom w:val="none" w:sz="0" w:space="0" w:color="auto"/>
                <w:right w:val="none" w:sz="0" w:space="0" w:color="auto"/>
              </w:divBdr>
              <w:divsChild>
                <w:div w:id="81681907">
                  <w:marLeft w:val="0"/>
                  <w:marRight w:val="0"/>
                  <w:marTop w:val="0"/>
                  <w:marBottom w:val="0"/>
                  <w:divBdr>
                    <w:top w:val="none" w:sz="0" w:space="0" w:color="auto"/>
                    <w:left w:val="none" w:sz="0" w:space="0" w:color="auto"/>
                    <w:bottom w:val="none" w:sz="0" w:space="0" w:color="auto"/>
                    <w:right w:val="none" w:sz="0" w:space="0" w:color="auto"/>
                  </w:divBdr>
                  <w:divsChild>
                    <w:div w:id="1314482323">
                      <w:marLeft w:val="0"/>
                      <w:marRight w:val="0"/>
                      <w:marTop w:val="0"/>
                      <w:marBottom w:val="0"/>
                      <w:divBdr>
                        <w:top w:val="none" w:sz="0" w:space="0" w:color="auto"/>
                        <w:left w:val="none" w:sz="0" w:space="0" w:color="auto"/>
                        <w:bottom w:val="none" w:sz="0" w:space="0" w:color="auto"/>
                        <w:right w:val="none" w:sz="0" w:space="0" w:color="auto"/>
                      </w:divBdr>
                      <w:divsChild>
                        <w:div w:id="1877423664">
                          <w:marLeft w:val="0"/>
                          <w:marRight w:val="0"/>
                          <w:marTop w:val="0"/>
                          <w:marBottom w:val="0"/>
                          <w:divBdr>
                            <w:top w:val="none" w:sz="0" w:space="0" w:color="auto"/>
                            <w:left w:val="none" w:sz="0" w:space="0" w:color="auto"/>
                            <w:bottom w:val="none" w:sz="0" w:space="0" w:color="auto"/>
                            <w:right w:val="none" w:sz="0" w:space="0" w:color="auto"/>
                          </w:divBdr>
                          <w:divsChild>
                            <w:div w:id="350300519">
                              <w:marLeft w:val="0"/>
                              <w:marRight w:val="0"/>
                              <w:marTop w:val="0"/>
                              <w:marBottom w:val="0"/>
                              <w:divBdr>
                                <w:top w:val="none" w:sz="0" w:space="0" w:color="auto"/>
                                <w:left w:val="none" w:sz="0" w:space="0" w:color="auto"/>
                                <w:bottom w:val="none" w:sz="0" w:space="0" w:color="auto"/>
                                <w:right w:val="none" w:sz="0" w:space="0" w:color="auto"/>
                              </w:divBdr>
                              <w:divsChild>
                                <w:div w:id="2012949244">
                                  <w:marLeft w:val="0"/>
                                  <w:marRight w:val="0"/>
                                  <w:marTop w:val="0"/>
                                  <w:marBottom w:val="0"/>
                                  <w:divBdr>
                                    <w:top w:val="none" w:sz="0" w:space="0" w:color="auto"/>
                                    <w:left w:val="none" w:sz="0" w:space="0" w:color="auto"/>
                                    <w:bottom w:val="none" w:sz="0" w:space="0" w:color="auto"/>
                                    <w:right w:val="none" w:sz="0" w:space="0" w:color="auto"/>
                                  </w:divBdr>
                                  <w:divsChild>
                                    <w:div w:id="16363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5110">
                          <w:marLeft w:val="0"/>
                          <w:marRight w:val="0"/>
                          <w:marTop w:val="0"/>
                          <w:marBottom w:val="0"/>
                          <w:divBdr>
                            <w:top w:val="none" w:sz="0" w:space="0" w:color="auto"/>
                            <w:left w:val="none" w:sz="0" w:space="0" w:color="auto"/>
                            <w:bottom w:val="none" w:sz="0" w:space="0" w:color="auto"/>
                            <w:right w:val="none" w:sz="0" w:space="0" w:color="auto"/>
                          </w:divBdr>
                          <w:divsChild>
                            <w:div w:id="1938057092">
                              <w:marLeft w:val="0"/>
                              <w:marRight w:val="0"/>
                              <w:marTop w:val="0"/>
                              <w:marBottom w:val="0"/>
                              <w:divBdr>
                                <w:top w:val="none" w:sz="0" w:space="0" w:color="auto"/>
                                <w:left w:val="none" w:sz="0" w:space="0" w:color="auto"/>
                                <w:bottom w:val="none" w:sz="0" w:space="0" w:color="auto"/>
                                <w:right w:val="none" w:sz="0" w:space="0" w:color="auto"/>
                              </w:divBdr>
                              <w:divsChild>
                                <w:div w:id="18688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121980">
      <w:bodyDiv w:val="1"/>
      <w:marLeft w:val="0"/>
      <w:marRight w:val="0"/>
      <w:marTop w:val="0"/>
      <w:marBottom w:val="0"/>
      <w:divBdr>
        <w:top w:val="none" w:sz="0" w:space="0" w:color="auto"/>
        <w:left w:val="none" w:sz="0" w:space="0" w:color="auto"/>
        <w:bottom w:val="none" w:sz="0" w:space="0" w:color="auto"/>
        <w:right w:val="none" w:sz="0" w:space="0" w:color="auto"/>
      </w:divBdr>
      <w:divsChild>
        <w:div w:id="699861433">
          <w:marLeft w:val="0"/>
          <w:marRight w:val="0"/>
          <w:marTop w:val="0"/>
          <w:marBottom w:val="0"/>
          <w:divBdr>
            <w:top w:val="none" w:sz="0" w:space="0" w:color="auto"/>
            <w:left w:val="none" w:sz="0" w:space="0" w:color="auto"/>
            <w:bottom w:val="none" w:sz="0" w:space="0" w:color="auto"/>
            <w:right w:val="none" w:sz="0" w:space="0" w:color="auto"/>
          </w:divBdr>
          <w:divsChild>
            <w:div w:id="1241139870">
              <w:marLeft w:val="0"/>
              <w:marRight w:val="0"/>
              <w:marTop w:val="0"/>
              <w:marBottom w:val="0"/>
              <w:divBdr>
                <w:top w:val="none" w:sz="0" w:space="0" w:color="auto"/>
                <w:left w:val="none" w:sz="0" w:space="0" w:color="auto"/>
                <w:bottom w:val="none" w:sz="0" w:space="0" w:color="auto"/>
                <w:right w:val="none" w:sz="0" w:space="0" w:color="auto"/>
              </w:divBdr>
              <w:divsChild>
                <w:div w:id="1028333529">
                  <w:marLeft w:val="0"/>
                  <w:marRight w:val="0"/>
                  <w:marTop w:val="0"/>
                  <w:marBottom w:val="0"/>
                  <w:divBdr>
                    <w:top w:val="none" w:sz="0" w:space="0" w:color="auto"/>
                    <w:left w:val="none" w:sz="0" w:space="0" w:color="auto"/>
                    <w:bottom w:val="none" w:sz="0" w:space="0" w:color="auto"/>
                    <w:right w:val="none" w:sz="0" w:space="0" w:color="auto"/>
                  </w:divBdr>
                  <w:divsChild>
                    <w:div w:id="17964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2E0EDF-1268-4E91-9D3C-4F8397EFC1D7}">
  <we:reference id="wa200001361" version="2.129.3.0" store="en-US" storeType="OMEX"/>
  <we:alternateReferences>
    <we:reference id="wa200001361" version="2.129.3.0" store="en-US" storeType="OMEX"/>
  </we:alternateReferences>
  <we:properties>
    <we:property name="paperpal-document-id" value="&quot;8533a00c-1649-40a1-bc90-85cf8e12a09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16C25-6FDE-4275-8435-28674E0A2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23</Pages>
  <Words>50187</Words>
  <Characters>286068</Characters>
  <Application>Microsoft Office Word</Application>
  <DocSecurity>0</DocSecurity>
  <Lines>2383</Lines>
  <Paragraphs>671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BHANU PRATAP</dc:creator>
  <cp:keywords/>
  <dc:description/>
  <cp:lastModifiedBy>SDI 1084</cp:lastModifiedBy>
  <cp:revision>46</cp:revision>
  <cp:lastPrinted>2025-06-24T10:02:00Z</cp:lastPrinted>
  <dcterms:created xsi:type="dcterms:W3CDTF">2025-04-24T14:22:00Z</dcterms:created>
  <dcterms:modified xsi:type="dcterms:W3CDTF">2025-07-08T12:28:00Z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zotero-version="7.0.18"&gt;&lt;session id="pKNnCrEU"/&gt;&lt;style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Mendeley Document_1">
    <vt:lpwstr>True</vt:lpwstr>
  </property>
  <property fmtid="{D5CDD505-2E9C-101B-9397-08002B2CF9AE}" pid="5" name="Mendeley Citation Style_1">
    <vt:lpwstr>http://www.zotero.org/styles/apa</vt:lpwstr>
  </property>
</Properties>
</file>