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FC302" w14:textId="694AC0DF" w:rsidR="00505E03" w:rsidRPr="008977B1" w:rsidRDefault="00C901F9" w:rsidP="00C901F9">
      <w:pPr>
        <w:spacing w:line="276" w:lineRule="auto"/>
        <w:ind w:left="-360"/>
        <w:jc w:val="center"/>
        <w:rPr>
          <w:b/>
          <w:bCs/>
          <w:sz w:val="52"/>
          <w:szCs w:val="52"/>
        </w:rPr>
      </w:pPr>
      <w:r w:rsidRPr="008977B1">
        <w:rPr>
          <w:b/>
          <w:bCs/>
          <w:sz w:val="36"/>
          <w:szCs w:val="36"/>
          <w:lang w:eastAsia="en-IN"/>
        </w:rPr>
        <w:t>Assessment of</w:t>
      </w:r>
      <w:r w:rsidR="00505E03" w:rsidRPr="008977B1">
        <w:rPr>
          <w:b/>
          <w:bCs/>
          <w:sz w:val="36"/>
          <w:szCs w:val="36"/>
          <w:lang w:eastAsia="en-IN"/>
        </w:rPr>
        <w:t xml:space="preserve"> Value Addition </w:t>
      </w:r>
      <w:r w:rsidR="00B17FAC" w:rsidRPr="008977B1">
        <w:rPr>
          <w:b/>
          <w:bCs/>
          <w:sz w:val="36"/>
          <w:szCs w:val="36"/>
          <w:lang w:eastAsia="en-IN"/>
        </w:rPr>
        <w:t>in</w:t>
      </w:r>
      <w:r w:rsidR="00505E03" w:rsidRPr="008977B1">
        <w:rPr>
          <w:b/>
          <w:bCs/>
          <w:sz w:val="36"/>
          <w:szCs w:val="36"/>
          <w:lang w:eastAsia="en-IN"/>
        </w:rPr>
        <w:t xml:space="preserve"> </w:t>
      </w:r>
      <w:proofErr w:type="spellStart"/>
      <w:r w:rsidR="00505E03" w:rsidRPr="008977B1">
        <w:rPr>
          <w:b/>
          <w:bCs/>
          <w:sz w:val="36"/>
          <w:szCs w:val="36"/>
          <w:lang w:eastAsia="en-IN"/>
        </w:rPr>
        <w:t>Aonla</w:t>
      </w:r>
      <w:proofErr w:type="spellEnd"/>
      <w:r w:rsidR="00505E03" w:rsidRPr="008977B1">
        <w:rPr>
          <w:b/>
          <w:bCs/>
          <w:sz w:val="36"/>
          <w:szCs w:val="36"/>
          <w:lang w:eastAsia="en-IN"/>
        </w:rPr>
        <w:t xml:space="preserve"> (</w:t>
      </w:r>
      <w:proofErr w:type="spellStart"/>
      <w:r w:rsidR="00505E03" w:rsidRPr="008977B1">
        <w:rPr>
          <w:b/>
          <w:bCs/>
          <w:i/>
          <w:iCs/>
          <w:sz w:val="36"/>
          <w:szCs w:val="36"/>
          <w:lang w:eastAsia="en-IN"/>
        </w:rPr>
        <w:t>Emblica</w:t>
      </w:r>
      <w:proofErr w:type="spellEnd"/>
      <w:r w:rsidR="00505E03" w:rsidRPr="008977B1">
        <w:rPr>
          <w:b/>
          <w:bCs/>
          <w:i/>
          <w:iCs/>
          <w:sz w:val="36"/>
          <w:szCs w:val="36"/>
          <w:lang w:eastAsia="en-IN"/>
        </w:rPr>
        <w:t xml:space="preserve"> officinalis</w:t>
      </w:r>
      <w:r w:rsidR="00505E03" w:rsidRPr="008977B1">
        <w:rPr>
          <w:b/>
          <w:bCs/>
          <w:sz w:val="36"/>
          <w:szCs w:val="36"/>
          <w:lang w:eastAsia="en-IN"/>
        </w:rPr>
        <w:t xml:space="preserve"> L.) Candy</w:t>
      </w:r>
    </w:p>
    <w:p w14:paraId="09A9C6DF" w14:textId="77777777" w:rsidR="006F67FA" w:rsidRPr="008977B1" w:rsidRDefault="006F67FA" w:rsidP="00337364">
      <w:pPr>
        <w:pStyle w:val="Heading1"/>
        <w:spacing w:before="0" w:line="360" w:lineRule="auto"/>
        <w:ind w:left="412" w:right="429"/>
        <w:jc w:val="center"/>
        <w:rPr>
          <w:szCs w:val="28"/>
        </w:rPr>
      </w:pPr>
    </w:p>
    <w:p w14:paraId="0446C362" w14:textId="77777777" w:rsidR="007532FB" w:rsidRPr="008977B1" w:rsidRDefault="007532FB">
      <w:pPr>
        <w:pStyle w:val="BodyText"/>
        <w:spacing w:before="3"/>
        <w:rPr>
          <w:sz w:val="28"/>
        </w:rPr>
      </w:pPr>
      <w:bookmarkStart w:id="0" w:name="_GoBack"/>
      <w:bookmarkEnd w:id="0"/>
    </w:p>
    <w:p w14:paraId="29C22F5D" w14:textId="77777777" w:rsidR="007532FB" w:rsidRPr="008977B1" w:rsidRDefault="00115449" w:rsidP="00327052">
      <w:pPr>
        <w:pStyle w:val="Heading1"/>
        <w:spacing w:line="360" w:lineRule="auto"/>
      </w:pPr>
      <w:r w:rsidRPr="008977B1">
        <w:t>Abstract</w:t>
      </w:r>
    </w:p>
    <w:p w14:paraId="53CCDD43" w14:textId="77777777" w:rsidR="00BF0F3F" w:rsidRPr="00BF0F3F" w:rsidRDefault="00B665A4" w:rsidP="00BF0F3F">
      <w:pPr>
        <w:spacing w:before="120" w:line="360" w:lineRule="auto"/>
        <w:ind w:firstLine="720"/>
        <w:jc w:val="both"/>
        <w:rPr>
          <w:sz w:val="24"/>
          <w:szCs w:val="24"/>
          <w:lang w:eastAsia="en-IN"/>
        </w:rPr>
      </w:pPr>
      <w:r w:rsidRPr="00BF0F3F">
        <w:rPr>
          <w:sz w:val="24"/>
          <w:szCs w:val="24"/>
        </w:rPr>
        <w:t xml:space="preserve">A lab experiment was conducted during February to May of 2024-25 at Post Harvest and Value Addition Laboratory, </w:t>
      </w:r>
      <w:proofErr w:type="spellStart"/>
      <w:r w:rsidRPr="00BF0F3F">
        <w:rPr>
          <w:sz w:val="24"/>
          <w:szCs w:val="24"/>
        </w:rPr>
        <w:t>Mewar</w:t>
      </w:r>
      <w:proofErr w:type="spellEnd"/>
      <w:r w:rsidRPr="00BF0F3F">
        <w:rPr>
          <w:spacing w:val="1"/>
          <w:sz w:val="24"/>
          <w:szCs w:val="24"/>
        </w:rPr>
        <w:t xml:space="preserve"> </w:t>
      </w:r>
      <w:r w:rsidRPr="00BF0F3F">
        <w:rPr>
          <w:sz w:val="24"/>
          <w:szCs w:val="24"/>
        </w:rPr>
        <w:t xml:space="preserve">University </w:t>
      </w:r>
      <w:proofErr w:type="spellStart"/>
      <w:r w:rsidRPr="00BF0F3F">
        <w:rPr>
          <w:sz w:val="24"/>
          <w:szCs w:val="24"/>
        </w:rPr>
        <w:t>Gangrar</w:t>
      </w:r>
      <w:proofErr w:type="spellEnd"/>
      <w:r w:rsidRPr="00BF0F3F">
        <w:rPr>
          <w:sz w:val="24"/>
          <w:szCs w:val="24"/>
        </w:rPr>
        <w:t xml:space="preserve">, Chittorgarh (Rajasthan) </w:t>
      </w:r>
      <w:r w:rsidR="009E6F29" w:rsidRPr="00BF0F3F">
        <w:rPr>
          <w:sz w:val="24"/>
          <w:szCs w:val="24"/>
        </w:rPr>
        <w:t>during</w:t>
      </w:r>
      <w:r w:rsidR="009E6F29" w:rsidRPr="00BF0F3F">
        <w:rPr>
          <w:spacing w:val="52"/>
          <w:sz w:val="24"/>
          <w:szCs w:val="24"/>
        </w:rPr>
        <w:t xml:space="preserve"> </w:t>
      </w:r>
      <w:r w:rsidR="00BE7F64" w:rsidRPr="00BF0F3F">
        <w:rPr>
          <w:sz w:val="24"/>
          <w:szCs w:val="24"/>
        </w:rPr>
        <w:t>February to May</w:t>
      </w:r>
      <w:r w:rsidR="009E6F29" w:rsidRPr="00BF0F3F">
        <w:rPr>
          <w:spacing w:val="53"/>
          <w:sz w:val="24"/>
          <w:szCs w:val="24"/>
        </w:rPr>
        <w:t xml:space="preserve"> </w:t>
      </w:r>
      <w:r w:rsidR="006D7D59" w:rsidRPr="00BF0F3F">
        <w:rPr>
          <w:sz w:val="24"/>
          <w:szCs w:val="24"/>
        </w:rPr>
        <w:t xml:space="preserve">to </w:t>
      </w:r>
      <w:r w:rsidR="00EC3BFD" w:rsidRPr="00BF0F3F">
        <w:rPr>
          <w:sz w:val="24"/>
          <w:szCs w:val="24"/>
        </w:rPr>
        <w:t xml:space="preserve">assessment of value addition in </w:t>
      </w:r>
      <w:proofErr w:type="spellStart"/>
      <w:r w:rsidR="00EC3BFD" w:rsidRPr="00BF0F3F">
        <w:rPr>
          <w:sz w:val="24"/>
          <w:szCs w:val="24"/>
        </w:rPr>
        <w:t>aonla</w:t>
      </w:r>
      <w:proofErr w:type="spellEnd"/>
      <w:r w:rsidR="00EC3BFD" w:rsidRPr="00BF0F3F">
        <w:rPr>
          <w:sz w:val="24"/>
          <w:szCs w:val="24"/>
        </w:rPr>
        <w:t xml:space="preserve"> candy</w:t>
      </w:r>
      <w:r w:rsidR="006D7D59" w:rsidRPr="00BF0F3F">
        <w:rPr>
          <w:sz w:val="24"/>
          <w:szCs w:val="24"/>
        </w:rPr>
        <w:t xml:space="preserve">. The result revealed that the </w:t>
      </w:r>
      <w:r w:rsidR="00971EBC" w:rsidRPr="00BF0F3F">
        <w:rPr>
          <w:sz w:val="24"/>
          <w:szCs w:val="24"/>
        </w:rPr>
        <w:t>highest TSS (</w:t>
      </w:r>
      <w:r w:rsidR="009B6C6F" w:rsidRPr="00BF0F3F">
        <w:rPr>
          <w:sz w:val="24"/>
          <w:szCs w:val="24"/>
        </w:rPr>
        <w:t>56.91</w:t>
      </w:r>
      <w:r w:rsidR="00971EBC" w:rsidRPr="00BF0F3F">
        <w:rPr>
          <w:sz w:val="24"/>
          <w:szCs w:val="24"/>
        </w:rPr>
        <w:t xml:space="preserve">°Brix), </w:t>
      </w:r>
      <w:r w:rsidR="009B6C6F" w:rsidRPr="00BF0F3F">
        <w:rPr>
          <w:sz w:val="24"/>
          <w:szCs w:val="24"/>
        </w:rPr>
        <w:t xml:space="preserve">ascorbic acid (324.85) mg/100g), </w:t>
      </w:r>
      <w:proofErr w:type="spellStart"/>
      <w:r w:rsidR="009B6C6F" w:rsidRPr="00BF0F3F">
        <w:rPr>
          <w:sz w:val="24"/>
          <w:szCs w:val="24"/>
        </w:rPr>
        <w:t>titrable</w:t>
      </w:r>
      <w:proofErr w:type="spellEnd"/>
      <w:r w:rsidR="009B6C6F" w:rsidRPr="00BF0F3F">
        <w:rPr>
          <w:sz w:val="24"/>
          <w:szCs w:val="24"/>
        </w:rPr>
        <w:t xml:space="preserve"> acidity (0.59%), </w:t>
      </w:r>
      <w:r w:rsidR="00971EBC" w:rsidRPr="00BF0F3F">
        <w:rPr>
          <w:sz w:val="24"/>
          <w:szCs w:val="24"/>
        </w:rPr>
        <w:t>total sugar (</w:t>
      </w:r>
      <w:r w:rsidR="009B6C6F" w:rsidRPr="00BF0F3F">
        <w:rPr>
          <w:sz w:val="24"/>
          <w:szCs w:val="24"/>
        </w:rPr>
        <w:t>67.22</w:t>
      </w:r>
      <w:r w:rsidR="00971EBC" w:rsidRPr="00BF0F3F">
        <w:rPr>
          <w:sz w:val="24"/>
          <w:szCs w:val="24"/>
        </w:rPr>
        <w:t>%), reducing sugar (</w:t>
      </w:r>
      <w:r w:rsidR="009B6C6F" w:rsidRPr="00BF0F3F">
        <w:rPr>
          <w:sz w:val="24"/>
          <w:szCs w:val="24"/>
        </w:rPr>
        <w:t>33.44</w:t>
      </w:r>
      <w:r w:rsidR="00971EBC" w:rsidRPr="00BF0F3F">
        <w:rPr>
          <w:sz w:val="24"/>
          <w:szCs w:val="24"/>
        </w:rPr>
        <w:t>%), and non-reducing sugar (</w:t>
      </w:r>
      <w:r w:rsidR="009B6C6F" w:rsidRPr="00BF0F3F">
        <w:rPr>
          <w:sz w:val="24"/>
          <w:szCs w:val="24"/>
        </w:rPr>
        <w:t>35.28</w:t>
      </w:r>
      <w:r w:rsidR="00971EBC" w:rsidRPr="00BF0F3F">
        <w:rPr>
          <w:sz w:val="24"/>
          <w:szCs w:val="24"/>
        </w:rPr>
        <w:t xml:space="preserve">%) </w:t>
      </w:r>
      <w:r w:rsidR="009B6C6F" w:rsidRPr="00BF0F3F">
        <w:rPr>
          <w:sz w:val="24"/>
          <w:szCs w:val="24"/>
        </w:rPr>
        <w:t xml:space="preserve">at 60 days after storage </w:t>
      </w:r>
      <w:r w:rsidR="00971EBC" w:rsidRPr="00BF0F3F">
        <w:rPr>
          <w:sz w:val="24"/>
          <w:szCs w:val="24"/>
        </w:rPr>
        <w:t xml:space="preserve">period. </w:t>
      </w:r>
      <w:r w:rsidR="00BF0F3F" w:rsidRPr="00BF0F3F">
        <w:rPr>
          <w:sz w:val="24"/>
          <w:szCs w:val="24"/>
          <w:lang w:eastAsia="en-IN"/>
        </w:rPr>
        <w:t xml:space="preserve">Based on the findings, it can be concluded that the combination treatment T₉ (Mint Syrup 0.5% + Tulsi Syrup 0.5% + Lemongrass Syrup 0.5%) was found to be the most effective for the preparation of value-added </w:t>
      </w:r>
      <w:proofErr w:type="spellStart"/>
      <w:r w:rsidR="00BF0F3F" w:rsidRPr="00BF0F3F">
        <w:rPr>
          <w:sz w:val="24"/>
          <w:szCs w:val="24"/>
          <w:lang w:eastAsia="en-IN"/>
        </w:rPr>
        <w:t>Aonla</w:t>
      </w:r>
      <w:proofErr w:type="spellEnd"/>
      <w:r w:rsidR="00BF0F3F" w:rsidRPr="00BF0F3F">
        <w:rPr>
          <w:sz w:val="24"/>
          <w:szCs w:val="24"/>
          <w:lang w:eastAsia="en-IN"/>
        </w:rPr>
        <w:t xml:space="preserve"> candy. It enhanced the biochemical parameters returns. The study confirms that herbal syrup-based treatments can significantly improve the quality and shelf life of </w:t>
      </w:r>
      <w:proofErr w:type="spellStart"/>
      <w:r w:rsidR="00BF0F3F" w:rsidRPr="00BF0F3F">
        <w:rPr>
          <w:sz w:val="24"/>
          <w:szCs w:val="24"/>
          <w:lang w:eastAsia="en-IN"/>
        </w:rPr>
        <w:t>Aonla</w:t>
      </w:r>
      <w:proofErr w:type="spellEnd"/>
      <w:r w:rsidR="00BF0F3F" w:rsidRPr="00BF0F3F">
        <w:rPr>
          <w:sz w:val="24"/>
          <w:szCs w:val="24"/>
          <w:lang w:eastAsia="en-IN"/>
        </w:rPr>
        <w:t xml:space="preserve"> candy compared to conventional processing.</w:t>
      </w:r>
    </w:p>
    <w:p w14:paraId="7ADA497A" w14:textId="030EDE9E" w:rsidR="006D7D59" w:rsidRPr="008977B1" w:rsidRDefault="006D7D59" w:rsidP="00243516">
      <w:pPr>
        <w:pStyle w:val="NormalWeb"/>
        <w:spacing w:before="120" w:beforeAutospacing="0" w:after="0" w:afterAutospacing="0" w:line="360" w:lineRule="auto"/>
        <w:jc w:val="both"/>
        <w:rPr>
          <w:b/>
        </w:rPr>
      </w:pPr>
      <w:r w:rsidRPr="008977B1">
        <w:rPr>
          <w:b/>
        </w:rPr>
        <w:t>Key</w:t>
      </w:r>
      <w:r w:rsidRPr="008977B1">
        <w:rPr>
          <w:b/>
          <w:spacing w:val="-2"/>
        </w:rPr>
        <w:t xml:space="preserve"> </w:t>
      </w:r>
      <w:r w:rsidRPr="008977B1">
        <w:rPr>
          <w:b/>
        </w:rPr>
        <w:t>words: -</w:t>
      </w:r>
      <w:r w:rsidRPr="008977B1">
        <w:rPr>
          <w:b/>
          <w:spacing w:val="-2"/>
        </w:rPr>
        <w:t xml:space="preserve"> </w:t>
      </w:r>
      <w:proofErr w:type="spellStart"/>
      <w:r w:rsidR="00243516">
        <w:rPr>
          <w:b/>
        </w:rPr>
        <w:t>Aonla</w:t>
      </w:r>
      <w:proofErr w:type="spellEnd"/>
      <w:r w:rsidR="00243516">
        <w:rPr>
          <w:b/>
        </w:rPr>
        <w:t xml:space="preserve"> candy</w:t>
      </w:r>
      <w:r w:rsidR="002A603C" w:rsidRPr="008977B1">
        <w:rPr>
          <w:b/>
        </w:rPr>
        <w:t xml:space="preserve">; Biochemical; Storage period; </w:t>
      </w:r>
      <w:r w:rsidR="003063BA">
        <w:rPr>
          <w:b/>
        </w:rPr>
        <w:t>TSS</w:t>
      </w:r>
      <w:r w:rsidR="002A603C" w:rsidRPr="008977B1">
        <w:rPr>
          <w:b/>
        </w:rPr>
        <w:t xml:space="preserve"> </w:t>
      </w:r>
      <w:r w:rsidR="00D25AEC" w:rsidRPr="008977B1">
        <w:rPr>
          <w:b/>
        </w:rPr>
        <w:t xml:space="preserve"> </w:t>
      </w:r>
    </w:p>
    <w:p w14:paraId="0709850C" w14:textId="6E64ED94" w:rsidR="007532FB" w:rsidRPr="008977B1" w:rsidRDefault="00B41578" w:rsidP="00327052">
      <w:pPr>
        <w:spacing w:line="360" w:lineRule="auto"/>
        <w:jc w:val="both"/>
        <w:rPr>
          <w:b/>
          <w:bCs/>
          <w:sz w:val="24"/>
          <w:szCs w:val="24"/>
        </w:rPr>
      </w:pPr>
      <w:r w:rsidRPr="008977B1">
        <w:rPr>
          <w:b/>
          <w:bCs/>
          <w:sz w:val="24"/>
          <w:szCs w:val="24"/>
        </w:rPr>
        <w:t xml:space="preserve">1. </w:t>
      </w:r>
      <w:r w:rsidR="000A723C" w:rsidRPr="008977B1">
        <w:rPr>
          <w:b/>
          <w:bCs/>
          <w:sz w:val="24"/>
          <w:szCs w:val="24"/>
        </w:rPr>
        <w:t>Introduction</w:t>
      </w:r>
    </w:p>
    <w:p w14:paraId="29512DF4" w14:textId="77777777" w:rsidR="00A861D3" w:rsidRPr="008977B1" w:rsidRDefault="00A861D3" w:rsidP="00A861D3">
      <w:pPr>
        <w:spacing w:before="40" w:line="360" w:lineRule="auto"/>
        <w:ind w:firstLine="567"/>
        <w:jc w:val="both"/>
        <w:rPr>
          <w:sz w:val="24"/>
          <w:szCs w:val="24"/>
          <w:lang w:eastAsia="en-IN"/>
        </w:rPr>
      </w:pPr>
      <w:proofErr w:type="spellStart"/>
      <w:r w:rsidRPr="008977B1">
        <w:rPr>
          <w:sz w:val="24"/>
          <w:szCs w:val="24"/>
          <w:lang w:eastAsia="en-IN"/>
        </w:rPr>
        <w:t>Aonla</w:t>
      </w:r>
      <w:proofErr w:type="spellEnd"/>
      <w:r w:rsidRPr="008977B1">
        <w:rPr>
          <w:sz w:val="24"/>
          <w:szCs w:val="24"/>
          <w:lang w:eastAsia="en-IN"/>
        </w:rPr>
        <w:t xml:space="preserve"> (</w:t>
      </w:r>
      <w:proofErr w:type="spellStart"/>
      <w:r w:rsidRPr="008977B1">
        <w:rPr>
          <w:i/>
          <w:iCs/>
          <w:sz w:val="24"/>
          <w:szCs w:val="24"/>
          <w:lang w:eastAsia="en-IN"/>
        </w:rPr>
        <w:t>Emblica</w:t>
      </w:r>
      <w:proofErr w:type="spellEnd"/>
      <w:r w:rsidRPr="008977B1">
        <w:rPr>
          <w:i/>
          <w:iCs/>
          <w:sz w:val="24"/>
          <w:szCs w:val="24"/>
          <w:lang w:eastAsia="en-IN"/>
        </w:rPr>
        <w:t xml:space="preserve"> officinalis </w:t>
      </w:r>
      <w:r w:rsidRPr="008977B1">
        <w:rPr>
          <w:sz w:val="24"/>
          <w:szCs w:val="24"/>
          <w:lang w:eastAsia="en-IN"/>
        </w:rPr>
        <w:t xml:space="preserve">L.), commonly known as Indian gooseberry, is a deciduous tree of the family </w:t>
      </w:r>
      <w:proofErr w:type="spellStart"/>
      <w:r w:rsidRPr="008977B1">
        <w:rPr>
          <w:sz w:val="24"/>
          <w:szCs w:val="24"/>
          <w:lang w:eastAsia="en-IN"/>
        </w:rPr>
        <w:t>Euphorbiaceae</w:t>
      </w:r>
      <w:proofErr w:type="spellEnd"/>
      <w:r w:rsidRPr="008977B1">
        <w:rPr>
          <w:sz w:val="24"/>
          <w:szCs w:val="24"/>
          <w:lang w:eastAsia="en-IN"/>
        </w:rPr>
        <w:t xml:space="preserve"> and has been recognized as one of the oldest and most revered fruits in Indian traditional medicine and culture. Often described as a “Wonder fruit for health,” </w:t>
      </w:r>
      <w:proofErr w:type="spellStart"/>
      <w:r w:rsidRPr="008977B1">
        <w:rPr>
          <w:sz w:val="24"/>
          <w:szCs w:val="24"/>
          <w:lang w:eastAsia="en-IN"/>
        </w:rPr>
        <w:t>Aonla</w:t>
      </w:r>
      <w:proofErr w:type="spellEnd"/>
      <w:r w:rsidRPr="008977B1">
        <w:rPr>
          <w:sz w:val="24"/>
          <w:szCs w:val="24"/>
          <w:lang w:eastAsia="en-IN"/>
        </w:rPr>
        <w:t xml:space="preserve"> is praised for its exceptional medicinal, nutritional, and therapeutic properties. </w:t>
      </w:r>
      <w:proofErr w:type="spellStart"/>
      <w:r w:rsidRPr="008977B1">
        <w:rPr>
          <w:sz w:val="24"/>
          <w:szCs w:val="24"/>
          <w:lang w:eastAsia="en-IN"/>
        </w:rPr>
        <w:t>Aonla</w:t>
      </w:r>
      <w:proofErr w:type="spellEnd"/>
      <w:r w:rsidRPr="008977B1">
        <w:rPr>
          <w:sz w:val="24"/>
          <w:szCs w:val="24"/>
          <w:lang w:eastAsia="en-IN"/>
        </w:rPr>
        <w:t xml:space="preserve"> is indigenous to India and widely cultivated in several states, including Uttar Pradesh, Rajasthan, Maharashtra, Gujarat, Madhya Pradesh, Andhra Pradesh, Karnataka, and Tamil Nadu. Among these, Uttar Pradesh and Rajasthan are leading producers. As per the latest FAO (2023) data, India cultivates </w:t>
      </w:r>
      <w:proofErr w:type="spellStart"/>
      <w:r w:rsidRPr="008977B1">
        <w:rPr>
          <w:sz w:val="24"/>
          <w:szCs w:val="24"/>
          <w:lang w:eastAsia="en-IN"/>
        </w:rPr>
        <w:t>Aonla</w:t>
      </w:r>
      <w:proofErr w:type="spellEnd"/>
      <w:r w:rsidRPr="008977B1">
        <w:rPr>
          <w:sz w:val="24"/>
          <w:szCs w:val="24"/>
          <w:lang w:eastAsia="en-IN"/>
        </w:rPr>
        <w:t xml:space="preserve"> on approximately 100,000 hectares, producing over 1.5 million tons annually, which accounts for nearly 80% of the global production. </w:t>
      </w:r>
      <w:proofErr w:type="spellStart"/>
      <w:r w:rsidRPr="008977B1">
        <w:rPr>
          <w:sz w:val="24"/>
          <w:szCs w:val="24"/>
          <w:lang w:eastAsia="en-IN"/>
        </w:rPr>
        <w:t>Aonla</w:t>
      </w:r>
      <w:proofErr w:type="spellEnd"/>
      <w:r w:rsidRPr="008977B1">
        <w:rPr>
          <w:sz w:val="24"/>
          <w:szCs w:val="24"/>
          <w:lang w:eastAsia="en-IN"/>
        </w:rPr>
        <w:t xml:space="preserve"> is a rich source of vitamin C (ascorbic acid), with concentrations ranging between 200–900 mg/100g of pulp—about 20 times more than that found in oranges</w:t>
      </w:r>
      <w:r w:rsidRPr="008977B1">
        <w:rPr>
          <w:color w:val="FF0000"/>
          <w:sz w:val="24"/>
          <w:szCs w:val="24"/>
          <w:lang w:eastAsia="en-IN"/>
        </w:rPr>
        <w:t>.</w:t>
      </w:r>
      <w:r w:rsidRPr="008977B1">
        <w:rPr>
          <w:sz w:val="24"/>
          <w:szCs w:val="24"/>
          <w:lang w:eastAsia="en-IN"/>
        </w:rPr>
        <w:t xml:space="preserve"> </w:t>
      </w:r>
      <w:proofErr w:type="spellStart"/>
      <w:r w:rsidRPr="008977B1">
        <w:rPr>
          <w:sz w:val="24"/>
          <w:szCs w:val="24"/>
          <w:lang w:eastAsia="en-IN"/>
        </w:rPr>
        <w:t>Aonla</w:t>
      </w:r>
      <w:proofErr w:type="spellEnd"/>
      <w:r w:rsidRPr="008977B1">
        <w:rPr>
          <w:sz w:val="24"/>
          <w:szCs w:val="24"/>
          <w:lang w:eastAsia="en-IN"/>
        </w:rPr>
        <w:t xml:space="preserve"> candy is typically produced by impregnating fruit segments with sugar syrup, followed by draining and drying. The final product is characterized by its sweetness, chewiness, non-stickiness, and enhanced flavor. According to Nayak </w:t>
      </w:r>
      <w:r w:rsidRPr="008977B1">
        <w:rPr>
          <w:i/>
          <w:iCs/>
          <w:sz w:val="24"/>
          <w:szCs w:val="24"/>
          <w:lang w:eastAsia="en-IN"/>
        </w:rPr>
        <w:t>et al.</w:t>
      </w:r>
      <w:r w:rsidRPr="008977B1">
        <w:rPr>
          <w:sz w:val="24"/>
          <w:szCs w:val="24"/>
          <w:lang w:eastAsia="en-IN"/>
        </w:rPr>
        <w:t xml:space="preserve"> (2012), such sugar-infused dried products offer multiple advantages: they are easy to handle, have a longer shelf life, occupy less storage space, and can be consumed without preparation. The herbal infusions used in candy preparation are known for their </w:t>
      </w:r>
      <w:r w:rsidRPr="008977B1">
        <w:rPr>
          <w:sz w:val="24"/>
          <w:szCs w:val="24"/>
          <w:lang w:eastAsia="en-IN"/>
        </w:rPr>
        <w:lastRenderedPageBreak/>
        <w:t>individual health-promoting attributes. Tulsi (</w:t>
      </w:r>
      <w:r w:rsidRPr="008977B1">
        <w:rPr>
          <w:i/>
          <w:iCs/>
          <w:sz w:val="24"/>
          <w:szCs w:val="24"/>
          <w:lang w:eastAsia="en-IN"/>
        </w:rPr>
        <w:t>Ocimum sanctum</w:t>
      </w:r>
      <w:r w:rsidRPr="008977B1">
        <w:rPr>
          <w:sz w:val="24"/>
          <w:szCs w:val="24"/>
          <w:lang w:eastAsia="en-IN"/>
        </w:rPr>
        <w:t>) is recognized for its adaptogenic, antimicrobial, and anti-inflammatory effects. Mint (</w:t>
      </w:r>
      <w:r w:rsidRPr="008977B1">
        <w:rPr>
          <w:i/>
          <w:iCs/>
          <w:sz w:val="24"/>
          <w:szCs w:val="24"/>
          <w:lang w:eastAsia="en-IN"/>
        </w:rPr>
        <w:t>Mentha spp</w:t>
      </w:r>
      <w:r w:rsidRPr="008977B1">
        <w:rPr>
          <w:sz w:val="24"/>
          <w:szCs w:val="24"/>
          <w:lang w:eastAsia="en-IN"/>
        </w:rPr>
        <w:t>.) adds a refreshing flavor while aiding digestion. Lemongrass (</w:t>
      </w:r>
      <w:r w:rsidRPr="008977B1">
        <w:rPr>
          <w:i/>
          <w:iCs/>
          <w:sz w:val="24"/>
          <w:szCs w:val="24"/>
          <w:lang w:eastAsia="en-IN"/>
        </w:rPr>
        <w:t xml:space="preserve">Cymbopogon </w:t>
      </w:r>
      <w:proofErr w:type="spellStart"/>
      <w:r w:rsidRPr="008977B1">
        <w:rPr>
          <w:i/>
          <w:iCs/>
          <w:sz w:val="24"/>
          <w:szCs w:val="24"/>
          <w:lang w:eastAsia="en-IN"/>
        </w:rPr>
        <w:t>citratus</w:t>
      </w:r>
      <w:proofErr w:type="spellEnd"/>
      <w:r w:rsidRPr="008977B1">
        <w:rPr>
          <w:sz w:val="24"/>
          <w:szCs w:val="24"/>
          <w:lang w:eastAsia="en-IN"/>
        </w:rPr>
        <w:t xml:space="preserve">) contributes both aroma and antioxidant activity. The incorporation of such herbs into </w:t>
      </w:r>
      <w:proofErr w:type="spellStart"/>
      <w:r w:rsidRPr="008977B1">
        <w:rPr>
          <w:sz w:val="24"/>
          <w:szCs w:val="24"/>
          <w:lang w:eastAsia="en-IN"/>
        </w:rPr>
        <w:t>Aonla</w:t>
      </w:r>
      <w:proofErr w:type="spellEnd"/>
      <w:r w:rsidRPr="008977B1">
        <w:rPr>
          <w:sz w:val="24"/>
          <w:szCs w:val="24"/>
          <w:lang w:eastAsia="en-IN"/>
        </w:rPr>
        <w:t xml:space="preserve"> candy can significantly enhance not only the taste and aroma but also the functional value of the product. Lemongrass for its distinct citrusy and slightly sweet flavor, lemongrass adds a refreshing zest to the candy. It's also a good source of antioxidants and may help with digestion and reducing inflammation. In light of the above, the present investigation has been conceptualized to explore the value addition of </w:t>
      </w:r>
      <w:proofErr w:type="spellStart"/>
      <w:r w:rsidRPr="008977B1">
        <w:rPr>
          <w:sz w:val="24"/>
          <w:szCs w:val="24"/>
          <w:lang w:eastAsia="en-IN"/>
        </w:rPr>
        <w:t>Aonla</w:t>
      </w:r>
      <w:proofErr w:type="spellEnd"/>
      <w:r w:rsidRPr="008977B1">
        <w:rPr>
          <w:sz w:val="24"/>
          <w:szCs w:val="24"/>
          <w:lang w:eastAsia="en-IN"/>
        </w:rPr>
        <w:t xml:space="preserve"> candy using different natural flavoring syrups and to evaluate its biochemical, sensory, and economic parameters during storage. The study aims to optimize formulations that enhance nutritional quality, consumer appeal, and profitability for stakeholders.</w:t>
      </w:r>
    </w:p>
    <w:p w14:paraId="634DDE60" w14:textId="197EC803" w:rsidR="007532FB" w:rsidRPr="008977B1" w:rsidRDefault="00B41578" w:rsidP="00680B1C">
      <w:pPr>
        <w:pStyle w:val="Heading1"/>
        <w:spacing w:before="1" w:line="360" w:lineRule="auto"/>
        <w:ind w:left="0"/>
        <w:jc w:val="both"/>
      </w:pPr>
      <w:r w:rsidRPr="008977B1">
        <w:t xml:space="preserve">2. </w:t>
      </w:r>
      <w:r w:rsidR="00043228" w:rsidRPr="008977B1">
        <w:t>M</w:t>
      </w:r>
      <w:r w:rsidR="000A723C" w:rsidRPr="008977B1">
        <w:t>aterials</w:t>
      </w:r>
      <w:r w:rsidR="000A723C" w:rsidRPr="008977B1">
        <w:rPr>
          <w:spacing w:val="-4"/>
        </w:rPr>
        <w:t xml:space="preserve"> </w:t>
      </w:r>
      <w:r w:rsidR="000A723C" w:rsidRPr="008977B1">
        <w:t>and</w:t>
      </w:r>
      <w:r w:rsidR="000A723C" w:rsidRPr="008977B1">
        <w:rPr>
          <w:spacing w:val="-3"/>
        </w:rPr>
        <w:t xml:space="preserve"> </w:t>
      </w:r>
      <w:r w:rsidR="000A723C" w:rsidRPr="008977B1">
        <w:t>Methods</w:t>
      </w:r>
    </w:p>
    <w:p w14:paraId="5AF131D2" w14:textId="7A3087EF" w:rsidR="0043637F" w:rsidRPr="008977B1" w:rsidRDefault="00115449" w:rsidP="0043637F">
      <w:pPr>
        <w:spacing w:line="360" w:lineRule="auto"/>
        <w:ind w:firstLine="720"/>
        <w:jc w:val="both"/>
        <w:rPr>
          <w:sz w:val="24"/>
          <w:szCs w:val="24"/>
        </w:rPr>
      </w:pPr>
      <w:r w:rsidRPr="008977B1">
        <w:rPr>
          <w:sz w:val="24"/>
          <w:szCs w:val="24"/>
        </w:rPr>
        <w:t xml:space="preserve">A </w:t>
      </w:r>
      <w:r w:rsidR="00B665A4" w:rsidRPr="008977B1">
        <w:rPr>
          <w:sz w:val="24"/>
          <w:szCs w:val="24"/>
        </w:rPr>
        <w:t>lab</w:t>
      </w:r>
      <w:r w:rsidRPr="008977B1">
        <w:rPr>
          <w:sz w:val="24"/>
          <w:szCs w:val="24"/>
        </w:rPr>
        <w:t xml:space="preserve"> experiment was conducted during </w:t>
      </w:r>
      <w:r w:rsidR="00194234" w:rsidRPr="008977B1">
        <w:rPr>
          <w:sz w:val="24"/>
          <w:szCs w:val="24"/>
        </w:rPr>
        <w:t>February to May</w:t>
      </w:r>
      <w:r w:rsidRPr="008977B1">
        <w:rPr>
          <w:sz w:val="24"/>
          <w:szCs w:val="24"/>
        </w:rPr>
        <w:t xml:space="preserve"> of 202</w:t>
      </w:r>
      <w:r w:rsidR="005B5DB8" w:rsidRPr="008977B1">
        <w:rPr>
          <w:sz w:val="24"/>
          <w:szCs w:val="24"/>
        </w:rPr>
        <w:t>4</w:t>
      </w:r>
      <w:r w:rsidRPr="008977B1">
        <w:rPr>
          <w:sz w:val="24"/>
          <w:szCs w:val="24"/>
        </w:rPr>
        <w:t>-2</w:t>
      </w:r>
      <w:r w:rsidR="005B5DB8" w:rsidRPr="008977B1">
        <w:rPr>
          <w:sz w:val="24"/>
          <w:szCs w:val="24"/>
        </w:rPr>
        <w:t>5</w:t>
      </w:r>
      <w:r w:rsidRPr="008977B1">
        <w:rPr>
          <w:sz w:val="24"/>
          <w:szCs w:val="24"/>
        </w:rPr>
        <w:t xml:space="preserve"> at </w:t>
      </w:r>
      <w:r w:rsidR="00194234" w:rsidRPr="008977B1">
        <w:rPr>
          <w:sz w:val="24"/>
          <w:szCs w:val="24"/>
        </w:rPr>
        <w:t xml:space="preserve">Post Harvest and Value Addition Laboratory, </w:t>
      </w:r>
      <w:r w:rsidRPr="008977B1">
        <w:rPr>
          <w:sz w:val="24"/>
          <w:szCs w:val="24"/>
        </w:rPr>
        <w:t xml:space="preserve">Department of </w:t>
      </w:r>
      <w:r w:rsidR="006D7D59" w:rsidRPr="008977B1">
        <w:rPr>
          <w:sz w:val="24"/>
          <w:szCs w:val="24"/>
        </w:rPr>
        <w:t>Agriculture (Horticulture)</w:t>
      </w:r>
      <w:r w:rsidR="00194234" w:rsidRPr="008977B1">
        <w:rPr>
          <w:sz w:val="24"/>
          <w:szCs w:val="24"/>
        </w:rPr>
        <w:t xml:space="preserve"> Fruit Science</w:t>
      </w:r>
      <w:r w:rsidRPr="008977B1">
        <w:rPr>
          <w:sz w:val="24"/>
          <w:szCs w:val="24"/>
        </w:rPr>
        <w:t xml:space="preserve">, Faculty of Agriculture and Veterinary Sciences, </w:t>
      </w:r>
      <w:proofErr w:type="spellStart"/>
      <w:r w:rsidRPr="008977B1">
        <w:rPr>
          <w:sz w:val="24"/>
          <w:szCs w:val="24"/>
        </w:rPr>
        <w:t>Mewar</w:t>
      </w:r>
      <w:proofErr w:type="spellEnd"/>
      <w:r w:rsidRPr="008977B1">
        <w:rPr>
          <w:spacing w:val="1"/>
          <w:sz w:val="24"/>
          <w:szCs w:val="24"/>
        </w:rPr>
        <w:t xml:space="preserve"> </w:t>
      </w:r>
      <w:r w:rsidRPr="008977B1">
        <w:rPr>
          <w:sz w:val="24"/>
          <w:szCs w:val="24"/>
        </w:rPr>
        <w:t xml:space="preserve">University </w:t>
      </w:r>
      <w:proofErr w:type="spellStart"/>
      <w:r w:rsidRPr="008977B1">
        <w:rPr>
          <w:sz w:val="24"/>
          <w:szCs w:val="24"/>
        </w:rPr>
        <w:t>Gangrar</w:t>
      </w:r>
      <w:proofErr w:type="spellEnd"/>
      <w:r w:rsidRPr="008977B1">
        <w:rPr>
          <w:sz w:val="24"/>
          <w:szCs w:val="24"/>
        </w:rPr>
        <w:t xml:space="preserve">, Chittorgarh (Rajasthan). </w:t>
      </w:r>
      <w:r w:rsidR="006D7D59" w:rsidRPr="008977B1">
        <w:rPr>
          <w:sz w:val="24"/>
          <w:szCs w:val="24"/>
        </w:rPr>
        <w:t>The</w:t>
      </w:r>
      <w:r w:rsidR="006D7D59" w:rsidRPr="008977B1">
        <w:rPr>
          <w:spacing w:val="1"/>
          <w:sz w:val="24"/>
          <w:szCs w:val="24"/>
        </w:rPr>
        <w:t xml:space="preserve"> </w:t>
      </w:r>
      <w:r w:rsidR="006D7D59" w:rsidRPr="008977B1">
        <w:rPr>
          <w:sz w:val="24"/>
          <w:szCs w:val="24"/>
        </w:rPr>
        <w:t xml:space="preserve">experiment was laid out in </w:t>
      </w:r>
      <w:r w:rsidR="00271ADE" w:rsidRPr="008977B1">
        <w:rPr>
          <w:sz w:val="24"/>
          <w:szCs w:val="24"/>
        </w:rPr>
        <w:t xml:space="preserve">CRD (Completely Randomized Design) </w:t>
      </w:r>
      <w:r w:rsidR="006D7D59" w:rsidRPr="008977B1">
        <w:rPr>
          <w:sz w:val="24"/>
          <w:szCs w:val="24"/>
        </w:rPr>
        <w:t>with</w:t>
      </w:r>
      <w:r w:rsidR="00057C87" w:rsidRPr="008977B1">
        <w:rPr>
          <w:sz w:val="24"/>
          <w:szCs w:val="24"/>
        </w:rPr>
        <w:t xml:space="preserve"> nine treatments and</w:t>
      </w:r>
      <w:r w:rsidR="006D7D59" w:rsidRPr="008977B1">
        <w:rPr>
          <w:sz w:val="24"/>
          <w:szCs w:val="24"/>
        </w:rPr>
        <w:t xml:space="preserve"> three replications </w:t>
      </w:r>
      <w:r w:rsidR="005B5DB8" w:rsidRPr="008977B1">
        <w:rPr>
          <w:spacing w:val="6"/>
          <w:position w:val="2"/>
          <w:sz w:val="24"/>
          <w:szCs w:val="24"/>
        </w:rPr>
        <w:t>–</w:t>
      </w:r>
      <w:r w:rsidR="006D7D59" w:rsidRPr="008977B1">
        <w:rPr>
          <w:spacing w:val="6"/>
          <w:position w:val="2"/>
          <w:sz w:val="24"/>
          <w:szCs w:val="24"/>
        </w:rPr>
        <w:t xml:space="preserve"> </w:t>
      </w:r>
      <w:r w:rsidR="00AE639F" w:rsidRPr="008977B1">
        <w:rPr>
          <w:sz w:val="24"/>
          <w:szCs w:val="24"/>
          <w:lang w:eastAsia="en-IN"/>
        </w:rPr>
        <w:t>Control (FPO), Mint Syrup 0.5%, Mint Syrup 1%, Tulsi Syrup 0.5%, Tulsi Syrup 1%, Lemongrass Syrup 0.5%, Lemongrass Syrup 1%, Cinnamon Syrup 1% and Mint Syrup 0.5% + Tulsi Syrup 0.5% + Lemongrass Syrup 0.5%.</w:t>
      </w:r>
      <w:r w:rsidR="006D7D59" w:rsidRPr="008977B1">
        <w:rPr>
          <w:sz w:val="24"/>
          <w:szCs w:val="24"/>
        </w:rPr>
        <w:t xml:space="preserve"> </w:t>
      </w:r>
      <w:r w:rsidR="00F80D87" w:rsidRPr="008977B1">
        <w:rPr>
          <w:sz w:val="24"/>
          <w:szCs w:val="24"/>
        </w:rPr>
        <w:t xml:space="preserve">The method for biochemical properties analysis </w:t>
      </w:r>
      <w:r w:rsidR="00AB288D" w:rsidRPr="008977B1">
        <w:rPr>
          <w:sz w:val="24"/>
          <w:szCs w:val="24"/>
        </w:rPr>
        <w:t>is</w:t>
      </w:r>
      <w:r w:rsidR="00F80D87" w:rsidRPr="008977B1">
        <w:rPr>
          <w:sz w:val="24"/>
          <w:szCs w:val="24"/>
        </w:rPr>
        <w:t xml:space="preserve"> followed standard method of particular parameters</w:t>
      </w:r>
      <w:r w:rsidR="008A20F5" w:rsidRPr="008977B1">
        <w:rPr>
          <w:sz w:val="24"/>
          <w:szCs w:val="24"/>
        </w:rPr>
        <w:t xml:space="preserve"> at different duration like 0, 30</w:t>
      </w:r>
      <w:r w:rsidR="00AE639F" w:rsidRPr="008977B1">
        <w:rPr>
          <w:sz w:val="24"/>
          <w:szCs w:val="24"/>
        </w:rPr>
        <w:t xml:space="preserve">, 45 </w:t>
      </w:r>
      <w:r w:rsidR="008A20F5" w:rsidRPr="008977B1">
        <w:rPr>
          <w:sz w:val="24"/>
          <w:szCs w:val="24"/>
        </w:rPr>
        <w:t>and 60 days</w:t>
      </w:r>
      <w:r w:rsidR="00AE639F" w:rsidRPr="008977B1">
        <w:rPr>
          <w:sz w:val="24"/>
          <w:szCs w:val="24"/>
        </w:rPr>
        <w:t xml:space="preserve"> of storage</w:t>
      </w:r>
      <w:r w:rsidR="00F80D87" w:rsidRPr="008977B1">
        <w:rPr>
          <w:sz w:val="24"/>
          <w:szCs w:val="24"/>
        </w:rPr>
        <w:t>.</w:t>
      </w:r>
    </w:p>
    <w:p w14:paraId="74F209FA" w14:textId="77777777" w:rsidR="00B426D8" w:rsidRDefault="00B426D8" w:rsidP="0043637F">
      <w:pPr>
        <w:spacing w:line="360" w:lineRule="auto"/>
        <w:jc w:val="both"/>
        <w:rPr>
          <w:b/>
          <w:bCs/>
          <w:sz w:val="24"/>
          <w:szCs w:val="24"/>
        </w:rPr>
      </w:pPr>
    </w:p>
    <w:p w14:paraId="2F8B2C7C" w14:textId="6A05A0AD" w:rsidR="007532FB" w:rsidRPr="008977B1" w:rsidRDefault="00B41578" w:rsidP="0043637F">
      <w:pPr>
        <w:spacing w:line="360" w:lineRule="auto"/>
        <w:jc w:val="both"/>
        <w:rPr>
          <w:sz w:val="28"/>
          <w:szCs w:val="28"/>
        </w:rPr>
      </w:pPr>
      <w:r w:rsidRPr="008977B1">
        <w:rPr>
          <w:b/>
          <w:bCs/>
          <w:sz w:val="24"/>
          <w:szCs w:val="24"/>
        </w:rPr>
        <w:t xml:space="preserve">3. </w:t>
      </w:r>
      <w:r w:rsidR="000A723C" w:rsidRPr="008977B1">
        <w:rPr>
          <w:b/>
          <w:bCs/>
          <w:sz w:val="24"/>
          <w:szCs w:val="24"/>
        </w:rPr>
        <w:t>Results</w:t>
      </w:r>
      <w:r w:rsidR="000A723C" w:rsidRPr="008977B1">
        <w:rPr>
          <w:b/>
          <w:bCs/>
          <w:spacing w:val="-2"/>
          <w:sz w:val="24"/>
          <w:szCs w:val="24"/>
        </w:rPr>
        <w:t xml:space="preserve"> </w:t>
      </w:r>
      <w:r w:rsidR="000A723C" w:rsidRPr="008977B1">
        <w:rPr>
          <w:b/>
          <w:bCs/>
          <w:sz w:val="24"/>
          <w:szCs w:val="24"/>
        </w:rPr>
        <w:t>and</w:t>
      </w:r>
      <w:r w:rsidR="000A723C" w:rsidRPr="008977B1">
        <w:rPr>
          <w:b/>
          <w:bCs/>
          <w:spacing w:val="-1"/>
          <w:sz w:val="24"/>
          <w:szCs w:val="24"/>
        </w:rPr>
        <w:t xml:space="preserve"> </w:t>
      </w:r>
      <w:r w:rsidR="000A723C" w:rsidRPr="008977B1">
        <w:rPr>
          <w:b/>
          <w:bCs/>
          <w:sz w:val="24"/>
          <w:szCs w:val="24"/>
        </w:rPr>
        <w:t>Discussion</w:t>
      </w:r>
    </w:p>
    <w:p w14:paraId="0EE2346D" w14:textId="70513C32" w:rsidR="00314C72" w:rsidRPr="008977B1" w:rsidRDefault="00314C72" w:rsidP="00314C72">
      <w:pPr>
        <w:pStyle w:val="NormalWeb"/>
        <w:spacing w:before="0" w:beforeAutospacing="0" w:after="0" w:afterAutospacing="0" w:line="360" w:lineRule="auto"/>
        <w:ind w:firstLine="720"/>
        <w:jc w:val="both"/>
      </w:pPr>
      <w:bookmarkStart w:id="1" w:name="_Hlk169133704"/>
      <w:r w:rsidRPr="008977B1">
        <w:t xml:space="preserve">It was observed from the present investigation that treatment T₉ (Mint Syrup 0.5% + Tulsi Syrup 0.5% + Lemongrass Syrup 0.5%) recorded the maximum TSS (58.63, 63.41, 58.16 and 56.91 °Brix) at 0, 30, 45 and 60 days after storage (DAS), respectively. On the other hand, the minimum TSS (52.76, 56.38, 51.13 and 49.88 °Brix) was recorded in treatment T₁ (Control – FPO) at 0, 30, 45 and 60 DAS, respectively. </w:t>
      </w:r>
      <w:r w:rsidR="001D34BE" w:rsidRPr="008977B1">
        <w:t xml:space="preserve">Similar result also reported by </w:t>
      </w:r>
      <w:r w:rsidR="00F94292" w:rsidRPr="008977B1">
        <w:rPr>
          <w:rStyle w:val="Strong"/>
          <w:b w:val="0"/>
          <w:bCs w:val="0"/>
        </w:rPr>
        <w:t xml:space="preserve">Kumar and Meena (2019), Kale </w:t>
      </w:r>
      <w:r w:rsidR="00F94292" w:rsidRPr="008977B1">
        <w:rPr>
          <w:rStyle w:val="Strong"/>
          <w:b w:val="0"/>
          <w:bCs w:val="0"/>
          <w:i/>
          <w:iCs/>
        </w:rPr>
        <w:t>et al.</w:t>
      </w:r>
      <w:r w:rsidR="00F94292" w:rsidRPr="008977B1">
        <w:rPr>
          <w:rStyle w:val="Strong"/>
          <w:b w:val="0"/>
          <w:bCs w:val="0"/>
        </w:rPr>
        <w:t xml:space="preserve"> (2019),</w:t>
      </w:r>
      <w:r w:rsidR="00F94292" w:rsidRPr="008977B1">
        <w:rPr>
          <w:rStyle w:val="Strong"/>
        </w:rPr>
        <w:t xml:space="preserve"> </w:t>
      </w:r>
      <w:r w:rsidR="00F94292" w:rsidRPr="008977B1">
        <w:t xml:space="preserve">Kumar </w:t>
      </w:r>
      <w:r w:rsidR="00F94292" w:rsidRPr="008977B1">
        <w:rPr>
          <w:i/>
          <w:iCs/>
        </w:rPr>
        <w:t>et al.</w:t>
      </w:r>
      <w:r w:rsidR="00F94292" w:rsidRPr="008977B1">
        <w:t xml:space="preserve"> (2023) and Chaudhary and Kumar (2023).</w:t>
      </w:r>
    </w:p>
    <w:p w14:paraId="62406DF0" w14:textId="42A584EF" w:rsidR="00F94292" w:rsidRPr="008977B1" w:rsidRDefault="00314C72" w:rsidP="00314C72">
      <w:pPr>
        <w:pStyle w:val="NormalWeb"/>
        <w:spacing w:before="120" w:beforeAutospacing="0" w:after="0" w:afterAutospacing="0" w:line="360" w:lineRule="auto"/>
        <w:ind w:firstLine="720"/>
        <w:jc w:val="both"/>
      </w:pPr>
      <w:r w:rsidRPr="008977B1">
        <w:t xml:space="preserve">It was observed from the present investigation that treatment T₉ (Mint Syrup 0.5% + Tulsi Syrup 0.5% + Lemongrass Syrup 0.5%) recorded the maximum ascorbic acid content (334.33, 323.56, 319.42 and 327.62 mg/100g) at 0, 30, 45 and 60 DAS, respectively. On the </w:t>
      </w:r>
      <w:r w:rsidRPr="008977B1">
        <w:lastRenderedPageBreak/>
        <w:t>other hand, the minimum ascorbic acid (200.85, 197.53, 193.61 and 191.37 mg/100g) was recorded in treatment T₁ (Control – FPO) at 0, 30, 45 and 60 DAS, respectively. The results indicate superior retention of ascorbic acid in blended herbal syrup treatments.</w:t>
      </w:r>
      <w:r w:rsidR="001D34BE" w:rsidRPr="008977B1">
        <w:t xml:space="preserve"> Same findings also observed by </w:t>
      </w:r>
      <w:r w:rsidR="00F94292" w:rsidRPr="008977B1">
        <w:t xml:space="preserve">Kumari and Sharma (2019), </w:t>
      </w:r>
      <w:r w:rsidR="00F94292" w:rsidRPr="008977B1">
        <w:rPr>
          <w:rStyle w:val="Strong"/>
          <w:b w:val="0"/>
          <w:bCs w:val="0"/>
        </w:rPr>
        <w:t xml:space="preserve">Pandey </w:t>
      </w:r>
      <w:r w:rsidR="00F94292" w:rsidRPr="008977B1">
        <w:rPr>
          <w:rStyle w:val="Strong"/>
          <w:b w:val="0"/>
          <w:bCs w:val="0"/>
          <w:i/>
          <w:iCs/>
        </w:rPr>
        <w:t>et al.</w:t>
      </w:r>
      <w:r w:rsidR="00F94292" w:rsidRPr="008977B1">
        <w:rPr>
          <w:rStyle w:val="Strong"/>
          <w:b w:val="0"/>
          <w:bCs w:val="0"/>
        </w:rPr>
        <w:t xml:space="preserve"> (2023) and </w:t>
      </w:r>
      <w:r w:rsidR="00F94292" w:rsidRPr="008977B1">
        <w:t xml:space="preserve">Rathod </w:t>
      </w:r>
      <w:r w:rsidR="00F94292" w:rsidRPr="008977B1">
        <w:rPr>
          <w:i/>
          <w:iCs/>
        </w:rPr>
        <w:t>et al.</w:t>
      </w:r>
      <w:r w:rsidR="00F94292" w:rsidRPr="008977B1">
        <w:t xml:space="preserve"> (2024).</w:t>
      </w:r>
    </w:p>
    <w:p w14:paraId="3AAFBEB6" w14:textId="41124DC9" w:rsidR="00314C72" w:rsidRPr="008977B1" w:rsidRDefault="00314C72" w:rsidP="00314C72">
      <w:pPr>
        <w:pStyle w:val="NormalWeb"/>
        <w:spacing w:before="120" w:beforeAutospacing="0" w:after="0" w:afterAutospacing="0" w:line="360" w:lineRule="auto"/>
        <w:ind w:firstLine="720"/>
        <w:jc w:val="both"/>
        <w:rPr>
          <w:b/>
          <w:bCs/>
        </w:rPr>
      </w:pPr>
      <w:r w:rsidRPr="008977B1">
        <w:t>It was observed from the present investigation that treatment T₉ (Mint Syrup 0.5% + Tulsi Syrup 0.5% + Lemongrass Syrup 0.5%) recorded the maximum titratable acidity (0.77, 0.59, 0.59 and 0.59%) at 0, 30, 45 and 60 DAS, respectively. This was followed by T₇ (Lemongrass Syrup 1%) which recorded 0.74, 0.61, 0.59 and 0.60%, and T₅ (Tulsi Syrup 1%) which recorded 0.72, 0.60, 0.60 and 0.59%. The minimum titratable acidity (0.62, 0.60, 0.62 and 0.59%) was observed in treatment T₁ (Control – FPO) over the storage period.</w:t>
      </w:r>
      <w:r w:rsidR="001D34BE" w:rsidRPr="008977B1">
        <w:t xml:space="preserve"> Similar concluded by </w:t>
      </w:r>
      <w:r w:rsidR="00F94292" w:rsidRPr="008977B1">
        <w:rPr>
          <w:rStyle w:val="Strong"/>
          <w:b w:val="0"/>
          <w:bCs w:val="0"/>
        </w:rPr>
        <w:t>Deshmukh and Pawar (2018),</w:t>
      </w:r>
      <w:r w:rsidR="00F94292" w:rsidRPr="008977B1">
        <w:rPr>
          <w:rStyle w:val="Strong"/>
        </w:rPr>
        <w:t xml:space="preserve"> </w:t>
      </w:r>
      <w:r w:rsidR="00F94292" w:rsidRPr="008977B1">
        <w:t xml:space="preserve">Mishra and Rai (2020), Patel and Kushwaha (2023) and </w:t>
      </w:r>
      <w:r w:rsidR="00F94292" w:rsidRPr="008977B1">
        <w:rPr>
          <w:rStyle w:val="Strong"/>
          <w:b w:val="0"/>
          <w:bCs w:val="0"/>
        </w:rPr>
        <w:t xml:space="preserve">Minhas </w:t>
      </w:r>
      <w:r w:rsidR="00F94292" w:rsidRPr="008977B1">
        <w:rPr>
          <w:rStyle w:val="Strong"/>
          <w:b w:val="0"/>
          <w:bCs w:val="0"/>
          <w:i/>
          <w:iCs/>
        </w:rPr>
        <w:t>et al.</w:t>
      </w:r>
      <w:r w:rsidR="00F94292" w:rsidRPr="008977B1">
        <w:rPr>
          <w:rStyle w:val="Strong"/>
          <w:b w:val="0"/>
          <w:bCs w:val="0"/>
        </w:rPr>
        <w:t xml:space="preserve"> (2024).</w:t>
      </w:r>
    </w:p>
    <w:p w14:paraId="6434F783" w14:textId="66883C43" w:rsidR="00314C72" w:rsidRPr="008977B1" w:rsidRDefault="00314C72" w:rsidP="00314C72">
      <w:pPr>
        <w:pStyle w:val="NormalWeb"/>
        <w:spacing w:before="120" w:beforeAutospacing="0" w:after="0" w:afterAutospacing="0" w:line="360" w:lineRule="auto"/>
        <w:ind w:firstLine="720"/>
        <w:jc w:val="both"/>
      </w:pPr>
      <w:r w:rsidRPr="008977B1">
        <w:t>It was observed from the present investigation that treatment T₉ (Mint Syrup 0.5% + Tulsi Syrup 0.5% + Lemongrass Syrup 0.5%) recorded the maximum total sugar content (69.74, 69.36, 68.50 and 67.22 %) at 0, 30, 45 and 60 DAS, respectively. The minimum total sugar (49.36, 52.64, 48.12 and 46.84 %) was recorded in treatment T₁ (Control – FPO).</w:t>
      </w:r>
      <w:r w:rsidR="001D34BE" w:rsidRPr="008977B1">
        <w:t xml:space="preserve"> This result also correlated with </w:t>
      </w:r>
      <w:r w:rsidR="00F94292" w:rsidRPr="008977B1">
        <w:rPr>
          <w:rStyle w:val="Strong"/>
          <w:b w:val="0"/>
          <w:bCs w:val="0"/>
        </w:rPr>
        <w:t>Rani and Singh (2017), Kumar and Pathak (2020),</w:t>
      </w:r>
      <w:r w:rsidR="00F94292" w:rsidRPr="008977B1">
        <w:rPr>
          <w:rStyle w:val="Strong"/>
        </w:rPr>
        <w:t xml:space="preserve"> </w:t>
      </w:r>
      <w:r w:rsidR="00F94292" w:rsidRPr="008977B1">
        <w:t xml:space="preserve">Rathi </w:t>
      </w:r>
      <w:r w:rsidR="00F94292" w:rsidRPr="008977B1">
        <w:rPr>
          <w:i/>
          <w:iCs/>
        </w:rPr>
        <w:t>et al.</w:t>
      </w:r>
      <w:r w:rsidR="00F94292" w:rsidRPr="008977B1">
        <w:t xml:space="preserve"> (2023) and Gupta </w:t>
      </w:r>
      <w:r w:rsidR="00F94292" w:rsidRPr="008977B1">
        <w:rPr>
          <w:i/>
          <w:iCs/>
        </w:rPr>
        <w:t>et al</w:t>
      </w:r>
      <w:r w:rsidR="00F94292" w:rsidRPr="008977B1">
        <w:t>. (2024).</w:t>
      </w:r>
    </w:p>
    <w:p w14:paraId="509E8BF1" w14:textId="7409D30E" w:rsidR="00314C72" w:rsidRPr="008977B1" w:rsidRDefault="00314C72" w:rsidP="00314C72">
      <w:pPr>
        <w:pStyle w:val="NormalWeb"/>
        <w:spacing w:before="120" w:beforeAutospacing="0" w:after="0" w:afterAutospacing="0" w:line="360" w:lineRule="auto"/>
        <w:ind w:firstLine="720"/>
        <w:jc w:val="both"/>
      </w:pPr>
      <w:r w:rsidRPr="008977B1">
        <w:t>It was observed from the present investigation that treatment T₉ (Mint Syrup 0.5% + Tulsi Syrup 0.5% + Lemongrass Syrup 0.5%) recorded the maximum reducing sugar (35.93, 36.70, 34.68 and 33.44%) at 0, 30, 45 and 60 DAS, respectively. The minimum reducing sugar content (25.03, 26.81, 23.78 and 22.54 %) was recorded in treatment T₁ (Control – FPO).</w:t>
      </w:r>
      <w:r w:rsidR="001D34BE" w:rsidRPr="008977B1">
        <w:t xml:space="preserve"> Similar summarized by </w:t>
      </w:r>
      <w:r w:rsidR="00F94292" w:rsidRPr="008977B1">
        <w:rPr>
          <w:rStyle w:val="Strong"/>
          <w:b w:val="0"/>
          <w:bCs w:val="0"/>
        </w:rPr>
        <w:t xml:space="preserve">Kore </w:t>
      </w:r>
      <w:r w:rsidR="00F94292" w:rsidRPr="008977B1">
        <w:rPr>
          <w:rStyle w:val="Strong"/>
          <w:b w:val="0"/>
          <w:bCs w:val="0"/>
          <w:i/>
          <w:iCs/>
        </w:rPr>
        <w:t>et al.</w:t>
      </w:r>
      <w:r w:rsidR="00F94292" w:rsidRPr="008977B1">
        <w:rPr>
          <w:rStyle w:val="Strong"/>
          <w:b w:val="0"/>
          <w:bCs w:val="0"/>
        </w:rPr>
        <w:t xml:space="preserve"> (2017),</w:t>
      </w:r>
      <w:r w:rsidR="00F94292" w:rsidRPr="008977B1">
        <w:rPr>
          <w:rStyle w:val="Strong"/>
        </w:rPr>
        <w:t xml:space="preserve"> </w:t>
      </w:r>
      <w:r w:rsidR="00F94292" w:rsidRPr="008977B1">
        <w:t xml:space="preserve">Jain and Bhatia (2020), Kumar, </w:t>
      </w:r>
      <w:r w:rsidR="00F94292" w:rsidRPr="008977B1">
        <w:rPr>
          <w:i/>
          <w:iCs/>
        </w:rPr>
        <w:t>et al</w:t>
      </w:r>
      <w:r w:rsidR="00F94292" w:rsidRPr="008977B1">
        <w:t xml:space="preserve">. (2022) and Chaturvedi </w:t>
      </w:r>
      <w:r w:rsidR="00F94292" w:rsidRPr="008977B1">
        <w:rPr>
          <w:i/>
          <w:iCs/>
        </w:rPr>
        <w:t>et al.</w:t>
      </w:r>
      <w:r w:rsidR="00F94292" w:rsidRPr="008977B1">
        <w:t xml:space="preserve"> (2024).</w:t>
      </w:r>
    </w:p>
    <w:p w14:paraId="15D92B46" w14:textId="3F5DAC40" w:rsidR="00314C72" w:rsidRPr="008977B1" w:rsidRDefault="00314C72" w:rsidP="00314C72">
      <w:pPr>
        <w:pStyle w:val="NormalWeb"/>
        <w:spacing w:before="120" w:beforeAutospacing="0" w:after="0" w:afterAutospacing="0" w:line="360" w:lineRule="auto"/>
        <w:ind w:firstLine="720"/>
        <w:jc w:val="both"/>
      </w:pPr>
      <w:r w:rsidRPr="008977B1">
        <w:t>It was observed from the present investigation that treatment T₉ (Mint Syrup 0.5% + Tulsi Syrup 0.5% + Lemongrass Syrup 0.5%) recorded the maximum non-reducing sugar (37.44, 35.64, 36.32 and 35.28%) at 0, 30, 45 and 60 DAS, respectively. The minimum non-reducing sugar (27.13, 27.29, 26.01 and 24.97%) was recorded in treatment T₁ (Control – FPO).</w:t>
      </w:r>
      <w:r w:rsidR="001D34BE" w:rsidRPr="008977B1">
        <w:t xml:space="preserve"> This result also supported by </w:t>
      </w:r>
      <w:r w:rsidR="00F94292" w:rsidRPr="008977B1">
        <w:rPr>
          <w:rStyle w:val="Strong"/>
          <w:b w:val="0"/>
          <w:bCs w:val="0"/>
        </w:rPr>
        <w:t xml:space="preserve">Mondal </w:t>
      </w:r>
      <w:r w:rsidR="00F94292" w:rsidRPr="008977B1">
        <w:rPr>
          <w:rStyle w:val="Strong"/>
          <w:b w:val="0"/>
          <w:bCs w:val="0"/>
          <w:i/>
          <w:iCs/>
        </w:rPr>
        <w:t>et al.</w:t>
      </w:r>
      <w:r w:rsidR="00F94292" w:rsidRPr="008977B1">
        <w:rPr>
          <w:rStyle w:val="Strong"/>
          <w:b w:val="0"/>
          <w:bCs w:val="0"/>
        </w:rPr>
        <w:t xml:space="preserve"> (2017),</w:t>
      </w:r>
      <w:r w:rsidR="00F94292" w:rsidRPr="008977B1">
        <w:rPr>
          <w:rStyle w:val="Strong"/>
        </w:rPr>
        <w:t xml:space="preserve"> </w:t>
      </w:r>
      <w:r w:rsidR="00F94292" w:rsidRPr="008977B1">
        <w:t xml:space="preserve">Gupta </w:t>
      </w:r>
      <w:r w:rsidR="00F94292" w:rsidRPr="008977B1">
        <w:rPr>
          <w:i/>
          <w:iCs/>
        </w:rPr>
        <w:t>et al.</w:t>
      </w:r>
      <w:r w:rsidR="00F94292" w:rsidRPr="008977B1">
        <w:t xml:space="preserve"> (2021), </w:t>
      </w:r>
      <w:proofErr w:type="spellStart"/>
      <w:r w:rsidR="00F94292" w:rsidRPr="008977B1">
        <w:rPr>
          <w:rStyle w:val="Strong"/>
          <w:b w:val="0"/>
          <w:bCs w:val="0"/>
        </w:rPr>
        <w:t>Pebam</w:t>
      </w:r>
      <w:proofErr w:type="spellEnd"/>
      <w:r w:rsidR="00F94292" w:rsidRPr="008977B1">
        <w:rPr>
          <w:rStyle w:val="Strong"/>
          <w:b w:val="0"/>
          <w:bCs w:val="0"/>
        </w:rPr>
        <w:t xml:space="preserve"> </w:t>
      </w:r>
      <w:r w:rsidR="00F94292" w:rsidRPr="008977B1">
        <w:rPr>
          <w:rStyle w:val="Strong"/>
          <w:b w:val="0"/>
          <w:bCs w:val="0"/>
          <w:i/>
          <w:iCs/>
        </w:rPr>
        <w:t>et al.</w:t>
      </w:r>
      <w:r w:rsidR="00F94292" w:rsidRPr="008977B1">
        <w:rPr>
          <w:rStyle w:val="Strong"/>
          <w:b w:val="0"/>
          <w:bCs w:val="0"/>
        </w:rPr>
        <w:t xml:space="preserve"> (2022)</w:t>
      </w:r>
      <w:r w:rsidR="00F94292" w:rsidRPr="008977B1">
        <w:t xml:space="preserve"> and Chaturvedi </w:t>
      </w:r>
      <w:r w:rsidR="00F94292" w:rsidRPr="008977B1">
        <w:rPr>
          <w:i/>
          <w:iCs/>
        </w:rPr>
        <w:t>et al.</w:t>
      </w:r>
      <w:r w:rsidR="00F94292" w:rsidRPr="008977B1">
        <w:t xml:space="preserve"> (2024).</w:t>
      </w:r>
    </w:p>
    <w:bookmarkEnd w:id="1"/>
    <w:p w14:paraId="67BB661D" w14:textId="77777777" w:rsidR="001D34BE" w:rsidRPr="008977B1" w:rsidRDefault="001D34BE" w:rsidP="009C0C31">
      <w:pPr>
        <w:pStyle w:val="Heading1"/>
        <w:spacing w:before="0"/>
        <w:ind w:left="0"/>
      </w:pPr>
    </w:p>
    <w:p w14:paraId="5D15C8F5" w14:textId="5A7F7BC0" w:rsidR="007532FB" w:rsidRPr="008977B1" w:rsidRDefault="00115449" w:rsidP="009C0C31">
      <w:pPr>
        <w:pStyle w:val="Heading1"/>
        <w:spacing w:before="0"/>
        <w:ind w:left="0"/>
      </w:pPr>
      <w:r w:rsidRPr="008977B1">
        <w:t>Conclusion</w:t>
      </w:r>
    </w:p>
    <w:p w14:paraId="748CEFD5" w14:textId="50C2F230" w:rsidR="00314C72" w:rsidRPr="008977B1" w:rsidRDefault="00314C72" w:rsidP="00314C72">
      <w:pPr>
        <w:spacing w:before="120" w:line="360" w:lineRule="auto"/>
        <w:ind w:firstLine="720"/>
        <w:jc w:val="both"/>
        <w:rPr>
          <w:sz w:val="24"/>
          <w:szCs w:val="24"/>
          <w:lang w:eastAsia="en-IN"/>
        </w:rPr>
      </w:pPr>
      <w:r w:rsidRPr="008977B1">
        <w:rPr>
          <w:sz w:val="24"/>
          <w:szCs w:val="24"/>
          <w:lang w:eastAsia="en-IN"/>
        </w:rPr>
        <w:t xml:space="preserve">Based on the findings, it can be concluded that the combination treatment T₉ (Mint </w:t>
      </w:r>
      <w:r w:rsidRPr="008977B1">
        <w:rPr>
          <w:sz w:val="24"/>
          <w:szCs w:val="24"/>
          <w:lang w:eastAsia="en-IN"/>
        </w:rPr>
        <w:lastRenderedPageBreak/>
        <w:t xml:space="preserve">Syrup 0.5% + Tulsi Syrup 0.5% + Lemongrass Syrup 0.5%) was found to be the most effective for the preparation of value-added </w:t>
      </w:r>
      <w:proofErr w:type="spellStart"/>
      <w:r w:rsidRPr="008977B1">
        <w:rPr>
          <w:sz w:val="24"/>
          <w:szCs w:val="24"/>
          <w:lang w:eastAsia="en-IN"/>
        </w:rPr>
        <w:t>Aonla</w:t>
      </w:r>
      <w:proofErr w:type="spellEnd"/>
      <w:r w:rsidRPr="008977B1">
        <w:rPr>
          <w:sz w:val="24"/>
          <w:szCs w:val="24"/>
          <w:lang w:eastAsia="en-IN"/>
        </w:rPr>
        <w:t xml:space="preserve"> candy. It enhanced the biochemical parameters returns. The study confirms that herbal syrup-based treatments can significantly improve the quality and shelf life of </w:t>
      </w:r>
      <w:proofErr w:type="spellStart"/>
      <w:r w:rsidRPr="008977B1">
        <w:rPr>
          <w:sz w:val="24"/>
          <w:szCs w:val="24"/>
          <w:lang w:eastAsia="en-IN"/>
        </w:rPr>
        <w:t>Aonla</w:t>
      </w:r>
      <w:proofErr w:type="spellEnd"/>
      <w:r w:rsidRPr="008977B1">
        <w:rPr>
          <w:sz w:val="24"/>
          <w:szCs w:val="24"/>
          <w:lang w:eastAsia="en-IN"/>
        </w:rPr>
        <w:t xml:space="preserve"> candy compared to conventional processing.</w:t>
      </w:r>
    </w:p>
    <w:p w14:paraId="57DE793B" w14:textId="77777777" w:rsidR="00D96239" w:rsidRPr="008977B1" w:rsidRDefault="00D96239" w:rsidP="00C468F0">
      <w:pPr>
        <w:spacing w:line="360" w:lineRule="auto"/>
        <w:rPr>
          <w:b/>
          <w:bCs/>
          <w:sz w:val="24"/>
          <w:szCs w:val="24"/>
        </w:rPr>
        <w:sectPr w:rsidR="00D96239" w:rsidRPr="008977B1" w:rsidSect="00BF0F83">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pPr>
    </w:p>
    <w:p w14:paraId="245FBBAE" w14:textId="4C6CB118" w:rsidR="00C33298" w:rsidRPr="008977B1" w:rsidRDefault="00C33298" w:rsidP="00C33298">
      <w:pPr>
        <w:spacing w:line="360" w:lineRule="auto"/>
        <w:rPr>
          <w:b/>
          <w:bCs/>
          <w:sz w:val="24"/>
          <w:szCs w:val="28"/>
        </w:rPr>
      </w:pPr>
      <w:r w:rsidRPr="008977B1">
        <w:rPr>
          <w:b/>
          <w:bCs/>
          <w:sz w:val="24"/>
          <w:szCs w:val="28"/>
        </w:rPr>
        <w:lastRenderedPageBreak/>
        <w:t xml:space="preserve">Table </w:t>
      </w:r>
      <w:r w:rsidR="00B87602" w:rsidRPr="008977B1">
        <w:rPr>
          <w:b/>
          <w:bCs/>
          <w:sz w:val="24"/>
          <w:szCs w:val="28"/>
        </w:rPr>
        <w:t>1</w:t>
      </w:r>
      <w:r w:rsidRPr="008977B1">
        <w:rPr>
          <w:b/>
          <w:bCs/>
          <w:sz w:val="24"/>
          <w:szCs w:val="28"/>
        </w:rPr>
        <w:t xml:space="preserve"> </w:t>
      </w:r>
      <w:r w:rsidR="00407A8A" w:rsidRPr="008977B1">
        <w:rPr>
          <w:b/>
          <w:bCs/>
          <w:sz w:val="24"/>
        </w:rPr>
        <w:t xml:space="preserve">Studies </w:t>
      </w:r>
      <w:r w:rsidR="00407A8A" w:rsidRPr="008977B1">
        <w:rPr>
          <w:b/>
          <w:bCs/>
          <w:sz w:val="24"/>
          <w:szCs w:val="24"/>
        </w:rPr>
        <w:t>of different recipes on the TSS (°Brix)</w:t>
      </w:r>
      <w:r w:rsidR="00C14805" w:rsidRPr="008977B1">
        <w:rPr>
          <w:b/>
          <w:bCs/>
          <w:sz w:val="24"/>
          <w:szCs w:val="24"/>
        </w:rPr>
        <w:t xml:space="preserve"> and ascorbic acid</w:t>
      </w:r>
      <w:r w:rsidR="00407A8A" w:rsidRPr="008977B1">
        <w:rPr>
          <w:b/>
          <w:bCs/>
          <w:sz w:val="24"/>
          <w:szCs w:val="24"/>
        </w:rPr>
        <w:t xml:space="preserve"> of </w:t>
      </w:r>
      <w:proofErr w:type="spellStart"/>
      <w:r w:rsidR="00407A8A" w:rsidRPr="008977B1">
        <w:rPr>
          <w:b/>
          <w:bCs/>
          <w:sz w:val="24"/>
          <w:szCs w:val="24"/>
        </w:rPr>
        <w:t>aonla</w:t>
      </w:r>
      <w:proofErr w:type="spellEnd"/>
      <w:r w:rsidR="00407A8A" w:rsidRPr="008977B1">
        <w:rPr>
          <w:b/>
          <w:bCs/>
          <w:sz w:val="24"/>
          <w:szCs w:val="24"/>
        </w:rPr>
        <w:t xml:space="preserve"> candy at various storage intervals</w:t>
      </w:r>
    </w:p>
    <w:tbl>
      <w:tblPr>
        <w:tblW w:w="13162" w:type="dxa"/>
        <w:jc w:val="center"/>
        <w:tblLook w:val="04A0" w:firstRow="1" w:lastRow="0" w:firstColumn="1" w:lastColumn="0" w:noHBand="0" w:noVBand="1"/>
      </w:tblPr>
      <w:tblGrid>
        <w:gridCol w:w="952"/>
        <w:gridCol w:w="4586"/>
        <w:gridCol w:w="953"/>
        <w:gridCol w:w="953"/>
        <w:gridCol w:w="953"/>
        <w:gridCol w:w="953"/>
        <w:gridCol w:w="953"/>
        <w:gridCol w:w="953"/>
        <w:gridCol w:w="953"/>
        <w:gridCol w:w="953"/>
      </w:tblGrid>
      <w:tr w:rsidR="00407A8A" w:rsidRPr="008977B1" w14:paraId="118BD379" w14:textId="1085E950" w:rsidTr="00C14805">
        <w:trPr>
          <w:trHeight w:val="20"/>
          <w:jc w:val="center"/>
        </w:trPr>
        <w:tc>
          <w:tcPr>
            <w:tcW w:w="952" w:type="dxa"/>
            <w:vMerge w:val="restart"/>
            <w:tcBorders>
              <w:top w:val="single" w:sz="4" w:space="0" w:color="auto"/>
            </w:tcBorders>
            <w:shd w:val="clear" w:color="auto" w:fill="auto"/>
            <w:noWrap/>
            <w:vAlign w:val="bottom"/>
            <w:hideMark/>
          </w:tcPr>
          <w:p w14:paraId="26FE3863" w14:textId="77777777" w:rsidR="00407A8A" w:rsidRPr="008977B1" w:rsidRDefault="00407A8A" w:rsidP="00407A8A">
            <w:pPr>
              <w:spacing w:after="720" w:line="360" w:lineRule="auto"/>
              <w:jc w:val="center"/>
              <w:rPr>
                <w:b/>
                <w:bCs/>
                <w:color w:val="000000"/>
                <w:sz w:val="24"/>
                <w:szCs w:val="24"/>
                <w:lang w:eastAsia="en-IN"/>
              </w:rPr>
            </w:pPr>
            <w:r w:rsidRPr="008977B1">
              <w:rPr>
                <w:b/>
                <w:bCs/>
                <w:color w:val="000000"/>
                <w:sz w:val="24"/>
                <w:szCs w:val="24"/>
                <w:lang w:eastAsia="en-IN"/>
              </w:rPr>
              <w:t>T/t</w:t>
            </w:r>
          </w:p>
        </w:tc>
        <w:tc>
          <w:tcPr>
            <w:tcW w:w="4586" w:type="dxa"/>
            <w:vMerge w:val="restart"/>
            <w:tcBorders>
              <w:top w:val="single" w:sz="4" w:space="0" w:color="auto"/>
            </w:tcBorders>
            <w:shd w:val="clear" w:color="auto" w:fill="auto"/>
            <w:noWrap/>
            <w:vAlign w:val="bottom"/>
            <w:hideMark/>
          </w:tcPr>
          <w:p w14:paraId="01C5FEBE" w14:textId="77777777" w:rsidR="00407A8A" w:rsidRPr="008977B1" w:rsidRDefault="00407A8A" w:rsidP="00407A8A">
            <w:pPr>
              <w:spacing w:after="720" w:line="360" w:lineRule="auto"/>
              <w:jc w:val="center"/>
              <w:rPr>
                <w:b/>
                <w:bCs/>
                <w:color w:val="000000"/>
                <w:sz w:val="24"/>
                <w:szCs w:val="24"/>
                <w:lang w:eastAsia="en-IN"/>
              </w:rPr>
            </w:pPr>
            <w:r w:rsidRPr="008977B1">
              <w:rPr>
                <w:b/>
                <w:bCs/>
                <w:color w:val="000000"/>
                <w:sz w:val="24"/>
                <w:szCs w:val="24"/>
                <w:lang w:eastAsia="en-IN"/>
              </w:rPr>
              <w:t>T</w:t>
            </w:r>
            <w:r w:rsidRPr="008977B1">
              <w:rPr>
                <w:b/>
                <w:bCs/>
                <w:color w:val="000000"/>
                <w:lang w:eastAsia="en-IN"/>
              </w:rPr>
              <w:t>reatment</w:t>
            </w:r>
            <w:r w:rsidRPr="008977B1">
              <w:rPr>
                <w:b/>
                <w:bCs/>
                <w:color w:val="000000"/>
                <w:sz w:val="24"/>
                <w:szCs w:val="24"/>
                <w:lang w:eastAsia="en-IN"/>
              </w:rPr>
              <w:t xml:space="preserve"> details</w:t>
            </w:r>
          </w:p>
        </w:tc>
        <w:tc>
          <w:tcPr>
            <w:tcW w:w="3812" w:type="dxa"/>
            <w:gridSpan w:val="4"/>
            <w:tcBorders>
              <w:top w:val="single" w:sz="4" w:space="0" w:color="auto"/>
              <w:bottom w:val="single" w:sz="4" w:space="0" w:color="auto"/>
            </w:tcBorders>
            <w:shd w:val="clear" w:color="auto" w:fill="auto"/>
            <w:noWrap/>
            <w:vAlign w:val="bottom"/>
          </w:tcPr>
          <w:p w14:paraId="52513C86" w14:textId="2E4BBEB6" w:rsidR="00407A8A" w:rsidRPr="008977B1" w:rsidRDefault="00407A8A" w:rsidP="00407A8A">
            <w:pPr>
              <w:spacing w:line="360" w:lineRule="auto"/>
              <w:jc w:val="center"/>
              <w:rPr>
                <w:b/>
                <w:bCs/>
                <w:color w:val="000000"/>
                <w:sz w:val="24"/>
                <w:szCs w:val="24"/>
                <w:lang w:eastAsia="en-IN"/>
              </w:rPr>
            </w:pPr>
            <w:r w:rsidRPr="008977B1">
              <w:rPr>
                <w:b/>
                <w:bCs/>
                <w:sz w:val="24"/>
                <w:szCs w:val="24"/>
              </w:rPr>
              <w:t>TSS (°Brix)</w:t>
            </w:r>
          </w:p>
        </w:tc>
        <w:tc>
          <w:tcPr>
            <w:tcW w:w="3812" w:type="dxa"/>
            <w:gridSpan w:val="4"/>
            <w:tcBorders>
              <w:top w:val="single" w:sz="4" w:space="0" w:color="auto"/>
              <w:bottom w:val="single" w:sz="4" w:space="0" w:color="auto"/>
            </w:tcBorders>
            <w:vAlign w:val="bottom"/>
          </w:tcPr>
          <w:p w14:paraId="7C546D70" w14:textId="7FB46AF3"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Ascorbic acid (mg/100g)</w:t>
            </w:r>
          </w:p>
        </w:tc>
      </w:tr>
      <w:tr w:rsidR="00407A8A" w:rsidRPr="008977B1" w14:paraId="7E2C246B" w14:textId="77777777" w:rsidTr="00C14805">
        <w:trPr>
          <w:trHeight w:val="20"/>
          <w:jc w:val="center"/>
        </w:trPr>
        <w:tc>
          <w:tcPr>
            <w:tcW w:w="952" w:type="dxa"/>
            <w:vMerge/>
            <w:tcBorders>
              <w:bottom w:val="single" w:sz="4" w:space="0" w:color="auto"/>
            </w:tcBorders>
            <w:shd w:val="clear" w:color="auto" w:fill="auto"/>
            <w:noWrap/>
            <w:vAlign w:val="bottom"/>
          </w:tcPr>
          <w:p w14:paraId="7FDB4B12" w14:textId="77777777" w:rsidR="00407A8A" w:rsidRPr="008977B1" w:rsidRDefault="00407A8A" w:rsidP="00407A8A">
            <w:pPr>
              <w:spacing w:line="360" w:lineRule="auto"/>
              <w:jc w:val="center"/>
              <w:rPr>
                <w:b/>
                <w:bCs/>
                <w:color w:val="000000"/>
                <w:sz w:val="24"/>
                <w:szCs w:val="24"/>
                <w:lang w:eastAsia="en-IN"/>
              </w:rPr>
            </w:pPr>
          </w:p>
        </w:tc>
        <w:tc>
          <w:tcPr>
            <w:tcW w:w="4586" w:type="dxa"/>
            <w:vMerge/>
            <w:tcBorders>
              <w:bottom w:val="single" w:sz="4" w:space="0" w:color="auto"/>
            </w:tcBorders>
            <w:shd w:val="clear" w:color="auto" w:fill="auto"/>
            <w:noWrap/>
            <w:vAlign w:val="bottom"/>
          </w:tcPr>
          <w:p w14:paraId="1ADBE42F" w14:textId="77777777" w:rsidR="00407A8A" w:rsidRPr="008977B1" w:rsidRDefault="00407A8A" w:rsidP="00407A8A">
            <w:pPr>
              <w:spacing w:line="360" w:lineRule="auto"/>
              <w:jc w:val="center"/>
              <w:rPr>
                <w:b/>
                <w:bCs/>
                <w:color w:val="000000"/>
                <w:sz w:val="24"/>
                <w:szCs w:val="24"/>
                <w:lang w:eastAsia="en-IN"/>
              </w:rPr>
            </w:pPr>
          </w:p>
        </w:tc>
        <w:tc>
          <w:tcPr>
            <w:tcW w:w="953" w:type="dxa"/>
            <w:tcBorders>
              <w:top w:val="single" w:sz="4" w:space="0" w:color="auto"/>
              <w:bottom w:val="single" w:sz="4" w:space="0" w:color="auto"/>
            </w:tcBorders>
            <w:shd w:val="clear" w:color="auto" w:fill="auto"/>
            <w:noWrap/>
            <w:vAlign w:val="bottom"/>
          </w:tcPr>
          <w:p w14:paraId="00CD8F42" w14:textId="1BBEE6CC"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shd w:val="clear" w:color="auto" w:fill="auto"/>
            <w:noWrap/>
            <w:vAlign w:val="bottom"/>
          </w:tcPr>
          <w:p w14:paraId="68FD8295" w14:textId="05A8EEDD"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shd w:val="clear" w:color="auto" w:fill="auto"/>
            <w:noWrap/>
            <w:vAlign w:val="bottom"/>
          </w:tcPr>
          <w:p w14:paraId="60878364" w14:textId="3CE04417"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shd w:val="clear" w:color="auto" w:fill="auto"/>
            <w:noWrap/>
            <w:vAlign w:val="bottom"/>
          </w:tcPr>
          <w:p w14:paraId="49C882E5" w14:textId="02A0FBDA"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60 DAS</w:t>
            </w:r>
          </w:p>
        </w:tc>
        <w:tc>
          <w:tcPr>
            <w:tcW w:w="953" w:type="dxa"/>
            <w:tcBorders>
              <w:top w:val="single" w:sz="4" w:space="0" w:color="auto"/>
              <w:bottom w:val="single" w:sz="4" w:space="0" w:color="auto"/>
            </w:tcBorders>
            <w:vAlign w:val="bottom"/>
          </w:tcPr>
          <w:p w14:paraId="2C5276CA" w14:textId="74EA9755"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vAlign w:val="bottom"/>
          </w:tcPr>
          <w:p w14:paraId="72A3F6ED" w14:textId="66BCA079"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vAlign w:val="bottom"/>
          </w:tcPr>
          <w:p w14:paraId="1744D03F" w14:textId="6D6537D1"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vAlign w:val="bottom"/>
          </w:tcPr>
          <w:p w14:paraId="45F5B4F6" w14:textId="5F1B4269"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60 DAS</w:t>
            </w:r>
          </w:p>
        </w:tc>
      </w:tr>
      <w:tr w:rsidR="00407A8A" w:rsidRPr="008977B1" w14:paraId="1F25C4FD" w14:textId="4DF7578D" w:rsidTr="00C14805">
        <w:trPr>
          <w:trHeight w:val="20"/>
          <w:jc w:val="center"/>
        </w:trPr>
        <w:tc>
          <w:tcPr>
            <w:tcW w:w="952" w:type="dxa"/>
            <w:tcBorders>
              <w:top w:val="single" w:sz="4" w:space="0" w:color="auto"/>
            </w:tcBorders>
            <w:shd w:val="clear" w:color="auto" w:fill="auto"/>
            <w:noWrap/>
            <w:hideMark/>
          </w:tcPr>
          <w:p w14:paraId="3C3C86EC"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1</w:t>
            </w:r>
          </w:p>
        </w:tc>
        <w:tc>
          <w:tcPr>
            <w:tcW w:w="4586" w:type="dxa"/>
            <w:tcBorders>
              <w:top w:val="single" w:sz="4" w:space="0" w:color="auto"/>
            </w:tcBorders>
            <w:shd w:val="clear" w:color="auto" w:fill="auto"/>
            <w:noWrap/>
            <w:hideMark/>
          </w:tcPr>
          <w:p w14:paraId="7910EDE3" w14:textId="77777777" w:rsidR="00407A8A" w:rsidRPr="008977B1" w:rsidRDefault="00407A8A" w:rsidP="00407A8A">
            <w:pPr>
              <w:spacing w:line="360" w:lineRule="auto"/>
              <w:rPr>
                <w:color w:val="000000"/>
                <w:sz w:val="24"/>
                <w:szCs w:val="24"/>
                <w:lang w:eastAsia="en-IN"/>
              </w:rPr>
            </w:pPr>
            <w:r w:rsidRPr="008977B1">
              <w:rPr>
                <w:sz w:val="24"/>
                <w:szCs w:val="24"/>
              </w:rPr>
              <w:t>Control (FPO)</w:t>
            </w:r>
          </w:p>
        </w:tc>
        <w:tc>
          <w:tcPr>
            <w:tcW w:w="953" w:type="dxa"/>
            <w:tcBorders>
              <w:top w:val="single" w:sz="4" w:space="0" w:color="auto"/>
            </w:tcBorders>
            <w:shd w:val="clear" w:color="auto" w:fill="auto"/>
            <w:noWrap/>
            <w:vAlign w:val="bottom"/>
            <w:hideMark/>
          </w:tcPr>
          <w:p w14:paraId="19831BB9"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52.76</w:t>
            </w:r>
          </w:p>
        </w:tc>
        <w:tc>
          <w:tcPr>
            <w:tcW w:w="953" w:type="dxa"/>
            <w:tcBorders>
              <w:top w:val="single" w:sz="4" w:space="0" w:color="auto"/>
            </w:tcBorders>
            <w:shd w:val="clear" w:color="auto" w:fill="auto"/>
            <w:noWrap/>
            <w:vAlign w:val="bottom"/>
            <w:hideMark/>
          </w:tcPr>
          <w:p w14:paraId="55CB3E3B"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56.38</w:t>
            </w:r>
          </w:p>
        </w:tc>
        <w:tc>
          <w:tcPr>
            <w:tcW w:w="953" w:type="dxa"/>
            <w:tcBorders>
              <w:top w:val="single" w:sz="4" w:space="0" w:color="auto"/>
            </w:tcBorders>
            <w:shd w:val="clear" w:color="auto" w:fill="auto"/>
            <w:noWrap/>
            <w:vAlign w:val="bottom"/>
            <w:hideMark/>
          </w:tcPr>
          <w:p w14:paraId="711F35D9"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51.13</w:t>
            </w:r>
          </w:p>
        </w:tc>
        <w:tc>
          <w:tcPr>
            <w:tcW w:w="953" w:type="dxa"/>
            <w:tcBorders>
              <w:top w:val="single" w:sz="4" w:space="0" w:color="auto"/>
            </w:tcBorders>
            <w:shd w:val="clear" w:color="auto" w:fill="auto"/>
            <w:noWrap/>
            <w:vAlign w:val="bottom"/>
            <w:hideMark/>
          </w:tcPr>
          <w:p w14:paraId="5561AC8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49.88</w:t>
            </w:r>
          </w:p>
        </w:tc>
        <w:tc>
          <w:tcPr>
            <w:tcW w:w="953" w:type="dxa"/>
            <w:tcBorders>
              <w:top w:val="single" w:sz="4" w:space="0" w:color="auto"/>
            </w:tcBorders>
            <w:vAlign w:val="bottom"/>
          </w:tcPr>
          <w:p w14:paraId="75B4535D" w14:textId="3E508180" w:rsidR="00407A8A" w:rsidRPr="008977B1" w:rsidRDefault="00407A8A" w:rsidP="00407A8A">
            <w:pPr>
              <w:spacing w:line="360" w:lineRule="auto"/>
              <w:jc w:val="center"/>
              <w:rPr>
                <w:color w:val="000000"/>
                <w:sz w:val="24"/>
                <w:szCs w:val="24"/>
              </w:rPr>
            </w:pPr>
            <w:r w:rsidRPr="008977B1">
              <w:rPr>
                <w:color w:val="000000"/>
                <w:sz w:val="24"/>
                <w:szCs w:val="24"/>
                <w:lang w:eastAsia="en-IN"/>
              </w:rPr>
              <w:t>200.85</w:t>
            </w:r>
          </w:p>
        </w:tc>
        <w:tc>
          <w:tcPr>
            <w:tcW w:w="953" w:type="dxa"/>
            <w:tcBorders>
              <w:top w:val="single" w:sz="4" w:space="0" w:color="auto"/>
            </w:tcBorders>
            <w:vAlign w:val="bottom"/>
          </w:tcPr>
          <w:p w14:paraId="52B4382C" w14:textId="3184D53B" w:rsidR="00407A8A" w:rsidRPr="008977B1" w:rsidRDefault="00407A8A" w:rsidP="00407A8A">
            <w:pPr>
              <w:spacing w:line="360" w:lineRule="auto"/>
              <w:jc w:val="center"/>
              <w:rPr>
                <w:color w:val="000000"/>
                <w:sz w:val="24"/>
                <w:szCs w:val="24"/>
              </w:rPr>
            </w:pPr>
            <w:r w:rsidRPr="008977B1">
              <w:rPr>
                <w:color w:val="000000"/>
                <w:sz w:val="24"/>
                <w:szCs w:val="24"/>
              </w:rPr>
              <w:t>206.1</w:t>
            </w:r>
          </w:p>
        </w:tc>
        <w:tc>
          <w:tcPr>
            <w:tcW w:w="953" w:type="dxa"/>
            <w:tcBorders>
              <w:top w:val="single" w:sz="4" w:space="0" w:color="auto"/>
            </w:tcBorders>
            <w:vAlign w:val="bottom"/>
          </w:tcPr>
          <w:p w14:paraId="1BC33F86" w14:textId="4FF50815" w:rsidR="00407A8A" w:rsidRPr="008977B1" w:rsidRDefault="00407A8A" w:rsidP="00407A8A">
            <w:pPr>
              <w:spacing w:line="360" w:lineRule="auto"/>
              <w:jc w:val="center"/>
              <w:rPr>
                <w:color w:val="000000"/>
                <w:sz w:val="24"/>
                <w:szCs w:val="24"/>
              </w:rPr>
            </w:pPr>
            <w:r w:rsidRPr="008977B1">
              <w:rPr>
                <w:color w:val="000000"/>
                <w:sz w:val="24"/>
                <w:szCs w:val="24"/>
              </w:rPr>
              <w:t>193.61</w:t>
            </w:r>
          </w:p>
        </w:tc>
        <w:tc>
          <w:tcPr>
            <w:tcW w:w="953" w:type="dxa"/>
            <w:tcBorders>
              <w:top w:val="single" w:sz="4" w:space="0" w:color="auto"/>
            </w:tcBorders>
            <w:vAlign w:val="bottom"/>
          </w:tcPr>
          <w:p w14:paraId="24E68B6D" w14:textId="0643EAB2" w:rsidR="00407A8A" w:rsidRPr="008977B1" w:rsidRDefault="00407A8A" w:rsidP="00407A8A">
            <w:pPr>
              <w:spacing w:line="360" w:lineRule="auto"/>
              <w:jc w:val="center"/>
              <w:rPr>
                <w:color w:val="000000"/>
                <w:sz w:val="24"/>
                <w:szCs w:val="24"/>
              </w:rPr>
            </w:pPr>
            <w:r w:rsidRPr="008977B1">
              <w:rPr>
                <w:color w:val="000000"/>
                <w:sz w:val="24"/>
                <w:szCs w:val="24"/>
              </w:rPr>
              <w:t>191.37</w:t>
            </w:r>
          </w:p>
        </w:tc>
      </w:tr>
      <w:tr w:rsidR="00407A8A" w:rsidRPr="008977B1" w14:paraId="6DB8AB81" w14:textId="3B7F87D9" w:rsidTr="00C14805">
        <w:trPr>
          <w:trHeight w:val="20"/>
          <w:jc w:val="center"/>
        </w:trPr>
        <w:tc>
          <w:tcPr>
            <w:tcW w:w="952" w:type="dxa"/>
            <w:shd w:val="clear" w:color="auto" w:fill="auto"/>
            <w:noWrap/>
            <w:hideMark/>
          </w:tcPr>
          <w:p w14:paraId="0702EBFD"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2</w:t>
            </w:r>
          </w:p>
        </w:tc>
        <w:tc>
          <w:tcPr>
            <w:tcW w:w="4586" w:type="dxa"/>
            <w:shd w:val="clear" w:color="auto" w:fill="auto"/>
            <w:noWrap/>
            <w:hideMark/>
          </w:tcPr>
          <w:p w14:paraId="162406BB" w14:textId="77777777" w:rsidR="00407A8A" w:rsidRPr="008977B1" w:rsidRDefault="00407A8A" w:rsidP="00407A8A">
            <w:pPr>
              <w:spacing w:line="360" w:lineRule="auto"/>
              <w:rPr>
                <w:color w:val="000000"/>
                <w:sz w:val="24"/>
                <w:szCs w:val="24"/>
                <w:lang w:eastAsia="en-IN"/>
              </w:rPr>
            </w:pPr>
            <w:r w:rsidRPr="008977B1">
              <w:rPr>
                <w:sz w:val="24"/>
                <w:szCs w:val="24"/>
              </w:rPr>
              <w:t>Mint Syrup 0.5%</w:t>
            </w:r>
          </w:p>
        </w:tc>
        <w:tc>
          <w:tcPr>
            <w:tcW w:w="953" w:type="dxa"/>
            <w:shd w:val="clear" w:color="auto" w:fill="auto"/>
            <w:noWrap/>
            <w:vAlign w:val="bottom"/>
            <w:hideMark/>
          </w:tcPr>
          <w:p w14:paraId="7F22E1C9"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55.05</w:t>
            </w:r>
          </w:p>
        </w:tc>
        <w:tc>
          <w:tcPr>
            <w:tcW w:w="953" w:type="dxa"/>
            <w:shd w:val="clear" w:color="auto" w:fill="auto"/>
            <w:noWrap/>
            <w:vAlign w:val="bottom"/>
            <w:hideMark/>
          </w:tcPr>
          <w:p w14:paraId="783CE283"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58.89</w:t>
            </w:r>
          </w:p>
        </w:tc>
        <w:tc>
          <w:tcPr>
            <w:tcW w:w="953" w:type="dxa"/>
            <w:shd w:val="clear" w:color="auto" w:fill="auto"/>
            <w:noWrap/>
            <w:vAlign w:val="bottom"/>
            <w:hideMark/>
          </w:tcPr>
          <w:p w14:paraId="52CABD97"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53.64</w:t>
            </w:r>
          </w:p>
        </w:tc>
        <w:tc>
          <w:tcPr>
            <w:tcW w:w="953" w:type="dxa"/>
            <w:shd w:val="clear" w:color="auto" w:fill="auto"/>
            <w:noWrap/>
            <w:vAlign w:val="bottom"/>
            <w:hideMark/>
          </w:tcPr>
          <w:p w14:paraId="46D82964"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52.39</w:t>
            </w:r>
          </w:p>
        </w:tc>
        <w:tc>
          <w:tcPr>
            <w:tcW w:w="953" w:type="dxa"/>
            <w:vAlign w:val="bottom"/>
          </w:tcPr>
          <w:p w14:paraId="684F87E6" w14:textId="768F52B4" w:rsidR="00407A8A" w:rsidRPr="008977B1" w:rsidRDefault="00407A8A" w:rsidP="00407A8A">
            <w:pPr>
              <w:spacing w:line="360" w:lineRule="auto"/>
              <w:jc w:val="center"/>
              <w:rPr>
                <w:color w:val="000000"/>
                <w:sz w:val="24"/>
                <w:szCs w:val="24"/>
              </w:rPr>
            </w:pPr>
            <w:r w:rsidRPr="008977B1">
              <w:rPr>
                <w:color w:val="000000"/>
                <w:sz w:val="24"/>
                <w:szCs w:val="24"/>
                <w:lang w:eastAsia="en-IN"/>
              </w:rPr>
              <w:t>249.05</w:t>
            </w:r>
          </w:p>
        </w:tc>
        <w:tc>
          <w:tcPr>
            <w:tcW w:w="953" w:type="dxa"/>
            <w:vAlign w:val="bottom"/>
          </w:tcPr>
          <w:p w14:paraId="1958EFA3" w14:textId="7364AB63" w:rsidR="00407A8A" w:rsidRPr="008977B1" w:rsidRDefault="00407A8A" w:rsidP="00407A8A">
            <w:pPr>
              <w:spacing w:line="360" w:lineRule="auto"/>
              <w:jc w:val="center"/>
              <w:rPr>
                <w:color w:val="000000"/>
                <w:sz w:val="24"/>
                <w:szCs w:val="24"/>
              </w:rPr>
            </w:pPr>
            <w:r w:rsidRPr="008977B1">
              <w:rPr>
                <w:color w:val="000000"/>
                <w:sz w:val="24"/>
                <w:szCs w:val="24"/>
              </w:rPr>
              <w:t>254.3</w:t>
            </w:r>
          </w:p>
        </w:tc>
        <w:tc>
          <w:tcPr>
            <w:tcW w:w="953" w:type="dxa"/>
            <w:vAlign w:val="bottom"/>
          </w:tcPr>
          <w:p w14:paraId="465B50A0" w14:textId="780FF9A9" w:rsidR="00407A8A" w:rsidRPr="008977B1" w:rsidRDefault="00407A8A" w:rsidP="00407A8A">
            <w:pPr>
              <w:spacing w:line="360" w:lineRule="auto"/>
              <w:jc w:val="center"/>
              <w:rPr>
                <w:color w:val="000000"/>
                <w:sz w:val="24"/>
                <w:szCs w:val="24"/>
              </w:rPr>
            </w:pPr>
            <w:r w:rsidRPr="008977B1">
              <w:rPr>
                <w:color w:val="000000"/>
                <w:sz w:val="24"/>
                <w:szCs w:val="24"/>
              </w:rPr>
              <w:t>241.81</w:t>
            </w:r>
          </w:p>
        </w:tc>
        <w:tc>
          <w:tcPr>
            <w:tcW w:w="953" w:type="dxa"/>
            <w:vAlign w:val="bottom"/>
          </w:tcPr>
          <w:p w14:paraId="268B72F7" w14:textId="17E9BC9C" w:rsidR="00407A8A" w:rsidRPr="008977B1" w:rsidRDefault="00407A8A" w:rsidP="00407A8A">
            <w:pPr>
              <w:spacing w:line="360" w:lineRule="auto"/>
              <w:jc w:val="center"/>
              <w:rPr>
                <w:color w:val="000000"/>
                <w:sz w:val="24"/>
                <w:szCs w:val="24"/>
              </w:rPr>
            </w:pPr>
            <w:r w:rsidRPr="008977B1">
              <w:rPr>
                <w:color w:val="000000"/>
                <w:sz w:val="24"/>
                <w:szCs w:val="24"/>
              </w:rPr>
              <w:t>239.57</w:t>
            </w:r>
          </w:p>
        </w:tc>
      </w:tr>
      <w:tr w:rsidR="00407A8A" w:rsidRPr="008977B1" w14:paraId="54F3E2E9" w14:textId="4EC62D1F" w:rsidTr="00C14805">
        <w:trPr>
          <w:trHeight w:val="20"/>
          <w:jc w:val="center"/>
        </w:trPr>
        <w:tc>
          <w:tcPr>
            <w:tcW w:w="952" w:type="dxa"/>
            <w:shd w:val="clear" w:color="auto" w:fill="auto"/>
            <w:noWrap/>
            <w:hideMark/>
          </w:tcPr>
          <w:p w14:paraId="60986D52"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3</w:t>
            </w:r>
          </w:p>
        </w:tc>
        <w:tc>
          <w:tcPr>
            <w:tcW w:w="4586" w:type="dxa"/>
            <w:shd w:val="clear" w:color="auto" w:fill="auto"/>
            <w:noWrap/>
            <w:hideMark/>
          </w:tcPr>
          <w:p w14:paraId="52A6CD90" w14:textId="77777777" w:rsidR="00407A8A" w:rsidRPr="008977B1" w:rsidRDefault="00407A8A" w:rsidP="00407A8A">
            <w:pPr>
              <w:spacing w:line="360" w:lineRule="auto"/>
              <w:rPr>
                <w:color w:val="000000"/>
                <w:sz w:val="24"/>
                <w:szCs w:val="24"/>
                <w:lang w:eastAsia="en-IN"/>
              </w:rPr>
            </w:pPr>
            <w:r w:rsidRPr="008977B1">
              <w:rPr>
                <w:sz w:val="24"/>
                <w:szCs w:val="24"/>
              </w:rPr>
              <w:t>Mint Syrup 1%</w:t>
            </w:r>
          </w:p>
        </w:tc>
        <w:tc>
          <w:tcPr>
            <w:tcW w:w="953" w:type="dxa"/>
            <w:shd w:val="clear" w:color="auto" w:fill="auto"/>
            <w:noWrap/>
            <w:vAlign w:val="bottom"/>
            <w:hideMark/>
          </w:tcPr>
          <w:p w14:paraId="6428E0EE"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51.96</w:t>
            </w:r>
          </w:p>
        </w:tc>
        <w:tc>
          <w:tcPr>
            <w:tcW w:w="953" w:type="dxa"/>
            <w:shd w:val="clear" w:color="auto" w:fill="auto"/>
            <w:noWrap/>
            <w:vAlign w:val="bottom"/>
            <w:hideMark/>
          </w:tcPr>
          <w:p w14:paraId="0F49FF94"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55.59</w:t>
            </w:r>
          </w:p>
        </w:tc>
        <w:tc>
          <w:tcPr>
            <w:tcW w:w="953" w:type="dxa"/>
            <w:shd w:val="clear" w:color="auto" w:fill="auto"/>
            <w:noWrap/>
            <w:vAlign w:val="bottom"/>
            <w:hideMark/>
          </w:tcPr>
          <w:p w14:paraId="24DE809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50.34</w:t>
            </w:r>
          </w:p>
        </w:tc>
        <w:tc>
          <w:tcPr>
            <w:tcW w:w="953" w:type="dxa"/>
            <w:shd w:val="clear" w:color="auto" w:fill="auto"/>
            <w:noWrap/>
            <w:vAlign w:val="bottom"/>
            <w:hideMark/>
          </w:tcPr>
          <w:p w14:paraId="06F73689"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49.09</w:t>
            </w:r>
          </w:p>
        </w:tc>
        <w:tc>
          <w:tcPr>
            <w:tcW w:w="953" w:type="dxa"/>
            <w:vAlign w:val="bottom"/>
          </w:tcPr>
          <w:p w14:paraId="5B7651EF" w14:textId="7CF57C04" w:rsidR="00407A8A" w:rsidRPr="008977B1" w:rsidRDefault="00407A8A" w:rsidP="00407A8A">
            <w:pPr>
              <w:spacing w:line="360" w:lineRule="auto"/>
              <w:jc w:val="center"/>
              <w:rPr>
                <w:color w:val="000000"/>
                <w:sz w:val="24"/>
                <w:szCs w:val="24"/>
              </w:rPr>
            </w:pPr>
            <w:r w:rsidRPr="008977B1">
              <w:rPr>
                <w:color w:val="000000"/>
                <w:sz w:val="24"/>
                <w:szCs w:val="24"/>
                <w:lang w:eastAsia="en-IN"/>
              </w:rPr>
              <w:t>219.04</w:t>
            </w:r>
          </w:p>
        </w:tc>
        <w:tc>
          <w:tcPr>
            <w:tcW w:w="953" w:type="dxa"/>
            <w:vAlign w:val="bottom"/>
          </w:tcPr>
          <w:p w14:paraId="5C2BCDA4" w14:textId="70A3B35D" w:rsidR="00407A8A" w:rsidRPr="008977B1" w:rsidRDefault="00407A8A" w:rsidP="00407A8A">
            <w:pPr>
              <w:spacing w:line="360" w:lineRule="auto"/>
              <w:jc w:val="center"/>
              <w:rPr>
                <w:color w:val="000000"/>
                <w:sz w:val="24"/>
                <w:szCs w:val="24"/>
              </w:rPr>
            </w:pPr>
            <w:r w:rsidRPr="008977B1">
              <w:rPr>
                <w:color w:val="000000"/>
                <w:sz w:val="24"/>
                <w:szCs w:val="24"/>
              </w:rPr>
              <w:t>224.29</w:t>
            </w:r>
          </w:p>
        </w:tc>
        <w:tc>
          <w:tcPr>
            <w:tcW w:w="953" w:type="dxa"/>
            <w:vAlign w:val="bottom"/>
          </w:tcPr>
          <w:p w14:paraId="47A06127" w14:textId="5324F82F" w:rsidR="00407A8A" w:rsidRPr="008977B1" w:rsidRDefault="00407A8A" w:rsidP="00407A8A">
            <w:pPr>
              <w:spacing w:line="360" w:lineRule="auto"/>
              <w:jc w:val="center"/>
              <w:rPr>
                <w:color w:val="000000"/>
                <w:sz w:val="24"/>
                <w:szCs w:val="24"/>
              </w:rPr>
            </w:pPr>
            <w:r w:rsidRPr="008977B1">
              <w:rPr>
                <w:color w:val="000000"/>
                <w:sz w:val="24"/>
                <w:szCs w:val="24"/>
              </w:rPr>
              <w:t>211.8</w:t>
            </w:r>
          </w:p>
        </w:tc>
        <w:tc>
          <w:tcPr>
            <w:tcW w:w="953" w:type="dxa"/>
            <w:vAlign w:val="bottom"/>
          </w:tcPr>
          <w:p w14:paraId="23BDCB5D" w14:textId="4C521796" w:rsidR="00407A8A" w:rsidRPr="008977B1" w:rsidRDefault="00407A8A" w:rsidP="00407A8A">
            <w:pPr>
              <w:spacing w:line="360" w:lineRule="auto"/>
              <w:jc w:val="center"/>
              <w:rPr>
                <w:color w:val="000000"/>
                <w:sz w:val="24"/>
                <w:szCs w:val="24"/>
              </w:rPr>
            </w:pPr>
            <w:r w:rsidRPr="008977B1">
              <w:rPr>
                <w:color w:val="000000"/>
                <w:sz w:val="24"/>
                <w:szCs w:val="24"/>
              </w:rPr>
              <w:t>209.56</w:t>
            </w:r>
          </w:p>
        </w:tc>
      </w:tr>
      <w:tr w:rsidR="00407A8A" w:rsidRPr="008977B1" w14:paraId="1EADE3DC" w14:textId="432F851A" w:rsidTr="00C14805">
        <w:trPr>
          <w:trHeight w:val="20"/>
          <w:jc w:val="center"/>
        </w:trPr>
        <w:tc>
          <w:tcPr>
            <w:tcW w:w="952" w:type="dxa"/>
            <w:shd w:val="clear" w:color="auto" w:fill="auto"/>
            <w:noWrap/>
            <w:hideMark/>
          </w:tcPr>
          <w:p w14:paraId="2B54E6E1"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4</w:t>
            </w:r>
          </w:p>
        </w:tc>
        <w:tc>
          <w:tcPr>
            <w:tcW w:w="4586" w:type="dxa"/>
            <w:shd w:val="clear" w:color="auto" w:fill="auto"/>
            <w:noWrap/>
            <w:hideMark/>
          </w:tcPr>
          <w:p w14:paraId="7329FE3B" w14:textId="77777777" w:rsidR="00407A8A" w:rsidRPr="008977B1" w:rsidRDefault="00407A8A" w:rsidP="00407A8A">
            <w:pPr>
              <w:spacing w:line="360" w:lineRule="auto"/>
              <w:rPr>
                <w:color w:val="000000"/>
                <w:sz w:val="24"/>
                <w:szCs w:val="24"/>
                <w:lang w:eastAsia="en-IN"/>
              </w:rPr>
            </w:pPr>
            <w:r w:rsidRPr="008977B1">
              <w:rPr>
                <w:sz w:val="24"/>
                <w:szCs w:val="24"/>
              </w:rPr>
              <w:t>Tulsi Syrup 0.5%</w:t>
            </w:r>
          </w:p>
        </w:tc>
        <w:tc>
          <w:tcPr>
            <w:tcW w:w="953" w:type="dxa"/>
            <w:shd w:val="clear" w:color="auto" w:fill="auto"/>
            <w:noWrap/>
            <w:vAlign w:val="bottom"/>
            <w:hideMark/>
          </w:tcPr>
          <w:p w14:paraId="2D0B1BFD"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53.10</w:t>
            </w:r>
          </w:p>
        </w:tc>
        <w:tc>
          <w:tcPr>
            <w:tcW w:w="953" w:type="dxa"/>
            <w:shd w:val="clear" w:color="auto" w:fill="auto"/>
            <w:noWrap/>
            <w:vAlign w:val="bottom"/>
            <w:hideMark/>
          </w:tcPr>
          <w:p w14:paraId="1E3D8AC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59.90</w:t>
            </w:r>
          </w:p>
        </w:tc>
        <w:tc>
          <w:tcPr>
            <w:tcW w:w="953" w:type="dxa"/>
            <w:shd w:val="clear" w:color="auto" w:fill="auto"/>
            <w:noWrap/>
            <w:vAlign w:val="bottom"/>
            <w:hideMark/>
          </w:tcPr>
          <w:p w14:paraId="3A02EF2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54.65</w:t>
            </w:r>
          </w:p>
        </w:tc>
        <w:tc>
          <w:tcPr>
            <w:tcW w:w="953" w:type="dxa"/>
            <w:shd w:val="clear" w:color="auto" w:fill="auto"/>
            <w:noWrap/>
            <w:vAlign w:val="bottom"/>
            <w:hideMark/>
          </w:tcPr>
          <w:p w14:paraId="1D9CAD37"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53.4</w:t>
            </w:r>
          </w:p>
        </w:tc>
        <w:tc>
          <w:tcPr>
            <w:tcW w:w="953" w:type="dxa"/>
            <w:vAlign w:val="bottom"/>
          </w:tcPr>
          <w:p w14:paraId="50326A5E" w14:textId="045FC0A5" w:rsidR="00407A8A" w:rsidRPr="008977B1" w:rsidRDefault="00407A8A" w:rsidP="00407A8A">
            <w:pPr>
              <w:spacing w:line="360" w:lineRule="auto"/>
              <w:jc w:val="center"/>
              <w:rPr>
                <w:color w:val="000000"/>
                <w:sz w:val="24"/>
                <w:szCs w:val="24"/>
              </w:rPr>
            </w:pPr>
            <w:r w:rsidRPr="008977B1">
              <w:rPr>
                <w:color w:val="000000"/>
                <w:sz w:val="24"/>
                <w:szCs w:val="24"/>
                <w:lang w:eastAsia="en-IN"/>
              </w:rPr>
              <w:t>260.54</w:t>
            </w:r>
          </w:p>
        </w:tc>
        <w:tc>
          <w:tcPr>
            <w:tcW w:w="953" w:type="dxa"/>
            <w:vAlign w:val="bottom"/>
          </w:tcPr>
          <w:p w14:paraId="310A413B" w14:textId="686E23AD" w:rsidR="00407A8A" w:rsidRPr="008977B1" w:rsidRDefault="00407A8A" w:rsidP="00407A8A">
            <w:pPr>
              <w:spacing w:line="360" w:lineRule="auto"/>
              <w:jc w:val="center"/>
              <w:rPr>
                <w:color w:val="000000"/>
                <w:sz w:val="24"/>
                <w:szCs w:val="24"/>
              </w:rPr>
            </w:pPr>
            <w:r w:rsidRPr="008977B1">
              <w:rPr>
                <w:color w:val="000000"/>
                <w:sz w:val="24"/>
                <w:szCs w:val="24"/>
              </w:rPr>
              <w:t>265.79</w:t>
            </w:r>
          </w:p>
        </w:tc>
        <w:tc>
          <w:tcPr>
            <w:tcW w:w="953" w:type="dxa"/>
            <w:vAlign w:val="bottom"/>
          </w:tcPr>
          <w:p w14:paraId="38BEE911" w14:textId="645B845A" w:rsidR="00407A8A" w:rsidRPr="008977B1" w:rsidRDefault="00407A8A" w:rsidP="00407A8A">
            <w:pPr>
              <w:spacing w:line="360" w:lineRule="auto"/>
              <w:jc w:val="center"/>
              <w:rPr>
                <w:color w:val="000000"/>
                <w:sz w:val="24"/>
                <w:szCs w:val="24"/>
              </w:rPr>
            </w:pPr>
            <w:r w:rsidRPr="008977B1">
              <w:rPr>
                <w:color w:val="000000"/>
                <w:sz w:val="24"/>
                <w:szCs w:val="24"/>
              </w:rPr>
              <w:t>253.3</w:t>
            </w:r>
          </w:p>
        </w:tc>
        <w:tc>
          <w:tcPr>
            <w:tcW w:w="953" w:type="dxa"/>
            <w:vAlign w:val="bottom"/>
          </w:tcPr>
          <w:p w14:paraId="111219E1" w14:textId="25F16F1A" w:rsidR="00407A8A" w:rsidRPr="008977B1" w:rsidRDefault="00407A8A" w:rsidP="00407A8A">
            <w:pPr>
              <w:spacing w:line="360" w:lineRule="auto"/>
              <w:jc w:val="center"/>
              <w:rPr>
                <w:color w:val="000000"/>
                <w:sz w:val="24"/>
                <w:szCs w:val="24"/>
              </w:rPr>
            </w:pPr>
            <w:r w:rsidRPr="008977B1">
              <w:rPr>
                <w:color w:val="000000"/>
                <w:sz w:val="24"/>
                <w:szCs w:val="24"/>
              </w:rPr>
              <w:t>251.06</w:t>
            </w:r>
          </w:p>
        </w:tc>
      </w:tr>
      <w:tr w:rsidR="00407A8A" w:rsidRPr="008977B1" w14:paraId="397AB4B8" w14:textId="7E7781A2" w:rsidTr="00C14805">
        <w:trPr>
          <w:trHeight w:val="20"/>
          <w:jc w:val="center"/>
        </w:trPr>
        <w:tc>
          <w:tcPr>
            <w:tcW w:w="952" w:type="dxa"/>
            <w:shd w:val="clear" w:color="auto" w:fill="auto"/>
            <w:noWrap/>
            <w:hideMark/>
          </w:tcPr>
          <w:p w14:paraId="100B3056"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5</w:t>
            </w:r>
          </w:p>
        </w:tc>
        <w:tc>
          <w:tcPr>
            <w:tcW w:w="4586" w:type="dxa"/>
            <w:shd w:val="clear" w:color="auto" w:fill="auto"/>
            <w:noWrap/>
            <w:hideMark/>
          </w:tcPr>
          <w:p w14:paraId="184A1CAD" w14:textId="77777777" w:rsidR="00407A8A" w:rsidRPr="008977B1" w:rsidRDefault="00407A8A" w:rsidP="00407A8A">
            <w:pPr>
              <w:spacing w:line="360" w:lineRule="auto"/>
              <w:rPr>
                <w:color w:val="000000"/>
                <w:sz w:val="24"/>
                <w:szCs w:val="24"/>
                <w:lang w:eastAsia="en-IN"/>
              </w:rPr>
            </w:pPr>
            <w:r w:rsidRPr="008977B1">
              <w:rPr>
                <w:sz w:val="24"/>
                <w:szCs w:val="24"/>
              </w:rPr>
              <w:t>Tulsi Syrup 1%</w:t>
            </w:r>
          </w:p>
        </w:tc>
        <w:tc>
          <w:tcPr>
            <w:tcW w:w="953" w:type="dxa"/>
            <w:shd w:val="clear" w:color="auto" w:fill="auto"/>
            <w:noWrap/>
            <w:vAlign w:val="bottom"/>
            <w:hideMark/>
          </w:tcPr>
          <w:p w14:paraId="6E3ACC9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55.90</w:t>
            </w:r>
          </w:p>
        </w:tc>
        <w:tc>
          <w:tcPr>
            <w:tcW w:w="953" w:type="dxa"/>
            <w:shd w:val="clear" w:color="auto" w:fill="auto"/>
            <w:noWrap/>
            <w:vAlign w:val="bottom"/>
            <w:hideMark/>
          </w:tcPr>
          <w:p w14:paraId="60C8DD4E"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59.56</w:t>
            </w:r>
          </w:p>
        </w:tc>
        <w:tc>
          <w:tcPr>
            <w:tcW w:w="953" w:type="dxa"/>
            <w:shd w:val="clear" w:color="auto" w:fill="auto"/>
            <w:noWrap/>
            <w:vAlign w:val="bottom"/>
            <w:hideMark/>
          </w:tcPr>
          <w:p w14:paraId="14DEE8C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54.31</w:t>
            </w:r>
          </w:p>
        </w:tc>
        <w:tc>
          <w:tcPr>
            <w:tcW w:w="953" w:type="dxa"/>
            <w:shd w:val="clear" w:color="auto" w:fill="auto"/>
            <w:noWrap/>
            <w:vAlign w:val="bottom"/>
            <w:hideMark/>
          </w:tcPr>
          <w:p w14:paraId="469411C6"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53.06</w:t>
            </w:r>
          </w:p>
        </w:tc>
        <w:tc>
          <w:tcPr>
            <w:tcW w:w="953" w:type="dxa"/>
            <w:vAlign w:val="bottom"/>
          </w:tcPr>
          <w:p w14:paraId="37727DEC" w14:textId="3A3FFC55" w:rsidR="00407A8A" w:rsidRPr="008977B1" w:rsidRDefault="00407A8A" w:rsidP="00407A8A">
            <w:pPr>
              <w:spacing w:line="360" w:lineRule="auto"/>
              <w:jc w:val="center"/>
              <w:rPr>
                <w:color w:val="000000"/>
                <w:sz w:val="24"/>
                <w:szCs w:val="24"/>
              </w:rPr>
            </w:pPr>
            <w:r w:rsidRPr="008977B1">
              <w:rPr>
                <w:color w:val="000000"/>
                <w:sz w:val="24"/>
                <w:szCs w:val="24"/>
                <w:lang w:eastAsia="en-IN"/>
              </w:rPr>
              <w:t>280.80</w:t>
            </w:r>
          </w:p>
        </w:tc>
        <w:tc>
          <w:tcPr>
            <w:tcW w:w="953" w:type="dxa"/>
            <w:vAlign w:val="bottom"/>
          </w:tcPr>
          <w:p w14:paraId="38719155" w14:textId="43C01215" w:rsidR="00407A8A" w:rsidRPr="008977B1" w:rsidRDefault="00407A8A" w:rsidP="00407A8A">
            <w:pPr>
              <w:spacing w:line="360" w:lineRule="auto"/>
              <w:jc w:val="center"/>
              <w:rPr>
                <w:color w:val="000000"/>
                <w:sz w:val="24"/>
                <w:szCs w:val="24"/>
              </w:rPr>
            </w:pPr>
            <w:r w:rsidRPr="008977B1">
              <w:rPr>
                <w:color w:val="000000"/>
                <w:sz w:val="24"/>
                <w:szCs w:val="24"/>
              </w:rPr>
              <w:t>286.05</w:t>
            </w:r>
          </w:p>
        </w:tc>
        <w:tc>
          <w:tcPr>
            <w:tcW w:w="953" w:type="dxa"/>
            <w:vAlign w:val="bottom"/>
          </w:tcPr>
          <w:p w14:paraId="0DAE0168" w14:textId="3A829B3A" w:rsidR="00407A8A" w:rsidRPr="008977B1" w:rsidRDefault="00407A8A" w:rsidP="00407A8A">
            <w:pPr>
              <w:spacing w:line="360" w:lineRule="auto"/>
              <w:jc w:val="center"/>
              <w:rPr>
                <w:color w:val="000000"/>
                <w:sz w:val="24"/>
                <w:szCs w:val="24"/>
              </w:rPr>
            </w:pPr>
            <w:r w:rsidRPr="008977B1">
              <w:rPr>
                <w:color w:val="000000"/>
                <w:sz w:val="24"/>
                <w:szCs w:val="24"/>
              </w:rPr>
              <w:t>273.56</w:t>
            </w:r>
          </w:p>
        </w:tc>
        <w:tc>
          <w:tcPr>
            <w:tcW w:w="953" w:type="dxa"/>
            <w:vAlign w:val="bottom"/>
          </w:tcPr>
          <w:p w14:paraId="49B52D32" w14:textId="3F89D39E" w:rsidR="00407A8A" w:rsidRPr="008977B1" w:rsidRDefault="00407A8A" w:rsidP="00407A8A">
            <w:pPr>
              <w:spacing w:line="360" w:lineRule="auto"/>
              <w:jc w:val="center"/>
              <w:rPr>
                <w:color w:val="000000"/>
                <w:sz w:val="24"/>
                <w:szCs w:val="24"/>
              </w:rPr>
            </w:pPr>
            <w:r w:rsidRPr="008977B1">
              <w:rPr>
                <w:color w:val="000000"/>
                <w:sz w:val="24"/>
                <w:szCs w:val="24"/>
              </w:rPr>
              <w:t>271.32</w:t>
            </w:r>
          </w:p>
        </w:tc>
      </w:tr>
      <w:tr w:rsidR="00407A8A" w:rsidRPr="008977B1" w14:paraId="03DBD2FA" w14:textId="4693AF0E" w:rsidTr="00C14805">
        <w:trPr>
          <w:trHeight w:val="20"/>
          <w:jc w:val="center"/>
        </w:trPr>
        <w:tc>
          <w:tcPr>
            <w:tcW w:w="952" w:type="dxa"/>
            <w:shd w:val="clear" w:color="auto" w:fill="auto"/>
            <w:noWrap/>
            <w:hideMark/>
          </w:tcPr>
          <w:p w14:paraId="3373BDE0"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6</w:t>
            </w:r>
          </w:p>
        </w:tc>
        <w:tc>
          <w:tcPr>
            <w:tcW w:w="4586" w:type="dxa"/>
            <w:shd w:val="clear" w:color="auto" w:fill="auto"/>
            <w:noWrap/>
            <w:hideMark/>
          </w:tcPr>
          <w:p w14:paraId="7A481BB4" w14:textId="77777777" w:rsidR="00407A8A" w:rsidRPr="008977B1" w:rsidRDefault="00407A8A" w:rsidP="00407A8A">
            <w:pPr>
              <w:spacing w:line="360" w:lineRule="auto"/>
              <w:rPr>
                <w:color w:val="000000"/>
                <w:sz w:val="24"/>
                <w:szCs w:val="24"/>
                <w:lang w:eastAsia="en-IN"/>
              </w:rPr>
            </w:pPr>
            <w:r w:rsidRPr="008977B1">
              <w:rPr>
                <w:sz w:val="24"/>
                <w:szCs w:val="24"/>
              </w:rPr>
              <w:t>Lemongrass Syrup 0.5%</w:t>
            </w:r>
          </w:p>
        </w:tc>
        <w:tc>
          <w:tcPr>
            <w:tcW w:w="953" w:type="dxa"/>
            <w:shd w:val="clear" w:color="auto" w:fill="auto"/>
            <w:noWrap/>
            <w:vAlign w:val="bottom"/>
            <w:hideMark/>
          </w:tcPr>
          <w:p w14:paraId="3B5BC6B8"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53.93</w:t>
            </w:r>
          </w:p>
        </w:tc>
        <w:tc>
          <w:tcPr>
            <w:tcW w:w="953" w:type="dxa"/>
            <w:shd w:val="clear" w:color="auto" w:fill="auto"/>
            <w:noWrap/>
            <w:vAlign w:val="bottom"/>
            <w:hideMark/>
          </w:tcPr>
          <w:p w14:paraId="4AE36446"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57.77</w:t>
            </w:r>
          </w:p>
        </w:tc>
        <w:tc>
          <w:tcPr>
            <w:tcW w:w="953" w:type="dxa"/>
            <w:shd w:val="clear" w:color="auto" w:fill="auto"/>
            <w:noWrap/>
            <w:vAlign w:val="bottom"/>
            <w:hideMark/>
          </w:tcPr>
          <w:p w14:paraId="108AACB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52.52</w:t>
            </w:r>
          </w:p>
        </w:tc>
        <w:tc>
          <w:tcPr>
            <w:tcW w:w="953" w:type="dxa"/>
            <w:shd w:val="clear" w:color="auto" w:fill="auto"/>
            <w:noWrap/>
            <w:vAlign w:val="bottom"/>
            <w:hideMark/>
          </w:tcPr>
          <w:p w14:paraId="330FE548"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51.27</w:t>
            </w:r>
          </w:p>
        </w:tc>
        <w:tc>
          <w:tcPr>
            <w:tcW w:w="953" w:type="dxa"/>
            <w:vAlign w:val="bottom"/>
          </w:tcPr>
          <w:p w14:paraId="74576C15" w14:textId="25881C2F" w:rsidR="00407A8A" w:rsidRPr="008977B1" w:rsidRDefault="00407A8A" w:rsidP="00407A8A">
            <w:pPr>
              <w:spacing w:line="360" w:lineRule="auto"/>
              <w:jc w:val="center"/>
              <w:rPr>
                <w:color w:val="000000"/>
                <w:sz w:val="24"/>
                <w:szCs w:val="24"/>
              </w:rPr>
            </w:pPr>
            <w:r w:rsidRPr="008977B1">
              <w:rPr>
                <w:color w:val="000000"/>
                <w:sz w:val="24"/>
                <w:szCs w:val="24"/>
                <w:lang w:eastAsia="en-IN"/>
              </w:rPr>
              <w:t>226.63</w:t>
            </w:r>
          </w:p>
        </w:tc>
        <w:tc>
          <w:tcPr>
            <w:tcW w:w="953" w:type="dxa"/>
            <w:vAlign w:val="bottom"/>
          </w:tcPr>
          <w:p w14:paraId="165D4DA0" w14:textId="71ADEAFF" w:rsidR="00407A8A" w:rsidRPr="008977B1" w:rsidRDefault="00407A8A" w:rsidP="00407A8A">
            <w:pPr>
              <w:spacing w:line="360" w:lineRule="auto"/>
              <w:jc w:val="center"/>
              <w:rPr>
                <w:color w:val="000000"/>
                <w:sz w:val="24"/>
                <w:szCs w:val="24"/>
              </w:rPr>
            </w:pPr>
            <w:r w:rsidRPr="008977B1">
              <w:rPr>
                <w:color w:val="000000"/>
                <w:sz w:val="24"/>
                <w:szCs w:val="24"/>
              </w:rPr>
              <w:t>231.88</w:t>
            </w:r>
          </w:p>
        </w:tc>
        <w:tc>
          <w:tcPr>
            <w:tcW w:w="953" w:type="dxa"/>
            <w:vAlign w:val="bottom"/>
          </w:tcPr>
          <w:p w14:paraId="1C6C2E2F" w14:textId="381D341F" w:rsidR="00407A8A" w:rsidRPr="008977B1" w:rsidRDefault="00407A8A" w:rsidP="00407A8A">
            <w:pPr>
              <w:spacing w:line="360" w:lineRule="auto"/>
              <w:jc w:val="center"/>
              <w:rPr>
                <w:color w:val="000000"/>
                <w:sz w:val="24"/>
                <w:szCs w:val="24"/>
              </w:rPr>
            </w:pPr>
            <w:r w:rsidRPr="008977B1">
              <w:rPr>
                <w:color w:val="000000"/>
                <w:sz w:val="24"/>
                <w:szCs w:val="24"/>
              </w:rPr>
              <w:t>219.39</w:t>
            </w:r>
          </w:p>
        </w:tc>
        <w:tc>
          <w:tcPr>
            <w:tcW w:w="953" w:type="dxa"/>
            <w:vAlign w:val="bottom"/>
          </w:tcPr>
          <w:p w14:paraId="2AAF8866" w14:textId="536549ED" w:rsidR="00407A8A" w:rsidRPr="008977B1" w:rsidRDefault="00407A8A" w:rsidP="00407A8A">
            <w:pPr>
              <w:spacing w:line="360" w:lineRule="auto"/>
              <w:jc w:val="center"/>
              <w:rPr>
                <w:color w:val="000000"/>
                <w:sz w:val="24"/>
                <w:szCs w:val="24"/>
              </w:rPr>
            </w:pPr>
            <w:r w:rsidRPr="008977B1">
              <w:rPr>
                <w:color w:val="000000"/>
                <w:sz w:val="24"/>
                <w:szCs w:val="24"/>
              </w:rPr>
              <w:t>217.15</w:t>
            </w:r>
          </w:p>
        </w:tc>
      </w:tr>
      <w:tr w:rsidR="00407A8A" w:rsidRPr="008977B1" w14:paraId="70D86A9A" w14:textId="2B108281" w:rsidTr="00C14805">
        <w:trPr>
          <w:trHeight w:val="20"/>
          <w:jc w:val="center"/>
        </w:trPr>
        <w:tc>
          <w:tcPr>
            <w:tcW w:w="952" w:type="dxa"/>
            <w:shd w:val="clear" w:color="auto" w:fill="auto"/>
            <w:noWrap/>
            <w:hideMark/>
          </w:tcPr>
          <w:p w14:paraId="23396FCD"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7</w:t>
            </w:r>
          </w:p>
        </w:tc>
        <w:tc>
          <w:tcPr>
            <w:tcW w:w="4586" w:type="dxa"/>
            <w:shd w:val="clear" w:color="auto" w:fill="auto"/>
            <w:noWrap/>
            <w:hideMark/>
          </w:tcPr>
          <w:p w14:paraId="6D82E10A" w14:textId="77777777" w:rsidR="00407A8A" w:rsidRPr="008977B1" w:rsidRDefault="00407A8A" w:rsidP="00407A8A">
            <w:pPr>
              <w:spacing w:line="360" w:lineRule="auto"/>
              <w:rPr>
                <w:color w:val="000000"/>
                <w:sz w:val="24"/>
                <w:szCs w:val="24"/>
                <w:lang w:eastAsia="en-IN"/>
              </w:rPr>
            </w:pPr>
            <w:r w:rsidRPr="008977B1">
              <w:rPr>
                <w:sz w:val="24"/>
                <w:szCs w:val="24"/>
              </w:rPr>
              <w:t>Lemongrass Syrup 1%</w:t>
            </w:r>
          </w:p>
        </w:tc>
        <w:tc>
          <w:tcPr>
            <w:tcW w:w="953" w:type="dxa"/>
            <w:shd w:val="clear" w:color="auto" w:fill="auto"/>
            <w:noWrap/>
            <w:vAlign w:val="bottom"/>
            <w:hideMark/>
          </w:tcPr>
          <w:p w14:paraId="5100271B"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57.55</w:t>
            </w:r>
          </w:p>
        </w:tc>
        <w:tc>
          <w:tcPr>
            <w:tcW w:w="953" w:type="dxa"/>
            <w:shd w:val="clear" w:color="auto" w:fill="auto"/>
            <w:noWrap/>
            <w:vAlign w:val="bottom"/>
            <w:hideMark/>
          </w:tcPr>
          <w:p w14:paraId="0DE914F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62.57</w:t>
            </w:r>
          </w:p>
        </w:tc>
        <w:tc>
          <w:tcPr>
            <w:tcW w:w="953" w:type="dxa"/>
            <w:shd w:val="clear" w:color="auto" w:fill="auto"/>
            <w:noWrap/>
            <w:vAlign w:val="bottom"/>
            <w:hideMark/>
          </w:tcPr>
          <w:p w14:paraId="41D73A7A"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57.32</w:t>
            </w:r>
          </w:p>
        </w:tc>
        <w:tc>
          <w:tcPr>
            <w:tcW w:w="953" w:type="dxa"/>
            <w:shd w:val="clear" w:color="auto" w:fill="auto"/>
            <w:noWrap/>
            <w:vAlign w:val="bottom"/>
            <w:hideMark/>
          </w:tcPr>
          <w:p w14:paraId="78EB2ADD"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56.07</w:t>
            </w:r>
          </w:p>
        </w:tc>
        <w:tc>
          <w:tcPr>
            <w:tcW w:w="953" w:type="dxa"/>
            <w:vAlign w:val="bottom"/>
          </w:tcPr>
          <w:p w14:paraId="4BA328D0" w14:textId="6FD1D991" w:rsidR="00407A8A" w:rsidRPr="008977B1" w:rsidRDefault="00407A8A" w:rsidP="00407A8A">
            <w:pPr>
              <w:spacing w:line="360" w:lineRule="auto"/>
              <w:jc w:val="center"/>
              <w:rPr>
                <w:color w:val="000000"/>
                <w:sz w:val="24"/>
                <w:szCs w:val="24"/>
              </w:rPr>
            </w:pPr>
            <w:r w:rsidRPr="008977B1">
              <w:rPr>
                <w:color w:val="000000"/>
                <w:sz w:val="24"/>
                <w:szCs w:val="24"/>
                <w:lang w:eastAsia="en-IN"/>
              </w:rPr>
              <w:t>316.98</w:t>
            </w:r>
          </w:p>
        </w:tc>
        <w:tc>
          <w:tcPr>
            <w:tcW w:w="953" w:type="dxa"/>
            <w:vAlign w:val="bottom"/>
          </w:tcPr>
          <w:p w14:paraId="4D6D318C" w14:textId="60949306" w:rsidR="00407A8A" w:rsidRPr="008977B1" w:rsidRDefault="00407A8A" w:rsidP="00407A8A">
            <w:pPr>
              <w:spacing w:line="360" w:lineRule="auto"/>
              <w:jc w:val="center"/>
              <w:rPr>
                <w:color w:val="000000"/>
                <w:sz w:val="24"/>
                <w:szCs w:val="24"/>
              </w:rPr>
            </w:pPr>
            <w:r w:rsidRPr="008977B1">
              <w:rPr>
                <w:color w:val="000000"/>
                <w:sz w:val="24"/>
                <w:szCs w:val="24"/>
              </w:rPr>
              <w:t>322.23</w:t>
            </w:r>
          </w:p>
        </w:tc>
        <w:tc>
          <w:tcPr>
            <w:tcW w:w="953" w:type="dxa"/>
            <w:vAlign w:val="bottom"/>
          </w:tcPr>
          <w:p w14:paraId="614E0C8C" w14:textId="3ED9370E" w:rsidR="00407A8A" w:rsidRPr="008977B1" w:rsidRDefault="00407A8A" w:rsidP="00407A8A">
            <w:pPr>
              <w:spacing w:line="360" w:lineRule="auto"/>
              <w:jc w:val="center"/>
              <w:rPr>
                <w:color w:val="000000"/>
                <w:sz w:val="24"/>
                <w:szCs w:val="24"/>
              </w:rPr>
            </w:pPr>
            <w:r w:rsidRPr="008977B1">
              <w:rPr>
                <w:color w:val="000000"/>
                <w:sz w:val="24"/>
                <w:szCs w:val="24"/>
              </w:rPr>
              <w:t>309.74</w:t>
            </w:r>
          </w:p>
        </w:tc>
        <w:tc>
          <w:tcPr>
            <w:tcW w:w="953" w:type="dxa"/>
            <w:vAlign w:val="bottom"/>
          </w:tcPr>
          <w:p w14:paraId="336B5359" w14:textId="2E21E0D0" w:rsidR="00407A8A" w:rsidRPr="008977B1" w:rsidRDefault="00407A8A" w:rsidP="00407A8A">
            <w:pPr>
              <w:spacing w:line="360" w:lineRule="auto"/>
              <w:jc w:val="center"/>
              <w:rPr>
                <w:color w:val="000000"/>
                <w:sz w:val="24"/>
                <w:szCs w:val="24"/>
              </w:rPr>
            </w:pPr>
            <w:r w:rsidRPr="008977B1">
              <w:rPr>
                <w:color w:val="000000"/>
                <w:sz w:val="24"/>
                <w:szCs w:val="24"/>
              </w:rPr>
              <w:t>307.5</w:t>
            </w:r>
          </w:p>
        </w:tc>
      </w:tr>
      <w:tr w:rsidR="00407A8A" w:rsidRPr="008977B1" w14:paraId="78CA9E7E" w14:textId="376957EC" w:rsidTr="00C14805">
        <w:trPr>
          <w:trHeight w:val="20"/>
          <w:jc w:val="center"/>
        </w:trPr>
        <w:tc>
          <w:tcPr>
            <w:tcW w:w="952" w:type="dxa"/>
            <w:shd w:val="clear" w:color="auto" w:fill="auto"/>
            <w:noWrap/>
            <w:hideMark/>
          </w:tcPr>
          <w:p w14:paraId="397E7BC6"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8</w:t>
            </w:r>
          </w:p>
        </w:tc>
        <w:tc>
          <w:tcPr>
            <w:tcW w:w="4586" w:type="dxa"/>
            <w:shd w:val="clear" w:color="auto" w:fill="auto"/>
            <w:noWrap/>
            <w:hideMark/>
          </w:tcPr>
          <w:p w14:paraId="445F2F13" w14:textId="77777777" w:rsidR="00407A8A" w:rsidRPr="008977B1" w:rsidRDefault="00407A8A" w:rsidP="00407A8A">
            <w:pPr>
              <w:spacing w:line="360" w:lineRule="auto"/>
              <w:rPr>
                <w:color w:val="000000"/>
                <w:sz w:val="24"/>
                <w:szCs w:val="24"/>
                <w:lang w:eastAsia="en-IN"/>
              </w:rPr>
            </w:pPr>
            <w:r w:rsidRPr="008977B1">
              <w:rPr>
                <w:sz w:val="24"/>
                <w:szCs w:val="24"/>
              </w:rPr>
              <w:t>Cinnamon Syrup 1%</w:t>
            </w:r>
          </w:p>
        </w:tc>
        <w:tc>
          <w:tcPr>
            <w:tcW w:w="953" w:type="dxa"/>
            <w:shd w:val="clear" w:color="auto" w:fill="auto"/>
            <w:noWrap/>
            <w:vAlign w:val="bottom"/>
            <w:hideMark/>
          </w:tcPr>
          <w:p w14:paraId="129DC51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57.89</w:t>
            </w:r>
          </w:p>
        </w:tc>
        <w:tc>
          <w:tcPr>
            <w:tcW w:w="953" w:type="dxa"/>
            <w:shd w:val="clear" w:color="auto" w:fill="auto"/>
            <w:noWrap/>
            <w:vAlign w:val="bottom"/>
            <w:hideMark/>
          </w:tcPr>
          <w:p w14:paraId="499DFCDC"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61.01</w:t>
            </w:r>
          </w:p>
        </w:tc>
        <w:tc>
          <w:tcPr>
            <w:tcW w:w="953" w:type="dxa"/>
            <w:shd w:val="clear" w:color="auto" w:fill="auto"/>
            <w:noWrap/>
            <w:vAlign w:val="bottom"/>
            <w:hideMark/>
          </w:tcPr>
          <w:p w14:paraId="4CFA5C09"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55.76</w:t>
            </w:r>
          </w:p>
        </w:tc>
        <w:tc>
          <w:tcPr>
            <w:tcW w:w="953" w:type="dxa"/>
            <w:shd w:val="clear" w:color="auto" w:fill="auto"/>
            <w:noWrap/>
            <w:vAlign w:val="bottom"/>
            <w:hideMark/>
          </w:tcPr>
          <w:p w14:paraId="3BA9B67D"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54.51</w:t>
            </w:r>
          </w:p>
        </w:tc>
        <w:tc>
          <w:tcPr>
            <w:tcW w:w="953" w:type="dxa"/>
            <w:vAlign w:val="bottom"/>
          </w:tcPr>
          <w:p w14:paraId="354BF9A1" w14:textId="64BA6566" w:rsidR="00407A8A" w:rsidRPr="008977B1" w:rsidRDefault="00407A8A" w:rsidP="00407A8A">
            <w:pPr>
              <w:spacing w:line="360" w:lineRule="auto"/>
              <w:jc w:val="center"/>
              <w:rPr>
                <w:color w:val="000000"/>
                <w:sz w:val="24"/>
                <w:szCs w:val="24"/>
              </w:rPr>
            </w:pPr>
            <w:r w:rsidRPr="008977B1">
              <w:rPr>
                <w:color w:val="000000"/>
                <w:sz w:val="24"/>
                <w:szCs w:val="24"/>
                <w:lang w:eastAsia="en-IN"/>
              </w:rPr>
              <w:t>306.48</w:t>
            </w:r>
          </w:p>
        </w:tc>
        <w:tc>
          <w:tcPr>
            <w:tcW w:w="953" w:type="dxa"/>
            <w:vAlign w:val="bottom"/>
          </w:tcPr>
          <w:p w14:paraId="745ECFD9" w14:textId="5DD0F217" w:rsidR="00407A8A" w:rsidRPr="008977B1" w:rsidRDefault="00407A8A" w:rsidP="00407A8A">
            <w:pPr>
              <w:spacing w:line="360" w:lineRule="auto"/>
              <w:jc w:val="center"/>
              <w:rPr>
                <w:color w:val="000000"/>
                <w:sz w:val="24"/>
                <w:szCs w:val="24"/>
              </w:rPr>
            </w:pPr>
            <w:r w:rsidRPr="008977B1">
              <w:rPr>
                <w:color w:val="000000"/>
                <w:sz w:val="24"/>
                <w:szCs w:val="24"/>
              </w:rPr>
              <w:t>311.73</w:t>
            </w:r>
          </w:p>
        </w:tc>
        <w:tc>
          <w:tcPr>
            <w:tcW w:w="953" w:type="dxa"/>
            <w:vAlign w:val="bottom"/>
          </w:tcPr>
          <w:p w14:paraId="77577A50" w14:textId="33E435BF" w:rsidR="00407A8A" w:rsidRPr="008977B1" w:rsidRDefault="00407A8A" w:rsidP="00407A8A">
            <w:pPr>
              <w:spacing w:line="360" w:lineRule="auto"/>
              <w:jc w:val="center"/>
              <w:rPr>
                <w:color w:val="000000"/>
                <w:sz w:val="24"/>
                <w:szCs w:val="24"/>
              </w:rPr>
            </w:pPr>
            <w:r w:rsidRPr="008977B1">
              <w:rPr>
                <w:color w:val="000000"/>
                <w:sz w:val="24"/>
                <w:szCs w:val="24"/>
              </w:rPr>
              <w:t>299.24</w:t>
            </w:r>
          </w:p>
        </w:tc>
        <w:tc>
          <w:tcPr>
            <w:tcW w:w="953" w:type="dxa"/>
            <w:vAlign w:val="bottom"/>
          </w:tcPr>
          <w:p w14:paraId="5F5EC35D" w14:textId="54EEAE9C" w:rsidR="00407A8A" w:rsidRPr="008977B1" w:rsidRDefault="00407A8A" w:rsidP="00407A8A">
            <w:pPr>
              <w:spacing w:line="360" w:lineRule="auto"/>
              <w:jc w:val="center"/>
              <w:rPr>
                <w:color w:val="000000"/>
                <w:sz w:val="24"/>
                <w:szCs w:val="24"/>
              </w:rPr>
            </w:pPr>
            <w:r w:rsidRPr="008977B1">
              <w:rPr>
                <w:color w:val="000000"/>
                <w:sz w:val="24"/>
                <w:szCs w:val="24"/>
              </w:rPr>
              <w:t>297</w:t>
            </w:r>
          </w:p>
        </w:tc>
      </w:tr>
      <w:tr w:rsidR="00407A8A" w:rsidRPr="008977B1" w14:paraId="4051C8DD" w14:textId="51799D54" w:rsidTr="00C14805">
        <w:trPr>
          <w:trHeight w:val="270"/>
          <w:jc w:val="center"/>
        </w:trPr>
        <w:tc>
          <w:tcPr>
            <w:tcW w:w="952" w:type="dxa"/>
            <w:tcBorders>
              <w:bottom w:val="single" w:sz="4" w:space="0" w:color="auto"/>
            </w:tcBorders>
            <w:shd w:val="clear" w:color="auto" w:fill="auto"/>
            <w:noWrap/>
            <w:hideMark/>
          </w:tcPr>
          <w:p w14:paraId="102F33C0" w14:textId="77777777" w:rsidR="00407A8A" w:rsidRPr="008977B1" w:rsidRDefault="00407A8A" w:rsidP="00407A8A">
            <w:pPr>
              <w:spacing w:line="360" w:lineRule="auto"/>
              <w:jc w:val="center"/>
              <w:rPr>
                <w:b/>
                <w:bCs/>
                <w:color w:val="000000"/>
                <w:sz w:val="24"/>
                <w:lang w:eastAsia="en-IN"/>
              </w:rPr>
            </w:pPr>
            <w:r w:rsidRPr="008977B1">
              <w:rPr>
                <w:bCs/>
                <w:sz w:val="24"/>
              </w:rPr>
              <w:t>T</w:t>
            </w:r>
            <w:r w:rsidRPr="008977B1">
              <w:rPr>
                <w:bCs/>
                <w:sz w:val="24"/>
                <w:vertAlign w:val="subscript"/>
              </w:rPr>
              <w:t>9</w:t>
            </w:r>
          </w:p>
        </w:tc>
        <w:tc>
          <w:tcPr>
            <w:tcW w:w="4586" w:type="dxa"/>
            <w:tcBorders>
              <w:bottom w:val="single" w:sz="4" w:space="0" w:color="auto"/>
            </w:tcBorders>
            <w:shd w:val="clear" w:color="auto" w:fill="auto"/>
            <w:noWrap/>
            <w:hideMark/>
          </w:tcPr>
          <w:p w14:paraId="7DE0F67B" w14:textId="77777777" w:rsidR="00407A8A" w:rsidRPr="008977B1" w:rsidRDefault="00407A8A" w:rsidP="00407A8A">
            <w:pPr>
              <w:spacing w:line="360" w:lineRule="auto"/>
              <w:rPr>
                <w:color w:val="000000"/>
                <w:sz w:val="24"/>
                <w:szCs w:val="24"/>
                <w:lang w:eastAsia="en-IN"/>
              </w:rPr>
            </w:pPr>
            <w:r w:rsidRPr="008977B1">
              <w:rPr>
                <w:sz w:val="24"/>
                <w:szCs w:val="24"/>
              </w:rPr>
              <w:t>Mint Syrup 0.5% + Tulsi Syrup 0.5% + Lemongrass Syrup 0.5%</w:t>
            </w:r>
          </w:p>
        </w:tc>
        <w:tc>
          <w:tcPr>
            <w:tcW w:w="953" w:type="dxa"/>
            <w:tcBorders>
              <w:bottom w:val="single" w:sz="4" w:space="0" w:color="auto"/>
            </w:tcBorders>
            <w:shd w:val="clear" w:color="auto" w:fill="auto"/>
            <w:noWrap/>
            <w:vAlign w:val="bottom"/>
            <w:hideMark/>
          </w:tcPr>
          <w:p w14:paraId="3A5CD38E"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58.63</w:t>
            </w:r>
          </w:p>
        </w:tc>
        <w:tc>
          <w:tcPr>
            <w:tcW w:w="953" w:type="dxa"/>
            <w:tcBorders>
              <w:bottom w:val="single" w:sz="4" w:space="0" w:color="auto"/>
            </w:tcBorders>
            <w:shd w:val="clear" w:color="auto" w:fill="auto"/>
            <w:noWrap/>
            <w:vAlign w:val="bottom"/>
            <w:hideMark/>
          </w:tcPr>
          <w:p w14:paraId="162CC6A1"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63.41</w:t>
            </w:r>
          </w:p>
        </w:tc>
        <w:tc>
          <w:tcPr>
            <w:tcW w:w="953" w:type="dxa"/>
            <w:tcBorders>
              <w:bottom w:val="single" w:sz="4" w:space="0" w:color="auto"/>
            </w:tcBorders>
            <w:shd w:val="clear" w:color="auto" w:fill="auto"/>
            <w:noWrap/>
            <w:vAlign w:val="bottom"/>
            <w:hideMark/>
          </w:tcPr>
          <w:p w14:paraId="4ECCD25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58.16</w:t>
            </w:r>
          </w:p>
        </w:tc>
        <w:tc>
          <w:tcPr>
            <w:tcW w:w="953" w:type="dxa"/>
            <w:tcBorders>
              <w:bottom w:val="single" w:sz="4" w:space="0" w:color="auto"/>
            </w:tcBorders>
            <w:shd w:val="clear" w:color="auto" w:fill="auto"/>
            <w:noWrap/>
            <w:vAlign w:val="bottom"/>
            <w:hideMark/>
          </w:tcPr>
          <w:p w14:paraId="22AF7615"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rPr>
              <w:t>56.91</w:t>
            </w:r>
          </w:p>
        </w:tc>
        <w:tc>
          <w:tcPr>
            <w:tcW w:w="953" w:type="dxa"/>
            <w:tcBorders>
              <w:bottom w:val="single" w:sz="4" w:space="0" w:color="auto"/>
            </w:tcBorders>
            <w:vAlign w:val="bottom"/>
          </w:tcPr>
          <w:p w14:paraId="2B451982" w14:textId="63AD88C9" w:rsidR="00407A8A" w:rsidRPr="008977B1" w:rsidRDefault="00407A8A" w:rsidP="00407A8A">
            <w:pPr>
              <w:spacing w:line="360" w:lineRule="auto"/>
              <w:jc w:val="center"/>
              <w:rPr>
                <w:color w:val="000000"/>
                <w:sz w:val="24"/>
                <w:szCs w:val="24"/>
              </w:rPr>
            </w:pPr>
            <w:r w:rsidRPr="008977B1">
              <w:rPr>
                <w:color w:val="000000"/>
                <w:sz w:val="24"/>
                <w:szCs w:val="24"/>
                <w:lang w:eastAsia="en-IN"/>
              </w:rPr>
              <w:t>334.33</w:t>
            </w:r>
          </w:p>
        </w:tc>
        <w:tc>
          <w:tcPr>
            <w:tcW w:w="953" w:type="dxa"/>
            <w:tcBorders>
              <w:bottom w:val="single" w:sz="4" w:space="0" w:color="auto"/>
            </w:tcBorders>
            <w:vAlign w:val="bottom"/>
          </w:tcPr>
          <w:p w14:paraId="0B8A7828" w14:textId="1365795D" w:rsidR="00407A8A" w:rsidRPr="008977B1" w:rsidRDefault="00407A8A" w:rsidP="00407A8A">
            <w:pPr>
              <w:spacing w:line="360" w:lineRule="auto"/>
              <w:jc w:val="center"/>
              <w:rPr>
                <w:color w:val="000000"/>
                <w:sz w:val="24"/>
                <w:szCs w:val="24"/>
              </w:rPr>
            </w:pPr>
            <w:r w:rsidRPr="008977B1">
              <w:rPr>
                <w:color w:val="000000"/>
                <w:sz w:val="24"/>
                <w:szCs w:val="24"/>
              </w:rPr>
              <w:t>339.58</w:t>
            </w:r>
          </w:p>
        </w:tc>
        <w:tc>
          <w:tcPr>
            <w:tcW w:w="953" w:type="dxa"/>
            <w:tcBorders>
              <w:bottom w:val="single" w:sz="4" w:space="0" w:color="auto"/>
            </w:tcBorders>
            <w:vAlign w:val="bottom"/>
          </w:tcPr>
          <w:p w14:paraId="77E6F088" w14:textId="36ED9F4E" w:rsidR="00407A8A" w:rsidRPr="008977B1" w:rsidRDefault="00407A8A" w:rsidP="00407A8A">
            <w:pPr>
              <w:spacing w:line="360" w:lineRule="auto"/>
              <w:jc w:val="center"/>
              <w:rPr>
                <w:color w:val="000000"/>
                <w:sz w:val="24"/>
                <w:szCs w:val="24"/>
              </w:rPr>
            </w:pPr>
            <w:r w:rsidRPr="008977B1">
              <w:rPr>
                <w:color w:val="000000"/>
                <w:sz w:val="24"/>
                <w:szCs w:val="24"/>
              </w:rPr>
              <w:t>327.09</w:t>
            </w:r>
          </w:p>
        </w:tc>
        <w:tc>
          <w:tcPr>
            <w:tcW w:w="953" w:type="dxa"/>
            <w:tcBorders>
              <w:bottom w:val="single" w:sz="4" w:space="0" w:color="auto"/>
            </w:tcBorders>
            <w:vAlign w:val="bottom"/>
          </w:tcPr>
          <w:p w14:paraId="4195717D" w14:textId="550547DB" w:rsidR="00407A8A" w:rsidRPr="008977B1" w:rsidRDefault="00407A8A" w:rsidP="00407A8A">
            <w:pPr>
              <w:spacing w:line="360" w:lineRule="auto"/>
              <w:jc w:val="center"/>
              <w:rPr>
                <w:color w:val="000000"/>
                <w:sz w:val="24"/>
                <w:szCs w:val="24"/>
              </w:rPr>
            </w:pPr>
            <w:r w:rsidRPr="008977B1">
              <w:rPr>
                <w:color w:val="000000"/>
                <w:sz w:val="24"/>
                <w:szCs w:val="24"/>
              </w:rPr>
              <w:t>324.85</w:t>
            </w:r>
          </w:p>
        </w:tc>
      </w:tr>
      <w:tr w:rsidR="00407A8A" w:rsidRPr="008977B1" w14:paraId="36289E66" w14:textId="1D2F9750" w:rsidTr="00C14805">
        <w:trPr>
          <w:trHeight w:val="20"/>
          <w:jc w:val="center"/>
        </w:trPr>
        <w:tc>
          <w:tcPr>
            <w:tcW w:w="952" w:type="dxa"/>
            <w:tcBorders>
              <w:top w:val="single" w:sz="4" w:space="0" w:color="auto"/>
            </w:tcBorders>
            <w:shd w:val="clear" w:color="auto" w:fill="auto"/>
            <w:noWrap/>
            <w:vAlign w:val="center"/>
            <w:hideMark/>
          </w:tcPr>
          <w:p w14:paraId="1C9399D5" w14:textId="77777777" w:rsidR="00407A8A" w:rsidRPr="008977B1" w:rsidRDefault="00407A8A" w:rsidP="00407A8A">
            <w:pPr>
              <w:spacing w:line="360" w:lineRule="auto"/>
              <w:jc w:val="center"/>
              <w:rPr>
                <w:b/>
                <w:bCs/>
                <w:color w:val="000000"/>
                <w:sz w:val="24"/>
                <w:szCs w:val="24"/>
                <w:lang w:eastAsia="en-IN"/>
              </w:rPr>
            </w:pPr>
            <w:r w:rsidRPr="008977B1">
              <w:rPr>
                <w:b/>
                <w:bCs/>
                <w:color w:val="000000"/>
                <w:sz w:val="24"/>
                <w:szCs w:val="24"/>
                <w:lang w:eastAsia="en-IN"/>
              </w:rPr>
              <w:t> </w:t>
            </w:r>
          </w:p>
        </w:tc>
        <w:tc>
          <w:tcPr>
            <w:tcW w:w="4586" w:type="dxa"/>
            <w:tcBorders>
              <w:top w:val="single" w:sz="4" w:space="0" w:color="auto"/>
            </w:tcBorders>
            <w:shd w:val="clear" w:color="auto" w:fill="auto"/>
            <w:noWrap/>
            <w:vAlign w:val="bottom"/>
            <w:hideMark/>
          </w:tcPr>
          <w:p w14:paraId="65814829" w14:textId="77777777" w:rsidR="00407A8A" w:rsidRPr="008977B1" w:rsidRDefault="00407A8A" w:rsidP="00407A8A">
            <w:pPr>
              <w:spacing w:line="360" w:lineRule="auto"/>
              <w:rPr>
                <w:b/>
                <w:bCs/>
                <w:color w:val="000000"/>
                <w:sz w:val="24"/>
                <w:szCs w:val="24"/>
                <w:lang w:eastAsia="en-IN"/>
              </w:rPr>
            </w:pPr>
            <w:proofErr w:type="spellStart"/>
            <w:r w:rsidRPr="008977B1">
              <w:rPr>
                <w:b/>
                <w:bCs/>
                <w:color w:val="000000"/>
                <w:sz w:val="24"/>
                <w:szCs w:val="24"/>
                <w:lang w:eastAsia="en-IN"/>
              </w:rPr>
              <w:t>S.Em</w:t>
            </w:r>
            <w:proofErr w:type="spellEnd"/>
            <w:r w:rsidRPr="008977B1">
              <w:rPr>
                <w:b/>
                <w:bCs/>
                <w:color w:val="000000"/>
                <w:sz w:val="24"/>
                <w:szCs w:val="24"/>
                <w:lang w:eastAsia="en-IN"/>
              </w:rPr>
              <w:t>.</w:t>
            </w:r>
          </w:p>
        </w:tc>
        <w:tc>
          <w:tcPr>
            <w:tcW w:w="953" w:type="dxa"/>
            <w:tcBorders>
              <w:top w:val="single" w:sz="4" w:space="0" w:color="auto"/>
            </w:tcBorders>
            <w:shd w:val="clear" w:color="auto" w:fill="auto"/>
            <w:noWrap/>
            <w:vAlign w:val="bottom"/>
            <w:hideMark/>
          </w:tcPr>
          <w:p w14:paraId="2BBA272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0.67</w:t>
            </w:r>
          </w:p>
        </w:tc>
        <w:tc>
          <w:tcPr>
            <w:tcW w:w="953" w:type="dxa"/>
            <w:tcBorders>
              <w:top w:val="single" w:sz="4" w:space="0" w:color="auto"/>
            </w:tcBorders>
            <w:shd w:val="clear" w:color="auto" w:fill="auto"/>
            <w:noWrap/>
            <w:vAlign w:val="bottom"/>
            <w:hideMark/>
          </w:tcPr>
          <w:p w14:paraId="1F7E0B32"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2.03</w:t>
            </w:r>
          </w:p>
        </w:tc>
        <w:tc>
          <w:tcPr>
            <w:tcW w:w="953" w:type="dxa"/>
            <w:tcBorders>
              <w:top w:val="single" w:sz="4" w:space="0" w:color="auto"/>
            </w:tcBorders>
            <w:shd w:val="clear" w:color="auto" w:fill="auto"/>
            <w:noWrap/>
            <w:vAlign w:val="bottom"/>
            <w:hideMark/>
          </w:tcPr>
          <w:p w14:paraId="41803DD4"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0.59</w:t>
            </w:r>
          </w:p>
        </w:tc>
        <w:tc>
          <w:tcPr>
            <w:tcW w:w="953" w:type="dxa"/>
            <w:tcBorders>
              <w:top w:val="single" w:sz="4" w:space="0" w:color="auto"/>
            </w:tcBorders>
            <w:shd w:val="clear" w:color="auto" w:fill="auto"/>
            <w:noWrap/>
            <w:vAlign w:val="bottom"/>
            <w:hideMark/>
          </w:tcPr>
          <w:p w14:paraId="6FD0BE7C"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0.61</w:t>
            </w:r>
          </w:p>
        </w:tc>
        <w:tc>
          <w:tcPr>
            <w:tcW w:w="953" w:type="dxa"/>
            <w:tcBorders>
              <w:top w:val="single" w:sz="4" w:space="0" w:color="auto"/>
            </w:tcBorders>
            <w:vAlign w:val="bottom"/>
          </w:tcPr>
          <w:p w14:paraId="63C91AE0" w14:textId="46A27234"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2.53</w:t>
            </w:r>
          </w:p>
        </w:tc>
        <w:tc>
          <w:tcPr>
            <w:tcW w:w="953" w:type="dxa"/>
            <w:tcBorders>
              <w:top w:val="single" w:sz="4" w:space="0" w:color="auto"/>
            </w:tcBorders>
            <w:vAlign w:val="bottom"/>
          </w:tcPr>
          <w:p w14:paraId="0A6E7693" w14:textId="6103FFF8"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7.11</w:t>
            </w:r>
          </w:p>
        </w:tc>
        <w:tc>
          <w:tcPr>
            <w:tcW w:w="953" w:type="dxa"/>
            <w:tcBorders>
              <w:top w:val="single" w:sz="4" w:space="0" w:color="auto"/>
            </w:tcBorders>
            <w:vAlign w:val="bottom"/>
          </w:tcPr>
          <w:p w14:paraId="1EB11979" w14:textId="717FA714"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2.60</w:t>
            </w:r>
          </w:p>
        </w:tc>
        <w:tc>
          <w:tcPr>
            <w:tcW w:w="953" w:type="dxa"/>
            <w:tcBorders>
              <w:top w:val="single" w:sz="4" w:space="0" w:color="auto"/>
            </w:tcBorders>
            <w:vAlign w:val="bottom"/>
          </w:tcPr>
          <w:p w14:paraId="45CC95CE" w14:textId="4939B03D"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2.10</w:t>
            </w:r>
          </w:p>
        </w:tc>
      </w:tr>
      <w:tr w:rsidR="00407A8A" w:rsidRPr="008977B1" w14:paraId="2F7BE3E7" w14:textId="549BCD16" w:rsidTr="00C14805">
        <w:trPr>
          <w:trHeight w:val="20"/>
          <w:jc w:val="center"/>
        </w:trPr>
        <w:tc>
          <w:tcPr>
            <w:tcW w:w="952" w:type="dxa"/>
            <w:tcBorders>
              <w:bottom w:val="single" w:sz="4" w:space="0" w:color="auto"/>
            </w:tcBorders>
            <w:shd w:val="clear" w:color="auto" w:fill="auto"/>
            <w:noWrap/>
            <w:vAlign w:val="bottom"/>
            <w:hideMark/>
          </w:tcPr>
          <w:p w14:paraId="4F517291" w14:textId="77777777" w:rsidR="00407A8A" w:rsidRPr="008977B1" w:rsidRDefault="00407A8A" w:rsidP="00407A8A">
            <w:pPr>
              <w:spacing w:line="360" w:lineRule="auto"/>
              <w:rPr>
                <w:color w:val="000000"/>
                <w:sz w:val="24"/>
                <w:szCs w:val="24"/>
                <w:lang w:eastAsia="en-IN"/>
              </w:rPr>
            </w:pPr>
            <w:r w:rsidRPr="008977B1">
              <w:rPr>
                <w:color w:val="000000"/>
                <w:sz w:val="24"/>
                <w:szCs w:val="24"/>
                <w:lang w:eastAsia="en-IN"/>
              </w:rPr>
              <w:t> </w:t>
            </w:r>
          </w:p>
        </w:tc>
        <w:tc>
          <w:tcPr>
            <w:tcW w:w="4586" w:type="dxa"/>
            <w:tcBorders>
              <w:bottom w:val="single" w:sz="4" w:space="0" w:color="auto"/>
            </w:tcBorders>
            <w:shd w:val="clear" w:color="auto" w:fill="auto"/>
            <w:noWrap/>
            <w:vAlign w:val="bottom"/>
            <w:hideMark/>
          </w:tcPr>
          <w:p w14:paraId="02A4F168" w14:textId="77777777" w:rsidR="00407A8A" w:rsidRPr="008977B1" w:rsidRDefault="00407A8A" w:rsidP="00407A8A">
            <w:pPr>
              <w:spacing w:line="360" w:lineRule="auto"/>
              <w:rPr>
                <w:b/>
                <w:bCs/>
                <w:color w:val="000000"/>
                <w:sz w:val="24"/>
                <w:szCs w:val="24"/>
                <w:lang w:eastAsia="en-IN"/>
              </w:rPr>
            </w:pPr>
            <w:r w:rsidRPr="008977B1">
              <w:rPr>
                <w:b/>
                <w:bCs/>
                <w:color w:val="000000"/>
                <w:sz w:val="24"/>
                <w:szCs w:val="24"/>
                <w:lang w:eastAsia="en-IN"/>
              </w:rPr>
              <w:t>CD (5%)</w:t>
            </w:r>
          </w:p>
        </w:tc>
        <w:tc>
          <w:tcPr>
            <w:tcW w:w="953" w:type="dxa"/>
            <w:tcBorders>
              <w:bottom w:val="single" w:sz="4" w:space="0" w:color="auto"/>
            </w:tcBorders>
            <w:shd w:val="clear" w:color="auto" w:fill="auto"/>
            <w:noWrap/>
            <w:vAlign w:val="bottom"/>
            <w:hideMark/>
          </w:tcPr>
          <w:p w14:paraId="0CCDD643"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2.00</w:t>
            </w:r>
          </w:p>
        </w:tc>
        <w:tc>
          <w:tcPr>
            <w:tcW w:w="953" w:type="dxa"/>
            <w:tcBorders>
              <w:bottom w:val="single" w:sz="4" w:space="0" w:color="auto"/>
            </w:tcBorders>
            <w:shd w:val="clear" w:color="auto" w:fill="auto"/>
            <w:noWrap/>
            <w:vAlign w:val="bottom"/>
            <w:hideMark/>
          </w:tcPr>
          <w:p w14:paraId="4FA173A6"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3.44</w:t>
            </w:r>
          </w:p>
        </w:tc>
        <w:tc>
          <w:tcPr>
            <w:tcW w:w="953" w:type="dxa"/>
            <w:tcBorders>
              <w:bottom w:val="single" w:sz="4" w:space="0" w:color="auto"/>
            </w:tcBorders>
            <w:shd w:val="clear" w:color="auto" w:fill="auto"/>
            <w:noWrap/>
            <w:vAlign w:val="bottom"/>
            <w:hideMark/>
          </w:tcPr>
          <w:p w14:paraId="7FDE97AF"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1.79</w:t>
            </w:r>
          </w:p>
        </w:tc>
        <w:tc>
          <w:tcPr>
            <w:tcW w:w="953" w:type="dxa"/>
            <w:tcBorders>
              <w:bottom w:val="single" w:sz="4" w:space="0" w:color="auto"/>
            </w:tcBorders>
            <w:shd w:val="clear" w:color="auto" w:fill="auto"/>
            <w:noWrap/>
            <w:vAlign w:val="bottom"/>
            <w:hideMark/>
          </w:tcPr>
          <w:p w14:paraId="196E172D" w14:textId="77777777"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1.84</w:t>
            </w:r>
          </w:p>
        </w:tc>
        <w:tc>
          <w:tcPr>
            <w:tcW w:w="953" w:type="dxa"/>
            <w:tcBorders>
              <w:bottom w:val="single" w:sz="4" w:space="0" w:color="auto"/>
            </w:tcBorders>
            <w:vAlign w:val="bottom"/>
          </w:tcPr>
          <w:p w14:paraId="18721B8F" w14:textId="452AE54F"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7.52</w:t>
            </w:r>
          </w:p>
        </w:tc>
        <w:tc>
          <w:tcPr>
            <w:tcW w:w="953" w:type="dxa"/>
            <w:tcBorders>
              <w:bottom w:val="single" w:sz="4" w:space="0" w:color="auto"/>
            </w:tcBorders>
            <w:vAlign w:val="bottom"/>
          </w:tcPr>
          <w:p w14:paraId="653E0D0C" w14:textId="19ABD6AD"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2.76</w:t>
            </w:r>
          </w:p>
        </w:tc>
        <w:tc>
          <w:tcPr>
            <w:tcW w:w="953" w:type="dxa"/>
            <w:tcBorders>
              <w:bottom w:val="single" w:sz="4" w:space="0" w:color="auto"/>
            </w:tcBorders>
            <w:vAlign w:val="bottom"/>
          </w:tcPr>
          <w:p w14:paraId="09C3A6BD" w14:textId="70576F8E"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7.81</w:t>
            </w:r>
          </w:p>
        </w:tc>
        <w:tc>
          <w:tcPr>
            <w:tcW w:w="953" w:type="dxa"/>
            <w:tcBorders>
              <w:bottom w:val="single" w:sz="4" w:space="0" w:color="auto"/>
            </w:tcBorders>
            <w:vAlign w:val="bottom"/>
          </w:tcPr>
          <w:p w14:paraId="7817A93E" w14:textId="655F8A14" w:rsidR="00407A8A" w:rsidRPr="008977B1" w:rsidRDefault="00407A8A" w:rsidP="00407A8A">
            <w:pPr>
              <w:spacing w:line="360" w:lineRule="auto"/>
              <w:jc w:val="center"/>
              <w:rPr>
                <w:color w:val="000000"/>
                <w:sz w:val="24"/>
                <w:szCs w:val="24"/>
                <w:lang w:eastAsia="en-IN"/>
              </w:rPr>
            </w:pPr>
            <w:r w:rsidRPr="008977B1">
              <w:rPr>
                <w:color w:val="000000"/>
                <w:sz w:val="24"/>
                <w:szCs w:val="24"/>
                <w:lang w:eastAsia="en-IN"/>
              </w:rPr>
              <w:t>6.30</w:t>
            </w:r>
          </w:p>
        </w:tc>
      </w:tr>
    </w:tbl>
    <w:p w14:paraId="7C4A3A59" w14:textId="77777777" w:rsidR="00C33298" w:rsidRPr="008977B1" w:rsidRDefault="00C33298" w:rsidP="0054430C">
      <w:pPr>
        <w:spacing w:line="360" w:lineRule="auto"/>
        <w:rPr>
          <w:b/>
          <w:bCs/>
          <w:sz w:val="24"/>
          <w:szCs w:val="24"/>
        </w:rPr>
      </w:pPr>
    </w:p>
    <w:p w14:paraId="695264B5" w14:textId="77777777" w:rsidR="00C14805" w:rsidRPr="008977B1" w:rsidRDefault="00C14805" w:rsidP="0054430C">
      <w:pPr>
        <w:spacing w:line="360" w:lineRule="auto"/>
        <w:rPr>
          <w:b/>
          <w:bCs/>
          <w:sz w:val="24"/>
          <w:szCs w:val="24"/>
        </w:rPr>
      </w:pPr>
    </w:p>
    <w:p w14:paraId="0CB5A8C5" w14:textId="77777777" w:rsidR="00C14805" w:rsidRPr="008977B1" w:rsidRDefault="00C14805" w:rsidP="0054430C">
      <w:pPr>
        <w:spacing w:line="360" w:lineRule="auto"/>
        <w:rPr>
          <w:b/>
          <w:bCs/>
          <w:sz w:val="24"/>
          <w:szCs w:val="24"/>
        </w:rPr>
      </w:pPr>
    </w:p>
    <w:p w14:paraId="0730EEB1" w14:textId="77777777" w:rsidR="00C33298" w:rsidRPr="008977B1" w:rsidRDefault="00C33298" w:rsidP="0054430C">
      <w:pPr>
        <w:spacing w:line="360" w:lineRule="auto"/>
        <w:rPr>
          <w:b/>
          <w:bCs/>
          <w:sz w:val="24"/>
          <w:szCs w:val="24"/>
        </w:rPr>
      </w:pPr>
    </w:p>
    <w:p w14:paraId="484ED17F" w14:textId="77777777" w:rsidR="00F66407" w:rsidRPr="008977B1" w:rsidRDefault="00F66407" w:rsidP="0054430C">
      <w:pPr>
        <w:spacing w:line="360" w:lineRule="auto"/>
        <w:rPr>
          <w:b/>
          <w:bCs/>
          <w:sz w:val="24"/>
          <w:szCs w:val="24"/>
        </w:rPr>
      </w:pPr>
    </w:p>
    <w:p w14:paraId="6B019492" w14:textId="77777777" w:rsidR="00DC4347" w:rsidRPr="008977B1" w:rsidRDefault="00DC4347" w:rsidP="0054430C">
      <w:pPr>
        <w:spacing w:line="360" w:lineRule="auto"/>
        <w:rPr>
          <w:b/>
          <w:bCs/>
          <w:sz w:val="24"/>
          <w:szCs w:val="24"/>
        </w:rPr>
      </w:pPr>
    </w:p>
    <w:p w14:paraId="0CA753EC" w14:textId="1F2EE956" w:rsidR="00C14805" w:rsidRPr="008977B1" w:rsidRDefault="00C14805" w:rsidP="00C14805">
      <w:pPr>
        <w:spacing w:line="360" w:lineRule="auto"/>
        <w:rPr>
          <w:b/>
          <w:bCs/>
          <w:sz w:val="24"/>
          <w:szCs w:val="28"/>
        </w:rPr>
      </w:pPr>
      <w:r w:rsidRPr="008977B1">
        <w:rPr>
          <w:b/>
          <w:bCs/>
          <w:sz w:val="24"/>
          <w:szCs w:val="28"/>
        </w:rPr>
        <w:lastRenderedPageBreak/>
        <w:t xml:space="preserve">Table 2 </w:t>
      </w:r>
      <w:r w:rsidRPr="008977B1">
        <w:rPr>
          <w:b/>
          <w:bCs/>
          <w:sz w:val="24"/>
          <w:szCs w:val="24"/>
        </w:rPr>
        <w:t xml:space="preserve">Studies of different recipes on the titratable acidity (%) and total sugar of </w:t>
      </w:r>
      <w:proofErr w:type="spellStart"/>
      <w:r w:rsidRPr="008977B1">
        <w:rPr>
          <w:b/>
          <w:bCs/>
          <w:sz w:val="24"/>
          <w:szCs w:val="24"/>
        </w:rPr>
        <w:t>aonla</w:t>
      </w:r>
      <w:proofErr w:type="spellEnd"/>
      <w:r w:rsidRPr="008977B1">
        <w:rPr>
          <w:b/>
          <w:bCs/>
          <w:sz w:val="24"/>
          <w:szCs w:val="24"/>
        </w:rPr>
        <w:t xml:space="preserve"> candy at various storage intervals</w:t>
      </w:r>
    </w:p>
    <w:tbl>
      <w:tblPr>
        <w:tblW w:w="13162" w:type="dxa"/>
        <w:jc w:val="center"/>
        <w:tblLook w:val="04A0" w:firstRow="1" w:lastRow="0" w:firstColumn="1" w:lastColumn="0" w:noHBand="0" w:noVBand="1"/>
      </w:tblPr>
      <w:tblGrid>
        <w:gridCol w:w="952"/>
        <w:gridCol w:w="4586"/>
        <w:gridCol w:w="953"/>
        <w:gridCol w:w="953"/>
        <w:gridCol w:w="953"/>
        <w:gridCol w:w="953"/>
        <w:gridCol w:w="953"/>
        <w:gridCol w:w="953"/>
        <w:gridCol w:w="953"/>
        <w:gridCol w:w="953"/>
      </w:tblGrid>
      <w:tr w:rsidR="00C14805" w:rsidRPr="008977B1" w14:paraId="6AFB9448" w14:textId="77777777" w:rsidTr="00B67A25">
        <w:trPr>
          <w:trHeight w:val="20"/>
          <w:jc w:val="center"/>
        </w:trPr>
        <w:tc>
          <w:tcPr>
            <w:tcW w:w="952" w:type="dxa"/>
            <w:vMerge w:val="restart"/>
            <w:tcBorders>
              <w:top w:val="single" w:sz="4" w:space="0" w:color="auto"/>
            </w:tcBorders>
            <w:shd w:val="clear" w:color="auto" w:fill="auto"/>
            <w:noWrap/>
            <w:vAlign w:val="bottom"/>
            <w:hideMark/>
          </w:tcPr>
          <w:p w14:paraId="0A4B495F" w14:textId="77777777" w:rsidR="00C14805" w:rsidRPr="008977B1" w:rsidRDefault="00C14805" w:rsidP="00B67A25">
            <w:pPr>
              <w:spacing w:after="720" w:line="360" w:lineRule="auto"/>
              <w:jc w:val="center"/>
              <w:rPr>
                <w:b/>
                <w:bCs/>
                <w:color w:val="000000"/>
                <w:sz w:val="24"/>
                <w:szCs w:val="24"/>
                <w:lang w:eastAsia="en-IN"/>
              </w:rPr>
            </w:pPr>
            <w:r w:rsidRPr="008977B1">
              <w:rPr>
                <w:b/>
                <w:bCs/>
                <w:color w:val="000000"/>
                <w:sz w:val="24"/>
                <w:szCs w:val="24"/>
                <w:lang w:eastAsia="en-IN"/>
              </w:rPr>
              <w:t>T/t</w:t>
            </w:r>
          </w:p>
        </w:tc>
        <w:tc>
          <w:tcPr>
            <w:tcW w:w="4586" w:type="dxa"/>
            <w:vMerge w:val="restart"/>
            <w:tcBorders>
              <w:top w:val="single" w:sz="4" w:space="0" w:color="auto"/>
            </w:tcBorders>
            <w:shd w:val="clear" w:color="auto" w:fill="auto"/>
            <w:noWrap/>
            <w:vAlign w:val="bottom"/>
            <w:hideMark/>
          </w:tcPr>
          <w:p w14:paraId="054A83AD" w14:textId="77777777" w:rsidR="00C14805" w:rsidRPr="008977B1" w:rsidRDefault="00C14805" w:rsidP="00B67A25">
            <w:pPr>
              <w:spacing w:after="720" w:line="360" w:lineRule="auto"/>
              <w:jc w:val="center"/>
              <w:rPr>
                <w:b/>
                <w:bCs/>
                <w:color w:val="000000"/>
                <w:sz w:val="24"/>
                <w:szCs w:val="24"/>
                <w:lang w:eastAsia="en-IN"/>
              </w:rPr>
            </w:pPr>
            <w:r w:rsidRPr="008977B1">
              <w:rPr>
                <w:b/>
                <w:bCs/>
                <w:color w:val="000000"/>
                <w:sz w:val="24"/>
                <w:szCs w:val="24"/>
                <w:lang w:eastAsia="en-IN"/>
              </w:rPr>
              <w:t>T</w:t>
            </w:r>
            <w:r w:rsidRPr="008977B1">
              <w:rPr>
                <w:b/>
                <w:bCs/>
                <w:color w:val="000000"/>
                <w:lang w:eastAsia="en-IN"/>
              </w:rPr>
              <w:t>reatment</w:t>
            </w:r>
            <w:r w:rsidRPr="008977B1">
              <w:rPr>
                <w:b/>
                <w:bCs/>
                <w:color w:val="000000"/>
                <w:sz w:val="24"/>
                <w:szCs w:val="24"/>
                <w:lang w:eastAsia="en-IN"/>
              </w:rPr>
              <w:t xml:space="preserve"> details</w:t>
            </w:r>
          </w:p>
        </w:tc>
        <w:tc>
          <w:tcPr>
            <w:tcW w:w="3812" w:type="dxa"/>
            <w:gridSpan w:val="4"/>
            <w:tcBorders>
              <w:top w:val="single" w:sz="4" w:space="0" w:color="auto"/>
              <w:bottom w:val="single" w:sz="4" w:space="0" w:color="auto"/>
            </w:tcBorders>
            <w:shd w:val="clear" w:color="auto" w:fill="auto"/>
            <w:noWrap/>
            <w:vAlign w:val="bottom"/>
          </w:tcPr>
          <w:p w14:paraId="16AA463D" w14:textId="171ACDFA" w:rsidR="00C14805" w:rsidRPr="008977B1" w:rsidRDefault="00417E12" w:rsidP="00B67A25">
            <w:pPr>
              <w:spacing w:line="360" w:lineRule="auto"/>
              <w:jc w:val="center"/>
              <w:rPr>
                <w:b/>
                <w:bCs/>
                <w:color w:val="000000"/>
                <w:sz w:val="24"/>
                <w:szCs w:val="24"/>
                <w:lang w:eastAsia="en-IN"/>
              </w:rPr>
            </w:pPr>
            <w:r w:rsidRPr="008977B1">
              <w:rPr>
                <w:b/>
                <w:bCs/>
                <w:sz w:val="24"/>
                <w:szCs w:val="24"/>
              </w:rPr>
              <w:t>Titratable acidity (%)</w:t>
            </w:r>
          </w:p>
        </w:tc>
        <w:tc>
          <w:tcPr>
            <w:tcW w:w="3812" w:type="dxa"/>
            <w:gridSpan w:val="4"/>
            <w:tcBorders>
              <w:top w:val="single" w:sz="4" w:space="0" w:color="auto"/>
              <w:bottom w:val="single" w:sz="4" w:space="0" w:color="auto"/>
            </w:tcBorders>
            <w:vAlign w:val="bottom"/>
          </w:tcPr>
          <w:p w14:paraId="1D554317" w14:textId="60CD965A" w:rsidR="00C14805"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Total sugar (%</w:t>
            </w:r>
            <w:r w:rsidR="00C14805" w:rsidRPr="008977B1">
              <w:rPr>
                <w:b/>
                <w:bCs/>
                <w:color w:val="000000"/>
                <w:sz w:val="24"/>
                <w:szCs w:val="24"/>
                <w:lang w:eastAsia="en-IN"/>
              </w:rPr>
              <w:t>)</w:t>
            </w:r>
          </w:p>
        </w:tc>
      </w:tr>
      <w:tr w:rsidR="00FA0901" w:rsidRPr="008977B1" w14:paraId="4126D5EB" w14:textId="77777777" w:rsidTr="00B67A25">
        <w:trPr>
          <w:trHeight w:val="20"/>
          <w:jc w:val="center"/>
        </w:trPr>
        <w:tc>
          <w:tcPr>
            <w:tcW w:w="952" w:type="dxa"/>
            <w:vMerge/>
            <w:tcBorders>
              <w:bottom w:val="single" w:sz="4" w:space="0" w:color="auto"/>
            </w:tcBorders>
            <w:shd w:val="clear" w:color="auto" w:fill="auto"/>
            <w:noWrap/>
            <w:vAlign w:val="bottom"/>
          </w:tcPr>
          <w:p w14:paraId="50748092" w14:textId="77777777" w:rsidR="00FA0901" w:rsidRPr="008977B1" w:rsidRDefault="00FA0901" w:rsidP="00FA0901">
            <w:pPr>
              <w:spacing w:line="360" w:lineRule="auto"/>
              <w:jc w:val="center"/>
              <w:rPr>
                <w:b/>
                <w:bCs/>
                <w:color w:val="000000"/>
                <w:sz w:val="24"/>
                <w:szCs w:val="24"/>
                <w:lang w:eastAsia="en-IN"/>
              </w:rPr>
            </w:pPr>
          </w:p>
        </w:tc>
        <w:tc>
          <w:tcPr>
            <w:tcW w:w="4586" w:type="dxa"/>
            <w:vMerge/>
            <w:tcBorders>
              <w:bottom w:val="single" w:sz="4" w:space="0" w:color="auto"/>
            </w:tcBorders>
            <w:shd w:val="clear" w:color="auto" w:fill="auto"/>
            <w:noWrap/>
            <w:vAlign w:val="bottom"/>
          </w:tcPr>
          <w:p w14:paraId="207548F8" w14:textId="77777777" w:rsidR="00FA0901" w:rsidRPr="008977B1" w:rsidRDefault="00FA0901" w:rsidP="00FA0901">
            <w:pPr>
              <w:spacing w:line="360" w:lineRule="auto"/>
              <w:jc w:val="center"/>
              <w:rPr>
                <w:b/>
                <w:bCs/>
                <w:color w:val="000000"/>
                <w:sz w:val="24"/>
                <w:szCs w:val="24"/>
                <w:lang w:eastAsia="en-IN"/>
              </w:rPr>
            </w:pPr>
          </w:p>
        </w:tc>
        <w:tc>
          <w:tcPr>
            <w:tcW w:w="953" w:type="dxa"/>
            <w:tcBorders>
              <w:top w:val="single" w:sz="4" w:space="0" w:color="auto"/>
              <w:bottom w:val="single" w:sz="4" w:space="0" w:color="auto"/>
            </w:tcBorders>
            <w:shd w:val="clear" w:color="auto" w:fill="auto"/>
            <w:noWrap/>
            <w:vAlign w:val="bottom"/>
          </w:tcPr>
          <w:p w14:paraId="4E7D0319" w14:textId="120C78DE"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shd w:val="clear" w:color="auto" w:fill="auto"/>
            <w:noWrap/>
            <w:vAlign w:val="bottom"/>
          </w:tcPr>
          <w:p w14:paraId="2CECA7FB" w14:textId="388C0F8D"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shd w:val="clear" w:color="auto" w:fill="auto"/>
            <w:noWrap/>
            <w:vAlign w:val="bottom"/>
          </w:tcPr>
          <w:p w14:paraId="0DF5101E" w14:textId="01521ADE"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shd w:val="clear" w:color="auto" w:fill="auto"/>
            <w:noWrap/>
            <w:vAlign w:val="bottom"/>
          </w:tcPr>
          <w:p w14:paraId="0D7810C4" w14:textId="577FBEDA"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60 DAS</w:t>
            </w:r>
          </w:p>
        </w:tc>
        <w:tc>
          <w:tcPr>
            <w:tcW w:w="953" w:type="dxa"/>
            <w:tcBorders>
              <w:top w:val="single" w:sz="4" w:space="0" w:color="auto"/>
              <w:bottom w:val="single" w:sz="4" w:space="0" w:color="auto"/>
            </w:tcBorders>
            <w:vAlign w:val="bottom"/>
          </w:tcPr>
          <w:p w14:paraId="5227D5B7" w14:textId="4C0FA0C7"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vAlign w:val="bottom"/>
          </w:tcPr>
          <w:p w14:paraId="5D3EB541" w14:textId="73C0A084"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vAlign w:val="bottom"/>
          </w:tcPr>
          <w:p w14:paraId="49BC6E68" w14:textId="4B17A324"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vAlign w:val="bottom"/>
          </w:tcPr>
          <w:p w14:paraId="5CE465EB" w14:textId="2D071D3E"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60 DAS</w:t>
            </w:r>
          </w:p>
        </w:tc>
      </w:tr>
      <w:tr w:rsidR="00FA0901" w:rsidRPr="008977B1" w14:paraId="5387D199" w14:textId="77777777" w:rsidTr="007B53C7">
        <w:trPr>
          <w:trHeight w:val="20"/>
          <w:jc w:val="center"/>
        </w:trPr>
        <w:tc>
          <w:tcPr>
            <w:tcW w:w="952" w:type="dxa"/>
            <w:tcBorders>
              <w:top w:val="single" w:sz="4" w:space="0" w:color="auto"/>
            </w:tcBorders>
            <w:shd w:val="clear" w:color="auto" w:fill="auto"/>
            <w:noWrap/>
            <w:hideMark/>
          </w:tcPr>
          <w:p w14:paraId="09E96148"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1</w:t>
            </w:r>
          </w:p>
        </w:tc>
        <w:tc>
          <w:tcPr>
            <w:tcW w:w="4586" w:type="dxa"/>
            <w:tcBorders>
              <w:top w:val="single" w:sz="4" w:space="0" w:color="auto"/>
            </w:tcBorders>
            <w:shd w:val="clear" w:color="auto" w:fill="auto"/>
            <w:noWrap/>
            <w:hideMark/>
          </w:tcPr>
          <w:p w14:paraId="5945B084" w14:textId="77777777" w:rsidR="00FA0901" w:rsidRPr="008977B1" w:rsidRDefault="00FA0901" w:rsidP="00FA0901">
            <w:pPr>
              <w:spacing w:line="360" w:lineRule="auto"/>
              <w:rPr>
                <w:color w:val="000000"/>
                <w:sz w:val="24"/>
                <w:szCs w:val="24"/>
                <w:lang w:eastAsia="en-IN"/>
              </w:rPr>
            </w:pPr>
            <w:r w:rsidRPr="008977B1">
              <w:rPr>
                <w:sz w:val="24"/>
                <w:szCs w:val="24"/>
              </w:rPr>
              <w:t>Control (FPO)</w:t>
            </w:r>
          </w:p>
        </w:tc>
        <w:tc>
          <w:tcPr>
            <w:tcW w:w="953" w:type="dxa"/>
            <w:tcBorders>
              <w:top w:val="single" w:sz="4" w:space="0" w:color="auto"/>
            </w:tcBorders>
            <w:shd w:val="clear" w:color="auto" w:fill="auto"/>
            <w:noWrap/>
            <w:vAlign w:val="bottom"/>
            <w:hideMark/>
          </w:tcPr>
          <w:p w14:paraId="61919BFB" w14:textId="03C4A8F8"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0.62</w:t>
            </w:r>
          </w:p>
        </w:tc>
        <w:tc>
          <w:tcPr>
            <w:tcW w:w="953" w:type="dxa"/>
            <w:tcBorders>
              <w:top w:val="single" w:sz="4" w:space="0" w:color="auto"/>
            </w:tcBorders>
            <w:shd w:val="clear" w:color="auto" w:fill="auto"/>
            <w:noWrap/>
            <w:vAlign w:val="bottom"/>
            <w:hideMark/>
          </w:tcPr>
          <w:p w14:paraId="2A19D8D5" w14:textId="5E2ADE7B"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tcBorders>
              <w:top w:val="single" w:sz="4" w:space="0" w:color="auto"/>
            </w:tcBorders>
            <w:shd w:val="clear" w:color="auto" w:fill="auto"/>
            <w:noWrap/>
            <w:vAlign w:val="bottom"/>
            <w:hideMark/>
          </w:tcPr>
          <w:p w14:paraId="3CA02564" w14:textId="5306ED7A"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0.62</w:t>
            </w:r>
          </w:p>
        </w:tc>
        <w:tc>
          <w:tcPr>
            <w:tcW w:w="953" w:type="dxa"/>
            <w:tcBorders>
              <w:top w:val="single" w:sz="4" w:space="0" w:color="auto"/>
            </w:tcBorders>
            <w:shd w:val="clear" w:color="auto" w:fill="auto"/>
            <w:noWrap/>
            <w:vAlign w:val="bottom"/>
            <w:hideMark/>
          </w:tcPr>
          <w:p w14:paraId="66C74824" w14:textId="387D9B89"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tcBorders>
              <w:top w:val="single" w:sz="4" w:space="0" w:color="auto"/>
            </w:tcBorders>
            <w:vAlign w:val="bottom"/>
          </w:tcPr>
          <w:p w14:paraId="06276C9E" w14:textId="75C52543" w:rsidR="00FA0901" w:rsidRPr="008977B1" w:rsidRDefault="00FA0901" w:rsidP="00FA0901">
            <w:pPr>
              <w:spacing w:line="360" w:lineRule="auto"/>
              <w:jc w:val="center"/>
              <w:rPr>
                <w:color w:val="000000"/>
                <w:sz w:val="24"/>
                <w:szCs w:val="24"/>
              </w:rPr>
            </w:pPr>
            <w:r w:rsidRPr="008977B1">
              <w:rPr>
                <w:color w:val="000000"/>
                <w:sz w:val="24"/>
                <w:szCs w:val="24"/>
                <w:lang w:eastAsia="en-IN"/>
              </w:rPr>
              <w:t>49.36</w:t>
            </w:r>
          </w:p>
        </w:tc>
        <w:tc>
          <w:tcPr>
            <w:tcW w:w="953" w:type="dxa"/>
            <w:tcBorders>
              <w:top w:val="single" w:sz="4" w:space="0" w:color="auto"/>
            </w:tcBorders>
            <w:vAlign w:val="center"/>
          </w:tcPr>
          <w:p w14:paraId="317E8D37" w14:textId="7A799373" w:rsidR="00FA0901" w:rsidRPr="008977B1" w:rsidRDefault="00FA0901" w:rsidP="00FA0901">
            <w:pPr>
              <w:spacing w:line="360" w:lineRule="auto"/>
              <w:jc w:val="center"/>
              <w:rPr>
                <w:color w:val="000000"/>
                <w:sz w:val="24"/>
                <w:szCs w:val="24"/>
              </w:rPr>
            </w:pPr>
            <w:r w:rsidRPr="008977B1">
              <w:rPr>
                <w:color w:val="000000"/>
                <w:sz w:val="24"/>
              </w:rPr>
              <w:t>51.6</w:t>
            </w:r>
          </w:p>
        </w:tc>
        <w:tc>
          <w:tcPr>
            <w:tcW w:w="953" w:type="dxa"/>
            <w:tcBorders>
              <w:top w:val="single" w:sz="4" w:space="0" w:color="auto"/>
            </w:tcBorders>
            <w:vAlign w:val="bottom"/>
          </w:tcPr>
          <w:p w14:paraId="5EFC4A13" w14:textId="065C1201" w:rsidR="00FA0901" w:rsidRPr="008977B1" w:rsidRDefault="00FA0901" w:rsidP="00FA0901">
            <w:pPr>
              <w:spacing w:line="360" w:lineRule="auto"/>
              <w:jc w:val="center"/>
              <w:rPr>
                <w:color w:val="000000"/>
                <w:sz w:val="24"/>
                <w:szCs w:val="24"/>
              </w:rPr>
            </w:pPr>
            <w:r w:rsidRPr="008977B1">
              <w:rPr>
                <w:color w:val="000000"/>
                <w:sz w:val="24"/>
              </w:rPr>
              <w:t>48.12</w:t>
            </w:r>
          </w:p>
        </w:tc>
        <w:tc>
          <w:tcPr>
            <w:tcW w:w="953" w:type="dxa"/>
            <w:tcBorders>
              <w:top w:val="single" w:sz="4" w:space="0" w:color="auto"/>
            </w:tcBorders>
            <w:vAlign w:val="bottom"/>
          </w:tcPr>
          <w:p w14:paraId="0FB2A59A" w14:textId="3EF50602" w:rsidR="00FA0901" w:rsidRPr="008977B1" w:rsidRDefault="00FA0901" w:rsidP="00FA0901">
            <w:pPr>
              <w:spacing w:line="360" w:lineRule="auto"/>
              <w:jc w:val="center"/>
              <w:rPr>
                <w:color w:val="000000"/>
                <w:sz w:val="24"/>
                <w:szCs w:val="24"/>
              </w:rPr>
            </w:pPr>
            <w:r w:rsidRPr="008977B1">
              <w:rPr>
                <w:color w:val="000000"/>
                <w:sz w:val="24"/>
              </w:rPr>
              <w:t>46.84</w:t>
            </w:r>
          </w:p>
        </w:tc>
      </w:tr>
      <w:tr w:rsidR="00FA0901" w:rsidRPr="008977B1" w14:paraId="4F287990" w14:textId="77777777" w:rsidTr="007B53C7">
        <w:trPr>
          <w:trHeight w:val="20"/>
          <w:jc w:val="center"/>
        </w:trPr>
        <w:tc>
          <w:tcPr>
            <w:tcW w:w="952" w:type="dxa"/>
            <w:shd w:val="clear" w:color="auto" w:fill="auto"/>
            <w:noWrap/>
            <w:hideMark/>
          </w:tcPr>
          <w:p w14:paraId="1C80AD75"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2</w:t>
            </w:r>
          </w:p>
        </w:tc>
        <w:tc>
          <w:tcPr>
            <w:tcW w:w="4586" w:type="dxa"/>
            <w:shd w:val="clear" w:color="auto" w:fill="auto"/>
            <w:noWrap/>
            <w:hideMark/>
          </w:tcPr>
          <w:p w14:paraId="0F8B10F0" w14:textId="77777777" w:rsidR="00FA0901" w:rsidRPr="008977B1" w:rsidRDefault="00FA0901" w:rsidP="00FA0901">
            <w:pPr>
              <w:spacing w:line="360" w:lineRule="auto"/>
              <w:rPr>
                <w:color w:val="000000"/>
                <w:sz w:val="24"/>
                <w:szCs w:val="24"/>
                <w:lang w:eastAsia="en-IN"/>
              </w:rPr>
            </w:pPr>
            <w:r w:rsidRPr="008977B1">
              <w:rPr>
                <w:sz w:val="24"/>
                <w:szCs w:val="24"/>
              </w:rPr>
              <w:t>Mint Syrup 0.5%</w:t>
            </w:r>
          </w:p>
        </w:tc>
        <w:tc>
          <w:tcPr>
            <w:tcW w:w="953" w:type="dxa"/>
            <w:shd w:val="clear" w:color="auto" w:fill="auto"/>
            <w:noWrap/>
            <w:vAlign w:val="bottom"/>
            <w:hideMark/>
          </w:tcPr>
          <w:p w14:paraId="651579D6" w14:textId="26283D4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0.65</w:t>
            </w:r>
          </w:p>
        </w:tc>
        <w:tc>
          <w:tcPr>
            <w:tcW w:w="953" w:type="dxa"/>
            <w:shd w:val="clear" w:color="auto" w:fill="auto"/>
            <w:noWrap/>
            <w:vAlign w:val="bottom"/>
            <w:hideMark/>
          </w:tcPr>
          <w:p w14:paraId="03EFFEDB" w14:textId="3E32C68E"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2910D18E" w14:textId="13C516A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0543FEB2" w14:textId="02427669"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0.62</w:t>
            </w:r>
          </w:p>
        </w:tc>
        <w:tc>
          <w:tcPr>
            <w:tcW w:w="953" w:type="dxa"/>
            <w:vAlign w:val="bottom"/>
          </w:tcPr>
          <w:p w14:paraId="1C8E986E" w14:textId="2EF000C6" w:rsidR="00FA0901" w:rsidRPr="008977B1" w:rsidRDefault="00FA0901" w:rsidP="00FA0901">
            <w:pPr>
              <w:spacing w:line="360" w:lineRule="auto"/>
              <w:jc w:val="center"/>
              <w:rPr>
                <w:color w:val="000000"/>
                <w:sz w:val="24"/>
                <w:szCs w:val="24"/>
              </w:rPr>
            </w:pPr>
            <w:r w:rsidRPr="008977B1">
              <w:rPr>
                <w:color w:val="000000"/>
                <w:sz w:val="24"/>
                <w:szCs w:val="24"/>
                <w:lang w:eastAsia="en-IN"/>
              </w:rPr>
              <w:t>58.42</w:t>
            </w:r>
          </w:p>
        </w:tc>
        <w:tc>
          <w:tcPr>
            <w:tcW w:w="953" w:type="dxa"/>
            <w:vAlign w:val="center"/>
          </w:tcPr>
          <w:p w14:paraId="257A7C6B" w14:textId="51AB60AE" w:rsidR="00FA0901" w:rsidRPr="008977B1" w:rsidRDefault="00FA0901" w:rsidP="00FA0901">
            <w:pPr>
              <w:spacing w:line="360" w:lineRule="auto"/>
              <w:jc w:val="center"/>
              <w:rPr>
                <w:color w:val="000000"/>
                <w:sz w:val="24"/>
                <w:szCs w:val="24"/>
              </w:rPr>
            </w:pPr>
            <w:r w:rsidRPr="008977B1">
              <w:rPr>
                <w:color w:val="000000"/>
                <w:sz w:val="24"/>
              </w:rPr>
              <w:t>60.66</w:t>
            </w:r>
          </w:p>
        </w:tc>
        <w:tc>
          <w:tcPr>
            <w:tcW w:w="953" w:type="dxa"/>
            <w:vAlign w:val="bottom"/>
          </w:tcPr>
          <w:p w14:paraId="6703E125" w14:textId="067B8A21" w:rsidR="00FA0901" w:rsidRPr="008977B1" w:rsidRDefault="00FA0901" w:rsidP="00FA0901">
            <w:pPr>
              <w:spacing w:line="360" w:lineRule="auto"/>
              <w:jc w:val="center"/>
              <w:rPr>
                <w:color w:val="000000"/>
                <w:sz w:val="24"/>
                <w:szCs w:val="24"/>
              </w:rPr>
            </w:pPr>
            <w:r w:rsidRPr="008977B1">
              <w:rPr>
                <w:color w:val="000000"/>
                <w:sz w:val="24"/>
              </w:rPr>
              <w:t>57.18</w:t>
            </w:r>
          </w:p>
        </w:tc>
        <w:tc>
          <w:tcPr>
            <w:tcW w:w="953" w:type="dxa"/>
            <w:vAlign w:val="bottom"/>
          </w:tcPr>
          <w:p w14:paraId="1AE14533" w14:textId="50CD1311" w:rsidR="00FA0901" w:rsidRPr="008977B1" w:rsidRDefault="00FA0901" w:rsidP="00FA0901">
            <w:pPr>
              <w:spacing w:line="360" w:lineRule="auto"/>
              <w:jc w:val="center"/>
              <w:rPr>
                <w:color w:val="000000"/>
                <w:sz w:val="24"/>
                <w:szCs w:val="24"/>
              </w:rPr>
            </w:pPr>
            <w:r w:rsidRPr="008977B1">
              <w:rPr>
                <w:color w:val="000000"/>
                <w:sz w:val="24"/>
              </w:rPr>
              <w:t>55.9</w:t>
            </w:r>
          </w:p>
        </w:tc>
      </w:tr>
      <w:tr w:rsidR="00FA0901" w:rsidRPr="008977B1" w14:paraId="4C8C90E3" w14:textId="77777777" w:rsidTr="007B53C7">
        <w:trPr>
          <w:trHeight w:val="20"/>
          <w:jc w:val="center"/>
        </w:trPr>
        <w:tc>
          <w:tcPr>
            <w:tcW w:w="952" w:type="dxa"/>
            <w:shd w:val="clear" w:color="auto" w:fill="auto"/>
            <w:noWrap/>
            <w:hideMark/>
          </w:tcPr>
          <w:p w14:paraId="5ECC6074"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3</w:t>
            </w:r>
          </w:p>
        </w:tc>
        <w:tc>
          <w:tcPr>
            <w:tcW w:w="4586" w:type="dxa"/>
            <w:shd w:val="clear" w:color="auto" w:fill="auto"/>
            <w:noWrap/>
            <w:hideMark/>
          </w:tcPr>
          <w:p w14:paraId="619D257E" w14:textId="77777777" w:rsidR="00FA0901" w:rsidRPr="008977B1" w:rsidRDefault="00FA0901" w:rsidP="00FA0901">
            <w:pPr>
              <w:spacing w:line="360" w:lineRule="auto"/>
              <w:rPr>
                <w:color w:val="000000"/>
                <w:sz w:val="24"/>
                <w:szCs w:val="24"/>
                <w:lang w:eastAsia="en-IN"/>
              </w:rPr>
            </w:pPr>
            <w:r w:rsidRPr="008977B1">
              <w:rPr>
                <w:sz w:val="24"/>
                <w:szCs w:val="24"/>
              </w:rPr>
              <w:t>Mint Syrup 1%</w:t>
            </w:r>
          </w:p>
        </w:tc>
        <w:tc>
          <w:tcPr>
            <w:tcW w:w="953" w:type="dxa"/>
            <w:shd w:val="clear" w:color="auto" w:fill="auto"/>
            <w:noWrap/>
            <w:vAlign w:val="bottom"/>
            <w:hideMark/>
          </w:tcPr>
          <w:p w14:paraId="64B44D6E" w14:textId="0E9B9A4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0.62</w:t>
            </w:r>
          </w:p>
        </w:tc>
        <w:tc>
          <w:tcPr>
            <w:tcW w:w="953" w:type="dxa"/>
            <w:shd w:val="clear" w:color="auto" w:fill="auto"/>
            <w:noWrap/>
            <w:vAlign w:val="bottom"/>
            <w:hideMark/>
          </w:tcPr>
          <w:p w14:paraId="740B5C0F" w14:textId="4BB5767E"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shd w:val="clear" w:color="auto" w:fill="auto"/>
            <w:noWrap/>
            <w:vAlign w:val="bottom"/>
            <w:hideMark/>
          </w:tcPr>
          <w:p w14:paraId="72D7A940" w14:textId="1D64377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shd w:val="clear" w:color="auto" w:fill="auto"/>
            <w:noWrap/>
            <w:vAlign w:val="bottom"/>
            <w:hideMark/>
          </w:tcPr>
          <w:p w14:paraId="5684FB8D" w14:textId="189C72B4"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0.57</w:t>
            </w:r>
          </w:p>
        </w:tc>
        <w:tc>
          <w:tcPr>
            <w:tcW w:w="953" w:type="dxa"/>
            <w:vAlign w:val="bottom"/>
          </w:tcPr>
          <w:p w14:paraId="46B34170" w14:textId="3D92471A" w:rsidR="00FA0901" w:rsidRPr="008977B1" w:rsidRDefault="00FA0901" w:rsidP="00FA0901">
            <w:pPr>
              <w:spacing w:line="360" w:lineRule="auto"/>
              <w:jc w:val="center"/>
              <w:rPr>
                <w:color w:val="000000"/>
                <w:sz w:val="24"/>
                <w:szCs w:val="24"/>
              </w:rPr>
            </w:pPr>
            <w:r w:rsidRPr="008977B1">
              <w:rPr>
                <w:color w:val="000000"/>
                <w:sz w:val="24"/>
                <w:szCs w:val="24"/>
                <w:lang w:eastAsia="en-IN"/>
              </w:rPr>
              <w:t>52.94</w:t>
            </w:r>
          </w:p>
        </w:tc>
        <w:tc>
          <w:tcPr>
            <w:tcW w:w="953" w:type="dxa"/>
            <w:vAlign w:val="center"/>
          </w:tcPr>
          <w:p w14:paraId="65E25122" w14:textId="38AFA804" w:rsidR="00FA0901" w:rsidRPr="008977B1" w:rsidRDefault="00FA0901" w:rsidP="00FA0901">
            <w:pPr>
              <w:spacing w:line="360" w:lineRule="auto"/>
              <w:jc w:val="center"/>
              <w:rPr>
                <w:color w:val="000000"/>
                <w:sz w:val="24"/>
                <w:szCs w:val="24"/>
              </w:rPr>
            </w:pPr>
            <w:r w:rsidRPr="008977B1">
              <w:rPr>
                <w:color w:val="000000"/>
                <w:sz w:val="24"/>
              </w:rPr>
              <w:t>55.18</w:t>
            </w:r>
          </w:p>
        </w:tc>
        <w:tc>
          <w:tcPr>
            <w:tcW w:w="953" w:type="dxa"/>
            <w:vAlign w:val="bottom"/>
          </w:tcPr>
          <w:p w14:paraId="364F7153" w14:textId="75872EDB" w:rsidR="00FA0901" w:rsidRPr="008977B1" w:rsidRDefault="00FA0901" w:rsidP="00FA0901">
            <w:pPr>
              <w:spacing w:line="360" w:lineRule="auto"/>
              <w:jc w:val="center"/>
              <w:rPr>
                <w:color w:val="000000"/>
                <w:sz w:val="24"/>
                <w:szCs w:val="24"/>
              </w:rPr>
            </w:pPr>
            <w:r w:rsidRPr="008977B1">
              <w:rPr>
                <w:color w:val="000000"/>
                <w:sz w:val="24"/>
              </w:rPr>
              <w:t>51.7</w:t>
            </w:r>
          </w:p>
        </w:tc>
        <w:tc>
          <w:tcPr>
            <w:tcW w:w="953" w:type="dxa"/>
            <w:vAlign w:val="bottom"/>
          </w:tcPr>
          <w:p w14:paraId="20BB4D2E" w14:textId="2E4731A7" w:rsidR="00FA0901" w:rsidRPr="008977B1" w:rsidRDefault="00FA0901" w:rsidP="00FA0901">
            <w:pPr>
              <w:spacing w:line="360" w:lineRule="auto"/>
              <w:jc w:val="center"/>
              <w:rPr>
                <w:color w:val="000000"/>
                <w:sz w:val="24"/>
                <w:szCs w:val="24"/>
              </w:rPr>
            </w:pPr>
            <w:r w:rsidRPr="008977B1">
              <w:rPr>
                <w:color w:val="000000"/>
                <w:sz w:val="24"/>
              </w:rPr>
              <w:t>50.42</w:t>
            </w:r>
          </w:p>
        </w:tc>
      </w:tr>
      <w:tr w:rsidR="00FA0901" w:rsidRPr="008977B1" w14:paraId="55691A05" w14:textId="77777777" w:rsidTr="007B53C7">
        <w:trPr>
          <w:trHeight w:val="20"/>
          <w:jc w:val="center"/>
        </w:trPr>
        <w:tc>
          <w:tcPr>
            <w:tcW w:w="952" w:type="dxa"/>
            <w:shd w:val="clear" w:color="auto" w:fill="auto"/>
            <w:noWrap/>
            <w:hideMark/>
          </w:tcPr>
          <w:p w14:paraId="479F30A0"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4</w:t>
            </w:r>
          </w:p>
        </w:tc>
        <w:tc>
          <w:tcPr>
            <w:tcW w:w="4586" w:type="dxa"/>
            <w:shd w:val="clear" w:color="auto" w:fill="auto"/>
            <w:noWrap/>
            <w:hideMark/>
          </w:tcPr>
          <w:p w14:paraId="41195400" w14:textId="77777777" w:rsidR="00FA0901" w:rsidRPr="008977B1" w:rsidRDefault="00FA0901" w:rsidP="00FA0901">
            <w:pPr>
              <w:spacing w:line="360" w:lineRule="auto"/>
              <w:rPr>
                <w:color w:val="000000"/>
                <w:sz w:val="24"/>
                <w:szCs w:val="24"/>
                <w:lang w:eastAsia="en-IN"/>
              </w:rPr>
            </w:pPr>
            <w:r w:rsidRPr="008977B1">
              <w:rPr>
                <w:sz w:val="24"/>
                <w:szCs w:val="24"/>
              </w:rPr>
              <w:t>Tulsi Syrup 0.5%</w:t>
            </w:r>
          </w:p>
        </w:tc>
        <w:tc>
          <w:tcPr>
            <w:tcW w:w="953" w:type="dxa"/>
            <w:shd w:val="clear" w:color="auto" w:fill="auto"/>
            <w:noWrap/>
            <w:vAlign w:val="bottom"/>
            <w:hideMark/>
          </w:tcPr>
          <w:p w14:paraId="03B850BB" w14:textId="3CC8D833"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0.68</w:t>
            </w:r>
          </w:p>
        </w:tc>
        <w:tc>
          <w:tcPr>
            <w:tcW w:w="953" w:type="dxa"/>
            <w:shd w:val="clear" w:color="auto" w:fill="auto"/>
            <w:noWrap/>
            <w:vAlign w:val="bottom"/>
            <w:hideMark/>
          </w:tcPr>
          <w:p w14:paraId="50FDC969" w14:textId="26A0B7DB"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shd w:val="clear" w:color="auto" w:fill="auto"/>
            <w:noWrap/>
            <w:vAlign w:val="bottom"/>
            <w:hideMark/>
          </w:tcPr>
          <w:p w14:paraId="332492D1" w14:textId="42D95FB9"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1D213551" w14:textId="5516B6EE"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vAlign w:val="bottom"/>
          </w:tcPr>
          <w:p w14:paraId="1E0732A7" w14:textId="0B54C47B" w:rsidR="00FA0901" w:rsidRPr="008977B1" w:rsidRDefault="00FA0901" w:rsidP="00FA0901">
            <w:pPr>
              <w:spacing w:line="360" w:lineRule="auto"/>
              <w:jc w:val="center"/>
              <w:rPr>
                <w:color w:val="000000"/>
                <w:sz w:val="24"/>
                <w:szCs w:val="24"/>
              </w:rPr>
            </w:pPr>
            <w:r w:rsidRPr="008977B1">
              <w:rPr>
                <w:color w:val="000000"/>
                <w:sz w:val="24"/>
                <w:szCs w:val="24"/>
                <w:lang w:eastAsia="en-IN"/>
              </w:rPr>
              <w:t>58.67</w:t>
            </w:r>
          </w:p>
        </w:tc>
        <w:tc>
          <w:tcPr>
            <w:tcW w:w="953" w:type="dxa"/>
            <w:vAlign w:val="center"/>
          </w:tcPr>
          <w:p w14:paraId="152EFC6C" w14:textId="4996813D" w:rsidR="00FA0901" w:rsidRPr="008977B1" w:rsidRDefault="00FA0901" w:rsidP="00FA0901">
            <w:pPr>
              <w:spacing w:line="360" w:lineRule="auto"/>
              <w:jc w:val="center"/>
              <w:rPr>
                <w:color w:val="000000"/>
                <w:sz w:val="24"/>
                <w:szCs w:val="24"/>
              </w:rPr>
            </w:pPr>
            <w:r w:rsidRPr="008977B1">
              <w:rPr>
                <w:color w:val="000000"/>
                <w:sz w:val="24"/>
              </w:rPr>
              <w:t>60.91</w:t>
            </w:r>
          </w:p>
        </w:tc>
        <w:tc>
          <w:tcPr>
            <w:tcW w:w="953" w:type="dxa"/>
            <w:vAlign w:val="bottom"/>
          </w:tcPr>
          <w:p w14:paraId="46968736" w14:textId="5C1D3E87" w:rsidR="00FA0901" w:rsidRPr="008977B1" w:rsidRDefault="00FA0901" w:rsidP="00FA0901">
            <w:pPr>
              <w:spacing w:line="360" w:lineRule="auto"/>
              <w:jc w:val="center"/>
              <w:rPr>
                <w:color w:val="000000"/>
                <w:sz w:val="24"/>
                <w:szCs w:val="24"/>
              </w:rPr>
            </w:pPr>
            <w:r w:rsidRPr="008977B1">
              <w:rPr>
                <w:color w:val="000000"/>
                <w:sz w:val="24"/>
              </w:rPr>
              <w:t>57.43</w:t>
            </w:r>
          </w:p>
        </w:tc>
        <w:tc>
          <w:tcPr>
            <w:tcW w:w="953" w:type="dxa"/>
            <w:vAlign w:val="bottom"/>
          </w:tcPr>
          <w:p w14:paraId="17CE0381" w14:textId="0E843822" w:rsidR="00FA0901" w:rsidRPr="008977B1" w:rsidRDefault="00FA0901" w:rsidP="00FA0901">
            <w:pPr>
              <w:spacing w:line="360" w:lineRule="auto"/>
              <w:jc w:val="center"/>
              <w:rPr>
                <w:color w:val="000000"/>
                <w:sz w:val="24"/>
                <w:szCs w:val="24"/>
              </w:rPr>
            </w:pPr>
            <w:r w:rsidRPr="008977B1">
              <w:rPr>
                <w:color w:val="000000"/>
                <w:sz w:val="24"/>
              </w:rPr>
              <w:t>56.15</w:t>
            </w:r>
          </w:p>
        </w:tc>
      </w:tr>
      <w:tr w:rsidR="00FA0901" w:rsidRPr="008977B1" w14:paraId="1656B5CC" w14:textId="77777777" w:rsidTr="007B53C7">
        <w:trPr>
          <w:trHeight w:val="20"/>
          <w:jc w:val="center"/>
        </w:trPr>
        <w:tc>
          <w:tcPr>
            <w:tcW w:w="952" w:type="dxa"/>
            <w:shd w:val="clear" w:color="auto" w:fill="auto"/>
            <w:noWrap/>
            <w:hideMark/>
          </w:tcPr>
          <w:p w14:paraId="3C180776"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5</w:t>
            </w:r>
          </w:p>
        </w:tc>
        <w:tc>
          <w:tcPr>
            <w:tcW w:w="4586" w:type="dxa"/>
            <w:shd w:val="clear" w:color="auto" w:fill="auto"/>
            <w:noWrap/>
            <w:hideMark/>
          </w:tcPr>
          <w:p w14:paraId="00E304F3" w14:textId="77777777" w:rsidR="00FA0901" w:rsidRPr="008977B1" w:rsidRDefault="00FA0901" w:rsidP="00FA0901">
            <w:pPr>
              <w:spacing w:line="360" w:lineRule="auto"/>
              <w:rPr>
                <w:color w:val="000000"/>
                <w:sz w:val="24"/>
                <w:szCs w:val="24"/>
                <w:lang w:eastAsia="en-IN"/>
              </w:rPr>
            </w:pPr>
            <w:r w:rsidRPr="008977B1">
              <w:rPr>
                <w:sz w:val="24"/>
                <w:szCs w:val="24"/>
              </w:rPr>
              <w:t>Tulsi Syrup 1%</w:t>
            </w:r>
          </w:p>
        </w:tc>
        <w:tc>
          <w:tcPr>
            <w:tcW w:w="953" w:type="dxa"/>
            <w:shd w:val="clear" w:color="auto" w:fill="auto"/>
            <w:noWrap/>
            <w:vAlign w:val="bottom"/>
            <w:hideMark/>
          </w:tcPr>
          <w:p w14:paraId="204191E8" w14:textId="0E6BDFAA"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0.72</w:t>
            </w:r>
          </w:p>
        </w:tc>
        <w:tc>
          <w:tcPr>
            <w:tcW w:w="953" w:type="dxa"/>
            <w:shd w:val="clear" w:color="auto" w:fill="auto"/>
            <w:noWrap/>
            <w:vAlign w:val="bottom"/>
            <w:hideMark/>
          </w:tcPr>
          <w:p w14:paraId="0E872A88" w14:textId="7864D192"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727759B0" w14:textId="08C5307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67B8B8EC" w14:textId="42C67F8A"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vAlign w:val="bottom"/>
          </w:tcPr>
          <w:p w14:paraId="349B2142" w14:textId="6237B34E" w:rsidR="00FA0901" w:rsidRPr="008977B1" w:rsidRDefault="00FA0901" w:rsidP="00FA0901">
            <w:pPr>
              <w:spacing w:line="360" w:lineRule="auto"/>
              <w:jc w:val="center"/>
              <w:rPr>
                <w:color w:val="000000"/>
                <w:sz w:val="24"/>
                <w:szCs w:val="24"/>
              </w:rPr>
            </w:pPr>
            <w:r w:rsidRPr="008977B1">
              <w:rPr>
                <w:color w:val="000000"/>
                <w:sz w:val="24"/>
                <w:szCs w:val="24"/>
                <w:lang w:eastAsia="en-IN"/>
              </w:rPr>
              <w:t>62.14</w:t>
            </w:r>
          </w:p>
        </w:tc>
        <w:tc>
          <w:tcPr>
            <w:tcW w:w="953" w:type="dxa"/>
            <w:vAlign w:val="center"/>
          </w:tcPr>
          <w:p w14:paraId="3E57AD8E" w14:textId="61C98391" w:rsidR="00FA0901" w:rsidRPr="008977B1" w:rsidRDefault="00FA0901" w:rsidP="00FA0901">
            <w:pPr>
              <w:spacing w:line="360" w:lineRule="auto"/>
              <w:jc w:val="center"/>
              <w:rPr>
                <w:color w:val="000000"/>
                <w:sz w:val="24"/>
                <w:szCs w:val="24"/>
              </w:rPr>
            </w:pPr>
            <w:r w:rsidRPr="008977B1">
              <w:rPr>
                <w:color w:val="000000"/>
                <w:sz w:val="24"/>
              </w:rPr>
              <w:t>64.38</w:t>
            </w:r>
          </w:p>
        </w:tc>
        <w:tc>
          <w:tcPr>
            <w:tcW w:w="953" w:type="dxa"/>
            <w:vAlign w:val="bottom"/>
          </w:tcPr>
          <w:p w14:paraId="44A9EC7D" w14:textId="66996A74" w:rsidR="00FA0901" w:rsidRPr="008977B1" w:rsidRDefault="00FA0901" w:rsidP="00FA0901">
            <w:pPr>
              <w:spacing w:line="360" w:lineRule="auto"/>
              <w:jc w:val="center"/>
              <w:rPr>
                <w:color w:val="000000"/>
                <w:sz w:val="24"/>
                <w:szCs w:val="24"/>
              </w:rPr>
            </w:pPr>
            <w:r w:rsidRPr="008977B1">
              <w:rPr>
                <w:color w:val="000000"/>
                <w:sz w:val="24"/>
              </w:rPr>
              <w:t>60.9</w:t>
            </w:r>
          </w:p>
        </w:tc>
        <w:tc>
          <w:tcPr>
            <w:tcW w:w="953" w:type="dxa"/>
            <w:vAlign w:val="bottom"/>
          </w:tcPr>
          <w:p w14:paraId="45E25153" w14:textId="5D520D90" w:rsidR="00FA0901" w:rsidRPr="008977B1" w:rsidRDefault="00FA0901" w:rsidP="00FA0901">
            <w:pPr>
              <w:spacing w:line="360" w:lineRule="auto"/>
              <w:jc w:val="center"/>
              <w:rPr>
                <w:color w:val="000000"/>
                <w:sz w:val="24"/>
                <w:szCs w:val="24"/>
              </w:rPr>
            </w:pPr>
            <w:r w:rsidRPr="008977B1">
              <w:rPr>
                <w:color w:val="000000"/>
                <w:sz w:val="24"/>
              </w:rPr>
              <w:t>59.62</w:t>
            </w:r>
          </w:p>
        </w:tc>
      </w:tr>
      <w:tr w:rsidR="00FA0901" w:rsidRPr="008977B1" w14:paraId="4F3474D2" w14:textId="77777777" w:rsidTr="007B53C7">
        <w:trPr>
          <w:trHeight w:val="20"/>
          <w:jc w:val="center"/>
        </w:trPr>
        <w:tc>
          <w:tcPr>
            <w:tcW w:w="952" w:type="dxa"/>
            <w:shd w:val="clear" w:color="auto" w:fill="auto"/>
            <w:noWrap/>
            <w:hideMark/>
          </w:tcPr>
          <w:p w14:paraId="17890204"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6</w:t>
            </w:r>
          </w:p>
        </w:tc>
        <w:tc>
          <w:tcPr>
            <w:tcW w:w="4586" w:type="dxa"/>
            <w:shd w:val="clear" w:color="auto" w:fill="auto"/>
            <w:noWrap/>
            <w:hideMark/>
          </w:tcPr>
          <w:p w14:paraId="7E1F220D" w14:textId="77777777" w:rsidR="00FA0901" w:rsidRPr="008977B1" w:rsidRDefault="00FA0901" w:rsidP="00FA0901">
            <w:pPr>
              <w:spacing w:line="360" w:lineRule="auto"/>
              <w:rPr>
                <w:color w:val="000000"/>
                <w:sz w:val="24"/>
                <w:szCs w:val="24"/>
                <w:lang w:eastAsia="en-IN"/>
              </w:rPr>
            </w:pPr>
            <w:r w:rsidRPr="008977B1">
              <w:rPr>
                <w:sz w:val="24"/>
                <w:szCs w:val="24"/>
              </w:rPr>
              <w:t>Lemongrass Syrup 0.5%</w:t>
            </w:r>
          </w:p>
        </w:tc>
        <w:tc>
          <w:tcPr>
            <w:tcW w:w="953" w:type="dxa"/>
            <w:shd w:val="clear" w:color="auto" w:fill="auto"/>
            <w:noWrap/>
            <w:vAlign w:val="bottom"/>
            <w:hideMark/>
          </w:tcPr>
          <w:p w14:paraId="0B6A3B52" w14:textId="2D14EC7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0.63</w:t>
            </w:r>
          </w:p>
        </w:tc>
        <w:tc>
          <w:tcPr>
            <w:tcW w:w="953" w:type="dxa"/>
            <w:shd w:val="clear" w:color="auto" w:fill="auto"/>
            <w:noWrap/>
            <w:vAlign w:val="bottom"/>
            <w:hideMark/>
          </w:tcPr>
          <w:p w14:paraId="0572702A" w14:textId="6AFE6F91"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shd w:val="clear" w:color="auto" w:fill="auto"/>
            <w:noWrap/>
            <w:vAlign w:val="bottom"/>
            <w:hideMark/>
          </w:tcPr>
          <w:p w14:paraId="1245B7A7" w14:textId="482BED8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shd w:val="clear" w:color="auto" w:fill="auto"/>
            <w:noWrap/>
            <w:vAlign w:val="bottom"/>
            <w:hideMark/>
          </w:tcPr>
          <w:p w14:paraId="17A34495" w14:textId="6FE57B8A"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vAlign w:val="bottom"/>
          </w:tcPr>
          <w:p w14:paraId="6D8AC378" w14:textId="23E17BCF" w:rsidR="00FA0901" w:rsidRPr="008977B1" w:rsidRDefault="00FA0901" w:rsidP="00FA0901">
            <w:pPr>
              <w:spacing w:line="360" w:lineRule="auto"/>
              <w:jc w:val="center"/>
              <w:rPr>
                <w:color w:val="000000"/>
                <w:sz w:val="24"/>
                <w:szCs w:val="24"/>
              </w:rPr>
            </w:pPr>
            <w:r w:rsidRPr="008977B1">
              <w:rPr>
                <w:color w:val="000000"/>
                <w:sz w:val="24"/>
                <w:szCs w:val="24"/>
                <w:lang w:eastAsia="en-IN"/>
              </w:rPr>
              <w:t>54.83</w:t>
            </w:r>
          </w:p>
        </w:tc>
        <w:tc>
          <w:tcPr>
            <w:tcW w:w="953" w:type="dxa"/>
            <w:vAlign w:val="center"/>
          </w:tcPr>
          <w:p w14:paraId="7F79CD66" w14:textId="63BAA0C8" w:rsidR="00FA0901" w:rsidRPr="008977B1" w:rsidRDefault="00FA0901" w:rsidP="00FA0901">
            <w:pPr>
              <w:spacing w:line="360" w:lineRule="auto"/>
              <w:jc w:val="center"/>
              <w:rPr>
                <w:color w:val="000000"/>
                <w:sz w:val="24"/>
                <w:szCs w:val="24"/>
              </w:rPr>
            </w:pPr>
            <w:r w:rsidRPr="008977B1">
              <w:rPr>
                <w:color w:val="000000"/>
                <w:sz w:val="24"/>
              </w:rPr>
              <w:t>57.07</w:t>
            </w:r>
          </w:p>
        </w:tc>
        <w:tc>
          <w:tcPr>
            <w:tcW w:w="953" w:type="dxa"/>
            <w:vAlign w:val="bottom"/>
          </w:tcPr>
          <w:p w14:paraId="7EC9B72A" w14:textId="4B5F19DA" w:rsidR="00FA0901" w:rsidRPr="008977B1" w:rsidRDefault="00FA0901" w:rsidP="00FA0901">
            <w:pPr>
              <w:spacing w:line="360" w:lineRule="auto"/>
              <w:jc w:val="center"/>
              <w:rPr>
                <w:color w:val="000000"/>
                <w:sz w:val="24"/>
                <w:szCs w:val="24"/>
              </w:rPr>
            </w:pPr>
            <w:r w:rsidRPr="008977B1">
              <w:rPr>
                <w:color w:val="000000"/>
                <w:sz w:val="24"/>
              </w:rPr>
              <w:t>53.59</w:t>
            </w:r>
          </w:p>
        </w:tc>
        <w:tc>
          <w:tcPr>
            <w:tcW w:w="953" w:type="dxa"/>
            <w:vAlign w:val="bottom"/>
          </w:tcPr>
          <w:p w14:paraId="1B84C2DE" w14:textId="44D44FB2" w:rsidR="00FA0901" w:rsidRPr="008977B1" w:rsidRDefault="00FA0901" w:rsidP="00FA0901">
            <w:pPr>
              <w:spacing w:line="360" w:lineRule="auto"/>
              <w:jc w:val="center"/>
              <w:rPr>
                <w:color w:val="000000"/>
                <w:sz w:val="24"/>
                <w:szCs w:val="24"/>
              </w:rPr>
            </w:pPr>
            <w:r w:rsidRPr="008977B1">
              <w:rPr>
                <w:color w:val="000000"/>
                <w:sz w:val="24"/>
              </w:rPr>
              <w:t>52.31</w:t>
            </w:r>
          </w:p>
        </w:tc>
      </w:tr>
      <w:tr w:rsidR="00FA0901" w:rsidRPr="008977B1" w14:paraId="38D3E124" w14:textId="77777777" w:rsidTr="007B53C7">
        <w:trPr>
          <w:trHeight w:val="20"/>
          <w:jc w:val="center"/>
        </w:trPr>
        <w:tc>
          <w:tcPr>
            <w:tcW w:w="952" w:type="dxa"/>
            <w:shd w:val="clear" w:color="auto" w:fill="auto"/>
            <w:noWrap/>
            <w:hideMark/>
          </w:tcPr>
          <w:p w14:paraId="2A7282A5"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7</w:t>
            </w:r>
          </w:p>
        </w:tc>
        <w:tc>
          <w:tcPr>
            <w:tcW w:w="4586" w:type="dxa"/>
            <w:shd w:val="clear" w:color="auto" w:fill="auto"/>
            <w:noWrap/>
            <w:hideMark/>
          </w:tcPr>
          <w:p w14:paraId="060AAC11" w14:textId="77777777" w:rsidR="00FA0901" w:rsidRPr="008977B1" w:rsidRDefault="00FA0901" w:rsidP="00FA0901">
            <w:pPr>
              <w:spacing w:line="360" w:lineRule="auto"/>
              <w:rPr>
                <w:color w:val="000000"/>
                <w:sz w:val="24"/>
                <w:szCs w:val="24"/>
                <w:lang w:eastAsia="en-IN"/>
              </w:rPr>
            </w:pPr>
            <w:r w:rsidRPr="008977B1">
              <w:rPr>
                <w:sz w:val="24"/>
                <w:szCs w:val="24"/>
              </w:rPr>
              <w:t>Lemongrass Syrup 1%</w:t>
            </w:r>
          </w:p>
        </w:tc>
        <w:tc>
          <w:tcPr>
            <w:tcW w:w="953" w:type="dxa"/>
            <w:shd w:val="clear" w:color="auto" w:fill="auto"/>
            <w:noWrap/>
            <w:vAlign w:val="bottom"/>
            <w:hideMark/>
          </w:tcPr>
          <w:p w14:paraId="6277BD86" w14:textId="7F0481FE"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0.74</w:t>
            </w:r>
          </w:p>
        </w:tc>
        <w:tc>
          <w:tcPr>
            <w:tcW w:w="953" w:type="dxa"/>
            <w:shd w:val="clear" w:color="auto" w:fill="auto"/>
            <w:noWrap/>
            <w:vAlign w:val="bottom"/>
            <w:hideMark/>
          </w:tcPr>
          <w:p w14:paraId="26AEA41C" w14:textId="5D95D5DB"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0.61</w:t>
            </w:r>
          </w:p>
        </w:tc>
        <w:tc>
          <w:tcPr>
            <w:tcW w:w="953" w:type="dxa"/>
            <w:shd w:val="clear" w:color="auto" w:fill="auto"/>
            <w:noWrap/>
            <w:vAlign w:val="bottom"/>
            <w:hideMark/>
          </w:tcPr>
          <w:p w14:paraId="14DA8544" w14:textId="497B4E60"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shd w:val="clear" w:color="auto" w:fill="auto"/>
            <w:noWrap/>
            <w:vAlign w:val="bottom"/>
            <w:hideMark/>
          </w:tcPr>
          <w:p w14:paraId="1E3732EF" w14:textId="6E12E8DA"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vAlign w:val="bottom"/>
          </w:tcPr>
          <w:p w14:paraId="46A9BB43" w14:textId="0DE3D861" w:rsidR="00FA0901" w:rsidRPr="008977B1" w:rsidRDefault="00FA0901" w:rsidP="00FA0901">
            <w:pPr>
              <w:spacing w:line="360" w:lineRule="auto"/>
              <w:jc w:val="center"/>
              <w:rPr>
                <w:color w:val="000000"/>
                <w:sz w:val="24"/>
                <w:szCs w:val="24"/>
              </w:rPr>
            </w:pPr>
            <w:r w:rsidRPr="008977B1">
              <w:rPr>
                <w:color w:val="000000"/>
                <w:sz w:val="24"/>
                <w:szCs w:val="24"/>
                <w:lang w:eastAsia="en-IN"/>
              </w:rPr>
              <w:t>67.60</w:t>
            </w:r>
          </w:p>
        </w:tc>
        <w:tc>
          <w:tcPr>
            <w:tcW w:w="953" w:type="dxa"/>
            <w:vAlign w:val="center"/>
          </w:tcPr>
          <w:p w14:paraId="7881DB45" w14:textId="44FE45E7" w:rsidR="00FA0901" w:rsidRPr="008977B1" w:rsidRDefault="00FA0901" w:rsidP="00FA0901">
            <w:pPr>
              <w:spacing w:line="360" w:lineRule="auto"/>
              <w:jc w:val="center"/>
              <w:rPr>
                <w:color w:val="000000"/>
                <w:sz w:val="24"/>
                <w:szCs w:val="24"/>
              </w:rPr>
            </w:pPr>
            <w:r w:rsidRPr="008977B1">
              <w:rPr>
                <w:color w:val="000000"/>
                <w:sz w:val="24"/>
              </w:rPr>
              <w:t>69.84</w:t>
            </w:r>
          </w:p>
        </w:tc>
        <w:tc>
          <w:tcPr>
            <w:tcW w:w="953" w:type="dxa"/>
            <w:vAlign w:val="bottom"/>
          </w:tcPr>
          <w:p w14:paraId="28C5CF6B" w14:textId="6742852A" w:rsidR="00FA0901" w:rsidRPr="008977B1" w:rsidRDefault="00FA0901" w:rsidP="00FA0901">
            <w:pPr>
              <w:spacing w:line="360" w:lineRule="auto"/>
              <w:jc w:val="center"/>
              <w:rPr>
                <w:color w:val="000000"/>
                <w:sz w:val="24"/>
                <w:szCs w:val="24"/>
              </w:rPr>
            </w:pPr>
            <w:r w:rsidRPr="008977B1">
              <w:rPr>
                <w:color w:val="000000"/>
                <w:sz w:val="24"/>
              </w:rPr>
              <w:t>66.36</w:t>
            </w:r>
          </w:p>
        </w:tc>
        <w:tc>
          <w:tcPr>
            <w:tcW w:w="953" w:type="dxa"/>
            <w:vAlign w:val="bottom"/>
          </w:tcPr>
          <w:p w14:paraId="47B2FE55" w14:textId="34026257" w:rsidR="00FA0901" w:rsidRPr="008977B1" w:rsidRDefault="00FA0901" w:rsidP="00FA0901">
            <w:pPr>
              <w:spacing w:line="360" w:lineRule="auto"/>
              <w:jc w:val="center"/>
              <w:rPr>
                <w:color w:val="000000"/>
                <w:sz w:val="24"/>
                <w:szCs w:val="24"/>
              </w:rPr>
            </w:pPr>
            <w:r w:rsidRPr="008977B1">
              <w:rPr>
                <w:color w:val="000000"/>
                <w:sz w:val="24"/>
              </w:rPr>
              <w:t>65.08</w:t>
            </w:r>
          </w:p>
        </w:tc>
      </w:tr>
      <w:tr w:rsidR="00FA0901" w:rsidRPr="008977B1" w14:paraId="2FBA59E3" w14:textId="77777777" w:rsidTr="007B53C7">
        <w:trPr>
          <w:trHeight w:val="20"/>
          <w:jc w:val="center"/>
        </w:trPr>
        <w:tc>
          <w:tcPr>
            <w:tcW w:w="952" w:type="dxa"/>
            <w:shd w:val="clear" w:color="auto" w:fill="auto"/>
            <w:noWrap/>
            <w:hideMark/>
          </w:tcPr>
          <w:p w14:paraId="3370E8E3"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8</w:t>
            </w:r>
          </w:p>
        </w:tc>
        <w:tc>
          <w:tcPr>
            <w:tcW w:w="4586" w:type="dxa"/>
            <w:shd w:val="clear" w:color="auto" w:fill="auto"/>
            <w:noWrap/>
            <w:hideMark/>
          </w:tcPr>
          <w:p w14:paraId="0DA318E5" w14:textId="77777777" w:rsidR="00FA0901" w:rsidRPr="008977B1" w:rsidRDefault="00FA0901" w:rsidP="00FA0901">
            <w:pPr>
              <w:spacing w:line="360" w:lineRule="auto"/>
              <w:rPr>
                <w:color w:val="000000"/>
                <w:sz w:val="24"/>
                <w:szCs w:val="24"/>
                <w:lang w:eastAsia="en-IN"/>
              </w:rPr>
            </w:pPr>
            <w:r w:rsidRPr="008977B1">
              <w:rPr>
                <w:sz w:val="24"/>
                <w:szCs w:val="24"/>
              </w:rPr>
              <w:t>Cinnamon Syrup 1%</w:t>
            </w:r>
          </w:p>
        </w:tc>
        <w:tc>
          <w:tcPr>
            <w:tcW w:w="953" w:type="dxa"/>
            <w:shd w:val="clear" w:color="auto" w:fill="auto"/>
            <w:noWrap/>
            <w:vAlign w:val="bottom"/>
            <w:hideMark/>
          </w:tcPr>
          <w:p w14:paraId="44FEC728" w14:textId="3C29E252"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0.70</w:t>
            </w:r>
          </w:p>
        </w:tc>
        <w:tc>
          <w:tcPr>
            <w:tcW w:w="953" w:type="dxa"/>
            <w:shd w:val="clear" w:color="auto" w:fill="auto"/>
            <w:noWrap/>
            <w:vAlign w:val="bottom"/>
            <w:hideMark/>
          </w:tcPr>
          <w:p w14:paraId="7D2B2BAF" w14:textId="72E7D5AB"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shd w:val="clear" w:color="auto" w:fill="auto"/>
            <w:noWrap/>
            <w:vAlign w:val="bottom"/>
            <w:hideMark/>
          </w:tcPr>
          <w:p w14:paraId="7C37D6D3" w14:textId="7F36FE2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0.60</w:t>
            </w:r>
          </w:p>
        </w:tc>
        <w:tc>
          <w:tcPr>
            <w:tcW w:w="953" w:type="dxa"/>
            <w:shd w:val="clear" w:color="auto" w:fill="auto"/>
            <w:noWrap/>
            <w:vAlign w:val="bottom"/>
            <w:hideMark/>
          </w:tcPr>
          <w:p w14:paraId="05395F68" w14:textId="5A0DAB62"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0.58</w:t>
            </w:r>
          </w:p>
        </w:tc>
        <w:tc>
          <w:tcPr>
            <w:tcW w:w="953" w:type="dxa"/>
            <w:vAlign w:val="bottom"/>
          </w:tcPr>
          <w:p w14:paraId="050DCAEA" w14:textId="7F98E54B" w:rsidR="00FA0901" w:rsidRPr="008977B1" w:rsidRDefault="00FA0901" w:rsidP="00FA0901">
            <w:pPr>
              <w:spacing w:line="360" w:lineRule="auto"/>
              <w:jc w:val="center"/>
              <w:rPr>
                <w:color w:val="000000"/>
                <w:sz w:val="24"/>
                <w:szCs w:val="24"/>
              </w:rPr>
            </w:pPr>
            <w:r w:rsidRPr="008977B1">
              <w:rPr>
                <w:color w:val="000000"/>
                <w:sz w:val="24"/>
                <w:szCs w:val="24"/>
                <w:lang w:eastAsia="en-IN"/>
              </w:rPr>
              <w:t>64.46</w:t>
            </w:r>
          </w:p>
        </w:tc>
        <w:tc>
          <w:tcPr>
            <w:tcW w:w="953" w:type="dxa"/>
            <w:vAlign w:val="center"/>
          </w:tcPr>
          <w:p w14:paraId="7D2E13F9" w14:textId="74D25DA5" w:rsidR="00FA0901" w:rsidRPr="008977B1" w:rsidRDefault="00FA0901" w:rsidP="00FA0901">
            <w:pPr>
              <w:spacing w:line="360" w:lineRule="auto"/>
              <w:jc w:val="center"/>
              <w:rPr>
                <w:color w:val="000000"/>
                <w:sz w:val="24"/>
                <w:szCs w:val="24"/>
              </w:rPr>
            </w:pPr>
            <w:r w:rsidRPr="008977B1">
              <w:rPr>
                <w:color w:val="000000"/>
                <w:sz w:val="24"/>
              </w:rPr>
              <w:t>66.7</w:t>
            </w:r>
          </w:p>
        </w:tc>
        <w:tc>
          <w:tcPr>
            <w:tcW w:w="953" w:type="dxa"/>
            <w:vAlign w:val="bottom"/>
          </w:tcPr>
          <w:p w14:paraId="6BC134A9" w14:textId="7B765CC6" w:rsidR="00FA0901" w:rsidRPr="008977B1" w:rsidRDefault="00FA0901" w:rsidP="00FA0901">
            <w:pPr>
              <w:spacing w:line="360" w:lineRule="auto"/>
              <w:jc w:val="center"/>
              <w:rPr>
                <w:color w:val="000000"/>
                <w:sz w:val="24"/>
                <w:szCs w:val="24"/>
              </w:rPr>
            </w:pPr>
            <w:r w:rsidRPr="008977B1">
              <w:rPr>
                <w:color w:val="000000"/>
                <w:sz w:val="24"/>
              </w:rPr>
              <w:t>63.22</w:t>
            </w:r>
          </w:p>
        </w:tc>
        <w:tc>
          <w:tcPr>
            <w:tcW w:w="953" w:type="dxa"/>
            <w:vAlign w:val="bottom"/>
          </w:tcPr>
          <w:p w14:paraId="6E0E2550" w14:textId="4605B5E3" w:rsidR="00FA0901" w:rsidRPr="008977B1" w:rsidRDefault="00FA0901" w:rsidP="00FA0901">
            <w:pPr>
              <w:spacing w:line="360" w:lineRule="auto"/>
              <w:jc w:val="center"/>
              <w:rPr>
                <w:color w:val="000000"/>
                <w:sz w:val="24"/>
                <w:szCs w:val="24"/>
              </w:rPr>
            </w:pPr>
            <w:r w:rsidRPr="008977B1">
              <w:rPr>
                <w:color w:val="000000"/>
                <w:sz w:val="24"/>
              </w:rPr>
              <w:t>61.94</w:t>
            </w:r>
          </w:p>
        </w:tc>
      </w:tr>
      <w:tr w:rsidR="00FA0901" w:rsidRPr="008977B1" w14:paraId="53C881E3" w14:textId="77777777" w:rsidTr="007B53C7">
        <w:trPr>
          <w:trHeight w:val="270"/>
          <w:jc w:val="center"/>
        </w:trPr>
        <w:tc>
          <w:tcPr>
            <w:tcW w:w="952" w:type="dxa"/>
            <w:tcBorders>
              <w:bottom w:val="single" w:sz="4" w:space="0" w:color="auto"/>
            </w:tcBorders>
            <w:shd w:val="clear" w:color="auto" w:fill="auto"/>
            <w:noWrap/>
            <w:hideMark/>
          </w:tcPr>
          <w:p w14:paraId="1B171BA1" w14:textId="77777777" w:rsidR="00FA0901" w:rsidRPr="008977B1" w:rsidRDefault="00FA0901" w:rsidP="00FA0901">
            <w:pPr>
              <w:spacing w:line="360" w:lineRule="auto"/>
              <w:jc w:val="center"/>
              <w:rPr>
                <w:b/>
                <w:bCs/>
                <w:color w:val="000000"/>
                <w:sz w:val="24"/>
                <w:lang w:eastAsia="en-IN"/>
              </w:rPr>
            </w:pPr>
            <w:r w:rsidRPr="008977B1">
              <w:rPr>
                <w:bCs/>
                <w:sz w:val="24"/>
              </w:rPr>
              <w:t>T</w:t>
            </w:r>
            <w:r w:rsidRPr="008977B1">
              <w:rPr>
                <w:bCs/>
                <w:sz w:val="24"/>
                <w:vertAlign w:val="subscript"/>
              </w:rPr>
              <w:t>9</w:t>
            </w:r>
          </w:p>
        </w:tc>
        <w:tc>
          <w:tcPr>
            <w:tcW w:w="4586" w:type="dxa"/>
            <w:tcBorders>
              <w:bottom w:val="single" w:sz="4" w:space="0" w:color="auto"/>
            </w:tcBorders>
            <w:shd w:val="clear" w:color="auto" w:fill="auto"/>
            <w:noWrap/>
            <w:hideMark/>
          </w:tcPr>
          <w:p w14:paraId="608BB1E0" w14:textId="77777777" w:rsidR="00FA0901" w:rsidRPr="008977B1" w:rsidRDefault="00FA0901" w:rsidP="00FA0901">
            <w:pPr>
              <w:spacing w:line="360" w:lineRule="auto"/>
              <w:rPr>
                <w:color w:val="000000"/>
                <w:sz w:val="24"/>
                <w:szCs w:val="24"/>
                <w:lang w:eastAsia="en-IN"/>
              </w:rPr>
            </w:pPr>
            <w:r w:rsidRPr="008977B1">
              <w:rPr>
                <w:sz w:val="24"/>
                <w:szCs w:val="24"/>
              </w:rPr>
              <w:t>Mint Syrup 0.5% + Tulsi Syrup 0.5% + Lemongrass Syrup 0.5%</w:t>
            </w:r>
          </w:p>
        </w:tc>
        <w:tc>
          <w:tcPr>
            <w:tcW w:w="953" w:type="dxa"/>
            <w:tcBorders>
              <w:bottom w:val="single" w:sz="4" w:space="0" w:color="auto"/>
            </w:tcBorders>
            <w:shd w:val="clear" w:color="auto" w:fill="auto"/>
            <w:noWrap/>
            <w:vAlign w:val="bottom"/>
            <w:hideMark/>
          </w:tcPr>
          <w:p w14:paraId="6A33B5AA" w14:textId="6E88250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0.77</w:t>
            </w:r>
          </w:p>
        </w:tc>
        <w:tc>
          <w:tcPr>
            <w:tcW w:w="953" w:type="dxa"/>
            <w:tcBorders>
              <w:bottom w:val="single" w:sz="4" w:space="0" w:color="auto"/>
            </w:tcBorders>
            <w:shd w:val="clear" w:color="auto" w:fill="auto"/>
            <w:noWrap/>
            <w:vAlign w:val="bottom"/>
            <w:hideMark/>
          </w:tcPr>
          <w:p w14:paraId="5CCD2C0C" w14:textId="687645D8"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tcBorders>
              <w:bottom w:val="single" w:sz="4" w:space="0" w:color="auto"/>
            </w:tcBorders>
            <w:shd w:val="clear" w:color="auto" w:fill="auto"/>
            <w:noWrap/>
            <w:vAlign w:val="bottom"/>
            <w:hideMark/>
          </w:tcPr>
          <w:p w14:paraId="461FBAC6" w14:textId="04664D90"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tcBorders>
              <w:bottom w:val="single" w:sz="4" w:space="0" w:color="auto"/>
            </w:tcBorders>
            <w:shd w:val="clear" w:color="auto" w:fill="auto"/>
            <w:noWrap/>
            <w:vAlign w:val="bottom"/>
            <w:hideMark/>
          </w:tcPr>
          <w:p w14:paraId="4A4D25C8" w14:textId="78D07405"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0.59</w:t>
            </w:r>
          </w:p>
        </w:tc>
        <w:tc>
          <w:tcPr>
            <w:tcW w:w="953" w:type="dxa"/>
            <w:tcBorders>
              <w:bottom w:val="single" w:sz="4" w:space="0" w:color="auto"/>
            </w:tcBorders>
            <w:vAlign w:val="bottom"/>
          </w:tcPr>
          <w:p w14:paraId="0CAF3A0F" w14:textId="2D06DB4F" w:rsidR="00FA0901" w:rsidRPr="008977B1" w:rsidRDefault="00FA0901" w:rsidP="00FA0901">
            <w:pPr>
              <w:spacing w:line="360" w:lineRule="auto"/>
              <w:jc w:val="center"/>
              <w:rPr>
                <w:color w:val="000000"/>
                <w:sz w:val="24"/>
                <w:szCs w:val="24"/>
              </w:rPr>
            </w:pPr>
            <w:r w:rsidRPr="008977B1">
              <w:rPr>
                <w:color w:val="000000"/>
                <w:sz w:val="24"/>
                <w:szCs w:val="24"/>
                <w:lang w:eastAsia="en-IN"/>
              </w:rPr>
              <w:t>69.74</w:t>
            </w:r>
          </w:p>
        </w:tc>
        <w:tc>
          <w:tcPr>
            <w:tcW w:w="953" w:type="dxa"/>
            <w:tcBorders>
              <w:bottom w:val="single" w:sz="4" w:space="0" w:color="auto"/>
            </w:tcBorders>
            <w:vAlign w:val="center"/>
          </w:tcPr>
          <w:p w14:paraId="3953011B" w14:textId="6BE5C754" w:rsidR="00FA0901" w:rsidRPr="008977B1" w:rsidRDefault="00FA0901" w:rsidP="00FA0901">
            <w:pPr>
              <w:spacing w:line="360" w:lineRule="auto"/>
              <w:jc w:val="center"/>
              <w:rPr>
                <w:color w:val="000000"/>
                <w:sz w:val="24"/>
                <w:szCs w:val="24"/>
              </w:rPr>
            </w:pPr>
            <w:r w:rsidRPr="008977B1">
              <w:rPr>
                <w:color w:val="000000"/>
                <w:sz w:val="24"/>
              </w:rPr>
              <w:t>71.98</w:t>
            </w:r>
          </w:p>
        </w:tc>
        <w:tc>
          <w:tcPr>
            <w:tcW w:w="953" w:type="dxa"/>
            <w:tcBorders>
              <w:bottom w:val="single" w:sz="4" w:space="0" w:color="auto"/>
            </w:tcBorders>
            <w:vAlign w:val="bottom"/>
          </w:tcPr>
          <w:p w14:paraId="405E305E" w14:textId="129C3226" w:rsidR="00FA0901" w:rsidRPr="008977B1" w:rsidRDefault="00FA0901" w:rsidP="00FA0901">
            <w:pPr>
              <w:spacing w:line="360" w:lineRule="auto"/>
              <w:jc w:val="center"/>
              <w:rPr>
                <w:color w:val="000000"/>
                <w:sz w:val="24"/>
                <w:szCs w:val="24"/>
              </w:rPr>
            </w:pPr>
            <w:r w:rsidRPr="008977B1">
              <w:rPr>
                <w:color w:val="000000"/>
                <w:sz w:val="24"/>
              </w:rPr>
              <w:t>68.5</w:t>
            </w:r>
          </w:p>
        </w:tc>
        <w:tc>
          <w:tcPr>
            <w:tcW w:w="953" w:type="dxa"/>
            <w:tcBorders>
              <w:bottom w:val="single" w:sz="4" w:space="0" w:color="auto"/>
            </w:tcBorders>
            <w:vAlign w:val="bottom"/>
          </w:tcPr>
          <w:p w14:paraId="78724B87" w14:textId="66DBB421" w:rsidR="00FA0901" w:rsidRPr="008977B1" w:rsidRDefault="00FA0901" w:rsidP="00FA0901">
            <w:pPr>
              <w:spacing w:line="360" w:lineRule="auto"/>
              <w:jc w:val="center"/>
              <w:rPr>
                <w:color w:val="000000"/>
                <w:sz w:val="24"/>
                <w:szCs w:val="24"/>
              </w:rPr>
            </w:pPr>
            <w:r w:rsidRPr="008977B1">
              <w:rPr>
                <w:color w:val="000000"/>
                <w:sz w:val="24"/>
              </w:rPr>
              <w:t>67.22</w:t>
            </w:r>
          </w:p>
        </w:tc>
      </w:tr>
      <w:tr w:rsidR="00FA0901" w:rsidRPr="008977B1" w14:paraId="44C3DAA2" w14:textId="77777777" w:rsidTr="00B67A25">
        <w:trPr>
          <w:trHeight w:val="20"/>
          <w:jc w:val="center"/>
        </w:trPr>
        <w:tc>
          <w:tcPr>
            <w:tcW w:w="952" w:type="dxa"/>
            <w:tcBorders>
              <w:top w:val="single" w:sz="4" w:space="0" w:color="auto"/>
            </w:tcBorders>
            <w:shd w:val="clear" w:color="auto" w:fill="auto"/>
            <w:noWrap/>
            <w:vAlign w:val="center"/>
            <w:hideMark/>
          </w:tcPr>
          <w:p w14:paraId="4E2BC771" w14:textId="77777777" w:rsidR="00FA0901" w:rsidRPr="008977B1" w:rsidRDefault="00FA0901" w:rsidP="00FA0901">
            <w:pPr>
              <w:spacing w:line="360" w:lineRule="auto"/>
              <w:jc w:val="center"/>
              <w:rPr>
                <w:b/>
                <w:bCs/>
                <w:color w:val="000000"/>
                <w:sz w:val="24"/>
                <w:szCs w:val="24"/>
                <w:lang w:eastAsia="en-IN"/>
              </w:rPr>
            </w:pPr>
            <w:r w:rsidRPr="008977B1">
              <w:rPr>
                <w:b/>
                <w:bCs/>
                <w:color w:val="000000"/>
                <w:sz w:val="24"/>
                <w:szCs w:val="24"/>
                <w:lang w:eastAsia="en-IN"/>
              </w:rPr>
              <w:t> </w:t>
            </w:r>
          </w:p>
        </w:tc>
        <w:tc>
          <w:tcPr>
            <w:tcW w:w="4586" w:type="dxa"/>
            <w:tcBorders>
              <w:top w:val="single" w:sz="4" w:space="0" w:color="auto"/>
            </w:tcBorders>
            <w:shd w:val="clear" w:color="auto" w:fill="auto"/>
            <w:noWrap/>
            <w:vAlign w:val="bottom"/>
            <w:hideMark/>
          </w:tcPr>
          <w:p w14:paraId="008F1C10" w14:textId="77777777" w:rsidR="00FA0901" w:rsidRPr="008977B1" w:rsidRDefault="00FA0901" w:rsidP="00FA0901">
            <w:pPr>
              <w:spacing w:line="360" w:lineRule="auto"/>
              <w:rPr>
                <w:b/>
                <w:bCs/>
                <w:color w:val="000000"/>
                <w:sz w:val="24"/>
                <w:szCs w:val="24"/>
                <w:lang w:eastAsia="en-IN"/>
              </w:rPr>
            </w:pPr>
            <w:proofErr w:type="spellStart"/>
            <w:r w:rsidRPr="008977B1">
              <w:rPr>
                <w:b/>
                <w:bCs/>
                <w:color w:val="000000"/>
                <w:sz w:val="24"/>
                <w:szCs w:val="24"/>
                <w:lang w:eastAsia="en-IN"/>
              </w:rPr>
              <w:t>S.Em</w:t>
            </w:r>
            <w:proofErr w:type="spellEnd"/>
            <w:r w:rsidRPr="008977B1">
              <w:rPr>
                <w:b/>
                <w:bCs/>
                <w:color w:val="000000"/>
                <w:sz w:val="24"/>
                <w:szCs w:val="24"/>
                <w:lang w:eastAsia="en-IN"/>
              </w:rPr>
              <w:t>.</w:t>
            </w:r>
          </w:p>
        </w:tc>
        <w:tc>
          <w:tcPr>
            <w:tcW w:w="953" w:type="dxa"/>
            <w:tcBorders>
              <w:top w:val="single" w:sz="4" w:space="0" w:color="auto"/>
            </w:tcBorders>
            <w:shd w:val="clear" w:color="auto" w:fill="auto"/>
            <w:noWrap/>
            <w:vAlign w:val="bottom"/>
            <w:hideMark/>
          </w:tcPr>
          <w:p w14:paraId="0D343568" w14:textId="47262233"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0.01</w:t>
            </w:r>
          </w:p>
        </w:tc>
        <w:tc>
          <w:tcPr>
            <w:tcW w:w="953" w:type="dxa"/>
            <w:tcBorders>
              <w:top w:val="single" w:sz="4" w:space="0" w:color="auto"/>
            </w:tcBorders>
            <w:shd w:val="clear" w:color="auto" w:fill="auto"/>
            <w:noWrap/>
            <w:vAlign w:val="bottom"/>
            <w:hideMark/>
          </w:tcPr>
          <w:p w14:paraId="26F194FA" w14:textId="607906BB"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0.02</w:t>
            </w:r>
          </w:p>
        </w:tc>
        <w:tc>
          <w:tcPr>
            <w:tcW w:w="953" w:type="dxa"/>
            <w:tcBorders>
              <w:top w:val="single" w:sz="4" w:space="0" w:color="auto"/>
            </w:tcBorders>
            <w:shd w:val="clear" w:color="auto" w:fill="auto"/>
            <w:noWrap/>
            <w:vAlign w:val="bottom"/>
            <w:hideMark/>
          </w:tcPr>
          <w:p w14:paraId="1CECF0A9" w14:textId="1D6BACC6"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0.01</w:t>
            </w:r>
          </w:p>
        </w:tc>
        <w:tc>
          <w:tcPr>
            <w:tcW w:w="953" w:type="dxa"/>
            <w:tcBorders>
              <w:top w:val="single" w:sz="4" w:space="0" w:color="auto"/>
            </w:tcBorders>
            <w:shd w:val="clear" w:color="auto" w:fill="auto"/>
            <w:noWrap/>
            <w:vAlign w:val="bottom"/>
            <w:hideMark/>
          </w:tcPr>
          <w:p w14:paraId="48D93735" w14:textId="33DDFFE1"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0.01</w:t>
            </w:r>
          </w:p>
        </w:tc>
        <w:tc>
          <w:tcPr>
            <w:tcW w:w="953" w:type="dxa"/>
            <w:tcBorders>
              <w:top w:val="single" w:sz="4" w:space="0" w:color="auto"/>
            </w:tcBorders>
            <w:vAlign w:val="bottom"/>
          </w:tcPr>
          <w:p w14:paraId="5027CA1A" w14:textId="596B6FB1"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0.64</w:t>
            </w:r>
          </w:p>
        </w:tc>
        <w:tc>
          <w:tcPr>
            <w:tcW w:w="953" w:type="dxa"/>
            <w:tcBorders>
              <w:top w:val="single" w:sz="4" w:space="0" w:color="auto"/>
            </w:tcBorders>
            <w:vAlign w:val="bottom"/>
          </w:tcPr>
          <w:p w14:paraId="21812183" w14:textId="2A34C380"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1.50</w:t>
            </w:r>
          </w:p>
        </w:tc>
        <w:tc>
          <w:tcPr>
            <w:tcW w:w="953" w:type="dxa"/>
            <w:tcBorders>
              <w:top w:val="single" w:sz="4" w:space="0" w:color="auto"/>
            </w:tcBorders>
            <w:vAlign w:val="bottom"/>
          </w:tcPr>
          <w:p w14:paraId="71EF5ECD" w14:textId="469C7477"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0.78</w:t>
            </w:r>
          </w:p>
        </w:tc>
        <w:tc>
          <w:tcPr>
            <w:tcW w:w="953" w:type="dxa"/>
            <w:tcBorders>
              <w:top w:val="single" w:sz="4" w:space="0" w:color="auto"/>
            </w:tcBorders>
            <w:vAlign w:val="bottom"/>
          </w:tcPr>
          <w:p w14:paraId="0714D1DE" w14:textId="01A74B58"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0.80</w:t>
            </w:r>
          </w:p>
        </w:tc>
      </w:tr>
      <w:tr w:rsidR="00FA0901" w:rsidRPr="008977B1" w14:paraId="028ED890" w14:textId="77777777" w:rsidTr="00B67A25">
        <w:trPr>
          <w:trHeight w:val="20"/>
          <w:jc w:val="center"/>
        </w:trPr>
        <w:tc>
          <w:tcPr>
            <w:tcW w:w="952" w:type="dxa"/>
            <w:tcBorders>
              <w:bottom w:val="single" w:sz="4" w:space="0" w:color="auto"/>
            </w:tcBorders>
            <w:shd w:val="clear" w:color="auto" w:fill="auto"/>
            <w:noWrap/>
            <w:vAlign w:val="bottom"/>
            <w:hideMark/>
          </w:tcPr>
          <w:p w14:paraId="28A76067" w14:textId="77777777" w:rsidR="00FA0901" w:rsidRPr="008977B1" w:rsidRDefault="00FA0901" w:rsidP="00FA0901">
            <w:pPr>
              <w:spacing w:line="360" w:lineRule="auto"/>
              <w:rPr>
                <w:color w:val="000000"/>
                <w:sz w:val="24"/>
                <w:szCs w:val="24"/>
                <w:lang w:eastAsia="en-IN"/>
              </w:rPr>
            </w:pPr>
            <w:r w:rsidRPr="008977B1">
              <w:rPr>
                <w:color w:val="000000"/>
                <w:sz w:val="24"/>
                <w:szCs w:val="24"/>
                <w:lang w:eastAsia="en-IN"/>
              </w:rPr>
              <w:t> </w:t>
            </w:r>
          </w:p>
        </w:tc>
        <w:tc>
          <w:tcPr>
            <w:tcW w:w="4586" w:type="dxa"/>
            <w:tcBorders>
              <w:bottom w:val="single" w:sz="4" w:space="0" w:color="auto"/>
            </w:tcBorders>
            <w:shd w:val="clear" w:color="auto" w:fill="auto"/>
            <w:noWrap/>
            <w:vAlign w:val="bottom"/>
            <w:hideMark/>
          </w:tcPr>
          <w:p w14:paraId="382A2A4F" w14:textId="77777777" w:rsidR="00FA0901" w:rsidRPr="008977B1" w:rsidRDefault="00FA0901" w:rsidP="00FA0901">
            <w:pPr>
              <w:spacing w:line="360" w:lineRule="auto"/>
              <w:rPr>
                <w:b/>
                <w:bCs/>
                <w:color w:val="000000"/>
                <w:sz w:val="24"/>
                <w:szCs w:val="24"/>
                <w:lang w:eastAsia="en-IN"/>
              </w:rPr>
            </w:pPr>
            <w:r w:rsidRPr="008977B1">
              <w:rPr>
                <w:b/>
                <w:bCs/>
                <w:color w:val="000000"/>
                <w:sz w:val="24"/>
                <w:szCs w:val="24"/>
                <w:lang w:eastAsia="en-IN"/>
              </w:rPr>
              <w:t>CD (5%)</w:t>
            </w:r>
          </w:p>
        </w:tc>
        <w:tc>
          <w:tcPr>
            <w:tcW w:w="953" w:type="dxa"/>
            <w:tcBorders>
              <w:bottom w:val="single" w:sz="4" w:space="0" w:color="auto"/>
            </w:tcBorders>
            <w:shd w:val="clear" w:color="auto" w:fill="auto"/>
            <w:noWrap/>
            <w:vAlign w:val="bottom"/>
            <w:hideMark/>
          </w:tcPr>
          <w:p w14:paraId="44A5D8D6" w14:textId="4229FA33"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0.02</w:t>
            </w:r>
          </w:p>
        </w:tc>
        <w:tc>
          <w:tcPr>
            <w:tcW w:w="953" w:type="dxa"/>
            <w:tcBorders>
              <w:bottom w:val="single" w:sz="4" w:space="0" w:color="auto"/>
            </w:tcBorders>
            <w:shd w:val="clear" w:color="auto" w:fill="auto"/>
            <w:noWrap/>
            <w:vAlign w:val="bottom"/>
            <w:hideMark/>
          </w:tcPr>
          <w:p w14:paraId="297C762A" w14:textId="722CBEC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2.74</w:t>
            </w:r>
          </w:p>
        </w:tc>
        <w:tc>
          <w:tcPr>
            <w:tcW w:w="953" w:type="dxa"/>
            <w:tcBorders>
              <w:bottom w:val="single" w:sz="4" w:space="0" w:color="auto"/>
            </w:tcBorders>
            <w:shd w:val="clear" w:color="auto" w:fill="auto"/>
            <w:noWrap/>
            <w:vAlign w:val="bottom"/>
            <w:hideMark/>
          </w:tcPr>
          <w:p w14:paraId="26CDFCBB" w14:textId="6589528F"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0.02</w:t>
            </w:r>
          </w:p>
        </w:tc>
        <w:tc>
          <w:tcPr>
            <w:tcW w:w="953" w:type="dxa"/>
            <w:tcBorders>
              <w:bottom w:val="single" w:sz="4" w:space="0" w:color="auto"/>
            </w:tcBorders>
            <w:shd w:val="clear" w:color="auto" w:fill="auto"/>
            <w:noWrap/>
            <w:vAlign w:val="bottom"/>
            <w:hideMark/>
          </w:tcPr>
          <w:p w14:paraId="476552BF" w14:textId="59F3B0F8"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0.02</w:t>
            </w:r>
          </w:p>
        </w:tc>
        <w:tc>
          <w:tcPr>
            <w:tcW w:w="953" w:type="dxa"/>
            <w:tcBorders>
              <w:bottom w:val="single" w:sz="4" w:space="0" w:color="auto"/>
            </w:tcBorders>
            <w:vAlign w:val="bottom"/>
          </w:tcPr>
          <w:p w14:paraId="152447CD" w14:textId="0F7FFAA0"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1.93</w:t>
            </w:r>
          </w:p>
        </w:tc>
        <w:tc>
          <w:tcPr>
            <w:tcW w:w="953" w:type="dxa"/>
            <w:tcBorders>
              <w:bottom w:val="single" w:sz="4" w:space="0" w:color="auto"/>
            </w:tcBorders>
            <w:vAlign w:val="bottom"/>
          </w:tcPr>
          <w:p w14:paraId="2BE331DB" w14:textId="15B7DE1E"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4.48</w:t>
            </w:r>
          </w:p>
        </w:tc>
        <w:tc>
          <w:tcPr>
            <w:tcW w:w="953" w:type="dxa"/>
            <w:tcBorders>
              <w:bottom w:val="single" w:sz="4" w:space="0" w:color="auto"/>
            </w:tcBorders>
            <w:vAlign w:val="bottom"/>
          </w:tcPr>
          <w:p w14:paraId="45FC62BE" w14:textId="6C57490D"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2.34</w:t>
            </w:r>
          </w:p>
        </w:tc>
        <w:tc>
          <w:tcPr>
            <w:tcW w:w="953" w:type="dxa"/>
            <w:tcBorders>
              <w:bottom w:val="single" w:sz="4" w:space="0" w:color="auto"/>
            </w:tcBorders>
            <w:vAlign w:val="bottom"/>
          </w:tcPr>
          <w:p w14:paraId="7E64F819" w14:textId="2078EAF4" w:rsidR="00FA0901" w:rsidRPr="008977B1" w:rsidRDefault="00FA0901" w:rsidP="00FA0901">
            <w:pPr>
              <w:spacing w:line="360" w:lineRule="auto"/>
              <w:jc w:val="center"/>
              <w:rPr>
                <w:color w:val="000000"/>
                <w:sz w:val="24"/>
                <w:szCs w:val="24"/>
                <w:lang w:eastAsia="en-IN"/>
              </w:rPr>
            </w:pPr>
            <w:r w:rsidRPr="008977B1">
              <w:rPr>
                <w:color w:val="000000"/>
                <w:sz w:val="24"/>
                <w:szCs w:val="24"/>
                <w:lang w:eastAsia="en-IN"/>
              </w:rPr>
              <w:t>2.41</w:t>
            </w:r>
          </w:p>
        </w:tc>
      </w:tr>
    </w:tbl>
    <w:p w14:paraId="2C108256" w14:textId="77777777" w:rsidR="00C14805" w:rsidRPr="008977B1" w:rsidRDefault="00C14805" w:rsidP="00B87602">
      <w:pPr>
        <w:spacing w:line="360" w:lineRule="auto"/>
        <w:rPr>
          <w:b/>
          <w:bCs/>
          <w:sz w:val="24"/>
          <w:szCs w:val="28"/>
        </w:rPr>
      </w:pPr>
    </w:p>
    <w:p w14:paraId="32A7FC03" w14:textId="77777777" w:rsidR="00FA0901" w:rsidRPr="008977B1" w:rsidRDefault="00FA0901" w:rsidP="00B87602">
      <w:pPr>
        <w:spacing w:line="360" w:lineRule="auto"/>
        <w:rPr>
          <w:b/>
          <w:bCs/>
          <w:sz w:val="24"/>
          <w:szCs w:val="28"/>
        </w:rPr>
      </w:pPr>
    </w:p>
    <w:p w14:paraId="36609E17" w14:textId="77777777" w:rsidR="00FA0901" w:rsidRPr="008977B1" w:rsidRDefault="00FA0901" w:rsidP="00B87602">
      <w:pPr>
        <w:spacing w:line="360" w:lineRule="auto"/>
        <w:rPr>
          <w:b/>
          <w:bCs/>
          <w:sz w:val="24"/>
          <w:szCs w:val="28"/>
        </w:rPr>
      </w:pPr>
    </w:p>
    <w:p w14:paraId="454B2882" w14:textId="77777777" w:rsidR="00FA0901" w:rsidRPr="008977B1" w:rsidRDefault="00FA0901" w:rsidP="00B87602">
      <w:pPr>
        <w:spacing w:line="360" w:lineRule="auto"/>
        <w:rPr>
          <w:b/>
          <w:bCs/>
          <w:sz w:val="24"/>
          <w:szCs w:val="28"/>
        </w:rPr>
      </w:pPr>
    </w:p>
    <w:p w14:paraId="7CA0C1BE" w14:textId="77777777" w:rsidR="00FA0901" w:rsidRPr="008977B1" w:rsidRDefault="00FA0901" w:rsidP="00B87602">
      <w:pPr>
        <w:spacing w:line="360" w:lineRule="auto"/>
        <w:rPr>
          <w:b/>
          <w:bCs/>
          <w:sz w:val="24"/>
          <w:szCs w:val="28"/>
        </w:rPr>
      </w:pPr>
    </w:p>
    <w:p w14:paraId="2ABF6A93" w14:textId="77777777" w:rsidR="00FA0901" w:rsidRPr="008977B1" w:rsidRDefault="00FA0901" w:rsidP="00B87602">
      <w:pPr>
        <w:spacing w:line="360" w:lineRule="auto"/>
        <w:rPr>
          <w:b/>
          <w:bCs/>
          <w:sz w:val="24"/>
          <w:szCs w:val="28"/>
        </w:rPr>
      </w:pPr>
    </w:p>
    <w:p w14:paraId="0C68577B" w14:textId="034DFB80" w:rsidR="00FA0901" w:rsidRPr="008977B1" w:rsidRDefault="00FA0901" w:rsidP="00FA0901">
      <w:pPr>
        <w:spacing w:line="360" w:lineRule="auto"/>
        <w:rPr>
          <w:b/>
          <w:bCs/>
          <w:sz w:val="24"/>
          <w:szCs w:val="28"/>
        </w:rPr>
      </w:pPr>
      <w:r w:rsidRPr="008977B1">
        <w:rPr>
          <w:b/>
          <w:bCs/>
          <w:sz w:val="24"/>
          <w:szCs w:val="28"/>
        </w:rPr>
        <w:lastRenderedPageBreak/>
        <w:t xml:space="preserve">Table 3 </w:t>
      </w:r>
      <w:r w:rsidRPr="008977B1">
        <w:rPr>
          <w:b/>
          <w:bCs/>
          <w:sz w:val="24"/>
          <w:szCs w:val="24"/>
        </w:rPr>
        <w:t xml:space="preserve">Studies of different recipes on the reducing sugar (%) and non-reducing sugar of </w:t>
      </w:r>
      <w:proofErr w:type="spellStart"/>
      <w:r w:rsidRPr="008977B1">
        <w:rPr>
          <w:b/>
          <w:bCs/>
          <w:sz w:val="24"/>
          <w:szCs w:val="24"/>
        </w:rPr>
        <w:t>aonla</w:t>
      </w:r>
      <w:proofErr w:type="spellEnd"/>
      <w:r w:rsidRPr="008977B1">
        <w:rPr>
          <w:b/>
          <w:bCs/>
          <w:sz w:val="24"/>
          <w:szCs w:val="24"/>
        </w:rPr>
        <w:t xml:space="preserve"> candy at various storage intervals</w:t>
      </w:r>
    </w:p>
    <w:tbl>
      <w:tblPr>
        <w:tblW w:w="13162" w:type="dxa"/>
        <w:jc w:val="center"/>
        <w:tblLook w:val="04A0" w:firstRow="1" w:lastRow="0" w:firstColumn="1" w:lastColumn="0" w:noHBand="0" w:noVBand="1"/>
      </w:tblPr>
      <w:tblGrid>
        <w:gridCol w:w="952"/>
        <w:gridCol w:w="4586"/>
        <w:gridCol w:w="953"/>
        <w:gridCol w:w="953"/>
        <w:gridCol w:w="953"/>
        <w:gridCol w:w="953"/>
        <w:gridCol w:w="953"/>
        <w:gridCol w:w="953"/>
        <w:gridCol w:w="953"/>
        <w:gridCol w:w="953"/>
      </w:tblGrid>
      <w:tr w:rsidR="00FA0901" w:rsidRPr="008977B1" w14:paraId="4E4E5517" w14:textId="77777777" w:rsidTr="00B67A25">
        <w:trPr>
          <w:trHeight w:val="20"/>
          <w:jc w:val="center"/>
        </w:trPr>
        <w:tc>
          <w:tcPr>
            <w:tcW w:w="952" w:type="dxa"/>
            <w:vMerge w:val="restart"/>
            <w:tcBorders>
              <w:top w:val="single" w:sz="4" w:space="0" w:color="auto"/>
            </w:tcBorders>
            <w:shd w:val="clear" w:color="auto" w:fill="auto"/>
            <w:noWrap/>
            <w:vAlign w:val="bottom"/>
            <w:hideMark/>
          </w:tcPr>
          <w:p w14:paraId="19F0C781" w14:textId="77777777" w:rsidR="00FA0901" w:rsidRPr="008977B1" w:rsidRDefault="00FA0901" w:rsidP="00B67A25">
            <w:pPr>
              <w:spacing w:after="720" w:line="360" w:lineRule="auto"/>
              <w:jc w:val="center"/>
              <w:rPr>
                <w:b/>
                <w:bCs/>
                <w:color w:val="000000"/>
                <w:sz w:val="24"/>
                <w:szCs w:val="24"/>
                <w:lang w:eastAsia="en-IN"/>
              </w:rPr>
            </w:pPr>
            <w:r w:rsidRPr="008977B1">
              <w:rPr>
                <w:b/>
                <w:bCs/>
                <w:color w:val="000000"/>
                <w:sz w:val="24"/>
                <w:szCs w:val="24"/>
                <w:lang w:eastAsia="en-IN"/>
              </w:rPr>
              <w:t>T/t</w:t>
            </w:r>
          </w:p>
        </w:tc>
        <w:tc>
          <w:tcPr>
            <w:tcW w:w="4586" w:type="dxa"/>
            <w:vMerge w:val="restart"/>
            <w:tcBorders>
              <w:top w:val="single" w:sz="4" w:space="0" w:color="auto"/>
            </w:tcBorders>
            <w:shd w:val="clear" w:color="auto" w:fill="auto"/>
            <w:noWrap/>
            <w:vAlign w:val="bottom"/>
            <w:hideMark/>
          </w:tcPr>
          <w:p w14:paraId="45224DB8" w14:textId="77777777" w:rsidR="00FA0901" w:rsidRPr="008977B1" w:rsidRDefault="00FA0901" w:rsidP="00B67A25">
            <w:pPr>
              <w:spacing w:after="720" w:line="360" w:lineRule="auto"/>
              <w:jc w:val="center"/>
              <w:rPr>
                <w:b/>
                <w:bCs/>
                <w:color w:val="000000"/>
                <w:sz w:val="24"/>
                <w:szCs w:val="24"/>
                <w:lang w:eastAsia="en-IN"/>
              </w:rPr>
            </w:pPr>
            <w:r w:rsidRPr="008977B1">
              <w:rPr>
                <w:b/>
                <w:bCs/>
                <w:color w:val="000000"/>
                <w:sz w:val="24"/>
                <w:szCs w:val="24"/>
                <w:lang w:eastAsia="en-IN"/>
              </w:rPr>
              <w:t>T</w:t>
            </w:r>
            <w:r w:rsidRPr="008977B1">
              <w:rPr>
                <w:b/>
                <w:bCs/>
                <w:color w:val="000000"/>
                <w:lang w:eastAsia="en-IN"/>
              </w:rPr>
              <w:t>reatment</w:t>
            </w:r>
            <w:r w:rsidRPr="008977B1">
              <w:rPr>
                <w:b/>
                <w:bCs/>
                <w:color w:val="000000"/>
                <w:sz w:val="24"/>
                <w:szCs w:val="24"/>
                <w:lang w:eastAsia="en-IN"/>
              </w:rPr>
              <w:t xml:space="preserve"> details</w:t>
            </w:r>
          </w:p>
        </w:tc>
        <w:tc>
          <w:tcPr>
            <w:tcW w:w="3812" w:type="dxa"/>
            <w:gridSpan w:val="4"/>
            <w:tcBorders>
              <w:top w:val="single" w:sz="4" w:space="0" w:color="auto"/>
              <w:bottom w:val="single" w:sz="4" w:space="0" w:color="auto"/>
            </w:tcBorders>
            <w:shd w:val="clear" w:color="auto" w:fill="auto"/>
            <w:noWrap/>
            <w:vAlign w:val="bottom"/>
          </w:tcPr>
          <w:p w14:paraId="500C6BFA" w14:textId="060D22CE" w:rsidR="00FA0901" w:rsidRPr="008977B1" w:rsidRDefault="007D3E90" w:rsidP="00B67A25">
            <w:pPr>
              <w:spacing w:line="360" w:lineRule="auto"/>
              <w:jc w:val="center"/>
              <w:rPr>
                <w:b/>
                <w:bCs/>
                <w:color w:val="000000"/>
                <w:sz w:val="24"/>
                <w:szCs w:val="24"/>
                <w:lang w:eastAsia="en-IN"/>
              </w:rPr>
            </w:pPr>
            <w:r w:rsidRPr="008977B1">
              <w:rPr>
                <w:b/>
                <w:bCs/>
                <w:sz w:val="24"/>
                <w:szCs w:val="24"/>
              </w:rPr>
              <w:t>Reducing sugar</w:t>
            </w:r>
            <w:r w:rsidR="00FA0901" w:rsidRPr="008977B1">
              <w:rPr>
                <w:b/>
                <w:bCs/>
                <w:sz w:val="24"/>
                <w:szCs w:val="24"/>
              </w:rPr>
              <w:t xml:space="preserve"> (%)</w:t>
            </w:r>
          </w:p>
        </w:tc>
        <w:tc>
          <w:tcPr>
            <w:tcW w:w="3812" w:type="dxa"/>
            <w:gridSpan w:val="4"/>
            <w:tcBorders>
              <w:top w:val="single" w:sz="4" w:space="0" w:color="auto"/>
              <w:bottom w:val="single" w:sz="4" w:space="0" w:color="auto"/>
            </w:tcBorders>
            <w:vAlign w:val="bottom"/>
          </w:tcPr>
          <w:p w14:paraId="07973163" w14:textId="2465FDF0" w:rsidR="00FA0901" w:rsidRPr="008977B1" w:rsidRDefault="007D3E90" w:rsidP="00B67A25">
            <w:pPr>
              <w:spacing w:line="360" w:lineRule="auto"/>
              <w:jc w:val="center"/>
              <w:rPr>
                <w:b/>
                <w:bCs/>
                <w:color w:val="000000"/>
                <w:sz w:val="24"/>
                <w:szCs w:val="24"/>
                <w:lang w:eastAsia="en-IN"/>
              </w:rPr>
            </w:pPr>
            <w:r w:rsidRPr="008977B1">
              <w:rPr>
                <w:b/>
                <w:bCs/>
                <w:color w:val="000000"/>
                <w:sz w:val="24"/>
                <w:szCs w:val="24"/>
                <w:lang w:eastAsia="en-IN"/>
              </w:rPr>
              <w:t>Non-reducing</w:t>
            </w:r>
            <w:r w:rsidR="00FA0901" w:rsidRPr="008977B1">
              <w:rPr>
                <w:b/>
                <w:bCs/>
                <w:color w:val="000000"/>
                <w:sz w:val="24"/>
                <w:szCs w:val="24"/>
                <w:lang w:eastAsia="en-IN"/>
              </w:rPr>
              <w:t xml:space="preserve"> sugar (%)</w:t>
            </w:r>
          </w:p>
        </w:tc>
      </w:tr>
      <w:tr w:rsidR="00FA0901" w:rsidRPr="008977B1" w14:paraId="4314D6DD" w14:textId="77777777" w:rsidTr="00B67A25">
        <w:trPr>
          <w:trHeight w:val="20"/>
          <w:jc w:val="center"/>
        </w:trPr>
        <w:tc>
          <w:tcPr>
            <w:tcW w:w="952" w:type="dxa"/>
            <w:vMerge/>
            <w:tcBorders>
              <w:bottom w:val="single" w:sz="4" w:space="0" w:color="auto"/>
            </w:tcBorders>
            <w:shd w:val="clear" w:color="auto" w:fill="auto"/>
            <w:noWrap/>
            <w:vAlign w:val="bottom"/>
          </w:tcPr>
          <w:p w14:paraId="2E23410D" w14:textId="77777777" w:rsidR="00FA0901" w:rsidRPr="008977B1" w:rsidRDefault="00FA0901" w:rsidP="00B67A25">
            <w:pPr>
              <w:spacing w:line="360" w:lineRule="auto"/>
              <w:jc w:val="center"/>
              <w:rPr>
                <w:b/>
                <w:bCs/>
                <w:color w:val="000000"/>
                <w:sz w:val="24"/>
                <w:szCs w:val="24"/>
                <w:lang w:eastAsia="en-IN"/>
              </w:rPr>
            </w:pPr>
          </w:p>
        </w:tc>
        <w:tc>
          <w:tcPr>
            <w:tcW w:w="4586" w:type="dxa"/>
            <w:vMerge/>
            <w:tcBorders>
              <w:bottom w:val="single" w:sz="4" w:space="0" w:color="auto"/>
            </w:tcBorders>
            <w:shd w:val="clear" w:color="auto" w:fill="auto"/>
            <w:noWrap/>
            <w:vAlign w:val="bottom"/>
          </w:tcPr>
          <w:p w14:paraId="19836691" w14:textId="77777777" w:rsidR="00FA0901" w:rsidRPr="008977B1" w:rsidRDefault="00FA0901" w:rsidP="00B67A25">
            <w:pPr>
              <w:spacing w:line="360" w:lineRule="auto"/>
              <w:jc w:val="center"/>
              <w:rPr>
                <w:b/>
                <w:bCs/>
                <w:color w:val="000000"/>
                <w:sz w:val="24"/>
                <w:szCs w:val="24"/>
                <w:lang w:eastAsia="en-IN"/>
              </w:rPr>
            </w:pPr>
          </w:p>
        </w:tc>
        <w:tc>
          <w:tcPr>
            <w:tcW w:w="953" w:type="dxa"/>
            <w:tcBorders>
              <w:top w:val="single" w:sz="4" w:space="0" w:color="auto"/>
              <w:bottom w:val="single" w:sz="4" w:space="0" w:color="auto"/>
            </w:tcBorders>
            <w:shd w:val="clear" w:color="auto" w:fill="auto"/>
            <w:noWrap/>
            <w:vAlign w:val="bottom"/>
          </w:tcPr>
          <w:p w14:paraId="61029028"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shd w:val="clear" w:color="auto" w:fill="auto"/>
            <w:noWrap/>
            <w:vAlign w:val="bottom"/>
          </w:tcPr>
          <w:p w14:paraId="3A61334F"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shd w:val="clear" w:color="auto" w:fill="auto"/>
            <w:noWrap/>
            <w:vAlign w:val="bottom"/>
          </w:tcPr>
          <w:p w14:paraId="3DFA434D"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shd w:val="clear" w:color="auto" w:fill="auto"/>
            <w:noWrap/>
            <w:vAlign w:val="bottom"/>
          </w:tcPr>
          <w:p w14:paraId="44F4C680"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60 DAS</w:t>
            </w:r>
          </w:p>
        </w:tc>
        <w:tc>
          <w:tcPr>
            <w:tcW w:w="953" w:type="dxa"/>
            <w:tcBorders>
              <w:top w:val="single" w:sz="4" w:space="0" w:color="auto"/>
              <w:bottom w:val="single" w:sz="4" w:space="0" w:color="auto"/>
            </w:tcBorders>
            <w:vAlign w:val="bottom"/>
          </w:tcPr>
          <w:p w14:paraId="7D6FFB0E"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0 DAS</w:t>
            </w:r>
          </w:p>
        </w:tc>
        <w:tc>
          <w:tcPr>
            <w:tcW w:w="953" w:type="dxa"/>
            <w:tcBorders>
              <w:top w:val="single" w:sz="4" w:space="0" w:color="auto"/>
              <w:bottom w:val="single" w:sz="4" w:space="0" w:color="auto"/>
            </w:tcBorders>
            <w:vAlign w:val="bottom"/>
          </w:tcPr>
          <w:p w14:paraId="4BFF5121"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30 DAS</w:t>
            </w:r>
          </w:p>
        </w:tc>
        <w:tc>
          <w:tcPr>
            <w:tcW w:w="953" w:type="dxa"/>
            <w:tcBorders>
              <w:top w:val="single" w:sz="4" w:space="0" w:color="auto"/>
              <w:bottom w:val="single" w:sz="4" w:space="0" w:color="auto"/>
            </w:tcBorders>
            <w:vAlign w:val="bottom"/>
          </w:tcPr>
          <w:p w14:paraId="1CD8415F"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45 DAS</w:t>
            </w:r>
          </w:p>
        </w:tc>
        <w:tc>
          <w:tcPr>
            <w:tcW w:w="953" w:type="dxa"/>
            <w:tcBorders>
              <w:top w:val="single" w:sz="4" w:space="0" w:color="auto"/>
              <w:bottom w:val="single" w:sz="4" w:space="0" w:color="auto"/>
            </w:tcBorders>
            <w:vAlign w:val="bottom"/>
          </w:tcPr>
          <w:p w14:paraId="2F509FF2" w14:textId="77777777" w:rsidR="00FA0901" w:rsidRPr="008977B1" w:rsidRDefault="00FA0901" w:rsidP="00B67A25">
            <w:pPr>
              <w:spacing w:line="360" w:lineRule="auto"/>
              <w:jc w:val="center"/>
              <w:rPr>
                <w:b/>
                <w:bCs/>
                <w:color w:val="000000"/>
                <w:sz w:val="24"/>
                <w:szCs w:val="24"/>
                <w:lang w:eastAsia="en-IN"/>
              </w:rPr>
            </w:pPr>
            <w:r w:rsidRPr="008977B1">
              <w:rPr>
                <w:b/>
                <w:bCs/>
                <w:color w:val="000000"/>
                <w:sz w:val="24"/>
                <w:szCs w:val="24"/>
                <w:lang w:eastAsia="en-IN"/>
              </w:rPr>
              <w:t>60 DAS</w:t>
            </w:r>
          </w:p>
        </w:tc>
      </w:tr>
      <w:tr w:rsidR="00C8228D" w:rsidRPr="008977B1" w14:paraId="4AE12A2E" w14:textId="77777777" w:rsidTr="00B67A25">
        <w:trPr>
          <w:trHeight w:val="20"/>
          <w:jc w:val="center"/>
        </w:trPr>
        <w:tc>
          <w:tcPr>
            <w:tcW w:w="952" w:type="dxa"/>
            <w:tcBorders>
              <w:top w:val="single" w:sz="4" w:space="0" w:color="auto"/>
            </w:tcBorders>
            <w:shd w:val="clear" w:color="auto" w:fill="auto"/>
            <w:noWrap/>
            <w:hideMark/>
          </w:tcPr>
          <w:p w14:paraId="1183AEDC"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1</w:t>
            </w:r>
          </w:p>
        </w:tc>
        <w:tc>
          <w:tcPr>
            <w:tcW w:w="4586" w:type="dxa"/>
            <w:tcBorders>
              <w:top w:val="single" w:sz="4" w:space="0" w:color="auto"/>
            </w:tcBorders>
            <w:shd w:val="clear" w:color="auto" w:fill="auto"/>
            <w:noWrap/>
            <w:hideMark/>
          </w:tcPr>
          <w:p w14:paraId="03D7E7D8" w14:textId="77777777" w:rsidR="00C8228D" w:rsidRPr="008977B1" w:rsidRDefault="00C8228D" w:rsidP="00C8228D">
            <w:pPr>
              <w:spacing w:line="360" w:lineRule="auto"/>
              <w:rPr>
                <w:color w:val="000000"/>
                <w:sz w:val="24"/>
                <w:szCs w:val="24"/>
                <w:lang w:eastAsia="en-IN"/>
              </w:rPr>
            </w:pPr>
            <w:r w:rsidRPr="008977B1">
              <w:rPr>
                <w:sz w:val="24"/>
                <w:szCs w:val="24"/>
              </w:rPr>
              <w:t>Control (FPO)</w:t>
            </w:r>
          </w:p>
        </w:tc>
        <w:tc>
          <w:tcPr>
            <w:tcW w:w="953" w:type="dxa"/>
            <w:tcBorders>
              <w:top w:val="single" w:sz="4" w:space="0" w:color="auto"/>
            </w:tcBorders>
            <w:shd w:val="clear" w:color="auto" w:fill="auto"/>
            <w:noWrap/>
            <w:vAlign w:val="bottom"/>
            <w:hideMark/>
          </w:tcPr>
          <w:p w14:paraId="0CE60C9C" w14:textId="261E42F4"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25.03</w:t>
            </w:r>
          </w:p>
        </w:tc>
        <w:tc>
          <w:tcPr>
            <w:tcW w:w="953" w:type="dxa"/>
            <w:tcBorders>
              <w:top w:val="single" w:sz="4" w:space="0" w:color="auto"/>
            </w:tcBorders>
            <w:shd w:val="clear" w:color="auto" w:fill="auto"/>
            <w:noWrap/>
            <w:vAlign w:val="bottom"/>
            <w:hideMark/>
          </w:tcPr>
          <w:p w14:paraId="707E668E" w14:textId="540B573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26.81</w:t>
            </w:r>
          </w:p>
        </w:tc>
        <w:tc>
          <w:tcPr>
            <w:tcW w:w="953" w:type="dxa"/>
            <w:tcBorders>
              <w:top w:val="single" w:sz="4" w:space="0" w:color="auto"/>
            </w:tcBorders>
            <w:shd w:val="clear" w:color="auto" w:fill="auto"/>
            <w:noWrap/>
            <w:vAlign w:val="bottom"/>
            <w:hideMark/>
          </w:tcPr>
          <w:p w14:paraId="3C314408" w14:textId="4368658B" w:rsidR="00C8228D" w:rsidRPr="008977B1" w:rsidRDefault="00C8228D" w:rsidP="00C8228D">
            <w:pPr>
              <w:spacing w:line="360" w:lineRule="auto"/>
              <w:jc w:val="center"/>
              <w:rPr>
                <w:color w:val="000000"/>
                <w:sz w:val="24"/>
                <w:szCs w:val="24"/>
                <w:lang w:eastAsia="en-IN"/>
              </w:rPr>
            </w:pPr>
            <w:r w:rsidRPr="008977B1">
              <w:rPr>
                <w:color w:val="000000"/>
                <w:sz w:val="24"/>
                <w:szCs w:val="24"/>
              </w:rPr>
              <w:t>23.78</w:t>
            </w:r>
          </w:p>
        </w:tc>
        <w:tc>
          <w:tcPr>
            <w:tcW w:w="953" w:type="dxa"/>
            <w:tcBorders>
              <w:top w:val="single" w:sz="4" w:space="0" w:color="auto"/>
            </w:tcBorders>
            <w:shd w:val="clear" w:color="auto" w:fill="auto"/>
            <w:noWrap/>
            <w:vAlign w:val="bottom"/>
            <w:hideMark/>
          </w:tcPr>
          <w:p w14:paraId="490BB6DB" w14:textId="4EB28EEF" w:rsidR="00C8228D" w:rsidRPr="008977B1" w:rsidRDefault="00C8228D" w:rsidP="00C8228D">
            <w:pPr>
              <w:spacing w:line="360" w:lineRule="auto"/>
              <w:jc w:val="center"/>
              <w:rPr>
                <w:color w:val="000000"/>
                <w:sz w:val="24"/>
                <w:szCs w:val="24"/>
                <w:lang w:eastAsia="en-IN"/>
              </w:rPr>
            </w:pPr>
            <w:r w:rsidRPr="008977B1">
              <w:rPr>
                <w:color w:val="000000"/>
                <w:sz w:val="24"/>
                <w:szCs w:val="24"/>
              </w:rPr>
              <w:t>22.54</w:t>
            </w:r>
          </w:p>
        </w:tc>
        <w:tc>
          <w:tcPr>
            <w:tcW w:w="953" w:type="dxa"/>
            <w:tcBorders>
              <w:top w:val="single" w:sz="4" w:space="0" w:color="auto"/>
            </w:tcBorders>
            <w:vAlign w:val="bottom"/>
          </w:tcPr>
          <w:p w14:paraId="6172C221" w14:textId="71B6CC09" w:rsidR="00C8228D" w:rsidRPr="008977B1" w:rsidRDefault="00C8228D" w:rsidP="00C8228D">
            <w:pPr>
              <w:spacing w:line="360" w:lineRule="auto"/>
              <w:jc w:val="center"/>
              <w:rPr>
                <w:color w:val="000000"/>
                <w:sz w:val="24"/>
                <w:szCs w:val="24"/>
              </w:rPr>
            </w:pPr>
            <w:r w:rsidRPr="008977B1">
              <w:rPr>
                <w:color w:val="000000"/>
                <w:sz w:val="24"/>
                <w:szCs w:val="24"/>
                <w:lang w:eastAsia="en-IN"/>
              </w:rPr>
              <w:t>27.13</w:t>
            </w:r>
          </w:p>
        </w:tc>
        <w:tc>
          <w:tcPr>
            <w:tcW w:w="953" w:type="dxa"/>
            <w:tcBorders>
              <w:top w:val="single" w:sz="4" w:space="0" w:color="auto"/>
            </w:tcBorders>
            <w:vAlign w:val="center"/>
          </w:tcPr>
          <w:p w14:paraId="0A8E4C46" w14:textId="7E073ECE" w:rsidR="00C8228D" w:rsidRPr="008977B1" w:rsidRDefault="00C8228D" w:rsidP="00C8228D">
            <w:pPr>
              <w:spacing w:line="360" w:lineRule="auto"/>
              <w:jc w:val="center"/>
              <w:rPr>
                <w:color w:val="000000"/>
                <w:sz w:val="24"/>
                <w:szCs w:val="24"/>
              </w:rPr>
            </w:pPr>
            <w:r w:rsidRPr="008977B1">
              <w:rPr>
                <w:color w:val="000000"/>
                <w:sz w:val="24"/>
              </w:rPr>
              <w:t>28.37</w:t>
            </w:r>
          </w:p>
        </w:tc>
        <w:tc>
          <w:tcPr>
            <w:tcW w:w="953" w:type="dxa"/>
            <w:tcBorders>
              <w:top w:val="single" w:sz="4" w:space="0" w:color="auto"/>
            </w:tcBorders>
            <w:vAlign w:val="bottom"/>
          </w:tcPr>
          <w:p w14:paraId="1010DC92" w14:textId="0D121100" w:rsidR="00C8228D" w:rsidRPr="008977B1" w:rsidRDefault="00C8228D" w:rsidP="00C8228D">
            <w:pPr>
              <w:spacing w:line="360" w:lineRule="auto"/>
              <w:jc w:val="center"/>
              <w:rPr>
                <w:color w:val="000000"/>
                <w:sz w:val="24"/>
                <w:szCs w:val="24"/>
              </w:rPr>
            </w:pPr>
            <w:r w:rsidRPr="008977B1">
              <w:rPr>
                <w:color w:val="000000"/>
                <w:sz w:val="24"/>
              </w:rPr>
              <w:t>26.01</w:t>
            </w:r>
          </w:p>
        </w:tc>
        <w:tc>
          <w:tcPr>
            <w:tcW w:w="953" w:type="dxa"/>
            <w:tcBorders>
              <w:top w:val="single" w:sz="4" w:space="0" w:color="auto"/>
            </w:tcBorders>
            <w:vAlign w:val="bottom"/>
          </w:tcPr>
          <w:p w14:paraId="71EA76EC" w14:textId="193003D3" w:rsidR="00C8228D" w:rsidRPr="008977B1" w:rsidRDefault="00C8228D" w:rsidP="00C8228D">
            <w:pPr>
              <w:spacing w:line="360" w:lineRule="auto"/>
              <w:jc w:val="center"/>
              <w:rPr>
                <w:color w:val="000000"/>
                <w:sz w:val="24"/>
                <w:szCs w:val="24"/>
              </w:rPr>
            </w:pPr>
            <w:r w:rsidRPr="008977B1">
              <w:rPr>
                <w:color w:val="000000"/>
                <w:sz w:val="24"/>
              </w:rPr>
              <w:t>24.97</w:t>
            </w:r>
          </w:p>
        </w:tc>
      </w:tr>
      <w:tr w:rsidR="00C8228D" w:rsidRPr="008977B1" w14:paraId="1B2FC723" w14:textId="77777777" w:rsidTr="00B67A25">
        <w:trPr>
          <w:trHeight w:val="20"/>
          <w:jc w:val="center"/>
        </w:trPr>
        <w:tc>
          <w:tcPr>
            <w:tcW w:w="952" w:type="dxa"/>
            <w:shd w:val="clear" w:color="auto" w:fill="auto"/>
            <w:noWrap/>
            <w:hideMark/>
          </w:tcPr>
          <w:p w14:paraId="3B1BF6A9"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2</w:t>
            </w:r>
          </w:p>
        </w:tc>
        <w:tc>
          <w:tcPr>
            <w:tcW w:w="4586" w:type="dxa"/>
            <w:shd w:val="clear" w:color="auto" w:fill="auto"/>
            <w:noWrap/>
            <w:hideMark/>
          </w:tcPr>
          <w:p w14:paraId="3AD283F7" w14:textId="77777777" w:rsidR="00C8228D" w:rsidRPr="008977B1" w:rsidRDefault="00C8228D" w:rsidP="00C8228D">
            <w:pPr>
              <w:spacing w:line="360" w:lineRule="auto"/>
              <w:rPr>
                <w:color w:val="000000"/>
                <w:sz w:val="24"/>
                <w:szCs w:val="24"/>
                <w:lang w:eastAsia="en-IN"/>
              </w:rPr>
            </w:pPr>
            <w:r w:rsidRPr="008977B1">
              <w:rPr>
                <w:sz w:val="24"/>
                <w:szCs w:val="24"/>
              </w:rPr>
              <w:t>Mint Syrup 0.5%</w:t>
            </w:r>
          </w:p>
        </w:tc>
        <w:tc>
          <w:tcPr>
            <w:tcW w:w="953" w:type="dxa"/>
            <w:shd w:val="clear" w:color="auto" w:fill="auto"/>
            <w:noWrap/>
            <w:vAlign w:val="bottom"/>
            <w:hideMark/>
          </w:tcPr>
          <w:p w14:paraId="391D7B04" w14:textId="44B88430"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29.11</w:t>
            </w:r>
          </w:p>
        </w:tc>
        <w:tc>
          <w:tcPr>
            <w:tcW w:w="953" w:type="dxa"/>
            <w:shd w:val="clear" w:color="auto" w:fill="auto"/>
            <w:noWrap/>
            <w:vAlign w:val="bottom"/>
            <w:hideMark/>
          </w:tcPr>
          <w:p w14:paraId="3B050B97" w14:textId="152CDA47"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31.41</w:t>
            </w:r>
          </w:p>
        </w:tc>
        <w:tc>
          <w:tcPr>
            <w:tcW w:w="953" w:type="dxa"/>
            <w:shd w:val="clear" w:color="auto" w:fill="auto"/>
            <w:noWrap/>
            <w:vAlign w:val="bottom"/>
            <w:hideMark/>
          </w:tcPr>
          <w:p w14:paraId="4B9A701A" w14:textId="4F794D26" w:rsidR="00C8228D" w:rsidRPr="008977B1" w:rsidRDefault="00C8228D" w:rsidP="00C8228D">
            <w:pPr>
              <w:spacing w:line="360" w:lineRule="auto"/>
              <w:jc w:val="center"/>
              <w:rPr>
                <w:color w:val="000000"/>
                <w:sz w:val="24"/>
                <w:szCs w:val="24"/>
                <w:lang w:eastAsia="en-IN"/>
              </w:rPr>
            </w:pPr>
            <w:r w:rsidRPr="008977B1">
              <w:rPr>
                <w:color w:val="000000"/>
                <w:sz w:val="24"/>
                <w:szCs w:val="24"/>
              </w:rPr>
              <w:t>27.86</w:t>
            </w:r>
          </w:p>
        </w:tc>
        <w:tc>
          <w:tcPr>
            <w:tcW w:w="953" w:type="dxa"/>
            <w:shd w:val="clear" w:color="auto" w:fill="auto"/>
            <w:noWrap/>
            <w:vAlign w:val="bottom"/>
            <w:hideMark/>
          </w:tcPr>
          <w:p w14:paraId="7ECB83E3" w14:textId="182784CA" w:rsidR="00C8228D" w:rsidRPr="008977B1" w:rsidRDefault="00C8228D" w:rsidP="00C8228D">
            <w:pPr>
              <w:spacing w:line="360" w:lineRule="auto"/>
              <w:jc w:val="center"/>
              <w:rPr>
                <w:color w:val="000000"/>
                <w:sz w:val="24"/>
                <w:szCs w:val="24"/>
                <w:lang w:eastAsia="en-IN"/>
              </w:rPr>
            </w:pPr>
            <w:r w:rsidRPr="008977B1">
              <w:rPr>
                <w:color w:val="000000"/>
                <w:sz w:val="24"/>
                <w:szCs w:val="24"/>
              </w:rPr>
              <w:t>26.62</w:t>
            </w:r>
          </w:p>
        </w:tc>
        <w:tc>
          <w:tcPr>
            <w:tcW w:w="953" w:type="dxa"/>
            <w:vAlign w:val="bottom"/>
          </w:tcPr>
          <w:p w14:paraId="608F91A0" w14:textId="05211E94" w:rsidR="00C8228D" w:rsidRPr="008977B1" w:rsidRDefault="00C8228D" w:rsidP="00C8228D">
            <w:pPr>
              <w:spacing w:line="360" w:lineRule="auto"/>
              <w:jc w:val="center"/>
              <w:rPr>
                <w:color w:val="000000"/>
                <w:sz w:val="24"/>
                <w:szCs w:val="24"/>
              </w:rPr>
            </w:pPr>
            <w:r w:rsidRPr="008977B1">
              <w:rPr>
                <w:color w:val="000000"/>
                <w:sz w:val="24"/>
                <w:szCs w:val="24"/>
                <w:lang w:eastAsia="en-IN"/>
              </w:rPr>
              <w:t>31.04</w:t>
            </w:r>
          </w:p>
        </w:tc>
        <w:tc>
          <w:tcPr>
            <w:tcW w:w="953" w:type="dxa"/>
            <w:vAlign w:val="center"/>
          </w:tcPr>
          <w:p w14:paraId="7ED29232" w14:textId="7E0F810F" w:rsidR="00C8228D" w:rsidRPr="008977B1" w:rsidRDefault="00C8228D" w:rsidP="00C8228D">
            <w:pPr>
              <w:spacing w:line="360" w:lineRule="auto"/>
              <w:jc w:val="center"/>
              <w:rPr>
                <w:color w:val="000000"/>
                <w:sz w:val="24"/>
                <w:szCs w:val="24"/>
              </w:rPr>
            </w:pPr>
            <w:r w:rsidRPr="008977B1">
              <w:rPr>
                <w:color w:val="000000"/>
                <w:sz w:val="24"/>
              </w:rPr>
              <w:t>32.28</w:t>
            </w:r>
          </w:p>
        </w:tc>
        <w:tc>
          <w:tcPr>
            <w:tcW w:w="953" w:type="dxa"/>
            <w:vAlign w:val="bottom"/>
          </w:tcPr>
          <w:p w14:paraId="6F3F77A8" w14:textId="5B6AE755" w:rsidR="00C8228D" w:rsidRPr="008977B1" w:rsidRDefault="00C8228D" w:rsidP="00C8228D">
            <w:pPr>
              <w:spacing w:line="360" w:lineRule="auto"/>
              <w:jc w:val="center"/>
              <w:rPr>
                <w:color w:val="000000"/>
                <w:sz w:val="24"/>
                <w:szCs w:val="24"/>
              </w:rPr>
            </w:pPr>
            <w:r w:rsidRPr="008977B1">
              <w:rPr>
                <w:color w:val="000000"/>
                <w:sz w:val="24"/>
              </w:rPr>
              <w:t>29.92</w:t>
            </w:r>
          </w:p>
        </w:tc>
        <w:tc>
          <w:tcPr>
            <w:tcW w:w="953" w:type="dxa"/>
            <w:vAlign w:val="bottom"/>
          </w:tcPr>
          <w:p w14:paraId="70DE4CA8" w14:textId="4D321601" w:rsidR="00C8228D" w:rsidRPr="008977B1" w:rsidRDefault="00C8228D" w:rsidP="00C8228D">
            <w:pPr>
              <w:spacing w:line="360" w:lineRule="auto"/>
              <w:jc w:val="center"/>
              <w:rPr>
                <w:color w:val="000000"/>
                <w:sz w:val="24"/>
                <w:szCs w:val="24"/>
              </w:rPr>
            </w:pPr>
            <w:r w:rsidRPr="008977B1">
              <w:rPr>
                <w:color w:val="000000"/>
                <w:sz w:val="24"/>
              </w:rPr>
              <w:t>28.88</w:t>
            </w:r>
          </w:p>
        </w:tc>
      </w:tr>
      <w:tr w:rsidR="00C8228D" w:rsidRPr="008977B1" w14:paraId="4F6E114B" w14:textId="77777777" w:rsidTr="00B67A25">
        <w:trPr>
          <w:trHeight w:val="20"/>
          <w:jc w:val="center"/>
        </w:trPr>
        <w:tc>
          <w:tcPr>
            <w:tcW w:w="952" w:type="dxa"/>
            <w:shd w:val="clear" w:color="auto" w:fill="auto"/>
            <w:noWrap/>
            <w:hideMark/>
          </w:tcPr>
          <w:p w14:paraId="12F7582B"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3</w:t>
            </w:r>
          </w:p>
        </w:tc>
        <w:tc>
          <w:tcPr>
            <w:tcW w:w="4586" w:type="dxa"/>
            <w:shd w:val="clear" w:color="auto" w:fill="auto"/>
            <w:noWrap/>
            <w:hideMark/>
          </w:tcPr>
          <w:p w14:paraId="35FE23EB" w14:textId="77777777" w:rsidR="00C8228D" w:rsidRPr="008977B1" w:rsidRDefault="00C8228D" w:rsidP="00C8228D">
            <w:pPr>
              <w:spacing w:line="360" w:lineRule="auto"/>
              <w:rPr>
                <w:color w:val="000000"/>
                <w:sz w:val="24"/>
                <w:szCs w:val="24"/>
                <w:lang w:eastAsia="en-IN"/>
              </w:rPr>
            </w:pPr>
            <w:r w:rsidRPr="008977B1">
              <w:rPr>
                <w:sz w:val="24"/>
                <w:szCs w:val="24"/>
              </w:rPr>
              <w:t>Mint Syrup 1%</w:t>
            </w:r>
          </w:p>
        </w:tc>
        <w:tc>
          <w:tcPr>
            <w:tcW w:w="953" w:type="dxa"/>
            <w:shd w:val="clear" w:color="auto" w:fill="auto"/>
            <w:noWrap/>
            <w:vAlign w:val="bottom"/>
            <w:hideMark/>
          </w:tcPr>
          <w:p w14:paraId="71B4ADFC" w14:textId="7BBDF27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26.56</w:t>
            </w:r>
          </w:p>
        </w:tc>
        <w:tc>
          <w:tcPr>
            <w:tcW w:w="953" w:type="dxa"/>
            <w:shd w:val="clear" w:color="auto" w:fill="auto"/>
            <w:noWrap/>
            <w:vAlign w:val="bottom"/>
            <w:hideMark/>
          </w:tcPr>
          <w:p w14:paraId="3B837E8E" w14:textId="644119FB"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27.67</w:t>
            </w:r>
          </w:p>
        </w:tc>
        <w:tc>
          <w:tcPr>
            <w:tcW w:w="953" w:type="dxa"/>
            <w:shd w:val="clear" w:color="auto" w:fill="auto"/>
            <w:noWrap/>
            <w:vAlign w:val="bottom"/>
            <w:hideMark/>
          </w:tcPr>
          <w:p w14:paraId="3E9AD78A" w14:textId="68EEE4B8" w:rsidR="00C8228D" w:rsidRPr="008977B1" w:rsidRDefault="00C8228D" w:rsidP="00C8228D">
            <w:pPr>
              <w:spacing w:line="360" w:lineRule="auto"/>
              <w:jc w:val="center"/>
              <w:rPr>
                <w:color w:val="000000"/>
                <w:sz w:val="24"/>
                <w:szCs w:val="24"/>
                <w:lang w:eastAsia="en-IN"/>
              </w:rPr>
            </w:pPr>
            <w:r w:rsidRPr="008977B1">
              <w:rPr>
                <w:color w:val="000000"/>
                <w:sz w:val="24"/>
                <w:szCs w:val="24"/>
              </w:rPr>
              <w:t>25.31</w:t>
            </w:r>
          </w:p>
        </w:tc>
        <w:tc>
          <w:tcPr>
            <w:tcW w:w="953" w:type="dxa"/>
            <w:shd w:val="clear" w:color="auto" w:fill="auto"/>
            <w:noWrap/>
            <w:vAlign w:val="bottom"/>
            <w:hideMark/>
          </w:tcPr>
          <w:p w14:paraId="554BADB0" w14:textId="592D4F71" w:rsidR="00C8228D" w:rsidRPr="008977B1" w:rsidRDefault="00C8228D" w:rsidP="00C8228D">
            <w:pPr>
              <w:spacing w:line="360" w:lineRule="auto"/>
              <w:jc w:val="center"/>
              <w:rPr>
                <w:color w:val="000000"/>
                <w:sz w:val="24"/>
                <w:szCs w:val="24"/>
                <w:lang w:eastAsia="en-IN"/>
              </w:rPr>
            </w:pPr>
            <w:r w:rsidRPr="008977B1">
              <w:rPr>
                <w:color w:val="000000"/>
                <w:sz w:val="24"/>
                <w:szCs w:val="24"/>
              </w:rPr>
              <w:t>24.07</w:t>
            </w:r>
          </w:p>
        </w:tc>
        <w:tc>
          <w:tcPr>
            <w:tcW w:w="953" w:type="dxa"/>
            <w:vAlign w:val="bottom"/>
          </w:tcPr>
          <w:p w14:paraId="535309A2" w14:textId="5FD4663D" w:rsidR="00C8228D" w:rsidRPr="008977B1" w:rsidRDefault="00C8228D" w:rsidP="00C8228D">
            <w:pPr>
              <w:spacing w:line="360" w:lineRule="auto"/>
              <w:jc w:val="center"/>
              <w:rPr>
                <w:color w:val="000000"/>
                <w:sz w:val="24"/>
                <w:szCs w:val="24"/>
              </w:rPr>
            </w:pPr>
            <w:r w:rsidRPr="008977B1">
              <w:rPr>
                <w:color w:val="000000"/>
                <w:sz w:val="24"/>
                <w:szCs w:val="24"/>
                <w:lang w:eastAsia="en-IN"/>
              </w:rPr>
              <w:t>28.86</w:t>
            </w:r>
          </w:p>
        </w:tc>
        <w:tc>
          <w:tcPr>
            <w:tcW w:w="953" w:type="dxa"/>
            <w:vAlign w:val="center"/>
          </w:tcPr>
          <w:p w14:paraId="33A57DBE" w14:textId="5F796F05" w:rsidR="00C8228D" w:rsidRPr="008977B1" w:rsidRDefault="00C8228D" w:rsidP="00C8228D">
            <w:pPr>
              <w:spacing w:line="360" w:lineRule="auto"/>
              <w:jc w:val="center"/>
              <w:rPr>
                <w:color w:val="000000"/>
                <w:sz w:val="24"/>
                <w:szCs w:val="24"/>
              </w:rPr>
            </w:pPr>
            <w:r w:rsidRPr="008977B1">
              <w:rPr>
                <w:color w:val="000000"/>
                <w:sz w:val="24"/>
              </w:rPr>
              <w:t>30.1</w:t>
            </w:r>
          </w:p>
        </w:tc>
        <w:tc>
          <w:tcPr>
            <w:tcW w:w="953" w:type="dxa"/>
            <w:vAlign w:val="bottom"/>
          </w:tcPr>
          <w:p w14:paraId="6ED5BF75" w14:textId="65259786" w:rsidR="00C8228D" w:rsidRPr="008977B1" w:rsidRDefault="00C8228D" w:rsidP="00C8228D">
            <w:pPr>
              <w:spacing w:line="360" w:lineRule="auto"/>
              <w:jc w:val="center"/>
              <w:rPr>
                <w:color w:val="000000"/>
                <w:sz w:val="24"/>
                <w:szCs w:val="24"/>
              </w:rPr>
            </w:pPr>
            <w:r w:rsidRPr="008977B1">
              <w:rPr>
                <w:color w:val="000000"/>
                <w:sz w:val="24"/>
              </w:rPr>
              <w:t>27.74</w:t>
            </w:r>
          </w:p>
        </w:tc>
        <w:tc>
          <w:tcPr>
            <w:tcW w:w="953" w:type="dxa"/>
            <w:vAlign w:val="bottom"/>
          </w:tcPr>
          <w:p w14:paraId="191ED8C1" w14:textId="31D65209" w:rsidR="00C8228D" w:rsidRPr="008977B1" w:rsidRDefault="00C8228D" w:rsidP="00C8228D">
            <w:pPr>
              <w:spacing w:line="360" w:lineRule="auto"/>
              <w:jc w:val="center"/>
              <w:rPr>
                <w:color w:val="000000"/>
                <w:sz w:val="24"/>
                <w:szCs w:val="24"/>
              </w:rPr>
            </w:pPr>
            <w:r w:rsidRPr="008977B1">
              <w:rPr>
                <w:color w:val="000000"/>
                <w:sz w:val="24"/>
              </w:rPr>
              <w:t>26.7</w:t>
            </w:r>
          </w:p>
        </w:tc>
      </w:tr>
      <w:tr w:rsidR="00C8228D" w:rsidRPr="008977B1" w14:paraId="6DC1D869" w14:textId="77777777" w:rsidTr="00B67A25">
        <w:trPr>
          <w:trHeight w:val="20"/>
          <w:jc w:val="center"/>
        </w:trPr>
        <w:tc>
          <w:tcPr>
            <w:tcW w:w="952" w:type="dxa"/>
            <w:shd w:val="clear" w:color="auto" w:fill="auto"/>
            <w:noWrap/>
            <w:hideMark/>
          </w:tcPr>
          <w:p w14:paraId="4C9A5864"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4</w:t>
            </w:r>
          </w:p>
        </w:tc>
        <w:tc>
          <w:tcPr>
            <w:tcW w:w="4586" w:type="dxa"/>
            <w:shd w:val="clear" w:color="auto" w:fill="auto"/>
            <w:noWrap/>
            <w:hideMark/>
          </w:tcPr>
          <w:p w14:paraId="583DCE9E" w14:textId="77777777" w:rsidR="00C8228D" w:rsidRPr="008977B1" w:rsidRDefault="00C8228D" w:rsidP="00C8228D">
            <w:pPr>
              <w:spacing w:line="360" w:lineRule="auto"/>
              <w:rPr>
                <w:color w:val="000000"/>
                <w:sz w:val="24"/>
                <w:szCs w:val="24"/>
                <w:lang w:eastAsia="en-IN"/>
              </w:rPr>
            </w:pPr>
            <w:r w:rsidRPr="008977B1">
              <w:rPr>
                <w:sz w:val="24"/>
                <w:szCs w:val="24"/>
              </w:rPr>
              <w:t>Tulsi Syrup 0.5%</w:t>
            </w:r>
          </w:p>
        </w:tc>
        <w:tc>
          <w:tcPr>
            <w:tcW w:w="953" w:type="dxa"/>
            <w:shd w:val="clear" w:color="auto" w:fill="auto"/>
            <w:noWrap/>
            <w:vAlign w:val="bottom"/>
            <w:hideMark/>
          </w:tcPr>
          <w:p w14:paraId="562C5884" w14:textId="48F8929D"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29.74</w:t>
            </w:r>
          </w:p>
        </w:tc>
        <w:tc>
          <w:tcPr>
            <w:tcW w:w="953" w:type="dxa"/>
            <w:shd w:val="clear" w:color="auto" w:fill="auto"/>
            <w:noWrap/>
            <w:vAlign w:val="bottom"/>
            <w:hideMark/>
          </w:tcPr>
          <w:p w14:paraId="7E4CA6FA" w14:textId="1A018BE7"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31.92</w:t>
            </w:r>
          </w:p>
        </w:tc>
        <w:tc>
          <w:tcPr>
            <w:tcW w:w="953" w:type="dxa"/>
            <w:shd w:val="clear" w:color="auto" w:fill="auto"/>
            <w:noWrap/>
            <w:vAlign w:val="bottom"/>
            <w:hideMark/>
          </w:tcPr>
          <w:p w14:paraId="5DAEBBA8" w14:textId="4912CE3B" w:rsidR="00C8228D" w:rsidRPr="008977B1" w:rsidRDefault="00C8228D" w:rsidP="00C8228D">
            <w:pPr>
              <w:spacing w:line="360" w:lineRule="auto"/>
              <w:jc w:val="center"/>
              <w:rPr>
                <w:color w:val="000000"/>
                <w:sz w:val="24"/>
                <w:szCs w:val="24"/>
                <w:lang w:eastAsia="en-IN"/>
              </w:rPr>
            </w:pPr>
            <w:r w:rsidRPr="008977B1">
              <w:rPr>
                <w:color w:val="000000"/>
                <w:sz w:val="24"/>
                <w:szCs w:val="24"/>
              </w:rPr>
              <w:t>28.49</w:t>
            </w:r>
          </w:p>
        </w:tc>
        <w:tc>
          <w:tcPr>
            <w:tcW w:w="953" w:type="dxa"/>
            <w:shd w:val="clear" w:color="auto" w:fill="auto"/>
            <w:noWrap/>
            <w:vAlign w:val="bottom"/>
            <w:hideMark/>
          </w:tcPr>
          <w:p w14:paraId="1361F92C" w14:textId="1F9988C6" w:rsidR="00C8228D" w:rsidRPr="008977B1" w:rsidRDefault="00C8228D" w:rsidP="00C8228D">
            <w:pPr>
              <w:spacing w:line="360" w:lineRule="auto"/>
              <w:jc w:val="center"/>
              <w:rPr>
                <w:color w:val="000000"/>
                <w:sz w:val="24"/>
                <w:szCs w:val="24"/>
                <w:lang w:eastAsia="en-IN"/>
              </w:rPr>
            </w:pPr>
            <w:r w:rsidRPr="008977B1">
              <w:rPr>
                <w:color w:val="000000"/>
                <w:sz w:val="24"/>
                <w:szCs w:val="24"/>
              </w:rPr>
              <w:t>27.25</w:t>
            </w:r>
          </w:p>
        </w:tc>
        <w:tc>
          <w:tcPr>
            <w:tcW w:w="953" w:type="dxa"/>
            <w:vAlign w:val="bottom"/>
          </w:tcPr>
          <w:p w14:paraId="30A0B7FF" w14:textId="12AD8317" w:rsidR="00C8228D" w:rsidRPr="008977B1" w:rsidRDefault="00C8228D" w:rsidP="00C8228D">
            <w:pPr>
              <w:spacing w:line="360" w:lineRule="auto"/>
              <w:jc w:val="center"/>
              <w:rPr>
                <w:color w:val="000000"/>
                <w:sz w:val="24"/>
                <w:szCs w:val="24"/>
              </w:rPr>
            </w:pPr>
            <w:r w:rsidRPr="008977B1">
              <w:rPr>
                <w:color w:val="000000"/>
                <w:sz w:val="24"/>
                <w:szCs w:val="24"/>
                <w:lang w:eastAsia="en-IN"/>
              </w:rPr>
              <w:t>32.62</w:t>
            </w:r>
          </w:p>
        </w:tc>
        <w:tc>
          <w:tcPr>
            <w:tcW w:w="953" w:type="dxa"/>
            <w:vAlign w:val="center"/>
          </w:tcPr>
          <w:p w14:paraId="20BF6F28" w14:textId="59272A45" w:rsidR="00C8228D" w:rsidRPr="008977B1" w:rsidRDefault="00C8228D" w:rsidP="00C8228D">
            <w:pPr>
              <w:spacing w:line="360" w:lineRule="auto"/>
              <w:jc w:val="center"/>
              <w:rPr>
                <w:color w:val="000000"/>
                <w:sz w:val="24"/>
                <w:szCs w:val="24"/>
              </w:rPr>
            </w:pPr>
            <w:r w:rsidRPr="008977B1">
              <w:rPr>
                <w:color w:val="000000"/>
                <w:sz w:val="24"/>
              </w:rPr>
              <w:t>33.86</w:t>
            </w:r>
          </w:p>
        </w:tc>
        <w:tc>
          <w:tcPr>
            <w:tcW w:w="953" w:type="dxa"/>
            <w:vAlign w:val="bottom"/>
          </w:tcPr>
          <w:p w14:paraId="6B1809E0" w14:textId="25EAE405" w:rsidR="00C8228D" w:rsidRPr="008977B1" w:rsidRDefault="00C8228D" w:rsidP="00C8228D">
            <w:pPr>
              <w:spacing w:line="360" w:lineRule="auto"/>
              <w:jc w:val="center"/>
              <w:rPr>
                <w:color w:val="000000"/>
                <w:sz w:val="24"/>
                <w:szCs w:val="24"/>
              </w:rPr>
            </w:pPr>
            <w:r w:rsidRPr="008977B1">
              <w:rPr>
                <w:color w:val="000000"/>
                <w:sz w:val="24"/>
              </w:rPr>
              <w:t>31.5</w:t>
            </w:r>
          </w:p>
        </w:tc>
        <w:tc>
          <w:tcPr>
            <w:tcW w:w="953" w:type="dxa"/>
            <w:vAlign w:val="bottom"/>
          </w:tcPr>
          <w:p w14:paraId="143FC6FF" w14:textId="3E5165EE" w:rsidR="00C8228D" w:rsidRPr="008977B1" w:rsidRDefault="00C8228D" w:rsidP="00C8228D">
            <w:pPr>
              <w:spacing w:line="360" w:lineRule="auto"/>
              <w:jc w:val="center"/>
              <w:rPr>
                <w:color w:val="000000"/>
                <w:sz w:val="24"/>
                <w:szCs w:val="24"/>
              </w:rPr>
            </w:pPr>
            <w:r w:rsidRPr="008977B1">
              <w:rPr>
                <w:color w:val="000000"/>
                <w:sz w:val="24"/>
              </w:rPr>
              <w:t>30.46</w:t>
            </w:r>
          </w:p>
        </w:tc>
      </w:tr>
      <w:tr w:rsidR="00C8228D" w:rsidRPr="008977B1" w14:paraId="72E00790" w14:textId="77777777" w:rsidTr="00B67A25">
        <w:trPr>
          <w:trHeight w:val="20"/>
          <w:jc w:val="center"/>
        </w:trPr>
        <w:tc>
          <w:tcPr>
            <w:tcW w:w="952" w:type="dxa"/>
            <w:shd w:val="clear" w:color="auto" w:fill="auto"/>
            <w:noWrap/>
            <w:hideMark/>
          </w:tcPr>
          <w:p w14:paraId="409821B1"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5</w:t>
            </w:r>
          </w:p>
        </w:tc>
        <w:tc>
          <w:tcPr>
            <w:tcW w:w="4586" w:type="dxa"/>
            <w:shd w:val="clear" w:color="auto" w:fill="auto"/>
            <w:noWrap/>
            <w:hideMark/>
          </w:tcPr>
          <w:p w14:paraId="27514C5C" w14:textId="77777777" w:rsidR="00C8228D" w:rsidRPr="008977B1" w:rsidRDefault="00C8228D" w:rsidP="00C8228D">
            <w:pPr>
              <w:spacing w:line="360" w:lineRule="auto"/>
              <w:rPr>
                <w:color w:val="000000"/>
                <w:sz w:val="24"/>
                <w:szCs w:val="24"/>
                <w:lang w:eastAsia="en-IN"/>
              </w:rPr>
            </w:pPr>
            <w:r w:rsidRPr="008977B1">
              <w:rPr>
                <w:sz w:val="24"/>
                <w:szCs w:val="24"/>
              </w:rPr>
              <w:t>Tulsi Syrup 1%</w:t>
            </w:r>
          </w:p>
        </w:tc>
        <w:tc>
          <w:tcPr>
            <w:tcW w:w="953" w:type="dxa"/>
            <w:shd w:val="clear" w:color="auto" w:fill="auto"/>
            <w:noWrap/>
            <w:vAlign w:val="bottom"/>
            <w:hideMark/>
          </w:tcPr>
          <w:p w14:paraId="74EB1CB7" w14:textId="67F88B2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31.70</w:t>
            </w:r>
          </w:p>
        </w:tc>
        <w:tc>
          <w:tcPr>
            <w:tcW w:w="953" w:type="dxa"/>
            <w:shd w:val="clear" w:color="auto" w:fill="auto"/>
            <w:noWrap/>
            <w:vAlign w:val="bottom"/>
            <w:hideMark/>
          </w:tcPr>
          <w:p w14:paraId="7AB99AA1" w14:textId="77F19E45"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33.94</w:t>
            </w:r>
          </w:p>
        </w:tc>
        <w:tc>
          <w:tcPr>
            <w:tcW w:w="953" w:type="dxa"/>
            <w:shd w:val="clear" w:color="auto" w:fill="auto"/>
            <w:noWrap/>
            <w:vAlign w:val="bottom"/>
            <w:hideMark/>
          </w:tcPr>
          <w:p w14:paraId="3D6DFFF6" w14:textId="584463EB" w:rsidR="00C8228D" w:rsidRPr="008977B1" w:rsidRDefault="00C8228D" w:rsidP="00C8228D">
            <w:pPr>
              <w:spacing w:line="360" w:lineRule="auto"/>
              <w:jc w:val="center"/>
              <w:rPr>
                <w:color w:val="000000"/>
                <w:sz w:val="24"/>
                <w:szCs w:val="24"/>
                <w:lang w:eastAsia="en-IN"/>
              </w:rPr>
            </w:pPr>
            <w:r w:rsidRPr="008977B1">
              <w:rPr>
                <w:color w:val="000000"/>
                <w:sz w:val="24"/>
                <w:szCs w:val="24"/>
              </w:rPr>
              <w:t>30.45</w:t>
            </w:r>
          </w:p>
        </w:tc>
        <w:tc>
          <w:tcPr>
            <w:tcW w:w="953" w:type="dxa"/>
            <w:shd w:val="clear" w:color="auto" w:fill="auto"/>
            <w:noWrap/>
            <w:vAlign w:val="bottom"/>
            <w:hideMark/>
          </w:tcPr>
          <w:p w14:paraId="40014261" w14:textId="470D6373" w:rsidR="00C8228D" w:rsidRPr="008977B1" w:rsidRDefault="00C8228D" w:rsidP="00C8228D">
            <w:pPr>
              <w:spacing w:line="360" w:lineRule="auto"/>
              <w:jc w:val="center"/>
              <w:rPr>
                <w:color w:val="000000"/>
                <w:sz w:val="24"/>
                <w:szCs w:val="24"/>
                <w:lang w:eastAsia="en-IN"/>
              </w:rPr>
            </w:pPr>
            <w:r w:rsidRPr="008977B1">
              <w:rPr>
                <w:color w:val="000000"/>
                <w:sz w:val="24"/>
                <w:szCs w:val="24"/>
              </w:rPr>
              <w:t>29.21</w:t>
            </w:r>
          </w:p>
        </w:tc>
        <w:tc>
          <w:tcPr>
            <w:tcW w:w="953" w:type="dxa"/>
            <w:vAlign w:val="bottom"/>
          </w:tcPr>
          <w:p w14:paraId="0B5C5E0E" w14:textId="0EAA2995" w:rsidR="00C8228D" w:rsidRPr="008977B1" w:rsidRDefault="00C8228D" w:rsidP="00C8228D">
            <w:pPr>
              <w:spacing w:line="360" w:lineRule="auto"/>
              <w:jc w:val="center"/>
              <w:rPr>
                <w:color w:val="000000"/>
                <w:sz w:val="24"/>
                <w:szCs w:val="24"/>
              </w:rPr>
            </w:pPr>
            <w:r w:rsidRPr="008977B1">
              <w:rPr>
                <w:color w:val="000000"/>
                <w:sz w:val="24"/>
                <w:szCs w:val="24"/>
                <w:lang w:eastAsia="en-IN"/>
              </w:rPr>
              <w:t>33.32</w:t>
            </w:r>
          </w:p>
        </w:tc>
        <w:tc>
          <w:tcPr>
            <w:tcW w:w="953" w:type="dxa"/>
            <w:vAlign w:val="center"/>
          </w:tcPr>
          <w:p w14:paraId="7190F841" w14:textId="633A19D3" w:rsidR="00C8228D" w:rsidRPr="008977B1" w:rsidRDefault="00C8228D" w:rsidP="00C8228D">
            <w:pPr>
              <w:spacing w:line="360" w:lineRule="auto"/>
              <w:jc w:val="center"/>
              <w:rPr>
                <w:color w:val="000000"/>
                <w:sz w:val="24"/>
                <w:szCs w:val="24"/>
              </w:rPr>
            </w:pPr>
            <w:r w:rsidRPr="008977B1">
              <w:rPr>
                <w:color w:val="000000"/>
                <w:sz w:val="24"/>
              </w:rPr>
              <w:t>34.56</w:t>
            </w:r>
          </w:p>
        </w:tc>
        <w:tc>
          <w:tcPr>
            <w:tcW w:w="953" w:type="dxa"/>
            <w:vAlign w:val="bottom"/>
          </w:tcPr>
          <w:p w14:paraId="6190C627" w14:textId="0CD5B6A6" w:rsidR="00C8228D" w:rsidRPr="008977B1" w:rsidRDefault="00C8228D" w:rsidP="00C8228D">
            <w:pPr>
              <w:spacing w:line="360" w:lineRule="auto"/>
              <w:jc w:val="center"/>
              <w:rPr>
                <w:color w:val="000000"/>
                <w:sz w:val="24"/>
                <w:szCs w:val="24"/>
              </w:rPr>
            </w:pPr>
            <w:r w:rsidRPr="008977B1">
              <w:rPr>
                <w:color w:val="000000"/>
                <w:sz w:val="24"/>
              </w:rPr>
              <w:t>32.2</w:t>
            </w:r>
          </w:p>
        </w:tc>
        <w:tc>
          <w:tcPr>
            <w:tcW w:w="953" w:type="dxa"/>
            <w:vAlign w:val="bottom"/>
          </w:tcPr>
          <w:p w14:paraId="0A0EBFC8" w14:textId="3287C36A" w:rsidR="00C8228D" w:rsidRPr="008977B1" w:rsidRDefault="00C8228D" w:rsidP="00C8228D">
            <w:pPr>
              <w:spacing w:line="360" w:lineRule="auto"/>
              <w:jc w:val="center"/>
              <w:rPr>
                <w:color w:val="000000"/>
                <w:sz w:val="24"/>
                <w:szCs w:val="24"/>
              </w:rPr>
            </w:pPr>
            <w:r w:rsidRPr="008977B1">
              <w:rPr>
                <w:color w:val="000000"/>
                <w:sz w:val="24"/>
              </w:rPr>
              <w:t>31.16</w:t>
            </w:r>
          </w:p>
        </w:tc>
      </w:tr>
      <w:tr w:rsidR="00C8228D" w:rsidRPr="008977B1" w14:paraId="4C25A070" w14:textId="77777777" w:rsidTr="00B67A25">
        <w:trPr>
          <w:trHeight w:val="20"/>
          <w:jc w:val="center"/>
        </w:trPr>
        <w:tc>
          <w:tcPr>
            <w:tcW w:w="952" w:type="dxa"/>
            <w:shd w:val="clear" w:color="auto" w:fill="auto"/>
            <w:noWrap/>
            <w:hideMark/>
          </w:tcPr>
          <w:p w14:paraId="178F0A17"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6</w:t>
            </w:r>
          </w:p>
        </w:tc>
        <w:tc>
          <w:tcPr>
            <w:tcW w:w="4586" w:type="dxa"/>
            <w:shd w:val="clear" w:color="auto" w:fill="auto"/>
            <w:noWrap/>
            <w:hideMark/>
          </w:tcPr>
          <w:p w14:paraId="6582C1AF" w14:textId="77777777" w:rsidR="00C8228D" w:rsidRPr="008977B1" w:rsidRDefault="00C8228D" w:rsidP="00C8228D">
            <w:pPr>
              <w:spacing w:line="360" w:lineRule="auto"/>
              <w:rPr>
                <w:color w:val="000000"/>
                <w:sz w:val="24"/>
                <w:szCs w:val="24"/>
                <w:lang w:eastAsia="en-IN"/>
              </w:rPr>
            </w:pPr>
            <w:r w:rsidRPr="008977B1">
              <w:rPr>
                <w:sz w:val="24"/>
                <w:szCs w:val="24"/>
              </w:rPr>
              <w:t>Lemongrass Syrup 0.5%</w:t>
            </w:r>
          </w:p>
        </w:tc>
        <w:tc>
          <w:tcPr>
            <w:tcW w:w="953" w:type="dxa"/>
            <w:shd w:val="clear" w:color="auto" w:fill="auto"/>
            <w:noWrap/>
            <w:vAlign w:val="bottom"/>
            <w:hideMark/>
          </w:tcPr>
          <w:p w14:paraId="644D52A7" w14:textId="77A11A59"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28.03</w:t>
            </w:r>
          </w:p>
        </w:tc>
        <w:tc>
          <w:tcPr>
            <w:tcW w:w="953" w:type="dxa"/>
            <w:shd w:val="clear" w:color="auto" w:fill="auto"/>
            <w:noWrap/>
            <w:vAlign w:val="bottom"/>
            <w:hideMark/>
          </w:tcPr>
          <w:p w14:paraId="0568C915" w14:textId="1F0F2E2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30.16</w:t>
            </w:r>
          </w:p>
        </w:tc>
        <w:tc>
          <w:tcPr>
            <w:tcW w:w="953" w:type="dxa"/>
            <w:shd w:val="clear" w:color="auto" w:fill="auto"/>
            <w:noWrap/>
            <w:vAlign w:val="bottom"/>
            <w:hideMark/>
          </w:tcPr>
          <w:p w14:paraId="1FF6DA23" w14:textId="08D87E43" w:rsidR="00C8228D" w:rsidRPr="008977B1" w:rsidRDefault="00C8228D" w:rsidP="00C8228D">
            <w:pPr>
              <w:spacing w:line="360" w:lineRule="auto"/>
              <w:jc w:val="center"/>
              <w:rPr>
                <w:color w:val="000000"/>
                <w:sz w:val="24"/>
                <w:szCs w:val="24"/>
                <w:lang w:eastAsia="en-IN"/>
              </w:rPr>
            </w:pPr>
            <w:r w:rsidRPr="008977B1">
              <w:rPr>
                <w:color w:val="000000"/>
                <w:sz w:val="24"/>
                <w:szCs w:val="24"/>
              </w:rPr>
              <w:t>26.78</w:t>
            </w:r>
          </w:p>
        </w:tc>
        <w:tc>
          <w:tcPr>
            <w:tcW w:w="953" w:type="dxa"/>
            <w:shd w:val="clear" w:color="auto" w:fill="auto"/>
            <w:noWrap/>
            <w:vAlign w:val="bottom"/>
            <w:hideMark/>
          </w:tcPr>
          <w:p w14:paraId="5C1B2A55" w14:textId="1E12DCDB" w:rsidR="00C8228D" w:rsidRPr="008977B1" w:rsidRDefault="00C8228D" w:rsidP="00C8228D">
            <w:pPr>
              <w:spacing w:line="360" w:lineRule="auto"/>
              <w:jc w:val="center"/>
              <w:rPr>
                <w:color w:val="000000"/>
                <w:sz w:val="24"/>
                <w:szCs w:val="24"/>
                <w:lang w:eastAsia="en-IN"/>
              </w:rPr>
            </w:pPr>
            <w:r w:rsidRPr="008977B1">
              <w:rPr>
                <w:color w:val="000000"/>
                <w:sz w:val="24"/>
                <w:szCs w:val="24"/>
              </w:rPr>
              <w:t>25.54</w:t>
            </w:r>
          </w:p>
        </w:tc>
        <w:tc>
          <w:tcPr>
            <w:tcW w:w="953" w:type="dxa"/>
            <w:vAlign w:val="bottom"/>
          </w:tcPr>
          <w:p w14:paraId="1933F2DF" w14:textId="19D133BC" w:rsidR="00C8228D" w:rsidRPr="008977B1" w:rsidRDefault="00C8228D" w:rsidP="00C8228D">
            <w:pPr>
              <w:spacing w:line="360" w:lineRule="auto"/>
              <w:jc w:val="center"/>
              <w:rPr>
                <w:color w:val="000000"/>
                <w:sz w:val="24"/>
                <w:szCs w:val="24"/>
              </w:rPr>
            </w:pPr>
            <w:r w:rsidRPr="008977B1">
              <w:rPr>
                <w:color w:val="000000"/>
                <w:sz w:val="24"/>
                <w:szCs w:val="24"/>
                <w:lang w:eastAsia="en-IN"/>
              </w:rPr>
              <w:t>29.66</w:t>
            </w:r>
          </w:p>
        </w:tc>
        <w:tc>
          <w:tcPr>
            <w:tcW w:w="953" w:type="dxa"/>
            <w:vAlign w:val="center"/>
          </w:tcPr>
          <w:p w14:paraId="78F90F61" w14:textId="3FF2AEF3" w:rsidR="00C8228D" w:rsidRPr="008977B1" w:rsidRDefault="00C8228D" w:rsidP="00C8228D">
            <w:pPr>
              <w:spacing w:line="360" w:lineRule="auto"/>
              <w:jc w:val="center"/>
              <w:rPr>
                <w:color w:val="000000"/>
                <w:sz w:val="24"/>
                <w:szCs w:val="24"/>
              </w:rPr>
            </w:pPr>
          </w:p>
        </w:tc>
        <w:tc>
          <w:tcPr>
            <w:tcW w:w="953" w:type="dxa"/>
            <w:vAlign w:val="bottom"/>
          </w:tcPr>
          <w:p w14:paraId="05CFE930" w14:textId="6A0580F8" w:rsidR="00C8228D" w:rsidRPr="008977B1" w:rsidRDefault="00C8228D" w:rsidP="00C8228D">
            <w:pPr>
              <w:spacing w:line="360" w:lineRule="auto"/>
              <w:jc w:val="center"/>
              <w:rPr>
                <w:color w:val="000000"/>
                <w:sz w:val="24"/>
                <w:szCs w:val="24"/>
              </w:rPr>
            </w:pPr>
            <w:r w:rsidRPr="008977B1">
              <w:rPr>
                <w:color w:val="000000"/>
                <w:sz w:val="24"/>
              </w:rPr>
              <w:t>28.54</w:t>
            </w:r>
          </w:p>
        </w:tc>
        <w:tc>
          <w:tcPr>
            <w:tcW w:w="953" w:type="dxa"/>
            <w:vAlign w:val="bottom"/>
          </w:tcPr>
          <w:p w14:paraId="14318E1D" w14:textId="3870E48C" w:rsidR="00C8228D" w:rsidRPr="008977B1" w:rsidRDefault="00C8228D" w:rsidP="00C8228D">
            <w:pPr>
              <w:spacing w:line="360" w:lineRule="auto"/>
              <w:jc w:val="center"/>
              <w:rPr>
                <w:color w:val="000000"/>
                <w:sz w:val="24"/>
                <w:szCs w:val="24"/>
              </w:rPr>
            </w:pPr>
            <w:r w:rsidRPr="008977B1">
              <w:rPr>
                <w:color w:val="000000"/>
                <w:sz w:val="24"/>
              </w:rPr>
              <w:t>27.5</w:t>
            </w:r>
          </w:p>
        </w:tc>
      </w:tr>
      <w:tr w:rsidR="00C8228D" w:rsidRPr="008977B1" w14:paraId="7AC17565" w14:textId="77777777" w:rsidTr="00B67A25">
        <w:trPr>
          <w:trHeight w:val="20"/>
          <w:jc w:val="center"/>
        </w:trPr>
        <w:tc>
          <w:tcPr>
            <w:tcW w:w="952" w:type="dxa"/>
            <w:shd w:val="clear" w:color="auto" w:fill="auto"/>
            <w:noWrap/>
            <w:hideMark/>
          </w:tcPr>
          <w:p w14:paraId="5A88C17A"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7</w:t>
            </w:r>
          </w:p>
        </w:tc>
        <w:tc>
          <w:tcPr>
            <w:tcW w:w="4586" w:type="dxa"/>
            <w:shd w:val="clear" w:color="auto" w:fill="auto"/>
            <w:noWrap/>
            <w:hideMark/>
          </w:tcPr>
          <w:p w14:paraId="4B734886" w14:textId="77777777" w:rsidR="00C8228D" w:rsidRPr="008977B1" w:rsidRDefault="00C8228D" w:rsidP="00C8228D">
            <w:pPr>
              <w:spacing w:line="360" w:lineRule="auto"/>
              <w:rPr>
                <w:color w:val="000000"/>
                <w:sz w:val="24"/>
                <w:szCs w:val="24"/>
                <w:lang w:eastAsia="en-IN"/>
              </w:rPr>
            </w:pPr>
            <w:r w:rsidRPr="008977B1">
              <w:rPr>
                <w:sz w:val="24"/>
                <w:szCs w:val="24"/>
              </w:rPr>
              <w:t>Lemongrass Syrup 1%</w:t>
            </w:r>
          </w:p>
        </w:tc>
        <w:tc>
          <w:tcPr>
            <w:tcW w:w="953" w:type="dxa"/>
            <w:shd w:val="clear" w:color="auto" w:fill="auto"/>
            <w:noWrap/>
            <w:vAlign w:val="bottom"/>
            <w:hideMark/>
          </w:tcPr>
          <w:p w14:paraId="20B22967" w14:textId="6B2E2551"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33.63</w:t>
            </w:r>
          </w:p>
        </w:tc>
        <w:tc>
          <w:tcPr>
            <w:tcW w:w="953" w:type="dxa"/>
            <w:shd w:val="clear" w:color="auto" w:fill="auto"/>
            <w:noWrap/>
            <w:vAlign w:val="bottom"/>
            <w:hideMark/>
          </w:tcPr>
          <w:p w14:paraId="6DEB1D65" w14:textId="7F41960C"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37.00</w:t>
            </w:r>
          </w:p>
        </w:tc>
        <w:tc>
          <w:tcPr>
            <w:tcW w:w="953" w:type="dxa"/>
            <w:shd w:val="clear" w:color="auto" w:fill="auto"/>
            <w:noWrap/>
            <w:vAlign w:val="bottom"/>
            <w:hideMark/>
          </w:tcPr>
          <w:p w14:paraId="6FD3A8BE" w14:textId="5FB442C1" w:rsidR="00C8228D" w:rsidRPr="008977B1" w:rsidRDefault="00C8228D" w:rsidP="00C8228D">
            <w:pPr>
              <w:spacing w:line="360" w:lineRule="auto"/>
              <w:jc w:val="center"/>
              <w:rPr>
                <w:color w:val="000000"/>
                <w:sz w:val="24"/>
                <w:szCs w:val="24"/>
                <w:lang w:eastAsia="en-IN"/>
              </w:rPr>
            </w:pPr>
            <w:r w:rsidRPr="008977B1">
              <w:rPr>
                <w:color w:val="000000"/>
                <w:sz w:val="24"/>
                <w:szCs w:val="24"/>
              </w:rPr>
              <w:t>32.38</w:t>
            </w:r>
          </w:p>
        </w:tc>
        <w:tc>
          <w:tcPr>
            <w:tcW w:w="953" w:type="dxa"/>
            <w:shd w:val="clear" w:color="auto" w:fill="auto"/>
            <w:noWrap/>
            <w:vAlign w:val="bottom"/>
            <w:hideMark/>
          </w:tcPr>
          <w:p w14:paraId="25FD875F" w14:textId="25285671" w:rsidR="00C8228D" w:rsidRPr="008977B1" w:rsidRDefault="00C8228D" w:rsidP="00C8228D">
            <w:pPr>
              <w:spacing w:line="360" w:lineRule="auto"/>
              <w:jc w:val="center"/>
              <w:rPr>
                <w:color w:val="000000"/>
                <w:sz w:val="24"/>
                <w:szCs w:val="24"/>
                <w:lang w:eastAsia="en-IN"/>
              </w:rPr>
            </w:pPr>
            <w:r w:rsidRPr="008977B1">
              <w:rPr>
                <w:color w:val="000000"/>
                <w:sz w:val="24"/>
                <w:szCs w:val="24"/>
              </w:rPr>
              <w:t>31.14</w:t>
            </w:r>
          </w:p>
        </w:tc>
        <w:tc>
          <w:tcPr>
            <w:tcW w:w="953" w:type="dxa"/>
            <w:vAlign w:val="bottom"/>
          </w:tcPr>
          <w:p w14:paraId="0A3F1537" w14:textId="3E7F481E" w:rsidR="00C8228D" w:rsidRPr="008977B1" w:rsidRDefault="00C8228D" w:rsidP="00C8228D">
            <w:pPr>
              <w:spacing w:line="360" w:lineRule="auto"/>
              <w:jc w:val="center"/>
              <w:rPr>
                <w:color w:val="000000"/>
                <w:sz w:val="24"/>
                <w:szCs w:val="24"/>
              </w:rPr>
            </w:pPr>
            <w:r w:rsidRPr="008977B1">
              <w:rPr>
                <w:color w:val="000000"/>
                <w:sz w:val="24"/>
                <w:szCs w:val="24"/>
                <w:lang w:eastAsia="en-IN"/>
              </w:rPr>
              <w:t>36.84</w:t>
            </w:r>
          </w:p>
        </w:tc>
        <w:tc>
          <w:tcPr>
            <w:tcW w:w="953" w:type="dxa"/>
            <w:vAlign w:val="center"/>
          </w:tcPr>
          <w:p w14:paraId="311DA052" w14:textId="45E8493C" w:rsidR="00C8228D" w:rsidRPr="008977B1" w:rsidRDefault="00C8228D" w:rsidP="00C8228D">
            <w:pPr>
              <w:spacing w:line="360" w:lineRule="auto"/>
              <w:jc w:val="center"/>
              <w:rPr>
                <w:color w:val="000000"/>
                <w:sz w:val="24"/>
                <w:szCs w:val="24"/>
              </w:rPr>
            </w:pPr>
            <w:r w:rsidRPr="008977B1">
              <w:rPr>
                <w:color w:val="000000"/>
                <w:sz w:val="24"/>
              </w:rPr>
              <w:t>30.9</w:t>
            </w:r>
          </w:p>
        </w:tc>
        <w:tc>
          <w:tcPr>
            <w:tcW w:w="953" w:type="dxa"/>
            <w:vAlign w:val="bottom"/>
          </w:tcPr>
          <w:p w14:paraId="589C2C40" w14:textId="14222E8F" w:rsidR="00C8228D" w:rsidRPr="008977B1" w:rsidRDefault="00C8228D" w:rsidP="00C8228D">
            <w:pPr>
              <w:spacing w:line="360" w:lineRule="auto"/>
              <w:jc w:val="center"/>
              <w:rPr>
                <w:color w:val="000000"/>
                <w:sz w:val="24"/>
                <w:szCs w:val="24"/>
              </w:rPr>
            </w:pPr>
            <w:r w:rsidRPr="008977B1">
              <w:rPr>
                <w:color w:val="000000"/>
                <w:sz w:val="24"/>
              </w:rPr>
              <w:t>35.72</w:t>
            </w:r>
          </w:p>
        </w:tc>
        <w:tc>
          <w:tcPr>
            <w:tcW w:w="953" w:type="dxa"/>
            <w:vAlign w:val="bottom"/>
          </w:tcPr>
          <w:p w14:paraId="7A5A7182" w14:textId="633E0D64" w:rsidR="00C8228D" w:rsidRPr="008977B1" w:rsidRDefault="00C8228D" w:rsidP="00C8228D">
            <w:pPr>
              <w:spacing w:line="360" w:lineRule="auto"/>
              <w:jc w:val="center"/>
              <w:rPr>
                <w:color w:val="000000"/>
                <w:sz w:val="24"/>
                <w:szCs w:val="24"/>
              </w:rPr>
            </w:pPr>
            <w:r w:rsidRPr="008977B1">
              <w:rPr>
                <w:color w:val="000000"/>
                <w:sz w:val="24"/>
              </w:rPr>
              <w:t>34.68</w:t>
            </w:r>
          </w:p>
        </w:tc>
      </w:tr>
      <w:tr w:rsidR="00C8228D" w:rsidRPr="008977B1" w14:paraId="6062A3A9" w14:textId="77777777" w:rsidTr="00B67A25">
        <w:trPr>
          <w:trHeight w:val="20"/>
          <w:jc w:val="center"/>
        </w:trPr>
        <w:tc>
          <w:tcPr>
            <w:tcW w:w="952" w:type="dxa"/>
            <w:shd w:val="clear" w:color="auto" w:fill="auto"/>
            <w:noWrap/>
            <w:hideMark/>
          </w:tcPr>
          <w:p w14:paraId="6AC1968E"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8</w:t>
            </w:r>
          </w:p>
        </w:tc>
        <w:tc>
          <w:tcPr>
            <w:tcW w:w="4586" w:type="dxa"/>
            <w:shd w:val="clear" w:color="auto" w:fill="auto"/>
            <w:noWrap/>
            <w:hideMark/>
          </w:tcPr>
          <w:p w14:paraId="1FB9B0F6" w14:textId="77777777" w:rsidR="00C8228D" w:rsidRPr="008977B1" w:rsidRDefault="00C8228D" w:rsidP="00C8228D">
            <w:pPr>
              <w:spacing w:line="360" w:lineRule="auto"/>
              <w:rPr>
                <w:color w:val="000000"/>
                <w:sz w:val="24"/>
                <w:szCs w:val="24"/>
                <w:lang w:eastAsia="en-IN"/>
              </w:rPr>
            </w:pPr>
            <w:r w:rsidRPr="008977B1">
              <w:rPr>
                <w:sz w:val="24"/>
                <w:szCs w:val="24"/>
              </w:rPr>
              <w:t>Cinnamon Syrup 1%</w:t>
            </w:r>
          </w:p>
        </w:tc>
        <w:tc>
          <w:tcPr>
            <w:tcW w:w="953" w:type="dxa"/>
            <w:shd w:val="clear" w:color="auto" w:fill="auto"/>
            <w:noWrap/>
            <w:vAlign w:val="bottom"/>
            <w:hideMark/>
          </w:tcPr>
          <w:p w14:paraId="31C68C02" w14:textId="7CC0A2AE"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32.74</w:t>
            </w:r>
          </w:p>
        </w:tc>
        <w:tc>
          <w:tcPr>
            <w:tcW w:w="953" w:type="dxa"/>
            <w:shd w:val="clear" w:color="auto" w:fill="auto"/>
            <w:noWrap/>
            <w:vAlign w:val="bottom"/>
            <w:hideMark/>
          </w:tcPr>
          <w:p w14:paraId="28F5FCDF" w14:textId="4E69E849"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34.18</w:t>
            </w:r>
          </w:p>
        </w:tc>
        <w:tc>
          <w:tcPr>
            <w:tcW w:w="953" w:type="dxa"/>
            <w:shd w:val="clear" w:color="auto" w:fill="auto"/>
            <w:noWrap/>
            <w:vAlign w:val="bottom"/>
            <w:hideMark/>
          </w:tcPr>
          <w:p w14:paraId="7FF2D02C" w14:textId="5518BA5C" w:rsidR="00C8228D" w:rsidRPr="008977B1" w:rsidRDefault="00C8228D" w:rsidP="00C8228D">
            <w:pPr>
              <w:spacing w:line="360" w:lineRule="auto"/>
              <w:jc w:val="center"/>
              <w:rPr>
                <w:color w:val="000000"/>
                <w:sz w:val="24"/>
                <w:szCs w:val="24"/>
                <w:lang w:eastAsia="en-IN"/>
              </w:rPr>
            </w:pPr>
            <w:r w:rsidRPr="008977B1">
              <w:rPr>
                <w:color w:val="000000"/>
                <w:sz w:val="24"/>
                <w:szCs w:val="24"/>
              </w:rPr>
              <w:t>31.49</w:t>
            </w:r>
          </w:p>
        </w:tc>
        <w:tc>
          <w:tcPr>
            <w:tcW w:w="953" w:type="dxa"/>
            <w:shd w:val="clear" w:color="auto" w:fill="auto"/>
            <w:noWrap/>
            <w:vAlign w:val="bottom"/>
            <w:hideMark/>
          </w:tcPr>
          <w:p w14:paraId="21292E09" w14:textId="401C783A" w:rsidR="00C8228D" w:rsidRPr="008977B1" w:rsidRDefault="00C8228D" w:rsidP="00C8228D">
            <w:pPr>
              <w:spacing w:line="360" w:lineRule="auto"/>
              <w:jc w:val="center"/>
              <w:rPr>
                <w:color w:val="000000"/>
                <w:sz w:val="24"/>
                <w:szCs w:val="24"/>
                <w:lang w:eastAsia="en-IN"/>
              </w:rPr>
            </w:pPr>
            <w:r w:rsidRPr="008977B1">
              <w:rPr>
                <w:color w:val="000000"/>
                <w:sz w:val="24"/>
                <w:szCs w:val="24"/>
              </w:rPr>
              <w:t>30.25</w:t>
            </w:r>
          </w:p>
        </w:tc>
        <w:tc>
          <w:tcPr>
            <w:tcW w:w="953" w:type="dxa"/>
            <w:vAlign w:val="bottom"/>
          </w:tcPr>
          <w:p w14:paraId="43D7C119" w14:textId="0592A74C" w:rsidR="00C8228D" w:rsidRPr="008977B1" w:rsidRDefault="00C8228D" w:rsidP="00C8228D">
            <w:pPr>
              <w:spacing w:line="360" w:lineRule="auto"/>
              <w:jc w:val="center"/>
              <w:rPr>
                <w:color w:val="000000"/>
                <w:sz w:val="24"/>
                <w:szCs w:val="24"/>
              </w:rPr>
            </w:pPr>
            <w:r w:rsidRPr="008977B1">
              <w:rPr>
                <w:color w:val="000000"/>
                <w:sz w:val="24"/>
                <w:szCs w:val="24"/>
                <w:lang w:eastAsia="en-IN"/>
              </w:rPr>
              <w:t>35.13</w:t>
            </w:r>
          </w:p>
        </w:tc>
        <w:tc>
          <w:tcPr>
            <w:tcW w:w="953" w:type="dxa"/>
            <w:vAlign w:val="center"/>
          </w:tcPr>
          <w:p w14:paraId="4717ADE7" w14:textId="41F2F6F6" w:rsidR="00C8228D" w:rsidRPr="008977B1" w:rsidRDefault="00C8228D" w:rsidP="00C8228D">
            <w:pPr>
              <w:spacing w:line="360" w:lineRule="auto"/>
              <w:jc w:val="center"/>
              <w:rPr>
                <w:color w:val="000000"/>
                <w:sz w:val="24"/>
                <w:szCs w:val="24"/>
              </w:rPr>
            </w:pPr>
            <w:r w:rsidRPr="008977B1">
              <w:rPr>
                <w:color w:val="000000"/>
                <w:sz w:val="24"/>
              </w:rPr>
              <w:t>36.37</w:t>
            </w:r>
          </w:p>
        </w:tc>
        <w:tc>
          <w:tcPr>
            <w:tcW w:w="953" w:type="dxa"/>
            <w:vAlign w:val="bottom"/>
          </w:tcPr>
          <w:p w14:paraId="72775E3E" w14:textId="0E9864F7" w:rsidR="00C8228D" w:rsidRPr="008977B1" w:rsidRDefault="00C8228D" w:rsidP="00C8228D">
            <w:pPr>
              <w:spacing w:line="360" w:lineRule="auto"/>
              <w:jc w:val="center"/>
              <w:rPr>
                <w:color w:val="000000"/>
                <w:sz w:val="24"/>
                <w:szCs w:val="24"/>
              </w:rPr>
            </w:pPr>
            <w:r w:rsidRPr="008977B1">
              <w:rPr>
                <w:color w:val="000000"/>
                <w:sz w:val="24"/>
              </w:rPr>
              <w:t>34.01</w:t>
            </w:r>
          </w:p>
        </w:tc>
        <w:tc>
          <w:tcPr>
            <w:tcW w:w="953" w:type="dxa"/>
            <w:vAlign w:val="bottom"/>
          </w:tcPr>
          <w:p w14:paraId="68675CDE" w14:textId="6FE88C03" w:rsidR="00C8228D" w:rsidRPr="008977B1" w:rsidRDefault="00C8228D" w:rsidP="00C8228D">
            <w:pPr>
              <w:spacing w:line="360" w:lineRule="auto"/>
              <w:jc w:val="center"/>
              <w:rPr>
                <w:color w:val="000000"/>
                <w:sz w:val="24"/>
                <w:szCs w:val="24"/>
              </w:rPr>
            </w:pPr>
            <w:r w:rsidRPr="008977B1">
              <w:rPr>
                <w:color w:val="000000"/>
                <w:sz w:val="24"/>
              </w:rPr>
              <w:t>32.97</w:t>
            </w:r>
          </w:p>
        </w:tc>
      </w:tr>
      <w:tr w:rsidR="00C8228D" w:rsidRPr="008977B1" w14:paraId="1023F8BA" w14:textId="77777777" w:rsidTr="00B67A25">
        <w:trPr>
          <w:trHeight w:val="270"/>
          <w:jc w:val="center"/>
        </w:trPr>
        <w:tc>
          <w:tcPr>
            <w:tcW w:w="952" w:type="dxa"/>
            <w:tcBorders>
              <w:bottom w:val="single" w:sz="4" w:space="0" w:color="auto"/>
            </w:tcBorders>
            <w:shd w:val="clear" w:color="auto" w:fill="auto"/>
            <w:noWrap/>
            <w:hideMark/>
          </w:tcPr>
          <w:p w14:paraId="432D83A1" w14:textId="77777777" w:rsidR="00C8228D" w:rsidRPr="008977B1" w:rsidRDefault="00C8228D" w:rsidP="00C8228D">
            <w:pPr>
              <w:spacing w:line="360" w:lineRule="auto"/>
              <w:jc w:val="center"/>
              <w:rPr>
                <w:b/>
                <w:bCs/>
                <w:color w:val="000000"/>
                <w:sz w:val="24"/>
                <w:lang w:eastAsia="en-IN"/>
              </w:rPr>
            </w:pPr>
            <w:r w:rsidRPr="008977B1">
              <w:rPr>
                <w:bCs/>
                <w:sz w:val="24"/>
              </w:rPr>
              <w:t>T</w:t>
            </w:r>
            <w:r w:rsidRPr="008977B1">
              <w:rPr>
                <w:bCs/>
                <w:sz w:val="24"/>
                <w:vertAlign w:val="subscript"/>
              </w:rPr>
              <w:t>9</w:t>
            </w:r>
          </w:p>
        </w:tc>
        <w:tc>
          <w:tcPr>
            <w:tcW w:w="4586" w:type="dxa"/>
            <w:tcBorders>
              <w:bottom w:val="single" w:sz="4" w:space="0" w:color="auto"/>
            </w:tcBorders>
            <w:shd w:val="clear" w:color="auto" w:fill="auto"/>
            <w:noWrap/>
            <w:hideMark/>
          </w:tcPr>
          <w:p w14:paraId="441F8D48" w14:textId="77777777" w:rsidR="00C8228D" w:rsidRPr="008977B1" w:rsidRDefault="00C8228D" w:rsidP="00C8228D">
            <w:pPr>
              <w:spacing w:line="360" w:lineRule="auto"/>
              <w:rPr>
                <w:color w:val="000000"/>
                <w:sz w:val="24"/>
                <w:szCs w:val="24"/>
                <w:lang w:eastAsia="en-IN"/>
              </w:rPr>
            </w:pPr>
            <w:r w:rsidRPr="008977B1">
              <w:rPr>
                <w:sz w:val="24"/>
                <w:szCs w:val="24"/>
              </w:rPr>
              <w:t>Mint Syrup 0.5% + Tulsi Syrup 0.5% + Lemongrass Syrup 0.5%</w:t>
            </w:r>
          </w:p>
        </w:tc>
        <w:tc>
          <w:tcPr>
            <w:tcW w:w="953" w:type="dxa"/>
            <w:tcBorders>
              <w:bottom w:val="single" w:sz="4" w:space="0" w:color="auto"/>
            </w:tcBorders>
            <w:shd w:val="clear" w:color="auto" w:fill="auto"/>
            <w:noWrap/>
            <w:vAlign w:val="bottom"/>
            <w:hideMark/>
          </w:tcPr>
          <w:p w14:paraId="097BDC2D" w14:textId="0785356A"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35.93</w:t>
            </w:r>
          </w:p>
        </w:tc>
        <w:tc>
          <w:tcPr>
            <w:tcW w:w="953" w:type="dxa"/>
            <w:tcBorders>
              <w:bottom w:val="single" w:sz="4" w:space="0" w:color="auto"/>
            </w:tcBorders>
            <w:shd w:val="clear" w:color="auto" w:fill="auto"/>
            <w:noWrap/>
            <w:vAlign w:val="bottom"/>
            <w:hideMark/>
          </w:tcPr>
          <w:p w14:paraId="6FBA55BB" w14:textId="7EC62391"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36.70</w:t>
            </w:r>
          </w:p>
        </w:tc>
        <w:tc>
          <w:tcPr>
            <w:tcW w:w="953" w:type="dxa"/>
            <w:tcBorders>
              <w:bottom w:val="single" w:sz="4" w:space="0" w:color="auto"/>
            </w:tcBorders>
            <w:shd w:val="clear" w:color="auto" w:fill="auto"/>
            <w:noWrap/>
            <w:vAlign w:val="bottom"/>
            <w:hideMark/>
          </w:tcPr>
          <w:p w14:paraId="5A77C74A" w14:textId="0CC23736" w:rsidR="00C8228D" w:rsidRPr="008977B1" w:rsidRDefault="00C8228D" w:rsidP="00C8228D">
            <w:pPr>
              <w:spacing w:line="360" w:lineRule="auto"/>
              <w:jc w:val="center"/>
              <w:rPr>
                <w:color w:val="000000"/>
                <w:sz w:val="24"/>
                <w:szCs w:val="24"/>
                <w:lang w:eastAsia="en-IN"/>
              </w:rPr>
            </w:pPr>
            <w:r w:rsidRPr="008977B1">
              <w:rPr>
                <w:color w:val="000000"/>
                <w:sz w:val="24"/>
                <w:szCs w:val="24"/>
              </w:rPr>
              <w:t>34.68</w:t>
            </w:r>
          </w:p>
        </w:tc>
        <w:tc>
          <w:tcPr>
            <w:tcW w:w="953" w:type="dxa"/>
            <w:tcBorders>
              <w:bottom w:val="single" w:sz="4" w:space="0" w:color="auto"/>
            </w:tcBorders>
            <w:shd w:val="clear" w:color="auto" w:fill="auto"/>
            <w:noWrap/>
            <w:vAlign w:val="bottom"/>
            <w:hideMark/>
          </w:tcPr>
          <w:p w14:paraId="40255280" w14:textId="77347FC2" w:rsidR="00C8228D" w:rsidRPr="008977B1" w:rsidRDefault="00C8228D" w:rsidP="00C8228D">
            <w:pPr>
              <w:spacing w:line="360" w:lineRule="auto"/>
              <w:jc w:val="center"/>
              <w:rPr>
                <w:color w:val="000000"/>
                <w:sz w:val="24"/>
                <w:szCs w:val="24"/>
                <w:lang w:eastAsia="en-IN"/>
              </w:rPr>
            </w:pPr>
            <w:r w:rsidRPr="008977B1">
              <w:rPr>
                <w:color w:val="000000"/>
                <w:sz w:val="24"/>
                <w:szCs w:val="24"/>
              </w:rPr>
              <w:t>33.44</w:t>
            </w:r>
          </w:p>
        </w:tc>
        <w:tc>
          <w:tcPr>
            <w:tcW w:w="953" w:type="dxa"/>
            <w:tcBorders>
              <w:bottom w:val="single" w:sz="4" w:space="0" w:color="auto"/>
            </w:tcBorders>
            <w:vAlign w:val="bottom"/>
          </w:tcPr>
          <w:p w14:paraId="72DAD290" w14:textId="6B5B6BE4" w:rsidR="00C8228D" w:rsidRPr="008977B1" w:rsidRDefault="00C8228D" w:rsidP="00C8228D">
            <w:pPr>
              <w:spacing w:line="360" w:lineRule="auto"/>
              <w:jc w:val="center"/>
              <w:rPr>
                <w:color w:val="000000"/>
                <w:sz w:val="24"/>
                <w:szCs w:val="24"/>
              </w:rPr>
            </w:pPr>
            <w:r w:rsidRPr="008977B1">
              <w:rPr>
                <w:color w:val="000000"/>
                <w:sz w:val="24"/>
                <w:szCs w:val="24"/>
                <w:lang w:eastAsia="en-IN"/>
              </w:rPr>
              <w:t>37.44</w:t>
            </w:r>
          </w:p>
        </w:tc>
        <w:tc>
          <w:tcPr>
            <w:tcW w:w="953" w:type="dxa"/>
            <w:tcBorders>
              <w:bottom w:val="single" w:sz="4" w:space="0" w:color="auto"/>
            </w:tcBorders>
            <w:vAlign w:val="center"/>
          </w:tcPr>
          <w:p w14:paraId="4FCCC4E4" w14:textId="19334869" w:rsidR="00C8228D" w:rsidRPr="008977B1" w:rsidRDefault="00C8228D" w:rsidP="00C8228D">
            <w:pPr>
              <w:spacing w:line="360" w:lineRule="auto"/>
              <w:jc w:val="center"/>
              <w:rPr>
                <w:color w:val="000000"/>
                <w:sz w:val="24"/>
                <w:szCs w:val="24"/>
              </w:rPr>
            </w:pPr>
            <w:r w:rsidRPr="008977B1">
              <w:rPr>
                <w:color w:val="000000"/>
                <w:sz w:val="24"/>
              </w:rPr>
              <w:t>38.68</w:t>
            </w:r>
          </w:p>
        </w:tc>
        <w:tc>
          <w:tcPr>
            <w:tcW w:w="953" w:type="dxa"/>
            <w:tcBorders>
              <w:bottom w:val="single" w:sz="4" w:space="0" w:color="auto"/>
            </w:tcBorders>
            <w:vAlign w:val="bottom"/>
          </w:tcPr>
          <w:p w14:paraId="7DAA2BED" w14:textId="0EAB6EE8" w:rsidR="00C8228D" w:rsidRPr="008977B1" w:rsidRDefault="00C8228D" w:rsidP="00C8228D">
            <w:pPr>
              <w:spacing w:line="360" w:lineRule="auto"/>
              <w:jc w:val="center"/>
              <w:rPr>
                <w:color w:val="000000"/>
                <w:sz w:val="24"/>
                <w:szCs w:val="24"/>
              </w:rPr>
            </w:pPr>
            <w:r w:rsidRPr="008977B1">
              <w:rPr>
                <w:color w:val="000000"/>
                <w:sz w:val="24"/>
              </w:rPr>
              <w:t>36.32</w:t>
            </w:r>
          </w:p>
        </w:tc>
        <w:tc>
          <w:tcPr>
            <w:tcW w:w="953" w:type="dxa"/>
            <w:tcBorders>
              <w:bottom w:val="single" w:sz="4" w:space="0" w:color="auto"/>
            </w:tcBorders>
            <w:vAlign w:val="bottom"/>
          </w:tcPr>
          <w:p w14:paraId="04641FC8" w14:textId="2CFE675E" w:rsidR="00C8228D" w:rsidRPr="008977B1" w:rsidRDefault="00C8228D" w:rsidP="00C8228D">
            <w:pPr>
              <w:spacing w:line="360" w:lineRule="auto"/>
              <w:jc w:val="center"/>
              <w:rPr>
                <w:color w:val="000000"/>
                <w:sz w:val="24"/>
                <w:szCs w:val="24"/>
              </w:rPr>
            </w:pPr>
            <w:r w:rsidRPr="008977B1">
              <w:rPr>
                <w:color w:val="000000"/>
                <w:sz w:val="24"/>
              </w:rPr>
              <w:t>35.28</w:t>
            </w:r>
          </w:p>
        </w:tc>
      </w:tr>
      <w:tr w:rsidR="00C8228D" w:rsidRPr="008977B1" w14:paraId="00E671E1" w14:textId="77777777" w:rsidTr="00B67A25">
        <w:trPr>
          <w:trHeight w:val="20"/>
          <w:jc w:val="center"/>
        </w:trPr>
        <w:tc>
          <w:tcPr>
            <w:tcW w:w="952" w:type="dxa"/>
            <w:tcBorders>
              <w:top w:val="single" w:sz="4" w:space="0" w:color="auto"/>
            </w:tcBorders>
            <w:shd w:val="clear" w:color="auto" w:fill="auto"/>
            <w:noWrap/>
            <w:vAlign w:val="center"/>
            <w:hideMark/>
          </w:tcPr>
          <w:p w14:paraId="4F09AC78" w14:textId="77777777" w:rsidR="00C8228D" w:rsidRPr="008977B1" w:rsidRDefault="00C8228D" w:rsidP="00C8228D">
            <w:pPr>
              <w:spacing w:line="360" w:lineRule="auto"/>
              <w:jc w:val="center"/>
              <w:rPr>
                <w:b/>
                <w:bCs/>
                <w:color w:val="000000"/>
                <w:sz w:val="24"/>
                <w:szCs w:val="24"/>
                <w:lang w:eastAsia="en-IN"/>
              </w:rPr>
            </w:pPr>
            <w:r w:rsidRPr="008977B1">
              <w:rPr>
                <w:b/>
                <w:bCs/>
                <w:color w:val="000000"/>
                <w:sz w:val="24"/>
                <w:szCs w:val="24"/>
                <w:lang w:eastAsia="en-IN"/>
              </w:rPr>
              <w:t> </w:t>
            </w:r>
          </w:p>
        </w:tc>
        <w:tc>
          <w:tcPr>
            <w:tcW w:w="4586" w:type="dxa"/>
            <w:tcBorders>
              <w:top w:val="single" w:sz="4" w:space="0" w:color="auto"/>
            </w:tcBorders>
            <w:shd w:val="clear" w:color="auto" w:fill="auto"/>
            <w:noWrap/>
            <w:vAlign w:val="bottom"/>
            <w:hideMark/>
          </w:tcPr>
          <w:p w14:paraId="412A5A93" w14:textId="77777777" w:rsidR="00C8228D" w:rsidRPr="008977B1" w:rsidRDefault="00C8228D" w:rsidP="00C8228D">
            <w:pPr>
              <w:spacing w:line="360" w:lineRule="auto"/>
              <w:rPr>
                <w:b/>
                <w:bCs/>
                <w:color w:val="000000"/>
                <w:sz w:val="24"/>
                <w:szCs w:val="24"/>
                <w:lang w:eastAsia="en-IN"/>
              </w:rPr>
            </w:pPr>
            <w:proofErr w:type="spellStart"/>
            <w:r w:rsidRPr="008977B1">
              <w:rPr>
                <w:b/>
                <w:bCs/>
                <w:color w:val="000000"/>
                <w:sz w:val="24"/>
                <w:szCs w:val="24"/>
                <w:lang w:eastAsia="en-IN"/>
              </w:rPr>
              <w:t>S.Em</w:t>
            </w:r>
            <w:proofErr w:type="spellEnd"/>
            <w:r w:rsidRPr="008977B1">
              <w:rPr>
                <w:b/>
                <w:bCs/>
                <w:color w:val="000000"/>
                <w:sz w:val="24"/>
                <w:szCs w:val="24"/>
                <w:lang w:eastAsia="en-IN"/>
              </w:rPr>
              <w:t>.</w:t>
            </w:r>
          </w:p>
        </w:tc>
        <w:tc>
          <w:tcPr>
            <w:tcW w:w="953" w:type="dxa"/>
            <w:tcBorders>
              <w:top w:val="single" w:sz="4" w:space="0" w:color="auto"/>
            </w:tcBorders>
            <w:shd w:val="clear" w:color="auto" w:fill="auto"/>
            <w:noWrap/>
            <w:vAlign w:val="bottom"/>
            <w:hideMark/>
          </w:tcPr>
          <w:p w14:paraId="10E19139" w14:textId="53B9FE8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0.28</w:t>
            </w:r>
          </w:p>
        </w:tc>
        <w:tc>
          <w:tcPr>
            <w:tcW w:w="953" w:type="dxa"/>
            <w:tcBorders>
              <w:top w:val="single" w:sz="4" w:space="0" w:color="auto"/>
            </w:tcBorders>
            <w:shd w:val="clear" w:color="auto" w:fill="auto"/>
            <w:noWrap/>
            <w:vAlign w:val="bottom"/>
            <w:hideMark/>
          </w:tcPr>
          <w:p w14:paraId="388CE6B0" w14:textId="56F4138E"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0.90</w:t>
            </w:r>
          </w:p>
        </w:tc>
        <w:tc>
          <w:tcPr>
            <w:tcW w:w="953" w:type="dxa"/>
            <w:tcBorders>
              <w:top w:val="single" w:sz="4" w:space="0" w:color="auto"/>
            </w:tcBorders>
            <w:shd w:val="clear" w:color="auto" w:fill="auto"/>
            <w:noWrap/>
            <w:vAlign w:val="bottom"/>
            <w:hideMark/>
          </w:tcPr>
          <w:p w14:paraId="107AC382" w14:textId="2E6054C2"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0.36</w:t>
            </w:r>
          </w:p>
        </w:tc>
        <w:tc>
          <w:tcPr>
            <w:tcW w:w="953" w:type="dxa"/>
            <w:tcBorders>
              <w:top w:val="single" w:sz="4" w:space="0" w:color="auto"/>
            </w:tcBorders>
            <w:shd w:val="clear" w:color="auto" w:fill="auto"/>
            <w:noWrap/>
            <w:vAlign w:val="bottom"/>
            <w:hideMark/>
          </w:tcPr>
          <w:p w14:paraId="50AB1656" w14:textId="65D3A72A"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0.50</w:t>
            </w:r>
          </w:p>
        </w:tc>
        <w:tc>
          <w:tcPr>
            <w:tcW w:w="953" w:type="dxa"/>
            <w:tcBorders>
              <w:top w:val="single" w:sz="4" w:space="0" w:color="auto"/>
            </w:tcBorders>
            <w:vAlign w:val="bottom"/>
          </w:tcPr>
          <w:p w14:paraId="4E84BF5A" w14:textId="6F3A305E"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0.22</w:t>
            </w:r>
          </w:p>
        </w:tc>
        <w:tc>
          <w:tcPr>
            <w:tcW w:w="953" w:type="dxa"/>
            <w:tcBorders>
              <w:top w:val="single" w:sz="4" w:space="0" w:color="auto"/>
            </w:tcBorders>
            <w:vAlign w:val="bottom"/>
          </w:tcPr>
          <w:p w14:paraId="55ADBEEE" w14:textId="12AB6400"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0.94</w:t>
            </w:r>
          </w:p>
        </w:tc>
        <w:tc>
          <w:tcPr>
            <w:tcW w:w="953" w:type="dxa"/>
            <w:tcBorders>
              <w:top w:val="single" w:sz="4" w:space="0" w:color="auto"/>
            </w:tcBorders>
            <w:vAlign w:val="bottom"/>
          </w:tcPr>
          <w:p w14:paraId="05828522" w14:textId="2093AF66"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0.30</w:t>
            </w:r>
          </w:p>
        </w:tc>
        <w:tc>
          <w:tcPr>
            <w:tcW w:w="953" w:type="dxa"/>
            <w:tcBorders>
              <w:top w:val="single" w:sz="4" w:space="0" w:color="auto"/>
            </w:tcBorders>
            <w:vAlign w:val="bottom"/>
          </w:tcPr>
          <w:p w14:paraId="7B3A2691" w14:textId="492302D8"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0.21</w:t>
            </w:r>
          </w:p>
        </w:tc>
      </w:tr>
      <w:tr w:rsidR="00C8228D" w:rsidRPr="008977B1" w14:paraId="2DEE3BBB" w14:textId="77777777" w:rsidTr="00B67A25">
        <w:trPr>
          <w:trHeight w:val="20"/>
          <w:jc w:val="center"/>
        </w:trPr>
        <w:tc>
          <w:tcPr>
            <w:tcW w:w="952" w:type="dxa"/>
            <w:tcBorders>
              <w:bottom w:val="single" w:sz="4" w:space="0" w:color="auto"/>
            </w:tcBorders>
            <w:shd w:val="clear" w:color="auto" w:fill="auto"/>
            <w:noWrap/>
            <w:vAlign w:val="bottom"/>
            <w:hideMark/>
          </w:tcPr>
          <w:p w14:paraId="23AB791D" w14:textId="77777777" w:rsidR="00C8228D" w:rsidRPr="008977B1" w:rsidRDefault="00C8228D" w:rsidP="00C8228D">
            <w:pPr>
              <w:spacing w:line="360" w:lineRule="auto"/>
              <w:rPr>
                <w:color w:val="000000"/>
                <w:sz w:val="24"/>
                <w:szCs w:val="24"/>
                <w:lang w:eastAsia="en-IN"/>
              </w:rPr>
            </w:pPr>
            <w:r w:rsidRPr="008977B1">
              <w:rPr>
                <w:color w:val="000000"/>
                <w:sz w:val="24"/>
                <w:szCs w:val="24"/>
                <w:lang w:eastAsia="en-IN"/>
              </w:rPr>
              <w:t> </w:t>
            </w:r>
          </w:p>
        </w:tc>
        <w:tc>
          <w:tcPr>
            <w:tcW w:w="4586" w:type="dxa"/>
            <w:tcBorders>
              <w:bottom w:val="single" w:sz="4" w:space="0" w:color="auto"/>
            </w:tcBorders>
            <w:shd w:val="clear" w:color="auto" w:fill="auto"/>
            <w:noWrap/>
            <w:vAlign w:val="bottom"/>
            <w:hideMark/>
          </w:tcPr>
          <w:p w14:paraId="0452261B" w14:textId="77777777" w:rsidR="00C8228D" w:rsidRPr="008977B1" w:rsidRDefault="00C8228D" w:rsidP="00C8228D">
            <w:pPr>
              <w:spacing w:line="360" w:lineRule="auto"/>
              <w:rPr>
                <w:b/>
                <w:bCs/>
                <w:color w:val="000000"/>
                <w:sz w:val="24"/>
                <w:szCs w:val="24"/>
                <w:lang w:eastAsia="en-IN"/>
              </w:rPr>
            </w:pPr>
            <w:r w:rsidRPr="008977B1">
              <w:rPr>
                <w:b/>
                <w:bCs/>
                <w:color w:val="000000"/>
                <w:sz w:val="24"/>
                <w:szCs w:val="24"/>
                <w:lang w:eastAsia="en-IN"/>
              </w:rPr>
              <w:t>CD (5%)</w:t>
            </w:r>
          </w:p>
        </w:tc>
        <w:tc>
          <w:tcPr>
            <w:tcW w:w="953" w:type="dxa"/>
            <w:tcBorders>
              <w:bottom w:val="single" w:sz="4" w:space="0" w:color="auto"/>
            </w:tcBorders>
            <w:shd w:val="clear" w:color="auto" w:fill="auto"/>
            <w:noWrap/>
            <w:vAlign w:val="bottom"/>
            <w:hideMark/>
          </w:tcPr>
          <w:p w14:paraId="5E8C8D3F" w14:textId="1B0CB1F1"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0.84</w:t>
            </w:r>
          </w:p>
        </w:tc>
        <w:tc>
          <w:tcPr>
            <w:tcW w:w="953" w:type="dxa"/>
            <w:tcBorders>
              <w:bottom w:val="single" w:sz="4" w:space="0" w:color="auto"/>
            </w:tcBorders>
            <w:shd w:val="clear" w:color="auto" w:fill="auto"/>
            <w:noWrap/>
            <w:vAlign w:val="bottom"/>
            <w:hideMark/>
          </w:tcPr>
          <w:p w14:paraId="51138B41" w14:textId="66093D7D"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2.25</w:t>
            </w:r>
          </w:p>
        </w:tc>
        <w:tc>
          <w:tcPr>
            <w:tcW w:w="953" w:type="dxa"/>
            <w:tcBorders>
              <w:bottom w:val="single" w:sz="4" w:space="0" w:color="auto"/>
            </w:tcBorders>
            <w:shd w:val="clear" w:color="auto" w:fill="auto"/>
            <w:noWrap/>
            <w:vAlign w:val="bottom"/>
            <w:hideMark/>
          </w:tcPr>
          <w:p w14:paraId="75D22B34" w14:textId="1A479449"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1.08</w:t>
            </w:r>
          </w:p>
        </w:tc>
        <w:tc>
          <w:tcPr>
            <w:tcW w:w="953" w:type="dxa"/>
            <w:tcBorders>
              <w:bottom w:val="single" w:sz="4" w:space="0" w:color="auto"/>
            </w:tcBorders>
            <w:shd w:val="clear" w:color="auto" w:fill="auto"/>
            <w:noWrap/>
            <w:vAlign w:val="bottom"/>
            <w:hideMark/>
          </w:tcPr>
          <w:p w14:paraId="1AD06DFE" w14:textId="5AA37C9E"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1.51</w:t>
            </w:r>
          </w:p>
        </w:tc>
        <w:tc>
          <w:tcPr>
            <w:tcW w:w="953" w:type="dxa"/>
            <w:tcBorders>
              <w:bottom w:val="single" w:sz="4" w:space="0" w:color="auto"/>
            </w:tcBorders>
            <w:vAlign w:val="bottom"/>
          </w:tcPr>
          <w:p w14:paraId="491865BE" w14:textId="758A1E53"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0.67</w:t>
            </w:r>
          </w:p>
        </w:tc>
        <w:tc>
          <w:tcPr>
            <w:tcW w:w="953" w:type="dxa"/>
            <w:tcBorders>
              <w:bottom w:val="single" w:sz="4" w:space="0" w:color="auto"/>
            </w:tcBorders>
            <w:vAlign w:val="bottom"/>
          </w:tcPr>
          <w:p w14:paraId="4803F3E7" w14:textId="59C13E92"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2.84</w:t>
            </w:r>
          </w:p>
        </w:tc>
        <w:tc>
          <w:tcPr>
            <w:tcW w:w="953" w:type="dxa"/>
            <w:tcBorders>
              <w:bottom w:val="single" w:sz="4" w:space="0" w:color="auto"/>
            </w:tcBorders>
            <w:vAlign w:val="bottom"/>
          </w:tcPr>
          <w:p w14:paraId="5AB0C281" w14:textId="063ACEA5"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0.91</w:t>
            </w:r>
          </w:p>
        </w:tc>
        <w:tc>
          <w:tcPr>
            <w:tcW w:w="953" w:type="dxa"/>
            <w:tcBorders>
              <w:bottom w:val="single" w:sz="4" w:space="0" w:color="auto"/>
            </w:tcBorders>
            <w:vAlign w:val="bottom"/>
          </w:tcPr>
          <w:p w14:paraId="4A22A3AF" w14:textId="04B821F9" w:rsidR="00C8228D" w:rsidRPr="008977B1" w:rsidRDefault="00C8228D" w:rsidP="00C8228D">
            <w:pPr>
              <w:spacing w:line="360" w:lineRule="auto"/>
              <w:jc w:val="center"/>
              <w:rPr>
                <w:color w:val="000000"/>
                <w:sz w:val="24"/>
                <w:szCs w:val="24"/>
                <w:lang w:eastAsia="en-IN"/>
              </w:rPr>
            </w:pPr>
            <w:r w:rsidRPr="008977B1">
              <w:rPr>
                <w:color w:val="000000"/>
                <w:sz w:val="24"/>
                <w:szCs w:val="24"/>
                <w:lang w:eastAsia="en-IN"/>
              </w:rPr>
              <w:t>0.64</w:t>
            </w:r>
          </w:p>
        </w:tc>
      </w:tr>
    </w:tbl>
    <w:p w14:paraId="7C0A2987" w14:textId="77777777" w:rsidR="00FA0901" w:rsidRPr="008977B1" w:rsidRDefault="00FA0901" w:rsidP="00B87602">
      <w:pPr>
        <w:spacing w:line="360" w:lineRule="auto"/>
        <w:rPr>
          <w:b/>
          <w:bCs/>
          <w:sz w:val="24"/>
          <w:szCs w:val="28"/>
        </w:rPr>
      </w:pPr>
    </w:p>
    <w:p w14:paraId="0A7AAC5D" w14:textId="77777777" w:rsidR="007636B0" w:rsidRPr="008977B1" w:rsidRDefault="007636B0" w:rsidP="00273DBD">
      <w:pPr>
        <w:spacing w:before="80" w:line="360" w:lineRule="auto"/>
        <w:jc w:val="both"/>
        <w:rPr>
          <w:b/>
          <w:sz w:val="24"/>
          <w:szCs w:val="24"/>
        </w:rPr>
      </w:pPr>
    </w:p>
    <w:p w14:paraId="05C4D037" w14:textId="77777777" w:rsidR="007636B0" w:rsidRPr="008977B1" w:rsidRDefault="007636B0" w:rsidP="00273DBD">
      <w:pPr>
        <w:spacing w:before="80" w:line="360" w:lineRule="auto"/>
        <w:jc w:val="both"/>
        <w:rPr>
          <w:b/>
          <w:sz w:val="24"/>
          <w:szCs w:val="24"/>
        </w:rPr>
      </w:pPr>
    </w:p>
    <w:p w14:paraId="26423995" w14:textId="77777777" w:rsidR="00052A28" w:rsidRPr="008977B1" w:rsidRDefault="00052A28" w:rsidP="00273DBD">
      <w:pPr>
        <w:spacing w:before="80" w:line="360" w:lineRule="auto"/>
        <w:jc w:val="both"/>
        <w:rPr>
          <w:b/>
          <w:sz w:val="24"/>
          <w:szCs w:val="24"/>
        </w:rPr>
      </w:pPr>
    </w:p>
    <w:p w14:paraId="20DE4242" w14:textId="77777777" w:rsidR="00052A28" w:rsidRPr="008977B1" w:rsidRDefault="00052A28" w:rsidP="00273DBD">
      <w:pPr>
        <w:spacing w:before="80" w:line="360" w:lineRule="auto"/>
        <w:jc w:val="both"/>
        <w:rPr>
          <w:b/>
          <w:sz w:val="24"/>
          <w:szCs w:val="24"/>
        </w:rPr>
      </w:pPr>
    </w:p>
    <w:p w14:paraId="09A08F35" w14:textId="77777777" w:rsidR="00052A28" w:rsidRPr="008977B1" w:rsidRDefault="00052A28" w:rsidP="00273DBD">
      <w:pPr>
        <w:spacing w:before="80" w:line="360" w:lineRule="auto"/>
        <w:jc w:val="both"/>
        <w:rPr>
          <w:b/>
          <w:sz w:val="24"/>
          <w:szCs w:val="24"/>
        </w:rPr>
        <w:sectPr w:rsidR="00052A28" w:rsidRPr="008977B1" w:rsidSect="00052A28">
          <w:pgSz w:w="16840" w:h="11910" w:orient="landscape"/>
          <w:pgMar w:top="1440" w:right="1440" w:bottom="1440" w:left="1440" w:header="720" w:footer="720" w:gutter="0"/>
          <w:cols w:space="720"/>
          <w:docGrid w:linePitch="299"/>
        </w:sectPr>
      </w:pPr>
    </w:p>
    <w:p w14:paraId="25FF010C" w14:textId="55A7C931" w:rsidR="00273DBD" w:rsidRPr="008977B1" w:rsidRDefault="00B41C30" w:rsidP="00273DBD">
      <w:pPr>
        <w:spacing w:before="80" w:line="360" w:lineRule="auto"/>
        <w:jc w:val="both"/>
        <w:rPr>
          <w:b/>
          <w:sz w:val="24"/>
          <w:szCs w:val="24"/>
        </w:rPr>
      </w:pPr>
      <w:r w:rsidRPr="008977B1">
        <w:rPr>
          <w:b/>
          <w:sz w:val="24"/>
          <w:szCs w:val="24"/>
        </w:rPr>
        <w:lastRenderedPageBreak/>
        <w:t>References</w:t>
      </w:r>
    </w:p>
    <w:p w14:paraId="4ABA4B7C"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Chaturvedi, S., Kumar, M., &amp; Sharma, R. (2024). Effects of temperature fluctuations on the quality of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International Journal of Food Storage</w:t>
      </w:r>
      <w:r w:rsidRPr="008977B1">
        <w:rPr>
          <w:color w:val="000000" w:themeColor="text1"/>
          <w:sz w:val="24"/>
          <w:szCs w:val="24"/>
        </w:rPr>
        <w:t xml:space="preserve">, </w:t>
      </w:r>
      <w:r w:rsidRPr="008977B1">
        <w:rPr>
          <w:b/>
          <w:bCs/>
          <w:color w:val="000000" w:themeColor="text1"/>
          <w:sz w:val="24"/>
          <w:szCs w:val="24"/>
        </w:rPr>
        <w:t>32</w:t>
      </w:r>
      <w:r w:rsidRPr="008977B1">
        <w:rPr>
          <w:color w:val="000000" w:themeColor="text1"/>
          <w:sz w:val="24"/>
          <w:szCs w:val="24"/>
        </w:rPr>
        <w:t>(1), 45-53.</w:t>
      </w:r>
    </w:p>
    <w:p w14:paraId="67EE9F1F"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Chaudhary, S., &amp; Kumar, N. (2023). The role of humidity in sugar crystallization in Lalit guava candy. </w:t>
      </w:r>
      <w:r w:rsidRPr="008977B1">
        <w:rPr>
          <w:i/>
          <w:iCs/>
          <w:color w:val="000000" w:themeColor="text1"/>
          <w:sz w:val="24"/>
          <w:szCs w:val="24"/>
        </w:rPr>
        <w:t>International Journal of Food Science &amp; Technology</w:t>
      </w:r>
      <w:r w:rsidRPr="008977B1">
        <w:rPr>
          <w:color w:val="000000" w:themeColor="text1"/>
          <w:sz w:val="24"/>
          <w:szCs w:val="24"/>
        </w:rPr>
        <w:t xml:space="preserve">, </w:t>
      </w:r>
      <w:r w:rsidRPr="008977B1">
        <w:rPr>
          <w:b/>
          <w:bCs/>
          <w:color w:val="000000" w:themeColor="text1"/>
          <w:sz w:val="24"/>
          <w:szCs w:val="24"/>
        </w:rPr>
        <w:t>58</w:t>
      </w:r>
      <w:r w:rsidRPr="008977B1">
        <w:rPr>
          <w:color w:val="000000" w:themeColor="text1"/>
          <w:sz w:val="24"/>
          <w:szCs w:val="24"/>
        </w:rPr>
        <w:t xml:space="preserve">(3), 112-120. </w:t>
      </w:r>
    </w:p>
    <w:p w14:paraId="485B689D"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Deshmukh, V., &amp; Pawar, N. (2018). Osmotic dehydration in </w:t>
      </w:r>
      <w:proofErr w:type="spellStart"/>
      <w:r w:rsidRPr="008977B1">
        <w:rPr>
          <w:color w:val="000000" w:themeColor="text1"/>
        </w:rPr>
        <w:t>aonla</w:t>
      </w:r>
      <w:proofErr w:type="spellEnd"/>
      <w:r w:rsidRPr="008977B1">
        <w:rPr>
          <w:color w:val="000000" w:themeColor="text1"/>
        </w:rPr>
        <w:t xml:space="preserve"> candy preparation. </w:t>
      </w:r>
      <w:r w:rsidRPr="008977B1">
        <w:rPr>
          <w:rStyle w:val="Emphasis"/>
          <w:color w:val="000000" w:themeColor="text1"/>
        </w:rPr>
        <w:t>International Journal of Food Engineering, 14</w:t>
      </w:r>
      <w:r w:rsidRPr="008977B1">
        <w:rPr>
          <w:color w:val="000000" w:themeColor="text1"/>
        </w:rPr>
        <w:t>(3), 193–199.</w:t>
      </w:r>
    </w:p>
    <w:p w14:paraId="75C92EA4"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FAO. (2023). </w:t>
      </w:r>
      <w:proofErr w:type="spellStart"/>
      <w:r w:rsidRPr="008977B1">
        <w:rPr>
          <w:rStyle w:val="Emphasis"/>
          <w:color w:val="000000" w:themeColor="text1"/>
        </w:rPr>
        <w:t>Aonla</w:t>
      </w:r>
      <w:proofErr w:type="spellEnd"/>
      <w:r w:rsidRPr="008977B1">
        <w:rPr>
          <w:rStyle w:val="Emphasis"/>
          <w:color w:val="000000" w:themeColor="text1"/>
        </w:rPr>
        <w:t xml:space="preserve"> production statistics</w:t>
      </w:r>
      <w:r w:rsidRPr="008977B1">
        <w:rPr>
          <w:color w:val="000000" w:themeColor="text1"/>
        </w:rPr>
        <w:t xml:space="preserve">. Food and Agriculture Organization. Retrieved from </w:t>
      </w:r>
      <w:hyperlink r:id="rId13" w:history="1">
        <w:r w:rsidRPr="008977B1">
          <w:rPr>
            <w:rStyle w:val="Hyperlink"/>
            <w:rFonts w:eastAsiaTheme="majorEastAsia"/>
            <w:color w:val="000000" w:themeColor="text1"/>
          </w:rPr>
          <w:t>https://www.fao.org</w:t>
        </w:r>
      </w:hyperlink>
      <w:r w:rsidRPr="008977B1">
        <w:rPr>
          <w:rStyle w:val="Hyperlink"/>
          <w:rFonts w:eastAsiaTheme="majorEastAsia"/>
          <w:color w:val="000000" w:themeColor="text1"/>
        </w:rPr>
        <w:t>.</w:t>
      </w:r>
    </w:p>
    <w:p w14:paraId="420F4117"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Gupta, N., Mehta, P., &amp; Soni, A. (2024). Role of natural preservatives in storage quality of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Food Quality and Safety</w:t>
      </w:r>
      <w:r w:rsidRPr="008977B1">
        <w:rPr>
          <w:color w:val="000000" w:themeColor="text1"/>
          <w:sz w:val="24"/>
          <w:szCs w:val="24"/>
        </w:rPr>
        <w:t xml:space="preserve">, </w:t>
      </w:r>
      <w:r w:rsidRPr="008977B1">
        <w:rPr>
          <w:b/>
          <w:bCs/>
          <w:color w:val="000000" w:themeColor="text1"/>
          <w:sz w:val="24"/>
          <w:szCs w:val="24"/>
        </w:rPr>
        <w:t>13</w:t>
      </w:r>
      <w:r w:rsidRPr="008977B1">
        <w:rPr>
          <w:color w:val="000000" w:themeColor="text1"/>
          <w:sz w:val="24"/>
          <w:szCs w:val="24"/>
        </w:rPr>
        <w:t>(4), 202-208.</w:t>
      </w:r>
    </w:p>
    <w:p w14:paraId="5E40DE67"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Gupta, N., Sharma, S., &amp; Tiwari, P. (2021). Controlled atmosphere storage for enhancing shelf life of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Postharvest Biology and Technology</w:t>
      </w:r>
      <w:r w:rsidRPr="008977B1">
        <w:rPr>
          <w:color w:val="000000" w:themeColor="text1"/>
          <w:sz w:val="24"/>
          <w:szCs w:val="24"/>
        </w:rPr>
        <w:t xml:space="preserve">, </w:t>
      </w:r>
      <w:r w:rsidRPr="008977B1">
        <w:rPr>
          <w:b/>
          <w:bCs/>
          <w:color w:val="000000" w:themeColor="text1"/>
          <w:sz w:val="24"/>
          <w:szCs w:val="24"/>
        </w:rPr>
        <w:t>87</w:t>
      </w:r>
      <w:r w:rsidRPr="008977B1">
        <w:rPr>
          <w:color w:val="000000" w:themeColor="text1"/>
          <w:sz w:val="24"/>
          <w:szCs w:val="24"/>
        </w:rPr>
        <w:t>(3), 140-146.</w:t>
      </w:r>
    </w:p>
    <w:p w14:paraId="79A10775" w14:textId="77777777" w:rsidR="00E25A96" w:rsidRPr="008977B1" w:rsidRDefault="00E25A96" w:rsidP="00E25A96">
      <w:pPr>
        <w:spacing w:before="120" w:line="360" w:lineRule="auto"/>
        <w:ind w:left="567" w:hanging="567"/>
        <w:jc w:val="both"/>
        <w:rPr>
          <w:color w:val="000000" w:themeColor="text1"/>
          <w:sz w:val="24"/>
          <w:szCs w:val="24"/>
          <w:lang w:eastAsia="en-IN"/>
        </w:rPr>
      </w:pPr>
      <w:r w:rsidRPr="008977B1">
        <w:rPr>
          <w:color w:val="000000" w:themeColor="text1"/>
          <w:sz w:val="24"/>
          <w:szCs w:val="24"/>
          <w:lang w:eastAsia="en-IN"/>
        </w:rPr>
        <w:t xml:space="preserve">Jain, P., &amp; Bhatia, R. (2020). Evaluation of antioxidant properties in </w:t>
      </w:r>
      <w:proofErr w:type="spellStart"/>
      <w:r w:rsidRPr="008977B1">
        <w:rPr>
          <w:color w:val="000000" w:themeColor="text1"/>
          <w:sz w:val="24"/>
          <w:szCs w:val="24"/>
          <w:lang w:eastAsia="en-IN"/>
        </w:rPr>
        <w:t>Aonla</w:t>
      </w:r>
      <w:proofErr w:type="spellEnd"/>
      <w:r w:rsidRPr="008977B1">
        <w:rPr>
          <w:color w:val="000000" w:themeColor="text1"/>
          <w:sz w:val="24"/>
          <w:szCs w:val="24"/>
          <w:lang w:eastAsia="en-IN"/>
        </w:rPr>
        <w:t xml:space="preserve"> candies. </w:t>
      </w:r>
      <w:r w:rsidRPr="008977B1">
        <w:rPr>
          <w:i/>
          <w:iCs/>
          <w:color w:val="000000" w:themeColor="text1"/>
          <w:sz w:val="24"/>
          <w:szCs w:val="24"/>
          <w:lang w:eastAsia="en-IN"/>
        </w:rPr>
        <w:t>International Journal of Food Science and Technology</w:t>
      </w:r>
      <w:r w:rsidRPr="008977B1">
        <w:rPr>
          <w:color w:val="000000" w:themeColor="text1"/>
          <w:sz w:val="24"/>
          <w:szCs w:val="24"/>
          <w:lang w:eastAsia="en-IN"/>
        </w:rPr>
        <w:t>, 15(2), 128–134.</w:t>
      </w:r>
    </w:p>
    <w:p w14:paraId="31A7FEE1"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Kale, S. J., Nath, P. and Kaur, C. (2019). Potentiality of freeze–thaw treatment to produce soft textured </w:t>
      </w:r>
      <w:proofErr w:type="spellStart"/>
      <w:r w:rsidRPr="008977B1">
        <w:rPr>
          <w:color w:val="000000" w:themeColor="text1"/>
          <w:sz w:val="24"/>
          <w:szCs w:val="24"/>
        </w:rPr>
        <w:t>aonla</w:t>
      </w:r>
      <w:proofErr w:type="spellEnd"/>
      <w:r w:rsidRPr="008977B1">
        <w:rPr>
          <w:color w:val="000000" w:themeColor="text1"/>
          <w:sz w:val="24"/>
          <w:szCs w:val="24"/>
        </w:rPr>
        <w:t xml:space="preserve"> (</w:t>
      </w:r>
      <w:proofErr w:type="spellStart"/>
      <w:r w:rsidRPr="008977B1">
        <w:rPr>
          <w:i/>
          <w:iCs/>
          <w:color w:val="000000" w:themeColor="text1"/>
          <w:sz w:val="24"/>
          <w:szCs w:val="24"/>
        </w:rPr>
        <w:t>Emblica</w:t>
      </w:r>
      <w:proofErr w:type="spellEnd"/>
      <w:r w:rsidRPr="008977B1">
        <w:rPr>
          <w:i/>
          <w:iCs/>
          <w:color w:val="000000" w:themeColor="text1"/>
          <w:sz w:val="24"/>
          <w:szCs w:val="24"/>
        </w:rPr>
        <w:t xml:space="preserve"> officinalis</w:t>
      </w:r>
      <w:r w:rsidRPr="008977B1">
        <w:rPr>
          <w:color w:val="000000" w:themeColor="text1"/>
          <w:sz w:val="24"/>
          <w:szCs w:val="24"/>
        </w:rPr>
        <w:t xml:space="preserve">) candies. </w:t>
      </w:r>
      <w:r w:rsidRPr="008977B1">
        <w:rPr>
          <w:i/>
          <w:iCs/>
          <w:color w:val="000000" w:themeColor="text1"/>
          <w:sz w:val="24"/>
          <w:szCs w:val="24"/>
        </w:rPr>
        <w:t xml:space="preserve">Journal of Food Science and Technology, </w:t>
      </w:r>
      <w:r w:rsidRPr="008977B1">
        <w:rPr>
          <w:color w:val="000000" w:themeColor="text1"/>
          <w:sz w:val="24"/>
          <w:szCs w:val="24"/>
        </w:rPr>
        <w:t>56: 3157–3163.</w:t>
      </w:r>
    </w:p>
    <w:p w14:paraId="14E9BC75"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Kore, P. N., Singh, V., </w:t>
      </w:r>
      <w:proofErr w:type="spellStart"/>
      <w:r w:rsidRPr="008977B1">
        <w:rPr>
          <w:color w:val="000000" w:themeColor="text1"/>
          <w:sz w:val="24"/>
          <w:szCs w:val="24"/>
        </w:rPr>
        <w:t>Bharodia</w:t>
      </w:r>
      <w:proofErr w:type="spellEnd"/>
      <w:r w:rsidRPr="008977B1">
        <w:rPr>
          <w:color w:val="000000" w:themeColor="text1"/>
          <w:sz w:val="24"/>
          <w:szCs w:val="24"/>
        </w:rPr>
        <w:t xml:space="preserve">, C. R., </w:t>
      </w:r>
      <w:proofErr w:type="spellStart"/>
      <w:r w:rsidRPr="008977B1">
        <w:rPr>
          <w:color w:val="000000" w:themeColor="text1"/>
          <w:sz w:val="24"/>
          <w:szCs w:val="24"/>
        </w:rPr>
        <w:t>Meheta</w:t>
      </w:r>
      <w:proofErr w:type="spellEnd"/>
      <w:r w:rsidRPr="008977B1">
        <w:rPr>
          <w:color w:val="000000" w:themeColor="text1"/>
          <w:sz w:val="24"/>
          <w:szCs w:val="24"/>
        </w:rPr>
        <w:t xml:space="preserve">, H. Y., </w:t>
      </w:r>
      <w:proofErr w:type="spellStart"/>
      <w:r w:rsidRPr="008977B1">
        <w:rPr>
          <w:color w:val="000000" w:themeColor="text1"/>
          <w:sz w:val="24"/>
          <w:szCs w:val="24"/>
        </w:rPr>
        <w:t>Maheriya</w:t>
      </w:r>
      <w:proofErr w:type="spellEnd"/>
      <w:r w:rsidRPr="008977B1">
        <w:rPr>
          <w:color w:val="000000" w:themeColor="text1"/>
          <w:sz w:val="24"/>
          <w:szCs w:val="24"/>
        </w:rPr>
        <w:t xml:space="preserve">, P. A. and Yadav, L. (2017). Standardization of recipe and drying method for candy making of </w:t>
      </w:r>
      <w:proofErr w:type="spellStart"/>
      <w:r w:rsidRPr="008977B1">
        <w:rPr>
          <w:color w:val="000000" w:themeColor="text1"/>
          <w:sz w:val="24"/>
          <w:szCs w:val="24"/>
        </w:rPr>
        <w:t>aonla</w:t>
      </w:r>
      <w:proofErr w:type="spellEnd"/>
      <w:r w:rsidRPr="008977B1">
        <w:rPr>
          <w:color w:val="000000" w:themeColor="text1"/>
          <w:sz w:val="24"/>
          <w:szCs w:val="24"/>
        </w:rPr>
        <w:t xml:space="preserve"> (</w:t>
      </w:r>
      <w:proofErr w:type="spellStart"/>
      <w:r w:rsidRPr="008977B1">
        <w:rPr>
          <w:i/>
          <w:iCs/>
          <w:color w:val="000000" w:themeColor="text1"/>
          <w:sz w:val="24"/>
          <w:szCs w:val="24"/>
        </w:rPr>
        <w:t>Emblica</w:t>
      </w:r>
      <w:proofErr w:type="spellEnd"/>
      <w:r w:rsidRPr="008977B1">
        <w:rPr>
          <w:i/>
          <w:iCs/>
          <w:color w:val="000000" w:themeColor="text1"/>
          <w:sz w:val="24"/>
          <w:szCs w:val="24"/>
        </w:rPr>
        <w:t xml:space="preserve"> officinalis</w:t>
      </w:r>
      <w:r w:rsidRPr="008977B1">
        <w:rPr>
          <w:color w:val="000000" w:themeColor="text1"/>
          <w:sz w:val="24"/>
          <w:szCs w:val="24"/>
        </w:rPr>
        <w:t xml:space="preserve"> </w:t>
      </w:r>
      <w:proofErr w:type="spellStart"/>
      <w:r w:rsidRPr="008977B1">
        <w:rPr>
          <w:color w:val="000000" w:themeColor="text1"/>
          <w:sz w:val="24"/>
          <w:szCs w:val="24"/>
        </w:rPr>
        <w:t>Gaertn</w:t>
      </w:r>
      <w:proofErr w:type="spellEnd"/>
      <w:r w:rsidRPr="008977B1">
        <w:rPr>
          <w:color w:val="000000" w:themeColor="text1"/>
          <w:sz w:val="24"/>
          <w:szCs w:val="24"/>
        </w:rPr>
        <w:t xml:space="preserve">.) cv. Gujarat Aonla-1. </w:t>
      </w:r>
      <w:r w:rsidRPr="008977B1">
        <w:rPr>
          <w:i/>
          <w:iCs/>
          <w:color w:val="000000" w:themeColor="text1"/>
          <w:sz w:val="24"/>
          <w:szCs w:val="24"/>
        </w:rPr>
        <w:t xml:space="preserve">International Journal of Agricultural Science and Research, </w:t>
      </w:r>
      <w:r w:rsidRPr="008977B1">
        <w:rPr>
          <w:b/>
          <w:bCs/>
          <w:color w:val="000000" w:themeColor="text1"/>
          <w:sz w:val="24"/>
          <w:szCs w:val="24"/>
        </w:rPr>
        <w:t>7</w:t>
      </w:r>
      <w:r w:rsidRPr="008977B1">
        <w:rPr>
          <w:color w:val="000000" w:themeColor="text1"/>
          <w:sz w:val="24"/>
          <w:szCs w:val="24"/>
        </w:rPr>
        <w:t>(4): 605–608.</w:t>
      </w:r>
    </w:p>
    <w:p w14:paraId="65EF8940"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Kumar, A., &amp; Meena, R. (2019). </w:t>
      </w:r>
      <w:proofErr w:type="spellStart"/>
      <w:r w:rsidRPr="008977B1">
        <w:rPr>
          <w:color w:val="000000" w:themeColor="text1"/>
        </w:rPr>
        <w:t>Aonla</w:t>
      </w:r>
      <w:proofErr w:type="spellEnd"/>
      <w:r w:rsidRPr="008977B1">
        <w:rPr>
          <w:color w:val="000000" w:themeColor="text1"/>
        </w:rPr>
        <w:t xml:space="preserve"> cultivation and its potential in the northern regions of India. </w:t>
      </w:r>
      <w:r w:rsidRPr="008977B1">
        <w:rPr>
          <w:rStyle w:val="Emphasis"/>
          <w:color w:val="000000" w:themeColor="text1"/>
        </w:rPr>
        <w:t>Journal of Horticultural Science, 45</w:t>
      </w:r>
      <w:r w:rsidRPr="008977B1">
        <w:rPr>
          <w:color w:val="000000" w:themeColor="text1"/>
        </w:rPr>
        <w:t>(3), 233-239.</w:t>
      </w:r>
    </w:p>
    <w:p w14:paraId="317157A8"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Kumar, P., Tiwari, M., &amp; Gupta, R. (2023). Influence of storage temperature on vitamin C retention in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International Journal of Food Science</w:t>
      </w:r>
      <w:r w:rsidRPr="008977B1">
        <w:rPr>
          <w:color w:val="000000" w:themeColor="text1"/>
          <w:sz w:val="24"/>
          <w:szCs w:val="24"/>
        </w:rPr>
        <w:t xml:space="preserve">, </w:t>
      </w:r>
      <w:r w:rsidRPr="008977B1">
        <w:rPr>
          <w:b/>
          <w:bCs/>
          <w:color w:val="000000" w:themeColor="text1"/>
          <w:sz w:val="24"/>
          <w:szCs w:val="24"/>
        </w:rPr>
        <w:t>56</w:t>
      </w:r>
      <w:r w:rsidRPr="008977B1">
        <w:rPr>
          <w:color w:val="000000" w:themeColor="text1"/>
          <w:sz w:val="24"/>
          <w:szCs w:val="24"/>
        </w:rPr>
        <w:t>(4), 233-240.</w:t>
      </w:r>
    </w:p>
    <w:p w14:paraId="643CA816"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Kumar, R. and Pathak, S. (2020). Studies on preparation and storage of </w:t>
      </w:r>
      <w:proofErr w:type="spellStart"/>
      <w:r w:rsidRPr="008977B1">
        <w:rPr>
          <w:color w:val="000000" w:themeColor="text1"/>
          <w:sz w:val="24"/>
          <w:szCs w:val="24"/>
        </w:rPr>
        <w:t>aonla</w:t>
      </w:r>
      <w:proofErr w:type="spellEnd"/>
      <w:r w:rsidRPr="008977B1">
        <w:rPr>
          <w:color w:val="000000" w:themeColor="text1"/>
          <w:sz w:val="24"/>
          <w:szCs w:val="24"/>
        </w:rPr>
        <w:t xml:space="preserve"> candy enriched with different natural oil/extract (</w:t>
      </w:r>
      <w:proofErr w:type="spellStart"/>
      <w:r w:rsidRPr="008977B1">
        <w:rPr>
          <w:i/>
          <w:iCs/>
          <w:color w:val="000000" w:themeColor="text1"/>
          <w:sz w:val="24"/>
          <w:szCs w:val="24"/>
        </w:rPr>
        <w:t>Emblica</w:t>
      </w:r>
      <w:proofErr w:type="spellEnd"/>
      <w:r w:rsidRPr="008977B1">
        <w:rPr>
          <w:i/>
          <w:iCs/>
          <w:color w:val="000000" w:themeColor="text1"/>
          <w:sz w:val="24"/>
          <w:szCs w:val="24"/>
        </w:rPr>
        <w:t xml:space="preserve"> officinalis</w:t>
      </w:r>
      <w:r w:rsidRPr="008977B1">
        <w:rPr>
          <w:color w:val="000000" w:themeColor="text1"/>
          <w:sz w:val="24"/>
          <w:szCs w:val="24"/>
        </w:rPr>
        <w:t xml:space="preserve"> L.) cv. NA-7. </w:t>
      </w:r>
      <w:r w:rsidRPr="008977B1">
        <w:rPr>
          <w:i/>
          <w:iCs/>
          <w:color w:val="000000" w:themeColor="text1"/>
          <w:sz w:val="24"/>
          <w:szCs w:val="24"/>
        </w:rPr>
        <w:t xml:space="preserve">International Journal of Current Microbiology and Applied Sciences, </w:t>
      </w:r>
      <w:r w:rsidRPr="008977B1">
        <w:rPr>
          <w:b/>
          <w:bCs/>
          <w:color w:val="000000" w:themeColor="text1"/>
          <w:sz w:val="24"/>
          <w:szCs w:val="24"/>
        </w:rPr>
        <w:t>9</w:t>
      </w:r>
      <w:r w:rsidRPr="008977B1">
        <w:rPr>
          <w:color w:val="000000" w:themeColor="text1"/>
          <w:sz w:val="24"/>
          <w:szCs w:val="24"/>
        </w:rPr>
        <w:t>(10): 3285–3299.</w:t>
      </w:r>
    </w:p>
    <w:p w14:paraId="06094EF4" w14:textId="77777777" w:rsidR="00E25A96" w:rsidRPr="008977B1" w:rsidRDefault="00E25A96" w:rsidP="00E25A96">
      <w:pPr>
        <w:spacing w:before="120" w:line="360" w:lineRule="auto"/>
        <w:ind w:left="567" w:hanging="567"/>
        <w:jc w:val="both"/>
        <w:rPr>
          <w:b/>
          <w:color w:val="000000" w:themeColor="text1"/>
          <w:sz w:val="24"/>
          <w:szCs w:val="24"/>
        </w:rPr>
      </w:pPr>
      <w:r w:rsidRPr="008977B1">
        <w:rPr>
          <w:color w:val="000000" w:themeColor="text1"/>
          <w:sz w:val="24"/>
          <w:szCs w:val="24"/>
          <w:shd w:val="clear" w:color="auto" w:fill="FFFFFF"/>
        </w:rPr>
        <w:t xml:space="preserve">Kumar, R., Deb, P., </w:t>
      </w:r>
      <w:proofErr w:type="spellStart"/>
      <w:r w:rsidRPr="008977B1">
        <w:rPr>
          <w:color w:val="000000" w:themeColor="text1"/>
          <w:sz w:val="24"/>
          <w:szCs w:val="24"/>
          <w:shd w:val="clear" w:color="auto" w:fill="FFFFFF"/>
        </w:rPr>
        <w:t>Dewangan</w:t>
      </w:r>
      <w:proofErr w:type="spellEnd"/>
      <w:r w:rsidRPr="008977B1">
        <w:rPr>
          <w:color w:val="000000" w:themeColor="text1"/>
          <w:sz w:val="24"/>
          <w:szCs w:val="24"/>
          <w:shd w:val="clear" w:color="auto" w:fill="FFFFFF"/>
        </w:rPr>
        <w:t xml:space="preserve">, R. K. and Kumar, P. 2022. Preparation and quality assessment </w:t>
      </w:r>
      <w:r w:rsidRPr="008977B1">
        <w:rPr>
          <w:color w:val="000000" w:themeColor="text1"/>
          <w:sz w:val="24"/>
          <w:szCs w:val="24"/>
          <w:shd w:val="clear" w:color="auto" w:fill="FFFFFF"/>
        </w:rPr>
        <w:lastRenderedPageBreak/>
        <w:t>of orange (</w:t>
      </w:r>
      <w:r w:rsidRPr="008977B1">
        <w:rPr>
          <w:i/>
          <w:iCs/>
          <w:color w:val="000000" w:themeColor="text1"/>
          <w:sz w:val="24"/>
          <w:szCs w:val="24"/>
          <w:shd w:val="clear" w:color="auto" w:fill="FFFFFF"/>
        </w:rPr>
        <w:t>Citrus reticulata</w:t>
      </w:r>
      <w:r w:rsidRPr="008977B1">
        <w:rPr>
          <w:color w:val="000000" w:themeColor="text1"/>
          <w:sz w:val="24"/>
          <w:szCs w:val="24"/>
          <w:shd w:val="clear" w:color="auto" w:fill="FFFFFF"/>
        </w:rPr>
        <w:t xml:space="preserve"> L.) peel candy. </w:t>
      </w:r>
      <w:r w:rsidRPr="008977B1">
        <w:rPr>
          <w:i/>
          <w:iCs/>
          <w:color w:val="000000" w:themeColor="text1"/>
          <w:sz w:val="24"/>
          <w:szCs w:val="24"/>
          <w:shd w:val="clear" w:color="auto" w:fill="FFFFFF"/>
        </w:rPr>
        <w:t>The Pharma Innovation Journal</w:t>
      </w:r>
      <w:r w:rsidRPr="008977B1">
        <w:rPr>
          <w:color w:val="000000" w:themeColor="text1"/>
          <w:sz w:val="24"/>
          <w:szCs w:val="24"/>
          <w:shd w:val="clear" w:color="auto" w:fill="FFFFFF"/>
        </w:rPr>
        <w:t>, </w:t>
      </w:r>
      <w:r w:rsidRPr="008977B1">
        <w:rPr>
          <w:i/>
          <w:iCs/>
          <w:color w:val="000000" w:themeColor="text1"/>
          <w:sz w:val="24"/>
          <w:szCs w:val="24"/>
          <w:shd w:val="clear" w:color="auto" w:fill="FFFFFF"/>
        </w:rPr>
        <w:t>11</w:t>
      </w:r>
      <w:r w:rsidRPr="008977B1">
        <w:rPr>
          <w:color w:val="000000" w:themeColor="text1"/>
          <w:sz w:val="24"/>
          <w:szCs w:val="24"/>
          <w:shd w:val="clear" w:color="auto" w:fill="FFFFFF"/>
        </w:rPr>
        <w:t>(12), 2958-2963.</w:t>
      </w:r>
    </w:p>
    <w:p w14:paraId="2E269CE4" w14:textId="77777777" w:rsidR="00E25A96" w:rsidRPr="008977B1" w:rsidRDefault="00E25A96" w:rsidP="00E25A96">
      <w:pPr>
        <w:spacing w:before="120" w:line="360" w:lineRule="auto"/>
        <w:ind w:left="567" w:hanging="567"/>
        <w:jc w:val="both"/>
        <w:rPr>
          <w:color w:val="000000" w:themeColor="text1"/>
          <w:sz w:val="24"/>
          <w:szCs w:val="24"/>
          <w:lang w:eastAsia="en-IN"/>
        </w:rPr>
      </w:pPr>
      <w:r w:rsidRPr="008977B1">
        <w:rPr>
          <w:color w:val="000000" w:themeColor="text1"/>
          <w:sz w:val="24"/>
          <w:szCs w:val="24"/>
          <w:lang w:eastAsia="en-IN"/>
        </w:rPr>
        <w:t xml:space="preserve">Kumari, L., &amp; Sharma, A. (2019). Process optimization for vitamin C retention in </w:t>
      </w:r>
      <w:proofErr w:type="spellStart"/>
      <w:r w:rsidRPr="008977B1">
        <w:rPr>
          <w:color w:val="000000" w:themeColor="text1"/>
          <w:sz w:val="24"/>
          <w:szCs w:val="24"/>
          <w:lang w:eastAsia="en-IN"/>
        </w:rPr>
        <w:t>Aonla</w:t>
      </w:r>
      <w:proofErr w:type="spellEnd"/>
      <w:r w:rsidRPr="008977B1">
        <w:rPr>
          <w:color w:val="000000" w:themeColor="text1"/>
          <w:sz w:val="24"/>
          <w:szCs w:val="24"/>
          <w:lang w:eastAsia="en-IN"/>
        </w:rPr>
        <w:t xml:space="preserve"> candy. </w:t>
      </w:r>
      <w:r w:rsidRPr="008977B1">
        <w:rPr>
          <w:i/>
          <w:iCs/>
          <w:color w:val="000000" w:themeColor="text1"/>
          <w:sz w:val="24"/>
          <w:szCs w:val="24"/>
          <w:lang w:eastAsia="en-IN"/>
        </w:rPr>
        <w:t>Journal of Food Quality</w:t>
      </w:r>
      <w:r w:rsidRPr="008977B1">
        <w:rPr>
          <w:color w:val="000000" w:themeColor="text1"/>
          <w:sz w:val="24"/>
          <w:szCs w:val="24"/>
          <w:lang w:eastAsia="en-IN"/>
        </w:rPr>
        <w:t>, 42(3), 223–230.</w:t>
      </w:r>
    </w:p>
    <w:p w14:paraId="1A5D9DCA"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Minhas, S., Deepansha, M., Kumar, M., Sharma, A., &amp; </w:t>
      </w:r>
      <w:proofErr w:type="spellStart"/>
      <w:r w:rsidRPr="008977B1">
        <w:rPr>
          <w:color w:val="000000" w:themeColor="text1"/>
        </w:rPr>
        <w:t>Jaryal</w:t>
      </w:r>
      <w:proofErr w:type="spellEnd"/>
      <w:r w:rsidRPr="008977B1">
        <w:rPr>
          <w:color w:val="000000" w:themeColor="text1"/>
        </w:rPr>
        <w:t xml:space="preserve">, A. (2024). Innovation of sugar-free amla candy—Enriched with dates and jaggery. </w:t>
      </w:r>
      <w:r w:rsidRPr="008977B1">
        <w:rPr>
          <w:rStyle w:val="Emphasis"/>
          <w:color w:val="000000" w:themeColor="text1"/>
        </w:rPr>
        <w:t>Obstetrics &amp; Gynaecology Forum, 34</w:t>
      </w:r>
      <w:r w:rsidRPr="008977B1">
        <w:rPr>
          <w:color w:val="000000" w:themeColor="text1"/>
        </w:rPr>
        <w:t>(2S), 756–759.</w:t>
      </w:r>
    </w:p>
    <w:p w14:paraId="147B0263"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lang w:eastAsia="en-IN"/>
        </w:rPr>
        <w:t xml:space="preserve">Mishra, R., &amp; Rai, A. (2020). Fortification of </w:t>
      </w:r>
      <w:proofErr w:type="spellStart"/>
      <w:r w:rsidRPr="008977B1">
        <w:rPr>
          <w:color w:val="000000" w:themeColor="text1"/>
          <w:sz w:val="24"/>
          <w:szCs w:val="24"/>
          <w:lang w:eastAsia="en-IN"/>
        </w:rPr>
        <w:t>Aonla</w:t>
      </w:r>
      <w:proofErr w:type="spellEnd"/>
      <w:r w:rsidRPr="008977B1">
        <w:rPr>
          <w:color w:val="000000" w:themeColor="text1"/>
          <w:sz w:val="24"/>
          <w:szCs w:val="24"/>
          <w:lang w:eastAsia="en-IN"/>
        </w:rPr>
        <w:t xml:space="preserve"> candy with ginger extract: A functional approach. </w:t>
      </w:r>
      <w:r w:rsidRPr="008977B1">
        <w:rPr>
          <w:i/>
          <w:iCs/>
          <w:color w:val="000000" w:themeColor="text1"/>
          <w:sz w:val="24"/>
          <w:szCs w:val="24"/>
          <w:lang w:eastAsia="en-IN"/>
        </w:rPr>
        <w:t>International Journal of Food Science and Nutrition</w:t>
      </w:r>
      <w:r w:rsidRPr="008977B1">
        <w:rPr>
          <w:color w:val="000000" w:themeColor="text1"/>
          <w:sz w:val="24"/>
          <w:szCs w:val="24"/>
          <w:lang w:eastAsia="en-IN"/>
        </w:rPr>
        <w:t>, 5(1), 123–128.</w:t>
      </w:r>
    </w:p>
    <w:p w14:paraId="4E1745B0"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Mondal, S. C., Kamal, M. M., Ali Mumin, M. I., Hosain, M. M. and Ali, M. R. (2017). Effect of sucrose on the physicochemical properties, organoleptic qualities, and shelf-life stability of </w:t>
      </w:r>
      <w:proofErr w:type="spellStart"/>
      <w:r w:rsidRPr="008977B1">
        <w:rPr>
          <w:color w:val="000000" w:themeColor="text1"/>
          <w:sz w:val="24"/>
          <w:szCs w:val="24"/>
        </w:rPr>
        <w:t>aonla</w:t>
      </w:r>
      <w:proofErr w:type="spellEnd"/>
      <w:r w:rsidRPr="008977B1">
        <w:rPr>
          <w:color w:val="000000" w:themeColor="text1"/>
          <w:sz w:val="24"/>
          <w:szCs w:val="24"/>
        </w:rPr>
        <w:t xml:space="preserve"> (</w:t>
      </w:r>
      <w:proofErr w:type="spellStart"/>
      <w:r w:rsidRPr="008977B1">
        <w:rPr>
          <w:i/>
          <w:iCs/>
          <w:color w:val="000000" w:themeColor="text1"/>
          <w:sz w:val="24"/>
          <w:szCs w:val="24"/>
        </w:rPr>
        <w:t>Emblica</w:t>
      </w:r>
      <w:proofErr w:type="spellEnd"/>
      <w:r w:rsidRPr="008977B1">
        <w:rPr>
          <w:i/>
          <w:iCs/>
          <w:color w:val="000000" w:themeColor="text1"/>
          <w:sz w:val="24"/>
          <w:szCs w:val="24"/>
        </w:rPr>
        <w:t xml:space="preserve"> officinalis</w:t>
      </w:r>
      <w:r w:rsidRPr="008977B1">
        <w:rPr>
          <w:color w:val="000000" w:themeColor="text1"/>
          <w:sz w:val="24"/>
          <w:szCs w:val="24"/>
        </w:rPr>
        <w:t xml:space="preserve">) candy. </w:t>
      </w:r>
      <w:r w:rsidRPr="008977B1">
        <w:rPr>
          <w:i/>
          <w:iCs/>
          <w:color w:val="000000" w:themeColor="text1"/>
          <w:sz w:val="24"/>
          <w:szCs w:val="24"/>
        </w:rPr>
        <w:t xml:space="preserve">Journal of Environmental Science, Toxicology and Food Technology, </w:t>
      </w:r>
      <w:r w:rsidRPr="008977B1">
        <w:rPr>
          <w:b/>
          <w:bCs/>
          <w:color w:val="000000" w:themeColor="text1"/>
          <w:sz w:val="24"/>
          <w:szCs w:val="24"/>
        </w:rPr>
        <w:t>11</w:t>
      </w:r>
      <w:r w:rsidRPr="008977B1">
        <w:rPr>
          <w:color w:val="000000" w:themeColor="text1"/>
          <w:sz w:val="24"/>
          <w:szCs w:val="24"/>
        </w:rPr>
        <w:t>(12): 85–94.</w:t>
      </w:r>
    </w:p>
    <w:p w14:paraId="6DD953D7"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Nayak, P., </w:t>
      </w:r>
      <w:proofErr w:type="spellStart"/>
      <w:r w:rsidRPr="008977B1">
        <w:rPr>
          <w:color w:val="000000" w:themeColor="text1"/>
          <w:sz w:val="24"/>
          <w:szCs w:val="24"/>
        </w:rPr>
        <w:t>Tondon</w:t>
      </w:r>
      <w:proofErr w:type="spellEnd"/>
      <w:r w:rsidRPr="008977B1">
        <w:rPr>
          <w:color w:val="000000" w:themeColor="text1"/>
          <w:sz w:val="24"/>
          <w:szCs w:val="24"/>
        </w:rPr>
        <w:t xml:space="preserve">, D. K. and Bhatt, D. K. (2012). Study on changes of nutritional and organoleptic quality of flavored candy prepared from </w:t>
      </w:r>
      <w:proofErr w:type="spellStart"/>
      <w:r w:rsidRPr="008977B1">
        <w:rPr>
          <w:color w:val="000000" w:themeColor="text1"/>
          <w:sz w:val="24"/>
          <w:szCs w:val="24"/>
        </w:rPr>
        <w:t>aonla</w:t>
      </w:r>
      <w:proofErr w:type="spellEnd"/>
      <w:r w:rsidRPr="008977B1">
        <w:rPr>
          <w:color w:val="000000" w:themeColor="text1"/>
          <w:sz w:val="24"/>
          <w:szCs w:val="24"/>
        </w:rPr>
        <w:t xml:space="preserve"> (</w:t>
      </w:r>
      <w:proofErr w:type="spellStart"/>
      <w:r w:rsidRPr="008977B1">
        <w:rPr>
          <w:i/>
          <w:iCs/>
          <w:color w:val="000000" w:themeColor="text1"/>
          <w:sz w:val="24"/>
          <w:szCs w:val="24"/>
        </w:rPr>
        <w:t>Emblica</w:t>
      </w:r>
      <w:proofErr w:type="spellEnd"/>
      <w:r w:rsidRPr="008977B1">
        <w:rPr>
          <w:i/>
          <w:iCs/>
          <w:color w:val="000000" w:themeColor="text1"/>
          <w:sz w:val="24"/>
          <w:szCs w:val="24"/>
        </w:rPr>
        <w:t xml:space="preserve"> officinalis</w:t>
      </w:r>
      <w:r w:rsidRPr="008977B1">
        <w:rPr>
          <w:color w:val="000000" w:themeColor="text1"/>
          <w:sz w:val="24"/>
          <w:szCs w:val="24"/>
        </w:rPr>
        <w:t xml:space="preserve"> G) during storage. </w:t>
      </w:r>
      <w:r w:rsidRPr="008977B1">
        <w:rPr>
          <w:i/>
          <w:iCs/>
          <w:color w:val="000000" w:themeColor="text1"/>
          <w:sz w:val="24"/>
          <w:szCs w:val="24"/>
        </w:rPr>
        <w:t xml:space="preserve">International Journal of Nutrition and Metabolism, </w:t>
      </w:r>
      <w:r w:rsidRPr="008977B1">
        <w:rPr>
          <w:b/>
          <w:bCs/>
          <w:color w:val="000000" w:themeColor="text1"/>
          <w:sz w:val="24"/>
          <w:szCs w:val="24"/>
        </w:rPr>
        <w:t>4</w:t>
      </w:r>
      <w:r w:rsidRPr="008977B1">
        <w:rPr>
          <w:color w:val="000000" w:themeColor="text1"/>
          <w:sz w:val="24"/>
          <w:szCs w:val="24"/>
        </w:rPr>
        <w:t>(7): 100–106.</w:t>
      </w:r>
    </w:p>
    <w:p w14:paraId="45725651"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Pandey, P., Kumari, R., &amp; Sharma, A. (2023). Empowerment through training: A case study on </w:t>
      </w:r>
      <w:proofErr w:type="spellStart"/>
      <w:r w:rsidRPr="008977B1">
        <w:rPr>
          <w:color w:val="000000" w:themeColor="text1"/>
        </w:rPr>
        <w:t>aonla</w:t>
      </w:r>
      <w:proofErr w:type="spellEnd"/>
      <w:r w:rsidRPr="008977B1">
        <w:rPr>
          <w:color w:val="000000" w:themeColor="text1"/>
        </w:rPr>
        <w:t xml:space="preserve"> candy processing. </w:t>
      </w:r>
      <w:r w:rsidRPr="008977B1">
        <w:rPr>
          <w:rStyle w:val="Emphasis"/>
          <w:color w:val="000000" w:themeColor="text1"/>
        </w:rPr>
        <w:t>Journal of Rural Innovation and Development, 12</w:t>
      </w:r>
      <w:r w:rsidRPr="008977B1">
        <w:rPr>
          <w:color w:val="000000" w:themeColor="text1"/>
        </w:rPr>
        <w:t>(1), 45–51.</w:t>
      </w:r>
    </w:p>
    <w:p w14:paraId="4E663AF7" w14:textId="191255BF"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shd w:val="clear" w:color="auto" w:fill="FFFFFF"/>
        </w:rPr>
        <w:t xml:space="preserve">Patel, K. K. and Kushwaha, N. K. 2023. Impact on </w:t>
      </w:r>
      <w:proofErr w:type="spellStart"/>
      <w:r w:rsidRPr="008977B1">
        <w:rPr>
          <w:color w:val="000000" w:themeColor="text1"/>
          <w:sz w:val="24"/>
          <w:szCs w:val="24"/>
          <w:shd w:val="clear" w:color="auto" w:fill="FFFFFF"/>
        </w:rPr>
        <w:t>aonla</w:t>
      </w:r>
      <w:proofErr w:type="spellEnd"/>
      <w:r w:rsidRPr="008977B1">
        <w:rPr>
          <w:color w:val="000000" w:themeColor="text1"/>
          <w:sz w:val="24"/>
          <w:szCs w:val="24"/>
          <w:shd w:val="clear" w:color="auto" w:fill="FFFFFF"/>
        </w:rPr>
        <w:t xml:space="preserve"> varieties and pre-treatments on quality of </w:t>
      </w:r>
      <w:proofErr w:type="spellStart"/>
      <w:r w:rsidRPr="008977B1">
        <w:rPr>
          <w:color w:val="000000" w:themeColor="text1"/>
          <w:sz w:val="24"/>
          <w:szCs w:val="24"/>
          <w:shd w:val="clear" w:color="auto" w:fill="FFFFFF"/>
        </w:rPr>
        <w:t>aonla</w:t>
      </w:r>
      <w:proofErr w:type="spellEnd"/>
      <w:r w:rsidRPr="008977B1">
        <w:rPr>
          <w:color w:val="000000" w:themeColor="text1"/>
          <w:sz w:val="24"/>
          <w:szCs w:val="24"/>
          <w:shd w:val="clear" w:color="auto" w:fill="FFFFFF"/>
        </w:rPr>
        <w:t xml:space="preserve"> preserve (</w:t>
      </w:r>
      <w:proofErr w:type="spellStart"/>
      <w:r w:rsidRPr="008977B1">
        <w:rPr>
          <w:color w:val="000000" w:themeColor="text1"/>
          <w:sz w:val="24"/>
          <w:szCs w:val="24"/>
          <w:shd w:val="clear" w:color="auto" w:fill="FFFFFF"/>
        </w:rPr>
        <w:t>murabba</w:t>
      </w:r>
      <w:proofErr w:type="spellEnd"/>
      <w:r w:rsidRPr="008977B1">
        <w:rPr>
          <w:color w:val="000000" w:themeColor="text1"/>
          <w:sz w:val="24"/>
          <w:szCs w:val="24"/>
          <w:shd w:val="clear" w:color="auto" w:fill="FFFFFF"/>
        </w:rPr>
        <w:t>) during storage. </w:t>
      </w:r>
      <w:r w:rsidRPr="008977B1">
        <w:rPr>
          <w:i/>
          <w:iCs/>
          <w:color w:val="000000" w:themeColor="text1"/>
          <w:sz w:val="24"/>
          <w:szCs w:val="24"/>
          <w:shd w:val="clear" w:color="auto" w:fill="FFFFFF"/>
        </w:rPr>
        <w:t>Life Sciences Leaflets</w:t>
      </w:r>
      <w:r w:rsidRPr="008977B1">
        <w:rPr>
          <w:color w:val="000000" w:themeColor="text1"/>
          <w:sz w:val="24"/>
          <w:szCs w:val="24"/>
          <w:shd w:val="clear" w:color="auto" w:fill="FFFFFF"/>
        </w:rPr>
        <w:t>, </w:t>
      </w:r>
      <w:r w:rsidRPr="008977B1">
        <w:rPr>
          <w:i/>
          <w:iCs/>
          <w:color w:val="000000" w:themeColor="text1"/>
          <w:sz w:val="24"/>
          <w:szCs w:val="24"/>
          <w:shd w:val="clear" w:color="auto" w:fill="FFFFFF"/>
        </w:rPr>
        <w:t>47</w:t>
      </w:r>
      <w:r w:rsidRPr="008977B1">
        <w:rPr>
          <w:color w:val="000000" w:themeColor="text1"/>
          <w:sz w:val="24"/>
          <w:szCs w:val="24"/>
          <w:shd w:val="clear" w:color="auto" w:fill="FFFFFF"/>
        </w:rPr>
        <w:t>, 37-to.</w:t>
      </w:r>
    </w:p>
    <w:p w14:paraId="42F0F1E4" w14:textId="77777777" w:rsidR="00E25A96" w:rsidRPr="008977B1" w:rsidRDefault="00E25A96" w:rsidP="00E25A96">
      <w:pPr>
        <w:spacing w:before="120" w:line="360" w:lineRule="auto"/>
        <w:ind w:left="567" w:hanging="567"/>
        <w:jc w:val="both"/>
        <w:rPr>
          <w:color w:val="000000" w:themeColor="text1"/>
          <w:sz w:val="24"/>
          <w:szCs w:val="24"/>
        </w:rPr>
      </w:pPr>
      <w:proofErr w:type="spellStart"/>
      <w:r w:rsidRPr="008977B1">
        <w:rPr>
          <w:color w:val="000000" w:themeColor="text1"/>
          <w:sz w:val="24"/>
          <w:szCs w:val="24"/>
        </w:rPr>
        <w:t>Pebam</w:t>
      </w:r>
      <w:proofErr w:type="spellEnd"/>
      <w:r w:rsidRPr="008977B1">
        <w:rPr>
          <w:color w:val="000000" w:themeColor="text1"/>
          <w:sz w:val="24"/>
          <w:szCs w:val="24"/>
        </w:rPr>
        <w:t xml:space="preserve">, N., Roshan, R. K., Singh, D. B. and Prasat, V. M. (2022). Effect of different </w:t>
      </w:r>
      <w:proofErr w:type="spellStart"/>
      <w:r w:rsidRPr="008977B1">
        <w:rPr>
          <w:color w:val="000000" w:themeColor="text1"/>
          <w:sz w:val="24"/>
          <w:szCs w:val="24"/>
        </w:rPr>
        <w:t>aonla</w:t>
      </w:r>
      <w:proofErr w:type="spellEnd"/>
      <w:r w:rsidRPr="008977B1">
        <w:rPr>
          <w:color w:val="000000" w:themeColor="text1"/>
          <w:sz w:val="24"/>
          <w:szCs w:val="24"/>
        </w:rPr>
        <w:t xml:space="preserve"> cultivar and flavor on physicochemical quality of </w:t>
      </w:r>
      <w:proofErr w:type="spellStart"/>
      <w:r w:rsidRPr="008977B1">
        <w:rPr>
          <w:color w:val="000000" w:themeColor="text1"/>
          <w:sz w:val="24"/>
          <w:szCs w:val="24"/>
        </w:rPr>
        <w:t>aonla</w:t>
      </w:r>
      <w:proofErr w:type="spellEnd"/>
      <w:r w:rsidRPr="008977B1">
        <w:rPr>
          <w:color w:val="000000" w:themeColor="text1"/>
          <w:sz w:val="24"/>
          <w:szCs w:val="24"/>
        </w:rPr>
        <w:t xml:space="preserve"> candy during storage. </w:t>
      </w:r>
      <w:r w:rsidRPr="008977B1">
        <w:rPr>
          <w:i/>
          <w:iCs/>
          <w:color w:val="000000" w:themeColor="text1"/>
          <w:sz w:val="24"/>
          <w:szCs w:val="24"/>
        </w:rPr>
        <w:t xml:space="preserve">International Journal of Agricultural Sciences, </w:t>
      </w:r>
      <w:r w:rsidRPr="008977B1">
        <w:rPr>
          <w:color w:val="000000" w:themeColor="text1"/>
          <w:sz w:val="24"/>
          <w:szCs w:val="24"/>
        </w:rPr>
        <w:t>18: 88–94.</w:t>
      </w:r>
    </w:p>
    <w:p w14:paraId="307CA1B4" w14:textId="77777777" w:rsidR="00E25A96" w:rsidRPr="008977B1" w:rsidRDefault="00E25A96" w:rsidP="00E25A96">
      <w:pPr>
        <w:spacing w:before="120" w:line="360" w:lineRule="auto"/>
        <w:ind w:left="567" w:hanging="567"/>
        <w:jc w:val="both"/>
        <w:rPr>
          <w:color w:val="000000" w:themeColor="text1"/>
          <w:sz w:val="24"/>
          <w:szCs w:val="24"/>
        </w:rPr>
      </w:pPr>
      <w:r w:rsidRPr="008977B1">
        <w:rPr>
          <w:color w:val="000000" w:themeColor="text1"/>
          <w:sz w:val="24"/>
          <w:szCs w:val="24"/>
        </w:rPr>
        <w:t xml:space="preserve">Ramaiah, K., Yadav, S., &amp; Tiwari, A. (2022). Impact of storage time on sugar crystallization in guava candy. </w:t>
      </w:r>
      <w:r w:rsidRPr="008977B1">
        <w:rPr>
          <w:i/>
          <w:iCs/>
          <w:color w:val="000000" w:themeColor="text1"/>
          <w:sz w:val="24"/>
          <w:szCs w:val="24"/>
        </w:rPr>
        <w:t>Food Research International</w:t>
      </w:r>
      <w:r w:rsidRPr="008977B1">
        <w:rPr>
          <w:color w:val="000000" w:themeColor="text1"/>
          <w:sz w:val="24"/>
          <w:szCs w:val="24"/>
        </w:rPr>
        <w:t xml:space="preserve">, </w:t>
      </w:r>
      <w:r w:rsidRPr="008977B1">
        <w:rPr>
          <w:b/>
          <w:bCs/>
          <w:color w:val="000000" w:themeColor="text1"/>
          <w:sz w:val="24"/>
          <w:szCs w:val="24"/>
        </w:rPr>
        <w:t>56</w:t>
      </w:r>
      <w:r w:rsidRPr="008977B1">
        <w:rPr>
          <w:color w:val="000000" w:themeColor="text1"/>
          <w:sz w:val="24"/>
          <w:szCs w:val="24"/>
        </w:rPr>
        <w:t>(1), 98-103.</w:t>
      </w:r>
    </w:p>
    <w:p w14:paraId="3854431E" w14:textId="77777777" w:rsidR="00E25A96" w:rsidRPr="008977B1" w:rsidRDefault="00E25A96" w:rsidP="00E25A96">
      <w:pPr>
        <w:pStyle w:val="NormalWeb"/>
        <w:spacing w:before="120" w:beforeAutospacing="0" w:after="0" w:afterAutospacing="0" w:line="360" w:lineRule="auto"/>
        <w:ind w:left="567" w:hanging="567"/>
        <w:jc w:val="both"/>
        <w:rPr>
          <w:color w:val="000000" w:themeColor="text1"/>
        </w:rPr>
      </w:pPr>
      <w:r w:rsidRPr="008977B1">
        <w:rPr>
          <w:color w:val="000000" w:themeColor="text1"/>
        </w:rPr>
        <w:t xml:space="preserve">Rani, R., &amp; Singh, P. (2017). Processing and preservation of papaya (Carica papaya) fruit. </w:t>
      </w:r>
      <w:r w:rsidRPr="008977B1">
        <w:rPr>
          <w:rStyle w:val="Emphasis"/>
          <w:color w:val="000000" w:themeColor="text1"/>
        </w:rPr>
        <w:t>Food Bioprocess Technology</w:t>
      </w:r>
      <w:r w:rsidRPr="008977B1">
        <w:rPr>
          <w:color w:val="000000" w:themeColor="text1"/>
        </w:rPr>
        <w:t>.</w:t>
      </w:r>
    </w:p>
    <w:p w14:paraId="139FAFBE" w14:textId="77777777" w:rsidR="00E25A96" w:rsidRPr="008977B1" w:rsidRDefault="00E25A96" w:rsidP="00E25A96">
      <w:pPr>
        <w:spacing w:line="360" w:lineRule="auto"/>
        <w:ind w:left="567" w:hanging="567"/>
        <w:jc w:val="both"/>
        <w:rPr>
          <w:color w:val="000000" w:themeColor="text1"/>
          <w:sz w:val="24"/>
          <w:szCs w:val="24"/>
        </w:rPr>
      </w:pPr>
      <w:r w:rsidRPr="008977B1">
        <w:rPr>
          <w:color w:val="000000" w:themeColor="text1"/>
          <w:sz w:val="24"/>
          <w:szCs w:val="24"/>
        </w:rPr>
        <w:t xml:space="preserve">Rathi, R., Sharma, V., &amp; Gupta, S. (2023). Microbial growth and its impact on storage quality of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Food Microbiology</w:t>
      </w:r>
      <w:r w:rsidRPr="008977B1">
        <w:rPr>
          <w:color w:val="000000" w:themeColor="text1"/>
          <w:sz w:val="24"/>
          <w:szCs w:val="24"/>
        </w:rPr>
        <w:t xml:space="preserve">, </w:t>
      </w:r>
      <w:r w:rsidRPr="008977B1">
        <w:rPr>
          <w:b/>
          <w:bCs/>
          <w:color w:val="000000" w:themeColor="text1"/>
          <w:sz w:val="24"/>
          <w:szCs w:val="24"/>
        </w:rPr>
        <w:t>41</w:t>
      </w:r>
      <w:r w:rsidRPr="008977B1">
        <w:rPr>
          <w:color w:val="000000" w:themeColor="text1"/>
          <w:sz w:val="24"/>
          <w:szCs w:val="24"/>
        </w:rPr>
        <w:t>(2), 145-152.</w:t>
      </w:r>
    </w:p>
    <w:p w14:paraId="2703386F" w14:textId="166D24A5" w:rsidR="00273DBD" w:rsidRPr="00EF57E8" w:rsidRDefault="00E25A96" w:rsidP="00EF57E8">
      <w:pPr>
        <w:spacing w:line="360" w:lineRule="auto"/>
        <w:ind w:left="567" w:hanging="567"/>
        <w:jc w:val="both"/>
        <w:rPr>
          <w:color w:val="000000" w:themeColor="text1"/>
          <w:sz w:val="24"/>
          <w:szCs w:val="24"/>
        </w:rPr>
      </w:pPr>
      <w:r w:rsidRPr="008977B1">
        <w:rPr>
          <w:color w:val="000000" w:themeColor="text1"/>
          <w:sz w:val="24"/>
          <w:szCs w:val="24"/>
        </w:rPr>
        <w:t xml:space="preserve">Rathod, P., Sharma, M., &amp; Yadav, K. (2024). Effect of humidity on the shelf life of </w:t>
      </w:r>
      <w:r w:rsidRPr="008977B1">
        <w:rPr>
          <w:i/>
          <w:iCs/>
          <w:color w:val="000000" w:themeColor="text1"/>
          <w:sz w:val="24"/>
          <w:szCs w:val="24"/>
        </w:rPr>
        <w:t>Lalit</w:t>
      </w:r>
      <w:r w:rsidRPr="008977B1">
        <w:rPr>
          <w:color w:val="000000" w:themeColor="text1"/>
          <w:sz w:val="24"/>
          <w:szCs w:val="24"/>
        </w:rPr>
        <w:t xml:space="preserve"> guava candy. </w:t>
      </w:r>
      <w:r w:rsidRPr="008977B1">
        <w:rPr>
          <w:i/>
          <w:iCs/>
          <w:color w:val="000000" w:themeColor="text1"/>
          <w:sz w:val="24"/>
          <w:szCs w:val="24"/>
        </w:rPr>
        <w:t>Journal of Food Preservation</w:t>
      </w:r>
      <w:r w:rsidRPr="008977B1">
        <w:rPr>
          <w:color w:val="000000" w:themeColor="text1"/>
          <w:sz w:val="24"/>
          <w:szCs w:val="24"/>
        </w:rPr>
        <w:t xml:space="preserve">, </w:t>
      </w:r>
      <w:r w:rsidRPr="008977B1">
        <w:rPr>
          <w:b/>
          <w:bCs/>
          <w:color w:val="000000" w:themeColor="text1"/>
          <w:sz w:val="24"/>
          <w:szCs w:val="24"/>
        </w:rPr>
        <w:t>47</w:t>
      </w:r>
      <w:r w:rsidRPr="008977B1">
        <w:rPr>
          <w:color w:val="000000" w:themeColor="text1"/>
          <w:sz w:val="24"/>
          <w:szCs w:val="24"/>
        </w:rPr>
        <w:t>(2), 178-185.</w:t>
      </w:r>
    </w:p>
    <w:sectPr w:rsidR="00273DBD" w:rsidRPr="00EF57E8" w:rsidSect="00052A28">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6AEC7" w14:textId="77777777" w:rsidR="005D74CB" w:rsidRDefault="005D74CB" w:rsidP="00B55ED3">
      <w:r>
        <w:separator/>
      </w:r>
    </w:p>
  </w:endnote>
  <w:endnote w:type="continuationSeparator" w:id="0">
    <w:p w14:paraId="0A5EA29B" w14:textId="77777777" w:rsidR="005D74CB" w:rsidRDefault="005D74CB"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3A2" w14:textId="77777777" w:rsidR="00F82874" w:rsidRDefault="00F82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81AB" w14:textId="77777777" w:rsidR="00F82874" w:rsidRDefault="00F82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0BF9" w14:textId="77777777" w:rsidR="005D74CB" w:rsidRDefault="005D74CB" w:rsidP="00B55ED3">
      <w:r>
        <w:separator/>
      </w:r>
    </w:p>
  </w:footnote>
  <w:footnote w:type="continuationSeparator" w:id="0">
    <w:p w14:paraId="6666B4DA" w14:textId="77777777" w:rsidR="005D74CB" w:rsidRDefault="005D74CB"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A1B3" w14:textId="7B149CC3" w:rsidR="00F82874" w:rsidRDefault="00F82874">
    <w:pPr>
      <w:pStyle w:val="Header"/>
    </w:pPr>
    <w:r>
      <w:rPr>
        <w:noProof/>
      </w:rPr>
      <w:pict w14:anchorId="1F7C3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3651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3887" w14:textId="17367E64" w:rsidR="00F82874" w:rsidRDefault="00F82874">
    <w:pPr>
      <w:pStyle w:val="Header"/>
    </w:pPr>
    <w:r>
      <w:rPr>
        <w:noProof/>
      </w:rPr>
      <w:pict w14:anchorId="2C356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3651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E124" w14:textId="74DA0CAA" w:rsidR="00F82874" w:rsidRDefault="00F82874">
    <w:pPr>
      <w:pStyle w:val="Header"/>
    </w:pPr>
    <w:r>
      <w:rPr>
        <w:noProof/>
      </w:rPr>
      <w:pict w14:anchorId="3AF8C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3651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4E189B"/>
    <w:multiLevelType w:val="hybridMultilevel"/>
    <w:tmpl w:val="521A0D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3E4A"/>
    <w:rsid w:val="00037480"/>
    <w:rsid w:val="00043228"/>
    <w:rsid w:val="0004728B"/>
    <w:rsid w:val="00047995"/>
    <w:rsid w:val="00052A28"/>
    <w:rsid w:val="00057C87"/>
    <w:rsid w:val="000740A1"/>
    <w:rsid w:val="00074697"/>
    <w:rsid w:val="00076CEA"/>
    <w:rsid w:val="0009280C"/>
    <w:rsid w:val="000A1A35"/>
    <w:rsid w:val="000A68E5"/>
    <w:rsid w:val="000A723C"/>
    <w:rsid w:val="000B0046"/>
    <w:rsid w:val="000B6762"/>
    <w:rsid w:val="000C35FB"/>
    <w:rsid w:val="000E2A01"/>
    <w:rsid w:val="000E6047"/>
    <w:rsid w:val="000F07B0"/>
    <w:rsid w:val="000F3D79"/>
    <w:rsid w:val="000F5319"/>
    <w:rsid w:val="00102B61"/>
    <w:rsid w:val="00104C2C"/>
    <w:rsid w:val="00115449"/>
    <w:rsid w:val="00116158"/>
    <w:rsid w:val="001268E6"/>
    <w:rsid w:val="00136923"/>
    <w:rsid w:val="001444F8"/>
    <w:rsid w:val="001619B2"/>
    <w:rsid w:val="0016208D"/>
    <w:rsid w:val="0016360A"/>
    <w:rsid w:val="00164F8F"/>
    <w:rsid w:val="00166303"/>
    <w:rsid w:val="00167823"/>
    <w:rsid w:val="00175D85"/>
    <w:rsid w:val="00181C61"/>
    <w:rsid w:val="00182A8B"/>
    <w:rsid w:val="00185DA6"/>
    <w:rsid w:val="00194234"/>
    <w:rsid w:val="00196F19"/>
    <w:rsid w:val="001978BC"/>
    <w:rsid w:val="001A1355"/>
    <w:rsid w:val="001A3B7C"/>
    <w:rsid w:val="001A653F"/>
    <w:rsid w:val="001A7D09"/>
    <w:rsid w:val="001B30D7"/>
    <w:rsid w:val="001B6941"/>
    <w:rsid w:val="001C0508"/>
    <w:rsid w:val="001C454E"/>
    <w:rsid w:val="001D34BE"/>
    <w:rsid w:val="001E0FB2"/>
    <w:rsid w:val="001E3481"/>
    <w:rsid w:val="001E3B87"/>
    <w:rsid w:val="001E59D5"/>
    <w:rsid w:val="001E76A1"/>
    <w:rsid w:val="001F3A89"/>
    <w:rsid w:val="001F4987"/>
    <w:rsid w:val="001F5D09"/>
    <w:rsid w:val="002068A7"/>
    <w:rsid w:val="00207F31"/>
    <w:rsid w:val="002168F6"/>
    <w:rsid w:val="00217CDB"/>
    <w:rsid w:val="00221149"/>
    <w:rsid w:val="0022162F"/>
    <w:rsid w:val="00226E33"/>
    <w:rsid w:val="00227251"/>
    <w:rsid w:val="00230D36"/>
    <w:rsid w:val="00236368"/>
    <w:rsid w:val="00236DB2"/>
    <w:rsid w:val="0024166E"/>
    <w:rsid w:val="00243116"/>
    <w:rsid w:val="00243516"/>
    <w:rsid w:val="002436F9"/>
    <w:rsid w:val="00245880"/>
    <w:rsid w:val="002478CD"/>
    <w:rsid w:val="00250F1E"/>
    <w:rsid w:val="002572DE"/>
    <w:rsid w:val="002655E5"/>
    <w:rsid w:val="00271ADE"/>
    <w:rsid w:val="00273DBD"/>
    <w:rsid w:val="00275D8C"/>
    <w:rsid w:val="00277369"/>
    <w:rsid w:val="00284007"/>
    <w:rsid w:val="0028547D"/>
    <w:rsid w:val="00285871"/>
    <w:rsid w:val="002866CE"/>
    <w:rsid w:val="00286BA6"/>
    <w:rsid w:val="002A08DC"/>
    <w:rsid w:val="002A603C"/>
    <w:rsid w:val="002B0FF3"/>
    <w:rsid w:val="002B4AB9"/>
    <w:rsid w:val="002B7547"/>
    <w:rsid w:val="002C216C"/>
    <w:rsid w:val="002C59CD"/>
    <w:rsid w:val="002E1BD6"/>
    <w:rsid w:val="002E757A"/>
    <w:rsid w:val="002F6B69"/>
    <w:rsid w:val="0030008B"/>
    <w:rsid w:val="003018B7"/>
    <w:rsid w:val="003062F1"/>
    <w:rsid w:val="003063BA"/>
    <w:rsid w:val="00307486"/>
    <w:rsid w:val="00314C72"/>
    <w:rsid w:val="003158CF"/>
    <w:rsid w:val="0032044C"/>
    <w:rsid w:val="00322693"/>
    <w:rsid w:val="00322BCA"/>
    <w:rsid w:val="00323A06"/>
    <w:rsid w:val="00327052"/>
    <w:rsid w:val="00330344"/>
    <w:rsid w:val="003321B8"/>
    <w:rsid w:val="00337364"/>
    <w:rsid w:val="00342F71"/>
    <w:rsid w:val="003448B1"/>
    <w:rsid w:val="00344F86"/>
    <w:rsid w:val="003700E3"/>
    <w:rsid w:val="0037313D"/>
    <w:rsid w:val="00374CFB"/>
    <w:rsid w:val="003868BB"/>
    <w:rsid w:val="0039424C"/>
    <w:rsid w:val="003A6066"/>
    <w:rsid w:val="003A65D5"/>
    <w:rsid w:val="003A7CED"/>
    <w:rsid w:val="003B2756"/>
    <w:rsid w:val="003B45FC"/>
    <w:rsid w:val="003C14C3"/>
    <w:rsid w:val="003D03C1"/>
    <w:rsid w:val="003D16BD"/>
    <w:rsid w:val="003E2F88"/>
    <w:rsid w:val="003E72B8"/>
    <w:rsid w:val="004013A7"/>
    <w:rsid w:val="00401BC4"/>
    <w:rsid w:val="00401EC4"/>
    <w:rsid w:val="00403CE6"/>
    <w:rsid w:val="004042BF"/>
    <w:rsid w:val="00404E36"/>
    <w:rsid w:val="00407A8A"/>
    <w:rsid w:val="00417E12"/>
    <w:rsid w:val="004202BE"/>
    <w:rsid w:val="004349F1"/>
    <w:rsid w:val="0043637F"/>
    <w:rsid w:val="004365C6"/>
    <w:rsid w:val="004543C3"/>
    <w:rsid w:val="0047244D"/>
    <w:rsid w:val="0048036B"/>
    <w:rsid w:val="004861FC"/>
    <w:rsid w:val="00492614"/>
    <w:rsid w:val="00497A27"/>
    <w:rsid w:val="004A40BF"/>
    <w:rsid w:val="004B1443"/>
    <w:rsid w:val="004B4DCB"/>
    <w:rsid w:val="004B5F38"/>
    <w:rsid w:val="004C6BA1"/>
    <w:rsid w:val="004E74DE"/>
    <w:rsid w:val="004F3B94"/>
    <w:rsid w:val="004F61B0"/>
    <w:rsid w:val="00503F03"/>
    <w:rsid w:val="00504A1B"/>
    <w:rsid w:val="00505E03"/>
    <w:rsid w:val="005129AA"/>
    <w:rsid w:val="00513F38"/>
    <w:rsid w:val="005245F1"/>
    <w:rsid w:val="005277F9"/>
    <w:rsid w:val="0054430C"/>
    <w:rsid w:val="0054545A"/>
    <w:rsid w:val="00546EE3"/>
    <w:rsid w:val="00554091"/>
    <w:rsid w:val="00555A4B"/>
    <w:rsid w:val="00560C5C"/>
    <w:rsid w:val="00561D84"/>
    <w:rsid w:val="005814DF"/>
    <w:rsid w:val="00592045"/>
    <w:rsid w:val="005925F3"/>
    <w:rsid w:val="0059421C"/>
    <w:rsid w:val="005A29C3"/>
    <w:rsid w:val="005A3386"/>
    <w:rsid w:val="005B0170"/>
    <w:rsid w:val="005B24DC"/>
    <w:rsid w:val="005B393F"/>
    <w:rsid w:val="005B3DAB"/>
    <w:rsid w:val="005B5DB8"/>
    <w:rsid w:val="005B7BFC"/>
    <w:rsid w:val="005C3024"/>
    <w:rsid w:val="005C3BD1"/>
    <w:rsid w:val="005D2D15"/>
    <w:rsid w:val="005D74CB"/>
    <w:rsid w:val="005E06C8"/>
    <w:rsid w:val="005E101D"/>
    <w:rsid w:val="005F7A13"/>
    <w:rsid w:val="00600384"/>
    <w:rsid w:val="00600E92"/>
    <w:rsid w:val="00605518"/>
    <w:rsid w:val="006226D9"/>
    <w:rsid w:val="0062366A"/>
    <w:rsid w:val="00625430"/>
    <w:rsid w:val="006478C4"/>
    <w:rsid w:val="00657342"/>
    <w:rsid w:val="00675C6D"/>
    <w:rsid w:val="006774DE"/>
    <w:rsid w:val="00680B1C"/>
    <w:rsid w:val="006816AE"/>
    <w:rsid w:val="00682A32"/>
    <w:rsid w:val="00687ED0"/>
    <w:rsid w:val="00696BFA"/>
    <w:rsid w:val="00697A3E"/>
    <w:rsid w:val="006A59F0"/>
    <w:rsid w:val="006C06E6"/>
    <w:rsid w:val="006C7FFB"/>
    <w:rsid w:val="006D7D59"/>
    <w:rsid w:val="006E1F6C"/>
    <w:rsid w:val="006E2DAA"/>
    <w:rsid w:val="006F4D97"/>
    <w:rsid w:val="006F67FA"/>
    <w:rsid w:val="007015CC"/>
    <w:rsid w:val="007065A7"/>
    <w:rsid w:val="00712440"/>
    <w:rsid w:val="00715CFB"/>
    <w:rsid w:val="0072239F"/>
    <w:rsid w:val="007228E5"/>
    <w:rsid w:val="007270D2"/>
    <w:rsid w:val="0075154E"/>
    <w:rsid w:val="007532FB"/>
    <w:rsid w:val="007636B0"/>
    <w:rsid w:val="0077064F"/>
    <w:rsid w:val="0077203C"/>
    <w:rsid w:val="00773B34"/>
    <w:rsid w:val="00782B5F"/>
    <w:rsid w:val="007A24C9"/>
    <w:rsid w:val="007A54F6"/>
    <w:rsid w:val="007A63F6"/>
    <w:rsid w:val="007A6A32"/>
    <w:rsid w:val="007B353E"/>
    <w:rsid w:val="007C33DE"/>
    <w:rsid w:val="007C5371"/>
    <w:rsid w:val="007D3E90"/>
    <w:rsid w:val="007E015B"/>
    <w:rsid w:val="007E516A"/>
    <w:rsid w:val="007E534A"/>
    <w:rsid w:val="007E6E58"/>
    <w:rsid w:val="007F0C20"/>
    <w:rsid w:val="00802C20"/>
    <w:rsid w:val="00811A02"/>
    <w:rsid w:val="00812945"/>
    <w:rsid w:val="00822A98"/>
    <w:rsid w:val="00835169"/>
    <w:rsid w:val="00835CA4"/>
    <w:rsid w:val="00836D72"/>
    <w:rsid w:val="00840B5A"/>
    <w:rsid w:val="00844D9B"/>
    <w:rsid w:val="00846138"/>
    <w:rsid w:val="0085478F"/>
    <w:rsid w:val="00862D55"/>
    <w:rsid w:val="00872A79"/>
    <w:rsid w:val="008755A7"/>
    <w:rsid w:val="00877AC2"/>
    <w:rsid w:val="008977B1"/>
    <w:rsid w:val="008A20F5"/>
    <w:rsid w:val="008A2F2B"/>
    <w:rsid w:val="008B1B88"/>
    <w:rsid w:val="008C4DF1"/>
    <w:rsid w:val="008C63C3"/>
    <w:rsid w:val="008D0538"/>
    <w:rsid w:val="008D3854"/>
    <w:rsid w:val="008D3B10"/>
    <w:rsid w:val="008E1882"/>
    <w:rsid w:val="008E1E68"/>
    <w:rsid w:val="008E2EF8"/>
    <w:rsid w:val="008F1B42"/>
    <w:rsid w:val="008F267B"/>
    <w:rsid w:val="008F7DE1"/>
    <w:rsid w:val="00901323"/>
    <w:rsid w:val="00906ADD"/>
    <w:rsid w:val="00906B55"/>
    <w:rsid w:val="0092470F"/>
    <w:rsid w:val="009262F9"/>
    <w:rsid w:val="00941F3E"/>
    <w:rsid w:val="009439CE"/>
    <w:rsid w:val="009509B5"/>
    <w:rsid w:val="0095230D"/>
    <w:rsid w:val="0095399E"/>
    <w:rsid w:val="00964019"/>
    <w:rsid w:val="00965565"/>
    <w:rsid w:val="009708CA"/>
    <w:rsid w:val="00971EBC"/>
    <w:rsid w:val="00975744"/>
    <w:rsid w:val="009765C4"/>
    <w:rsid w:val="00976FB5"/>
    <w:rsid w:val="0097723C"/>
    <w:rsid w:val="0098727B"/>
    <w:rsid w:val="0099363F"/>
    <w:rsid w:val="009963AD"/>
    <w:rsid w:val="009A7090"/>
    <w:rsid w:val="009B1EAE"/>
    <w:rsid w:val="009B5235"/>
    <w:rsid w:val="009B6C6F"/>
    <w:rsid w:val="009B712A"/>
    <w:rsid w:val="009C0C31"/>
    <w:rsid w:val="009C2163"/>
    <w:rsid w:val="009C2640"/>
    <w:rsid w:val="009D0B6C"/>
    <w:rsid w:val="009D7B37"/>
    <w:rsid w:val="009E3C3C"/>
    <w:rsid w:val="009E6F29"/>
    <w:rsid w:val="00A31D5C"/>
    <w:rsid w:val="00A32088"/>
    <w:rsid w:val="00A339B8"/>
    <w:rsid w:val="00A52439"/>
    <w:rsid w:val="00A52CE0"/>
    <w:rsid w:val="00A53A56"/>
    <w:rsid w:val="00A55DED"/>
    <w:rsid w:val="00A861D3"/>
    <w:rsid w:val="00A8637A"/>
    <w:rsid w:val="00A97656"/>
    <w:rsid w:val="00A97EFC"/>
    <w:rsid w:val="00AB288D"/>
    <w:rsid w:val="00AB3155"/>
    <w:rsid w:val="00AB3799"/>
    <w:rsid w:val="00AC542B"/>
    <w:rsid w:val="00AD12BE"/>
    <w:rsid w:val="00AE639F"/>
    <w:rsid w:val="00AF569A"/>
    <w:rsid w:val="00AF6151"/>
    <w:rsid w:val="00AF6279"/>
    <w:rsid w:val="00AF7016"/>
    <w:rsid w:val="00B02CED"/>
    <w:rsid w:val="00B04580"/>
    <w:rsid w:val="00B15558"/>
    <w:rsid w:val="00B17FAC"/>
    <w:rsid w:val="00B2646E"/>
    <w:rsid w:val="00B31032"/>
    <w:rsid w:val="00B41578"/>
    <w:rsid w:val="00B41C30"/>
    <w:rsid w:val="00B426D8"/>
    <w:rsid w:val="00B52DB8"/>
    <w:rsid w:val="00B55A1F"/>
    <w:rsid w:val="00B55ED3"/>
    <w:rsid w:val="00B574CE"/>
    <w:rsid w:val="00B57B0D"/>
    <w:rsid w:val="00B62BEB"/>
    <w:rsid w:val="00B665A4"/>
    <w:rsid w:val="00B742BC"/>
    <w:rsid w:val="00B80843"/>
    <w:rsid w:val="00B82AAF"/>
    <w:rsid w:val="00B87602"/>
    <w:rsid w:val="00B96140"/>
    <w:rsid w:val="00B978FE"/>
    <w:rsid w:val="00BA2DC1"/>
    <w:rsid w:val="00BB0D37"/>
    <w:rsid w:val="00BB1224"/>
    <w:rsid w:val="00BB13FC"/>
    <w:rsid w:val="00BD7997"/>
    <w:rsid w:val="00BE7F64"/>
    <w:rsid w:val="00BF0F3F"/>
    <w:rsid w:val="00BF0F83"/>
    <w:rsid w:val="00BF1F36"/>
    <w:rsid w:val="00C02933"/>
    <w:rsid w:val="00C03AA2"/>
    <w:rsid w:val="00C05B82"/>
    <w:rsid w:val="00C05FE2"/>
    <w:rsid w:val="00C06CE0"/>
    <w:rsid w:val="00C07D4E"/>
    <w:rsid w:val="00C14805"/>
    <w:rsid w:val="00C22431"/>
    <w:rsid w:val="00C26229"/>
    <w:rsid w:val="00C33298"/>
    <w:rsid w:val="00C376B2"/>
    <w:rsid w:val="00C44C21"/>
    <w:rsid w:val="00C468F0"/>
    <w:rsid w:val="00C471C5"/>
    <w:rsid w:val="00C54993"/>
    <w:rsid w:val="00C57142"/>
    <w:rsid w:val="00C6002E"/>
    <w:rsid w:val="00C64553"/>
    <w:rsid w:val="00C6569C"/>
    <w:rsid w:val="00C71D7D"/>
    <w:rsid w:val="00C75412"/>
    <w:rsid w:val="00C8228D"/>
    <w:rsid w:val="00C84C47"/>
    <w:rsid w:val="00C8632E"/>
    <w:rsid w:val="00C901F9"/>
    <w:rsid w:val="00C96D34"/>
    <w:rsid w:val="00CA2D42"/>
    <w:rsid w:val="00CA7BC7"/>
    <w:rsid w:val="00CA7F7C"/>
    <w:rsid w:val="00CB05DD"/>
    <w:rsid w:val="00CC0DF7"/>
    <w:rsid w:val="00CC5B1C"/>
    <w:rsid w:val="00CD2DF0"/>
    <w:rsid w:val="00CD305D"/>
    <w:rsid w:val="00CD5FC6"/>
    <w:rsid w:val="00CE2591"/>
    <w:rsid w:val="00CE4047"/>
    <w:rsid w:val="00CE7A63"/>
    <w:rsid w:val="00CF021F"/>
    <w:rsid w:val="00D0097A"/>
    <w:rsid w:val="00D035C6"/>
    <w:rsid w:val="00D05D1E"/>
    <w:rsid w:val="00D21F4B"/>
    <w:rsid w:val="00D243CC"/>
    <w:rsid w:val="00D24B32"/>
    <w:rsid w:val="00D25AEC"/>
    <w:rsid w:val="00D300B3"/>
    <w:rsid w:val="00D5216E"/>
    <w:rsid w:val="00D54C1F"/>
    <w:rsid w:val="00D5547A"/>
    <w:rsid w:val="00D569A0"/>
    <w:rsid w:val="00D700D6"/>
    <w:rsid w:val="00D77A79"/>
    <w:rsid w:val="00D8046D"/>
    <w:rsid w:val="00D80951"/>
    <w:rsid w:val="00D841D6"/>
    <w:rsid w:val="00D868FE"/>
    <w:rsid w:val="00D91BA8"/>
    <w:rsid w:val="00D96239"/>
    <w:rsid w:val="00DA3ADE"/>
    <w:rsid w:val="00DA7301"/>
    <w:rsid w:val="00DB08D1"/>
    <w:rsid w:val="00DC09AF"/>
    <w:rsid w:val="00DC2DBE"/>
    <w:rsid w:val="00DC4347"/>
    <w:rsid w:val="00DD0107"/>
    <w:rsid w:val="00DD5F5A"/>
    <w:rsid w:val="00DD7708"/>
    <w:rsid w:val="00DE076F"/>
    <w:rsid w:val="00DE0B5C"/>
    <w:rsid w:val="00E00513"/>
    <w:rsid w:val="00E0253A"/>
    <w:rsid w:val="00E04BB3"/>
    <w:rsid w:val="00E23EE6"/>
    <w:rsid w:val="00E25A96"/>
    <w:rsid w:val="00E40AD3"/>
    <w:rsid w:val="00E42F88"/>
    <w:rsid w:val="00E44558"/>
    <w:rsid w:val="00E448EA"/>
    <w:rsid w:val="00E4552D"/>
    <w:rsid w:val="00E55462"/>
    <w:rsid w:val="00E64B47"/>
    <w:rsid w:val="00E70EF1"/>
    <w:rsid w:val="00E745D8"/>
    <w:rsid w:val="00E87E59"/>
    <w:rsid w:val="00E92AC1"/>
    <w:rsid w:val="00E9675A"/>
    <w:rsid w:val="00EA64AF"/>
    <w:rsid w:val="00EB5222"/>
    <w:rsid w:val="00EC3BFD"/>
    <w:rsid w:val="00EC513B"/>
    <w:rsid w:val="00EC51C4"/>
    <w:rsid w:val="00EF258B"/>
    <w:rsid w:val="00EF2AAC"/>
    <w:rsid w:val="00EF57E8"/>
    <w:rsid w:val="00EF5A97"/>
    <w:rsid w:val="00F071D2"/>
    <w:rsid w:val="00F12260"/>
    <w:rsid w:val="00F15E9D"/>
    <w:rsid w:val="00F206C4"/>
    <w:rsid w:val="00F41598"/>
    <w:rsid w:val="00F43F28"/>
    <w:rsid w:val="00F55BD8"/>
    <w:rsid w:val="00F66407"/>
    <w:rsid w:val="00F67E92"/>
    <w:rsid w:val="00F71F6D"/>
    <w:rsid w:val="00F75315"/>
    <w:rsid w:val="00F80BD4"/>
    <w:rsid w:val="00F80D87"/>
    <w:rsid w:val="00F82874"/>
    <w:rsid w:val="00F833FD"/>
    <w:rsid w:val="00F85FB1"/>
    <w:rsid w:val="00F90200"/>
    <w:rsid w:val="00F94292"/>
    <w:rsid w:val="00F9524D"/>
    <w:rsid w:val="00FA0901"/>
    <w:rsid w:val="00FA0957"/>
    <w:rsid w:val="00FA1F73"/>
    <w:rsid w:val="00FA2CC7"/>
    <w:rsid w:val="00FA703A"/>
    <w:rsid w:val="00FA7B44"/>
    <w:rsid w:val="00FB45B8"/>
    <w:rsid w:val="00FC04F9"/>
    <w:rsid w:val="00FC296F"/>
    <w:rsid w:val="00FC649B"/>
    <w:rsid w:val="00FD71C0"/>
    <w:rsid w:val="00FD7226"/>
    <w:rsid w:val="00FD75A3"/>
    <w:rsid w:val="00FE0773"/>
    <w:rsid w:val="00FE2E6F"/>
    <w:rsid w:val="00FE39FE"/>
    <w:rsid w:val="00FE6001"/>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paragraph" w:styleId="NormalWeb">
    <w:name w:val="Normal (Web)"/>
    <w:basedOn w:val="Normal"/>
    <w:uiPriority w:val="99"/>
    <w:unhideWhenUsed/>
    <w:rsid w:val="009C2640"/>
    <w:pPr>
      <w:widowControl/>
      <w:autoSpaceDE/>
      <w:autoSpaceDN/>
      <w:spacing w:before="100" w:beforeAutospacing="1" w:after="100" w:afterAutospacing="1"/>
    </w:pPr>
    <w:rPr>
      <w:sz w:val="24"/>
      <w:szCs w:val="24"/>
      <w:lang w:val="en-IN" w:eastAsia="en-IN" w:bidi="hi-IN"/>
    </w:rPr>
  </w:style>
  <w:style w:type="character" w:styleId="Emphasis">
    <w:name w:val="Emphasis"/>
    <w:basedOn w:val="DefaultParagraphFont"/>
    <w:uiPriority w:val="20"/>
    <w:qFormat/>
    <w:rsid w:val="00116158"/>
    <w:rPr>
      <w:i/>
      <w:iCs/>
    </w:rPr>
  </w:style>
  <w:style w:type="character" w:styleId="Strong">
    <w:name w:val="Strong"/>
    <w:basedOn w:val="DefaultParagraphFont"/>
    <w:uiPriority w:val="22"/>
    <w:qFormat/>
    <w:rsid w:val="00F94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fao.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9</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1180</cp:lastModifiedBy>
  <cp:revision>497</cp:revision>
  <cp:lastPrinted>2025-06-11T09:01:00Z</cp:lastPrinted>
  <dcterms:created xsi:type="dcterms:W3CDTF">2024-02-07T06:50:00Z</dcterms:created>
  <dcterms:modified xsi:type="dcterms:W3CDTF">2025-07-08T06:58:00Z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