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FA4F" w14:textId="3ED6BA1C" w:rsidR="00253F95" w:rsidRDefault="00253F95" w:rsidP="001F75EB">
      <w:pPr>
        <w:spacing w:line="360" w:lineRule="auto"/>
        <w:jc w:val="center"/>
        <w:rPr>
          <w:rFonts w:ascii="Times New Roman" w:hAnsi="Times New Roman" w:cs="Times New Roman"/>
          <w:b/>
          <w:color w:val="000000" w:themeColor="text1"/>
          <w:sz w:val="28"/>
          <w:szCs w:val="28"/>
        </w:rPr>
      </w:pPr>
      <w:r w:rsidRPr="00253F95">
        <w:rPr>
          <w:rFonts w:ascii="Times New Roman" w:hAnsi="Times New Roman" w:cs="Times New Roman"/>
          <w:b/>
          <w:bCs/>
          <w:i/>
          <w:iCs/>
          <w:color w:val="000000" w:themeColor="text1"/>
          <w:sz w:val="28"/>
          <w:szCs w:val="28"/>
          <w:u w:val="single"/>
          <w:lang w:val="en-US"/>
        </w:rPr>
        <w:t>Original Research Article</w:t>
      </w:r>
    </w:p>
    <w:p w14:paraId="34A684FB" w14:textId="7376F586" w:rsidR="000A2654" w:rsidRPr="001F75EB" w:rsidRDefault="003A724E" w:rsidP="001F75EB">
      <w:pPr>
        <w:spacing w:line="360" w:lineRule="auto"/>
        <w:jc w:val="center"/>
        <w:rPr>
          <w:rFonts w:ascii="Times New Roman" w:hAnsi="Times New Roman" w:cs="Times New Roman"/>
          <w:b/>
          <w:color w:val="000000" w:themeColor="text1"/>
          <w:sz w:val="28"/>
          <w:szCs w:val="28"/>
        </w:rPr>
      </w:pPr>
      <w:r w:rsidRPr="001F75EB">
        <w:rPr>
          <w:rFonts w:ascii="Times New Roman" w:hAnsi="Times New Roman" w:cs="Times New Roman"/>
          <w:b/>
          <w:color w:val="000000" w:themeColor="text1"/>
          <w:sz w:val="28"/>
          <w:szCs w:val="28"/>
        </w:rPr>
        <w:t xml:space="preserve">Effect of botanical and bio-resources on management of Alternaria leaf spot disease in </w:t>
      </w:r>
      <w:r w:rsidRPr="001F75EB">
        <w:rPr>
          <w:rFonts w:ascii="Times New Roman" w:hAnsi="Times New Roman" w:cs="Times New Roman"/>
          <w:b/>
          <w:i/>
          <w:iCs/>
          <w:color w:val="000000" w:themeColor="text1"/>
          <w:sz w:val="28"/>
          <w:szCs w:val="28"/>
        </w:rPr>
        <w:t xml:space="preserve">Stevia </w:t>
      </w:r>
      <w:proofErr w:type="spellStart"/>
      <w:r w:rsidRPr="001F75EB">
        <w:rPr>
          <w:rFonts w:ascii="Times New Roman" w:hAnsi="Times New Roman" w:cs="Times New Roman"/>
          <w:b/>
          <w:i/>
          <w:iCs/>
          <w:color w:val="000000" w:themeColor="text1"/>
          <w:sz w:val="28"/>
          <w:szCs w:val="28"/>
        </w:rPr>
        <w:t>rebaudiana</w:t>
      </w:r>
      <w:proofErr w:type="spellEnd"/>
      <w:r w:rsidRPr="001F75EB">
        <w:rPr>
          <w:rFonts w:ascii="Times New Roman" w:hAnsi="Times New Roman" w:cs="Times New Roman"/>
          <w:b/>
          <w:i/>
          <w:iCs/>
          <w:color w:val="000000" w:themeColor="text1"/>
          <w:sz w:val="28"/>
          <w:szCs w:val="28"/>
        </w:rPr>
        <w:t xml:space="preserve"> </w:t>
      </w:r>
      <w:r w:rsidRPr="001F75EB">
        <w:rPr>
          <w:rFonts w:ascii="Times New Roman" w:hAnsi="Times New Roman" w:cs="Times New Roman"/>
          <w:b/>
          <w:color w:val="000000" w:themeColor="text1"/>
          <w:sz w:val="28"/>
          <w:szCs w:val="28"/>
        </w:rPr>
        <w:t>(Bertoni)</w:t>
      </w:r>
    </w:p>
    <w:p w14:paraId="0BEC06A7" w14:textId="77777777" w:rsidR="00BC18BE" w:rsidRPr="001F75EB" w:rsidRDefault="00BC18BE" w:rsidP="00BC18BE">
      <w:pPr>
        <w:spacing w:after="0" w:line="360" w:lineRule="auto"/>
        <w:jc w:val="center"/>
        <w:rPr>
          <w:rFonts w:ascii="Times New Roman" w:hAnsi="Times New Roman" w:cs="Times New Roman"/>
          <w:sz w:val="24"/>
          <w:szCs w:val="24"/>
        </w:rPr>
      </w:pPr>
    </w:p>
    <w:p w14:paraId="78C7DC3A" w14:textId="77777777" w:rsidR="0037582F" w:rsidRPr="001F75EB" w:rsidRDefault="0037582F" w:rsidP="001F75EB">
      <w:pPr>
        <w:spacing w:after="120"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Abstract</w:t>
      </w:r>
    </w:p>
    <w:p w14:paraId="265899AE" w14:textId="77777777"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The experiments were conducted research laboratory of Department of Biological Sciences, </w:t>
      </w:r>
      <w:r w:rsidRPr="001F75EB">
        <w:rPr>
          <w:rFonts w:ascii="Times New Roman" w:hAnsi="Times New Roman" w:cs="Times New Roman"/>
          <w:bCs/>
          <w:color w:val="000000" w:themeColor="text1"/>
          <w:sz w:val="24"/>
          <w:szCs w:val="24"/>
        </w:rPr>
        <w:t>Sam Higginbottom University of Agriculture, Technology and Sciences, Prayagraj</w:t>
      </w:r>
      <w:r w:rsidRPr="001F75EB">
        <w:rPr>
          <w:rFonts w:ascii="Times New Roman" w:hAnsi="Times New Roman" w:cs="Times New Roman"/>
          <w:color w:val="000000" w:themeColor="text1"/>
          <w:sz w:val="24"/>
          <w:szCs w:val="24"/>
        </w:rPr>
        <w:t xml:space="preserve"> during 2023-2024. Observations were recorded at screening of plant leaf extracts and their antimicrobial activity against </w:t>
      </w:r>
      <w:r w:rsidRPr="001F75EB">
        <w:rPr>
          <w:rFonts w:ascii="Times New Roman" w:hAnsi="Times New Roman" w:cs="Times New Roman"/>
          <w:i/>
          <w:iCs/>
          <w:color w:val="000000" w:themeColor="text1"/>
          <w:sz w:val="24"/>
          <w:szCs w:val="24"/>
        </w:rPr>
        <w:t>Alternaria</w:t>
      </w:r>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assayed of secondary metabolites and active compound from the selected 10 botanicals. Results obtained that </w:t>
      </w:r>
      <w:proofErr w:type="spellStart"/>
      <w:r w:rsidR="00B418F5" w:rsidRPr="0049472C">
        <w:rPr>
          <w:rFonts w:ascii="Times New Roman" w:hAnsi="Times New Roman" w:cs="Times New Roman"/>
          <w:i/>
          <w:iCs/>
          <w:color w:val="000000" w:themeColor="text1"/>
          <w:sz w:val="24"/>
          <w:szCs w:val="24"/>
        </w:rPr>
        <w:t>A</w:t>
      </w:r>
      <w:r w:rsidR="00B418F5" w:rsidRPr="001F75EB">
        <w:rPr>
          <w:rFonts w:ascii="Times New Roman" w:hAnsi="Times New Roman" w:cs="Times New Roman"/>
          <w:i/>
          <w:iCs/>
          <w:color w:val="000000" w:themeColor="text1"/>
          <w:kern w:val="2"/>
          <w:sz w:val="24"/>
          <w:szCs w:val="24"/>
        </w:rPr>
        <w:t>zadirachta</w:t>
      </w:r>
      <w:proofErr w:type="spellEnd"/>
      <w:r w:rsidR="00B418F5">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i/>
          <w:iCs/>
          <w:color w:val="000000" w:themeColor="text1"/>
          <w:kern w:val="2"/>
          <w:sz w:val="24"/>
          <w:szCs w:val="24"/>
        </w:rPr>
        <w:t>indica</w:t>
      </w:r>
      <w:r w:rsidR="001F75EB" w:rsidRPr="001F75EB">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significantly inhibited the mycelial growth of </w:t>
      </w:r>
      <w:r w:rsidRPr="00B418F5">
        <w:rPr>
          <w:rFonts w:ascii="Times New Roman" w:hAnsi="Times New Roman" w:cs="Times New Roman"/>
          <w:i/>
          <w:iCs/>
          <w:color w:val="000000" w:themeColor="text1"/>
          <w:sz w:val="24"/>
          <w:szCs w:val="24"/>
        </w:rPr>
        <w:t xml:space="preserve">Alternaria </w:t>
      </w:r>
      <w:proofErr w:type="spellStart"/>
      <w:r w:rsidRPr="00B418F5">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over untreated control. The treatment T</w:t>
      </w:r>
      <w:r w:rsidRPr="00BE6581">
        <w:rPr>
          <w:rFonts w:ascii="Times New Roman" w:hAnsi="Times New Roman" w:cs="Times New Roman"/>
          <w:color w:val="000000" w:themeColor="text1"/>
          <w:sz w:val="24"/>
          <w:szCs w:val="24"/>
          <w:vertAlign w:val="subscript"/>
        </w:rPr>
        <w:t>9</w:t>
      </w:r>
      <w:r w:rsidRPr="001F75EB">
        <w:rPr>
          <w:rFonts w:ascii="Times New Roman" w:hAnsi="Times New Roman" w:cs="Times New Roman"/>
          <w:color w:val="000000" w:themeColor="text1"/>
          <w:sz w:val="24"/>
          <w:szCs w:val="24"/>
        </w:rPr>
        <w:t xml:space="preserve"> - </w:t>
      </w:r>
      <w:proofErr w:type="spellStart"/>
      <w:r w:rsidRPr="0049472C">
        <w:rPr>
          <w:rFonts w:ascii="Times New Roman" w:hAnsi="Times New Roman" w:cs="Times New Roman"/>
          <w:i/>
          <w:iCs/>
          <w:color w:val="000000" w:themeColor="text1"/>
          <w:sz w:val="24"/>
          <w:szCs w:val="24"/>
        </w:rPr>
        <w:t>Azadirachta</w:t>
      </w:r>
      <w:proofErr w:type="spellEnd"/>
      <w:r w:rsidRPr="001F75EB">
        <w:rPr>
          <w:rFonts w:ascii="Times New Roman" w:hAnsi="Times New Roman" w:cs="Times New Roman"/>
          <w:color w:val="000000" w:themeColor="text1"/>
          <w:sz w:val="24"/>
          <w:szCs w:val="24"/>
        </w:rPr>
        <w:t xml:space="preserve"> </w:t>
      </w:r>
      <w:r w:rsidRPr="0049472C">
        <w:rPr>
          <w:rFonts w:ascii="Times New Roman" w:hAnsi="Times New Roman" w:cs="Times New Roman"/>
          <w:i/>
          <w:iCs/>
          <w:color w:val="000000" w:themeColor="text1"/>
          <w:sz w:val="24"/>
          <w:szCs w:val="24"/>
        </w:rPr>
        <w:t>indica</w:t>
      </w:r>
      <w:r w:rsidRPr="001F75EB">
        <w:rPr>
          <w:rFonts w:ascii="Times New Roman" w:hAnsi="Times New Roman" w:cs="Times New Roman"/>
          <w:color w:val="000000" w:themeColor="text1"/>
          <w:sz w:val="24"/>
          <w:szCs w:val="24"/>
        </w:rPr>
        <w:t xml:space="preserve"> was significantly recorded least mean colony diameter </w:t>
      </w:r>
      <w:r w:rsidR="00BE6581">
        <w:rPr>
          <w:rFonts w:ascii="Times New Roman" w:hAnsi="Times New Roman" w:cs="Times New Roman"/>
          <w:color w:val="000000" w:themeColor="text1"/>
          <w:sz w:val="24"/>
          <w:szCs w:val="24"/>
        </w:rPr>
        <w:t xml:space="preserve">at 15% </w:t>
      </w:r>
      <w:r w:rsidR="00BE6581" w:rsidRPr="001F75EB">
        <w:rPr>
          <w:rFonts w:ascii="Times New Roman" w:hAnsi="Times New Roman" w:cs="Times New Roman"/>
          <w:color w:val="000000" w:themeColor="text1"/>
          <w:sz w:val="24"/>
          <w:szCs w:val="24"/>
        </w:rPr>
        <w:t xml:space="preserve">concentration </w:t>
      </w:r>
      <w:r w:rsidRPr="001F75EB">
        <w:rPr>
          <w:rFonts w:ascii="Times New Roman" w:hAnsi="Times New Roman" w:cs="Times New Roman"/>
          <w:color w:val="000000" w:themeColor="text1"/>
          <w:sz w:val="24"/>
          <w:szCs w:val="24"/>
        </w:rPr>
        <w:t xml:space="preserve">(9.53, </w:t>
      </w:r>
      <w:r w:rsidRPr="001F75EB">
        <w:rPr>
          <w:rFonts w:ascii="Times New Roman" w:hAnsi="Times New Roman" w:cs="Times New Roman"/>
          <w:color w:val="000000" w:themeColor="text1"/>
          <w:spacing w:val="-2"/>
          <w:sz w:val="24"/>
          <w:szCs w:val="24"/>
        </w:rPr>
        <w:t>12.93</w:t>
      </w:r>
      <w:r w:rsidR="00BE6581">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pacing w:val="-2"/>
          <w:sz w:val="24"/>
          <w:szCs w:val="24"/>
        </w:rPr>
        <w:t>21.51</w:t>
      </w:r>
      <w:r w:rsidR="00BE6581">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pacing w:val="-2"/>
          <w:sz w:val="24"/>
          <w:szCs w:val="24"/>
        </w:rPr>
        <w:t>and</w:t>
      </w:r>
      <w:r w:rsidR="00BE6581">
        <w:rPr>
          <w:rFonts w:ascii="Times New Roman" w:hAnsi="Times New Roman" w:cs="Times New Roman"/>
          <w:color w:val="000000" w:themeColor="text1"/>
          <w:spacing w:val="-2"/>
          <w:sz w:val="24"/>
          <w:szCs w:val="24"/>
        </w:rPr>
        <w:t xml:space="preserve"> 23.71</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20%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8.56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11.31, 16.16</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20.11</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25%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8.06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9.78, 10.78</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13.28</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 xml:space="preserve">mm) </w:t>
      </w:r>
      <w:r w:rsidRPr="001F75EB">
        <w:rPr>
          <w:rFonts w:ascii="Times New Roman" w:hAnsi="Times New Roman" w:cs="Times New Roman"/>
          <w:color w:val="000000" w:themeColor="text1"/>
          <w:sz w:val="24"/>
          <w:szCs w:val="24"/>
        </w:rPr>
        <w:t>at 48hr, 72, hr, 96 h</w:t>
      </w:r>
      <w:r w:rsidR="0049472C">
        <w:rPr>
          <w:rFonts w:ascii="Times New Roman" w:hAnsi="Times New Roman" w:cs="Times New Roman"/>
          <w:color w:val="000000" w:themeColor="text1"/>
          <w:sz w:val="24"/>
          <w:szCs w:val="24"/>
        </w:rPr>
        <w:t>r</w:t>
      </w:r>
      <w:r w:rsidRPr="001F75EB">
        <w:rPr>
          <w:rFonts w:ascii="Times New Roman" w:hAnsi="Times New Roman" w:cs="Times New Roman"/>
          <w:color w:val="000000" w:themeColor="text1"/>
          <w:sz w:val="24"/>
          <w:szCs w:val="24"/>
        </w:rPr>
        <w:t xml:space="preserve"> and 120 hr after incubation</w:t>
      </w:r>
      <w:r w:rsidR="00BE6581">
        <w:rPr>
          <w:rFonts w:ascii="Times New Roman" w:hAnsi="Times New Roman" w:cs="Times New Roman"/>
          <w:color w:val="000000" w:themeColor="text1"/>
          <w:sz w:val="24"/>
          <w:szCs w:val="24"/>
        </w:rPr>
        <w:t xml:space="preserve"> respectively</w:t>
      </w:r>
      <w:r w:rsidRPr="001F75EB">
        <w:rPr>
          <w:rFonts w:ascii="Times New Roman" w:hAnsi="Times New Roman" w:cs="Times New Roman"/>
          <w:color w:val="000000" w:themeColor="text1"/>
          <w:sz w:val="24"/>
          <w:szCs w:val="24"/>
        </w:rPr>
        <w:t xml:space="preserve">. While, </w:t>
      </w:r>
      <w:proofErr w:type="spellStart"/>
      <w:r w:rsidR="00BE6581" w:rsidRPr="0049472C">
        <w:rPr>
          <w:rFonts w:ascii="Times New Roman" w:hAnsi="Times New Roman" w:cs="Times New Roman"/>
          <w:i/>
          <w:iCs/>
          <w:color w:val="000000" w:themeColor="text1"/>
          <w:sz w:val="24"/>
          <w:szCs w:val="24"/>
        </w:rPr>
        <w:t>A</w:t>
      </w:r>
      <w:r w:rsidR="00BE6581" w:rsidRPr="001F75EB">
        <w:rPr>
          <w:rFonts w:ascii="Times New Roman" w:hAnsi="Times New Roman" w:cs="Times New Roman"/>
          <w:i/>
          <w:iCs/>
          <w:color w:val="000000" w:themeColor="text1"/>
          <w:kern w:val="2"/>
          <w:sz w:val="24"/>
          <w:szCs w:val="24"/>
        </w:rPr>
        <w:t>zadirachta</w:t>
      </w:r>
      <w:proofErr w:type="spellEnd"/>
      <w:r w:rsidR="00BE6581">
        <w:rPr>
          <w:rFonts w:ascii="Times New Roman" w:hAnsi="Times New Roman" w:cs="Times New Roman"/>
          <w:i/>
          <w:iCs/>
          <w:color w:val="000000" w:themeColor="text1"/>
          <w:kern w:val="2"/>
          <w:sz w:val="24"/>
          <w:szCs w:val="24"/>
        </w:rPr>
        <w:t xml:space="preserve"> </w:t>
      </w:r>
      <w:r w:rsidR="00BE6581" w:rsidRPr="001F75EB">
        <w:rPr>
          <w:rFonts w:ascii="Times New Roman" w:hAnsi="Times New Roman" w:cs="Times New Roman"/>
          <w:i/>
          <w:iCs/>
          <w:color w:val="000000" w:themeColor="text1"/>
          <w:kern w:val="2"/>
          <w:sz w:val="24"/>
          <w:szCs w:val="24"/>
        </w:rPr>
        <w:t xml:space="preserve">indica </w:t>
      </w:r>
      <w:r w:rsidRPr="001F75EB">
        <w:rPr>
          <w:rFonts w:ascii="Times New Roman" w:hAnsi="Times New Roman" w:cs="Times New Roman"/>
          <w:color w:val="000000" w:themeColor="text1"/>
          <w:sz w:val="24"/>
          <w:szCs w:val="24"/>
        </w:rPr>
        <w:t>@ 15%</w:t>
      </w:r>
      <w:r w:rsidR="00BE6581">
        <w:rPr>
          <w:rFonts w:ascii="Times New Roman" w:hAnsi="Times New Roman" w:cs="Times New Roman"/>
          <w:color w:val="000000" w:themeColor="text1"/>
          <w:sz w:val="24"/>
          <w:szCs w:val="24"/>
        </w:rPr>
        <w:t>, 20% and 25%</w:t>
      </w:r>
      <w:r w:rsidRPr="001F75EB">
        <w:rPr>
          <w:rFonts w:ascii="Times New Roman" w:hAnsi="Times New Roman" w:cs="Times New Roman"/>
          <w:color w:val="000000" w:themeColor="text1"/>
          <w:sz w:val="24"/>
          <w:szCs w:val="24"/>
        </w:rPr>
        <w:t xml:space="preserve"> concentration was found least radial growth and more % inhibition of </w:t>
      </w:r>
      <w:r w:rsidRPr="001F75EB">
        <w:rPr>
          <w:rFonts w:ascii="Times New Roman" w:hAnsi="Times New Roman" w:cs="Times New Roman"/>
          <w:i/>
          <w:iCs/>
          <w:color w:val="000000" w:themeColor="text1"/>
          <w:sz w:val="24"/>
          <w:szCs w:val="24"/>
        </w:rPr>
        <w:t>Alternaria</w:t>
      </w:r>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Results summarized that </w:t>
      </w:r>
      <w:proofErr w:type="spellStart"/>
      <w:r w:rsidR="0049472C" w:rsidRPr="0049472C">
        <w:rPr>
          <w:rFonts w:ascii="Times New Roman" w:hAnsi="Times New Roman" w:cs="Times New Roman"/>
          <w:i/>
          <w:iCs/>
          <w:color w:val="000000" w:themeColor="text1"/>
          <w:sz w:val="24"/>
          <w:szCs w:val="24"/>
        </w:rPr>
        <w:t>A</w:t>
      </w:r>
      <w:r w:rsidRPr="001F75EB">
        <w:rPr>
          <w:rFonts w:ascii="Times New Roman" w:hAnsi="Times New Roman" w:cs="Times New Roman"/>
          <w:i/>
          <w:iCs/>
          <w:color w:val="000000" w:themeColor="text1"/>
          <w:kern w:val="2"/>
          <w:sz w:val="24"/>
          <w:szCs w:val="24"/>
        </w:rPr>
        <w:t>zadirachta</w:t>
      </w:r>
      <w:proofErr w:type="spellEnd"/>
      <w:r w:rsidR="0049472C">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i/>
          <w:iCs/>
          <w:color w:val="000000" w:themeColor="text1"/>
          <w:kern w:val="2"/>
          <w:sz w:val="24"/>
          <w:szCs w:val="24"/>
        </w:rPr>
        <w:t>indica</w:t>
      </w:r>
      <w:r w:rsidR="0049472C">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recorded minimum mycelial radial </w:t>
      </w:r>
      <w:proofErr w:type="gramStart"/>
      <w:r w:rsidRPr="001F75EB">
        <w:rPr>
          <w:rFonts w:ascii="Times New Roman" w:hAnsi="Times New Roman" w:cs="Times New Roman"/>
          <w:color w:val="000000" w:themeColor="text1"/>
          <w:sz w:val="24"/>
          <w:szCs w:val="24"/>
        </w:rPr>
        <w:t>growth  and</w:t>
      </w:r>
      <w:proofErr w:type="gramEnd"/>
      <w:r w:rsidRPr="001F75EB">
        <w:rPr>
          <w:rFonts w:ascii="Times New Roman" w:hAnsi="Times New Roman" w:cs="Times New Roman"/>
          <w:color w:val="000000" w:themeColor="text1"/>
          <w:sz w:val="24"/>
          <w:szCs w:val="24"/>
        </w:rPr>
        <w:t xml:space="preserve"> maximum % inhibition as compared with all the botanicals leaf extract at 48, 72, 96 and 120 hrs after incubation. </w:t>
      </w:r>
    </w:p>
    <w:p w14:paraId="300C5E63" w14:textId="77777777"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Key words: </w:t>
      </w:r>
      <w:r w:rsidRPr="009F5133">
        <w:rPr>
          <w:rFonts w:ascii="Times New Roman" w:hAnsi="Times New Roman" w:cs="Times New Roman"/>
          <w:i/>
          <w:iCs/>
          <w:sz w:val="24"/>
          <w:szCs w:val="24"/>
        </w:rPr>
        <w:t xml:space="preserve">Alternaria </w:t>
      </w:r>
      <w:proofErr w:type="spellStart"/>
      <w:r w:rsidRPr="009F5133">
        <w:rPr>
          <w:rFonts w:ascii="Times New Roman" w:hAnsi="Times New Roman" w:cs="Times New Roman"/>
          <w:i/>
          <w:iCs/>
          <w:sz w:val="24"/>
          <w:szCs w:val="24"/>
        </w:rPr>
        <w:t>alternata</w:t>
      </w:r>
      <w:proofErr w:type="spellEnd"/>
      <w:r w:rsidRPr="001F75EB">
        <w:rPr>
          <w:rFonts w:ascii="Times New Roman" w:hAnsi="Times New Roman" w:cs="Times New Roman"/>
          <w:sz w:val="24"/>
          <w:szCs w:val="24"/>
        </w:rPr>
        <w:t xml:space="preserve">, botanical extracts, </w:t>
      </w:r>
      <w:r w:rsidRPr="001F75EB">
        <w:rPr>
          <w:rFonts w:ascii="Times New Roman" w:hAnsi="Times New Roman" w:cs="Times New Roman"/>
          <w:bCs/>
          <w:color w:val="000000" w:themeColor="text1"/>
          <w:sz w:val="24"/>
          <w:szCs w:val="24"/>
        </w:rPr>
        <w:t>microalgae</w:t>
      </w:r>
      <w:r w:rsidRPr="001F75EB">
        <w:rPr>
          <w:rFonts w:ascii="Times New Roman" w:hAnsi="Times New Roman" w:cs="Times New Roman"/>
          <w:sz w:val="24"/>
          <w:szCs w:val="24"/>
        </w:rPr>
        <w:t xml:space="preserve">, </w:t>
      </w:r>
      <w:r w:rsidRPr="001F75EB">
        <w:rPr>
          <w:rFonts w:ascii="Times New Roman" w:hAnsi="Times New Roman" w:cs="Times New Roman"/>
          <w:bCs/>
          <w:color w:val="000000" w:themeColor="text1"/>
          <w:sz w:val="24"/>
          <w:szCs w:val="24"/>
        </w:rPr>
        <w:t xml:space="preserve">bio-resources and </w:t>
      </w:r>
      <w:r w:rsidRPr="001F75EB">
        <w:rPr>
          <w:rFonts w:ascii="Times New Roman" w:hAnsi="Times New Roman" w:cs="Times New Roman"/>
          <w:bCs/>
          <w:i/>
          <w:iCs/>
          <w:color w:val="000000" w:themeColor="text1"/>
          <w:sz w:val="24"/>
          <w:szCs w:val="24"/>
        </w:rPr>
        <w:t>Stevia</w:t>
      </w:r>
      <w:r w:rsidRPr="001F75EB">
        <w:rPr>
          <w:rFonts w:ascii="Times New Roman" w:hAnsi="Times New Roman" w:cs="Times New Roman"/>
          <w:bCs/>
          <w:color w:val="000000" w:themeColor="text1"/>
          <w:sz w:val="24"/>
          <w:szCs w:val="24"/>
        </w:rPr>
        <w:t xml:space="preserve"> </w:t>
      </w:r>
      <w:proofErr w:type="spellStart"/>
      <w:r w:rsidRPr="001F75EB">
        <w:rPr>
          <w:rFonts w:ascii="Times New Roman" w:hAnsi="Times New Roman" w:cs="Times New Roman"/>
          <w:bCs/>
          <w:i/>
          <w:iCs/>
          <w:color w:val="000000" w:themeColor="text1"/>
          <w:sz w:val="24"/>
          <w:szCs w:val="24"/>
        </w:rPr>
        <w:t>rebaudiana</w:t>
      </w:r>
      <w:proofErr w:type="spellEnd"/>
      <w:r w:rsidRPr="001F75EB">
        <w:rPr>
          <w:rFonts w:ascii="Times New Roman" w:hAnsi="Times New Roman" w:cs="Times New Roman"/>
          <w:bCs/>
          <w:color w:val="000000" w:themeColor="text1"/>
          <w:sz w:val="24"/>
          <w:szCs w:val="24"/>
        </w:rPr>
        <w:t xml:space="preserve"> (Bertoni)</w:t>
      </w:r>
      <w:r w:rsidRPr="001F75EB">
        <w:rPr>
          <w:rFonts w:ascii="Times New Roman" w:hAnsi="Times New Roman" w:cs="Times New Roman"/>
          <w:color w:val="000000" w:themeColor="text1"/>
          <w:sz w:val="24"/>
          <w:szCs w:val="24"/>
        </w:rPr>
        <w:t xml:space="preserve"> </w:t>
      </w:r>
    </w:p>
    <w:p w14:paraId="658DBBF4" w14:textId="77777777" w:rsidR="0037582F" w:rsidRPr="0098461E" w:rsidRDefault="0037582F" w:rsidP="0098461E">
      <w:pPr>
        <w:pStyle w:val="ListParagraph"/>
        <w:numPr>
          <w:ilvl w:val="0"/>
          <w:numId w:val="1"/>
        </w:numPr>
        <w:spacing w:after="120" w:line="360" w:lineRule="auto"/>
        <w:rPr>
          <w:rFonts w:ascii="Times New Roman" w:hAnsi="Times New Roman" w:cs="Times New Roman"/>
          <w:b/>
          <w:color w:val="000000" w:themeColor="text1"/>
          <w:sz w:val="24"/>
          <w:szCs w:val="24"/>
        </w:rPr>
      </w:pPr>
      <w:r w:rsidRPr="0098461E">
        <w:rPr>
          <w:rFonts w:ascii="Times New Roman" w:hAnsi="Times New Roman" w:cs="Times New Roman"/>
          <w:b/>
          <w:color w:val="000000" w:themeColor="text1"/>
          <w:sz w:val="24"/>
          <w:szCs w:val="24"/>
        </w:rPr>
        <w:t>INTRODUCTION</w:t>
      </w:r>
    </w:p>
    <w:p w14:paraId="09705E21" w14:textId="77777777" w:rsidR="00094C59" w:rsidRPr="00595955" w:rsidRDefault="00094C59" w:rsidP="00094C59">
      <w:pPr>
        <w:pStyle w:val="NormalWeb"/>
        <w:spacing w:before="0" w:beforeAutospacing="0" w:after="0" w:afterAutospacing="0" w:line="360" w:lineRule="auto"/>
        <w:ind w:left="142"/>
        <w:jc w:val="both"/>
        <w:rPr>
          <w:rStyle w:val="ms-1"/>
          <w:rFonts w:eastAsiaTheme="majorEastAsia"/>
        </w:rPr>
      </w:pPr>
      <w:r w:rsidRPr="009F5133">
        <w:rPr>
          <w:rStyle w:val="Strong"/>
          <w:b w:val="0"/>
          <w:bCs w:val="0"/>
        </w:rPr>
        <w:t xml:space="preserve">Stevia </w:t>
      </w:r>
      <w:proofErr w:type="spellStart"/>
      <w:r w:rsidRPr="009F5133">
        <w:rPr>
          <w:rStyle w:val="Strong"/>
          <w:b w:val="0"/>
          <w:bCs w:val="0"/>
        </w:rPr>
        <w:t>rebaudiana</w:t>
      </w:r>
      <w:proofErr w:type="spellEnd"/>
      <w:r w:rsidRPr="009F5133">
        <w:rPr>
          <w:b/>
          <w:bCs/>
        </w:rPr>
        <w:t xml:space="preserve">, </w:t>
      </w:r>
      <w:r w:rsidRPr="009F5133">
        <w:t>commonly</w:t>
      </w:r>
      <w:r w:rsidRPr="00595955">
        <w:t xml:space="preserve"> called Stevia, is among India's most promising medicinal plants, earning the nation the title “medicinal garden of the world” due to its rich therapeutic biodiversity. Of the more than 35 species of </w:t>
      </w:r>
      <w:r w:rsidRPr="00595955">
        <w:rPr>
          <w:rStyle w:val="Emphasis"/>
        </w:rPr>
        <w:t>Stevia</w:t>
      </w:r>
      <w:r w:rsidRPr="00595955">
        <w:t xml:space="preserve"> present, </w:t>
      </w:r>
      <w:r w:rsidRPr="00595955">
        <w:rPr>
          <w:rStyle w:val="Emphasis"/>
        </w:rPr>
        <w:t xml:space="preserve">S. </w:t>
      </w:r>
      <w:proofErr w:type="spellStart"/>
      <w:r w:rsidRPr="00595955">
        <w:rPr>
          <w:rStyle w:val="Emphasis"/>
        </w:rPr>
        <w:t>rebaudiana</w:t>
      </w:r>
      <w:proofErr w:type="spellEnd"/>
      <w:r w:rsidRPr="00595955">
        <w:t xml:space="preserve"> is especially valued for its natural sweetness and health-promoting qualities. It has demonstrated the ability to lower postprandial blood glucose in individuals with Type II diabetes (an 18% reduction in glucose response) and exert antihypertensive effects in adults with moderate hypertension . </w:t>
      </w:r>
      <w:r w:rsidRPr="00595955">
        <w:rPr>
          <w:rStyle w:val="relative"/>
        </w:rPr>
        <w:t>Clinical trials and meta-analyses support these benefits, showing improvements in fasting and post-meal glucose levels, though effects on insulin and HbA1c remain moderate or inconsistent</w:t>
      </w:r>
      <w:r w:rsidRPr="00595955">
        <w:t xml:space="preserve"> </w:t>
      </w:r>
      <w:r w:rsidRPr="00595955">
        <w:rPr>
          <w:b/>
          <w:bCs/>
        </w:rPr>
        <w:t xml:space="preserve">Zare </w:t>
      </w:r>
      <w:r w:rsidRPr="00595955">
        <w:rPr>
          <w:b/>
          <w:bCs/>
          <w:i/>
          <w:iCs/>
        </w:rPr>
        <w:t xml:space="preserve">et </w:t>
      </w:r>
      <w:r w:rsidRPr="00595955">
        <w:rPr>
          <w:b/>
          <w:bCs/>
          <w:i/>
          <w:iCs/>
        </w:rPr>
        <w:lastRenderedPageBreak/>
        <w:t xml:space="preserve">al., </w:t>
      </w:r>
      <w:r w:rsidRPr="00595955">
        <w:rPr>
          <w:b/>
          <w:bCs/>
        </w:rPr>
        <w:t>(2024)</w:t>
      </w:r>
      <w:r w:rsidRPr="00595955">
        <w:rPr>
          <w:b/>
          <w:bCs/>
          <w:i/>
          <w:iCs/>
        </w:rPr>
        <w:t>.</w:t>
      </w:r>
      <w:r w:rsidRPr="00595955">
        <w:t xml:space="preserve"> </w:t>
      </w:r>
      <w:r w:rsidRPr="00595955">
        <w:rPr>
          <w:rStyle w:val="relative"/>
        </w:rPr>
        <w:t xml:space="preserve">Crucially, </w:t>
      </w:r>
      <w:r w:rsidRPr="00595955">
        <w:rPr>
          <w:rStyle w:val="Emphasis"/>
        </w:rPr>
        <w:t xml:space="preserve">S. </w:t>
      </w:r>
      <w:proofErr w:type="spellStart"/>
      <w:r w:rsidRPr="00595955">
        <w:rPr>
          <w:rStyle w:val="Emphasis"/>
        </w:rPr>
        <w:t>rebaudiana</w:t>
      </w:r>
      <w:proofErr w:type="spellEnd"/>
      <w:r w:rsidRPr="00595955">
        <w:rPr>
          <w:rStyle w:val="relative"/>
        </w:rPr>
        <w:t xml:space="preserve"> and its purified </w:t>
      </w:r>
      <w:proofErr w:type="spellStart"/>
      <w:r w:rsidRPr="00595955">
        <w:rPr>
          <w:rStyle w:val="relative"/>
        </w:rPr>
        <w:t>steviol</w:t>
      </w:r>
      <w:proofErr w:type="spellEnd"/>
      <w:r w:rsidRPr="00595955">
        <w:rPr>
          <w:rStyle w:val="relative"/>
        </w:rPr>
        <w:t xml:space="preserve"> glycosides (SGs) are considered safe for human consumption, with ADI guidelines set at 4 mg/kg body weight/day by JECFA, FDA, and EFSA</w:t>
      </w:r>
      <w:r w:rsidRPr="00595955">
        <w:t xml:space="preserve"> </w:t>
      </w:r>
    </w:p>
    <w:p w14:paraId="36D7CD57"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 xml:space="preserve">The surge in demand for natural, non-caloric sweeteners has led to regulatory approvals of </w:t>
      </w:r>
      <w:r w:rsidRPr="00595955">
        <w:rPr>
          <w:rStyle w:val="Emphasis"/>
        </w:rPr>
        <w:t>S. </w:t>
      </w:r>
      <w:proofErr w:type="spellStart"/>
      <w:r w:rsidRPr="00595955">
        <w:rPr>
          <w:rStyle w:val="Emphasis"/>
        </w:rPr>
        <w:t>rebaudiana</w:t>
      </w:r>
      <w:proofErr w:type="spellEnd"/>
      <w:r w:rsidRPr="00595955">
        <w:rPr>
          <w:rStyle w:val="relative"/>
        </w:rPr>
        <w:t>-derived SGs by bodies like the FDA and EFSA. Consequently, the global stevia market was projected to reach around USD 781.6 million by 2023. This opportunity is driving genetic improvement research targeting SG biosynthesis to optimize yield and sweetness quality.</w:t>
      </w:r>
    </w:p>
    <w:p w14:paraId="0FED42AC"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In India, cultivation of Stevia has expanded in states such as Maharashtra, Rajasthan, and West Bengal. However, cultivation is significantly hampered by plant pathogens—mainly fungi, along with bacteria, viruses, and nematodes. Chemical fungicides are the principal control strategy, but lingering chemical residues pose environmental risks and may compromise herbal product purity.</w:t>
      </w:r>
    </w:p>
    <w:p w14:paraId="1C237F94"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 xml:space="preserve">Among these diseases, </w:t>
      </w:r>
      <w:r w:rsidRPr="009F5133">
        <w:rPr>
          <w:rStyle w:val="Strong"/>
          <w:b w:val="0"/>
          <w:bCs w:val="0"/>
        </w:rPr>
        <w:t>Alternaria leaf spot</w:t>
      </w:r>
      <w:r w:rsidRPr="009F5133">
        <w:rPr>
          <w:rStyle w:val="relative"/>
          <w:b/>
          <w:bCs/>
        </w:rPr>
        <w:t>,</w:t>
      </w:r>
      <w:r w:rsidRPr="00595955">
        <w:rPr>
          <w:rStyle w:val="relative"/>
        </w:rPr>
        <w:t xml:space="preserve"> caused by </w:t>
      </w:r>
      <w:r w:rsidRPr="00595955">
        <w:rPr>
          <w:rStyle w:val="Emphasis"/>
        </w:rPr>
        <w:t xml:space="preserve">Alternaria </w:t>
      </w:r>
      <w:proofErr w:type="spellStart"/>
      <w:r w:rsidRPr="00595955">
        <w:rPr>
          <w:rStyle w:val="Emphasis"/>
        </w:rPr>
        <w:t>alternata</w:t>
      </w:r>
      <w:proofErr w:type="spellEnd"/>
      <w:r w:rsidRPr="00595955">
        <w:rPr>
          <w:rStyle w:val="relative"/>
        </w:rPr>
        <w:t>, is the most devastating, severely compromising the leaves—the crop’s economically valuable part</w:t>
      </w:r>
      <w:r w:rsidRPr="00595955">
        <w:t xml:space="preserve">. Maiti </w:t>
      </w:r>
      <w:r w:rsidRPr="00595955">
        <w:rPr>
          <w:i/>
          <w:iCs/>
        </w:rPr>
        <w:t>et al.,</w:t>
      </w:r>
      <w:r w:rsidRPr="00595955">
        <w:t xml:space="preserve"> (2007) </w:t>
      </w:r>
      <w:r w:rsidRPr="00595955">
        <w:rPr>
          <w:rStyle w:val="relative"/>
        </w:rPr>
        <w:t xml:space="preserve">reported </w:t>
      </w:r>
      <w:r w:rsidRPr="00595955">
        <w:rPr>
          <w:rStyle w:val="relative"/>
          <w:rFonts w:eastAsiaTheme="majorEastAsia"/>
        </w:rPr>
        <w:t xml:space="preserve">first </w:t>
      </w:r>
      <w:r w:rsidRPr="00595955">
        <w:rPr>
          <w:rStyle w:val="relative"/>
        </w:rPr>
        <w:t>in 2007 in West Bengal, severe infections occur during February (20–25 °C). Initial symptoms are small circular, light-brown spots (2–18 mm), which later enlarge, becoming irregular or forming concentric rings; advanced infection leads to necrotic coalescing lesions</w:t>
      </w:r>
      <w:r w:rsidRPr="00595955">
        <w:t xml:space="preserve"> </w:t>
      </w:r>
      <w:r w:rsidRPr="00595955">
        <w:rPr>
          <w:rStyle w:val="ms-1"/>
          <w:rFonts w:eastAsiaTheme="majorEastAsia"/>
          <w:b/>
          <w:bCs/>
        </w:rPr>
        <w:t>Anil</w:t>
      </w:r>
      <w:r w:rsidRPr="00595955">
        <w:rPr>
          <w:rStyle w:val="ms-1"/>
          <w:rFonts w:eastAsiaTheme="majorEastAsia"/>
          <w:b/>
          <w:bCs/>
          <w:i/>
          <w:iCs/>
        </w:rPr>
        <w:t xml:space="preserve"> et al., </w:t>
      </w:r>
      <w:r w:rsidRPr="00595955">
        <w:rPr>
          <w:rStyle w:val="ms-1"/>
          <w:rFonts w:eastAsiaTheme="majorEastAsia"/>
          <w:b/>
          <w:bCs/>
        </w:rPr>
        <w:t>(2023)</w:t>
      </w:r>
      <w:r w:rsidRPr="00595955">
        <w:rPr>
          <w:rStyle w:val="ms-1"/>
          <w:rFonts w:eastAsiaTheme="majorEastAsia"/>
        </w:rPr>
        <w:t xml:space="preserve">. </w:t>
      </w:r>
      <w:r w:rsidRPr="00595955">
        <w:rPr>
          <w:rStyle w:val="relative"/>
          <w:i/>
          <w:iCs/>
        </w:rPr>
        <w:t>Microscopic</w:t>
      </w:r>
      <w:r w:rsidRPr="00595955">
        <w:rPr>
          <w:rStyle w:val="relative"/>
        </w:rPr>
        <w:t xml:space="preserve"> examination reveals characteristic branched, septate brownish mycelia, olive-brown conidiophores, and solitary or chained conidia</w:t>
      </w:r>
      <w:r w:rsidRPr="00595955">
        <w:t xml:space="preserve">. </w:t>
      </w:r>
    </w:p>
    <w:p w14:paraId="18E201FF" w14:textId="77777777" w:rsidR="00094C59" w:rsidRDefault="00094C59" w:rsidP="00094C59">
      <w:pPr>
        <w:pStyle w:val="NormalWeb"/>
        <w:spacing w:before="0" w:beforeAutospacing="0" w:after="0" w:afterAutospacing="0" w:line="360" w:lineRule="auto"/>
        <w:ind w:left="142"/>
        <w:jc w:val="both"/>
      </w:pPr>
      <w:r w:rsidRPr="00595955">
        <w:t>In light of these challenges, biological control agents are gaining attention as safer, eco-friendly alternatives for disease management in medicinal plants like Stevia. Their use can help reduce reliance on chemical fungicides and support the production of cleaner, residue-free herbal products.</w:t>
      </w:r>
    </w:p>
    <w:p w14:paraId="31735414" w14:textId="77777777" w:rsidR="00094C59" w:rsidRPr="00595955" w:rsidRDefault="00094C59" w:rsidP="00094C59">
      <w:pPr>
        <w:pStyle w:val="NormalWeb"/>
        <w:spacing w:before="0" w:beforeAutospacing="0" w:after="0" w:afterAutospacing="0" w:line="360" w:lineRule="auto"/>
        <w:ind w:left="142"/>
        <w:jc w:val="both"/>
      </w:pPr>
    </w:p>
    <w:p w14:paraId="306D3ED6" w14:textId="77777777" w:rsidR="003A724E"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7C609F" w:rsidRPr="001F75EB">
        <w:rPr>
          <w:rFonts w:ascii="Times New Roman" w:hAnsi="Times New Roman" w:cs="Times New Roman"/>
          <w:b/>
          <w:sz w:val="24"/>
          <w:szCs w:val="24"/>
        </w:rPr>
        <w:t>Materials and Methods</w:t>
      </w:r>
    </w:p>
    <w:p w14:paraId="6A105ABA" w14:textId="77777777" w:rsidR="007C609F"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7C609F" w:rsidRPr="001F75EB">
        <w:rPr>
          <w:rFonts w:ascii="Times New Roman" w:hAnsi="Times New Roman" w:cs="Times New Roman"/>
          <w:b/>
          <w:sz w:val="24"/>
          <w:szCs w:val="24"/>
        </w:rPr>
        <w:t>Experimental site</w:t>
      </w:r>
    </w:p>
    <w:p w14:paraId="10757A40"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The laboratory experiment was conducted at the laboratory of the Department of Plant biological Sciences and lab experiment was carried out at the central research lab, Sam Higginbottom University of Agriculture and Sciences, Prayagraj. </w:t>
      </w:r>
    </w:p>
    <w:p w14:paraId="05DF9337" w14:textId="77777777" w:rsidR="003A724E" w:rsidRPr="001F75EB" w:rsidRDefault="00DD579A" w:rsidP="001F75EB">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2.2 </w:t>
      </w:r>
      <w:r w:rsidR="007C609F" w:rsidRPr="001F75EB">
        <w:rPr>
          <w:rFonts w:ascii="Times New Roman" w:hAnsi="Times New Roman" w:cs="Times New Roman"/>
          <w:b/>
          <w:color w:val="000000" w:themeColor="text1"/>
          <w:sz w:val="24"/>
          <w:szCs w:val="24"/>
        </w:rPr>
        <w:t xml:space="preserve">Isolation of </w:t>
      </w:r>
      <w:r w:rsidR="007C609F" w:rsidRPr="001F75EB">
        <w:rPr>
          <w:rFonts w:ascii="Times New Roman" w:hAnsi="Times New Roman" w:cs="Times New Roman"/>
          <w:b/>
          <w:i/>
          <w:color w:val="000000" w:themeColor="text1"/>
          <w:sz w:val="24"/>
          <w:szCs w:val="24"/>
        </w:rPr>
        <w:t xml:space="preserve">Alternaria </w:t>
      </w:r>
      <w:proofErr w:type="spellStart"/>
      <w:r w:rsidR="007C609F" w:rsidRPr="001F75EB">
        <w:rPr>
          <w:rFonts w:ascii="Times New Roman" w:hAnsi="Times New Roman" w:cs="Times New Roman"/>
          <w:b/>
          <w:i/>
          <w:color w:val="000000" w:themeColor="text1"/>
          <w:sz w:val="24"/>
          <w:szCs w:val="24"/>
        </w:rPr>
        <w:t>alternata</w:t>
      </w:r>
      <w:proofErr w:type="spellEnd"/>
      <w:r w:rsidR="007C609F" w:rsidRPr="001F75EB">
        <w:rPr>
          <w:rFonts w:ascii="Times New Roman" w:hAnsi="Times New Roman" w:cs="Times New Roman"/>
          <w:b/>
          <w:i/>
          <w:color w:val="000000" w:themeColor="text1"/>
          <w:sz w:val="24"/>
          <w:szCs w:val="24"/>
        </w:rPr>
        <w:t xml:space="preserve"> </w:t>
      </w:r>
      <w:r w:rsidR="007C609F" w:rsidRPr="001F75EB">
        <w:rPr>
          <w:rFonts w:ascii="Times New Roman" w:hAnsi="Times New Roman" w:cs="Times New Roman"/>
          <w:b/>
          <w:color w:val="000000" w:themeColor="text1"/>
          <w:sz w:val="24"/>
          <w:szCs w:val="24"/>
        </w:rPr>
        <w:t>from collected samples</w:t>
      </w:r>
    </w:p>
    <w:p w14:paraId="6D1F4DAA"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The infected leaf showing typical symptoms of disease were used for the isolation of pathogen. The standard tissue isolation procedure was followed to isolate the pathogen. The infected parts were surface sterilized with 1:1000 mercuric chloride (HgCl</w:t>
      </w:r>
      <w:r w:rsidRPr="009F5133">
        <w:rPr>
          <w:rFonts w:ascii="Times New Roman" w:hAnsi="Times New Roman" w:cs="Times New Roman"/>
          <w:color w:val="000000" w:themeColor="text1"/>
          <w:sz w:val="24"/>
          <w:szCs w:val="24"/>
          <w:vertAlign w:val="subscript"/>
        </w:rPr>
        <w:t>2</w:t>
      </w:r>
      <w:r w:rsidRPr="001F75EB">
        <w:rPr>
          <w:rFonts w:ascii="Times New Roman" w:hAnsi="Times New Roman" w:cs="Times New Roman"/>
          <w:color w:val="000000" w:themeColor="text1"/>
          <w:sz w:val="24"/>
          <w:szCs w:val="24"/>
        </w:rPr>
        <w:t xml:space="preserve">) solution for 60 seconds and washed separately in sterilized distilled water to remove the traces of mercury if any and then transferred to sterilized petri-plates containing potato dextrose agar (PDA). The Petri plates were incubated at room temperature (27 ± 1°C) and observed periodically for the growth of pure colonies </w:t>
      </w:r>
      <w:r w:rsidRPr="001F75EB">
        <w:rPr>
          <w:rFonts w:ascii="Times New Roman" w:hAnsi="Times New Roman" w:cs="Times New Roman"/>
          <w:b/>
          <w:color w:val="000000" w:themeColor="text1"/>
          <w:sz w:val="24"/>
          <w:szCs w:val="24"/>
        </w:rPr>
        <w:t xml:space="preserve">Gupta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xml:space="preserve">., (2010). </w:t>
      </w:r>
      <w:r w:rsidRPr="001F75EB">
        <w:rPr>
          <w:rFonts w:ascii="Times New Roman" w:hAnsi="Times New Roman" w:cs="Times New Roman"/>
          <w:color w:val="000000" w:themeColor="text1"/>
          <w:sz w:val="24"/>
          <w:szCs w:val="24"/>
        </w:rPr>
        <w:t>The pure colonies which developed from the bits were transferred to PDA slants and incubated at 27 ± 1°C for 5 – 7 days. Then such slants were used to study characters.</w:t>
      </w:r>
    </w:p>
    <w:p w14:paraId="64F364CC" w14:textId="77777777" w:rsidR="007C609F" w:rsidRPr="001F75EB" w:rsidRDefault="00DD579A" w:rsidP="001F75EB">
      <w:pPr>
        <w:spacing w:after="120" w:line="360" w:lineRule="auto"/>
        <w:ind w:left="-5" w:right="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2.3 </w:t>
      </w:r>
      <w:r w:rsidR="007C609F" w:rsidRPr="001F75EB">
        <w:rPr>
          <w:rFonts w:ascii="Times New Roman" w:hAnsi="Times New Roman" w:cs="Times New Roman"/>
          <w:b/>
          <w:color w:val="000000" w:themeColor="text1"/>
          <w:sz w:val="24"/>
          <w:szCs w:val="24"/>
        </w:rPr>
        <w:t>Identification of the pathogen:</w:t>
      </w:r>
    </w:p>
    <w:p w14:paraId="686ED1A1" w14:textId="77777777" w:rsidR="007C609F" w:rsidRPr="001F75EB" w:rsidRDefault="007C609F" w:rsidP="001F75EB">
      <w:pPr>
        <w:spacing w:after="120" w:line="360" w:lineRule="auto"/>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Morphological studies of the pathogen </w:t>
      </w:r>
      <w:proofErr w:type="gramStart"/>
      <w:r w:rsidRPr="001F75EB">
        <w:rPr>
          <w:rFonts w:ascii="Times New Roman" w:hAnsi="Times New Roman" w:cs="Times New Roman"/>
          <w:color w:val="000000" w:themeColor="text1"/>
          <w:sz w:val="24"/>
          <w:szCs w:val="24"/>
        </w:rPr>
        <w:t>was</w:t>
      </w:r>
      <w:proofErr w:type="gramEnd"/>
      <w:r w:rsidRPr="001F75EB">
        <w:rPr>
          <w:rFonts w:ascii="Times New Roman" w:hAnsi="Times New Roman" w:cs="Times New Roman"/>
          <w:color w:val="000000" w:themeColor="text1"/>
          <w:sz w:val="24"/>
          <w:szCs w:val="24"/>
        </w:rPr>
        <w:t xml:space="preserve"> conducted from pure culture. Spore suspension in sterilized distilled water is to be made from pure culture of the pathogen grown on PDA. One drop of the spore suspension is to be placed on a slide and morphological characters is to be noted with the help of microscope</w:t>
      </w:r>
      <w:r w:rsidR="00863793" w:rsidRPr="001F75EB">
        <w:rPr>
          <w:rFonts w:ascii="Times New Roman" w:hAnsi="Times New Roman" w:cs="Times New Roman"/>
          <w:color w:val="000000" w:themeColor="text1"/>
          <w:sz w:val="24"/>
          <w:szCs w:val="24"/>
        </w:rPr>
        <w:t>.</w:t>
      </w:r>
    </w:p>
    <w:p w14:paraId="7E6D006D" w14:textId="77777777" w:rsidR="00863793" w:rsidRPr="001F75EB" w:rsidRDefault="00DD579A" w:rsidP="001F75EB">
      <w:pPr>
        <w:spacing w:after="120" w:line="360" w:lineRule="auto"/>
        <w:ind w:left="-5" w:right="-4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2.4 </w:t>
      </w:r>
      <w:r w:rsidR="00863793" w:rsidRPr="001F75EB">
        <w:rPr>
          <w:rFonts w:ascii="Times New Roman" w:hAnsi="Times New Roman" w:cs="Times New Roman"/>
          <w:b/>
          <w:color w:val="000000" w:themeColor="text1"/>
          <w:sz w:val="24"/>
          <w:szCs w:val="24"/>
        </w:rPr>
        <w:t xml:space="preserve">Morphological characteristics of </w:t>
      </w:r>
      <w:r w:rsidR="00863793" w:rsidRPr="001F75EB">
        <w:rPr>
          <w:rFonts w:ascii="Times New Roman" w:hAnsi="Times New Roman" w:cs="Times New Roman"/>
          <w:b/>
          <w:i/>
          <w:color w:val="000000" w:themeColor="text1"/>
          <w:sz w:val="24"/>
          <w:szCs w:val="24"/>
        </w:rPr>
        <w:t xml:space="preserve">Alternaria </w:t>
      </w:r>
      <w:proofErr w:type="spellStart"/>
      <w:r w:rsidR="00863793" w:rsidRPr="001F75EB">
        <w:rPr>
          <w:rFonts w:ascii="Times New Roman" w:hAnsi="Times New Roman" w:cs="Times New Roman"/>
          <w:b/>
          <w:i/>
          <w:color w:val="000000" w:themeColor="text1"/>
          <w:sz w:val="24"/>
          <w:szCs w:val="24"/>
        </w:rPr>
        <w:t>alternata</w:t>
      </w:r>
      <w:proofErr w:type="spellEnd"/>
      <w:r w:rsidR="00863793" w:rsidRPr="001F75EB">
        <w:rPr>
          <w:rFonts w:ascii="Times New Roman" w:hAnsi="Times New Roman" w:cs="Times New Roman"/>
          <w:b/>
          <w:color w:val="000000" w:themeColor="text1"/>
          <w:sz w:val="24"/>
          <w:szCs w:val="24"/>
        </w:rPr>
        <w:t xml:space="preserve"> </w:t>
      </w:r>
    </w:p>
    <w:p w14:paraId="36B647DD" w14:textId="77777777" w:rsidR="00863793" w:rsidRPr="001F75EB" w:rsidRDefault="00863793" w:rsidP="001F75EB">
      <w:pPr>
        <w:spacing w:after="120" w:line="360" w:lineRule="auto"/>
        <w:ind w:left="-5" w:right="-46"/>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Conidiophores of A. </w:t>
      </w:r>
      <w:proofErr w:type="spellStart"/>
      <w:r w:rsidRPr="001F75EB">
        <w:rPr>
          <w:rFonts w:ascii="Times New Roman" w:hAnsi="Times New Roman" w:cs="Times New Roman"/>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were simple, light brown, variable in length ranging from 17.10 to 61.56 </w:t>
      </w:r>
      <w:proofErr w:type="spellStart"/>
      <w:r w:rsidRPr="001F75EB">
        <w:rPr>
          <w:rFonts w:ascii="Times New Roman" w:hAnsi="Times New Roman" w:cs="Times New Roman"/>
          <w:color w:val="000000" w:themeColor="text1"/>
          <w:sz w:val="24"/>
          <w:szCs w:val="24"/>
        </w:rPr>
        <w:t>μm</w:t>
      </w:r>
      <w:proofErr w:type="spellEnd"/>
      <w:r w:rsidRPr="001F75EB">
        <w:rPr>
          <w:rFonts w:ascii="Times New Roman" w:hAnsi="Times New Roman" w:cs="Times New Roman"/>
          <w:color w:val="000000" w:themeColor="text1"/>
          <w:sz w:val="24"/>
          <w:szCs w:val="24"/>
        </w:rPr>
        <w:t xml:space="preserve"> and mostly 2- 3 septate rarely 4-5 septate. Conidia were found light to dark brown in colour, uniform with 0-2 longitudinal septa and 1-6 transverse septa, and variable in shape and size, mostly oval shape with rudimentary beak and in size measuring about 10.26-77.52 x 4.56-14.82 </w:t>
      </w:r>
      <w:proofErr w:type="spellStart"/>
      <w:r w:rsidRPr="001F75EB">
        <w:rPr>
          <w:rFonts w:ascii="Times New Roman" w:hAnsi="Times New Roman" w:cs="Times New Roman"/>
          <w:color w:val="000000" w:themeColor="text1"/>
          <w:sz w:val="24"/>
          <w:szCs w:val="24"/>
        </w:rPr>
        <w:t>μm</w:t>
      </w:r>
      <w:proofErr w:type="spellEnd"/>
      <w:r w:rsidRPr="001F75EB">
        <w:rPr>
          <w:rFonts w:ascii="Times New Roman" w:hAnsi="Times New Roman" w:cs="Times New Roman"/>
          <w:color w:val="000000" w:themeColor="text1"/>
          <w:sz w:val="24"/>
          <w:szCs w:val="24"/>
        </w:rPr>
        <w:t xml:space="preserve">. Based on the morphological characters, the organism was identified as </w:t>
      </w:r>
      <w:r w:rsidRPr="001F75EB">
        <w:rPr>
          <w:rFonts w:ascii="Times New Roman" w:hAnsi="Times New Roman" w:cs="Times New Roman"/>
          <w:i/>
          <w:color w:val="000000" w:themeColor="text1"/>
          <w:sz w:val="24"/>
          <w:szCs w:val="24"/>
        </w:rPr>
        <w:t xml:space="preserve">Alternaria </w:t>
      </w:r>
      <w:proofErr w:type="spellStart"/>
      <w:r w:rsidRPr="001F75EB">
        <w:rPr>
          <w:rFonts w:ascii="Times New Roman" w:hAnsi="Times New Roman" w:cs="Times New Roman"/>
          <w:i/>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b/>
          <w:color w:val="000000" w:themeColor="text1"/>
          <w:sz w:val="24"/>
          <w:szCs w:val="24"/>
        </w:rPr>
        <w:t xml:space="preserve">Poonam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2020</w:t>
      </w:r>
      <w:r w:rsidRPr="001F75EB">
        <w:rPr>
          <w:rFonts w:ascii="Times New Roman" w:hAnsi="Times New Roman" w:cs="Times New Roman"/>
          <w:color w:val="000000" w:themeColor="text1"/>
          <w:sz w:val="24"/>
          <w:szCs w:val="24"/>
        </w:rPr>
        <w:t>).</w:t>
      </w:r>
    </w:p>
    <w:p w14:paraId="09EFC347" w14:textId="77777777" w:rsidR="006C2B4D" w:rsidRPr="001F75EB" w:rsidRDefault="00DD579A" w:rsidP="001F75EB">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2.5 </w:t>
      </w:r>
      <w:r w:rsidR="00863793" w:rsidRPr="001F75EB">
        <w:rPr>
          <w:rFonts w:ascii="Times New Roman" w:hAnsi="Times New Roman" w:cs="Times New Roman"/>
          <w:b/>
          <w:sz w:val="24"/>
          <w:szCs w:val="24"/>
        </w:rPr>
        <w:t xml:space="preserve">Poisoned food technique </w:t>
      </w:r>
    </w:p>
    <w:p w14:paraId="4E23340A" w14:textId="77777777" w:rsidR="00863793" w:rsidRPr="001F75EB" w:rsidRDefault="00863793" w:rsidP="001F75EB">
      <w:pPr>
        <w:spacing w:after="120" w:line="360" w:lineRule="auto"/>
        <w:rPr>
          <w:rFonts w:ascii="Times New Roman" w:hAnsi="Times New Roman" w:cs="Times New Roman"/>
          <w:sz w:val="24"/>
          <w:szCs w:val="24"/>
        </w:rPr>
      </w:pPr>
      <w:r w:rsidRPr="001F75EB">
        <w:rPr>
          <w:rFonts w:ascii="Times New Roman" w:hAnsi="Times New Roman" w:cs="Times New Roman"/>
          <w:sz w:val="24"/>
          <w:szCs w:val="24"/>
        </w:rPr>
        <w:t xml:space="preserve">In poison food technique the </w:t>
      </w:r>
      <w:r w:rsidR="00720D1F" w:rsidRPr="001F75EB">
        <w:rPr>
          <w:rFonts w:ascii="Times New Roman" w:hAnsi="Times New Roman" w:cs="Times New Roman"/>
          <w:sz w:val="24"/>
          <w:szCs w:val="24"/>
        </w:rPr>
        <w:t>following treatments were used:</w:t>
      </w:r>
    </w:p>
    <w:p w14:paraId="379034C8" w14:textId="77777777" w:rsidR="00D9108B" w:rsidRDefault="006C2B4D" w:rsidP="001F75EB">
      <w:pPr>
        <w:tabs>
          <w:tab w:val="left" w:pos="2250"/>
        </w:tabs>
        <w:spacing w:after="120" w:line="360" w:lineRule="auto"/>
        <w:jc w:val="both"/>
        <w:rPr>
          <w:rFonts w:ascii="Times New Roman" w:hAnsi="Times New Roman" w:cs="Times New Roman"/>
          <w:i/>
          <w:iCs/>
          <w:color w:val="000000" w:themeColor="text1"/>
          <w:kern w:val="2"/>
          <w:sz w:val="24"/>
          <w:szCs w:val="24"/>
          <w:lang w:val="en-US"/>
        </w:rPr>
      </w:pP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0</w:t>
      </w:r>
      <w:r w:rsidRPr="001F75EB">
        <w:rPr>
          <w:rFonts w:ascii="Times New Roman" w:hAnsi="Times New Roman" w:cs="Times New Roman"/>
          <w:color w:val="000000" w:themeColor="text1"/>
          <w:kern w:val="2"/>
          <w:sz w:val="24"/>
          <w:szCs w:val="24"/>
        </w:rPr>
        <w:t xml:space="preserve">-Control,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w:t>
      </w:r>
      <w:r w:rsidRPr="001F75EB">
        <w:rPr>
          <w:rFonts w:ascii="Times New Roman" w:hAnsi="Times New Roman" w:cs="Times New Roman"/>
          <w:i/>
          <w:iCs/>
          <w:color w:val="000000" w:themeColor="text1"/>
          <w:kern w:val="2"/>
          <w:sz w:val="24"/>
          <w:szCs w:val="24"/>
        </w:rPr>
        <w:t xml:space="preserve">-Zingiber officinale,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2</w:t>
      </w:r>
      <w:r w:rsidRPr="001F75EB">
        <w:rPr>
          <w:rFonts w:ascii="Times New Roman" w:hAnsi="Times New Roman" w:cs="Times New Roman"/>
          <w:i/>
          <w:iCs/>
          <w:color w:val="000000" w:themeColor="text1"/>
          <w:kern w:val="2"/>
          <w:sz w:val="24"/>
          <w:szCs w:val="24"/>
        </w:rPr>
        <w:t xml:space="preserve">-Phyllanthus </w:t>
      </w:r>
      <w:proofErr w:type="spellStart"/>
      <w:r w:rsidRPr="001F75EB">
        <w:rPr>
          <w:rFonts w:ascii="Times New Roman" w:hAnsi="Times New Roman" w:cs="Times New Roman"/>
          <w:i/>
          <w:iCs/>
          <w:color w:val="000000" w:themeColor="text1"/>
          <w:kern w:val="2"/>
          <w:sz w:val="24"/>
          <w:szCs w:val="24"/>
        </w:rPr>
        <w:t>emblica</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3</w:t>
      </w:r>
      <w:r w:rsidRPr="001F75EB">
        <w:rPr>
          <w:rFonts w:ascii="Times New Roman" w:hAnsi="Times New Roman" w:cs="Times New Roman"/>
          <w:i/>
          <w:iCs/>
          <w:color w:val="000000" w:themeColor="text1"/>
          <w:kern w:val="2"/>
          <w:sz w:val="24"/>
          <w:szCs w:val="24"/>
        </w:rPr>
        <w:t xml:space="preserve">-Eucalyptus globulus,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4</w:t>
      </w:r>
      <w:r w:rsidRPr="001F75EB">
        <w:rPr>
          <w:rFonts w:ascii="Times New Roman" w:hAnsi="Times New Roman" w:cs="Times New Roman"/>
          <w:i/>
          <w:iCs/>
          <w:color w:val="000000" w:themeColor="text1"/>
          <w:kern w:val="2"/>
          <w:sz w:val="24"/>
          <w:szCs w:val="24"/>
        </w:rPr>
        <w:t xml:space="preserve">-Moringa oleifera,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5</w:t>
      </w:r>
      <w:r w:rsidRPr="001F75EB">
        <w:rPr>
          <w:rFonts w:ascii="Times New Roman" w:hAnsi="Times New Roman" w:cs="Times New Roman"/>
          <w:i/>
          <w:iCs/>
          <w:color w:val="000000" w:themeColor="text1"/>
          <w:kern w:val="2"/>
          <w:sz w:val="24"/>
          <w:szCs w:val="24"/>
        </w:rPr>
        <w:t>-Allium sativa</w:t>
      </w:r>
      <w:r w:rsidR="00260121">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6</w:t>
      </w:r>
      <w:r w:rsidRPr="001F75EB">
        <w:rPr>
          <w:rFonts w:ascii="Times New Roman" w:hAnsi="Times New Roman" w:cs="Times New Roman"/>
          <w:i/>
          <w:iCs/>
          <w:color w:val="000000" w:themeColor="text1"/>
          <w:kern w:val="2"/>
          <w:sz w:val="24"/>
          <w:szCs w:val="24"/>
        </w:rPr>
        <w:t xml:space="preserve">-Mentha piperita,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7</w:t>
      </w:r>
      <w:r w:rsidRPr="001F75EB">
        <w:rPr>
          <w:rFonts w:ascii="Times New Roman" w:hAnsi="Times New Roman" w:cs="Times New Roman"/>
          <w:i/>
          <w:iCs/>
          <w:color w:val="000000" w:themeColor="text1"/>
          <w:kern w:val="2"/>
          <w:sz w:val="24"/>
          <w:szCs w:val="24"/>
        </w:rPr>
        <w:t xml:space="preserve">-Catharanthus roseus,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8</w:t>
      </w:r>
      <w:r w:rsidRPr="001F75EB">
        <w:rPr>
          <w:rFonts w:ascii="Times New Roman" w:hAnsi="Times New Roman" w:cs="Times New Roman"/>
          <w:i/>
          <w:iCs/>
          <w:color w:val="000000" w:themeColor="text1"/>
          <w:kern w:val="2"/>
          <w:sz w:val="24"/>
          <w:szCs w:val="24"/>
        </w:rPr>
        <w:t xml:space="preserve">-Citrus limon,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9</w:t>
      </w:r>
      <w:r w:rsidRPr="001F75EB">
        <w:rPr>
          <w:rFonts w:ascii="Times New Roman" w:hAnsi="Times New Roman" w:cs="Times New Roman"/>
          <w:i/>
          <w:iCs/>
          <w:color w:val="000000" w:themeColor="text1"/>
          <w:kern w:val="2"/>
          <w:sz w:val="24"/>
          <w:szCs w:val="24"/>
        </w:rPr>
        <w:t>-</w:t>
      </w:r>
      <w:proofErr w:type="spellStart"/>
      <w:r w:rsidRPr="001F75EB">
        <w:rPr>
          <w:rFonts w:ascii="Times New Roman" w:hAnsi="Times New Roman" w:cs="Times New Roman"/>
          <w:i/>
          <w:iCs/>
          <w:color w:val="000000" w:themeColor="text1"/>
          <w:kern w:val="2"/>
          <w:sz w:val="24"/>
          <w:szCs w:val="24"/>
        </w:rPr>
        <w:t>Azadirachta</w:t>
      </w:r>
      <w:proofErr w:type="spellEnd"/>
      <w:r w:rsidRPr="001F75EB">
        <w:rPr>
          <w:rFonts w:ascii="Times New Roman" w:hAnsi="Times New Roman" w:cs="Times New Roman"/>
          <w:i/>
          <w:iCs/>
          <w:color w:val="000000" w:themeColor="text1"/>
          <w:kern w:val="2"/>
          <w:sz w:val="24"/>
          <w:szCs w:val="24"/>
        </w:rPr>
        <w:t xml:space="preserve"> indica</w:t>
      </w:r>
      <w:r w:rsidR="00260121">
        <w:rPr>
          <w:rFonts w:ascii="Times New Roman" w:hAnsi="Times New Roman" w:cs="Times New Roman"/>
          <w:i/>
          <w:iCs/>
          <w:color w:val="000000" w:themeColor="text1"/>
          <w:kern w:val="2"/>
          <w:sz w:val="24"/>
          <w:szCs w:val="24"/>
        </w:rPr>
        <w:t xml:space="preserve"> </w:t>
      </w:r>
      <w:r w:rsidRPr="00260121">
        <w:rPr>
          <w:rFonts w:ascii="Times New Roman" w:hAnsi="Times New Roman" w:cs="Times New Roman"/>
          <w:color w:val="000000" w:themeColor="text1"/>
          <w:kern w:val="2"/>
          <w:sz w:val="24"/>
          <w:szCs w:val="24"/>
        </w:rPr>
        <w:t>and</w:t>
      </w:r>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10</w:t>
      </w:r>
      <w:r w:rsidRPr="001F75EB">
        <w:rPr>
          <w:rFonts w:ascii="Times New Roman" w:hAnsi="Times New Roman" w:cs="Times New Roman"/>
          <w:i/>
          <w:iCs/>
          <w:color w:val="000000" w:themeColor="text1"/>
          <w:kern w:val="2"/>
          <w:sz w:val="24"/>
          <w:szCs w:val="24"/>
          <w:lang w:val="en-US"/>
        </w:rPr>
        <w:t xml:space="preserve">-Calotropis </w:t>
      </w:r>
      <w:proofErr w:type="spellStart"/>
      <w:r w:rsidRPr="001F75EB">
        <w:rPr>
          <w:rFonts w:ascii="Times New Roman" w:hAnsi="Times New Roman" w:cs="Times New Roman"/>
          <w:i/>
          <w:iCs/>
          <w:color w:val="000000" w:themeColor="text1"/>
          <w:kern w:val="2"/>
          <w:sz w:val="24"/>
          <w:szCs w:val="24"/>
          <w:lang w:val="en-US"/>
        </w:rPr>
        <w:t>procera</w:t>
      </w:r>
      <w:proofErr w:type="spellEnd"/>
      <w:r w:rsidR="00260121">
        <w:rPr>
          <w:rFonts w:ascii="Times New Roman" w:hAnsi="Times New Roman" w:cs="Times New Roman"/>
          <w:i/>
          <w:iCs/>
          <w:color w:val="000000" w:themeColor="text1"/>
          <w:kern w:val="2"/>
          <w:sz w:val="24"/>
          <w:szCs w:val="24"/>
          <w:lang w:val="en-US"/>
        </w:rPr>
        <w:t xml:space="preserve">. </w:t>
      </w:r>
    </w:p>
    <w:p w14:paraId="3245ABA2" w14:textId="77777777" w:rsidR="006C2B4D" w:rsidRPr="001F75EB" w:rsidRDefault="006C2B4D" w:rsidP="001F75EB">
      <w:pPr>
        <w:tabs>
          <w:tab w:val="left" w:pos="2250"/>
        </w:tabs>
        <w:spacing w:after="120" w:line="360" w:lineRule="auto"/>
        <w:jc w:val="both"/>
        <w:rPr>
          <w:rFonts w:ascii="Times New Roman" w:hAnsi="Times New Roman" w:cs="Times New Roman"/>
          <w:sz w:val="24"/>
          <w:szCs w:val="24"/>
        </w:rPr>
      </w:pPr>
      <w:r w:rsidRPr="001F75EB">
        <w:rPr>
          <w:rFonts w:ascii="Times New Roman" w:hAnsi="Times New Roman" w:cs="Times New Roman"/>
          <w:sz w:val="24"/>
          <w:szCs w:val="24"/>
        </w:rPr>
        <w:t xml:space="preserve">Five mm diameter of culture disc of </w:t>
      </w:r>
      <w:r w:rsidRPr="00DD579A">
        <w:rPr>
          <w:rFonts w:ascii="Times New Roman" w:hAnsi="Times New Roman" w:cs="Times New Roman"/>
          <w:i/>
          <w:iCs/>
          <w:sz w:val="24"/>
          <w:szCs w:val="24"/>
        </w:rPr>
        <w:t xml:space="preserve">Alternaria </w:t>
      </w:r>
      <w:proofErr w:type="spellStart"/>
      <w:r w:rsidRPr="00DD579A">
        <w:rPr>
          <w:rFonts w:ascii="Times New Roman" w:hAnsi="Times New Roman" w:cs="Times New Roman"/>
          <w:i/>
          <w:iCs/>
          <w:sz w:val="24"/>
          <w:szCs w:val="24"/>
        </w:rPr>
        <w:t>alternata</w:t>
      </w:r>
      <w:proofErr w:type="spellEnd"/>
      <w:r w:rsidRPr="001F75EB">
        <w:rPr>
          <w:rFonts w:ascii="Times New Roman" w:hAnsi="Times New Roman" w:cs="Times New Roman"/>
          <w:sz w:val="24"/>
          <w:szCs w:val="24"/>
        </w:rPr>
        <w:t xml:space="preserve"> was kept at the </w:t>
      </w:r>
      <w:proofErr w:type="spellStart"/>
      <w:r w:rsidRPr="001F75EB">
        <w:rPr>
          <w:rFonts w:ascii="Times New Roman" w:hAnsi="Times New Roman" w:cs="Times New Roman"/>
          <w:sz w:val="24"/>
          <w:szCs w:val="24"/>
        </w:rPr>
        <w:t>center</w:t>
      </w:r>
      <w:proofErr w:type="spellEnd"/>
      <w:r w:rsidRPr="001F75EB">
        <w:rPr>
          <w:rFonts w:ascii="Times New Roman" w:hAnsi="Times New Roman" w:cs="Times New Roman"/>
          <w:sz w:val="24"/>
          <w:szCs w:val="24"/>
        </w:rPr>
        <w:t xml:space="preserve"> of each Petri plate containing the essential oil of required concentrations dissolved in PDA media. Three </w:t>
      </w:r>
      <w:r w:rsidRPr="001F75EB">
        <w:rPr>
          <w:rFonts w:ascii="Times New Roman" w:hAnsi="Times New Roman" w:cs="Times New Roman"/>
          <w:sz w:val="24"/>
          <w:szCs w:val="24"/>
        </w:rPr>
        <w:lastRenderedPageBreak/>
        <w:t>replications were maintained. The plates will be incubated at 27°C for two days and colony diameter was recorded. Percent mycelia growth inhibition of test fungus over untreated control was calculated by using the formula.</w:t>
      </w:r>
    </w:p>
    <w:p w14:paraId="35D62A90"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(C-T)</w:t>
      </w:r>
    </w:p>
    <w:p w14:paraId="742B9F71"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43CEBCB" wp14:editId="702EB118">
                <wp:simplePos x="0" y="0"/>
                <wp:positionH relativeFrom="column">
                  <wp:posOffset>1407531</wp:posOffset>
                </wp:positionH>
                <wp:positionV relativeFrom="paragraph">
                  <wp:posOffset>103505</wp:posOffset>
                </wp:positionV>
                <wp:extent cx="552091"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520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740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85pt,8.15pt" to="15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" strokecolor="black [3213]"/>
            </w:pict>
          </mc:Fallback>
        </mc:AlternateContent>
      </w:r>
      <w:r w:rsidRPr="001F75EB">
        <w:rPr>
          <w:rFonts w:ascii="Times New Roman" w:hAnsi="Times New Roman" w:cs="Times New Roman"/>
          <w:sz w:val="24"/>
          <w:szCs w:val="24"/>
        </w:rPr>
        <w:t>Percent Inhibition(I)=</w:t>
      </w:r>
      <w:r w:rsidRPr="001F75EB">
        <w:rPr>
          <w:rFonts w:ascii="Times New Roman" w:hAnsi="Times New Roman" w:cs="Times New Roman"/>
          <w:sz w:val="24"/>
          <w:szCs w:val="24"/>
        </w:rPr>
        <w:tab/>
      </w: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×100</w:t>
      </w:r>
    </w:p>
    <w:p w14:paraId="489096AE" w14:textId="77777777" w:rsidR="006C2B4D" w:rsidRPr="001F75EB" w:rsidRDefault="006C2B4D" w:rsidP="001F75EB">
      <w:pPr>
        <w:tabs>
          <w:tab w:val="left" w:pos="2250"/>
        </w:tabs>
        <w:spacing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w:t>
      </w:r>
    </w:p>
    <w:p w14:paraId="6DF168F3"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proofErr w:type="gramStart"/>
      <w:r w:rsidRPr="001F75EB">
        <w:rPr>
          <w:rFonts w:ascii="Times New Roman" w:hAnsi="Times New Roman" w:cs="Times New Roman"/>
          <w:sz w:val="24"/>
          <w:szCs w:val="24"/>
        </w:rPr>
        <w:t>Where</w:t>
      </w:r>
      <w:proofErr w:type="gramEnd"/>
      <w:r w:rsidRPr="001F75EB">
        <w:rPr>
          <w:rFonts w:ascii="Times New Roman" w:hAnsi="Times New Roman" w:cs="Times New Roman"/>
          <w:sz w:val="24"/>
          <w:szCs w:val="24"/>
        </w:rPr>
        <w:t>,</w:t>
      </w:r>
    </w:p>
    <w:p w14:paraId="61542704"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C = Growth (mm) of the test fungus in untreated control plate.</w:t>
      </w:r>
    </w:p>
    <w:p w14:paraId="74699E4A"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T = Growth (mm) of the test fungus in treated control.</w:t>
      </w:r>
    </w:p>
    <w:p w14:paraId="12EA74EC" w14:textId="77777777" w:rsidR="007004D6" w:rsidRDefault="007004D6" w:rsidP="001F75EB">
      <w:pPr>
        <w:tabs>
          <w:tab w:val="left" w:pos="2250"/>
        </w:tabs>
        <w:spacing w:line="360" w:lineRule="auto"/>
        <w:jc w:val="both"/>
        <w:rPr>
          <w:rFonts w:ascii="Times New Roman" w:hAnsi="Times New Roman" w:cs="Times New Roman"/>
          <w:b/>
          <w:sz w:val="24"/>
          <w:szCs w:val="24"/>
        </w:rPr>
      </w:pPr>
    </w:p>
    <w:p w14:paraId="479434E9" w14:textId="77777777" w:rsidR="00F07828" w:rsidRPr="001F75EB" w:rsidRDefault="00B5511D" w:rsidP="001F75EB">
      <w:pPr>
        <w:tabs>
          <w:tab w:val="left" w:pos="22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07828" w:rsidRPr="001F75EB">
        <w:rPr>
          <w:rFonts w:ascii="Times New Roman" w:hAnsi="Times New Roman" w:cs="Times New Roman"/>
          <w:b/>
          <w:sz w:val="24"/>
          <w:szCs w:val="24"/>
        </w:rPr>
        <w:t>Results and Discussion</w:t>
      </w:r>
    </w:p>
    <w:p w14:paraId="1BBEAACF" w14:textId="77777777" w:rsidR="001F36C3" w:rsidRPr="00A116CA" w:rsidRDefault="00B5511D" w:rsidP="001F36C3">
      <w:pPr>
        <w:tabs>
          <w:tab w:val="left" w:pos="816"/>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sidR="001F36C3" w:rsidRPr="00A116CA">
        <w:rPr>
          <w:rFonts w:ascii="Times New Roman" w:hAnsi="Times New Roman" w:cs="Times New Roman"/>
          <w:b/>
          <w:i/>
          <w:color w:val="000000" w:themeColor="text1"/>
          <w:sz w:val="24"/>
          <w:szCs w:val="24"/>
        </w:rPr>
        <w:t xml:space="preserve"> In vitro </w:t>
      </w:r>
      <w:r w:rsidR="001F36C3" w:rsidRPr="00A116CA">
        <w:rPr>
          <w:rFonts w:ascii="Times New Roman" w:hAnsi="Times New Roman" w:cs="Times New Roman"/>
          <w:b/>
          <w:color w:val="000000" w:themeColor="text1"/>
          <w:sz w:val="24"/>
          <w:szCs w:val="24"/>
        </w:rPr>
        <w:t xml:space="preserve">efficacy of botanical extracts at 15 % concentration on mycelial growth of </w:t>
      </w:r>
      <w:r w:rsidR="001F36C3" w:rsidRPr="00A116CA">
        <w:rPr>
          <w:rFonts w:ascii="Times New Roman" w:hAnsi="Times New Roman" w:cs="Times New Roman"/>
          <w:b/>
          <w:i/>
          <w:color w:val="000000" w:themeColor="text1"/>
          <w:sz w:val="24"/>
          <w:szCs w:val="24"/>
        </w:rPr>
        <w:t xml:space="preserve">Alternaria </w:t>
      </w:r>
      <w:proofErr w:type="spellStart"/>
      <w:r w:rsidR="001F36C3" w:rsidRPr="00A116CA">
        <w:rPr>
          <w:rFonts w:ascii="Times New Roman" w:hAnsi="Times New Roman" w:cs="Times New Roman"/>
          <w:b/>
          <w:i/>
          <w:color w:val="000000" w:themeColor="text1"/>
          <w:sz w:val="24"/>
          <w:szCs w:val="24"/>
        </w:rPr>
        <w:t>alternata</w:t>
      </w:r>
      <w:proofErr w:type="spellEnd"/>
      <w:r w:rsidR="001F36C3" w:rsidRPr="00A116CA">
        <w:rPr>
          <w:rFonts w:ascii="Times New Roman" w:hAnsi="Times New Roman" w:cs="Times New Roman"/>
          <w:b/>
          <w:color w:val="000000" w:themeColor="text1"/>
          <w:sz w:val="24"/>
          <w:szCs w:val="24"/>
        </w:rPr>
        <w:t>:</w:t>
      </w:r>
    </w:p>
    <w:p w14:paraId="7CAB8AB5" w14:textId="77777777" w:rsidR="001F36C3" w:rsidRPr="00A116CA" w:rsidRDefault="001F36C3" w:rsidP="001F36C3">
      <w:pPr>
        <w:pStyle w:val="BodyText"/>
        <w:spacing w:before="74" w:line="360" w:lineRule="auto"/>
        <w:jc w:val="both"/>
        <w:rPr>
          <w:color w:val="000000" w:themeColor="text1"/>
        </w:rPr>
      </w:pPr>
      <w:r w:rsidRPr="00A116CA">
        <w:rPr>
          <w:color w:val="000000" w:themeColor="text1"/>
        </w:rPr>
        <w:t>Data presented in Table</w:t>
      </w:r>
      <w:r w:rsidR="00067B95">
        <w:rPr>
          <w:color w:val="000000" w:themeColor="text1"/>
        </w:rPr>
        <w:t>1</w:t>
      </w:r>
      <w:r w:rsidRPr="00A116CA">
        <w:rPr>
          <w:color w:val="000000" w:themeColor="text1"/>
        </w:rPr>
        <w:t xml:space="preserve">, shows that all the selected plant extracts at 15% concentration was significantly reduced the growth of </w:t>
      </w:r>
      <w:r w:rsidRPr="00A116CA">
        <w:rPr>
          <w:i/>
          <w:color w:val="000000" w:themeColor="text1"/>
        </w:rPr>
        <w:t xml:space="preserve">Alternaria </w:t>
      </w:r>
      <w:proofErr w:type="spellStart"/>
      <w:r w:rsidRPr="00A116CA">
        <w:rPr>
          <w:i/>
          <w:color w:val="000000" w:themeColor="text1"/>
        </w:rPr>
        <w:t>alternata</w:t>
      </w:r>
      <w:proofErr w:type="spellEnd"/>
      <w:r w:rsidRPr="00A116CA">
        <w:rPr>
          <w:i/>
          <w:color w:val="000000" w:themeColor="text1"/>
        </w:rPr>
        <w:t xml:space="preserve"> </w:t>
      </w:r>
      <w:r w:rsidRPr="00A116CA">
        <w:rPr>
          <w:color w:val="000000" w:themeColor="text1"/>
        </w:rPr>
        <w:t xml:space="preserve">at 48, 72, 96 and 120 </w:t>
      </w:r>
      <w:proofErr w:type="spellStart"/>
      <w:r w:rsidRPr="00A116CA">
        <w:rPr>
          <w:color w:val="000000" w:themeColor="text1"/>
        </w:rPr>
        <w:t>hrs</w:t>
      </w:r>
      <w:proofErr w:type="spellEnd"/>
      <w:r w:rsidRPr="00A116CA">
        <w:rPr>
          <w:color w:val="000000" w:themeColor="text1"/>
        </w:rPr>
        <w:t xml:space="preserve"> after incubation.</w:t>
      </w:r>
    </w:p>
    <w:p w14:paraId="5BF534D8" w14:textId="77777777" w:rsidR="001F36C3" w:rsidRDefault="001F36C3" w:rsidP="001F36C3">
      <w:pPr>
        <w:pStyle w:val="BodyText"/>
        <w:spacing w:after="240" w:line="360" w:lineRule="auto"/>
        <w:jc w:val="both"/>
        <w:rPr>
          <w:color w:val="000000" w:themeColor="text1"/>
        </w:rPr>
      </w:pPr>
      <w:r w:rsidRPr="00A116CA">
        <w:rPr>
          <w:color w:val="000000" w:themeColor="text1"/>
        </w:rPr>
        <w:t xml:space="preserve">At 48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proofErr w:type="spellStart"/>
      <w:r w:rsidRPr="00067B95">
        <w:rPr>
          <w:i/>
          <w:iCs/>
          <w:color w:val="000000" w:themeColor="text1"/>
        </w:rPr>
        <w:t>Azadirachta</w:t>
      </w:r>
      <w:proofErr w:type="spellEnd"/>
      <w:r w:rsidRPr="00067B95">
        <w:rPr>
          <w:i/>
          <w:iCs/>
          <w:color w:val="000000" w:themeColor="text1"/>
        </w:rPr>
        <w:t xml:space="preserve"> indica</w:t>
      </w:r>
      <w:r w:rsidRPr="00A116CA">
        <w:rPr>
          <w:color w:val="000000" w:themeColor="text1"/>
        </w:rPr>
        <w:t xml:space="preserve"> was significantly recorded least mean colony diameter (9.53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(10.93</w:t>
      </w:r>
      <w:r w:rsidR="00067B95">
        <w:rPr>
          <w:color w:val="000000" w:themeColor="text1"/>
        </w:rPr>
        <w:t xml:space="preserve">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sidR="00067B95">
        <w:rPr>
          <w:color w:val="000000" w:themeColor="text1"/>
        </w:rPr>
        <w:t>12.96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sidR="00A40773">
        <w:rPr>
          <w:color w:val="000000" w:themeColor="text1"/>
        </w:rPr>
        <w:t>4.66</w:t>
      </w:r>
      <w:r w:rsidR="00067B95">
        <w:rPr>
          <w:color w:val="000000" w:themeColor="text1"/>
        </w:rPr>
        <w:t xml:space="preserve">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A761E5">
        <w:rPr>
          <w:i/>
          <w:iCs/>
          <w:color w:val="000000" w:themeColor="text1"/>
        </w:rPr>
        <w:t xml:space="preserve">Zingiber officinale </w:t>
      </w:r>
      <w:r w:rsidRPr="00A116CA">
        <w:rPr>
          <w:color w:val="000000" w:themeColor="text1"/>
        </w:rPr>
        <w:t>(16.51</w:t>
      </w:r>
      <w:r w:rsidR="00067B95">
        <w:rPr>
          <w:color w:val="000000" w:themeColor="text1"/>
        </w:rPr>
        <w:t xml:space="preserve">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(17.88</w:t>
      </w:r>
      <w:r w:rsidR="00067B95">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sidR="00067B95">
        <w:rPr>
          <w:color w:val="000000" w:themeColor="text1"/>
        </w:rPr>
        <w:t>(</w:t>
      </w:r>
      <w:r w:rsidRPr="00A116CA">
        <w:rPr>
          <w:color w:val="000000" w:themeColor="text1"/>
        </w:rPr>
        <w:t>19.08</w:t>
      </w:r>
      <w:r w:rsidR="00067B95">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A761E5">
        <w:rPr>
          <w:i/>
          <w:iCs/>
          <w:color w:val="000000" w:themeColor="text1"/>
        </w:rPr>
        <w:t xml:space="preserve">Phyllanthus </w:t>
      </w:r>
      <w:proofErr w:type="spellStart"/>
      <w:r w:rsidRPr="00A761E5">
        <w:rPr>
          <w:i/>
          <w:iCs/>
          <w:color w:val="000000" w:themeColor="text1"/>
        </w:rPr>
        <w:t>emblica</w:t>
      </w:r>
      <w:proofErr w:type="spellEnd"/>
      <w:r w:rsidRPr="00A116CA">
        <w:rPr>
          <w:color w:val="000000" w:themeColor="text1"/>
        </w:rPr>
        <w:t xml:space="preserve"> (19.51</w:t>
      </w:r>
      <w:r w:rsidR="00067B95">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(19.31</w:t>
      </w:r>
      <w:r w:rsidR="00067B95">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 </w:t>
      </w:r>
      <w:r w:rsidRPr="00A116CA">
        <w:rPr>
          <w:color w:val="000000" w:themeColor="text1"/>
        </w:rPr>
        <w:t>control (21.86</w:t>
      </w:r>
      <w:r w:rsidR="00067B95">
        <w:rPr>
          <w:color w:val="000000" w:themeColor="text1"/>
        </w:rPr>
        <w:t xml:space="preserve"> mm</w:t>
      </w:r>
      <w:r w:rsidRPr="00A116CA">
        <w:rPr>
          <w:color w:val="000000" w:themeColor="text1"/>
        </w:rPr>
        <w:t xml:space="preserve">). </w:t>
      </w:r>
      <w:r w:rsidRPr="00C51443">
        <w:rPr>
          <w:color w:val="000000" w:themeColor="text1"/>
        </w:rPr>
        <w:t>Among</w:t>
      </w:r>
      <w:r w:rsidRPr="00A116CA">
        <w:rPr>
          <w:color w:val="000000" w:themeColor="text1"/>
        </w:rPr>
        <w:t xml:space="preserve"> plant extracts, the treatments </w:t>
      </w:r>
      <w:proofErr w:type="spellStart"/>
      <w:r w:rsidRPr="00D11FD0">
        <w:rPr>
          <w:i/>
          <w:iCs/>
          <w:color w:val="000000" w:themeColor="text1"/>
        </w:rPr>
        <w:t>Azadirachta</w:t>
      </w:r>
      <w:proofErr w:type="spellEnd"/>
      <w:r w:rsidRPr="00D11FD0">
        <w:rPr>
          <w:i/>
          <w:iCs/>
          <w:color w:val="000000" w:themeColor="text1"/>
        </w:rPr>
        <w:t xml:space="preserve"> indica</w:t>
      </w:r>
      <w:r w:rsidRPr="00A116CA">
        <w:rPr>
          <w:color w:val="000000" w:themeColor="text1"/>
        </w:rPr>
        <w:t xml:space="preserve"> and Eucalyptus globules were recorded significantly maximum % inhibition of mycelial growth followed by other botanicals treatments. Whereas, treatments (T</w:t>
      </w:r>
      <w:r w:rsidRPr="00A761E5">
        <w:rPr>
          <w:color w:val="000000" w:themeColor="text1"/>
          <w:vertAlign w:val="subscript"/>
        </w:rPr>
        <w:t>4</w:t>
      </w:r>
      <w:r w:rsidRPr="00A116CA">
        <w:rPr>
          <w:color w:val="000000" w:themeColor="text1"/>
        </w:rPr>
        <w:t>, and T</w:t>
      </w:r>
      <w:r w:rsidRPr="00A761E5">
        <w:rPr>
          <w:color w:val="000000" w:themeColor="text1"/>
          <w:vertAlign w:val="subscript"/>
        </w:rPr>
        <w:t>8</w:t>
      </w:r>
      <w:r w:rsidRPr="00A116CA">
        <w:rPr>
          <w:color w:val="000000" w:themeColor="text1"/>
        </w:rPr>
        <w:t>), (T</w:t>
      </w:r>
      <w:r w:rsidRPr="00A761E5">
        <w:rPr>
          <w:color w:val="000000" w:themeColor="text1"/>
          <w:vertAlign w:val="subscript"/>
        </w:rPr>
        <w:t>4</w:t>
      </w:r>
      <w:r w:rsidRPr="00A116CA">
        <w:rPr>
          <w:color w:val="000000" w:themeColor="text1"/>
        </w:rPr>
        <w:t>, and T</w:t>
      </w:r>
      <w:r w:rsidRPr="00A761E5">
        <w:rPr>
          <w:color w:val="000000" w:themeColor="text1"/>
          <w:vertAlign w:val="subscript"/>
        </w:rPr>
        <w:t>2</w:t>
      </w:r>
      <w:r w:rsidRPr="00A116CA">
        <w:rPr>
          <w:color w:val="000000" w:themeColor="text1"/>
        </w:rPr>
        <w:t>) and (T</w:t>
      </w:r>
      <w:r w:rsidRPr="00A761E5">
        <w:rPr>
          <w:color w:val="000000" w:themeColor="text1"/>
          <w:vertAlign w:val="subscript"/>
        </w:rPr>
        <w:t>8</w:t>
      </w:r>
      <w:r w:rsidRPr="00A116CA">
        <w:rPr>
          <w:color w:val="000000" w:themeColor="text1"/>
        </w:rPr>
        <w:t xml:space="preserve"> and T</w:t>
      </w:r>
      <w:r w:rsidRPr="00A761E5">
        <w:rPr>
          <w:color w:val="000000" w:themeColor="text1"/>
          <w:vertAlign w:val="subscript"/>
        </w:rPr>
        <w:t>2</w:t>
      </w:r>
      <w:r w:rsidRPr="00A116CA">
        <w:rPr>
          <w:color w:val="000000" w:themeColor="text1"/>
        </w:rPr>
        <w:t xml:space="preserve">) were found non-significant among themselves but they are significant from each other. While, control petri plates were maximum mycelial growth of </w:t>
      </w:r>
      <w:r w:rsidRPr="00D11FD0">
        <w:rPr>
          <w:i/>
          <w:iCs/>
          <w:color w:val="000000" w:themeColor="text1"/>
        </w:rPr>
        <w:t xml:space="preserve">A. </w:t>
      </w:r>
      <w:proofErr w:type="spellStart"/>
      <w:r w:rsidRPr="00D11FD0">
        <w:rPr>
          <w:i/>
          <w:iCs/>
          <w:color w:val="000000" w:themeColor="text1"/>
        </w:rPr>
        <w:t>alternata</w:t>
      </w:r>
      <w:proofErr w:type="spellEnd"/>
      <w:r w:rsidRPr="00A116CA">
        <w:rPr>
          <w:color w:val="000000" w:themeColor="text1"/>
        </w:rPr>
        <w:t>.</w:t>
      </w:r>
    </w:p>
    <w:p w14:paraId="68F91C4E" w14:textId="77777777" w:rsidR="001F36C3" w:rsidRDefault="00D11FD0" w:rsidP="001F36C3">
      <w:pPr>
        <w:pStyle w:val="BodyText"/>
        <w:spacing w:after="240" w:line="360" w:lineRule="auto"/>
        <w:jc w:val="both"/>
        <w:rPr>
          <w:color w:val="000000" w:themeColor="text1"/>
        </w:rPr>
      </w:pPr>
      <w:r w:rsidRPr="00A116CA">
        <w:rPr>
          <w:color w:val="000000" w:themeColor="text1"/>
        </w:rPr>
        <w:t xml:space="preserve">At </w:t>
      </w:r>
      <w:r>
        <w:rPr>
          <w:color w:val="000000" w:themeColor="text1"/>
        </w:rPr>
        <w:t>72</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proofErr w:type="spellStart"/>
      <w:r w:rsidRPr="00067B95">
        <w:rPr>
          <w:i/>
          <w:iCs/>
          <w:color w:val="000000" w:themeColor="text1"/>
        </w:rPr>
        <w:t>Azadirachta</w:t>
      </w:r>
      <w:proofErr w:type="spellEnd"/>
      <w:r w:rsidRPr="00067B95">
        <w:rPr>
          <w:i/>
          <w:iCs/>
          <w:color w:val="000000" w:themeColor="text1"/>
        </w:rPr>
        <w:t xml:space="preserve"> indica</w:t>
      </w:r>
      <w:r w:rsidRPr="00A116CA">
        <w:rPr>
          <w:color w:val="000000" w:themeColor="text1"/>
        </w:rPr>
        <w:t xml:space="preserve"> was significantly recorded least mean colony diameter (</w:t>
      </w:r>
      <w:r>
        <w:rPr>
          <w:color w:val="000000" w:themeColor="text1"/>
        </w:rPr>
        <w:t>12.9</w:t>
      </w:r>
      <w:r w:rsidRPr="00A116CA">
        <w:rPr>
          <w:color w:val="000000" w:themeColor="text1"/>
        </w:rPr>
        <w:t>3 mm) as compared with T</w:t>
      </w:r>
      <w:r w:rsidRPr="00A761E5">
        <w:rPr>
          <w:color w:val="000000" w:themeColor="text1"/>
          <w:vertAlign w:val="subscript"/>
        </w:rPr>
        <w:t>5</w:t>
      </w:r>
      <w:r w:rsidRPr="00A116CA">
        <w:rPr>
          <w:color w:val="000000" w:themeColor="text1"/>
        </w:rPr>
        <w:t xml:space="preserve"> – </w:t>
      </w:r>
      <w:r w:rsidRPr="006257CD">
        <w:rPr>
          <w:i/>
          <w:iCs/>
          <w:color w:val="000000" w:themeColor="text1"/>
        </w:rPr>
        <w:t>Allium sativa</w:t>
      </w:r>
      <w:r w:rsidRPr="00A116CA">
        <w:rPr>
          <w:color w:val="000000" w:themeColor="text1"/>
        </w:rPr>
        <w:t xml:space="preserve"> (1</w:t>
      </w:r>
      <w:r>
        <w:rPr>
          <w:color w:val="000000" w:themeColor="text1"/>
        </w:rPr>
        <w:t xml:space="preserve">4.68 </w:t>
      </w:r>
      <w:r>
        <w:rPr>
          <w:color w:val="000000" w:themeColor="text1"/>
        </w:rPr>
        <w:lastRenderedPageBreak/>
        <w:t>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6257CD">
        <w:rPr>
          <w:i/>
          <w:iCs/>
          <w:color w:val="000000" w:themeColor="text1"/>
        </w:rPr>
        <w:t>Mentha piperita</w:t>
      </w:r>
      <w:r w:rsidRPr="00A116CA">
        <w:rPr>
          <w:color w:val="000000" w:themeColor="text1"/>
        </w:rPr>
        <w:t xml:space="preserve"> (</w:t>
      </w:r>
      <w:r>
        <w:rPr>
          <w:color w:val="000000" w:themeColor="text1"/>
        </w:rPr>
        <w:t>17.96 mm</w:t>
      </w:r>
      <w:r w:rsidRPr="00A116CA">
        <w:rPr>
          <w:color w:val="000000" w:themeColor="text1"/>
        </w:rPr>
        <w:t>), T</w:t>
      </w:r>
      <w:r w:rsidRPr="00A761E5">
        <w:rPr>
          <w:color w:val="000000" w:themeColor="text1"/>
          <w:vertAlign w:val="subscript"/>
        </w:rPr>
        <w:t>3</w:t>
      </w:r>
      <w:r w:rsidRPr="00A116CA">
        <w:rPr>
          <w:color w:val="000000" w:themeColor="text1"/>
        </w:rPr>
        <w:t xml:space="preserve"> – </w:t>
      </w:r>
      <w:r w:rsidRPr="006257CD">
        <w:rPr>
          <w:i/>
          <w:iCs/>
          <w:color w:val="000000" w:themeColor="text1"/>
        </w:rPr>
        <w:t>Eucalyptus globulus</w:t>
      </w:r>
      <w:r w:rsidRPr="00A116CA">
        <w:rPr>
          <w:color w:val="000000" w:themeColor="text1"/>
        </w:rPr>
        <w:t xml:space="preserve"> (</w:t>
      </w:r>
      <w:r>
        <w:rPr>
          <w:color w:val="000000" w:themeColor="text1"/>
        </w:rPr>
        <w:t>21.53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6257CD">
        <w:rPr>
          <w:i/>
          <w:iCs/>
          <w:color w:val="000000" w:themeColor="text1"/>
        </w:rPr>
        <w:t>Zingiber officinale</w:t>
      </w:r>
      <w:r w:rsidRPr="00A116CA">
        <w:rPr>
          <w:color w:val="000000" w:themeColor="text1"/>
        </w:rPr>
        <w:t xml:space="preserve"> (</w:t>
      </w:r>
      <w:r>
        <w:rPr>
          <w:color w:val="000000" w:themeColor="text1"/>
        </w:rPr>
        <w:t>27.68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6257CD">
        <w:rPr>
          <w:i/>
          <w:iCs/>
          <w:color w:val="000000" w:themeColor="text1"/>
        </w:rPr>
        <w:t>Catharanthus roseus</w:t>
      </w:r>
      <w:r w:rsidRPr="00A116CA">
        <w:rPr>
          <w:color w:val="000000" w:themeColor="text1"/>
        </w:rPr>
        <w:t xml:space="preserve"> (</w:t>
      </w:r>
      <w:r w:rsidR="000B06BD">
        <w:rPr>
          <w:color w:val="000000" w:themeColor="text1"/>
        </w:rPr>
        <w:t>33.06</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w:t>
      </w:r>
      <w:r w:rsidRPr="006257CD">
        <w:rPr>
          <w:i/>
          <w:iCs/>
          <w:color w:val="000000" w:themeColor="text1"/>
        </w:rPr>
        <w:t>Moringa oleifera</w:t>
      </w:r>
      <w:r w:rsidRPr="00A116CA">
        <w:rPr>
          <w:color w:val="000000" w:themeColor="text1"/>
        </w:rPr>
        <w:t xml:space="preserve"> </w:t>
      </w:r>
      <w:r>
        <w:rPr>
          <w:color w:val="000000" w:themeColor="text1"/>
        </w:rPr>
        <w:t>(</w:t>
      </w:r>
      <w:r w:rsidR="000B06BD">
        <w:rPr>
          <w:color w:val="000000" w:themeColor="text1"/>
        </w:rPr>
        <w:t>34.41</w:t>
      </w:r>
      <w:r>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6257CD">
        <w:rPr>
          <w:i/>
          <w:iCs/>
          <w:color w:val="000000" w:themeColor="text1"/>
        </w:rPr>
        <w:t xml:space="preserve">Phyllanthus </w:t>
      </w:r>
      <w:proofErr w:type="spellStart"/>
      <w:r w:rsidRPr="006257CD">
        <w:rPr>
          <w:i/>
          <w:iCs/>
          <w:color w:val="000000" w:themeColor="text1"/>
        </w:rPr>
        <w:t>emblica</w:t>
      </w:r>
      <w:proofErr w:type="spellEnd"/>
      <w:r w:rsidRPr="00A116CA">
        <w:rPr>
          <w:color w:val="000000" w:themeColor="text1"/>
        </w:rPr>
        <w:t xml:space="preserve"> (</w:t>
      </w:r>
      <w:r w:rsidR="000B06BD">
        <w:rPr>
          <w:color w:val="000000" w:themeColor="text1"/>
        </w:rPr>
        <w:t>38.01</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sidR="000B06BD">
        <w:rPr>
          <w:color w:val="000000" w:themeColor="text1"/>
        </w:rPr>
        <w:t>37.43</w:t>
      </w:r>
      <w:r>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w:t>
      </w:r>
      <w:r w:rsidRPr="00A116CA">
        <w:rPr>
          <w:color w:val="000000" w:themeColor="text1"/>
        </w:rPr>
        <w:t>control (</w:t>
      </w:r>
      <w:r w:rsidR="000B06BD">
        <w:rPr>
          <w:color w:val="000000" w:themeColor="text1"/>
        </w:rPr>
        <w:t>47</w:t>
      </w:r>
      <w:r w:rsidRPr="00A116CA">
        <w:rPr>
          <w:color w:val="000000" w:themeColor="text1"/>
        </w:rPr>
        <w:t>.86</w:t>
      </w:r>
      <w:r>
        <w:rPr>
          <w:color w:val="000000" w:themeColor="text1"/>
        </w:rPr>
        <w:t xml:space="preserve"> mm</w:t>
      </w:r>
      <w:r w:rsidRPr="00A116CA">
        <w:rPr>
          <w:color w:val="000000" w:themeColor="text1"/>
        </w:rPr>
        <w:t>).</w:t>
      </w:r>
      <w:r w:rsidR="000B06BD">
        <w:rPr>
          <w:color w:val="000000" w:themeColor="text1"/>
        </w:rPr>
        <w:t xml:space="preserve"> </w:t>
      </w:r>
      <w:r w:rsidR="001F36C3" w:rsidRPr="00A116CA">
        <w:rPr>
          <w:color w:val="000000" w:themeColor="text1"/>
        </w:rPr>
        <w:t xml:space="preserve">Among all the botanicals, </w:t>
      </w:r>
      <w:proofErr w:type="spellStart"/>
      <w:r w:rsidR="000B06BD" w:rsidRPr="00D11FD0">
        <w:rPr>
          <w:i/>
          <w:iCs/>
          <w:color w:val="000000" w:themeColor="text1"/>
        </w:rPr>
        <w:t>Azadirachta</w:t>
      </w:r>
      <w:proofErr w:type="spellEnd"/>
      <w:r w:rsidR="000B06BD" w:rsidRPr="00D11FD0">
        <w:rPr>
          <w:i/>
          <w:iCs/>
          <w:color w:val="000000" w:themeColor="text1"/>
        </w:rPr>
        <w:t xml:space="preserve"> indica</w:t>
      </w:r>
      <w:r w:rsidR="000B06BD" w:rsidRPr="00A116CA">
        <w:rPr>
          <w:color w:val="000000" w:themeColor="text1"/>
        </w:rPr>
        <w:t xml:space="preserve"> </w:t>
      </w:r>
      <w:r w:rsidR="001F36C3" w:rsidRPr="00A116CA">
        <w:rPr>
          <w:color w:val="000000" w:themeColor="text1"/>
        </w:rPr>
        <w:t>was observed significant highest inhibition of growth (</w:t>
      </w:r>
      <w:r w:rsidR="001F36C3" w:rsidRPr="00A116CA">
        <w:rPr>
          <w:color w:val="000000" w:themeColor="text1"/>
          <w:spacing w:val="-2"/>
        </w:rPr>
        <w:t>12.93</w:t>
      </w:r>
      <w:r w:rsidR="001F36C3" w:rsidRPr="00A116CA">
        <w:rPr>
          <w:color w:val="000000" w:themeColor="text1"/>
        </w:rPr>
        <w:t xml:space="preserve">) as compared with </w:t>
      </w:r>
      <w:r w:rsidR="001F36C3" w:rsidRPr="00A116CA">
        <w:rPr>
          <w:color w:val="000000" w:themeColor="text1"/>
          <w:lang w:eastAsia="en-IN"/>
        </w:rPr>
        <w:t>T</w:t>
      </w:r>
      <w:r w:rsidR="001F36C3" w:rsidRPr="00A116CA">
        <w:rPr>
          <w:color w:val="000000" w:themeColor="text1"/>
          <w:vertAlign w:val="subscript"/>
          <w:lang w:eastAsia="en-IN"/>
        </w:rPr>
        <w:t xml:space="preserve">9, </w:t>
      </w:r>
      <w:r w:rsidR="001F36C3" w:rsidRPr="00A116CA">
        <w:rPr>
          <w:color w:val="000000" w:themeColor="text1"/>
          <w:lang w:eastAsia="en-IN"/>
        </w:rPr>
        <w:t>T</w:t>
      </w:r>
      <w:r w:rsidR="001F36C3" w:rsidRPr="00A116CA">
        <w:rPr>
          <w:color w:val="000000" w:themeColor="text1"/>
          <w:vertAlign w:val="subscript"/>
          <w:lang w:eastAsia="en-IN"/>
        </w:rPr>
        <w:t xml:space="preserve">5, </w:t>
      </w:r>
      <w:r w:rsidR="001F36C3" w:rsidRPr="00A116CA">
        <w:rPr>
          <w:color w:val="000000" w:themeColor="text1"/>
          <w:lang w:eastAsia="en-IN"/>
        </w:rPr>
        <w:t>T</w:t>
      </w:r>
      <w:r w:rsidR="001F36C3" w:rsidRPr="00A116CA">
        <w:rPr>
          <w:color w:val="000000" w:themeColor="text1"/>
          <w:vertAlign w:val="subscript"/>
          <w:lang w:eastAsia="en-IN"/>
        </w:rPr>
        <w:t xml:space="preserve">6, </w:t>
      </w:r>
      <w:r w:rsidR="001F36C3" w:rsidRPr="00A116CA">
        <w:rPr>
          <w:color w:val="000000" w:themeColor="text1"/>
          <w:lang w:eastAsia="en-IN"/>
        </w:rPr>
        <w:t>T</w:t>
      </w:r>
      <w:r w:rsidR="001F36C3" w:rsidRPr="00A116CA">
        <w:rPr>
          <w:color w:val="000000" w:themeColor="text1"/>
          <w:vertAlign w:val="subscript"/>
          <w:lang w:eastAsia="en-IN"/>
        </w:rPr>
        <w:t xml:space="preserve">3, </w:t>
      </w:r>
      <w:r w:rsidR="001F36C3" w:rsidRPr="00A116CA">
        <w:rPr>
          <w:color w:val="000000" w:themeColor="text1"/>
          <w:lang w:eastAsia="en-IN"/>
        </w:rPr>
        <w:t>T</w:t>
      </w:r>
      <w:r w:rsidR="001F36C3" w:rsidRPr="00A116CA">
        <w:rPr>
          <w:color w:val="000000" w:themeColor="text1"/>
          <w:vertAlign w:val="subscript"/>
          <w:lang w:eastAsia="en-IN"/>
        </w:rPr>
        <w:t xml:space="preserve">1, </w:t>
      </w:r>
      <w:r w:rsidR="001F36C3" w:rsidRPr="00A116CA">
        <w:rPr>
          <w:color w:val="000000" w:themeColor="text1"/>
          <w:lang w:eastAsia="en-IN"/>
        </w:rPr>
        <w:t>T</w:t>
      </w:r>
      <w:r w:rsidR="001F36C3" w:rsidRPr="00A116CA">
        <w:rPr>
          <w:color w:val="000000" w:themeColor="text1"/>
          <w:vertAlign w:val="subscript"/>
          <w:lang w:eastAsia="en-IN"/>
        </w:rPr>
        <w:t xml:space="preserve">7, </w:t>
      </w:r>
      <w:r w:rsidR="001F36C3" w:rsidRPr="00A116CA">
        <w:rPr>
          <w:color w:val="000000" w:themeColor="text1"/>
          <w:lang w:eastAsia="en-IN"/>
        </w:rPr>
        <w:t>T</w:t>
      </w:r>
      <w:r w:rsidR="001F36C3" w:rsidRPr="00A116CA">
        <w:rPr>
          <w:color w:val="000000" w:themeColor="text1"/>
          <w:vertAlign w:val="subscript"/>
          <w:lang w:eastAsia="en-IN"/>
        </w:rPr>
        <w:t xml:space="preserve">4, </w:t>
      </w:r>
      <w:r w:rsidR="001F36C3" w:rsidRPr="00A116CA">
        <w:rPr>
          <w:color w:val="000000" w:themeColor="text1"/>
          <w:lang w:eastAsia="en-IN"/>
        </w:rPr>
        <w:t>T</w:t>
      </w:r>
      <w:r w:rsidR="001F36C3" w:rsidRPr="00A116CA">
        <w:rPr>
          <w:color w:val="000000" w:themeColor="text1"/>
          <w:vertAlign w:val="subscript"/>
          <w:lang w:eastAsia="en-IN"/>
        </w:rPr>
        <w:t>8</w:t>
      </w:r>
      <w:r w:rsidR="001F36C3" w:rsidRPr="00A116CA">
        <w:rPr>
          <w:color w:val="000000" w:themeColor="text1"/>
          <w:lang w:eastAsia="en-IN"/>
        </w:rPr>
        <w:t xml:space="preserve"> and T</w:t>
      </w:r>
      <w:r w:rsidR="001F36C3" w:rsidRPr="00A116CA">
        <w:rPr>
          <w:color w:val="000000" w:themeColor="text1"/>
          <w:vertAlign w:val="subscript"/>
          <w:lang w:eastAsia="en-IN"/>
        </w:rPr>
        <w:t>2</w:t>
      </w:r>
      <w:r w:rsidR="001F36C3" w:rsidRPr="00A116CA">
        <w:rPr>
          <w:color w:val="000000" w:themeColor="text1"/>
        </w:rPr>
        <w:t>. These botanicals are significant in results from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xml:space="preserve"> and T</w:t>
      </w:r>
      <w:r w:rsidR="001F36C3" w:rsidRPr="00A116CA">
        <w:rPr>
          <w:color w:val="000000" w:themeColor="text1"/>
          <w:vertAlign w:val="subscript"/>
        </w:rPr>
        <w:t>2</w:t>
      </w:r>
      <w:r w:rsidR="001F36C3" w:rsidRPr="00A116CA">
        <w:rPr>
          <w:color w:val="000000" w:themeColor="text1"/>
        </w:rPr>
        <w:t>. Whereas, treatments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xml:space="preserve">) were found non-significant </w:t>
      </w:r>
      <w:r w:rsidR="000B06BD">
        <w:rPr>
          <w:color w:val="000000" w:themeColor="text1"/>
        </w:rPr>
        <w:t>with each</w:t>
      </w:r>
      <w:r w:rsidR="000D7792">
        <w:rPr>
          <w:color w:val="000000" w:themeColor="text1"/>
        </w:rPr>
        <w:t xml:space="preserve"> </w:t>
      </w:r>
      <w:r w:rsidR="000B06BD">
        <w:rPr>
          <w:color w:val="000000" w:themeColor="text1"/>
        </w:rPr>
        <w:t>other</w:t>
      </w:r>
      <w:r w:rsidR="001F36C3" w:rsidRPr="00A116CA">
        <w:rPr>
          <w:color w:val="000000" w:themeColor="text1"/>
        </w:rPr>
        <w:t>.</w:t>
      </w:r>
    </w:p>
    <w:p w14:paraId="37BFD45F" w14:textId="77777777" w:rsidR="001F36C3" w:rsidRPr="00A116CA" w:rsidRDefault="000D7792" w:rsidP="001F36C3">
      <w:pPr>
        <w:pStyle w:val="BodyText"/>
        <w:spacing w:after="240" w:line="360" w:lineRule="auto"/>
        <w:jc w:val="both"/>
        <w:rPr>
          <w:color w:val="000000" w:themeColor="text1"/>
        </w:rPr>
      </w:pPr>
      <w:r w:rsidRPr="00A116CA">
        <w:rPr>
          <w:color w:val="000000" w:themeColor="text1"/>
        </w:rPr>
        <w:t xml:space="preserve">At </w:t>
      </w:r>
      <w:r>
        <w:rPr>
          <w:color w:val="000000" w:themeColor="text1"/>
        </w:rPr>
        <w:t>96</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6257CD">
        <w:rPr>
          <w:color w:val="000000" w:themeColor="text1"/>
          <w:vertAlign w:val="subscript"/>
        </w:rPr>
        <w:t>9</w:t>
      </w:r>
      <w:r w:rsidRPr="00A116CA">
        <w:rPr>
          <w:color w:val="000000" w:themeColor="text1"/>
        </w:rPr>
        <w:t xml:space="preserve"> - </w:t>
      </w:r>
      <w:proofErr w:type="spellStart"/>
      <w:r w:rsidRPr="00067B95">
        <w:rPr>
          <w:i/>
          <w:iCs/>
          <w:color w:val="000000" w:themeColor="text1"/>
        </w:rPr>
        <w:t>Azadirachta</w:t>
      </w:r>
      <w:proofErr w:type="spellEnd"/>
      <w:r w:rsidRPr="00067B95">
        <w:rPr>
          <w:i/>
          <w:iCs/>
          <w:color w:val="000000" w:themeColor="text1"/>
        </w:rPr>
        <w:t xml:space="preserve"> indica</w:t>
      </w:r>
      <w:r w:rsidRPr="00A116CA">
        <w:rPr>
          <w:color w:val="000000" w:themeColor="text1"/>
        </w:rPr>
        <w:t xml:space="preserve"> was significantly recorded least mean colony diameter (</w:t>
      </w:r>
      <w:r w:rsidR="00A761E5">
        <w:rPr>
          <w:color w:val="000000" w:themeColor="text1"/>
        </w:rPr>
        <w:t>21.51</w:t>
      </w:r>
      <w:r w:rsidRPr="00A116CA">
        <w:rPr>
          <w:color w:val="000000" w:themeColor="text1"/>
        </w:rPr>
        <w:t xml:space="preserve"> mm) as compared with T</w:t>
      </w:r>
      <w:r w:rsidRPr="006257CD">
        <w:rPr>
          <w:color w:val="000000" w:themeColor="text1"/>
          <w:vertAlign w:val="subscript"/>
        </w:rPr>
        <w:t>5</w:t>
      </w:r>
      <w:r w:rsidRPr="00A116CA">
        <w:rPr>
          <w:color w:val="000000" w:themeColor="text1"/>
        </w:rPr>
        <w:t xml:space="preserve"> – </w:t>
      </w:r>
      <w:r w:rsidRPr="006257CD">
        <w:rPr>
          <w:i/>
          <w:iCs/>
          <w:color w:val="000000" w:themeColor="text1"/>
        </w:rPr>
        <w:t>Allium sativa</w:t>
      </w:r>
      <w:r w:rsidRPr="00A116CA">
        <w:rPr>
          <w:color w:val="000000" w:themeColor="text1"/>
        </w:rPr>
        <w:t xml:space="preserve"> (</w:t>
      </w:r>
      <w:r w:rsidR="00A761E5">
        <w:rPr>
          <w:color w:val="000000" w:themeColor="text1"/>
        </w:rPr>
        <w:t>23.73</w:t>
      </w:r>
      <w:r>
        <w:rPr>
          <w:color w:val="000000" w:themeColor="text1"/>
        </w:rPr>
        <w:t xml:space="preserve"> mm</w:t>
      </w:r>
      <w:r w:rsidRPr="00A116CA">
        <w:rPr>
          <w:color w:val="000000" w:themeColor="text1"/>
        </w:rPr>
        <w:t>), T</w:t>
      </w:r>
      <w:r w:rsidRPr="006257CD">
        <w:rPr>
          <w:color w:val="000000" w:themeColor="text1"/>
          <w:vertAlign w:val="subscript"/>
        </w:rPr>
        <w:t>6</w:t>
      </w:r>
      <w:r w:rsidRPr="00A116CA">
        <w:rPr>
          <w:color w:val="000000" w:themeColor="text1"/>
        </w:rPr>
        <w:t xml:space="preserve"> – </w:t>
      </w:r>
      <w:r w:rsidRPr="006257CD">
        <w:rPr>
          <w:i/>
          <w:iCs/>
          <w:color w:val="000000" w:themeColor="text1"/>
        </w:rPr>
        <w:t>Mentha piperita</w:t>
      </w:r>
      <w:r w:rsidRPr="00A116CA">
        <w:rPr>
          <w:color w:val="000000" w:themeColor="text1"/>
        </w:rPr>
        <w:t xml:space="preserve"> (</w:t>
      </w:r>
      <w:r w:rsidR="00A761E5">
        <w:rPr>
          <w:color w:val="000000" w:themeColor="text1"/>
        </w:rPr>
        <w:t>26.13</w:t>
      </w:r>
      <w:r>
        <w:rPr>
          <w:color w:val="000000" w:themeColor="text1"/>
        </w:rPr>
        <w:t xml:space="preserve"> mm</w:t>
      </w:r>
      <w:r w:rsidRPr="00A116CA">
        <w:rPr>
          <w:color w:val="000000" w:themeColor="text1"/>
        </w:rPr>
        <w:t>), T</w:t>
      </w:r>
      <w:r w:rsidRPr="006257CD">
        <w:rPr>
          <w:color w:val="000000" w:themeColor="text1"/>
          <w:vertAlign w:val="subscript"/>
        </w:rPr>
        <w:t>3</w:t>
      </w:r>
      <w:r w:rsidRPr="00A116CA">
        <w:rPr>
          <w:color w:val="000000" w:themeColor="text1"/>
        </w:rPr>
        <w:t xml:space="preserve"> – </w:t>
      </w:r>
      <w:r w:rsidRPr="006257CD">
        <w:rPr>
          <w:i/>
          <w:iCs/>
          <w:color w:val="000000" w:themeColor="text1"/>
        </w:rPr>
        <w:t>Eucalyptus globulus</w:t>
      </w:r>
      <w:r w:rsidRPr="00A116CA">
        <w:rPr>
          <w:color w:val="000000" w:themeColor="text1"/>
        </w:rPr>
        <w:t xml:space="preserve"> (</w:t>
      </w:r>
      <w:r>
        <w:rPr>
          <w:color w:val="000000" w:themeColor="text1"/>
        </w:rPr>
        <w:t>2</w:t>
      </w:r>
      <w:r w:rsidR="00D820EC">
        <w:rPr>
          <w:color w:val="000000" w:themeColor="text1"/>
        </w:rPr>
        <w:t>3.78</w:t>
      </w:r>
      <w:r>
        <w:rPr>
          <w:color w:val="000000" w:themeColor="text1"/>
        </w:rPr>
        <w:t xml:space="preserve"> mm</w:t>
      </w:r>
      <w:r w:rsidRPr="00A116CA">
        <w:rPr>
          <w:color w:val="000000" w:themeColor="text1"/>
        </w:rPr>
        <w:t>), T</w:t>
      </w:r>
      <w:r w:rsidRPr="006257CD">
        <w:rPr>
          <w:color w:val="000000" w:themeColor="text1"/>
          <w:vertAlign w:val="subscript"/>
        </w:rPr>
        <w:t>1</w:t>
      </w:r>
      <w:r w:rsidRPr="00A116CA">
        <w:rPr>
          <w:color w:val="000000" w:themeColor="text1"/>
        </w:rPr>
        <w:t xml:space="preserve"> – </w:t>
      </w:r>
      <w:r w:rsidRPr="006257CD">
        <w:rPr>
          <w:i/>
          <w:iCs/>
          <w:color w:val="000000" w:themeColor="text1"/>
        </w:rPr>
        <w:t>Zingiber officinale</w:t>
      </w:r>
      <w:r w:rsidRPr="00A116CA">
        <w:rPr>
          <w:color w:val="000000" w:themeColor="text1"/>
        </w:rPr>
        <w:t xml:space="preserve"> (</w:t>
      </w:r>
      <w:r w:rsidR="00D820EC">
        <w:rPr>
          <w:color w:val="000000" w:themeColor="text1"/>
        </w:rPr>
        <w:t>35.4</w:t>
      </w:r>
      <w:r>
        <w:rPr>
          <w:color w:val="000000" w:themeColor="text1"/>
        </w:rPr>
        <w:t>8 mm</w:t>
      </w:r>
      <w:r w:rsidRPr="00A116CA">
        <w:rPr>
          <w:color w:val="000000" w:themeColor="text1"/>
        </w:rPr>
        <w:t>), T</w:t>
      </w:r>
      <w:r w:rsidRPr="006257CD">
        <w:rPr>
          <w:color w:val="000000" w:themeColor="text1"/>
          <w:vertAlign w:val="subscript"/>
        </w:rPr>
        <w:t>7</w:t>
      </w:r>
      <w:r w:rsidRPr="00A116CA">
        <w:rPr>
          <w:color w:val="000000" w:themeColor="text1"/>
        </w:rPr>
        <w:t xml:space="preserve"> – </w:t>
      </w:r>
      <w:r w:rsidRPr="006257CD">
        <w:rPr>
          <w:i/>
          <w:iCs/>
          <w:color w:val="000000" w:themeColor="text1"/>
        </w:rPr>
        <w:t>Catharanthus roseus</w:t>
      </w:r>
      <w:r w:rsidRPr="00A116CA">
        <w:rPr>
          <w:color w:val="000000" w:themeColor="text1"/>
        </w:rPr>
        <w:t xml:space="preserve"> (</w:t>
      </w:r>
      <w:r>
        <w:rPr>
          <w:color w:val="000000" w:themeColor="text1"/>
        </w:rPr>
        <w:t>3</w:t>
      </w:r>
      <w:r w:rsidR="00D820EC">
        <w:rPr>
          <w:color w:val="000000" w:themeColor="text1"/>
        </w:rPr>
        <w:t>5.53</w:t>
      </w:r>
      <w:r>
        <w:rPr>
          <w:color w:val="000000" w:themeColor="text1"/>
        </w:rPr>
        <w:t xml:space="preserve"> mm</w:t>
      </w:r>
      <w:r w:rsidRPr="00A116CA">
        <w:rPr>
          <w:color w:val="000000" w:themeColor="text1"/>
        </w:rPr>
        <w:t>), T</w:t>
      </w:r>
      <w:r w:rsidRPr="006257CD">
        <w:rPr>
          <w:color w:val="000000" w:themeColor="text1"/>
          <w:vertAlign w:val="subscript"/>
        </w:rPr>
        <w:t>4</w:t>
      </w:r>
      <w:r w:rsidRPr="00A116CA">
        <w:rPr>
          <w:color w:val="000000" w:themeColor="text1"/>
        </w:rPr>
        <w:t xml:space="preserve"> – </w:t>
      </w:r>
      <w:r w:rsidRPr="006257CD">
        <w:rPr>
          <w:i/>
          <w:iCs/>
          <w:color w:val="000000" w:themeColor="text1"/>
        </w:rPr>
        <w:t>Moringa oleifera</w:t>
      </w:r>
      <w:r w:rsidRPr="00A116CA">
        <w:rPr>
          <w:color w:val="000000" w:themeColor="text1"/>
        </w:rPr>
        <w:t xml:space="preserve"> </w:t>
      </w:r>
      <w:r>
        <w:rPr>
          <w:color w:val="000000" w:themeColor="text1"/>
        </w:rPr>
        <w:t>(</w:t>
      </w:r>
      <w:r w:rsidR="00D820EC">
        <w:rPr>
          <w:color w:val="000000" w:themeColor="text1"/>
        </w:rPr>
        <w:t>43.26</w:t>
      </w:r>
      <w:r>
        <w:rPr>
          <w:color w:val="000000" w:themeColor="text1"/>
        </w:rPr>
        <w:t xml:space="preserve"> mm</w:t>
      </w:r>
      <w:r w:rsidRPr="00A116CA">
        <w:rPr>
          <w:color w:val="000000" w:themeColor="text1"/>
        </w:rPr>
        <w:t xml:space="preserve">), </w:t>
      </w:r>
      <w:r w:rsidR="00D820EC" w:rsidRPr="00A116CA">
        <w:rPr>
          <w:color w:val="000000" w:themeColor="text1"/>
        </w:rPr>
        <w:t>T</w:t>
      </w:r>
      <w:r w:rsidR="00D820EC" w:rsidRPr="006257CD">
        <w:rPr>
          <w:color w:val="000000" w:themeColor="text1"/>
          <w:vertAlign w:val="subscript"/>
        </w:rPr>
        <w:t>8</w:t>
      </w:r>
      <w:r w:rsidR="00D820EC" w:rsidRPr="00A116CA">
        <w:rPr>
          <w:color w:val="000000" w:themeColor="text1"/>
        </w:rPr>
        <w:t xml:space="preserve"> – Citrus limon (</w:t>
      </w:r>
      <w:r w:rsidR="00D820EC">
        <w:rPr>
          <w:color w:val="000000" w:themeColor="text1"/>
        </w:rPr>
        <w:t>50.61 mm</w:t>
      </w:r>
      <w:r w:rsidR="00D820EC" w:rsidRPr="00A116CA">
        <w:rPr>
          <w:color w:val="000000" w:themeColor="text1"/>
        </w:rPr>
        <w:t xml:space="preserve">), </w:t>
      </w:r>
      <w:r w:rsidRPr="00A116CA">
        <w:rPr>
          <w:color w:val="000000" w:themeColor="text1"/>
        </w:rPr>
        <w:t>T</w:t>
      </w:r>
      <w:r w:rsidRPr="006257CD">
        <w:rPr>
          <w:color w:val="000000" w:themeColor="text1"/>
          <w:vertAlign w:val="subscript"/>
        </w:rPr>
        <w:t>2</w:t>
      </w:r>
      <w:r w:rsidRPr="00A116CA">
        <w:rPr>
          <w:color w:val="000000" w:themeColor="text1"/>
        </w:rPr>
        <w:t xml:space="preserve"> – </w:t>
      </w:r>
      <w:r w:rsidRPr="006257CD">
        <w:rPr>
          <w:i/>
          <w:iCs/>
          <w:color w:val="000000" w:themeColor="text1"/>
        </w:rPr>
        <w:t xml:space="preserve">Phyllanthus </w:t>
      </w:r>
      <w:proofErr w:type="spellStart"/>
      <w:r w:rsidRPr="006257CD">
        <w:rPr>
          <w:i/>
          <w:iCs/>
          <w:color w:val="000000" w:themeColor="text1"/>
        </w:rPr>
        <w:t>emblica</w:t>
      </w:r>
      <w:proofErr w:type="spellEnd"/>
      <w:r w:rsidRPr="00A116CA">
        <w:rPr>
          <w:color w:val="000000" w:themeColor="text1"/>
        </w:rPr>
        <w:t xml:space="preserve"> (</w:t>
      </w:r>
      <w:r w:rsidR="00D820EC">
        <w:rPr>
          <w:color w:val="000000" w:themeColor="text1"/>
        </w:rPr>
        <w:t>51.26</w:t>
      </w:r>
      <w:r>
        <w:rPr>
          <w:color w:val="000000" w:themeColor="text1"/>
        </w:rPr>
        <w:t xml:space="preserve"> mm</w:t>
      </w:r>
      <w:r w:rsidRPr="00A116CA">
        <w:rPr>
          <w:color w:val="000000" w:themeColor="text1"/>
        </w:rPr>
        <w:t xml:space="preserve">), including with </w:t>
      </w:r>
      <w:r w:rsidR="006257CD">
        <w:rPr>
          <w:color w:val="000000" w:themeColor="text1"/>
        </w:rPr>
        <w:t>T</w:t>
      </w:r>
      <w:r w:rsidR="006257CD">
        <w:rPr>
          <w:color w:val="000000" w:themeColor="text1"/>
          <w:vertAlign w:val="subscript"/>
        </w:rPr>
        <w:t>0</w:t>
      </w:r>
      <w:r w:rsidR="006257CD">
        <w:rPr>
          <w:color w:val="000000" w:themeColor="text1"/>
        </w:rPr>
        <w:t xml:space="preserve"> -</w:t>
      </w:r>
      <w:r w:rsidRPr="00A116CA">
        <w:rPr>
          <w:color w:val="000000" w:themeColor="text1"/>
        </w:rPr>
        <w:t>control (</w:t>
      </w:r>
      <w:r w:rsidR="00D820EC">
        <w:rPr>
          <w:color w:val="000000" w:themeColor="text1"/>
        </w:rPr>
        <w:t>74.06</w:t>
      </w:r>
      <w:r>
        <w:rPr>
          <w:color w:val="000000" w:themeColor="text1"/>
        </w:rPr>
        <w:t xml:space="preserve"> mm</w:t>
      </w:r>
      <w:r w:rsidRPr="00A116CA">
        <w:rPr>
          <w:color w:val="000000" w:themeColor="text1"/>
        </w:rPr>
        <w:t>).</w:t>
      </w:r>
      <w:r w:rsidR="00E06EE0">
        <w:rPr>
          <w:color w:val="000000" w:themeColor="text1"/>
        </w:rPr>
        <w:t xml:space="preserve"> </w:t>
      </w:r>
      <w:r w:rsidR="001F36C3" w:rsidRPr="00A116CA">
        <w:rPr>
          <w:color w:val="000000" w:themeColor="text1"/>
        </w:rPr>
        <w:t xml:space="preserve">Among the </w:t>
      </w:r>
      <w:r w:rsidR="00E06EE0">
        <w:rPr>
          <w:color w:val="000000" w:themeColor="text1"/>
        </w:rPr>
        <w:t xml:space="preserve">treatment </w:t>
      </w:r>
      <w:proofErr w:type="spellStart"/>
      <w:r w:rsidR="00E06EE0" w:rsidRPr="00067B95">
        <w:rPr>
          <w:i/>
          <w:iCs/>
          <w:color w:val="000000" w:themeColor="text1"/>
        </w:rPr>
        <w:t>Azadirachta</w:t>
      </w:r>
      <w:proofErr w:type="spellEnd"/>
      <w:r w:rsidR="00E06EE0" w:rsidRPr="00067B95">
        <w:rPr>
          <w:i/>
          <w:iCs/>
          <w:color w:val="000000" w:themeColor="text1"/>
        </w:rPr>
        <w:t xml:space="preserve"> indica</w:t>
      </w:r>
      <w:r w:rsidR="00E06EE0" w:rsidRPr="00A116CA">
        <w:rPr>
          <w:color w:val="000000" w:themeColor="text1"/>
        </w:rPr>
        <w:t xml:space="preserve"> </w:t>
      </w:r>
      <w:r w:rsidR="001F36C3" w:rsidRPr="00A116CA">
        <w:rPr>
          <w:color w:val="000000" w:themeColor="text1"/>
        </w:rPr>
        <w:t>(</w:t>
      </w:r>
      <w:r w:rsidR="001F36C3" w:rsidRPr="00A116CA">
        <w:rPr>
          <w:color w:val="000000" w:themeColor="text1"/>
          <w:spacing w:val="-2"/>
        </w:rPr>
        <w:t>21.51</w:t>
      </w:r>
      <w:r w:rsidR="001F36C3" w:rsidRPr="00A116CA">
        <w:rPr>
          <w:color w:val="000000" w:themeColor="text1"/>
        </w:rPr>
        <w:t xml:space="preserve">), </w:t>
      </w:r>
      <w:r w:rsidR="001F36C3" w:rsidRPr="00A116CA">
        <w:rPr>
          <w:i/>
          <w:iCs/>
          <w:color w:val="000000" w:themeColor="text1"/>
          <w:kern w:val="2"/>
        </w:rPr>
        <w:t xml:space="preserve">Allium sativa </w:t>
      </w:r>
      <w:r w:rsidR="001F36C3" w:rsidRPr="00A116CA">
        <w:rPr>
          <w:color w:val="000000" w:themeColor="text1"/>
        </w:rPr>
        <w:t>(</w:t>
      </w:r>
      <w:r w:rsidR="001F36C3" w:rsidRPr="00A116CA">
        <w:rPr>
          <w:color w:val="000000" w:themeColor="text1"/>
          <w:spacing w:val="-2"/>
        </w:rPr>
        <w:t>23.73</w:t>
      </w:r>
      <w:r w:rsidR="001F36C3" w:rsidRPr="00A116CA">
        <w:rPr>
          <w:color w:val="000000" w:themeColor="text1"/>
        </w:rPr>
        <w:t xml:space="preserve">) and </w:t>
      </w:r>
      <w:r w:rsidR="001F36C3" w:rsidRPr="00A116CA">
        <w:rPr>
          <w:i/>
          <w:iCs/>
          <w:color w:val="000000" w:themeColor="text1"/>
          <w:kern w:val="2"/>
        </w:rPr>
        <w:t>Eucalyptus globulus</w:t>
      </w:r>
      <w:r w:rsidR="001F36C3" w:rsidRPr="00A116CA">
        <w:rPr>
          <w:color w:val="000000" w:themeColor="text1"/>
        </w:rPr>
        <w:t xml:space="preserve"> (</w:t>
      </w:r>
      <w:r w:rsidR="001F36C3" w:rsidRPr="00A116CA">
        <w:rPr>
          <w:color w:val="000000" w:themeColor="text1"/>
          <w:spacing w:val="-2"/>
        </w:rPr>
        <w:t>23.78</w:t>
      </w:r>
      <w:r w:rsidR="001F36C3" w:rsidRPr="00A116CA">
        <w:rPr>
          <w:color w:val="000000" w:themeColor="text1"/>
        </w:rPr>
        <w:t xml:space="preserve">) significantly reduced the growth of </w:t>
      </w:r>
      <w:r w:rsidR="001F36C3" w:rsidRPr="00A116CA">
        <w:rPr>
          <w:i/>
          <w:color w:val="000000" w:themeColor="text1"/>
        </w:rPr>
        <w:t xml:space="preserve">Alternaria </w:t>
      </w:r>
      <w:proofErr w:type="spellStart"/>
      <w:r w:rsidR="001F36C3" w:rsidRPr="00A116CA">
        <w:rPr>
          <w:i/>
          <w:color w:val="000000" w:themeColor="text1"/>
        </w:rPr>
        <w:t>alternata</w:t>
      </w:r>
      <w:proofErr w:type="spellEnd"/>
      <w:r w:rsidR="001F36C3" w:rsidRPr="00A116CA">
        <w:rPr>
          <w:i/>
          <w:color w:val="000000" w:themeColor="text1"/>
        </w:rPr>
        <w:t xml:space="preserve">  </w:t>
      </w:r>
      <w:r w:rsidR="001F36C3" w:rsidRPr="00A116CA">
        <w:rPr>
          <w:color w:val="000000" w:themeColor="text1"/>
        </w:rPr>
        <w:t>from other leaf extracts. Whereas, treatment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and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were shows non-significant among themselves but they are significant to each other. While, treatments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xml:space="preserve"> were found significant from each other.</w:t>
      </w:r>
    </w:p>
    <w:p w14:paraId="554319E6" w14:textId="77777777" w:rsidR="001F36C3" w:rsidRPr="004C0CF6" w:rsidRDefault="00271347" w:rsidP="004C0CF6">
      <w:pPr>
        <w:tabs>
          <w:tab w:val="left" w:pos="2250"/>
        </w:tabs>
        <w:spacing w:after="0" w:line="360" w:lineRule="auto"/>
        <w:jc w:val="both"/>
        <w:rPr>
          <w:rFonts w:ascii="Times New Roman" w:hAnsi="Times New Roman" w:cs="Times New Roman"/>
          <w:color w:val="000000" w:themeColor="text1"/>
          <w:sz w:val="24"/>
          <w:szCs w:val="24"/>
        </w:rPr>
      </w:pPr>
      <w:r w:rsidRPr="004C0CF6">
        <w:rPr>
          <w:rFonts w:ascii="Times New Roman" w:hAnsi="Times New Roman" w:cs="Times New Roman"/>
          <w:color w:val="000000" w:themeColor="text1"/>
          <w:sz w:val="24"/>
          <w:szCs w:val="24"/>
        </w:rPr>
        <w:t>At 120 hrs after incubation, results shows that treatment T</w:t>
      </w:r>
      <w:r w:rsidRPr="004C0CF6">
        <w:rPr>
          <w:rFonts w:ascii="Times New Roman" w:hAnsi="Times New Roman" w:cs="Times New Roman"/>
          <w:color w:val="000000" w:themeColor="text1"/>
          <w:sz w:val="24"/>
          <w:szCs w:val="24"/>
          <w:vertAlign w:val="subscript"/>
        </w:rPr>
        <w:t>9</w:t>
      </w:r>
      <w:r w:rsidRPr="004C0CF6">
        <w:rPr>
          <w:rFonts w:ascii="Times New Roman" w:hAnsi="Times New Roman" w:cs="Times New Roman"/>
          <w:color w:val="000000" w:themeColor="text1"/>
          <w:sz w:val="24"/>
          <w:szCs w:val="24"/>
        </w:rPr>
        <w:t xml:space="preserve"> - </w:t>
      </w:r>
      <w:proofErr w:type="spellStart"/>
      <w:r w:rsidRPr="004C0CF6">
        <w:rPr>
          <w:rFonts w:ascii="Times New Roman" w:hAnsi="Times New Roman" w:cs="Times New Roman"/>
          <w:i/>
          <w:iCs/>
          <w:color w:val="000000" w:themeColor="text1"/>
          <w:sz w:val="24"/>
          <w:szCs w:val="24"/>
        </w:rPr>
        <w:t>Azadirachta</w:t>
      </w:r>
      <w:proofErr w:type="spellEnd"/>
      <w:r w:rsidRPr="004C0CF6">
        <w:rPr>
          <w:rFonts w:ascii="Times New Roman" w:hAnsi="Times New Roman" w:cs="Times New Roman"/>
          <w:i/>
          <w:iCs/>
          <w:color w:val="000000" w:themeColor="text1"/>
          <w:sz w:val="24"/>
          <w:szCs w:val="24"/>
        </w:rPr>
        <w:t xml:space="preserve"> indica</w:t>
      </w:r>
      <w:r w:rsidRPr="004C0CF6">
        <w:rPr>
          <w:rFonts w:ascii="Times New Roman" w:hAnsi="Times New Roman" w:cs="Times New Roman"/>
          <w:color w:val="000000" w:themeColor="text1"/>
          <w:sz w:val="24"/>
          <w:szCs w:val="24"/>
        </w:rPr>
        <w:t xml:space="preserve"> was significantly recorded least mean colony diameter (23.71 mm) as compared with T</w:t>
      </w:r>
      <w:r w:rsidRPr="004C0CF6">
        <w:rPr>
          <w:rFonts w:ascii="Times New Roman" w:hAnsi="Times New Roman" w:cs="Times New Roman"/>
          <w:color w:val="000000" w:themeColor="text1"/>
          <w:sz w:val="24"/>
          <w:szCs w:val="24"/>
          <w:vertAlign w:val="subscript"/>
        </w:rPr>
        <w:t>5</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Allium sativa</w:t>
      </w:r>
      <w:r w:rsidRPr="004C0CF6">
        <w:rPr>
          <w:rFonts w:ascii="Times New Roman" w:hAnsi="Times New Roman" w:cs="Times New Roman"/>
          <w:color w:val="000000" w:themeColor="text1"/>
          <w:sz w:val="24"/>
          <w:szCs w:val="24"/>
        </w:rPr>
        <w:t xml:space="preserve"> (24.58 mm), T</w:t>
      </w:r>
      <w:r w:rsidRPr="004C0CF6">
        <w:rPr>
          <w:rFonts w:ascii="Times New Roman" w:hAnsi="Times New Roman" w:cs="Times New Roman"/>
          <w:color w:val="000000" w:themeColor="text1"/>
          <w:sz w:val="24"/>
          <w:szCs w:val="24"/>
          <w:vertAlign w:val="subscript"/>
        </w:rPr>
        <w:t>3</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Eucalyptus globulus</w:t>
      </w:r>
      <w:r w:rsidRPr="004C0CF6">
        <w:rPr>
          <w:rFonts w:ascii="Times New Roman" w:hAnsi="Times New Roman" w:cs="Times New Roman"/>
          <w:color w:val="000000" w:themeColor="text1"/>
          <w:sz w:val="24"/>
          <w:szCs w:val="24"/>
        </w:rPr>
        <w:t xml:space="preserve"> (25.93 mm), T</w:t>
      </w:r>
      <w:r w:rsidRPr="004C0CF6">
        <w:rPr>
          <w:rFonts w:ascii="Times New Roman" w:hAnsi="Times New Roman" w:cs="Times New Roman"/>
          <w:color w:val="000000" w:themeColor="text1"/>
          <w:sz w:val="24"/>
          <w:szCs w:val="24"/>
          <w:vertAlign w:val="subscript"/>
        </w:rPr>
        <w:t>6</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Mentha piperita</w:t>
      </w:r>
      <w:r w:rsidRPr="004C0CF6">
        <w:rPr>
          <w:rFonts w:ascii="Times New Roman" w:hAnsi="Times New Roman" w:cs="Times New Roman"/>
          <w:color w:val="000000" w:themeColor="text1"/>
          <w:sz w:val="24"/>
          <w:szCs w:val="24"/>
        </w:rPr>
        <w:t xml:space="preserve"> (27.91 mm), T</w:t>
      </w:r>
      <w:r w:rsidRPr="004C0CF6">
        <w:rPr>
          <w:rFonts w:ascii="Times New Roman" w:hAnsi="Times New Roman" w:cs="Times New Roman"/>
          <w:color w:val="000000" w:themeColor="text1"/>
          <w:sz w:val="24"/>
          <w:szCs w:val="24"/>
          <w:vertAlign w:val="subscript"/>
        </w:rPr>
        <w:t>1</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Zingiber officinale</w:t>
      </w:r>
      <w:r w:rsidRPr="004C0CF6">
        <w:rPr>
          <w:rFonts w:ascii="Times New Roman" w:hAnsi="Times New Roman" w:cs="Times New Roman"/>
          <w:color w:val="000000" w:themeColor="text1"/>
          <w:sz w:val="24"/>
          <w:szCs w:val="24"/>
        </w:rPr>
        <w:t xml:space="preserve"> (38.66 mm), T</w:t>
      </w:r>
      <w:r w:rsidRPr="004C0CF6">
        <w:rPr>
          <w:rFonts w:ascii="Times New Roman" w:hAnsi="Times New Roman" w:cs="Times New Roman"/>
          <w:color w:val="000000" w:themeColor="text1"/>
          <w:sz w:val="24"/>
          <w:szCs w:val="24"/>
          <w:vertAlign w:val="subscript"/>
        </w:rPr>
        <w:t>7</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Catharanthus roseus</w:t>
      </w:r>
      <w:r w:rsidRPr="004C0CF6">
        <w:rPr>
          <w:rFonts w:ascii="Times New Roman" w:hAnsi="Times New Roman" w:cs="Times New Roman"/>
          <w:color w:val="000000" w:themeColor="text1"/>
          <w:sz w:val="24"/>
          <w:szCs w:val="24"/>
        </w:rPr>
        <w:t xml:space="preserve"> (38.93 mm), T</w:t>
      </w:r>
      <w:r w:rsidRPr="004C0CF6">
        <w:rPr>
          <w:rFonts w:ascii="Times New Roman" w:hAnsi="Times New Roman" w:cs="Times New Roman"/>
          <w:color w:val="000000" w:themeColor="text1"/>
          <w:sz w:val="24"/>
          <w:szCs w:val="24"/>
          <w:vertAlign w:val="subscript"/>
        </w:rPr>
        <w:t>4</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Moringa oleifera</w:t>
      </w:r>
      <w:r w:rsidRPr="004C0CF6">
        <w:rPr>
          <w:rFonts w:ascii="Times New Roman" w:hAnsi="Times New Roman" w:cs="Times New Roman"/>
          <w:color w:val="000000" w:themeColor="text1"/>
          <w:sz w:val="24"/>
          <w:szCs w:val="24"/>
        </w:rPr>
        <w:t xml:space="preserve"> (57.58 mm), T</w:t>
      </w:r>
      <w:r w:rsidRPr="004C0CF6">
        <w:rPr>
          <w:rFonts w:ascii="Times New Roman" w:hAnsi="Times New Roman" w:cs="Times New Roman"/>
          <w:color w:val="000000" w:themeColor="text1"/>
          <w:sz w:val="24"/>
          <w:szCs w:val="24"/>
          <w:vertAlign w:val="subscript"/>
        </w:rPr>
        <w:t>8</w:t>
      </w:r>
      <w:r w:rsidRPr="004C0CF6">
        <w:rPr>
          <w:rFonts w:ascii="Times New Roman" w:hAnsi="Times New Roman" w:cs="Times New Roman"/>
          <w:color w:val="000000" w:themeColor="text1"/>
          <w:sz w:val="24"/>
          <w:szCs w:val="24"/>
        </w:rPr>
        <w:t xml:space="preserve"> – Citrus limon (63.16 mm), T</w:t>
      </w:r>
      <w:r w:rsidRPr="004C0CF6">
        <w:rPr>
          <w:rFonts w:ascii="Times New Roman" w:hAnsi="Times New Roman" w:cs="Times New Roman"/>
          <w:color w:val="000000" w:themeColor="text1"/>
          <w:sz w:val="24"/>
          <w:szCs w:val="24"/>
          <w:vertAlign w:val="subscript"/>
        </w:rPr>
        <w:t>2</w:t>
      </w:r>
      <w:r w:rsidRPr="004C0CF6">
        <w:rPr>
          <w:rFonts w:ascii="Times New Roman" w:hAnsi="Times New Roman" w:cs="Times New Roman"/>
          <w:color w:val="000000" w:themeColor="text1"/>
          <w:sz w:val="24"/>
          <w:szCs w:val="24"/>
        </w:rPr>
        <w:t xml:space="preserve"> – </w:t>
      </w:r>
      <w:r w:rsidRPr="004C0CF6">
        <w:rPr>
          <w:rFonts w:ascii="Times New Roman" w:hAnsi="Times New Roman" w:cs="Times New Roman"/>
          <w:i/>
          <w:iCs/>
          <w:color w:val="000000" w:themeColor="text1"/>
          <w:sz w:val="24"/>
          <w:szCs w:val="24"/>
        </w:rPr>
        <w:t xml:space="preserve">Phyllanthus </w:t>
      </w:r>
      <w:proofErr w:type="spellStart"/>
      <w:r w:rsidRPr="004C0CF6">
        <w:rPr>
          <w:rFonts w:ascii="Times New Roman" w:hAnsi="Times New Roman" w:cs="Times New Roman"/>
          <w:i/>
          <w:iCs/>
          <w:color w:val="000000" w:themeColor="text1"/>
          <w:sz w:val="24"/>
          <w:szCs w:val="24"/>
        </w:rPr>
        <w:t>emblica</w:t>
      </w:r>
      <w:proofErr w:type="spellEnd"/>
      <w:r w:rsidRPr="004C0CF6">
        <w:rPr>
          <w:rFonts w:ascii="Times New Roman" w:hAnsi="Times New Roman" w:cs="Times New Roman"/>
          <w:color w:val="000000" w:themeColor="text1"/>
          <w:sz w:val="24"/>
          <w:szCs w:val="24"/>
        </w:rPr>
        <w:t xml:space="preserve"> (65.71 mm), including with T</w:t>
      </w:r>
      <w:r w:rsidRPr="004C0CF6">
        <w:rPr>
          <w:rFonts w:ascii="Times New Roman" w:hAnsi="Times New Roman" w:cs="Times New Roman"/>
          <w:color w:val="000000" w:themeColor="text1"/>
          <w:sz w:val="24"/>
          <w:szCs w:val="24"/>
          <w:vertAlign w:val="subscript"/>
        </w:rPr>
        <w:t>0</w:t>
      </w:r>
      <w:r w:rsidRPr="004C0CF6">
        <w:rPr>
          <w:rFonts w:ascii="Times New Roman" w:hAnsi="Times New Roman" w:cs="Times New Roman"/>
          <w:color w:val="000000" w:themeColor="text1"/>
          <w:sz w:val="24"/>
          <w:szCs w:val="24"/>
        </w:rPr>
        <w:t xml:space="preserve"> -control (90.89 mm).</w:t>
      </w:r>
      <w:r w:rsidR="004C0CF6" w:rsidRPr="004C0CF6">
        <w:rPr>
          <w:rFonts w:ascii="Times New Roman" w:hAnsi="Times New Roman" w:cs="Times New Roman"/>
          <w:color w:val="000000" w:themeColor="text1"/>
          <w:sz w:val="24"/>
          <w:szCs w:val="24"/>
        </w:rPr>
        <w:t xml:space="preserve"> Among the treatment </w:t>
      </w:r>
      <w:proofErr w:type="spellStart"/>
      <w:r w:rsidR="001F36C3" w:rsidRPr="004C0CF6">
        <w:rPr>
          <w:rFonts w:ascii="Times New Roman" w:hAnsi="Times New Roman" w:cs="Times New Roman"/>
          <w:i/>
          <w:iCs/>
          <w:color w:val="000000" w:themeColor="text1"/>
          <w:kern w:val="2"/>
          <w:sz w:val="24"/>
          <w:szCs w:val="24"/>
        </w:rPr>
        <w:t>Azadirachta</w:t>
      </w:r>
      <w:proofErr w:type="spellEnd"/>
      <w:r w:rsidR="001F36C3" w:rsidRPr="004C0CF6">
        <w:rPr>
          <w:rFonts w:ascii="Times New Roman" w:hAnsi="Times New Roman" w:cs="Times New Roman"/>
          <w:i/>
          <w:iCs/>
          <w:color w:val="000000" w:themeColor="text1"/>
          <w:kern w:val="2"/>
          <w:sz w:val="24"/>
          <w:szCs w:val="24"/>
        </w:rPr>
        <w:t xml:space="preserve"> indica</w:t>
      </w:r>
      <w:r w:rsidR="001F36C3" w:rsidRPr="004C0CF6">
        <w:rPr>
          <w:rFonts w:ascii="Times New Roman" w:hAnsi="Times New Roman" w:cs="Times New Roman"/>
          <w:color w:val="000000" w:themeColor="text1"/>
          <w:sz w:val="24"/>
          <w:szCs w:val="24"/>
        </w:rPr>
        <w:t xml:space="preserve"> (</w:t>
      </w:r>
      <w:r w:rsidR="001F36C3" w:rsidRPr="004C0CF6">
        <w:rPr>
          <w:rFonts w:ascii="Times New Roman" w:hAnsi="Times New Roman" w:cs="Times New Roman"/>
          <w:color w:val="000000" w:themeColor="text1"/>
          <w:spacing w:val="-2"/>
          <w:sz w:val="24"/>
          <w:szCs w:val="24"/>
        </w:rPr>
        <w:t>23.71</w:t>
      </w:r>
      <w:r w:rsidR="001F36C3" w:rsidRPr="004C0CF6">
        <w:rPr>
          <w:rFonts w:ascii="Times New Roman" w:hAnsi="Times New Roman" w:cs="Times New Roman"/>
          <w:color w:val="000000" w:themeColor="text1"/>
          <w:sz w:val="24"/>
          <w:szCs w:val="24"/>
        </w:rPr>
        <w:t xml:space="preserve"> mm) and </w:t>
      </w:r>
      <w:r w:rsidR="001F36C3" w:rsidRPr="004C0CF6">
        <w:rPr>
          <w:rFonts w:ascii="Times New Roman" w:hAnsi="Times New Roman" w:cs="Times New Roman"/>
          <w:i/>
          <w:iCs/>
          <w:color w:val="000000" w:themeColor="text1"/>
          <w:kern w:val="2"/>
          <w:sz w:val="24"/>
          <w:szCs w:val="24"/>
        </w:rPr>
        <w:t>Allium sativa</w:t>
      </w:r>
      <w:r w:rsidR="001F36C3" w:rsidRPr="004C0CF6">
        <w:rPr>
          <w:rFonts w:ascii="Times New Roman" w:hAnsi="Times New Roman" w:cs="Times New Roman"/>
          <w:color w:val="000000" w:themeColor="text1"/>
          <w:sz w:val="24"/>
          <w:szCs w:val="24"/>
        </w:rPr>
        <w:t xml:space="preserve"> (</w:t>
      </w:r>
      <w:r w:rsidR="001F36C3" w:rsidRPr="004C0CF6">
        <w:rPr>
          <w:rFonts w:ascii="Times New Roman" w:hAnsi="Times New Roman" w:cs="Times New Roman"/>
          <w:color w:val="000000" w:themeColor="text1"/>
          <w:spacing w:val="-2"/>
          <w:sz w:val="24"/>
          <w:szCs w:val="24"/>
        </w:rPr>
        <w:t>24.58</w:t>
      </w:r>
      <w:r w:rsidR="001F36C3" w:rsidRPr="004C0CF6">
        <w:rPr>
          <w:rFonts w:ascii="Times New Roman" w:hAnsi="Times New Roman" w:cs="Times New Roman"/>
          <w:color w:val="000000" w:themeColor="text1"/>
          <w:sz w:val="24"/>
          <w:szCs w:val="24"/>
        </w:rPr>
        <w:t xml:space="preserve">) were showed least mycelium growth of </w:t>
      </w:r>
      <w:r w:rsidR="001F36C3" w:rsidRPr="004C0CF6">
        <w:rPr>
          <w:rFonts w:ascii="Times New Roman" w:hAnsi="Times New Roman" w:cs="Times New Roman"/>
          <w:i/>
          <w:color w:val="000000" w:themeColor="text1"/>
          <w:sz w:val="24"/>
          <w:szCs w:val="24"/>
        </w:rPr>
        <w:t xml:space="preserve">Alternaria </w:t>
      </w:r>
      <w:proofErr w:type="spellStart"/>
      <w:r w:rsidR="001F36C3" w:rsidRPr="004C0CF6">
        <w:rPr>
          <w:rFonts w:ascii="Times New Roman" w:hAnsi="Times New Roman" w:cs="Times New Roman"/>
          <w:i/>
          <w:color w:val="000000" w:themeColor="text1"/>
          <w:sz w:val="24"/>
          <w:szCs w:val="24"/>
        </w:rPr>
        <w:t>alternata</w:t>
      </w:r>
      <w:proofErr w:type="spellEnd"/>
      <w:r w:rsidR="001F36C3" w:rsidRPr="004C0CF6">
        <w:rPr>
          <w:rFonts w:ascii="Times New Roman" w:hAnsi="Times New Roman" w:cs="Times New Roman"/>
          <w:i/>
          <w:color w:val="000000" w:themeColor="text1"/>
          <w:sz w:val="24"/>
          <w:szCs w:val="24"/>
        </w:rPr>
        <w:t xml:space="preserve"> </w:t>
      </w:r>
      <w:r w:rsidR="001F36C3" w:rsidRPr="004C0CF6">
        <w:rPr>
          <w:rFonts w:ascii="Times New Roman" w:hAnsi="Times New Roman" w:cs="Times New Roman"/>
          <w:color w:val="000000" w:themeColor="text1"/>
          <w:sz w:val="24"/>
          <w:szCs w:val="24"/>
        </w:rPr>
        <w:t>followed by all the botanicals including with over control (90.00). However, treatments (T</w:t>
      </w:r>
      <w:r w:rsidR="001F36C3" w:rsidRPr="004C0CF6">
        <w:rPr>
          <w:rFonts w:ascii="Times New Roman" w:hAnsi="Times New Roman" w:cs="Times New Roman"/>
          <w:color w:val="000000" w:themeColor="text1"/>
          <w:sz w:val="24"/>
          <w:szCs w:val="24"/>
          <w:vertAlign w:val="subscript"/>
        </w:rPr>
        <w:t>9</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5</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5</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3</w:t>
      </w:r>
      <w:r w:rsidR="001F36C3" w:rsidRPr="004C0CF6">
        <w:rPr>
          <w:rFonts w:ascii="Times New Roman" w:hAnsi="Times New Roman" w:cs="Times New Roman"/>
          <w:color w:val="000000" w:themeColor="text1"/>
          <w:sz w:val="24"/>
          <w:szCs w:val="24"/>
        </w:rPr>
        <w:t>), and (T</w:t>
      </w:r>
      <w:r w:rsidR="001F36C3" w:rsidRPr="004C0CF6">
        <w:rPr>
          <w:rFonts w:ascii="Times New Roman" w:hAnsi="Times New Roman" w:cs="Times New Roman"/>
          <w:color w:val="000000" w:themeColor="text1"/>
          <w:sz w:val="24"/>
          <w:szCs w:val="24"/>
          <w:vertAlign w:val="subscript"/>
        </w:rPr>
        <w:t>1</w:t>
      </w:r>
      <w:r w:rsidR="001F36C3" w:rsidRPr="004C0CF6">
        <w:rPr>
          <w:rFonts w:ascii="Times New Roman" w:hAnsi="Times New Roman" w:cs="Times New Roman"/>
          <w:color w:val="000000" w:themeColor="text1"/>
          <w:sz w:val="24"/>
          <w:szCs w:val="24"/>
        </w:rPr>
        <w:t>, T</w:t>
      </w:r>
      <w:r w:rsidR="001F36C3" w:rsidRPr="004C0CF6">
        <w:rPr>
          <w:rFonts w:ascii="Times New Roman" w:hAnsi="Times New Roman" w:cs="Times New Roman"/>
          <w:color w:val="000000" w:themeColor="text1"/>
          <w:sz w:val="24"/>
          <w:szCs w:val="24"/>
          <w:vertAlign w:val="subscript"/>
        </w:rPr>
        <w:t>7</w:t>
      </w:r>
      <w:r w:rsidR="001F36C3" w:rsidRPr="004C0CF6">
        <w:rPr>
          <w:rFonts w:ascii="Times New Roman" w:hAnsi="Times New Roman" w:cs="Times New Roman"/>
          <w:color w:val="000000" w:themeColor="text1"/>
          <w:sz w:val="24"/>
          <w:szCs w:val="24"/>
        </w:rPr>
        <w:t xml:space="preserve">) were found non- significant among themselves but they are significant to </w:t>
      </w:r>
      <w:r w:rsidR="001F36C3" w:rsidRPr="00DD579A">
        <w:rPr>
          <w:rFonts w:ascii="Times New Roman" w:hAnsi="Times New Roman" w:cs="Times New Roman"/>
          <w:color w:val="000000" w:themeColor="text1"/>
          <w:sz w:val="24"/>
          <w:szCs w:val="24"/>
        </w:rPr>
        <w:t>each other.</w:t>
      </w:r>
      <w:r w:rsidR="001F36C3" w:rsidRPr="004C0CF6">
        <w:rPr>
          <w:rFonts w:ascii="Times New Roman" w:hAnsi="Times New Roman" w:cs="Times New Roman"/>
          <w:color w:val="000000" w:themeColor="text1"/>
          <w:sz w:val="24"/>
          <w:szCs w:val="24"/>
        </w:rPr>
        <w:t xml:space="preserve"> </w:t>
      </w:r>
    </w:p>
    <w:p w14:paraId="0A458126" w14:textId="77777777" w:rsidR="001F36C3" w:rsidRDefault="001F36C3" w:rsidP="001F75EB">
      <w:pPr>
        <w:tabs>
          <w:tab w:val="left" w:pos="2250"/>
        </w:tabs>
        <w:spacing w:line="360" w:lineRule="auto"/>
        <w:jc w:val="both"/>
        <w:rPr>
          <w:rFonts w:ascii="Times New Roman" w:hAnsi="Times New Roman" w:cs="Times New Roman"/>
          <w:b/>
          <w:sz w:val="24"/>
          <w:szCs w:val="24"/>
        </w:rPr>
      </w:pPr>
    </w:p>
    <w:p w14:paraId="27783432" w14:textId="77777777" w:rsidR="001F36C3" w:rsidRPr="00A116CA" w:rsidRDefault="00B5511D" w:rsidP="001F36C3">
      <w:pPr>
        <w:tabs>
          <w:tab w:val="left" w:pos="816"/>
        </w:tabs>
        <w:spacing w:before="77"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001F36C3" w:rsidRPr="00A116CA">
        <w:rPr>
          <w:rFonts w:ascii="Times New Roman" w:hAnsi="Times New Roman" w:cs="Times New Roman"/>
          <w:b/>
          <w:i/>
          <w:color w:val="000000" w:themeColor="text1"/>
          <w:sz w:val="24"/>
          <w:szCs w:val="24"/>
        </w:rPr>
        <w:t xml:space="preserve"> In vitro </w:t>
      </w:r>
      <w:r w:rsidR="001F36C3" w:rsidRPr="00A116CA">
        <w:rPr>
          <w:rFonts w:ascii="Times New Roman" w:hAnsi="Times New Roman" w:cs="Times New Roman"/>
          <w:b/>
          <w:color w:val="000000" w:themeColor="text1"/>
          <w:sz w:val="24"/>
          <w:szCs w:val="24"/>
        </w:rPr>
        <w:t xml:space="preserve">efficacy of botanical extracts at 20% concentration on mycelial growth of </w:t>
      </w:r>
      <w:r w:rsidR="001F36C3" w:rsidRPr="00A116CA">
        <w:rPr>
          <w:rFonts w:ascii="Times New Roman" w:hAnsi="Times New Roman" w:cs="Times New Roman"/>
          <w:b/>
          <w:i/>
          <w:color w:val="000000" w:themeColor="text1"/>
          <w:sz w:val="24"/>
          <w:szCs w:val="24"/>
        </w:rPr>
        <w:t xml:space="preserve">Alternaria </w:t>
      </w:r>
      <w:proofErr w:type="spellStart"/>
      <w:r w:rsidR="001F36C3" w:rsidRPr="00A116CA">
        <w:rPr>
          <w:rFonts w:ascii="Times New Roman" w:hAnsi="Times New Roman" w:cs="Times New Roman"/>
          <w:b/>
          <w:i/>
          <w:color w:val="000000" w:themeColor="text1"/>
          <w:sz w:val="24"/>
          <w:szCs w:val="24"/>
        </w:rPr>
        <w:t>alternata</w:t>
      </w:r>
      <w:proofErr w:type="spellEnd"/>
      <w:r w:rsidR="001F36C3" w:rsidRPr="00A116CA">
        <w:rPr>
          <w:rFonts w:ascii="Times New Roman" w:hAnsi="Times New Roman" w:cs="Times New Roman"/>
          <w:b/>
          <w:color w:val="000000" w:themeColor="text1"/>
          <w:sz w:val="24"/>
          <w:szCs w:val="24"/>
        </w:rPr>
        <w:t>:</w:t>
      </w:r>
    </w:p>
    <w:p w14:paraId="49772E24" w14:textId="77777777" w:rsidR="001F36C3" w:rsidRPr="00A116CA" w:rsidRDefault="001F36C3" w:rsidP="001F36C3">
      <w:pPr>
        <w:pStyle w:val="BodyText"/>
        <w:spacing w:before="198" w:line="360" w:lineRule="auto"/>
        <w:jc w:val="both"/>
        <w:rPr>
          <w:color w:val="000000" w:themeColor="text1"/>
        </w:rPr>
      </w:pPr>
      <w:r w:rsidRPr="00A116CA">
        <w:rPr>
          <w:color w:val="000000" w:themeColor="text1"/>
        </w:rPr>
        <w:lastRenderedPageBreak/>
        <w:t>Data are presented in the Table</w:t>
      </w:r>
      <w:r w:rsidR="00B5511D">
        <w:rPr>
          <w:color w:val="000000" w:themeColor="text1"/>
        </w:rPr>
        <w:t xml:space="preserve"> 2</w:t>
      </w:r>
      <w:r w:rsidRPr="00A116CA">
        <w:rPr>
          <w:color w:val="000000" w:themeColor="text1"/>
        </w:rPr>
        <w:t xml:space="preserve">, results shows that all the aqueous plant extracts at 20% concentration was significantly reduced the growth of </w:t>
      </w:r>
      <w:r w:rsidRPr="00A116CA">
        <w:rPr>
          <w:i/>
          <w:color w:val="000000" w:themeColor="text1"/>
        </w:rPr>
        <w:t xml:space="preserve">Alternaria </w:t>
      </w:r>
      <w:proofErr w:type="spellStart"/>
      <w:r w:rsidRPr="00A116CA">
        <w:rPr>
          <w:i/>
          <w:color w:val="000000" w:themeColor="text1"/>
        </w:rPr>
        <w:t>alternata</w:t>
      </w:r>
      <w:proofErr w:type="spellEnd"/>
      <w:r w:rsidRPr="00A116CA">
        <w:rPr>
          <w:i/>
          <w:color w:val="000000" w:themeColor="text1"/>
        </w:rPr>
        <w:t xml:space="preserve">  </w:t>
      </w:r>
      <w:r w:rsidRPr="00A116CA">
        <w:rPr>
          <w:color w:val="000000" w:themeColor="text1"/>
        </w:rPr>
        <w:t xml:space="preserve">at 48, 72, 96 and 120 </w:t>
      </w:r>
      <w:proofErr w:type="spellStart"/>
      <w:r w:rsidRPr="00A116CA">
        <w:rPr>
          <w:color w:val="000000" w:themeColor="text1"/>
        </w:rPr>
        <w:t>hrs</w:t>
      </w:r>
      <w:proofErr w:type="spellEnd"/>
      <w:r w:rsidRPr="00A116CA">
        <w:rPr>
          <w:color w:val="000000" w:themeColor="text1"/>
        </w:rPr>
        <w:t xml:space="preserve"> after incubation.</w:t>
      </w:r>
    </w:p>
    <w:p w14:paraId="7C31FBF5" w14:textId="77777777" w:rsidR="001F36C3" w:rsidRPr="00A116CA" w:rsidRDefault="00487DE6" w:rsidP="001F36C3">
      <w:pPr>
        <w:pStyle w:val="BodyText"/>
        <w:spacing w:before="201" w:line="360" w:lineRule="auto"/>
        <w:jc w:val="both"/>
        <w:rPr>
          <w:color w:val="000000" w:themeColor="text1"/>
        </w:rPr>
      </w:pPr>
      <w:r w:rsidRPr="00A116CA">
        <w:rPr>
          <w:color w:val="000000" w:themeColor="text1"/>
        </w:rPr>
        <w:t xml:space="preserve">At 48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proofErr w:type="spellStart"/>
      <w:r w:rsidRPr="00067B95">
        <w:rPr>
          <w:i/>
          <w:iCs/>
          <w:color w:val="000000" w:themeColor="text1"/>
        </w:rPr>
        <w:t>Azadirachta</w:t>
      </w:r>
      <w:proofErr w:type="spellEnd"/>
      <w:r w:rsidRPr="00067B95">
        <w:rPr>
          <w:i/>
          <w:iCs/>
          <w:color w:val="000000" w:themeColor="text1"/>
        </w:rPr>
        <w:t xml:space="preserve"> indica</w:t>
      </w:r>
      <w:r w:rsidRPr="00A116CA">
        <w:rPr>
          <w:color w:val="000000" w:themeColor="text1"/>
        </w:rPr>
        <w:t xml:space="preserve"> was significantly recorded least mean colony diameter (</w:t>
      </w:r>
      <w:r>
        <w:rPr>
          <w:color w:val="000000" w:themeColor="text1"/>
        </w:rPr>
        <w:t>8.56</w:t>
      </w:r>
      <w:r w:rsidRPr="00A116CA">
        <w:rPr>
          <w:color w:val="000000" w:themeColor="text1"/>
        </w:rPr>
        <w:t xml:space="preserve">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w:t>
      </w:r>
      <w:r>
        <w:rPr>
          <w:color w:val="000000" w:themeColor="text1"/>
        </w:rPr>
        <w:t>8.91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Pr>
          <w:color w:val="000000" w:themeColor="text1"/>
        </w:rPr>
        <w:t>9.8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sidR="00B02562">
        <w:rPr>
          <w:color w:val="000000" w:themeColor="text1"/>
        </w:rPr>
        <w:t>0.42</w:t>
      </w:r>
      <w:r>
        <w:rPr>
          <w:color w:val="000000" w:themeColor="text1"/>
        </w:rPr>
        <w:t xml:space="preserve">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A761E5">
        <w:rPr>
          <w:i/>
          <w:iCs/>
          <w:color w:val="000000" w:themeColor="text1"/>
        </w:rPr>
        <w:t xml:space="preserve">Zingiber officinale </w:t>
      </w:r>
      <w:r w:rsidRPr="00A116CA">
        <w:rPr>
          <w:color w:val="000000" w:themeColor="text1"/>
        </w:rPr>
        <w:t>(1</w:t>
      </w:r>
      <w:r w:rsidR="00B02562">
        <w:rPr>
          <w:color w:val="000000" w:themeColor="text1"/>
        </w:rPr>
        <w:t>0.39</w:t>
      </w:r>
      <w:r>
        <w:rPr>
          <w:color w:val="000000" w:themeColor="text1"/>
        </w:rPr>
        <w:t xml:space="preserve">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w:t>
      </w:r>
      <w:r w:rsidR="00F970FC">
        <w:rPr>
          <w:color w:val="000000" w:themeColor="text1"/>
        </w:rPr>
        <w:t>2.01</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w:t>
      </w:r>
      <w:r w:rsidRPr="00A116CA">
        <w:rPr>
          <w:color w:val="000000" w:themeColor="text1"/>
        </w:rPr>
        <w:t>1</w:t>
      </w:r>
      <w:r w:rsidR="00F970FC">
        <w:rPr>
          <w:color w:val="000000" w:themeColor="text1"/>
        </w:rPr>
        <w:t>2.61</w:t>
      </w:r>
      <w:r>
        <w:rPr>
          <w:color w:val="000000" w:themeColor="text1"/>
        </w:rPr>
        <w:t xml:space="preserve">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A761E5">
        <w:rPr>
          <w:i/>
          <w:iCs/>
          <w:color w:val="000000" w:themeColor="text1"/>
        </w:rPr>
        <w:t xml:space="preserve">Phyllanthus </w:t>
      </w:r>
      <w:proofErr w:type="spellStart"/>
      <w:r w:rsidRPr="00A761E5">
        <w:rPr>
          <w:i/>
          <w:iCs/>
          <w:color w:val="000000" w:themeColor="text1"/>
        </w:rPr>
        <w:t>emblica</w:t>
      </w:r>
      <w:proofErr w:type="spellEnd"/>
      <w:r w:rsidRPr="00A116CA">
        <w:rPr>
          <w:color w:val="000000" w:themeColor="text1"/>
        </w:rPr>
        <w:t xml:space="preserve"> (1</w:t>
      </w:r>
      <w:r w:rsidR="00F970FC">
        <w:rPr>
          <w:color w:val="000000" w:themeColor="text1"/>
        </w:rPr>
        <w:t>3.43</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(13</w:t>
      </w:r>
      <w:r w:rsidR="00F970FC">
        <w:rPr>
          <w:color w:val="000000" w:themeColor="text1"/>
        </w:rPr>
        <w:t>.9</w:t>
      </w:r>
      <w:r w:rsidRPr="00A116CA">
        <w:rPr>
          <w:color w:val="000000" w:themeColor="text1"/>
        </w:rPr>
        <w:t>1</w:t>
      </w:r>
      <w:r>
        <w:rPr>
          <w:color w:val="000000" w:themeColor="text1"/>
        </w:rPr>
        <w:t xml:space="preserve">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sidR="00F970FC">
        <w:rPr>
          <w:color w:val="000000" w:themeColor="text1"/>
        </w:rPr>
        <w:t>18.63</w:t>
      </w:r>
      <w:r>
        <w:rPr>
          <w:color w:val="000000" w:themeColor="text1"/>
        </w:rPr>
        <w:t xml:space="preserve"> mm</w:t>
      </w:r>
      <w:r w:rsidRPr="00A116CA">
        <w:rPr>
          <w:color w:val="000000" w:themeColor="text1"/>
        </w:rPr>
        <w:t>).</w:t>
      </w:r>
      <w:r w:rsidR="00F970FC">
        <w:rPr>
          <w:color w:val="000000" w:themeColor="text1"/>
        </w:rPr>
        <w:t xml:space="preserve"> </w:t>
      </w:r>
      <w:r w:rsidR="001F36C3" w:rsidRPr="00A116CA">
        <w:rPr>
          <w:color w:val="000000" w:themeColor="text1"/>
        </w:rPr>
        <w:t xml:space="preserve">Among plant extracts, the treatments </w:t>
      </w:r>
      <w:proofErr w:type="spellStart"/>
      <w:r w:rsidR="001F36C3" w:rsidRPr="00A116CA">
        <w:rPr>
          <w:i/>
          <w:color w:val="000000" w:themeColor="text1"/>
        </w:rPr>
        <w:t>Azadirachta</w:t>
      </w:r>
      <w:proofErr w:type="spellEnd"/>
      <w:r w:rsidR="001F36C3" w:rsidRPr="00A116CA">
        <w:rPr>
          <w:i/>
          <w:color w:val="000000" w:themeColor="text1"/>
        </w:rPr>
        <w:t xml:space="preserve"> indica </w:t>
      </w:r>
      <w:r w:rsidR="001F36C3" w:rsidRPr="00A116CA">
        <w:rPr>
          <w:color w:val="000000" w:themeColor="text1"/>
        </w:rPr>
        <w:t xml:space="preserve">and </w:t>
      </w:r>
      <w:r w:rsidR="001F36C3" w:rsidRPr="00A116CA">
        <w:rPr>
          <w:i/>
          <w:iCs/>
          <w:color w:val="000000" w:themeColor="text1"/>
          <w:kern w:val="2"/>
        </w:rPr>
        <w:t xml:space="preserve">Allium sativa </w:t>
      </w:r>
      <w:r w:rsidR="001F36C3" w:rsidRPr="00A116CA">
        <w:rPr>
          <w:color w:val="000000" w:themeColor="text1"/>
        </w:rPr>
        <w:t>were recorded significantly maximum % inhibition of mycelial growth followed by other botanicals treatments. Whereas, treatments (T</w:t>
      </w:r>
      <w:r w:rsidR="001F36C3" w:rsidRPr="00A116CA">
        <w:rPr>
          <w:color w:val="000000" w:themeColor="text1"/>
          <w:vertAlign w:val="subscript"/>
        </w:rPr>
        <w:t>9</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xml:space="preserve"> and T</w:t>
      </w:r>
      <w:r w:rsidR="001F36C3" w:rsidRPr="00A116CA">
        <w:rPr>
          <w:color w:val="000000" w:themeColor="text1"/>
          <w:vertAlign w:val="subscript"/>
        </w:rPr>
        <w:t>1</w:t>
      </w:r>
      <w:r w:rsidR="001F36C3" w:rsidRPr="00A116CA">
        <w:rPr>
          <w:color w:val="000000" w:themeColor="text1"/>
        </w:rPr>
        <w:t>) and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xml:space="preserve"> </w:t>
      </w:r>
      <w:r w:rsidR="001F36C3" w:rsidRPr="00A116CA">
        <w:rPr>
          <w:color w:val="000000" w:themeColor="text1"/>
          <w:vertAlign w:val="subscript"/>
        </w:rPr>
        <w:t xml:space="preserve"> </w:t>
      </w:r>
      <w:r w:rsidR="001F36C3" w:rsidRPr="00A116CA">
        <w:rPr>
          <w:color w:val="000000" w:themeColor="text1"/>
        </w:rPr>
        <w:t>and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and T</w:t>
      </w:r>
      <w:r w:rsidR="001F36C3" w:rsidRPr="00A116CA">
        <w:rPr>
          <w:color w:val="000000" w:themeColor="text1"/>
          <w:vertAlign w:val="subscript"/>
        </w:rPr>
        <w:t>4</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.T</w:t>
      </w:r>
      <w:r w:rsidR="001F36C3" w:rsidRPr="00A116CA">
        <w:rPr>
          <w:color w:val="000000" w:themeColor="text1"/>
          <w:vertAlign w:val="subscript"/>
        </w:rPr>
        <w:t>2</w:t>
      </w:r>
      <w:r w:rsidR="001F36C3" w:rsidRPr="00A116CA">
        <w:rPr>
          <w:color w:val="000000" w:themeColor="text1"/>
        </w:rPr>
        <w:t xml:space="preserve"> and  T</w:t>
      </w:r>
      <w:r w:rsidR="001F36C3" w:rsidRPr="00A116CA">
        <w:rPr>
          <w:color w:val="000000" w:themeColor="text1"/>
          <w:vertAlign w:val="subscript"/>
        </w:rPr>
        <w:t>8</w:t>
      </w:r>
      <w:r w:rsidR="001F36C3" w:rsidRPr="00A116CA">
        <w:rPr>
          <w:color w:val="000000" w:themeColor="text1"/>
        </w:rPr>
        <w:t xml:space="preserve">)  were found non-significant among themselves but they are significant from each other. </w:t>
      </w:r>
    </w:p>
    <w:p w14:paraId="249BE0E3" w14:textId="77777777" w:rsidR="001F36C3" w:rsidRPr="00A116CA" w:rsidRDefault="003922D8" w:rsidP="001F36C3">
      <w:pPr>
        <w:pStyle w:val="BodyText"/>
        <w:spacing w:before="198" w:line="360" w:lineRule="auto"/>
        <w:jc w:val="both"/>
        <w:rPr>
          <w:color w:val="000000" w:themeColor="text1"/>
        </w:rPr>
      </w:pPr>
      <w:r w:rsidRPr="00A116CA">
        <w:rPr>
          <w:color w:val="000000" w:themeColor="text1"/>
        </w:rPr>
        <w:t xml:space="preserve">At </w:t>
      </w:r>
      <w:r>
        <w:rPr>
          <w:color w:val="000000" w:themeColor="text1"/>
        </w:rPr>
        <w:t>72</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Pr="00A761E5">
        <w:rPr>
          <w:color w:val="000000" w:themeColor="text1"/>
          <w:vertAlign w:val="subscript"/>
        </w:rPr>
        <w:t>9</w:t>
      </w:r>
      <w:r w:rsidRPr="00A116CA">
        <w:rPr>
          <w:color w:val="000000" w:themeColor="text1"/>
        </w:rPr>
        <w:t xml:space="preserve"> - </w:t>
      </w:r>
      <w:proofErr w:type="spellStart"/>
      <w:r w:rsidRPr="00067B95">
        <w:rPr>
          <w:i/>
          <w:iCs/>
          <w:color w:val="000000" w:themeColor="text1"/>
        </w:rPr>
        <w:t>Azadirachta</w:t>
      </w:r>
      <w:proofErr w:type="spellEnd"/>
      <w:r w:rsidRPr="00067B95">
        <w:rPr>
          <w:i/>
          <w:iCs/>
          <w:color w:val="000000" w:themeColor="text1"/>
        </w:rPr>
        <w:t xml:space="preserve"> indica</w:t>
      </w:r>
      <w:r w:rsidRPr="00A116CA">
        <w:rPr>
          <w:color w:val="000000" w:themeColor="text1"/>
        </w:rPr>
        <w:t xml:space="preserve"> was significantly recorded least mean colony diameter (</w:t>
      </w:r>
      <w:r>
        <w:rPr>
          <w:color w:val="000000" w:themeColor="text1"/>
        </w:rPr>
        <w:t>11.31</w:t>
      </w:r>
      <w:r w:rsidRPr="00A116CA">
        <w:rPr>
          <w:color w:val="000000" w:themeColor="text1"/>
        </w:rPr>
        <w:t xml:space="preserve"> mm) as compared with T</w:t>
      </w:r>
      <w:r w:rsidRPr="00A761E5">
        <w:rPr>
          <w:color w:val="000000" w:themeColor="text1"/>
          <w:vertAlign w:val="subscript"/>
        </w:rPr>
        <w:t>5</w:t>
      </w:r>
      <w:r w:rsidRPr="00A116CA">
        <w:rPr>
          <w:color w:val="000000" w:themeColor="text1"/>
        </w:rPr>
        <w:t xml:space="preserve"> – </w:t>
      </w:r>
      <w:r w:rsidRPr="00A761E5">
        <w:rPr>
          <w:i/>
          <w:iCs/>
          <w:color w:val="000000" w:themeColor="text1"/>
        </w:rPr>
        <w:t>Allium sativa</w:t>
      </w:r>
      <w:r w:rsidRPr="00A116CA">
        <w:rPr>
          <w:color w:val="000000" w:themeColor="text1"/>
        </w:rPr>
        <w:t xml:space="preserve"> (</w:t>
      </w:r>
      <w:r>
        <w:rPr>
          <w:color w:val="000000" w:themeColor="text1"/>
        </w:rPr>
        <w:t>12.01 mm</w:t>
      </w:r>
      <w:r w:rsidRPr="00A116CA">
        <w:rPr>
          <w:color w:val="000000" w:themeColor="text1"/>
        </w:rPr>
        <w:t>), 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Pr>
          <w:color w:val="000000" w:themeColor="text1"/>
        </w:rPr>
        <w:t>13.08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Pr>
          <w:color w:val="000000" w:themeColor="text1"/>
        </w:rPr>
        <w:t>1.86 mm</w:t>
      </w:r>
      <w:r w:rsidRPr="00A116CA">
        <w:rPr>
          <w:color w:val="000000" w:themeColor="text1"/>
        </w:rPr>
        <w:t>), T</w:t>
      </w:r>
      <w:r w:rsidRPr="00A761E5">
        <w:rPr>
          <w:color w:val="000000" w:themeColor="text1"/>
          <w:vertAlign w:val="subscript"/>
        </w:rPr>
        <w:t>1</w:t>
      </w:r>
      <w:r w:rsidRPr="00A116CA">
        <w:rPr>
          <w:color w:val="000000" w:themeColor="text1"/>
        </w:rPr>
        <w:t xml:space="preserve"> – </w:t>
      </w:r>
      <w:r w:rsidRPr="00A761E5">
        <w:rPr>
          <w:i/>
          <w:iCs/>
          <w:color w:val="000000" w:themeColor="text1"/>
        </w:rPr>
        <w:t xml:space="preserve">Zingiber officinale </w:t>
      </w:r>
      <w:r w:rsidRPr="00A116CA">
        <w:rPr>
          <w:color w:val="000000" w:themeColor="text1"/>
        </w:rPr>
        <w:t>(1</w:t>
      </w:r>
      <w:r>
        <w:rPr>
          <w:color w:val="000000" w:themeColor="text1"/>
        </w:rPr>
        <w:t>3.26 mm</w:t>
      </w:r>
      <w:r w:rsidRPr="00A116CA">
        <w:rPr>
          <w:color w:val="000000" w:themeColor="text1"/>
        </w:rPr>
        <w:t>),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(1</w:t>
      </w:r>
      <w:r>
        <w:rPr>
          <w:color w:val="000000" w:themeColor="text1"/>
        </w:rPr>
        <w:t>5.76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(17.48 mm</w:t>
      </w:r>
      <w:r w:rsidRPr="00A116CA">
        <w:rPr>
          <w:color w:val="000000" w:themeColor="text1"/>
        </w:rPr>
        <w:t>), T</w:t>
      </w:r>
      <w:r w:rsidRPr="00A761E5">
        <w:rPr>
          <w:color w:val="000000" w:themeColor="text1"/>
          <w:vertAlign w:val="subscript"/>
        </w:rPr>
        <w:t>2</w:t>
      </w:r>
      <w:r w:rsidRPr="00A116CA">
        <w:rPr>
          <w:color w:val="000000" w:themeColor="text1"/>
        </w:rPr>
        <w:t xml:space="preserve"> – </w:t>
      </w:r>
      <w:r w:rsidRPr="00A761E5">
        <w:rPr>
          <w:i/>
          <w:iCs/>
          <w:color w:val="000000" w:themeColor="text1"/>
        </w:rPr>
        <w:t xml:space="preserve">Phyllanthus </w:t>
      </w:r>
      <w:proofErr w:type="spellStart"/>
      <w:r w:rsidRPr="00A761E5">
        <w:rPr>
          <w:i/>
          <w:iCs/>
          <w:color w:val="000000" w:themeColor="text1"/>
        </w:rPr>
        <w:t>emblica</w:t>
      </w:r>
      <w:proofErr w:type="spellEnd"/>
      <w:r w:rsidRPr="00A116CA">
        <w:rPr>
          <w:color w:val="000000" w:themeColor="text1"/>
        </w:rPr>
        <w:t xml:space="preserve"> (</w:t>
      </w:r>
      <w:r>
        <w:rPr>
          <w:color w:val="000000" w:themeColor="text1"/>
        </w:rPr>
        <w:t>15.68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Pr>
          <w:color w:val="000000" w:themeColor="text1"/>
        </w:rPr>
        <w:t>2</w:t>
      </w:r>
      <w:r w:rsidRPr="00A116CA">
        <w:rPr>
          <w:color w:val="000000" w:themeColor="text1"/>
        </w:rPr>
        <w:t>1</w:t>
      </w:r>
      <w:r>
        <w:rPr>
          <w:color w:val="000000" w:themeColor="text1"/>
        </w:rPr>
        <w:t>.88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Pr>
          <w:color w:val="000000" w:themeColor="text1"/>
        </w:rPr>
        <w:t>47.76 mm</w:t>
      </w:r>
      <w:r w:rsidRPr="00A116CA">
        <w:rPr>
          <w:color w:val="000000" w:themeColor="text1"/>
        </w:rPr>
        <w:t>).</w:t>
      </w:r>
      <w:r>
        <w:rPr>
          <w:color w:val="000000" w:themeColor="text1"/>
        </w:rPr>
        <w:t xml:space="preserve"> </w:t>
      </w:r>
      <w:r w:rsidR="001F36C3" w:rsidRPr="00A116CA">
        <w:rPr>
          <w:color w:val="000000" w:themeColor="text1"/>
        </w:rPr>
        <w:t xml:space="preserve">Among all the botanicals, </w:t>
      </w:r>
      <w:proofErr w:type="spellStart"/>
      <w:r w:rsidRPr="00067B95">
        <w:rPr>
          <w:i/>
          <w:iCs/>
          <w:color w:val="000000" w:themeColor="text1"/>
        </w:rPr>
        <w:t>Azadirachta</w:t>
      </w:r>
      <w:proofErr w:type="spellEnd"/>
      <w:r w:rsidRPr="00067B95">
        <w:rPr>
          <w:i/>
          <w:iCs/>
          <w:color w:val="000000" w:themeColor="text1"/>
        </w:rPr>
        <w:t xml:space="preserve"> indica</w:t>
      </w:r>
      <w:r w:rsidRPr="00A116CA">
        <w:rPr>
          <w:color w:val="000000" w:themeColor="text1"/>
        </w:rPr>
        <w:t xml:space="preserve"> </w:t>
      </w:r>
      <w:r w:rsidR="001F36C3" w:rsidRPr="00A116CA">
        <w:rPr>
          <w:color w:val="000000" w:themeColor="text1"/>
        </w:rPr>
        <w:t>was observed significant highest inhibition of growth as compared with T</w:t>
      </w:r>
      <w:r w:rsidR="001F36C3" w:rsidRPr="00A116CA">
        <w:rPr>
          <w:color w:val="000000" w:themeColor="text1"/>
          <w:vertAlign w:val="subscript"/>
        </w:rPr>
        <w:t>8</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10</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T</w:t>
      </w:r>
      <w:r w:rsidR="001F36C3" w:rsidRPr="00A116CA">
        <w:rPr>
          <w:color w:val="000000" w:themeColor="text1"/>
          <w:vertAlign w:val="subscript"/>
        </w:rPr>
        <w:t>9</w:t>
      </w:r>
      <w:r w:rsidR="001F36C3" w:rsidRPr="00A116CA">
        <w:rPr>
          <w:color w:val="000000" w:themeColor="text1"/>
        </w:rPr>
        <w:t xml:space="preserve"> and T</w:t>
      </w:r>
      <w:r w:rsidR="001F36C3" w:rsidRPr="00A116CA">
        <w:rPr>
          <w:color w:val="000000" w:themeColor="text1"/>
          <w:vertAlign w:val="subscript"/>
        </w:rPr>
        <w:t>4</w:t>
      </w:r>
      <w:r w:rsidR="001F36C3" w:rsidRPr="00A116CA">
        <w:rPr>
          <w:color w:val="000000" w:themeColor="text1"/>
        </w:rPr>
        <w:t>. These botanicals are significant in results from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 xml:space="preserve">8 </w:t>
      </w:r>
      <w:r w:rsidR="001F36C3" w:rsidRPr="00A116CA">
        <w:rPr>
          <w:color w:val="000000" w:themeColor="text1"/>
        </w:rPr>
        <w:t>and T</w:t>
      </w:r>
      <w:r w:rsidR="001F36C3" w:rsidRPr="00A116CA">
        <w:rPr>
          <w:color w:val="000000" w:themeColor="text1"/>
          <w:vertAlign w:val="subscript"/>
        </w:rPr>
        <w:t>4</w:t>
      </w:r>
      <w:r w:rsidR="001F36C3" w:rsidRPr="00A116CA">
        <w:rPr>
          <w:color w:val="000000" w:themeColor="text1"/>
        </w:rPr>
        <w:t>. Whereas, treatments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3</w:t>
      </w:r>
      <w:r w:rsidR="001F36C3" w:rsidRPr="00A116CA">
        <w:rPr>
          <w:color w:val="000000" w:themeColor="text1"/>
        </w:rPr>
        <w:t xml:space="preserve"> and T</w:t>
      </w:r>
      <w:r w:rsidR="001F36C3" w:rsidRPr="00A116CA">
        <w:rPr>
          <w:color w:val="000000" w:themeColor="text1"/>
          <w:vertAlign w:val="subscript"/>
        </w:rPr>
        <w:t>5</w:t>
      </w:r>
      <w:r w:rsidR="001F36C3" w:rsidRPr="00A116CA">
        <w:rPr>
          <w:color w:val="000000" w:themeColor="text1"/>
        </w:rPr>
        <w:t>) and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5</w:t>
      </w:r>
      <w:r w:rsidR="001F36C3" w:rsidRPr="00A116CA">
        <w:rPr>
          <w:color w:val="000000" w:themeColor="text1"/>
        </w:rPr>
        <w:t>,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2</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were found non-significant among themselves.</w:t>
      </w:r>
    </w:p>
    <w:p w14:paraId="0B0F3A1D" w14:textId="77777777" w:rsidR="001F36C3" w:rsidRPr="00A116CA" w:rsidRDefault="001F36C3" w:rsidP="001F36C3">
      <w:pPr>
        <w:rPr>
          <w:rFonts w:ascii="Times New Roman" w:hAnsi="Times New Roman" w:cs="Times New Roman"/>
          <w:color w:val="000000" w:themeColor="text1"/>
          <w:sz w:val="24"/>
          <w:szCs w:val="24"/>
          <w:lang w:eastAsia="en-IN"/>
        </w:rPr>
      </w:pPr>
    </w:p>
    <w:p w14:paraId="62350F40" w14:textId="77777777" w:rsidR="001F36C3" w:rsidRPr="00A116CA" w:rsidRDefault="003922D8" w:rsidP="001F36C3">
      <w:pPr>
        <w:pStyle w:val="BodyText"/>
        <w:spacing w:before="202" w:line="360" w:lineRule="auto"/>
        <w:jc w:val="both"/>
        <w:rPr>
          <w:color w:val="000000" w:themeColor="text1"/>
        </w:rPr>
      </w:pPr>
      <w:r w:rsidRPr="00A116CA">
        <w:rPr>
          <w:color w:val="000000" w:themeColor="text1"/>
        </w:rPr>
        <w:t xml:space="preserve">At </w:t>
      </w:r>
      <w:r w:rsidR="00132262">
        <w:rPr>
          <w:color w:val="000000" w:themeColor="text1"/>
        </w:rPr>
        <w:t>96</w:t>
      </w:r>
      <w:r w:rsidRPr="00A116CA">
        <w:rPr>
          <w:color w:val="000000" w:themeColor="text1"/>
        </w:rPr>
        <w:t xml:space="preserve"> </w:t>
      </w:r>
      <w:proofErr w:type="spellStart"/>
      <w:r w:rsidRPr="00A116CA">
        <w:rPr>
          <w:color w:val="000000" w:themeColor="text1"/>
        </w:rPr>
        <w:t>hrs</w:t>
      </w:r>
      <w:proofErr w:type="spellEnd"/>
      <w:r w:rsidRPr="00A116CA">
        <w:rPr>
          <w:color w:val="000000" w:themeColor="text1"/>
        </w:rPr>
        <w:t xml:space="preserve"> after incubation, results shows that treatment T</w:t>
      </w:r>
      <w:r w:rsidR="00132262">
        <w:rPr>
          <w:color w:val="000000" w:themeColor="text1"/>
          <w:vertAlign w:val="subscript"/>
        </w:rPr>
        <w:t>5</w:t>
      </w:r>
      <w:r w:rsidRPr="00A116CA">
        <w:rPr>
          <w:color w:val="000000" w:themeColor="text1"/>
        </w:rPr>
        <w:t xml:space="preserve"> - </w:t>
      </w:r>
      <w:r w:rsidR="00132262" w:rsidRPr="00A761E5">
        <w:rPr>
          <w:i/>
          <w:iCs/>
          <w:color w:val="000000" w:themeColor="text1"/>
        </w:rPr>
        <w:t>Allium sativa</w:t>
      </w:r>
      <w:r w:rsidR="00132262" w:rsidRPr="00A116CA">
        <w:rPr>
          <w:color w:val="000000" w:themeColor="text1"/>
        </w:rPr>
        <w:t xml:space="preserve"> </w:t>
      </w:r>
      <w:r w:rsidRPr="00A116CA">
        <w:rPr>
          <w:color w:val="000000" w:themeColor="text1"/>
        </w:rPr>
        <w:t>was significantly recorded least mean colony diameter (</w:t>
      </w:r>
      <w:r w:rsidR="00132262">
        <w:rPr>
          <w:color w:val="000000" w:themeColor="text1"/>
        </w:rPr>
        <w:t>15.1</w:t>
      </w:r>
      <w:r>
        <w:rPr>
          <w:color w:val="000000" w:themeColor="text1"/>
        </w:rPr>
        <w:t>6</w:t>
      </w:r>
      <w:r w:rsidRPr="00A116CA">
        <w:rPr>
          <w:color w:val="000000" w:themeColor="text1"/>
        </w:rPr>
        <w:t xml:space="preserve"> mm) as compared with T</w:t>
      </w:r>
      <w:r w:rsidR="00132262">
        <w:rPr>
          <w:color w:val="000000" w:themeColor="text1"/>
          <w:vertAlign w:val="subscript"/>
        </w:rPr>
        <w:t>9</w:t>
      </w:r>
      <w:r w:rsidRPr="00A116CA">
        <w:rPr>
          <w:color w:val="000000" w:themeColor="text1"/>
        </w:rPr>
        <w:t xml:space="preserve"> – </w:t>
      </w:r>
      <w:proofErr w:type="spellStart"/>
      <w:r w:rsidR="00132262" w:rsidRPr="00067B95">
        <w:rPr>
          <w:i/>
          <w:iCs/>
          <w:color w:val="000000" w:themeColor="text1"/>
        </w:rPr>
        <w:t>Azadirachta</w:t>
      </w:r>
      <w:proofErr w:type="spellEnd"/>
      <w:r w:rsidR="00132262" w:rsidRPr="00067B95">
        <w:rPr>
          <w:i/>
          <w:iCs/>
          <w:color w:val="000000" w:themeColor="text1"/>
        </w:rPr>
        <w:t xml:space="preserve"> indica</w:t>
      </w:r>
      <w:r w:rsidR="00132262" w:rsidRPr="00A116CA">
        <w:rPr>
          <w:color w:val="000000" w:themeColor="text1"/>
        </w:rPr>
        <w:t xml:space="preserve"> </w:t>
      </w:r>
      <w:r w:rsidRPr="00A116CA">
        <w:rPr>
          <w:color w:val="000000" w:themeColor="text1"/>
        </w:rPr>
        <w:t>(</w:t>
      </w:r>
      <w:r w:rsidR="00132262">
        <w:rPr>
          <w:color w:val="000000" w:themeColor="text1"/>
        </w:rPr>
        <w:t>16.16</w:t>
      </w:r>
      <w:r>
        <w:rPr>
          <w:color w:val="000000" w:themeColor="text1"/>
        </w:rPr>
        <w:t xml:space="preserve"> mm</w:t>
      </w:r>
      <w:r w:rsidRPr="00A116CA">
        <w:rPr>
          <w:color w:val="000000" w:themeColor="text1"/>
        </w:rPr>
        <w:t xml:space="preserve">), </w:t>
      </w:r>
      <w:r w:rsidR="00132262" w:rsidRPr="00A116CA">
        <w:rPr>
          <w:color w:val="000000" w:themeColor="text1"/>
        </w:rPr>
        <w:t>T</w:t>
      </w:r>
      <w:r w:rsidR="00132262" w:rsidRPr="00A761E5">
        <w:rPr>
          <w:color w:val="000000" w:themeColor="text1"/>
          <w:vertAlign w:val="subscript"/>
        </w:rPr>
        <w:t>1</w:t>
      </w:r>
      <w:r w:rsidR="00132262" w:rsidRPr="00A116CA">
        <w:rPr>
          <w:color w:val="000000" w:themeColor="text1"/>
        </w:rPr>
        <w:t xml:space="preserve"> – </w:t>
      </w:r>
      <w:r w:rsidR="00132262" w:rsidRPr="00A761E5">
        <w:rPr>
          <w:i/>
          <w:iCs/>
          <w:color w:val="000000" w:themeColor="text1"/>
        </w:rPr>
        <w:t xml:space="preserve">Zingiber officinale </w:t>
      </w:r>
      <w:r w:rsidR="00132262" w:rsidRPr="00A116CA">
        <w:rPr>
          <w:color w:val="000000" w:themeColor="text1"/>
        </w:rPr>
        <w:t>(1</w:t>
      </w:r>
      <w:r w:rsidR="00132262">
        <w:rPr>
          <w:color w:val="000000" w:themeColor="text1"/>
        </w:rPr>
        <w:t>7.20 mm</w:t>
      </w:r>
      <w:r w:rsidR="00132262" w:rsidRPr="00A116CA">
        <w:rPr>
          <w:color w:val="000000" w:themeColor="text1"/>
        </w:rPr>
        <w:t xml:space="preserve">), </w:t>
      </w:r>
      <w:r w:rsidRPr="00A116CA">
        <w:rPr>
          <w:color w:val="000000" w:themeColor="text1"/>
        </w:rPr>
        <w:t>T</w:t>
      </w:r>
      <w:r w:rsidRPr="00A761E5">
        <w:rPr>
          <w:color w:val="000000" w:themeColor="text1"/>
          <w:vertAlign w:val="subscript"/>
        </w:rPr>
        <w:t>6</w:t>
      </w:r>
      <w:r w:rsidRPr="00A116CA">
        <w:rPr>
          <w:color w:val="000000" w:themeColor="text1"/>
        </w:rPr>
        <w:t xml:space="preserve"> – </w:t>
      </w:r>
      <w:r w:rsidRPr="00A761E5">
        <w:rPr>
          <w:i/>
          <w:iCs/>
          <w:color w:val="000000" w:themeColor="text1"/>
        </w:rPr>
        <w:t>Mentha piperita</w:t>
      </w:r>
      <w:r w:rsidRPr="00A116CA">
        <w:rPr>
          <w:color w:val="000000" w:themeColor="text1"/>
        </w:rPr>
        <w:t xml:space="preserve"> (</w:t>
      </w:r>
      <w:r w:rsidR="00132262">
        <w:rPr>
          <w:color w:val="000000" w:themeColor="text1"/>
        </w:rPr>
        <w:t>17.25</w:t>
      </w:r>
      <w:r>
        <w:rPr>
          <w:color w:val="000000" w:themeColor="text1"/>
        </w:rPr>
        <w:t xml:space="preserve"> mm</w:t>
      </w:r>
      <w:r w:rsidRPr="00A116CA">
        <w:rPr>
          <w:color w:val="000000" w:themeColor="text1"/>
        </w:rPr>
        <w:t>), T</w:t>
      </w:r>
      <w:r w:rsidRPr="00487DE6">
        <w:rPr>
          <w:color w:val="000000" w:themeColor="text1"/>
          <w:vertAlign w:val="subscript"/>
        </w:rPr>
        <w:t>3</w:t>
      </w:r>
      <w:r w:rsidRPr="00A116CA">
        <w:rPr>
          <w:color w:val="000000" w:themeColor="text1"/>
        </w:rPr>
        <w:t xml:space="preserve"> – </w:t>
      </w:r>
      <w:r w:rsidRPr="00A761E5">
        <w:rPr>
          <w:i/>
          <w:iCs/>
          <w:color w:val="000000" w:themeColor="text1"/>
        </w:rPr>
        <w:t>Eucalyptus globulus</w:t>
      </w:r>
      <w:r w:rsidRPr="00A116CA">
        <w:rPr>
          <w:color w:val="000000" w:themeColor="text1"/>
        </w:rPr>
        <w:t xml:space="preserve"> (1</w:t>
      </w:r>
      <w:r w:rsidR="00132262">
        <w:rPr>
          <w:color w:val="000000" w:themeColor="text1"/>
        </w:rPr>
        <w:t>7.78</w:t>
      </w:r>
      <w:r>
        <w:rPr>
          <w:color w:val="000000" w:themeColor="text1"/>
        </w:rPr>
        <w:t xml:space="preserve"> mm</w:t>
      </w:r>
      <w:r w:rsidRPr="00A116CA">
        <w:rPr>
          <w:color w:val="000000" w:themeColor="text1"/>
        </w:rPr>
        <w:t>),</w:t>
      </w:r>
      <w:r w:rsidR="00132262" w:rsidRPr="00132262">
        <w:rPr>
          <w:color w:val="000000" w:themeColor="text1"/>
        </w:rPr>
        <w:t xml:space="preserve"> </w:t>
      </w:r>
      <w:r w:rsidR="00132262" w:rsidRPr="00A116CA">
        <w:rPr>
          <w:color w:val="000000" w:themeColor="text1"/>
        </w:rPr>
        <w:t>T</w:t>
      </w:r>
      <w:r w:rsidR="00132262" w:rsidRPr="00A761E5">
        <w:rPr>
          <w:color w:val="000000" w:themeColor="text1"/>
          <w:vertAlign w:val="subscript"/>
        </w:rPr>
        <w:t>2</w:t>
      </w:r>
      <w:r w:rsidR="00132262" w:rsidRPr="00A116CA">
        <w:rPr>
          <w:color w:val="000000" w:themeColor="text1"/>
        </w:rPr>
        <w:t xml:space="preserve"> – </w:t>
      </w:r>
      <w:r w:rsidR="00132262" w:rsidRPr="00A761E5">
        <w:rPr>
          <w:i/>
          <w:iCs/>
          <w:color w:val="000000" w:themeColor="text1"/>
        </w:rPr>
        <w:t xml:space="preserve">Phyllanthus </w:t>
      </w:r>
      <w:proofErr w:type="spellStart"/>
      <w:r w:rsidR="00132262" w:rsidRPr="00A761E5">
        <w:rPr>
          <w:i/>
          <w:iCs/>
          <w:color w:val="000000" w:themeColor="text1"/>
        </w:rPr>
        <w:t>emblica</w:t>
      </w:r>
      <w:proofErr w:type="spellEnd"/>
      <w:r w:rsidR="00132262" w:rsidRPr="00A116CA">
        <w:rPr>
          <w:color w:val="000000" w:themeColor="text1"/>
        </w:rPr>
        <w:t xml:space="preserve"> (1</w:t>
      </w:r>
      <w:r w:rsidR="00132262">
        <w:rPr>
          <w:color w:val="000000" w:themeColor="text1"/>
        </w:rPr>
        <w:t>9.61 mm</w:t>
      </w:r>
      <w:r w:rsidR="00132262" w:rsidRPr="00A116CA">
        <w:rPr>
          <w:color w:val="000000" w:themeColor="text1"/>
        </w:rPr>
        <w:t xml:space="preserve">), </w:t>
      </w:r>
      <w:r w:rsidRPr="00A116CA">
        <w:rPr>
          <w:color w:val="000000" w:themeColor="text1"/>
        </w:rPr>
        <w:t xml:space="preserve"> T</w:t>
      </w:r>
      <w:r w:rsidRPr="00A761E5">
        <w:rPr>
          <w:color w:val="000000" w:themeColor="text1"/>
          <w:vertAlign w:val="subscript"/>
        </w:rPr>
        <w:t>7</w:t>
      </w:r>
      <w:r w:rsidRPr="00A116CA">
        <w:rPr>
          <w:color w:val="000000" w:themeColor="text1"/>
        </w:rPr>
        <w:t xml:space="preserve"> – </w:t>
      </w:r>
      <w:r w:rsidRPr="00A761E5">
        <w:rPr>
          <w:i/>
          <w:iCs/>
          <w:color w:val="000000" w:themeColor="text1"/>
        </w:rPr>
        <w:t>Catharanthus roseus</w:t>
      </w:r>
      <w:r w:rsidRPr="00A116CA">
        <w:rPr>
          <w:color w:val="000000" w:themeColor="text1"/>
        </w:rPr>
        <w:t xml:space="preserve"> (</w:t>
      </w:r>
      <w:r w:rsidR="00132262">
        <w:rPr>
          <w:color w:val="000000" w:themeColor="text1"/>
        </w:rPr>
        <w:t>23.71</w:t>
      </w:r>
      <w:r>
        <w:rPr>
          <w:color w:val="000000" w:themeColor="text1"/>
        </w:rPr>
        <w:t xml:space="preserve"> mm</w:t>
      </w:r>
      <w:r w:rsidRPr="00A116CA">
        <w:rPr>
          <w:color w:val="000000" w:themeColor="text1"/>
        </w:rPr>
        <w:t>), T</w:t>
      </w:r>
      <w:r w:rsidRPr="00A761E5">
        <w:rPr>
          <w:color w:val="000000" w:themeColor="text1"/>
          <w:vertAlign w:val="subscript"/>
        </w:rPr>
        <w:t>4</w:t>
      </w:r>
      <w:r w:rsidRPr="00A116CA">
        <w:rPr>
          <w:color w:val="000000" w:themeColor="text1"/>
        </w:rPr>
        <w:t xml:space="preserve"> – Moringa oleifera </w:t>
      </w:r>
      <w:r>
        <w:rPr>
          <w:color w:val="000000" w:themeColor="text1"/>
        </w:rPr>
        <w:t>(</w:t>
      </w:r>
      <w:r w:rsidR="00132262">
        <w:rPr>
          <w:color w:val="000000" w:themeColor="text1"/>
        </w:rPr>
        <w:t>25.13</w:t>
      </w:r>
      <w:r>
        <w:rPr>
          <w:color w:val="000000" w:themeColor="text1"/>
        </w:rPr>
        <w:t xml:space="preserve"> mm</w:t>
      </w:r>
      <w:r w:rsidRPr="00A116CA">
        <w:rPr>
          <w:color w:val="000000" w:themeColor="text1"/>
        </w:rPr>
        <w:t>), T</w:t>
      </w:r>
      <w:r w:rsidRPr="00A761E5">
        <w:rPr>
          <w:color w:val="000000" w:themeColor="text1"/>
          <w:vertAlign w:val="subscript"/>
        </w:rPr>
        <w:t>8</w:t>
      </w:r>
      <w:r w:rsidRPr="00A116CA">
        <w:rPr>
          <w:color w:val="000000" w:themeColor="text1"/>
        </w:rPr>
        <w:t xml:space="preserve"> – Citrus limon (</w:t>
      </w:r>
      <w:r w:rsidR="00132262">
        <w:rPr>
          <w:color w:val="000000" w:themeColor="text1"/>
        </w:rPr>
        <w:t>32.13</w:t>
      </w:r>
      <w:r>
        <w:rPr>
          <w:color w:val="000000" w:themeColor="text1"/>
        </w:rPr>
        <w:t xml:space="preserve"> mm</w:t>
      </w:r>
      <w:r w:rsidRPr="00A116CA">
        <w:rPr>
          <w:color w:val="000000" w:themeColor="text1"/>
        </w:rPr>
        <w:t xml:space="preserve">), including with </w:t>
      </w:r>
      <w:r>
        <w:rPr>
          <w:color w:val="000000" w:themeColor="text1"/>
        </w:rPr>
        <w:t>T</w:t>
      </w:r>
      <w:r>
        <w:rPr>
          <w:color w:val="000000" w:themeColor="text1"/>
          <w:vertAlign w:val="subscript"/>
        </w:rPr>
        <w:t>0</w:t>
      </w:r>
      <w:r>
        <w:rPr>
          <w:color w:val="000000" w:themeColor="text1"/>
        </w:rPr>
        <w:t xml:space="preserve"> - </w:t>
      </w:r>
      <w:r w:rsidRPr="00A116CA">
        <w:rPr>
          <w:color w:val="000000" w:themeColor="text1"/>
        </w:rPr>
        <w:t>control (</w:t>
      </w:r>
      <w:r w:rsidR="00132262">
        <w:rPr>
          <w:color w:val="000000" w:themeColor="text1"/>
        </w:rPr>
        <w:t>75</w:t>
      </w:r>
      <w:r>
        <w:rPr>
          <w:color w:val="000000" w:themeColor="text1"/>
        </w:rPr>
        <w:t>.63 mm</w:t>
      </w:r>
      <w:r w:rsidRPr="00A116CA">
        <w:rPr>
          <w:color w:val="000000" w:themeColor="text1"/>
        </w:rPr>
        <w:t>).</w:t>
      </w:r>
      <w:r>
        <w:rPr>
          <w:color w:val="000000" w:themeColor="text1"/>
        </w:rPr>
        <w:t xml:space="preserve"> </w:t>
      </w:r>
      <w:r w:rsidR="001F36C3" w:rsidRPr="00A116CA">
        <w:rPr>
          <w:color w:val="000000" w:themeColor="text1"/>
        </w:rPr>
        <w:t xml:space="preserve">Among the </w:t>
      </w:r>
      <w:r w:rsidR="002A2D5C">
        <w:rPr>
          <w:color w:val="000000" w:themeColor="text1"/>
        </w:rPr>
        <w:t xml:space="preserve">treatments </w:t>
      </w:r>
      <w:r w:rsidR="001F36C3" w:rsidRPr="00A116CA">
        <w:rPr>
          <w:i/>
          <w:iCs/>
          <w:color w:val="000000" w:themeColor="text1"/>
          <w:kern w:val="2"/>
        </w:rPr>
        <w:t xml:space="preserve">Allium sativa </w:t>
      </w:r>
      <w:r w:rsidR="001F36C3" w:rsidRPr="00A116CA">
        <w:rPr>
          <w:color w:val="000000" w:themeColor="text1"/>
        </w:rPr>
        <w:t>(</w:t>
      </w:r>
      <w:r w:rsidR="001F36C3" w:rsidRPr="00A116CA">
        <w:rPr>
          <w:color w:val="000000" w:themeColor="text1"/>
          <w:spacing w:val="-2"/>
        </w:rPr>
        <w:t>15.16</w:t>
      </w:r>
      <w:r w:rsidR="001F36C3" w:rsidRPr="00A116CA">
        <w:rPr>
          <w:color w:val="000000" w:themeColor="text1"/>
        </w:rPr>
        <w:t xml:space="preserve">), </w:t>
      </w:r>
      <w:proofErr w:type="spellStart"/>
      <w:r w:rsidR="008E34C9" w:rsidRPr="00067B95">
        <w:rPr>
          <w:i/>
          <w:iCs/>
          <w:color w:val="000000" w:themeColor="text1"/>
        </w:rPr>
        <w:t>Azadirachta</w:t>
      </w:r>
      <w:proofErr w:type="spellEnd"/>
      <w:r w:rsidR="008E34C9" w:rsidRPr="00067B95">
        <w:rPr>
          <w:i/>
          <w:iCs/>
          <w:color w:val="000000" w:themeColor="text1"/>
        </w:rPr>
        <w:t xml:space="preserve"> indica</w:t>
      </w:r>
      <w:r w:rsidR="008E34C9" w:rsidRPr="00A116CA">
        <w:rPr>
          <w:color w:val="000000" w:themeColor="text1"/>
        </w:rPr>
        <w:t xml:space="preserve"> </w:t>
      </w:r>
      <w:r w:rsidR="001F36C3" w:rsidRPr="00A116CA">
        <w:rPr>
          <w:color w:val="000000" w:themeColor="text1"/>
        </w:rPr>
        <w:t>(</w:t>
      </w:r>
      <w:r w:rsidR="001F36C3" w:rsidRPr="00A116CA">
        <w:rPr>
          <w:color w:val="000000" w:themeColor="text1"/>
          <w:spacing w:val="-2"/>
        </w:rPr>
        <w:t>16.16</w:t>
      </w:r>
      <w:r w:rsidR="001F36C3" w:rsidRPr="00A116CA">
        <w:rPr>
          <w:color w:val="000000" w:themeColor="text1"/>
        </w:rPr>
        <w:t xml:space="preserve">) and </w:t>
      </w:r>
      <w:r w:rsidR="001F36C3" w:rsidRPr="00A116CA">
        <w:rPr>
          <w:i/>
          <w:iCs/>
          <w:color w:val="000000" w:themeColor="text1"/>
          <w:kern w:val="2"/>
        </w:rPr>
        <w:t xml:space="preserve">Mentha piperita </w:t>
      </w:r>
      <w:r w:rsidR="001F36C3" w:rsidRPr="00A116CA">
        <w:rPr>
          <w:color w:val="000000" w:themeColor="text1"/>
        </w:rPr>
        <w:t>(</w:t>
      </w:r>
      <w:r w:rsidR="001F36C3" w:rsidRPr="00A116CA">
        <w:rPr>
          <w:color w:val="000000" w:themeColor="text1"/>
          <w:spacing w:val="-2"/>
        </w:rPr>
        <w:t>17.23</w:t>
      </w:r>
      <w:r w:rsidR="001F36C3" w:rsidRPr="00A116CA">
        <w:rPr>
          <w:color w:val="000000" w:themeColor="text1"/>
        </w:rPr>
        <w:t xml:space="preserve">) significantly reduced the growth of </w:t>
      </w:r>
      <w:r w:rsidR="001F36C3" w:rsidRPr="00A116CA">
        <w:rPr>
          <w:i/>
          <w:color w:val="000000" w:themeColor="text1"/>
        </w:rPr>
        <w:t xml:space="preserve">Alternaria </w:t>
      </w:r>
      <w:proofErr w:type="spellStart"/>
      <w:r w:rsidR="001F36C3" w:rsidRPr="00A116CA">
        <w:rPr>
          <w:i/>
          <w:color w:val="000000" w:themeColor="text1"/>
        </w:rPr>
        <w:t>alternata</w:t>
      </w:r>
      <w:proofErr w:type="spellEnd"/>
      <w:r w:rsidR="001F36C3" w:rsidRPr="00A116CA">
        <w:rPr>
          <w:i/>
          <w:color w:val="000000" w:themeColor="text1"/>
        </w:rPr>
        <w:t xml:space="preserve">  </w:t>
      </w:r>
      <w:r w:rsidR="001F36C3" w:rsidRPr="00A116CA">
        <w:rPr>
          <w:color w:val="000000" w:themeColor="text1"/>
        </w:rPr>
        <w:t>from other leaf extracts. Whereas, treatment (T</w:t>
      </w:r>
      <w:r w:rsidR="001F36C3" w:rsidRPr="00A116CA">
        <w:rPr>
          <w:color w:val="000000" w:themeColor="text1"/>
          <w:vertAlign w:val="subscript"/>
        </w:rPr>
        <w:t>5</w:t>
      </w:r>
      <w:r w:rsidR="001F36C3" w:rsidRPr="00A116CA">
        <w:rPr>
          <w:color w:val="000000" w:themeColor="text1"/>
        </w:rPr>
        <w:t>, and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9</w:t>
      </w:r>
      <w:r w:rsidR="001F36C3" w:rsidRPr="00A116CA">
        <w:rPr>
          <w:color w:val="000000" w:themeColor="text1"/>
        </w:rPr>
        <w:t>, T</w:t>
      </w:r>
      <w:r w:rsidR="001F36C3" w:rsidRPr="00A116CA">
        <w:rPr>
          <w:color w:val="000000" w:themeColor="text1"/>
          <w:vertAlign w:val="subscript"/>
        </w:rPr>
        <w:t>1</w:t>
      </w:r>
      <w:r w:rsidR="001F36C3" w:rsidRPr="00A116CA">
        <w:rPr>
          <w:color w:val="000000" w:themeColor="text1"/>
        </w:rPr>
        <w:t>, and 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1</w:t>
      </w:r>
      <w:r w:rsidR="001F36C3" w:rsidRPr="00A116CA">
        <w:rPr>
          <w:color w:val="000000" w:themeColor="text1"/>
        </w:rPr>
        <w:t>, T</w:t>
      </w:r>
      <w:r w:rsidR="001F36C3" w:rsidRPr="00A116CA">
        <w:rPr>
          <w:color w:val="000000" w:themeColor="text1"/>
          <w:vertAlign w:val="subscript"/>
        </w:rPr>
        <w:t xml:space="preserve">6 </w:t>
      </w:r>
      <w:r w:rsidR="001F36C3" w:rsidRPr="00A116CA">
        <w:rPr>
          <w:color w:val="000000" w:themeColor="text1"/>
        </w:rPr>
        <w:t>and T</w:t>
      </w:r>
      <w:r w:rsidR="001F36C3" w:rsidRPr="00A116CA">
        <w:rPr>
          <w:color w:val="000000" w:themeColor="text1"/>
          <w:vertAlign w:val="subscript"/>
        </w:rPr>
        <w:t>3</w:t>
      </w:r>
      <w:r w:rsidR="001F36C3" w:rsidRPr="00A116CA">
        <w:rPr>
          <w:color w:val="000000" w:themeColor="text1"/>
        </w:rPr>
        <w:t xml:space="preserve">) </w:t>
      </w:r>
      <w:r w:rsidR="001F36C3" w:rsidRPr="00A116CA">
        <w:rPr>
          <w:color w:val="000000" w:themeColor="text1"/>
        </w:rPr>
        <w:lastRenderedPageBreak/>
        <w:t>(T</w:t>
      </w:r>
      <w:r w:rsidR="001F36C3" w:rsidRPr="00A116CA">
        <w:rPr>
          <w:color w:val="000000" w:themeColor="text1"/>
          <w:vertAlign w:val="subscript"/>
        </w:rPr>
        <w:t>6</w:t>
      </w:r>
      <w:r w:rsidR="001F36C3" w:rsidRPr="00A116CA">
        <w:rPr>
          <w:color w:val="000000" w:themeColor="text1"/>
        </w:rPr>
        <w:t>, and T</w:t>
      </w:r>
      <w:r w:rsidR="001F36C3" w:rsidRPr="00A116CA">
        <w:rPr>
          <w:color w:val="000000" w:themeColor="text1"/>
          <w:vertAlign w:val="subscript"/>
        </w:rPr>
        <w:t>3</w:t>
      </w:r>
      <w:r w:rsidR="001F36C3" w:rsidRPr="00A116CA">
        <w:rPr>
          <w:color w:val="000000" w:themeColor="text1"/>
        </w:rPr>
        <w:t>,), were shows non-significant among themselves but they are significant to each other. While, treatments T</w:t>
      </w:r>
      <w:r w:rsidR="001F36C3" w:rsidRPr="00A116CA">
        <w:rPr>
          <w:color w:val="000000" w:themeColor="text1"/>
          <w:vertAlign w:val="subscript"/>
        </w:rPr>
        <w:t>3</w:t>
      </w:r>
      <w:r w:rsidR="001F36C3" w:rsidRPr="00A116CA">
        <w:rPr>
          <w:color w:val="000000" w:themeColor="text1"/>
        </w:rPr>
        <w:t>, T</w:t>
      </w:r>
      <w:r w:rsidR="001F36C3" w:rsidRPr="00A116CA">
        <w:rPr>
          <w:color w:val="000000" w:themeColor="text1"/>
          <w:vertAlign w:val="subscript"/>
        </w:rPr>
        <w:t>2</w:t>
      </w:r>
      <w:r w:rsidR="001F36C3" w:rsidRPr="00A116CA">
        <w:rPr>
          <w:color w:val="000000" w:themeColor="text1"/>
        </w:rPr>
        <w:t>, T</w:t>
      </w:r>
      <w:r w:rsidR="001F36C3" w:rsidRPr="00A116CA">
        <w:rPr>
          <w:color w:val="000000" w:themeColor="text1"/>
          <w:vertAlign w:val="subscript"/>
        </w:rPr>
        <w:t>7</w:t>
      </w:r>
      <w:r w:rsidR="001F36C3" w:rsidRPr="00A116CA">
        <w:rPr>
          <w:color w:val="000000" w:themeColor="text1"/>
        </w:rPr>
        <w:t>, T</w:t>
      </w:r>
      <w:r w:rsidR="001F36C3" w:rsidRPr="00A116CA">
        <w:rPr>
          <w:color w:val="000000" w:themeColor="text1"/>
          <w:vertAlign w:val="subscript"/>
        </w:rPr>
        <w:t>4</w:t>
      </w:r>
      <w:r w:rsidR="001F36C3" w:rsidRPr="00A116CA">
        <w:rPr>
          <w:color w:val="000000" w:themeColor="text1"/>
        </w:rPr>
        <w:t xml:space="preserve"> and T</w:t>
      </w:r>
      <w:r w:rsidR="001F36C3" w:rsidRPr="00A116CA">
        <w:rPr>
          <w:color w:val="000000" w:themeColor="text1"/>
          <w:vertAlign w:val="subscript"/>
        </w:rPr>
        <w:t>8</w:t>
      </w:r>
      <w:r w:rsidR="001F36C3" w:rsidRPr="00A116CA">
        <w:rPr>
          <w:color w:val="000000" w:themeColor="text1"/>
        </w:rPr>
        <w:t xml:space="preserve"> were found significant from each other.</w:t>
      </w:r>
    </w:p>
    <w:p w14:paraId="2896E43E" w14:textId="77777777" w:rsidR="003922D8" w:rsidRDefault="003922D8" w:rsidP="001F36C3">
      <w:pPr>
        <w:tabs>
          <w:tab w:val="left" w:pos="2250"/>
        </w:tabs>
        <w:spacing w:line="360" w:lineRule="auto"/>
        <w:jc w:val="both"/>
        <w:rPr>
          <w:color w:val="000000" w:themeColor="text1"/>
        </w:rPr>
      </w:pPr>
    </w:p>
    <w:p w14:paraId="3FBED7C5" w14:textId="77777777" w:rsidR="002A2D5C" w:rsidRPr="00DD579A" w:rsidRDefault="003922D8" w:rsidP="00DD579A">
      <w:pPr>
        <w:tabs>
          <w:tab w:val="left" w:pos="2250"/>
        </w:tabs>
        <w:spacing w:after="0" w:line="360" w:lineRule="auto"/>
        <w:jc w:val="both"/>
        <w:rPr>
          <w:rFonts w:ascii="Times New Roman" w:hAnsi="Times New Roman" w:cs="Times New Roman"/>
          <w:color w:val="000000" w:themeColor="text1"/>
          <w:sz w:val="24"/>
          <w:szCs w:val="24"/>
        </w:rPr>
      </w:pPr>
      <w:r w:rsidRPr="002A2D5C">
        <w:rPr>
          <w:rFonts w:ascii="Times New Roman" w:hAnsi="Times New Roman" w:cs="Times New Roman"/>
          <w:color w:val="000000" w:themeColor="text1"/>
          <w:sz w:val="24"/>
          <w:szCs w:val="24"/>
        </w:rPr>
        <w:t xml:space="preserve">At </w:t>
      </w:r>
      <w:r w:rsidR="003039C7" w:rsidRPr="002A2D5C">
        <w:rPr>
          <w:rFonts w:ascii="Times New Roman" w:hAnsi="Times New Roman" w:cs="Times New Roman"/>
          <w:color w:val="000000" w:themeColor="text1"/>
          <w:sz w:val="24"/>
          <w:szCs w:val="24"/>
        </w:rPr>
        <w:t>120</w:t>
      </w:r>
      <w:r w:rsidRPr="002A2D5C">
        <w:rPr>
          <w:rFonts w:ascii="Times New Roman" w:hAnsi="Times New Roman" w:cs="Times New Roman"/>
          <w:color w:val="000000" w:themeColor="text1"/>
          <w:sz w:val="24"/>
          <w:szCs w:val="24"/>
        </w:rPr>
        <w:t xml:space="preserve"> hrs after incubation, results shows that treatment </w:t>
      </w:r>
      <w:r w:rsidR="00BF1B67" w:rsidRPr="002A2D5C">
        <w:rPr>
          <w:rFonts w:ascii="Times New Roman" w:hAnsi="Times New Roman" w:cs="Times New Roman"/>
          <w:color w:val="000000" w:themeColor="text1"/>
          <w:sz w:val="24"/>
          <w:szCs w:val="24"/>
        </w:rPr>
        <w:t>T</w:t>
      </w:r>
      <w:r w:rsidR="00BF1B67" w:rsidRPr="002A2D5C">
        <w:rPr>
          <w:rFonts w:ascii="Times New Roman" w:hAnsi="Times New Roman" w:cs="Times New Roman"/>
          <w:color w:val="000000" w:themeColor="text1"/>
          <w:sz w:val="24"/>
          <w:szCs w:val="24"/>
          <w:vertAlign w:val="subscript"/>
        </w:rPr>
        <w:t>5</w:t>
      </w:r>
      <w:r w:rsidR="00BF1B67" w:rsidRPr="002A2D5C">
        <w:rPr>
          <w:rFonts w:ascii="Times New Roman" w:hAnsi="Times New Roman" w:cs="Times New Roman"/>
          <w:color w:val="000000" w:themeColor="text1"/>
          <w:sz w:val="24"/>
          <w:szCs w:val="24"/>
        </w:rPr>
        <w:t xml:space="preserve"> - </w:t>
      </w:r>
      <w:r w:rsidR="00BF1B67" w:rsidRPr="002A2D5C">
        <w:rPr>
          <w:rFonts w:ascii="Times New Roman" w:hAnsi="Times New Roman" w:cs="Times New Roman"/>
          <w:i/>
          <w:iCs/>
          <w:color w:val="000000" w:themeColor="text1"/>
          <w:sz w:val="24"/>
          <w:szCs w:val="24"/>
        </w:rPr>
        <w:t>Allium sativa</w:t>
      </w:r>
      <w:r w:rsidR="00BF1B67" w:rsidRPr="002A2D5C">
        <w:rPr>
          <w:rFonts w:ascii="Times New Roman" w:hAnsi="Times New Roman" w:cs="Times New Roman"/>
          <w:color w:val="000000" w:themeColor="text1"/>
          <w:sz w:val="24"/>
          <w:szCs w:val="24"/>
        </w:rPr>
        <w:t xml:space="preserve"> was significantly recorded least mean colony diameter (19.68 mm) as compared with T</w:t>
      </w:r>
      <w:r w:rsidR="00BF1B67" w:rsidRPr="002A2D5C">
        <w:rPr>
          <w:rFonts w:ascii="Times New Roman" w:hAnsi="Times New Roman" w:cs="Times New Roman"/>
          <w:color w:val="000000" w:themeColor="text1"/>
          <w:sz w:val="24"/>
          <w:szCs w:val="24"/>
          <w:vertAlign w:val="subscript"/>
        </w:rPr>
        <w:t>9</w:t>
      </w:r>
      <w:r w:rsidR="00BF1B67" w:rsidRPr="002A2D5C">
        <w:rPr>
          <w:rFonts w:ascii="Times New Roman" w:hAnsi="Times New Roman" w:cs="Times New Roman"/>
          <w:color w:val="000000" w:themeColor="text1"/>
          <w:sz w:val="24"/>
          <w:szCs w:val="24"/>
        </w:rPr>
        <w:t xml:space="preserve"> – </w:t>
      </w:r>
      <w:proofErr w:type="spellStart"/>
      <w:r w:rsidR="00BF1B67" w:rsidRPr="002A2D5C">
        <w:rPr>
          <w:rFonts w:ascii="Times New Roman" w:hAnsi="Times New Roman" w:cs="Times New Roman"/>
          <w:i/>
          <w:iCs/>
          <w:color w:val="000000" w:themeColor="text1"/>
          <w:sz w:val="24"/>
          <w:szCs w:val="24"/>
        </w:rPr>
        <w:t>Azadirachta</w:t>
      </w:r>
      <w:proofErr w:type="spellEnd"/>
      <w:r w:rsidR="00BF1B67" w:rsidRPr="002A2D5C">
        <w:rPr>
          <w:rFonts w:ascii="Times New Roman" w:hAnsi="Times New Roman" w:cs="Times New Roman"/>
          <w:i/>
          <w:iCs/>
          <w:color w:val="000000" w:themeColor="text1"/>
          <w:sz w:val="24"/>
          <w:szCs w:val="24"/>
        </w:rPr>
        <w:t xml:space="preserve"> indica</w:t>
      </w:r>
      <w:r w:rsidR="00BF1B67" w:rsidRPr="002A2D5C">
        <w:rPr>
          <w:rFonts w:ascii="Times New Roman" w:hAnsi="Times New Roman" w:cs="Times New Roman"/>
          <w:color w:val="000000" w:themeColor="text1"/>
          <w:sz w:val="24"/>
          <w:szCs w:val="24"/>
        </w:rPr>
        <w:t xml:space="preserve"> (20.11 mm), T</w:t>
      </w:r>
      <w:r w:rsidR="00BF1B67" w:rsidRPr="002A2D5C">
        <w:rPr>
          <w:rFonts w:ascii="Times New Roman" w:hAnsi="Times New Roman" w:cs="Times New Roman"/>
          <w:color w:val="000000" w:themeColor="text1"/>
          <w:sz w:val="24"/>
          <w:szCs w:val="24"/>
          <w:vertAlign w:val="subscript"/>
        </w:rPr>
        <w:t>3</w:t>
      </w:r>
      <w:r w:rsidR="00BF1B67" w:rsidRPr="002A2D5C">
        <w:rPr>
          <w:rFonts w:ascii="Times New Roman" w:hAnsi="Times New Roman" w:cs="Times New Roman"/>
          <w:color w:val="000000" w:themeColor="text1"/>
          <w:sz w:val="24"/>
          <w:szCs w:val="24"/>
        </w:rPr>
        <w:t xml:space="preserve"> – </w:t>
      </w:r>
      <w:r w:rsidR="00BF1B67" w:rsidRPr="002A2D5C">
        <w:rPr>
          <w:rFonts w:ascii="Times New Roman" w:hAnsi="Times New Roman" w:cs="Times New Roman"/>
          <w:i/>
          <w:iCs/>
          <w:color w:val="000000" w:themeColor="text1"/>
          <w:sz w:val="24"/>
          <w:szCs w:val="24"/>
        </w:rPr>
        <w:t>Eucalyptus globulus</w:t>
      </w:r>
      <w:r w:rsidR="00BF1B67" w:rsidRPr="002A2D5C">
        <w:rPr>
          <w:rFonts w:ascii="Times New Roman" w:hAnsi="Times New Roman" w:cs="Times New Roman"/>
          <w:color w:val="000000" w:themeColor="text1"/>
          <w:sz w:val="24"/>
          <w:szCs w:val="24"/>
        </w:rPr>
        <w:t xml:space="preserve"> (21.46 mm), </w:t>
      </w:r>
      <w:r w:rsidRPr="002A2D5C">
        <w:rPr>
          <w:rFonts w:ascii="Times New Roman" w:hAnsi="Times New Roman" w:cs="Times New Roman"/>
          <w:color w:val="000000" w:themeColor="text1"/>
          <w:sz w:val="24"/>
          <w:szCs w:val="24"/>
        </w:rPr>
        <w:t>T</w:t>
      </w:r>
      <w:r w:rsidRPr="002A2D5C">
        <w:rPr>
          <w:rFonts w:ascii="Times New Roman" w:hAnsi="Times New Roman" w:cs="Times New Roman"/>
          <w:color w:val="000000" w:themeColor="text1"/>
          <w:sz w:val="24"/>
          <w:szCs w:val="24"/>
          <w:vertAlign w:val="subscript"/>
        </w:rPr>
        <w:t>6</w:t>
      </w:r>
      <w:r w:rsidRPr="002A2D5C">
        <w:rPr>
          <w:rFonts w:ascii="Times New Roman" w:hAnsi="Times New Roman" w:cs="Times New Roman"/>
          <w:color w:val="000000" w:themeColor="text1"/>
          <w:sz w:val="24"/>
          <w:szCs w:val="24"/>
        </w:rPr>
        <w:t xml:space="preserve"> – </w:t>
      </w:r>
      <w:r w:rsidRPr="002A2D5C">
        <w:rPr>
          <w:rFonts w:ascii="Times New Roman" w:hAnsi="Times New Roman" w:cs="Times New Roman"/>
          <w:i/>
          <w:iCs/>
          <w:color w:val="000000" w:themeColor="text1"/>
          <w:sz w:val="24"/>
          <w:szCs w:val="24"/>
        </w:rPr>
        <w:t>Mentha piperita</w:t>
      </w:r>
      <w:r w:rsidRPr="002A2D5C">
        <w:rPr>
          <w:rFonts w:ascii="Times New Roman" w:hAnsi="Times New Roman" w:cs="Times New Roman"/>
          <w:color w:val="000000" w:themeColor="text1"/>
          <w:sz w:val="24"/>
          <w:szCs w:val="24"/>
        </w:rPr>
        <w:t xml:space="preserve"> (</w:t>
      </w:r>
      <w:r w:rsidR="00BF1B67" w:rsidRPr="002A2D5C">
        <w:rPr>
          <w:rFonts w:ascii="Times New Roman" w:hAnsi="Times New Roman" w:cs="Times New Roman"/>
          <w:color w:val="000000" w:themeColor="text1"/>
          <w:sz w:val="24"/>
          <w:szCs w:val="24"/>
        </w:rPr>
        <w:t>21.76</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1</w:t>
      </w:r>
      <w:r w:rsidRPr="002A2D5C">
        <w:rPr>
          <w:rFonts w:ascii="Times New Roman" w:hAnsi="Times New Roman" w:cs="Times New Roman"/>
          <w:color w:val="000000" w:themeColor="text1"/>
          <w:sz w:val="24"/>
          <w:szCs w:val="24"/>
        </w:rPr>
        <w:t xml:space="preserve"> – </w:t>
      </w:r>
      <w:r w:rsidRPr="002A2D5C">
        <w:rPr>
          <w:rFonts w:ascii="Times New Roman" w:hAnsi="Times New Roman" w:cs="Times New Roman"/>
          <w:i/>
          <w:iCs/>
          <w:color w:val="000000" w:themeColor="text1"/>
          <w:sz w:val="24"/>
          <w:szCs w:val="24"/>
        </w:rPr>
        <w:t xml:space="preserve">Zingiber officinale </w:t>
      </w:r>
      <w:r w:rsidRPr="002A2D5C">
        <w:rPr>
          <w:rFonts w:ascii="Times New Roman" w:hAnsi="Times New Roman" w:cs="Times New Roman"/>
          <w:color w:val="000000" w:themeColor="text1"/>
          <w:sz w:val="24"/>
          <w:szCs w:val="24"/>
        </w:rPr>
        <w:t>(</w:t>
      </w:r>
      <w:r w:rsidR="00BF1B67" w:rsidRPr="002A2D5C">
        <w:rPr>
          <w:rFonts w:ascii="Times New Roman" w:hAnsi="Times New Roman" w:cs="Times New Roman"/>
          <w:color w:val="000000" w:themeColor="text1"/>
          <w:sz w:val="24"/>
          <w:szCs w:val="24"/>
        </w:rPr>
        <w:t>21.86</w:t>
      </w:r>
      <w:r w:rsidRPr="002A2D5C">
        <w:rPr>
          <w:rFonts w:ascii="Times New Roman" w:hAnsi="Times New Roman" w:cs="Times New Roman"/>
          <w:color w:val="000000" w:themeColor="text1"/>
          <w:sz w:val="24"/>
          <w:szCs w:val="24"/>
        </w:rPr>
        <w:t xml:space="preserve"> mm), </w:t>
      </w:r>
      <w:r w:rsidR="00BF1B67" w:rsidRPr="002A2D5C">
        <w:rPr>
          <w:rFonts w:ascii="Times New Roman" w:hAnsi="Times New Roman" w:cs="Times New Roman"/>
          <w:color w:val="000000" w:themeColor="text1"/>
          <w:sz w:val="24"/>
          <w:szCs w:val="24"/>
        </w:rPr>
        <w:t>T</w:t>
      </w:r>
      <w:r w:rsidR="00BF1B67" w:rsidRPr="002A2D5C">
        <w:rPr>
          <w:rFonts w:ascii="Times New Roman" w:hAnsi="Times New Roman" w:cs="Times New Roman"/>
          <w:color w:val="000000" w:themeColor="text1"/>
          <w:sz w:val="24"/>
          <w:szCs w:val="24"/>
          <w:vertAlign w:val="subscript"/>
        </w:rPr>
        <w:t>2</w:t>
      </w:r>
      <w:r w:rsidR="00BF1B67" w:rsidRPr="002A2D5C">
        <w:rPr>
          <w:rFonts w:ascii="Times New Roman" w:hAnsi="Times New Roman" w:cs="Times New Roman"/>
          <w:color w:val="000000" w:themeColor="text1"/>
          <w:sz w:val="24"/>
          <w:szCs w:val="24"/>
        </w:rPr>
        <w:t xml:space="preserve"> – </w:t>
      </w:r>
      <w:r w:rsidR="00BF1B67" w:rsidRPr="002A2D5C">
        <w:rPr>
          <w:rFonts w:ascii="Times New Roman" w:hAnsi="Times New Roman" w:cs="Times New Roman"/>
          <w:i/>
          <w:iCs/>
          <w:color w:val="000000" w:themeColor="text1"/>
          <w:sz w:val="24"/>
          <w:szCs w:val="24"/>
        </w:rPr>
        <w:t xml:space="preserve">Phyllanthus </w:t>
      </w:r>
      <w:proofErr w:type="spellStart"/>
      <w:r w:rsidR="00BF1B67" w:rsidRPr="002A2D5C">
        <w:rPr>
          <w:rFonts w:ascii="Times New Roman" w:hAnsi="Times New Roman" w:cs="Times New Roman"/>
          <w:i/>
          <w:iCs/>
          <w:color w:val="000000" w:themeColor="text1"/>
          <w:sz w:val="24"/>
          <w:szCs w:val="24"/>
        </w:rPr>
        <w:t>emblica</w:t>
      </w:r>
      <w:proofErr w:type="spellEnd"/>
      <w:r w:rsidR="00BF1B67" w:rsidRPr="002A2D5C">
        <w:rPr>
          <w:rFonts w:ascii="Times New Roman" w:hAnsi="Times New Roman" w:cs="Times New Roman"/>
          <w:color w:val="000000" w:themeColor="text1"/>
          <w:sz w:val="24"/>
          <w:szCs w:val="24"/>
        </w:rPr>
        <w:t xml:space="preserve"> (24.11 mm), </w:t>
      </w:r>
      <w:r w:rsidRPr="002A2D5C">
        <w:rPr>
          <w:rFonts w:ascii="Times New Roman" w:hAnsi="Times New Roman" w:cs="Times New Roman"/>
          <w:color w:val="000000" w:themeColor="text1"/>
          <w:sz w:val="24"/>
          <w:szCs w:val="24"/>
        </w:rPr>
        <w:t>T</w:t>
      </w:r>
      <w:r w:rsidRPr="002A2D5C">
        <w:rPr>
          <w:rFonts w:ascii="Times New Roman" w:hAnsi="Times New Roman" w:cs="Times New Roman"/>
          <w:color w:val="000000" w:themeColor="text1"/>
          <w:sz w:val="24"/>
          <w:szCs w:val="24"/>
          <w:vertAlign w:val="subscript"/>
        </w:rPr>
        <w:t>7</w:t>
      </w:r>
      <w:r w:rsidRPr="002A2D5C">
        <w:rPr>
          <w:rFonts w:ascii="Times New Roman" w:hAnsi="Times New Roman" w:cs="Times New Roman"/>
          <w:color w:val="000000" w:themeColor="text1"/>
          <w:sz w:val="24"/>
          <w:szCs w:val="24"/>
        </w:rPr>
        <w:t xml:space="preserve"> – </w:t>
      </w:r>
      <w:r w:rsidRPr="002A2D5C">
        <w:rPr>
          <w:rFonts w:ascii="Times New Roman" w:hAnsi="Times New Roman" w:cs="Times New Roman"/>
          <w:i/>
          <w:iCs/>
          <w:color w:val="000000" w:themeColor="text1"/>
          <w:sz w:val="24"/>
          <w:szCs w:val="24"/>
        </w:rPr>
        <w:t>Catharanthus roseus</w:t>
      </w:r>
      <w:r w:rsidRPr="002A2D5C">
        <w:rPr>
          <w:rFonts w:ascii="Times New Roman" w:hAnsi="Times New Roman" w:cs="Times New Roman"/>
          <w:color w:val="000000" w:themeColor="text1"/>
          <w:sz w:val="24"/>
          <w:szCs w:val="24"/>
        </w:rPr>
        <w:t xml:space="preserve"> (</w:t>
      </w:r>
      <w:r w:rsidR="00BF1B67" w:rsidRPr="002A2D5C">
        <w:rPr>
          <w:rFonts w:ascii="Times New Roman" w:hAnsi="Times New Roman" w:cs="Times New Roman"/>
          <w:color w:val="000000" w:themeColor="text1"/>
          <w:sz w:val="24"/>
          <w:szCs w:val="24"/>
        </w:rPr>
        <w:t>26.86</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4</w:t>
      </w:r>
      <w:r w:rsidRPr="002A2D5C">
        <w:rPr>
          <w:rFonts w:ascii="Times New Roman" w:hAnsi="Times New Roman" w:cs="Times New Roman"/>
          <w:color w:val="000000" w:themeColor="text1"/>
          <w:sz w:val="24"/>
          <w:szCs w:val="24"/>
        </w:rPr>
        <w:t xml:space="preserve"> – Moringa oleifera (</w:t>
      </w:r>
      <w:r w:rsidR="00BF1B67" w:rsidRPr="002A2D5C">
        <w:rPr>
          <w:rFonts w:ascii="Times New Roman" w:hAnsi="Times New Roman" w:cs="Times New Roman"/>
          <w:color w:val="000000" w:themeColor="text1"/>
          <w:sz w:val="24"/>
          <w:szCs w:val="24"/>
        </w:rPr>
        <w:t>30.18</w:t>
      </w:r>
      <w:r w:rsidRPr="002A2D5C">
        <w:rPr>
          <w:rFonts w:ascii="Times New Roman" w:hAnsi="Times New Roman" w:cs="Times New Roman"/>
          <w:color w:val="000000" w:themeColor="text1"/>
          <w:sz w:val="24"/>
          <w:szCs w:val="24"/>
        </w:rPr>
        <w:t xml:space="preserve"> mm), T</w:t>
      </w:r>
      <w:r w:rsidRPr="002A2D5C">
        <w:rPr>
          <w:rFonts w:ascii="Times New Roman" w:hAnsi="Times New Roman" w:cs="Times New Roman"/>
          <w:color w:val="000000" w:themeColor="text1"/>
          <w:sz w:val="24"/>
          <w:szCs w:val="24"/>
          <w:vertAlign w:val="subscript"/>
        </w:rPr>
        <w:t>8</w:t>
      </w:r>
      <w:r w:rsidRPr="002A2D5C">
        <w:rPr>
          <w:rFonts w:ascii="Times New Roman" w:hAnsi="Times New Roman" w:cs="Times New Roman"/>
          <w:color w:val="000000" w:themeColor="text1"/>
          <w:sz w:val="24"/>
          <w:szCs w:val="24"/>
        </w:rPr>
        <w:t xml:space="preserve"> – Citrus limon (39</w:t>
      </w:r>
      <w:r w:rsidR="00BF1B67" w:rsidRPr="002A2D5C">
        <w:rPr>
          <w:rFonts w:ascii="Times New Roman" w:hAnsi="Times New Roman" w:cs="Times New Roman"/>
          <w:color w:val="000000" w:themeColor="text1"/>
          <w:sz w:val="24"/>
          <w:szCs w:val="24"/>
        </w:rPr>
        <w:t>.21</w:t>
      </w:r>
      <w:r w:rsidRPr="002A2D5C">
        <w:rPr>
          <w:rFonts w:ascii="Times New Roman" w:hAnsi="Times New Roman" w:cs="Times New Roman"/>
          <w:color w:val="000000" w:themeColor="text1"/>
          <w:sz w:val="24"/>
          <w:szCs w:val="24"/>
        </w:rPr>
        <w:t xml:space="preserve"> mm), including with T</w:t>
      </w:r>
      <w:r w:rsidRPr="002A2D5C">
        <w:rPr>
          <w:rFonts w:ascii="Times New Roman" w:hAnsi="Times New Roman" w:cs="Times New Roman"/>
          <w:color w:val="000000" w:themeColor="text1"/>
          <w:sz w:val="24"/>
          <w:szCs w:val="24"/>
          <w:vertAlign w:val="subscript"/>
        </w:rPr>
        <w:t>0</w:t>
      </w:r>
      <w:r w:rsidRPr="002A2D5C">
        <w:rPr>
          <w:rFonts w:ascii="Times New Roman" w:hAnsi="Times New Roman" w:cs="Times New Roman"/>
          <w:color w:val="000000" w:themeColor="text1"/>
          <w:sz w:val="24"/>
          <w:szCs w:val="24"/>
        </w:rPr>
        <w:t xml:space="preserve"> - control (</w:t>
      </w:r>
      <w:r w:rsidR="00BF1B67" w:rsidRPr="002A2D5C">
        <w:rPr>
          <w:rFonts w:ascii="Times New Roman" w:hAnsi="Times New Roman" w:cs="Times New Roman"/>
          <w:color w:val="000000" w:themeColor="text1"/>
          <w:sz w:val="24"/>
          <w:szCs w:val="24"/>
        </w:rPr>
        <w:t>90.89</w:t>
      </w:r>
      <w:r w:rsidRPr="002A2D5C">
        <w:rPr>
          <w:rFonts w:ascii="Times New Roman" w:hAnsi="Times New Roman" w:cs="Times New Roman"/>
          <w:color w:val="000000" w:themeColor="text1"/>
          <w:sz w:val="24"/>
          <w:szCs w:val="24"/>
        </w:rPr>
        <w:t xml:space="preserve"> mm). </w:t>
      </w:r>
      <w:r w:rsidR="002A2D5C" w:rsidRPr="002A2D5C">
        <w:rPr>
          <w:rFonts w:ascii="Times New Roman" w:hAnsi="Times New Roman" w:cs="Times New Roman"/>
          <w:color w:val="000000" w:themeColor="text1"/>
          <w:sz w:val="24"/>
          <w:szCs w:val="24"/>
        </w:rPr>
        <w:t xml:space="preserve">Among the treatments </w:t>
      </w:r>
      <w:proofErr w:type="spellStart"/>
      <w:r w:rsidR="001F36C3" w:rsidRPr="002A2D5C">
        <w:rPr>
          <w:rFonts w:ascii="Times New Roman" w:hAnsi="Times New Roman" w:cs="Times New Roman"/>
          <w:i/>
          <w:iCs/>
          <w:color w:val="000000" w:themeColor="text1"/>
          <w:kern w:val="2"/>
          <w:sz w:val="24"/>
          <w:szCs w:val="24"/>
        </w:rPr>
        <w:t>Azadirachta</w:t>
      </w:r>
      <w:proofErr w:type="spellEnd"/>
      <w:r w:rsidR="001F36C3" w:rsidRPr="002A2D5C">
        <w:rPr>
          <w:rFonts w:ascii="Times New Roman" w:hAnsi="Times New Roman" w:cs="Times New Roman"/>
          <w:i/>
          <w:iCs/>
          <w:color w:val="000000" w:themeColor="text1"/>
          <w:kern w:val="2"/>
          <w:sz w:val="24"/>
          <w:szCs w:val="24"/>
        </w:rPr>
        <w:t xml:space="preserve"> indica</w:t>
      </w:r>
      <w:r w:rsidR="001F36C3" w:rsidRPr="002A2D5C">
        <w:rPr>
          <w:rFonts w:ascii="Times New Roman" w:hAnsi="Times New Roman" w:cs="Times New Roman"/>
          <w:color w:val="000000" w:themeColor="text1"/>
          <w:sz w:val="24"/>
          <w:szCs w:val="24"/>
        </w:rPr>
        <w:t xml:space="preserve"> (</w:t>
      </w:r>
      <w:r w:rsidR="001F36C3" w:rsidRPr="002A2D5C">
        <w:rPr>
          <w:rFonts w:ascii="Times New Roman" w:hAnsi="Times New Roman" w:cs="Times New Roman"/>
          <w:color w:val="000000" w:themeColor="text1"/>
          <w:spacing w:val="-2"/>
          <w:sz w:val="24"/>
          <w:szCs w:val="24"/>
        </w:rPr>
        <w:t>19.68</w:t>
      </w:r>
      <w:r w:rsidR="001F36C3" w:rsidRPr="002A2D5C">
        <w:rPr>
          <w:rFonts w:ascii="Times New Roman" w:hAnsi="Times New Roman" w:cs="Times New Roman"/>
          <w:color w:val="000000" w:themeColor="text1"/>
          <w:sz w:val="24"/>
          <w:szCs w:val="24"/>
        </w:rPr>
        <w:t xml:space="preserve">mm) and </w:t>
      </w:r>
      <w:r w:rsidR="001F36C3" w:rsidRPr="002A2D5C">
        <w:rPr>
          <w:rFonts w:ascii="Times New Roman" w:hAnsi="Times New Roman" w:cs="Times New Roman"/>
          <w:i/>
          <w:iCs/>
          <w:color w:val="000000" w:themeColor="text1"/>
          <w:kern w:val="2"/>
          <w:sz w:val="24"/>
          <w:szCs w:val="24"/>
        </w:rPr>
        <w:t>Allium sativa</w:t>
      </w:r>
      <w:r w:rsidR="001F36C3" w:rsidRPr="002A2D5C">
        <w:rPr>
          <w:rFonts w:ascii="Times New Roman" w:hAnsi="Times New Roman" w:cs="Times New Roman"/>
          <w:color w:val="000000" w:themeColor="text1"/>
          <w:sz w:val="24"/>
          <w:szCs w:val="24"/>
        </w:rPr>
        <w:t xml:space="preserve"> (</w:t>
      </w:r>
      <w:r w:rsidR="001F36C3" w:rsidRPr="002A2D5C">
        <w:rPr>
          <w:rFonts w:ascii="Times New Roman" w:hAnsi="Times New Roman" w:cs="Times New Roman"/>
          <w:color w:val="000000" w:themeColor="text1"/>
          <w:spacing w:val="-2"/>
          <w:sz w:val="24"/>
          <w:szCs w:val="24"/>
        </w:rPr>
        <w:t>20.11</w:t>
      </w:r>
      <w:r w:rsidR="001F36C3" w:rsidRPr="002A2D5C">
        <w:rPr>
          <w:rFonts w:ascii="Times New Roman" w:hAnsi="Times New Roman" w:cs="Times New Roman"/>
          <w:color w:val="000000" w:themeColor="text1"/>
          <w:sz w:val="24"/>
          <w:szCs w:val="24"/>
        </w:rPr>
        <w:t xml:space="preserve">) were showed least mycelium growth of </w:t>
      </w:r>
      <w:r w:rsidR="001F36C3" w:rsidRPr="002A2D5C">
        <w:rPr>
          <w:rFonts w:ascii="Times New Roman" w:hAnsi="Times New Roman" w:cs="Times New Roman"/>
          <w:i/>
          <w:color w:val="000000" w:themeColor="text1"/>
          <w:sz w:val="24"/>
          <w:szCs w:val="24"/>
        </w:rPr>
        <w:t xml:space="preserve">Alternaria </w:t>
      </w:r>
      <w:proofErr w:type="spellStart"/>
      <w:r w:rsidR="001F36C3" w:rsidRPr="002A2D5C">
        <w:rPr>
          <w:rFonts w:ascii="Times New Roman" w:hAnsi="Times New Roman" w:cs="Times New Roman"/>
          <w:i/>
          <w:color w:val="000000" w:themeColor="text1"/>
          <w:sz w:val="24"/>
          <w:szCs w:val="24"/>
        </w:rPr>
        <w:t>alternata</w:t>
      </w:r>
      <w:proofErr w:type="spellEnd"/>
      <w:r w:rsidR="001F36C3" w:rsidRPr="002A2D5C">
        <w:rPr>
          <w:rFonts w:ascii="Times New Roman" w:hAnsi="Times New Roman" w:cs="Times New Roman"/>
          <w:i/>
          <w:color w:val="000000" w:themeColor="text1"/>
          <w:sz w:val="24"/>
          <w:szCs w:val="24"/>
        </w:rPr>
        <w:t xml:space="preserve"> </w:t>
      </w:r>
      <w:r w:rsidR="001F36C3" w:rsidRPr="002A2D5C">
        <w:rPr>
          <w:rFonts w:ascii="Times New Roman" w:hAnsi="Times New Roman" w:cs="Times New Roman"/>
          <w:color w:val="000000" w:themeColor="text1"/>
          <w:sz w:val="24"/>
          <w:szCs w:val="24"/>
        </w:rPr>
        <w:t>followed by all the botanicals including with over control (</w:t>
      </w:r>
      <w:r w:rsidR="001F36C3" w:rsidRPr="002A2D5C">
        <w:rPr>
          <w:rFonts w:ascii="Times New Roman" w:hAnsi="Times New Roman" w:cs="Times New Roman"/>
          <w:color w:val="000000" w:themeColor="text1"/>
          <w:spacing w:val="-2"/>
          <w:sz w:val="24"/>
          <w:szCs w:val="24"/>
        </w:rPr>
        <w:t>90.89</w:t>
      </w:r>
      <w:r w:rsidR="001F36C3" w:rsidRPr="002A2D5C">
        <w:rPr>
          <w:rFonts w:ascii="Times New Roman" w:hAnsi="Times New Roman" w:cs="Times New Roman"/>
          <w:color w:val="000000" w:themeColor="text1"/>
          <w:sz w:val="24"/>
          <w:szCs w:val="24"/>
        </w:rPr>
        <w:t>). However, treatments (T</w:t>
      </w:r>
      <w:r w:rsidR="001F36C3" w:rsidRPr="002A2D5C">
        <w:rPr>
          <w:rFonts w:ascii="Times New Roman" w:hAnsi="Times New Roman" w:cs="Times New Roman"/>
          <w:color w:val="000000" w:themeColor="text1"/>
          <w:sz w:val="24"/>
          <w:szCs w:val="24"/>
          <w:vertAlign w:val="subscript"/>
        </w:rPr>
        <w:t>5</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9</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9</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3</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3</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6</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1</w:t>
      </w:r>
      <w:r w:rsidR="001F36C3" w:rsidRPr="002A2D5C">
        <w:rPr>
          <w:rFonts w:ascii="Times New Roman" w:hAnsi="Times New Roman" w:cs="Times New Roman"/>
          <w:color w:val="000000" w:themeColor="text1"/>
          <w:sz w:val="24"/>
          <w:szCs w:val="24"/>
        </w:rPr>
        <w:t>) and (T</w:t>
      </w:r>
      <w:r w:rsidR="001F36C3" w:rsidRPr="002A2D5C">
        <w:rPr>
          <w:rFonts w:ascii="Times New Roman" w:hAnsi="Times New Roman" w:cs="Times New Roman"/>
          <w:color w:val="000000" w:themeColor="text1"/>
          <w:sz w:val="24"/>
          <w:szCs w:val="24"/>
          <w:vertAlign w:val="subscript"/>
        </w:rPr>
        <w:t>6</w:t>
      </w:r>
      <w:r w:rsidR="001F36C3" w:rsidRPr="002A2D5C">
        <w:rPr>
          <w:rFonts w:ascii="Times New Roman" w:hAnsi="Times New Roman" w:cs="Times New Roman"/>
          <w:color w:val="000000" w:themeColor="text1"/>
          <w:sz w:val="24"/>
          <w:szCs w:val="24"/>
        </w:rPr>
        <w:t>, T</w:t>
      </w:r>
      <w:r w:rsidR="001F36C3" w:rsidRPr="002A2D5C">
        <w:rPr>
          <w:rFonts w:ascii="Times New Roman" w:hAnsi="Times New Roman" w:cs="Times New Roman"/>
          <w:color w:val="000000" w:themeColor="text1"/>
          <w:sz w:val="24"/>
          <w:szCs w:val="24"/>
          <w:vertAlign w:val="subscript"/>
        </w:rPr>
        <w:t>1</w:t>
      </w:r>
      <w:r w:rsidR="001F36C3" w:rsidRPr="002A2D5C">
        <w:rPr>
          <w:rFonts w:ascii="Times New Roman" w:hAnsi="Times New Roman" w:cs="Times New Roman"/>
          <w:color w:val="000000" w:themeColor="text1"/>
          <w:sz w:val="24"/>
          <w:szCs w:val="24"/>
        </w:rPr>
        <w:t xml:space="preserve">) were found non- significant among themselves but they are significant to each </w:t>
      </w:r>
      <w:r w:rsidR="001F36C3" w:rsidRPr="00DD579A">
        <w:rPr>
          <w:rFonts w:ascii="Times New Roman" w:hAnsi="Times New Roman" w:cs="Times New Roman"/>
          <w:color w:val="000000" w:themeColor="text1"/>
          <w:sz w:val="24"/>
          <w:szCs w:val="24"/>
        </w:rPr>
        <w:t>other.</w:t>
      </w:r>
      <w:r w:rsidR="001F36C3" w:rsidRPr="002A2D5C">
        <w:rPr>
          <w:rFonts w:ascii="Times New Roman" w:hAnsi="Times New Roman" w:cs="Times New Roman"/>
          <w:color w:val="000000" w:themeColor="text1"/>
          <w:sz w:val="24"/>
          <w:szCs w:val="24"/>
        </w:rPr>
        <w:t xml:space="preserve"> </w:t>
      </w:r>
    </w:p>
    <w:p w14:paraId="176871B7" w14:textId="77777777" w:rsidR="00A0131E" w:rsidRPr="001339D0" w:rsidRDefault="006F4008" w:rsidP="001339D0">
      <w:pPr>
        <w:tabs>
          <w:tab w:val="left" w:pos="816"/>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Pr="00A116CA">
        <w:rPr>
          <w:rFonts w:ascii="Times New Roman" w:hAnsi="Times New Roman" w:cs="Times New Roman"/>
          <w:b/>
          <w:i/>
          <w:color w:val="000000" w:themeColor="text1"/>
          <w:sz w:val="24"/>
          <w:szCs w:val="24"/>
        </w:rPr>
        <w:t xml:space="preserve"> In vitro </w:t>
      </w:r>
      <w:r w:rsidRPr="00A116CA">
        <w:rPr>
          <w:rFonts w:ascii="Times New Roman" w:hAnsi="Times New Roman" w:cs="Times New Roman"/>
          <w:b/>
          <w:color w:val="000000" w:themeColor="text1"/>
          <w:sz w:val="24"/>
          <w:szCs w:val="24"/>
        </w:rPr>
        <w:t>efficacy of botanical extracts at 2</w:t>
      </w:r>
      <w:r>
        <w:rPr>
          <w:rFonts w:ascii="Times New Roman" w:hAnsi="Times New Roman" w:cs="Times New Roman"/>
          <w:b/>
          <w:color w:val="000000" w:themeColor="text1"/>
          <w:sz w:val="24"/>
          <w:szCs w:val="24"/>
        </w:rPr>
        <w:t>5</w:t>
      </w:r>
      <w:r w:rsidRPr="00A116CA">
        <w:rPr>
          <w:rFonts w:ascii="Times New Roman" w:hAnsi="Times New Roman" w:cs="Times New Roman"/>
          <w:b/>
          <w:color w:val="000000" w:themeColor="text1"/>
          <w:sz w:val="24"/>
          <w:szCs w:val="24"/>
        </w:rPr>
        <w:t xml:space="preserve">%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color w:val="000000" w:themeColor="text1"/>
          <w:sz w:val="24"/>
          <w:szCs w:val="24"/>
        </w:rPr>
        <w:t>:</w:t>
      </w:r>
    </w:p>
    <w:p w14:paraId="1CDF4875" w14:textId="77777777" w:rsidR="00A0131E" w:rsidRPr="001339D0" w:rsidRDefault="00A0131E" w:rsidP="001339D0">
      <w:pPr>
        <w:pStyle w:val="BodyText"/>
        <w:spacing w:line="360" w:lineRule="auto"/>
        <w:jc w:val="both"/>
        <w:rPr>
          <w:color w:val="000000" w:themeColor="text1"/>
        </w:rPr>
      </w:pPr>
      <w:r w:rsidRPr="001339D0">
        <w:rPr>
          <w:color w:val="000000" w:themeColor="text1"/>
        </w:rPr>
        <w:t xml:space="preserve">Data are presented in the Table </w:t>
      </w:r>
      <w:r w:rsidR="00B65D1E" w:rsidRPr="001339D0">
        <w:rPr>
          <w:color w:val="000000" w:themeColor="text1"/>
        </w:rPr>
        <w:t>3</w:t>
      </w:r>
      <w:r w:rsidRPr="001339D0">
        <w:rPr>
          <w:color w:val="000000" w:themeColor="text1"/>
        </w:rPr>
        <w:t>, results shows that all the aqueous plant extracts at 2</w:t>
      </w:r>
      <w:r w:rsidR="00B65D1E" w:rsidRPr="001339D0">
        <w:rPr>
          <w:color w:val="000000" w:themeColor="text1"/>
        </w:rPr>
        <w:t>5</w:t>
      </w:r>
      <w:r w:rsidRPr="001339D0">
        <w:rPr>
          <w:color w:val="000000" w:themeColor="text1"/>
        </w:rPr>
        <w:t xml:space="preserve">% concentration was significantly reduced the growth of </w:t>
      </w:r>
      <w:r w:rsidRPr="001339D0">
        <w:rPr>
          <w:i/>
          <w:color w:val="000000" w:themeColor="text1"/>
        </w:rPr>
        <w:t xml:space="preserve">Alternaria </w:t>
      </w:r>
      <w:proofErr w:type="spellStart"/>
      <w:r w:rsidRPr="001339D0">
        <w:rPr>
          <w:i/>
          <w:color w:val="000000" w:themeColor="text1"/>
        </w:rPr>
        <w:t>alternata</w:t>
      </w:r>
      <w:proofErr w:type="spellEnd"/>
      <w:r w:rsidRPr="001339D0">
        <w:rPr>
          <w:i/>
          <w:color w:val="000000" w:themeColor="text1"/>
        </w:rPr>
        <w:t xml:space="preserve">  </w:t>
      </w:r>
      <w:r w:rsidRPr="001339D0">
        <w:rPr>
          <w:color w:val="000000" w:themeColor="text1"/>
        </w:rPr>
        <w:t xml:space="preserve">at 48, 72, 96 and 120 </w:t>
      </w:r>
      <w:proofErr w:type="spellStart"/>
      <w:r w:rsidRPr="001339D0">
        <w:rPr>
          <w:color w:val="000000" w:themeColor="text1"/>
        </w:rPr>
        <w:t>hrs</w:t>
      </w:r>
      <w:proofErr w:type="spellEnd"/>
      <w:r w:rsidRPr="001339D0">
        <w:rPr>
          <w:color w:val="000000" w:themeColor="text1"/>
        </w:rPr>
        <w:t xml:space="preserve"> after incubation.</w:t>
      </w:r>
    </w:p>
    <w:p w14:paraId="3CEB7537" w14:textId="77777777" w:rsidR="00A0131E" w:rsidRDefault="00A0131E" w:rsidP="001339D0">
      <w:pPr>
        <w:tabs>
          <w:tab w:val="left" w:pos="2250"/>
        </w:tabs>
        <w:spacing w:line="360" w:lineRule="auto"/>
        <w:jc w:val="both"/>
        <w:rPr>
          <w:rFonts w:ascii="Times New Roman" w:hAnsi="Times New Roman" w:cs="Times New Roman"/>
          <w:color w:val="000000" w:themeColor="text1"/>
          <w:sz w:val="24"/>
          <w:szCs w:val="24"/>
        </w:rPr>
      </w:pPr>
      <w:r w:rsidRPr="001339D0">
        <w:rPr>
          <w:rFonts w:ascii="Times New Roman" w:hAnsi="Times New Roman" w:cs="Times New Roman"/>
          <w:color w:val="000000" w:themeColor="text1"/>
          <w:sz w:val="24"/>
          <w:szCs w:val="24"/>
        </w:rPr>
        <w:t>At 48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proofErr w:type="spellStart"/>
      <w:r w:rsidRPr="001339D0">
        <w:rPr>
          <w:rFonts w:ascii="Times New Roman" w:hAnsi="Times New Roman" w:cs="Times New Roman"/>
          <w:i/>
          <w:iCs/>
          <w:color w:val="000000" w:themeColor="text1"/>
          <w:sz w:val="24"/>
          <w:szCs w:val="24"/>
        </w:rPr>
        <w:t>Azadirachta</w:t>
      </w:r>
      <w:proofErr w:type="spellEnd"/>
      <w:r w:rsidRPr="001339D0">
        <w:rPr>
          <w:rFonts w:ascii="Times New Roman" w:hAnsi="Times New Roman" w:cs="Times New Roman"/>
          <w:i/>
          <w:iCs/>
          <w:color w:val="000000" w:themeColor="text1"/>
          <w:sz w:val="24"/>
          <w:szCs w:val="24"/>
        </w:rPr>
        <w:t xml:space="preserve"> indica</w:t>
      </w:r>
      <w:r w:rsidRPr="001339D0">
        <w:rPr>
          <w:rFonts w:ascii="Times New Roman" w:hAnsi="Times New Roman" w:cs="Times New Roman"/>
          <w:color w:val="000000" w:themeColor="text1"/>
          <w:sz w:val="24"/>
          <w:szCs w:val="24"/>
        </w:rPr>
        <w:t xml:space="preserve"> was significantly recorded least mean colony diameter (8.</w:t>
      </w:r>
      <w:r w:rsidR="001339D0" w:rsidRPr="001339D0">
        <w:rPr>
          <w:rFonts w:ascii="Times New Roman" w:hAnsi="Times New Roman" w:cs="Times New Roman"/>
          <w:color w:val="000000" w:themeColor="text1"/>
          <w:sz w:val="24"/>
          <w:szCs w:val="24"/>
        </w:rPr>
        <w:t>0</w:t>
      </w:r>
      <w:r w:rsidRPr="001339D0">
        <w:rPr>
          <w:rFonts w:ascii="Times New Roman" w:hAnsi="Times New Roman" w:cs="Times New Roman"/>
          <w:color w:val="000000" w:themeColor="text1"/>
          <w:sz w:val="24"/>
          <w:szCs w:val="24"/>
        </w:rPr>
        <w:t>6 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Allium sativa</w:t>
      </w:r>
      <w:r w:rsidRPr="001339D0">
        <w:rPr>
          <w:rFonts w:ascii="Times New Roman" w:hAnsi="Times New Roman" w:cs="Times New Roman"/>
          <w:color w:val="000000" w:themeColor="text1"/>
          <w:sz w:val="24"/>
          <w:szCs w:val="24"/>
        </w:rPr>
        <w:t xml:space="preserve"> (</w:t>
      </w:r>
      <w:r w:rsidR="001339D0" w:rsidRPr="001339D0">
        <w:rPr>
          <w:rFonts w:ascii="Times New Roman" w:hAnsi="Times New Roman" w:cs="Times New Roman"/>
          <w:color w:val="000000" w:themeColor="text1"/>
          <w:sz w:val="24"/>
          <w:szCs w:val="24"/>
        </w:rPr>
        <w:t>9.16</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Mentha piperita</w:t>
      </w:r>
      <w:r w:rsidRPr="001339D0">
        <w:rPr>
          <w:rFonts w:ascii="Times New Roman" w:hAnsi="Times New Roman" w:cs="Times New Roman"/>
          <w:color w:val="000000" w:themeColor="text1"/>
          <w:sz w:val="24"/>
          <w:szCs w:val="24"/>
        </w:rPr>
        <w:t xml:space="preserve"> (</w:t>
      </w:r>
      <w:r w:rsidR="001339D0" w:rsidRPr="001339D0">
        <w:rPr>
          <w:rFonts w:ascii="Times New Roman" w:hAnsi="Times New Roman" w:cs="Times New Roman"/>
          <w:color w:val="000000" w:themeColor="text1"/>
          <w:sz w:val="24"/>
          <w:szCs w:val="24"/>
        </w:rPr>
        <w:t>11.21</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Eucalyptus globulus</w:t>
      </w:r>
      <w:r w:rsidRPr="001339D0">
        <w:rPr>
          <w:rFonts w:ascii="Times New Roman" w:hAnsi="Times New Roman" w:cs="Times New Roman"/>
          <w:color w:val="000000" w:themeColor="text1"/>
          <w:sz w:val="24"/>
          <w:szCs w:val="24"/>
        </w:rPr>
        <w:t xml:space="preserve"> (12</w:t>
      </w:r>
      <w:r w:rsidR="001339D0" w:rsidRPr="001339D0">
        <w:rPr>
          <w:rFonts w:ascii="Times New Roman" w:hAnsi="Times New Roman" w:cs="Times New Roman"/>
          <w:color w:val="000000" w:themeColor="text1"/>
          <w:sz w:val="24"/>
          <w:szCs w:val="24"/>
        </w:rPr>
        <w:t>.56</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Zingiber officinale </w:t>
      </w:r>
      <w:r w:rsidRPr="001339D0">
        <w:rPr>
          <w:rFonts w:ascii="Times New Roman" w:hAnsi="Times New Roman" w:cs="Times New Roman"/>
          <w:color w:val="000000" w:themeColor="text1"/>
          <w:sz w:val="24"/>
          <w:szCs w:val="24"/>
        </w:rPr>
        <w:t>(1</w:t>
      </w:r>
      <w:r w:rsidR="001339D0" w:rsidRPr="001339D0">
        <w:rPr>
          <w:rFonts w:ascii="Times New Roman" w:hAnsi="Times New Roman" w:cs="Times New Roman"/>
          <w:color w:val="000000" w:themeColor="text1"/>
          <w:sz w:val="24"/>
          <w:szCs w:val="24"/>
        </w:rPr>
        <w:t>5.13</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5.63</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(1</w:t>
      </w:r>
      <w:r w:rsidR="001339D0" w:rsidRPr="001339D0">
        <w:rPr>
          <w:rFonts w:ascii="Times New Roman" w:hAnsi="Times New Roman" w:cs="Times New Roman"/>
          <w:color w:val="000000" w:themeColor="text1"/>
          <w:sz w:val="24"/>
          <w:szCs w:val="24"/>
        </w:rPr>
        <w:t>6.18</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Phyllanthus </w:t>
      </w:r>
      <w:proofErr w:type="spellStart"/>
      <w:r w:rsidRPr="001339D0">
        <w:rPr>
          <w:rFonts w:ascii="Times New Roman" w:hAnsi="Times New Roman" w:cs="Times New Roman"/>
          <w:i/>
          <w:iCs/>
          <w:color w:val="000000" w:themeColor="text1"/>
          <w:sz w:val="24"/>
          <w:szCs w:val="24"/>
        </w:rPr>
        <w:t>emblica</w:t>
      </w:r>
      <w:proofErr w:type="spellEnd"/>
      <w:r w:rsidRPr="001339D0">
        <w:rPr>
          <w:rFonts w:ascii="Times New Roman" w:hAnsi="Times New Roman" w:cs="Times New Roman"/>
          <w:color w:val="000000" w:themeColor="text1"/>
          <w:sz w:val="24"/>
          <w:szCs w:val="24"/>
        </w:rPr>
        <w:t xml:space="preserve"> (1</w:t>
      </w:r>
      <w:r w:rsidR="001339D0" w:rsidRPr="001339D0">
        <w:rPr>
          <w:rFonts w:ascii="Times New Roman" w:hAnsi="Times New Roman" w:cs="Times New Roman"/>
          <w:color w:val="000000" w:themeColor="text1"/>
          <w:sz w:val="24"/>
          <w:szCs w:val="24"/>
        </w:rPr>
        <w:t>6.51</w:t>
      </w:r>
      <w:r w:rsidRPr="001339D0">
        <w:rPr>
          <w:rFonts w:ascii="Times New Roman" w:hAnsi="Times New Roman" w:cs="Times New Roman"/>
          <w:color w:val="000000" w:themeColor="text1"/>
          <w:sz w:val="24"/>
          <w:szCs w:val="24"/>
        </w:rPr>
        <w:t xml:space="preserve"> 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Citrus limon (1</w:t>
      </w:r>
      <w:r w:rsidR="001339D0" w:rsidRPr="001339D0">
        <w:rPr>
          <w:rFonts w:ascii="Times New Roman" w:hAnsi="Times New Roman" w:cs="Times New Roman"/>
          <w:color w:val="000000" w:themeColor="text1"/>
          <w:sz w:val="24"/>
          <w:szCs w:val="24"/>
        </w:rPr>
        <w:t>6.63</w:t>
      </w:r>
      <w:r w:rsidRPr="001339D0">
        <w:rPr>
          <w:rFonts w:ascii="Times New Roman" w:hAnsi="Times New Roman" w:cs="Times New Roman"/>
          <w:color w:val="000000" w:themeColor="text1"/>
          <w:sz w:val="24"/>
          <w:szCs w:val="24"/>
        </w:rPr>
        <w:t xml:space="preserve"> 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001339D0" w:rsidRPr="001339D0">
        <w:rPr>
          <w:rFonts w:ascii="Times New Roman" w:hAnsi="Times New Roman" w:cs="Times New Roman"/>
          <w:color w:val="000000" w:themeColor="text1"/>
          <w:sz w:val="24"/>
          <w:szCs w:val="24"/>
        </w:rPr>
        <w:t>23.18</w:t>
      </w:r>
      <w:r w:rsidRPr="001339D0">
        <w:rPr>
          <w:rFonts w:ascii="Times New Roman" w:hAnsi="Times New Roman" w:cs="Times New Roman"/>
          <w:color w:val="000000" w:themeColor="text1"/>
          <w:sz w:val="24"/>
          <w:szCs w:val="24"/>
        </w:rPr>
        <w:t xml:space="preserve"> mm). </w:t>
      </w:r>
      <w:r w:rsidR="001339D0" w:rsidRPr="001339D0">
        <w:rPr>
          <w:rFonts w:ascii="Times New Roman" w:hAnsi="Times New Roman" w:cs="Times New Roman"/>
          <w:color w:val="000000" w:themeColor="text1"/>
          <w:sz w:val="24"/>
          <w:szCs w:val="24"/>
        </w:rPr>
        <w:t xml:space="preserve">Among plant extracts, the treatments </w:t>
      </w:r>
      <w:proofErr w:type="spellStart"/>
      <w:r w:rsidR="001339D0" w:rsidRPr="001339D0">
        <w:rPr>
          <w:rFonts w:ascii="Times New Roman" w:hAnsi="Times New Roman" w:cs="Times New Roman"/>
          <w:i/>
          <w:iCs/>
          <w:color w:val="000000" w:themeColor="text1"/>
          <w:sz w:val="24"/>
          <w:szCs w:val="24"/>
        </w:rPr>
        <w:t>Azadirachta</w:t>
      </w:r>
      <w:proofErr w:type="spellEnd"/>
      <w:r w:rsidR="001339D0" w:rsidRPr="001339D0">
        <w:rPr>
          <w:rFonts w:ascii="Times New Roman" w:hAnsi="Times New Roman" w:cs="Times New Roman"/>
          <w:i/>
          <w:iCs/>
          <w:color w:val="000000" w:themeColor="text1"/>
          <w:sz w:val="24"/>
          <w:szCs w:val="24"/>
        </w:rPr>
        <w:t xml:space="preserve"> indica</w:t>
      </w:r>
      <w:r w:rsidR="001339D0" w:rsidRPr="001339D0">
        <w:rPr>
          <w:rFonts w:ascii="Times New Roman" w:hAnsi="Times New Roman" w:cs="Times New Roman"/>
          <w:color w:val="000000" w:themeColor="text1"/>
          <w:sz w:val="24"/>
          <w:szCs w:val="24"/>
        </w:rPr>
        <w:t xml:space="preserve"> and Eucalyptus globules were recorded significantly maximum % inhibition of mycelial growth followed by other botanicals treatments. Whereas, treatments (T</w:t>
      </w:r>
      <w:r w:rsidR="001339D0" w:rsidRPr="001339D0">
        <w:rPr>
          <w:rFonts w:ascii="Times New Roman" w:hAnsi="Times New Roman" w:cs="Times New Roman"/>
          <w:color w:val="000000" w:themeColor="text1"/>
          <w:sz w:val="24"/>
          <w:szCs w:val="24"/>
          <w:vertAlign w:val="subscript"/>
        </w:rPr>
        <w:t>4</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8</w:t>
      </w:r>
      <w:r w:rsidR="001339D0" w:rsidRPr="001339D0">
        <w:rPr>
          <w:rFonts w:ascii="Times New Roman" w:hAnsi="Times New Roman" w:cs="Times New Roman"/>
          <w:color w:val="000000" w:themeColor="text1"/>
          <w:sz w:val="24"/>
          <w:szCs w:val="24"/>
        </w:rPr>
        <w:t>), (T</w:t>
      </w:r>
      <w:r w:rsidR="001339D0" w:rsidRPr="001339D0">
        <w:rPr>
          <w:rFonts w:ascii="Times New Roman" w:hAnsi="Times New Roman" w:cs="Times New Roman"/>
          <w:color w:val="000000" w:themeColor="text1"/>
          <w:sz w:val="24"/>
          <w:szCs w:val="24"/>
          <w:vertAlign w:val="subscript"/>
        </w:rPr>
        <w:t>4</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2</w:t>
      </w:r>
      <w:r w:rsidR="001339D0" w:rsidRPr="001339D0">
        <w:rPr>
          <w:rFonts w:ascii="Times New Roman" w:hAnsi="Times New Roman" w:cs="Times New Roman"/>
          <w:color w:val="000000" w:themeColor="text1"/>
          <w:sz w:val="24"/>
          <w:szCs w:val="24"/>
        </w:rPr>
        <w:t>) and (T</w:t>
      </w:r>
      <w:r w:rsidR="001339D0" w:rsidRPr="001339D0">
        <w:rPr>
          <w:rFonts w:ascii="Times New Roman" w:hAnsi="Times New Roman" w:cs="Times New Roman"/>
          <w:color w:val="000000" w:themeColor="text1"/>
          <w:sz w:val="24"/>
          <w:szCs w:val="24"/>
          <w:vertAlign w:val="subscript"/>
        </w:rPr>
        <w:t>8</w:t>
      </w:r>
      <w:r w:rsidR="001339D0" w:rsidRPr="001339D0">
        <w:rPr>
          <w:rFonts w:ascii="Times New Roman" w:hAnsi="Times New Roman" w:cs="Times New Roman"/>
          <w:color w:val="000000" w:themeColor="text1"/>
          <w:sz w:val="24"/>
          <w:szCs w:val="24"/>
        </w:rPr>
        <w:t xml:space="preserve"> and T</w:t>
      </w:r>
      <w:r w:rsidR="001339D0" w:rsidRPr="001339D0">
        <w:rPr>
          <w:rFonts w:ascii="Times New Roman" w:hAnsi="Times New Roman" w:cs="Times New Roman"/>
          <w:color w:val="000000" w:themeColor="text1"/>
          <w:sz w:val="24"/>
          <w:szCs w:val="24"/>
          <w:vertAlign w:val="subscript"/>
        </w:rPr>
        <w:t>2</w:t>
      </w:r>
      <w:r w:rsidR="001339D0" w:rsidRPr="001339D0">
        <w:rPr>
          <w:rFonts w:ascii="Times New Roman" w:hAnsi="Times New Roman" w:cs="Times New Roman"/>
          <w:color w:val="000000" w:themeColor="text1"/>
          <w:sz w:val="24"/>
          <w:szCs w:val="24"/>
        </w:rPr>
        <w:t>) were found non-significant among themselves but they are significant from each other.</w:t>
      </w:r>
    </w:p>
    <w:p w14:paraId="2FFC881D" w14:textId="77777777" w:rsidR="00BB3A54" w:rsidRDefault="00BB3A54" w:rsidP="00F6537F">
      <w:pPr>
        <w:pStyle w:val="BodyText"/>
        <w:spacing w:before="198" w:line="360" w:lineRule="auto"/>
        <w:jc w:val="both"/>
        <w:rPr>
          <w:color w:val="000000" w:themeColor="text1"/>
        </w:rPr>
      </w:pPr>
      <w:r w:rsidRPr="001339D0">
        <w:rPr>
          <w:color w:val="000000" w:themeColor="text1"/>
        </w:rPr>
        <w:t xml:space="preserve">At </w:t>
      </w:r>
      <w:r>
        <w:rPr>
          <w:color w:val="000000" w:themeColor="text1"/>
        </w:rPr>
        <w:t>72</w:t>
      </w:r>
      <w:r w:rsidRPr="001339D0">
        <w:rPr>
          <w:color w:val="000000" w:themeColor="text1"/>
        </w:rPr>
        <w:t xml:space="preserve"> </w:t>
      </w:r>
      <w:proofErr w:type="spellStart"/>
      <w:r w:rsidRPr="001339D0">
        <w:rPr>
          <w:color w:val="000000" w:themeColor="text1"/>
        </w:rPr>
        <w:t>hrs</w:t>
      </w:r>
      <w:proofErr w:type="spellEnd"/>
      <w:r w:rsidRPr="001339D0">
        <w:rPr>
          <w:color w:val="000000" w:themeColor="text1"/>
        </w:rPr>
        <w:t xml:space="preserve"> after incubation, results shows that treatment T</w:t>
      </w:r>
      <w:r w:rsidRPr="001339D0">
        <w:rPr>
          <w:color w:val="000000" w:themeColor="text1"/>
          <w:vertAlign w:val="subscript"/>
        </w:rPr>
        <w:t>9</w:t>
      </w:r>
      <w:r w:rsidRPr="001339D0">
        <w:rPr>
          <w:color w:val="000000" w:themeColor="text1"/>
        </w:rPr>
        <w:t xml:space="preserve"> - </w:t>
      </w:r>
      <w:proofErr w:type="spellStart"/>
      <w:r w:rsidRPr="001339D0">
        <w:rPr>
          <w:i/>
          <w:iCs/>
          <w:color w:val="000000" w:themeColor="text1"/>
        </w:rPr>
        <w:t>Azadirachta</w:t>
      </w:r>
      <w:proofErr w:type="spellEnd"/>
      <w:r w:rsidRPr="001339D0">
        <w:rPr>
          <w:i/>
          <w:iCs/>
          <w:color w:val="000000" w:themeColor="text1"/>
        </w:rPr>
        <w:t xml:space="preserve"> indica</w:t>
      </w:r>
      <w:r w:rsidRPr="001339D0">
        <w:rPr>
          <w:color w:val="000000" w:themeColor="text1"/>
        </w:rPr>
        <w:t xml:space="preserve"> was significantly recorded least mean colony diameter (</w:t>
      </w:r>
      <w:r w:rsidRPr="001F75EB">
        <w:rPr>
          <w:color w:val="000000" w:themeColor="text1"/>
          <w:lang w:eastAsia="en-IN"/>
        </w:rPr>
        <w:t xml:space="preserve">9.78 </w:t>
      </w:r>
      <w:r w:rsidRPr="001339D0">
        <w:rPr>
          <w:color w:val="000000" w:themeColor="text1"/>
        </w:rPr>
        <w:t>mm) as compared with T</w:t>
      </w:r>
      <w:r w:rsidRPr="001339D0">
        <w:rPr>
          <w:color w:val="000000" w:themeColor="text1"/>
          <w:vertAlign w:val="subscript"/>
        </w:rPr>
        <w:t>5</w:t>
      </w:r>
      <w:r w:rsidRPr="001339D0">
        <w:rPr>
          <w:color w:val="000000" w:themeColor="text1"/>
        </w:rPr>
        <w:t xml:space="preserve"> – </w:t>
      </w:r>
      <w:r w:rsidRPr="001339D0">
        <w:rPr>
          <w:i/>
          <w:iCs/>
          <w:color w:val="000000" w:themeColor="text1"/>
        </w:rPr>
        <w:t>Allium sativa</w:t>
      </w:r>
      <w:r w:rsidRPr="001339D0">
        <w:rPr>
          <w:color w:val="000000" w:themeColor="text1"/>
        </w:rPr>
        <w:t xml:space="preserve"> (</w:t>
      </w:r>
      <w:r w:rsidRPr="001F75EB">
        <w:rPr>
          <w:color w:val="000000" w:themeColor="text1"/>
          <w:lang w:eastAsia="en-IN"/>
        </w:rPr>
        <w:t xml:space="preserve">11.43 </w:t>
      </w:r>
      <w:r w:rsidRPr="001339D0">
        <w:rPr>
          <w:color w:val="000000" w:themeColor="text1"/>
        </w:rPr>
        <w:t>mm), T</w:t>
      </w:r>
      <w:r w:rsidRPr="001339D0">
        <w:rPr>
          <w:color w:val="000000" w:themeColor="text1"/>
          <w:vertAlign w:val="subscript"/>
        </w:rPr>
        <w:t>6</w:t>
      </w:r>
      <w:r w:rsidRPr="001339D0">
        <w:rPr>
          <w:color w:val="000000" w:themeColor="text1"/>
        </w:rPr>
        <w:t xml:space="preserve"> – </w:t>
      </w:r>
      <w:r w:rsidRPr="001339D0">
        <w:rPr>
          <w:i/>
          <w:iCs/>
          <w:color w:val="000000" w:themeColor="text1"/>
        </w:rPr>
        <w:t>Mentha piperita</w:t>
      </w:r>
      <w:r w:rsidRPr="001339D0">
        <w:rPr>
          <w:color w:val="000000" w:themeColor="text1"/>
        </w:rPr>
        <w:t xml:space="preserve"> (</w:t>
      </w:r>
      <w:r w:rsidRPr="001F75EB">
        <w:rPr>
          <w:color w:val="000000" w:themeColor="text1"/>
          <w:lang w:eastAsia="en-IN"/>
        </w:rPr>
        <w:t xml:space="preserve">13.21 </w:t>
      </w:r>
      <w:r w:rsidRPr="001339D0">
        <w:rPr>
          <w:color w:val="000000" w:themeColor="text1"/>
        </w:rPr>
        <w:t>mm), T</w:t>
      </w:r>
      <w:r w:rsidRPr="001339D0">
        <w:rPr>
          <w:color w:val="000000" w:themeColor="text1"/>
          <w:vertAlign w:val="subscript"/>
        </w:rPr>
        <w:t>3</w:t>
      </w:r>
      <w:r w:rsidRPr="001339D0">
        <w:rPr>
          <w:color w:val="000000" w:themeColor="text1"/>
        </w:rPr>
        <w:t xml:space="preserve"> – </w:t>
      </w:r>
      <w:r w:rsidRPr="001339D0">
        <w:rPr>
          <w:i/>
          <w:iCs/>
          <w:color w:val="000000" w:themeColor="text1"/>
        </w:rPr>
        <w:t>Eucalyptus globulus</w:t>
      </w:r>
      <w:r w:rsidRPr="001339D0">
        <w:rPr>
          <w:color w:val="000000" w:themeColor="text1"/>
        </w:rPr>
        <w:t xml:space="preserve"> (</w:t>
      </w:r>
      <w:r w:rsidRPr="001F75EB">
        <w:rPr>
          <w:color w:val="000000" w:themeColor="text1"/>
          <w:lang w:eastAsia="en-IN"/>
        </w:rPr>
        <w:t xml:space="preserve">14.66 </w:t>
      </w:r>
      <w:r w:rsidRPr="001339D0">
        <w:rPr>
          <w:color w:val="000000" w:themeColor="text1"/>
        </w:rPr>
        <w:t>mm), T</w:t>
      </w:r>
      <w:r w:rsidRPr="001339D0">
        <w:rPr>
          <w:color w:val="000000" w:themeColor="text1"/>
          <w:vertAlign w:val="subscript"/>
        </w:rPr>
        <w:t>1</w:t>
      </w:r>
      <w:r w:rsidRPr="001339D0">
        <w:rPr>
          <w:color w:val="000000" w:themeColor="text1"/>
        </w:rPr>
        <w:t xml:space="preserve"> – </w:t>
      </w:r>
      <w:r w:rsidRPr="001339D0">
        <w:rPr>
          <w:i/>
          <w:iCs/>
          <w:color w:val="000000" w:themeColor="text1"/>
        </w:rPr>
        <w:t xml:space="preserve">Zingiber </w:t>
      </w:r>
      <w:r w:rsidRPr="001339D0">
        <w:rPr>
          <w:i/>
          <w:iCs/>
          <w:color w:val="000000" w:themeColor="text1"/>
        </w:rPr>
        <w:lastRenderedPageBreak/>
        <w:t xml:space="preserve">officinale </w:t>
      </w:r>
      <w:r w:rsidRPr="001339D0">
        <w:rPr>
          <w:color w:val="000000" w:themeColor="text1"/>
        </w:rPr>
        <w:t>(</w:t>
      </w:r>
      <w:r w:rsidRPr="001F75EB">
        <w:rPr>
          <w:color w:val="000000" w:themeColor="text1"/>
          <w:lang w:eastAsia="en-IN"/>
        </w:rPr>
        <w:t xml:space="preserve">17.06 </w:t>
      </w:r>
      <w:r w:rsidRPr="001339D0">
        <w:rPr>
          <w:color w:val="000000" w:themeColor="text1"/>
        </w:rPr>
        <w:t>mm), T</w:t>
      </w:r>
      <w:r w:rsidRPr="001339D0">
        <w:rPr>
          <w:color w:val="000000" w:themeColor="text1"/>
          <w:vertAlign w:val="subscript"/>
        </w:rPr>
        <w:t>7</w:t>
      </w:r>
      <w:r w:rsidRPr="001339D0">
        <w:rPr>
          <w:color w:val="000000" w:themeColor="text1"/>
        </w:rPr>
        <w:t xml:space="preserve"> – </w:t>
      </w:r>
      <w:r w:rsidRPr="001339D0">
        <w:rPr>
          <w:i/>
          <w:iCs/>
          <w:color w:val="000000" w:themeColor="text1"/>
        </w:rPr>
        <w:t>Catharanthus roseus</w:t>
      </w:r>
      <w:r w:rsidRPr="001339D0">
        <w:rPr>
          <w:color w:val="000000" w:themeColor="text1"/>
        </w:rPr>
        <w:t xml:space="preserve"> (</w:t>
      </w:r>
      <w:r w:rsidRPr="001F75EB">
        <w:rPr>
          <w:color w:val="000000" w:themeColor="text1"/>
          <w:lang w:eastAsia="en-IN"/>
        </w:rPr>
        <w:t xml:space="preserve">17.88 </w:t>
      </w:r>
      <w:r w:rsidRPr="001339D0">
        <w:rPr>
          <w:color w:val="000000" w:themeColor="text1"/>
        </w:rPr>
        <w:t>mm), T</w:t>
      </w:r>
      <w:r w:rsidRPr="001339D0">
        <w:rPr>
          <w:color w:val="000000" w:themeColor="text1"/>
          <w:vertAlign w:val="subscript"/>
        </w:rPr>
        <w:t>4</w:t>
      </w:r>
      <w:r w:rsidRPr="001339D0">
        <w:rPr>
          <w:color w:val="000000" w:themeColor="text1"/>
        </w:rPr>
        <w:t xml:space="preserve"> – Moringa oleifera (</w:t>
      </w:r>
      <w:r w:rsidRPr="001F75EB">
        <w:rPr>
          <w:color w:val="000000" w:themeColor="text1"/>
          <w:lang w:eastAsia="en-IN"/>
        </w:rPr>
        <w:t xml:space="preserve">19.08 </w:t>
      </w:r>
      <w:r w:rsidRPr="001339D0">
        <w:rPr>
          <w:color w:val="000000" w:themeColor="text1"/>
        </w:rPr>
        <w:t>mm), T</w:t>
      </w:r>
      <w:r w:rsidRPr="001339D0">
        <w:rPr>
          <w:color w:val="000000" w:themeColor="text1"/>
          <w:vertAlign w:val="subscript"/>
        </w:rPr>
        <w:t>8</w:t>
      </w:r>
      <w:r w:rsidRPr="001339D0">
        <w:rPr>
          <w:color w:val="000000" w:themeColor="text1"/>
        </w:rPr>
        <w:t xml:space="preserve"> – Citrus limon (</w:t>
      </w:r>
      <w:r w:rsidRPr="001F75EB">
        <w:rPr>
          <w:color w:val="000000" w:themeColor="text1"/>
          <w:lang w:eastAsia="en-IN"/>
        </w:rPr>
        <w:t xml:space="preserve">19.31 </w:t>
      </w:r>
      <w:r w:rsidRPr="001339D0">
        <w:rPr>
          <w:color w:val="000000" w:themeColor="text1"/>
        </w:rPr>
        <w:t>mm), T</w:t>
      </w:r>
      <w:r w:rsidRPr="001339D0">
        <w:rPr>
          <w:color w:val="000000" w:themeColor="text1"/>
          <w:vertAlign w:val="subscript"/>
        </w:rPr>
        <w:t>2</w:t>
      </w:r>
      <w:r w:rsidRPr="001339D0">
        <w:rPr>
          <w:color w:val="000000" w:themeColor="text1"/>
        </w:rPr>
        <w:t xml:space="preserve"> – </w:t>
      </w:r>
      <w:r w:rsidRPr="001339D0">
        <w:rPr>
          <w:i/>
          <w:iCs/>
          <w:color w:val="000000" w:themeColor="text1"/>
        </w:rPr>
        <w:t xml:space="preserve">Phyllanthus </w:t>
      </w:r>
      <w:proofErr w:type="spellStart"/>
      <w:r w:rsidRPr="001339D0">
        <w:rPr>
          <w:i/>
          <w:iCs/>
          <w:color w:val="000000" w:themeColor="text1"/>
        </w:rPr>
        <w:t>emblica</w:t>
      </w:r>
      <w:proofErr w:type="spellEnd"/>
      <w:r w:rsidRPr="001339D0">
        <w:rPr>
          <w:color w:val="000000" w:themeColor="text1"/>
        </w:rPr>
        <w:t xml:space="preserve"> (</w:t>
      </w:r>
      <w:r w:rsidRPr="001F75EB">
        <w:rPr>
          <w:color w:val="000000" w:themeColor="text1"/>
          <w:lang w:eastAsia="en-IN"/>
        </w:rPr>
        <w:t xml:space="preserve">19.51 </w:t>
      </w:r>
      <w:r w:rsidRPr="001339D0">
        <w:rPr>
          <w:color w:val="000000" w:themeColor="text1"/>
        </w:rPr>
        <w:t>mm), including with T</w:t>
      </w:r>
      <w:r w:rsidRPr="001339D0">
        <w:rPr>
          <w:color w:val="000000" w:themeColor="text1"/>
          <w:vertAlign w:val="subscript"/>
        </w:rPr>
        <w:t>0</w:t>
      </w:r>
      <w:r w:rsidRPr="001339D0">
        <w:rPr>
          <w:color w:val="000000" w:themeColor="text1"/>
        </w:rPr>
        <w:t xml:space="preserve"> - control (</w:t>
      </w:r>
      <w:r w:rsidRPr="001F75EB">
        <w:rPr>
          <w:color w:val="000000" w:themeColor="text1"/>
          <w:lang w:eastAsia="en-IN"/>
        </w:rPr>
        <w:t xml:space="preserve">47.71 </w:t>
      </w:r>
      <w:r w:rsidRPr="001339D0">
        <w:rPr>
          <w:color w:val="000000" w:themeColor="text1"/>
        </w:rPr>
        <w:t>mm).</w:t>
      </w:r>
      <w:r w:rsidR="00F6537F">
        <w:rPr>
          <w:color w:val="000000" w:themeColor="text1"/>
        </w:rPr>
        <w:t xml:space="preserve"> </w:t>
      </w:r>
      <w:r w:rsidR="00F6537F" w:rsidRPr="00A116CA">
        <w:rPr>
          <w:color w:val="000000" w:themeColor="text1"/>
        </w:rPr>
        <w:t xml:space="preserve">Among </w:t>
      </w:r>
      <w:r w:rsidR="00F6537F" w:rsidRPr="00F6537F">
        <w:rPr>
          <w:color w:val="000000" w:themeColor="text1"/>
        </w:rPr>
        <w:t xml:space="preserve">the treatments </w:t>
      </w:r>
      <w:proofErr w:type="spellStart"/>
      <w:r w:rsidR="00F6537F" w:rsidRPr="00F6537F">
        <w:rPr>
          <w:i/>
          <w:iCs/>
          <w:color w:val="000000" w:themeColor="text1"/>
          <w:kern w:val="2"/>
        </w:rPr>
        <w:t>Azadirachta</w:t>
      </w:r>
      <w:proofErr w:type="spellEnd"/>
      <w:r w:rsidR="00F6537F" w:rsidRPr="00F6537F">
        <w:rPr>
          <w:i/>
          <w:iCs/>
          <w:color w:val="000000" w:themeColor="text1"/>
          <w:kern w:val="2"/>
        </w:rPr>
        <w:t xml:space="preserve"> indica</w:t>
      </w:r>
      <w:r w:rsidR="00F6537F" w:rsidRPr="00A116CA">
        <w:rPr>
          <w:color w:val="000000" w:themeColor="text1"/>
        </w:rPr>
        <w:t xml:space="preserve"> was observed significant highest inhibition of growth (76.32) as compared with </w:t>
      </w:r>
      <w:r w:rsidR="00F6537F" w:rsidRPr="00A116CA">
        <w:rPr>
          <w:color w:val="000000" w:themeColor="text1"/>
          <w:lang w:eastAsia="en-IN"/>
        </w:rPr>
        <w:t>T</w:t>
      </w:r>
      <w:r w:rsidR="00F6537F" w:rsidRPr="00A116CA">
        <w:rPr>
          <w:color w:val="000000" w:themeColor="text1"/>
          <w:vertAlign w:val="subscript"/>
          <w:lang w:eastAsia="en-IN"/>
        </w:rPr>
        <w:t xml:space="preserve">9, </w:t>
      </w:r>
      <w:r w:rsidR="00F6537F" w:rsidRPr="00A116CA">
        <w:rPr>
          <w:color w:val="000000" w:themeColor="text1"/>
          <w:lang w:eastAsia="en-IN"/>
        </w:rPr>
        <w:t>T</w:t>
      </w:r>
      <w:r w:rsidR="00F6537F" w:rsidRPr="00A116CA">
        <w:rPr>
          <w:color w:val="000000" w:themeColor="text1"/>
          <w:vertAlign w:val="subscript"/>
          <w:lang w:eastAsia="en-IN"/>
        </w:rPr>
        <w:t xml:space="preserve">5, </w:t>
      </w:r>
      <w:r w:rsidR="00F6537F" w:rsidRPr="00A116CA">
        <w:rPr>
          <w:color w:val="000000" w:themeColor="text1"/>
          <w:lang w:eastAsia="en-IN"/>
        </w:rPr>
        <w:t>T</w:t>
      </w:r>
      <w:r w:rsidR="00F6537F" w:rsidRPr="00A116CA">
        <w:rPr>
          <w:color w:val="000000" w:themeColor="text1"/>
          <w:vertAlign w:val="subscript"/>
          <w:lang w:eastAsia="en-IN"/>
        </w:rPr>
        <w:t xml:space="preserve">6, </w:t>
      </w:r>
      <w:r w:rsidR="00F6537F" w:rsidRPr="00A116CA">
        <w:rPr>
          <w:color w:val="000000" w:themeColor="text1"/>
          <w:lang w:eastAsia="en-IN"/>
        </w:rPr>
        <w:t>T</w:t>
      </w:r>
      <w:r w:rsidR="00F6537F" w:rsidRPr="00A116CA">
        <w:rPr>
          <w:color w:val="000000" w:themeColor="text1"/>
          <w:vertAlign w:val="subscript"/>
          <w:lang w:eastAsia="en-IN"/>
        </w:rPr>
        <w:t xml:space="preserve">3, </w:t>
      </w:r>
      <w:r w:rsidR="00F6537F" w:rsidRPr="00A116CA">
        <w:rPr>
          <w:color w:val="000000" w:themeColor="text1"/>
          <w:lang w:eastAsia="en-IN"/>
        </w:rPr>
        <w:t>T</w:t>
      </w:r>
      <w:r w:rsidR="00F6537F" w:rsidRPr="00A116CA">
        <w:rPr>
          <w:color w:val="000000" w:themeColor="text1"/>
          <w:vertAlign w:val="subscript"/>
          <w:lang w:eastAsia="en-IN"/>
        </w:rPr>
        <w:t xml:space="preserve">1, </w:t>
      </w:r>
      <w:r w:rsidR="00F6537F" w:rsidRPr="00A116CA">
        <w:rPr>
          <w:color w:val="000000" w:themeColor="text1"/>
          <w:lang w:eastAsia="en-IN"/>
        </w:rPr>
        <w:t>T</w:t>
      </w:r>
      <w:r w:rsidR="00F6537F" w:rsidRPr="00A116CA">
        <w:rPr>
          <w:color w:val="000000" w:themeColor="text1"/>
          <w:vertAlign w:val="subscript"/>
          <w:lang w:eastAsia="en-IN"/>
        </w:rPr>
        <w:t xml:space="preserve">7, </w:t>
      </w:r>
      <w:r w:rsidR="00F6537F" w:rsidRPr="00A116CA">
        <w:rPr>
          <w:color w:val="000000" w:themeColor="text1"/>
          <w:lang w:eastAsia="en-IN"/>
        </w:rPr>
        <w:t>T</w:t>
      </w:r>
      <w:r w:rsidR="00F6537F" w:rsidRPr="00A116CA">
        <w:rPr>
          <w:color w:val="000000" w:themeColor="text1"/>
          <w:vertAlign w:val="subscript"/>
          <w:lang w:eastAsia="en-IN"/>
        </w:rPr>
        <w:t xml:space="preserve">4, </w:t>
      </w:r>
      <w:r w:rsidR="00F6537F" w:rsidRPr="00A116CA">
        <w:rPr>
          <w:color w:val="000000" w:themeColor="text1"/>
          <w:lang w:eastAsia="en-IN"/>
        </w:rPr>
        <w:t>T</w:t>
      </w:r>
      <w:r w:rsidR="00F6537F" w:rsidRPr="00A116CA">
        <w:rPr>
          <w:color w:val="000000" w:themeColor="text1"/>
          <w:vertAlign w:val="subscript"/>
          <w:lang w:eastAsia="en-IN"/>
        </w:rPr>
        <w:t xml:space="preserve">8 </w:t>
      </w:r>
      <w:r w:rsidR="00F6537F" w:rsidRPr="00A116CA">
        <w:rPr>
          <w:color w:val="000000" w:themeColor="text1"/>
          <w:lang w:eastAsia="en-IN"/>
        </w:rPr>
        <w:t>and</w:t>
      </w:r>
      <w:r w:rsidR="00F6537F" w:rsidRPr="00A116CA">
        <w:rPr>
          <w:color w:val="000000" w:themeColor="text1"/>
          <w:vertAlign w:val="subscript"/>
          <w:lang w:eastAsia="en-IN"/>
        </w:rPr>
        <w:t xml:space="preserve"> </w:t>
      </w:r>
      <w:r w:rsidR="00F6537F" w:rsidRPr="00A116CA">
        <w:rPr>
          <w:color w:val="000000" w:themeColor="text1"/>
          <w:lang w:eastAsia="en-IN"/>
        </w:rPr>
        <w:t>T</w:t>
      </w:r>
      <w:r w:rsidR="00F6537F" w:rsidRPr="00A116CA">
        <w:rPr>
          <w:color w:val="000000" w:themeColor="text1"/>
          <w:vertAlign w:val="subscript"/>
          <w:lang w:eastAsia="en-IN"/>
        </w:rPr>
        <w:t>2</w:t>
      </w:r>
      <w:r w:rsidR="00F6537F" w:rsidRPr="00A116CA">
        <w:rPr>
          <w:color w:val="000000" w:themeColor="text1"/>
        </w:rPr>
        <w:t>. These botanicals are significant in results from T</w:t>
      </w:r>
      <w:r w:rsidR="00F6537F" w:rsidRPr="00A116CA">
        <w:rPr>
          <w:color w:val="000000" w:themeColor="text1"/>
          <w:vertAlign w:val="subscript"/>
        </w:rPr>
        <w:t>9</w:t>
      </w:r>
      <w:r w:rsidR="00F6537F" w:rsidRPr="00A116CA">
        <w:rPr>
          <w:color w:val="000000" w:themeColor="text1"/>
        </w:rPr>
        <w:t>, T</w:t>
      </w:r>
      <w:r w:rsidR="00F6537F" w:rsidRPr="00A116CA">
        <w:rPr>
          <w:color w:val="000000" w:themeColor="text1"/>
          <w:vertAlign w:val="subscript"/>
        </w:rPr>
        <w:t>3,</w:t>
      </w:r>
      <w:r w:rsidR="00F6537F" w:rsidRPr="00A116CA">
        <w:rPr>
          <w:color w:val="000000" w:themeColor="text1"/>
        </w:rPr>
        <w:t xml:space="preserve"> T</w:t>
      </w:r>
      <w:r w:rsidR="00F6537F" w:rsidRPr="00A116CA">
        <w:rPr>
          <w:color w:val="000000" w:themeColor="text1"/>
          <w:vertAlign w:val="subscript"/>
        </w:rPr>
        <w:t>7</w:t>
      </w:r>
      <w:r w:rsidR="00F6537F" w:rsidRPr="00A116CA">
        <w:rPr>
          <w:color w:val="000000" w:themeColor="text1"/>
        </w:rPr>
        <w:t xml:space="preserve"> and T</w:t>
      </w:r>
      <w:r w:rsidR="00F6537F" w:rsidRPr="00A116CA">
        <w:rPr>
          <w:color w:val="000000" w:themeColor="text1"/>
          <w:vertAlign w:val="subscript"/>
        </w:rPr>
        <w:t>2</w:t>
      </w:r>
      <w:r w:rsidR="00F6537F" w:rsidRPr="00A116CA">
        <w:rPr>
          <w:color w:val="000000" w:themeColor="text1"/>
        </w:rPr>
        <w:t>. Whereas, treatments (T</w:t>
      </w:r>
      <w:r w:rsidR="00F6537F" w:rsidRPr="00A116CA">
        <w:rPr>
          <w:color w:val="000000" w:themeColor="text1"/>
          <w:vertAlign w:val="subscript"/>
        </w:rPr>
        <w:t>4</w:t>
      </w:r>
      <w:r w:rsidR="00F6537F" w:rsidRPr="00A116CA">
        <w:rPr>
          <w:color w:val="000000" w:themeColor="text1"/>
        </w:rPr>
        <w:t>, T</w:t>
      </w:r>
      <w:r w:rsidR="00F6537F" w:rsidRPr="00A116CA">
        <w:rPr>
          <w:color w:val="000000" w:themeColor="text1"/>
          <w:vertAlign w:val="subscript"/>
        </w:rPr>
        <w:t xml:space="preserve">8 </w:t>
      </w:r>
      <w:r w:rsidR="00F6537F" w:rsidRPr="00A116CA">
        <w:rPr>
          <w:color w:val="000000" w:themeColor="text1"/>
        </w:rPr>
        <w:t>and</w:t>
      </w:r>
      <w:r w:rsidR="00F6537F" w:rsidRPr="00A116CA">
        <w:rPr>
          <w:color w:val="000000" w:themeColor="text1"/>
          <w:vertAlign w:val="subscript"/>
        </w:rPr>
        <w:t xml:space="preserve"> </w:t>
      </w:r>
      <w:r w:rsidR="00F6537F" w:rsidRPr="00A116CA">
        <w:rPr>
          <w:color w:val="000000" w:themeColor="text1"/>
        </w:rPr>
        <w:t>T</w:t>
      </w:r>
      <w:r w:rsidR="00F6537F" w:rsidRPr="00A116CA">
        <w:rPr>
          <w:color w:val="000000" w:themeColor="text1"/>
          <w:vertAlign w:val="subscript"/>
        </w:rPr>
        <w:t>2</w:t>
      </w:r>
      <w:r w:rsidR="00F6537F" w:rsidRPr="00A116CA">
        <w:rPr>
          <w:color w:val="000000" w:themeColor="text1"/>
        </w:rPr>
        <w:t>) and (T</w:t>
      </w:r>
      <w:r w:rsidR="00F6537F" w:rsidRPr="00A116CA">
        <w:rPr>
          <w:color w:val="000000" w:themeColor="text1"/>
          <w:vertAlign w:val="subscript"/>
        </w:rPr>
        <w:t>8</w:t>
      </w:r>
      <w:r w:rsidR="00F6537F" w:rsidRPr="00A116CA">
        <w:rPr>
          <w:color w:val="000000" w:themeColor="text1"/>
        </w:rPr>
        <w:t>, T</w:t>
      </w:r>
      <w:r w:rsidR="00F6537F" w:rsidRPr="00A116CA">
        <w:rPr>
          <w:color w:val="000000" w:themeColor="text1"/>
          <w:vertAlign w:val="subscript"/>
        </w:rPr>
        <w:t>2</w:t>
      </w:r>
      <w:r w:rsidR="00F6537F" w:rsidRPr="00A116CA">
        <w:rPr>
          <w:color w:val="000000" w:themeColor="text1"/>
        </w:rPr>
        <w:t>) were found non-significant among themselves.</w:t>
      </w:r>
    </w:p>
    <w:p w14:paraId="05FE7ECE" w14:textId="77777777" w:rsidR="00BB3A54" w:rsidRPr="00F6537F" w:rsidRDefault="00BB3A54" w:rsidP="001339D0">
      <w:pPr>
        <w:tabs>
          <w:tab w:val="left" w:pos="2250"/>
        </w:tabs>
        <w:spacing w:line="360" w:lineRule="auto"/>
        <w:jc w:val="both"/>
        <w:rPr>
          <w:rFonts w:ascii="Times New Roman" w:hAnsi="Times New Roman" w:cs="Times New Roman"/>
          <w:color w:val="000000" w:themeColor="text1"/>
          <w:sz w:val="28"/>
          <w:szCs w:val="28"/>
        </w:rPr>
      </w:pPr>
      <w:r w:rsidRPr="001339D0">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96</w:t>
      </w:r>
      <w:r w:rsidRPr="001339D0">
        <w:rPr>
          <w:rFonts w:ascii="Times New Roman" w:hAnsi="Times New Roman" w:cs="Times New Roman"/>
          <w:color w:val="000000" w:themeColor="text1"/>
          <w:sz w:val="24"/>
          <w:szCs w:val="24"/>
        </w:rPr>
        <w:t xml:space="preserve">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proofErr w:type="spellStart"/>
      <w:r w:rsidRPr="001339D0">
        <w:rPr>
          <w:rFonts w:ascii="Times New Roman" w:hAnsi="Times New Roman" w:cs="Times New Roman"/>
          <w:i/>
          <w:iCs/>
          <w:color w:val="000000" w:themeColor="text1"/>
          <w:sz w:val="24"/>
          <w:szCs w:val="24"/>
        </w:rPr>
        <w:t>Azadirachta</w:t>
      </w:r>
      <w:proofErr w:type="spellEnd"/>
      <w:r w:rsidRPr="001339D0">
        <w:rPr>
          <w:rFonts w:ascii="Times New Roman" w:hAnsi="Times New Roman" w:cs="Times New Roman"/>
          <w:i/>
          <w:iCs/>
          <w:color w:val="000000" w:themeColor="text1"/>
          <w:sz w:val="24"/>
          <w:szCs w:val="24"/>
        </w:rPr>
        <w:t xml:space="preserve"> indica</w:t>
      </w:r>
      <w:r w:rsidRPr="001339D0">
        <w:rPr>
          <w:rFonts w:ascii="Times New Roman" w:hAnsi="Times New Roman" w:cs="Times New Roman"/>
          <w:color w:val="000000" w:themeColor="text1"/>
          <w:sz w:val="24"/>
          <w:szCs w:val="24"/>
        </w:rPr>
        <w:t xml:space="preserve"> was significantly recorded least mean colony diameter (</w:t>
      </w:r>
      <w:r w:rsidRPr="001F75EB">
        <w:rPr>
          <w:rFonts w:ascii="Times New Roman" w:hAnsi="Times New Roman" w:cs="Times New Roman"/>
          <w:color w:val="000000" w:themeColor="text1"/>
          <w:sz w:val="24"/>
          <w:szCs w:val="24"/>
          <w:lang w:eastAsia="en-IN"/>
        </w:rPr>
        <w:t xml:space="preserve">10.78 </w:t>
      </w:r>
      <w:r w:rsidRPr="001339D0">
        <w:rPr>
          <w:rFonts w:ascii="Times New Roman" w:hAnsi="Times New Roman" w:cs="Times New Roman"/>
          <w:color w:val="000000" w:themeColor="text1"/>
          <w:sz w:val="24"/>
          <w:szCs w:val="24"/>
        </w:rPr>
        <w:t>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Allium sativa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12.23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Mentha piperita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14.18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Eucalyptus globulus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16.16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Zingiber officinale </w:t>
      </w:r>
      <w:r w:rsidRPr="001339D0">
        <w:rPr>
          <w:rFonts w:ascii="Times New Roman" w:hAnsi="Times New Roman" w:cs="Times New Roman"/>
          <w:color w:val="000000" w:themeColor="text1"/>
          <w:sz w:val="24"/>
          <w:szCs w:val="24"/>
        </w:rPr>
        <w:t>(</w:t>
      </w:r>
      <w:r w:rsidRPr="001F75EB">
        <w:rPr>
          <w:rFonts w:ascii="Times New Roman" w:hAnsi="Times New Roman" w:cs="Times New Roman"/>
          <w:color w:val="000000" w:themeColor="text1"/>
          <w:sz w:val="24"/>
          <w:szCs w:val="24"/>
          <w:lang w:eastAsia="en-IN"/>
        </w:rPr>
        <w:t xml:space="preserve">17.56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18.88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w:t>
      </w:r>
      <w:r w:rsidRPr="001F75EB">
        <w:rPr>
          <w:rFonts w:ascii="Times New Roman" w:hAnsi="Times New Roman" w:cs="Times New Roman"/>
          <w:color w:val="000000" w:themeColor="text1"/>
          <w:sz w:val="24"/>
          <w:szCs w:val="24"/>
          <w:lang w:eastAsia="en-IN"/>
        </w:rPr>
        <w:t xml:space="preserve">19.98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Phyllanthus </w:t>
      </w:r>
      <w:proofErr w:type="spellStart"/>
      <w:r w:rsidRPr="001339D0">
        <w:rPr>
          <w:rFonts w:ascii="Times New Roman" w:hAnsi="Times New Roman" w:cs="Times New Roman"/>
          <w:i/>
          <w:iCs/>
          <w:color w:val="000000" w:themeColor="text1"/>
          <w:sz w:val="24"/>
          <w:szCs w:val="24"/>
        </w:rPr>
        <w:t>emblica</w:t>
      </w:r>
      <w:proofErr w:type="spellEnd"/>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20.26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Citrus limon (</w:t>
      </w:r>
      <w:r w:rsidRPr="001F75EB">
        <w:rPr>
          <w:rFonts w:ascii="Times New Roman" w:hAnsi="Times New Roman" w:cs="Times New Roman"/>
          <w:color w:val="000000" w:themeColor="text1"/>
          <w:sz w:val="24"/>
          <w:szCs w:val="24"/>
          <w:lang w:eastAsia="en-IN"/>
        </w:rPr>
        <w:t xml:space="preserve">20.56  </w:t>
      </w:r>
      <w:r w:rsidRPr="001339D0">
        <w:rPr>
          <w:rFonts w:ascii="Times New Roman" w:hAnsi="Times New Roman" w:cs="Times New Roman"/>
          <w:color w:val="000000" w:themeColor="text1"/>
          <w:sz w:val="24"/>
          <w:szCs w:val="24"/>
        </w:rPr>
        <w:t>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Pr="001F75EB">
        <w:rPr>
          <w:rFonts w:ascii="Times New Roman" w:hAnsi="Times New Roman" w:cs="Times New Roman"/>
          <w:color w:val="000000" w:themeColor="text1"/>
          <w:sz w:val="24"/>
          <w:szCs w:val="24"/>
          <w:lang w:eastAsia="en-IN"/>
        </w:rPr>
        <w:t xml:space="preserve">72.01 </w:t>
      </w:r>
      <w:r w:rsidRPr="001339D0">
        <w:rPr>
          <w:rFonts w:ascii="Times New Roman" w:hAnsi="Times New Roman" w:cs="Times New Roman"/>
          <w:color w:val="000000" w:themeColor="text1"/>
          <w:sz w:val="24"/>
          <w:szCs w:val="24"/>
        </w:rPr>
        <w:t>mm).</w:t>
      </w:r>
      <w:r w:rsidR="00F6537F" w:rsidRPr="00F6537F">
        <w:rPr>
          <w:color w:val="000000" w:themeColor="text1"/>
        </w:rPr>
        <w:t xml:space="preserve"> </w:t>
      </w:r>
      <w:r w:rsidR="00F6537F" w:rsidRPr="00F6537F">
        <w:rPr>
          <w:rFonts w:ascii="Times New Roman" w:hAnsi="Times New Roman" w:cs="Times New Roman"/>
          <w:color w:val="000000" w:themeColor="text1"/>
          <w:sz w:val="24"/>
          <w:szCs w:val="24"/>
        </w:rPr>
        <w:t xml:space="preserve">Among the treatments </w:t>
      </w:r>
      <w:proofErr w:type="spellStart"/>
      <w:r w:rsidR="00F6537F" w:rsidRPr="00F6537F">
        <w:rPr>
          <w:rFonts w:ascii="Times New Roman" w:hAnsi="Times New Roman" w:cs="Times New Roman"/>
          <w:i/>
          <w:iCs/>
          <w:color w:val="000000" w:themeColor="text1"/>
          <w:kern w:val="2"/>
          <w:sz w:val="24"/>
          <w:szCs w:val="24"/>
        </w:rPr>
        <w:t>Azadirachta</w:t>
      </w:r>
      <w:proofErr w:type="spellEnd"/>
      <w:r w:rsidR="00F6537F" w:rsidRPr="00F6537F">
        <w:rPr>
          <w:rFonts w:ascii="Times New Roman" w:hAnsi="Times New Roman" w:cs="Times New Roman"/>
          <w:i/>
          <w:iCs/>
          <w:color w:val="000000" w:themeColor="text1"/>
          <w:kern w:val="2"/>
          <w:sz w:val="24"/>
          <w:szCs w:val="24"/>
        </w:rPr>
        <w:t xml:space="preserve"> indica</w:t>
      </w:r>
      <w:r w:rsid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z w:val="24"/>
          <w:szCs w:val="24"/>
        </w:rPr>
        <w:t>treatment (</w:t>
      </w:r>
      <w:r w:rsidR="00F6537F" w:rsidRPr="00F6537F">
        <w:rPr>
          <w:rFonts w:ascii="Times New Roman" w:hAnsi="Times New Roman" w:cs="Times New Roman"/>
          <w:color w:val="000000" w:themeColor="text1"/>
          <w:spacing w:val="-2"/>
          <w:sz w:val="24"/>
          <w:szCs w:val="24"/>
        </w:rPr>
        <w:t>10.78</w:t>
      </w:r>
      <w:r w:rsidR="00F6537F" w:rsidRPr="00F6537F">
        <w:rPr>
          <w:rFonts w:ascii="Times New Roman" w:hAnsi="Times New Roman" w:cs="Times New Roman"/>
          <w:color w:val="000000" w:themeColor="text1"/>
          <w:sz w:val="24"/>
          <w:szCs w:val="24"/>
        </w:rPr>
        <w:t xml:space="preserve">mm) followed by all other botanical leaf extracts. Aqueous leaf extract of neem was showed minimum mycelium growth and maximum inhibition as compared with rest botanical treatments. </w:t>
      </w:r>
      <w:r w:rsidR="00F6537F" w:rsidRPr="00F6537F">
        <w:rPr>
          <w:rFonts w:ascii="Times New Roman" w:hAnsi="Times New Roman" w:cs="Times New Roman"/>
          <w:i/>
          <w:iCs/>
          <w:color w:val="000000" w:themeColor="text1"/>
          <w:kern w:val="2"/>
          <w:sz w:val="24"/>
          <w:szCs w:val="24"/>
        </w:rPr>
        <w:t xml:space="preserve">Allium sativa </w:t>
      </w:r>
      <w:r w:rsidR="00F6537F" w:rsidRPr="00F6537F">
        <w:rPr>
          <w:rFonts w:ascii="Times New Roman" w:hAnsi="Times New Roman" w:cs="Times New Roman"/>
          <w:color w:val="000000" w:themeColor="text1"/>
          <w:sz w:val="24"/>
          <w:szCs w:val="24"/>
        </w:rPr>
        <w:t>(</w:t>
      </w:r>
      <w:r w:rsidR="00F6537F" w:rsidRPr="00F6537F">
        <w:rPr>
          <w:rFonts w:ascii="Times New Roman" w:hAnsi="Times New Roman" w:cs="Times New Roman"/>
          <w:color w:val="000000" w:themeColor="text1"/>
          <w:spacing w:val="-2"/>
          <w:sz w:val="24"/>
          <w:szCs w:val="24"/>
        </w:rPr>
        <w:t>12.23</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i/>
          <w:iCs/>
          <w:color w:val="000000" w:themeColor="text1"/>
          <w:kern w:val="2"/>
          <w:sz w:val="24"/>
          <w:szCs w:val="24"/>
        </w:rPr>
        <w:t xml:space="preserve">Mentha piperita </w:t>
      </w:r>
      <w:r w:rsidR="00F6537F" w:rsidRPr="00F6537F">
        <w:rPr>
          <w:rFonts w:ascii="Times New Roman" w:hAnsi="Times New Roman" w:cs="Times New Roman"/>
          <w:color w:val="000000" w:themeColor="text1"/>
          <w:sz w:val="24"/>
          <w:szCs w:val="24"/>
        </w:rPr>
        <w:t>(</w:t>
      </w:r>
      <w:r w:rsidR="00F6537F" w:rsidRPr="00F6537F">
        <w:rPr>
          <w:rFonts w:ascii="Times New Roman" w:hAnsi="Times New Roman" w:cs="Times New Roman"/>
          <w:color w:val="000000" w:themeColor="text1"/>
          <w:spacing w:val="-2"/>
          <w:sz w:val="24"/>
          <w:szCs w:val="24"/>
        </w:rPr>
        <w:t>14.18</w:t>
      </w:r>
      <w:r w:rsidR="00F6537F" w:rsidRPr="00F6537F">
        <w:rPr>
          <w:rFonts w:ascii="Times New Roman" w:hAnsi="Times New Roman" w:cs="Times New Roman"/>
          <w:color w:val="000000" w:themeColor="text1"/>
          <w:sz w:val="24"/>
          <w:szCs w:val="24"/>
        </w:rPr>
        <w:t>) and (</w:t>
      </w:r>
      <w:r w:rsidR="00F6537F" w:rsidRPr="00F6537F">
        <w:rPr>
          <w:rFonts w:ascii="Times New Roman" w:hAnsi="Times New Roman" w:cs="Times New Roman"/>
          <w:color w:val="000000" w:themeColor="text1"/>
          <w:spacing w:val="-2"/>
          <w:sz w:val="24"/>
          <w:szCs w:val="24"/>
        </w:rPr>
        <w:t>16.16</w:t>
      </w:r>
      <w:r w:rsidR="00F6537F" w:rsidRPr="00F6537F">
        <w:rPr>
          <w:rFonts w:ascii="Times New Roman" w:hAnsi="Times New Roman" w:cs="Times New Roman"/>
          <w:color w:val="000000" w:themeColor="text1"/>
          <w:sz w:val="24"/>
          <w:szCs w:val="24"/>
        </w:rPr>
        <w:t xml:space="preserve">) significantly reduced the growth of </w:t>
      </w:r>
      <w:r w:rsidR="00F6537F" w:rsidRPr="00F6537F">
        <w:rPr>
          <w:rFonts w:ascii="Times New Roman" w:hAnsi="Times New Roman" w:cs="Times New Roman"/>
          <w:i/>
          <w:color w:val="000000" w:themeColor="text1"/>
          <w:sz w:val="24"/>
          <w:szCs w:val="24"/>
        </w:rPr>
        <w:t xml:space="preserve">Alternaria </w:t>
      </w:r>
      <w:proofErr w:type="spellStart"/>
      <w:r w:rsidR="00F6537F" w:rsidRPr="00F6537F">
        <w:rPr>
          <w:rFonts w:ascii="Times New Roman" w:hAnsi="Times New Roman" w:cs="Times New Roman"/>
          <w:i/>
          <w:color w:val="000000" w:themeColor="text1"/>
          <w:sz w:val="24"/>
          <w:szCs w:val="24"/>
        </w:rPr>
        <w:t>alternata</w:t>
      </w:r>
      <w:proofErr w:type="spellEnd"/>
      <w:r w:rsidR="00F6537F" w:rsidRPr="00F6537F">
        <w:rPr>
          <w:rFonts w:ascii="Times New Roman" w:hAnsi="Times New Roman" w:cs="Times New Roman"/>
          <w:i/>
          <w:color w:val="000000" w:themeColor="text1"/>
          <w:sz w:val="24"/>
          <w:szCs w:val="24"/>
        </w:rPr>
        <w:t xml:space="preserve"> </w:t>
      </w:r>
      <w:r w:rsidR="00F6537F" w:rsidRPr="00F6537F">
        <w:rPr>
          <w:rFonts w:ascii="Times New Roman" w:hAnsi="Times New Roman" w:cs="Times New Roman"/>
          <w:color w:val="000000" w:themeColor="text1"/>
          <w:sz w:val="24"/>
          <w:szCs w:val="24"/>
        </w:rPr>
        <w:t>from other leaf extracts. Whereas, treatment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4</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4</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2,</w:t>
      </w:r>
      <w:r w:rsidR="00F6537F">
        <w:rPr>
          <w:rFonts w:ascii="Times New Roman" w:hAnsi="Times New Roman" w:cs="Times New Roman"/>
          <w:color w:val="000000" w:themeColor="text1"/>
          <w:sz w:val="24"/>
          <w:szCs w:val="24"/>
          <w:vertAlign w:val="subscript"/>
        </w:rPr>
        <w:t xml:space="preserve"> </w:t>
      </w:r>
      <w:r w:rsidR="00F6537F" w:rsidRPr="00F6537F">
        <w:rPr>
          <w:rFonts w:ascii="Times New Roman" w:hAnsi="Times New Roman" w:cs="Times New Roman"/>
          <w:color w:val="000000" w:themeColor="text1"/>
          <w:sz w:val="24"/>
          <w:szCs w:val="24"/>
        </w:rPr>
        <w:t>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were shows non-significant among themselves but they are significant to each other.</w:t>
      </w:r>
    </w:p>
    <w:p w14:paraId="0F535624" w14:textId="77777777" w:rsidR="00A437DA" w:rsidRPr="001339D0" w:rsidRDefault="00A437DA" w:rsidP="00A437DA">
      <w:pPr>
        <w:tabs>
          <w:tab w:val="left" w:pos="2250"/>
        </w:tabs>
        <w:spacing w:line="360" w:lineRule="auto"/>
        <w:jc w:val="both"/>
        <w:rPr>
          <w:rFonts w:ascii="Times New Roman" w:hAnsi="Times New Roman" w:cs="Times New Roman"/>
          <w:color w:val="000000" w:themeColor="text1"/>
          <w:sz w:val="24"/>
          <w:szCs w:val="24"/>
        </w:rPr>
      </w:pPr>
      <w:r w:rsidRPr="001339D0">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120</w:t>
      </w:r>
      <w:r w:rsidRPr="001339D0">
        <w:rPr>
          <w:rFonts w:ascii="Times New Roman" w:hAnsi="Times New Roman" w:cs="Times New Roman"/>
          <w:color w:val="000000" w:themeColor="text1"/>
          <w:sz w:val="24"/>
          <w:szCs w:val="24"/>
        </w:rPr>
        <w:t xml:space="preserve"> hrs after incubation, results shows that treatment T</w:t>
      </w:r>
      <w:r w:rsidRPr="001339D0">
        <w:rPr>
          <w:rFonts w:ascii="Times New Roman" w:hAnsi="Times New Roman" w:cs="Times New Roman"/>
          <w:color w:val="000000" w:themeColor="text1"/>
          <w:sz w:val="24"/>
          <w:szCs w:val="24"/>
          <w:vertAlign w:val="subscript"/>
        </w:rPr>
        <w:t>9</w:t>
      </w:r>
      <w:r w:rsidRPr="001339D0">
        <w:rPr>
          <w:rFonts w:ascii="Times New Roman" w:hAnsi="Times New Roman" w:cs="Times New Roman"/>
          <w:color w:val="000000" w:themeColor="text1"/>
          <w:sz w:val="24"/>
          <w:szCs w:val="24"/>
        </w:rPr>
        <w:t xml:space="preserve"> - </w:t>
      </w:r>
      <w:proofErr w:type="spellStart"/>
      <w:r w:rsidRPr="001339D0">
        <w:rPr>
          <w:rFonts w:ascii="Times New Roman" w:hAnsi="Times New Roman" w:cs="Times New Roman"/>
          <w:i/>
          <w:iCs/>
          <w:color w:val="000000" w:themeColor="text1"/>
          <w:sz w:val="24"/>
          <w:szCs w:val="24"/>
        </w:rPr>
        <w:t>Azadirachta</w:t>
      </w:r>
      <w:proofErr w:type="spellEnd"/>
      <w:r w:rsidRPr="001339D0">
        <w:rPr>
          <w:rFonts w:ascii="Times New Roman" w:hAnsi="Times New Roman" w:cs="Times New Roman"/>
          <w:i/>
          <w:iCs/>
          <w:color w:val="000000" w:themeColor="text1"/>
          <w:sz w:val="24"/>
          <w:szCs w:val="24"/>
        </w:rPr>
        <w:t xml:space="preserve"> indica</w:t>
      </w:r>
      <w:r w:rsidRPr="001339D0">
        <w:rPr>
          <w:rFonts w:ascii="Times New Roman" w:hAnsi="Times New Roman" w:cs="Times New Roman"/>
          <w:color w:val="000000" w:themeColor="text1"/>
          <w:sz w:val="24"/>
          <w:szCs w:val="24"/>
        </w:rPr>
        <w:t xml:space="preserve"> was significantly recorded least mean colony diameter (</w:t>
      </w:r>
      <w:r w:rsidRPr="001F75EB">
        <w:rPr>
          <w:rFonts w:ascii="Times New Roman" w:hAnsi="Times New Roman" w:cs="Times New Roman"/>
          <w:color w:val="000000" w:themeColor="text1"/>
          <w:sz w:val="24"/>
          <w:szCs w:val="24"/>
          <w:lang w:eastAsia="en-IN"/>
        </w:rPr>
        <w:t xml:space="preserve">13.28 </w:t>
      </w:r>
      <w:r w:rsidRPr="001339D0">
        <w:rPr>
          <w:rFonts w:ascii="Times New Roman" w:hAnsi="Times New Roman" w:cs="Times New Roman"/>
          <w:color w:val="000000" w:themeColor="text1"/>
          <w:sz w:val="24"/>
          <w:szCs w:val="24"/>
        </w:rPr>
        <w:t>mm) as compared with T</w:t>
      </w:r>
      <w:r w:rsidRPr="001339D0">
        <w:rPr>
          <w:rFonts w:ascii="Times New Roman" w:hAnsi="Times New Roman" w:cs="Times New Roman"/>
          <w:color w:val="000000" w:themeColor="text1"/>
          <w:sz w:val="24"/>
          <w:szCs w:val="24"/>
          <w:vertAlign w:val="subscript"/>
        </w:rPr>
        <w:t>5</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Allium sativa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14.18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6</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Mentha piperita</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15.98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3</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Eucalyptus globulus</w:t>
      </w:r>
      <w:r w:rsidRPr="001339D0">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lang w:eastAsia="en-IN"/>
        </w:rPr>
        <w:t xml:space="preserve">17.31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1</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Zingiber officinale </w:t>
      </w:r>
      <w:r w:rsidRPr="001339D0">
        <w:rPr>
          <w:rFonts w:ascii="Times New Roman" w:hAnsi="Times New Roman" w:cs="Times New Roman"/>
          <w:color w:val="000000" w:themeColor="text1"/>
          <w:sz w:val="24"/>
          <w:szCs w:val="24"/>
        </w:rPr>
        <w:t>(</w:t>
      </w:r>
      <w:r w:rsidR="006C518A" w:rsidRPr="001F75EB">
        <w:rPr>
          <w:rFonts w:ascii="Times New Roman" w:hAnsi="Times New Roman" w:cs="Times New Roman"/>
          <w:color w:val="000000" w:themeColor="text1"/>
          <w:sz w:val="24"/>
          <w:szCs w:val="24"/>
          <w:lang w:eastAsia="en-IN"/>
        </w:rPr>
        <w:t xml:space="preserve">18.33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7</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Catharanthus roseus</w:t>
      </w:r>
      <w:r w:rsidRPr="001339D0">
        <w:rPr>
          <w:rFonts w:ascii="Times New Roman" w:hAnsi="Times New Roman" w:cs="Times New Roman"/>
          <w:color w:val="000000" w:themeColor="text1"/>
          <w:sz w:val="24"/>
          <w:szCs w:val="24"/>
        </w:rPr>
        <w:t xml:space="preserve"> (</w:t>
      </w:r>
      <w:r w:rsidR="006C518A" w:rsidRPr="001F75EB">
        <w:rPr>
          <w:rFonts w:ascii="Times New Roman" w:hAnsi="Times New Roman" w:cs="Times New Roman"/>
          <w:color w:val="000000" w:themeColor="text1"/>
          <w:sz w:val="24"/>
          <w:szCs w:val="24"/>
          <w:lang w:eastAsia="en-IN"/>
        </w:rPr>
        <w:t xml:space="preserve">18.88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4</w:t>
      </w:r>
      <w:r w:rsidRPr="001339D0">
        <w:rPr>
          <w:rFonts w:ascii="Times New Roman" w:hAnsi="Times New Roman" w:cs="Times New Roman"/>
          <w:color w:val="000000" w:themeColor="text1"/>
          <w:sz w:val="24"/>
          <w:szCs w:val="24"/>
        </w:rPr>
        <w:t xml:space="preserve"> – Moringa oleifera (</w:t>
      </w:r>
      <w:r w:rsidRPr="001F75EB">
        <w:rPr>
          <w:rFonts w:ascii="Times New Roman" w:hAnsi="Times New Roman" w:cs="Times New Roman"/>
          <w:color w:val="000000" w:themeColor="text1"/>
          <w:sz w:val="24"/>
          <w:szCs w:val="24"/>
          <w:lang w:eastAsia="en-IN"/>
        </w:rPr>
        <w:t>19.9</w:t>
      </w:r>
      <w:r w:rsidR="006C518A">
        <w:rPr>
          <w:rFonts w:ascii="Times New Roman" w:hAnsi="Times New Roman" w:cs="Times New Roman"/>
          <w:color w:val="000000" w:themeColor="text1"/>
          <w:sz w:val="24"/>
          <w:szCs w:val="24"/>
          <w:lang w:eastAsia="en-IN"/>
        </w:rPr>
        <w:t>6</w:t>
      </w:r>
      <w:r w:rsidRPr="001F75EB">
        <w:rPr>
          <w:rFonts w:ascii="Times New Roman" w:hAnsi="Times New Roman" w:cs="Times New Roman"/>
          <w:color w:val="000000" w:themeColor="text1"/>
          <w:sz w:val="24"/>
          <w:szCs w:val="24"/>
          <w:lang w:eastAsia="en-IN"/>
        </w:rPr>
        <w:t xml:space="preserve">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2</w:t>
      </w:r>
      <w:r w:rsidRPr="001339D0">
        <w:rPr>
          <w:rFonts w:ascii="Times New Roman" w:hAnsi="Times New Roman" w:cs="Times New Roman"/>
          <w:color w:val="000000" w:themeColor="text1"/>
          <w:sz w:val="24"/>
          <w:szCs w:val="24"/>
        </w:rPr>
        <w:t xml:space="preserve"> – </w:t>
      </w:r>
      <w:r w:rsidRPr="001339D0">
        <w:rPr>
          <w:rFonts w:ascii="Times New Roman" w:hAnsi="Times New Roman" w:cs="Times New Roman"/>
          <w:i/>
          <w:iCs/>
          <w:color w:val="000000" w:themeColor="text1"/>
          <w:sz w:val="24"/>
          <w:szCs w:val="24"/>
        </w:rPr>
        <w:t xml:space="preserve">Phyllanthus </w:t>
      </w:r>
      <w:proofErr w:type="spellStart"/>
      <w:r w:rsidRPr="001339D0">
        <w:rPr>
          <w:rFonts w:ascii="Times New Roman" w:hAnsi="Times New Roman" w:cs="Times New Roman"/>
          <w:i/>
          <w:iCs/>
          <w:color w:val="000000" w:themeColor="text1"/>
          <w:sz w:val="24"/>
          <w:szCs w:val="24"/>
        </w:rPr>
        <w:t>emblica</w:t>
      </w:r>
      <w:proofErr w:type="spellEnd"/>
      <w:r w:rsidRPr="001339D0">
        <w:rPr>
          <w:rFonts w:ascii="Times New Roman" w:hAnsi="Times New Roman" w:cs="Times New Roman"/>
          <w:color w:val="000000" w:themeColor="text1"/>
          <w:sz w:val="24"/>
          <w:szCs w:val="24"/>
        </w:rPr>
        <w:t xml:space="preserve"> (</w:t>
      </w:r>
      <w:r w:rsidR="005B57A5" w:rsidRPr="001F75EB">
        <w:rPr>
          <w:rFonts w:ascii="Times New Roman" w:hAnsi="Times New Roman" w:cs="Times New Roman"/>
          <w:color w:val="000000" w:themeColor="text1"/>
          <w:sz w:val="24"/>
          <w:szCs w:val="24"/>
          <w:lang w:eastAsia="en-IN"/>
        </w:rPr>
        <w:t xml:space="preserve">21.06 </w:t>
      </w:r>
      <w:r w:rsidRPr="001339D0">
        <w:rPr>
          <w:rFonts w:ascii="Times New Roman" w:hAnsi="Times New Roman" w:cs="Times New Roman"/>
          <w:color w:val="000000" w:themeColor="text1"/>
          <w:sz w:val="24"/>
          <w:szCs w:val="24"/>
        </w:rPr>
        <w:t>mm), T</w:t>
      </w:r>
      <w:r w:rsidRPr="001339D0">
        <w:rPr>
          <w:rFonts w:ascii="Times New Roman" w:hAnsi="Times New Roman" w:cs="Times New Roman"/>
          <w:color w:val="000000" w:themeColor="text1"/>
          <w:sz w:val="24"/>
          <w:szCs w:val="24"/>
          <w:vertAlign w:val="subscript"/>
        </w:rPr>
        <w:t>8</w:t>
      </w:r>
      <w:r w:rsidRPr="001339D0">
        <w:rPr>
          <w:rFonts w:ascii="Times New Roman" w:hAnsi="Times New Roman" w:cs="Times New Roman"/>
          <w:color w:val="000000" w:themeColor="text1"/>
          <w:sz w:val="24"/>
          <w:szCs w:val="24"/>
        </w:rPr>
        <w:t xml:space="preserve"> – Citrus limon (</w:t>
      </w:r>
      <w:r w:rsidRPr="001F75EB">
        <w:rPr>
          <w:rFonts w:ascii="Times New Roman" w:hAnsi="Times New Roman" w:cs="Times New Roman"/>
          <w:color w:val="000000" w:themeColor="text1"/>
          <w:sz w:val="24"/>
          <w:szCs w:val="24"/>
          <w:lang w:eastAsia="en-IN"/>
        </w:rPr>
        <w:t>2</w:t>
      </w:r>
      <w:r w:rsidR="005B57A5">
        <w:rPr>
          <w:rFonts w:ascii="Times New Roman" w:hAnsi="Times New Roman" w:cs="Times New Roman"/>
          <w:color w:val="000000" w:themeColor="text1"/>
          <w:sz w:val="24"/>
          <w:szCs w:val="24"/>
          <w:lang w:eastAsia="en-IN"/>
        </w:rPr>
        <w:t>2</w:t>
      </w:r>
      <w:r w:rsidRPr="001F75EB">
        <w:rPr>
          <w:rFonts w:ascii="Times New Roman" w:hAnsi="Times New Roman" w:cs="Times New Roman"/>
          <w:color w:val="000000" w:themeColor="text1"/>
          <w:sz w:val="24"/>
          <w:szCs w:val="24"/>
          <w:lang w:eastAsia="en-IN"/>
        </w:rPr>
        <w:t xml:space="preserve">.56 </w:t>
      </w:r>
      <w:r w:rsidRPr="001339D0">
        <w:rPr>
          <w:rFonts w:ascii="Times New Roman" w:hAnsi="Times New Roman" w:cs="Times New Roman"/>
          <w:color w:val="000000" w:themeColor="text1"/>
          <w:sz w:val="24"/>
          <w:szCs w:val="24"/>
        </w:rPr>
        <w:t>mm), including with T</w:t>
      </w:r>
      <w:r w:rsidRPr="001339D0">
        <w:rPr>
          <w:rFonts w:ascii="Times New Roman" w:hAnsi="Times New Roman" w:cs="Times New Roman"/>
          <w:color w:val="000000" w:themeColor="text1"/>
          <w:sz w:val="24"/>
          <w:szCs w:val="24"/>
          <w:vertAlign w:val="subscript"/>
        </w:rPr>
        <w:t>0</w:t>
      </w:r>
      <w:r w:rsidRPr="001339D0">
        <w:rPr>
          <w:rFonts w:ascii="Times New Roman" w:hAnsi="Times New Roman" w:cs="Times New Roman"/>
          <w:color w:val="000000" w:themeColor="text1"/>
          <w:sz w:val="24"/>
          <w:szCs w:val="24"/>
        </w:rPr>
        <w:t xml:space="preserve"> - control (</w:t>
      </w:r>
      <w:r w:rsidR="005B57A5" w:rsidRPr="001F75EB">
        <w:rPr>
          <w:rFonts w:ascii="Times New Roman" w:hAnsi="Times New Roman" w:cs="Times New Roman"/>
          <w:color w:val="000000" w:themeColor="text1"/>
          <w:sz w:val="24"/>
          <w:szCs w:val="24"/>
          <w:lang w:eastAsia="en-IN"/>
        </w:rPr>
        <w:t xml:space="preserve">90.86 </w:t>
      </w:r>
      <w:r w:rsidRPr="001339D0">
        <w:rPr>
          <w:rFonts w:ascii="Times New Roman" w:hAnsi="Times New Roman" w:cs="Times New Roman"/>
          <w:color w:val="000000" w:themeColor="text1"/>
          <w:sz w:val="24"/>
          <w:szCs w:val="24"/>
        </w:rPr>
        <w:t>mm).</w:t>
      </w:r>
      <w:r w:rsid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z w:val="24"/>
          <w:szCs w:val="24"/>
        </w:rPr>
        <w:t xml:space="preserve">Among the treatments </w:t>
      </w:r>
      <w:proofErr w:type="spellStart"/>
      <w:r w:rsidR="00F6537F" w:rsidRPr="00F6537F">
        <w:rPr>
          <w:rFonts w:ascii="Times New Roman" w:hAnsi="Times New Roman" w:cs="Times New Roman"/>
          <w:i/>
          <w:iCs/>
          <w:color w:val="000000" w:themeColor="text1"/>
          <w:kern w:val="2"/>
          <w:sz w:val="24"/>
          <w:szCs w:val="24"/>
        </w:rPr>
        <w:t>Azadirachta</w:t>
      </w:r>
      <w:proofErr w:type="spellEnd"/>
      <w:r w:rsidR="00F6537F" w:rsidRPr="00F6537F">
        <w:rPr>
          <w:rFonts w:ascii="Times New Roman" w:hAnsi="Times New Roman" w:cs="Times New Roman"/>
          <w:i/>
          <w:iCs/>
          <w:color w:val="000000" w:themeColor="text1"/>
          <w:kern w:val="2"/>
          <w:sz w:val="24"/>
          <w:szCs w:val="24"/>
        </w:rPr>
        <w:t xml:space="preserve"> indica</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pacing w:val="-2"/>
          <w:sz w:val="24"/>
          <w:szCs w:val="24"/>
        </w:rPr>
        <w:t>13.28</w:t>
      </w:r>
      <w:r w:rsidR="00F6537F" w:rsidRPr="00F6537F">
        <w:rPr>
          <w:rFonts w:ascii="Times New Roman" w:hAnsi="Times New Roman" w:cs="Times New Roman"/>
          <w:color w:val="000000" w:themeColor="text1"/>
          <w:sz w:val="24"/>
          <w:szCs w:val="24"/>
        </w:rPr>
        <w:t xml:space="preserve">mm) and </w:t>
      </w:r>
      <w:r w:rsidR="00F6537F" w:rsidRPr="00F6537F">
        <w:rPr>
          <w:rFonts w:ascii="Times New Roman" w:hAnsi="Times New Roman" w:cs="Times New Roman"/>
          <w:i/>
          <w:iCs/>
          <w:color w:val="000000" w:themeColor="text1"/>
          <w:kern w:val="2"/>
          <w:sz w:val="24"/>
          <w:szCs w:val="24"/>
        </w:rPr>
        <w:t>Allium sativa</w:t>
      </w:r>
      <w:r w:rsidR="00F6537F" w:rsidRPr="00F6537F">
        <w:rPr>
          <w:rFonts w:ascii="Times New Roman" w:hAnsi="Times New Roman" w:cs="Times New Roman"/>
          <w:color w:val="000000" w:themeColor="text1"/>
          <w:sz w:val="24"/>
          <w:szCs w:val="24"/>
        </w:rPr>
        <w:t xml:space="preserve"> (</w:t>
      </w:r>
      <w:r w:rsidR="00F6537F" w:rsidRPr="00F6537F">
        <w:rPr>
          <w:rFonts w:ascii="Times New Roman" w:hAnsi="Times New Roman" w:cs="Times New Roman"/>
          <w:color w:val="000000" w:themeColor="text1"/>
          <w:spacing w:val="-2"/>
          <w:sz w:val="24"/>
          <w:szCs w:val="24"/>
        </w:rPr>
        <w:t>14.18</w:t>
      </w:r>
      <w:r w:rsidR="00F6537F" w:rsidRPr="00F6537F">
        <w:rPr>
          <w:rFonts w:ascii="Times New Roman" w:hAnsi="Times New Roman" w:cs="Times New Roman"/>
          <w:color w:val="000000" w:themeColor="text1"/>
          <w:sz w:val="24"/>
          <w:szCs w:val="24"/>
        </w:rPr>
        <w:t xml:space="preserve">) were showed least mycelium growth of </w:t>
      </w:r>
      <w:r w:rsidR="00F6537F" w:rsidRPr="00F6537F">
        <w:rPr>
          <w:rFonts w:ascii="Times New Roman" w:hAnsi="Times New Roman" w:cs="Times New Roman"/>
          <w:i/>
          <w:color w:val="000000" w:themeColor="text1"/>
          <w:sz w:val="24"/>
          <w:szCs w:val="24"/>
        </w:rPr>
        <w:t xml:space="preserve">Alternaria </w:t>
      </w:r>
      <w:proofErr w:type="spellStart"/>
      <w:r w:rsidR="00F6537F" w:rsidRPr="00F6537F">
        <w:rPr>
          <w:rFonts w:ascii="Times New Roman" w:hAnsi="Times New Roman" w:cs="Times New Roman"/>
          <w:i/>
          <w:color w:val="000000" w:themeColor="text1"/>
          <w:sz w:val="24"/>
          <w:szCs w:val="24"/>
        </w:rPr>
        <w:t>alternata</w:t>
      </w:r>
      <w:proofErr w:type="spellEnd"/>
      <w:r w:rsidR="00F6537F" w:rsidRPr="00F6537F">
        <w:rPr>
          <w:rFonts w:ascii="Times New Roman" w:hAnsi="Times New Roman" w:cs="Times New Roman"/>
          <w:i/>
          <w:color w:val="000000" w:themeColor="text1"/>
          <w:sz w:val="24"/>
          <w:szCs w:val="24"/>
        </w:rPr>
        <w:t xml:space="preserve"> </w:t>
      </w:r>
      <w:r w:rsidR="00F6537F" w:rsidRPr="00F6537F">
        <w:rPr>
          <w:rFonts w:ascii="Times New Roman" w:hAnsi="Times New Roman" w:cs="Times New Roman"/>
          <w:color w:val="000000" w:themeColor="text1"/>
          <w:sz w:val="24"/>
          <w:szCs w:val="24"/>
        </w:rPr>
        <w:t>followed by all the botanicals including with over control (</w:t>
      </w:r>
      <w:r w:rsidR="00F6537F" w:rsidRPr="00F6537F">
        <w:rPr>
          <w:rFonts w:ascii="Times New Roman" w:hAnsi="Times New Roman" w:cs="Times New Roman"/>
          <w:color w:val="000000" w:themeColor="text1"/>
          <w:spacing w:val="-2"/>
          <w:sz w:val="24"/>
          <w:szCs w:val="24"/>
        </w:rPr>
        <w:t>90.86</w:t>
      </w:r>
      <w:r w:rsidR="00F6537F" w:rsidRPr="00F6537F">
        <w:rPr>
          <w:rFonts w:ascii="Times New Roman" w:hAnsi="Times New Roman" w:cs="Times New Roman"/>
          <w:color w:val="000000" w:themeColor="text1"/>
          <w:sz w:val="24"/>
          <w:szCs w:val="24"/>
        </w:rPr>
        <w:t>). However, treatments (T</w:t>
      </w:r>
      <w:r w:rsidR="00F6537F" w:rsidRPr="00F6537F">
        <w:rPr>
          <w:rFonts w:ascii="Times New Roman" w:hAnsi="Times New Roman" w:cs="Times New Roman"/>
          <w:color w:val="000000" w:themeColor="text1"/>
          <w:sz w:val="24"/>
          <w:szCs w:val="24"/>
          <w:vertAlign w:val="subscript"/>
        </w:rPr>
        <w:t>9</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5</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5</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6</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6</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3</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3</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1</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7</w:t>
      </w:r>
      <w:r w:rsidR="00F6537F" w:rsidRPr="00F6537F">
        <w:rPr>
          <w:rFonts w:ascii="Times New Roman" w:hAnsi="Times New Roman" w:cs="Times New Roman"/>
          <w:color w:val="000000" w:themeColor="text1"/>
          <w:sz w:val="24"/>
          <w:szCs w:val="24"/>
        </w:rPr>
        <w:t>) and (T</w:t>
      </w:r>
      <w:r w:rsidR="00F6537F" w:rsidRPr="00F6537F">
        <w:rPr>
          <w:rFonts w:ascii="Times New Roman" w:hAnsi="Times New Roman" w:cs="Times New Roman"/>
          <w:color w:val="000000" w:themeColor="text1"/>
          <w:sz w:val="24"/>
          <w:szCs w:val="24"/>
          <w:vertAlign w:val="subscript"/>
        </w:rPr>
        <w:t>2</w:t>
      </w:r>
      <w:r w:rsidR="00F6537F" w:rsidRPr="00F6537F">
        <w:rPr>
          <w:rFonts w:ascii="Times New Roman" w:hAnsi="Times New Roman" w:cs="Times New Roman"/>
          <w:color w:val="000000" w:themeColor="text1"/>
          <w:sz w:val="24"/>
          <w:szCs w:val="24"/>
        </w:rPr>
        <w:t>, T</w:t>
      </w:r>
      <w:r w:rsidR="00F6537F" w:rsidRPr="00F6537F">
        <w:rPr>
          <w:rFonts w:ascii="Times New Roman" w:hAnsi="Times New Roman" w:cs="Times New Roman"/>
          <w:color w:val="000000" w:themeColor="text1"/>
          <w:sz w:val="24"/>
          <w:szCs w:val="24"/>
          <w:vertAlign w:val="subscript"/>
        </w:rPr>
        <w:t>8</w:t>
      </w:r>
      <w:r w:rsidR="00F6537F" w:rsidRPr="00F6537F">
        <w:rPr>
          <w:rFonts w:ascii="Times New Roman" w:hAnsi="Times New Roman" w:cs="Times New Roman"/>
          <w:color w:val="000000" w:themeColor="text1"/>
          <w:sz w:val="24"/>
          <w:szCs w:val="24"/>
        </w:rPr>
        <w:t>) were found non- significant among themselves but they are significant to each other</w:t>
      </w:r>
      <w:r w:rsidR="00F6537F">
        <w:rPr>
          <w:rFonts w:ascii="Times New Roman" w:hAnsi="Times New Roman" w:cs="Times New Roman"/>
          <w:color w:val="000000" w:themeColor="text1"/>
          <w:sz w:val="24"/>
          <w:szCs w:val="24"/>
        </w:rPr>
        <w:t>.</w:t>
      </w:r>
    </w:p>
    <w:p w14:paraId="0B1C6A7D" w14:textId="77777777" w:rsidR="00F214B5" w:rsidRPr="00DD579A" w:rsidRDefault="00F214B5" w:rsidP="00DD579A">
      <w:pPr>
        <w:pStyle w:val="BodyText"/>
        <w:spacing w:line="360" w:lineRule="auto"/>
        <w:jc w:val="both"/>
        <w:rPr>
          <w:color w:val="000000" w:themeColor="text1"/>
        </w:rPr>
      </w:pPr>
      <w:r w:rsidRPr="00DD579A">
        <w:rPr>
          <w:color w:val="000000" w:themeColor="text1"/>
        </w:rPr>
        <w:t xml:space="preserve">One of the most effective measures to control the disease caused by </w:t>
      </w:r>
      <w:r w:rsidRPr="00DD579A">
        <w:rPr>
          <w:i/>
          <w:color w:val="000000" w:themeColor="text1"/>
        </w:rPr>
        <w:t xml:space="preserve">Alternaria </w:t>
      </w:r>
      <w:r w:rsidRPr="00DD579A">
        <w:rPr>
          <w:color w:val="000000" w:themeColor="text1"/>
        </w:rPr>
        <w:t xml:space="preserve">is the effective application of fungicides. The arbitrary usage of the common fungicides has made the man and wild life susceptible to a wide array of diseases. The use of various herbal extracts and natural </w:t>
      </w:r>
      <w:r w:rsidRPr="00DD579A">
        <w:rPr>
          <w:color w:val="000000" w:themeColor="text1"/>
        </w:rPr>
        <w:lastRenderedPageBreak/>
        <w:t>products is being encouraged because these cause no health hazard or pollution. The natural</w:t>
      </w:r>
      <w:r w:rsidRPr="00DD579A">
        <w:rPr>
          <w:color w:val="000000" w:themeColor="text1"/>
          <w:spacing w:val="80"/>
        </w:rPr>
        <w:t xml:space="preserve"> </w:t>
      </w:r>
      <w:r w:rsidRPr="00DD579A">
        <w:rPr>
          <w:color w:val="000000" w:themeColor="text1"/>
        </w:rPr>
        <w:t>plant products are bio-degradable and thus eco-friendly, are catching the concentration of the scientists worldwide.</w:t>
      </w:r>
      <w:r w:rsidR="003C6D49" w:rsidRPr="00DD579A">
        <w:rPr>
          <w:color w:val="000000" w:themeColor="text1"/>
        </w:rPr>
        <w:t xml:space="preserve"> </w:t>
      </w:r>
      <w:r w:rsidRPr="00DD579A">
        <w:rPr>
          <w:color w:val="000000" w:themeColor="text1"/>
        </w:rPr>
        <w:t xml:space="preserve">Our results showed that leaf extracts of </w:t>
      </w:r>
      <w:proofErr w:type="spellStart"/>
      <w:r w:rsidRPr="00DD579A">
        <w:rPr>
          <w:i/>
          <w:color w:val="000000" w:themeColor="text1"/>
        </w:rPr>
        <w:t>Azadirachta</w:t>
      </w:r>
      <w:proofErr w:type="spellEnd"/>
      <w:r w:rsidRPr="00DD579A">
        <w:rPr>
          <w:i/>
          <w:color w:val="000000" w:themeColor="text1"/>
        </w:rPr>
        <w:t xml:space="preserve"> indica </w:t>
      </w:r>
      <w:r w:rsidRPr="00DD579A">
        <w:rPr>
          <w:color w:val="000000" w:themeColor="text1"/>
        </w:rPr>
        <w:t xml:space="preserve">and </w:t>
      </w:r>
      <w:r w:rsidRPr="00DD579A">
        <w:rPr>
          <w:i/>
          <w:color w:val="000000" w:themeColor="text1"/>
        </w:rPr>
        <w:t xml:space="preserve">Eucalyptus globules </w:t>
      </w:r>
      <w:r w:rsidRPr="00DD579A">
        <w:rPr>
          <w:color w:val="000000" w:themeColor="text1"/>
        </w:rPr>
        <w:t xml:space="preserve">are found effective in the management of leaf spot disease. Similar finding results have reported by </w:t>
      </w:r>
      <w:r w:rsidRPr="00DD579A">
        <w:rPr>
          <w:b/>
          <w:color w:val="000000" w:themeColor="text1"/>
        </w:rPr>
        <w:t xml:space="preserve">Sharma </w:t>
      </w:r>
      <w:r w:rsidRPr="00DD579A">
        <w:rPr>
          <w:b/>
          <w:i/>
          <w:color w:val="000000" w:themeColor="text1"/>
        </w:rPr>
        <w:t xml:space="preserve">et al. </w:t>
      </w:r>
      <w:r w:rsidRPr="00DD579A">
        <w:rPr>
          <w:b/>
          <w:color w:val="000000" w:themeColor="text1"/>
        </w:rPr>
        <w:t xml:space="preserve">(2007). </w:t>
      </w:r>
      <w:r w:rsidRPr="00DD579A">
        <w:rPr>
          <w:color w:val="000000" w:themeColor="text1"/>
        </w:rPr>
        <w:t xml:space="preserve">That is why, because plants contain various kinds of phytochemicals like, Saponins, Alkaloids, </w:t>
      </w:r>
      <w:proofErr w:type="spellStart"/>
      <w:r w:rsidRPr="00DD579A">
        <w:rPr>
          <w:color w:val="000000" w:themeColor="text1"/>
        </w:rPr>
        <w:t>Flavanoids</w:t>
      </w:r>
      <w:proofErr w:type="spellEnd"/>
      <w:r w:rsidRPr="00DD579A">
        <w:rPr>
          <w:color w:val="000000" w:themeColor="text1"/>
        </w:rPr>
        <w:t xml:space="preserve"> </w:t>
      </w:r>
      <w:r w:rsidRPr="00DD579A">
        <w:rPr>
          <w:i/>
          <w:color w:val="000000" w:themeColor="text1"/>
        </w:rPr>
        <w:t xml:space="preserve">etc., </w:t>
      </w:r>
      <w:r w:rsidRPr="00DD579A">
        <w:rPr>
          <w:color w:val="000000" w:themeColor="text1"/>
        </w:rPr>
        <w:t>(commonly called secondary metabolites) are bringing the antimicrobial effects. In the current study it is well proved that all most plants used in the study have at least little effect in controlling the fungus. Yet, it is clearly shown that except neem and eucalyptus no other extracts have the similar effect of chemical fungicide (positive controls).</w:t>
      </w:r>
    </w:p>
    <w:p w14:paraId="5C2DF4DB" w14:textId="77777777" w:rsidR="00F214B5" w:rsidRPr="00DD579A" w:rsidRDefault="00F214B5" w:rsidP="00DD579A">
      <w:pPr>
        <w:pStyle w:val="BodyText"/>
        <w:spacing w:line="360" w:lineRule="auto"/>
        <w:jc w:val="both"/>
        <w:rPr>
          <w:color w:val="000000" w:themeColor="text1"/>
        </w:rPr>
      </w:pPr>
      <w:r w:rsidRPr="00DD579A">
        <w:rPr>
          <w:color w:val="000000" w:themeColor="text1"/>
        </w:rPr>
        <w:t xml:space="preserve">This finding is also supported by </w:t>
      </w:r>
      <w:r w:rsidRPr="00DD579A">
        <w:rPr>
          <w:b/>
          <w:color w:val="000000" w:themeColor="text1"/>
        </w:rPr>
        <w:t xml:space="preserve">Hassanein </w:t>
      </w:r>
      <w:r w:rsidRPr="00DD579A">
        <w:rPr>
          <w:b/>
          <w:i/>
          <w:color w:val="000000" w:themeColor="text1"/>
        </w:rPr>
        <w:t xml:space="preserve">et al. </w:t>
      </w:r>
      <w:r w:rsidRPr="00DD579A">
        <w:rPr>
          <w:b/>
          <w:color w:val="000000" w:themeColor="text1"/>
        </w:rPr>
        <w:t xml:space="preserve">(2008) </w:t>
      </w:r>
      <w:r w:rsidRPr="00DD579A">
        <w:rPr>
          <w:color w:val="000000" w:themeColor="text1"/>
        </w:rPr>
        <w:t>reported that the neem leaf extract showed maximum inhibition percentages were</w:t>
      </w:r>
      <w:r w:rsidRPr="00DD579A">
        <w:rPr>
          <w:color w:val="000000" w:themeColor="text1"/>
          <w:spacing w:val="-1"/>
        </w:rPr>
        <w:t xml:space="preserve"> </w:t>
      </w:r>
      <w:r w:rsidRPr="00DD579A">
        <w:rPr>
          <w:color w:val="000000" w:themeColor="text1"/>
        </w:rPr>
        <w:t>17.88%, 23.66, 52.77 %</w:t>
      </w:r>
      <w:r w:rsidRPr="00DD579A">
        <w:rPr>
          <w:color w:val="000000" w:themeColor="text1"/>
          <w:spacing w:val="-1"/>
        </w:rPr>
        <w:t xml:space="preserve"> </w:t>
      </w:r>
      <w:r w:rsidRPr="00DD579A">
        <w:rPr>
          <w:color w:val="000000" w:themeColor="text1"/>
        </w:rPr>
        <w:t>and 70.55%</w:t>
      </w:r>
      <w:r w:rsidRPr="00DD579A">
        <w:rPr>
          <w:color w:val="000000" w:themeColor="text1"/>
          <w:spacing w:val="-1"/>
        </w:rPr>
        <w:t xml:space="preserve"> </w:t>
      </w:r>
      <w:r w:rsidRPr="00DD579A">
        <w:rPr>
          <w:color w:val="000000" w:themeColor="text1"/>
        </w:rPr>
        <w:t>for</w:t>
      </w:r>
      <w:r w:rsidRPr="00DD579A">
        <w:rPr>
          <w:color w:val="000000" w:themeColor="text1"/>
          <w:spacing w:val="-1"/>
        </w:rPr>
        <w:t xml:space="preserve"> </w:t>
      </w:r>
      <w:r w:rsidRPr="00DD579A">
        <w:rPr>
          <w:i/>
          <w:color w:val="000000" w:themeColor="text1"/>
        </w:rPr>
        <w:t xml:space="preserve">A. </w:t>
      </w:r>
      <w:proofErr w:type="spellStart"/>
      <w:r w:rsidRPr="00DD579A">
        <w:rPr>
          <w:i/>
          <w:color w:val="000000" w:themeColor="text1"/>
        </w:rPr>
        <w:t>solani</w:t>
      </w:r>
      <w:proofErr w:type="spellEnd"/>
      <w:r w:rsidRPr="00DD579A">
        <w:rPr>
          <w:i/>
          <w:color w:val="000000" w:themeColor="text1"/>
        </w:rPr>
        <w:t xml:space="preserve"> </w:t>
      </w:r>
      <w:r w:rsidRPr="00DD579A">
        <w:rPr>
          <w:color w:val="000000" w:themeColor="text1"/>
        </w:rPr>
        <w:t>at</w:t>
      </w:r>
      <w:r w:rsidRPr="00DD579A">
        <w:rPr>
          <w:color w:val="000000" w:themeColor="text1"/>
          <w:spacing w:val="-1"/>
        </w:rPr>
        <w:t xml:space="preserve"> </w:t>
      </w:r>
      <w:r w:rsidRPr="00DD579A">
        <w:rPr>
          <w:color w:val="000000" w:themeColor="text1"/>
        </w:rPr>
        <w:t>5%, 10%,</w:t>
      </w:r>
      <w:r w:rsidRPr="00DD579A">
        <w:rPr>
          <w:color w:val="000000" w:themeColor="text1"/>
          <w:spacing w:val="-1"/>
        </w:rPr>
        <w:t xml:space="preserve"> </w:t>
      </w:r>
      <w:r w:rsidRPr="00DD579A">
        <w:rPr>
          <w:color w:val="000000" w:themeColor="text1"/>
        </w:rPr>
        <w:t>15%</w:t>
      </w:r>
      <w:r w:rsidRPr="00DD579A">
        <w:rPr>
          <w:color w:val="000000" w:themeColor="text1"/>
          <w:spacing w:val="1"/>
        </w:rPr>
        <w:t xml:space="preserve"> </w:t>
      </w:r>
      <w:r w:rsidRPr="00DD579A">
        <w:rPr>
          <w:color w:val="000000" w:themeColor="text1"/>
        </w:rPr>
        <w:t>and</w:t>
      </w:r>
      <w:r w:rsidRPr="00DD579A">
        <w:rPr>
          <w:color w:val="000000" w:themeColor="text1"/>
          <w:spacing w:val="2"/>
        </w:rPr>
        <w:t xml:space="preserve"> </w:t>
      </w:r>
      <w:r w:rsidRPr="00DD579A">
        <w:rPr>
          <w:color w:val="000000" w:themeColor="text1"/>
        </w:rPr>
        <w:t>20</w:t>
      </w:r>
      <w:r w:rsidRPr="00DD579A">
        <w:rPr>
          <w:color w:val="000000" w:themeColor="text1"/>
          <w:spacing w:val="1"/>
        </w:rPr>
        <w:t xml:space="preserve"> </w:t>
      </w:r>
      <w:r w:rsidRPr="00DD579A">
        <w:rPr>
          <w:color w:val="000000" w:themeColor="text1"/>
        </w:rPr>
        <w:t>%</w:t>
      </w:r>
      <w:r w:rsidRPr="00DD579A">
        <w:rPr>
          <w:color w:val="000000" w:themeColor="text1"/>
          <w:spacing w:val="-1"/>
        </w:rPr>
        <w:t xml:space="preserve"> </w:t>
      </w:r>
      <w:r w:rsidRPr="00DD579A">
        <w:rPr>
          <w:color w:val="000000" w:themeColor="text1"/>
        </w:rPr>
        <w:t>concentrations,</w:t>
      </w:r>
      <w:r w:rsidRPr="00DD579A">
        <w:rPr>
          <w:color w:val="000000" w:themeColor="text1"/>
          <w:spacing w:val="1"/>
        </w:rPr>
        <w:t xml:space="preserve"> </w:t>
      </w:r>
      <w:r w:rsidRPr="00DD579A">
        <w:rPr>
          <w:color w:val="000000" w:themeColor="text1"/>
        </w:rPr>
        <w:t>while</w:t>
      </w:r>
      <w:r w:rsidRPr="00DD579A">
        <w:rPr>
          <w:color w:val="000000" w:themeColor="text1"/>
          <w:spacing w:val="-1"/>
        </w:rPr>
        <w:t xml:space="preserve"> </w:t>
      </w:r>
      <w:r w:rsidRPr="00DD579A">
        <w:rPr>
          <w:color w:val="000000" w:themeColor="text1"/>
        </w:rPr>
        <w:t>those</w:t>
      </w:r>
      <w:r w:rsidRPr="00DD579A">
        <w:rPr>
          <w:color w:val="000000" w:themeColor="text1"/>
          <w:spacing w:val="-1"/>
        </w:rPr>
        <w:t xml:space="preserve"> </w:t>
      </w:r>
      <w:r w:rsidRPr="00DD579A">
        <w:rPr>
          <w:color w:val="000000" w:themeColor="text1"/>
        </w:rPr>
        <w:t xml:space="preserve">for </w:t>
      </w:r>
      <w:r w:rsidRPr="00DD579A">
        <w:rPr>
          <w:i/>
          <w:color w:val="000000" w:themeColor="text1"/>
        </w:rPr>
        <w:t xml:space="preserve">F. </w:t>
      </w:r>
      <w:proofErr w:type="spellStart"/>
      <w:r w:rsidRPr="00DD579A">
        <w:rPr>
          <w:i/>
          <w:color w:val="000000" w:themeColor="text1"/>
        </w:rPr>
        <w:t>oxysporum</w:t>
      </w:r>
      <w:proofErr w:type="spellEnd"/>
      <w:r w:rsidRPr="00DD579A">
        <w:rPr>
          <w:i/>
          <w:color w:val="000000" w:themeColor="text1"/>
          <w:spacing w:val="2"/>
        </w:rPr>
        <w:t xml:space="preserve"> </w:t>
      </w:r>
      <w:r w:rsidRPr="00DD579A">
        <w:rPr>
          <w:color w:val="000000" w:themeColor="text1"/>
        </w:rPr>
        <w:t>were</w:t>
      </w:r>
      <w:r w:rsidRPr="00DD579A">
        <w:rPr>
          <w:color w:val="000000" w:themeColor="text1"/>
          <w:spacing w:val="-2"/>
        </w:rPr>
        <w:t xml:space="preserve"> </w:t>
      </w:r>
      <w:r w:rsidRPr="00DD579A">
        <w:rPr>
          <w:color w:val="000000" w:themeColor="text1"/>
        </w:rPr>
        <w:t>14.77 %,</w:t>
      </w:r>
      <w:r w:rsidRPr="00DD579A">
        <w:rPr>
          <w:color w:val="000000" w:themeColor="text1"/>
          <w:spacing w:val="2"/>
        </w:rPr>
        <w:t xml:space="preserve"> </w:t>
      </w:r>
      <w:r w:rsidRPr="00DD579A">
        <w:rPr>
          <w:color w:val="000000" w:themeColor="text1"/>
          <w:spacing w:val="-2"/>
        </w:rPr>
        <w:t>23.88%,</w:t>
      </w:r>
    </w:p>
    <w:p w14:paraId="6A175F48" w14:textId="77777777" w:rsidR="00F214B5" w:rsidRPr="00DD579A" w:rsidRDefault="00F214B5" w:rsidP="00DD579A">
      <w:pPr>
        <w:pStyle w:val="BodyText"/>
        <w:spacing w:line="360" w:lineRule="auto"/>
        <w:jc w:val="both"/>
        <w:rPr>
          <w:color w:val="000000" w:themeColor="text1"/>
        </w:rPr>
      </w:pPr>
      <w:r w:rsidRPr="00DD579A">
        <w:rPr>
          <w:color w:val="000000" w:themeColor="text1"/>
        </w:rPr>
        <w:t>31.22</w:t>
      </w:r>
      <w:r w:rsidRPr="00DD579A">
        <w:rPr>
          <w:color w:val="000000" w:themeColor="text1"/>
          <w:spacing w:val="-1"/>
        </w:rPr>
        <w:t xml:space="preserve"> </w:t>
      </w:r>
      <w:r w:rsidRPr="00DD579A">
        <w:rPr>
          <w:color w:val="000000" w:themeColor="text1"/>
        </w:rPr>
        <w:t>%</w:t>
      </w:r>
      <w:r w:rsidRPr="00DD579A">
        <w:rPr>
          <w:color w:val="000000" w:themeColor="text1"/>
          <w:spacing w:val="-1"/>
        </w:rPr>
        <w:t xml:space="preserve"> </w:t>
      </w:r>
      <w:r w:rsidRPr="00DD579A">
        <w:rPr>
          <w:color w:val="000000" w:themeColor="text1"/>
        </w:rPr>
        <w:t>and</w:t>
      </w:r>
      <w:r w:rsidRPr="00DD579A">
        <w:rPr>
          <w:color w:val="000000" w:themeColor="text1"/>
          <w:spacing w:val="-1"/>
        </w:rPr>
        <w:t xml:space="preserve"> </w:t>
      </w:r>
      <w:r w:rsidRPr="00DD579A">
        <w:rPr>
          <w:color w:val="000000" w:themeColor="text1"/>
        </w:rPr>
        <w:t xml:space="preserve">100%, </w:t>
      </w:r>
      <w:r w:rsidRPr="00DD579A">
        <w:rPr>
          <w:color w:val="000000" w:themeColor="text1"/>
          <w:spacing w:val="-2"/>
        </w:rPr>
        <w:t>respectively.</w:t>
      </w:r>
    </w:p>
    <w:p w14:paraId="1DAF3250" w14:textId="77777777" w:rsidR="0045573A" w:rsidRPr="00DD579A" w:rsidRDefault="0045573A" w:rsidP="00DD579A">
      <w:pPr>
        <w:pStyle w:val="NormalWeb"/>
        <w:spacing w:before="0" w:beforeAutospacing="0" w:after="0" w:afterAutospacing="0" w:line="360" w:lineRule="auto"/>
        <w:jc w:val="both"/>
      </w:pPr>
      <w:r w:rsidRPr="00DD579A">
        <w:t xml:space="preserve">Sheikh and Agnihotri (1972) were among the first to show that a wide range of plant extracts—such as those from </w:t>
      </w:r>
      <w:r w:rsidRPr="00DD579A">
        <w:rPr>
          <w:rStyle w:val="Emphasis"/>
        </w:rPr>
        <w:t>Canna indica</w:t>
      </w:r>
      <w:r w:rsidRPr="00DD579A">
        <w:t xml:space="preserve">, </w:t>
      </w:r>
      <w:r w:rsidRPr="00DD579A">
        <w:rPr>
          <w:rStyle w:val="Emphasis"/>
        </w:rPr>
        <w:t>Convolvulus arvensis</w:t>
      </w:r>
      <w:r w:rsidRPr="00DD579A">
        <w:t xml:space="preserve">, </w:t>
      </w:r>
      <w:r w:rsidRPr="00DD579A">
        <w:rPr>
          <w:rStyle w:val="Emphasis"/>
        </w:rPr>
        <w:t>Ipomoea palmata</w:t>
      </w:r>
      <w:r w:rsidRPr="00DD579A">
        <w:t xml:space="preserve">, </w:t>
      </w:r>
      <w:r w:rsidRPr="00DD579A">
        <w:rPr>
          <w:rStyle w:val="Emphasis"/>
        </w:rPr>
        <w:t xml:space="preserve">Cenchrus </w:t>
      </w:r>
      <w:proofErr w:type="spellStart"/>
      <w:r w:rsidRPr="00DD579A">
        <w:rPr>
          <w:rStyle w:val="Emphasis"/>
        </w:rPr>
        <w:t>catharticus</w:t>
      </w:r>
      <w:proofErr w:type="spellEnd"/>
      <w:r w:rsidRPr="00DD579A">
        <w:t xml:space="preserve">, </w:t>
      </w:r>
      <w:r w:rsidRPr="00DD579A">
        <w:rPr>
          <w:rStyle w:val="Emphasis"/>
        </w:rPr>
        <w:t>Mentha piperita</w:t>
      </w:r>
      <w:r w:rsidRPr="00DD579A">
        <w:t xml:space="preserve">, </w:t>
      </w:r>
      <w:r w:rsidRPr="00DD579A">
        <w:rPr>
          <w:rStyle w:val="Emphasis"/>
        </w:rPr>
        <w:t xml:space="preserve">Prosopis </w:t>
      </w:r>
      <w:proofErr w:type="spellStart"/>
      <w:r w:rsidRPr="00DD579A">
        <w:rPr>
          <w:rStyle w:val="Emphasis"/>
        </w:rPr>
        <w:t>spicigera</w:t>
      </w:r>
      <w:proofErr w:type="spellEnd"/>
      <w:r w:rsidRPr="00DD579A">
        <w:t xml:space="preserve">, </w:t>
      </w:r>
      <w:r w:rsidRPr="00DD579A">
        <w:rPr>
          <w:rStyle w:val="Emphasis"/>
        </w:rPr>
        <w:t>Allium cepa</w:t>
      </w:r>
      <w:r w:rsidRPr="00DD579A">
        <w:t xml:space="preserve">, </w:t>
      </w:r>
      <w:r w:rsidRPr="00DD579A">
        <w:rPr>
          <w:rStyle w:val="Emphasis"/>
        </w:rPr>
        <w:t>A. sativum</w:t>
      </w:r>
      <w:r w:rsidRPr="00DD579A">
        <w:t xml:space="preserve">, </w:t>
      </w:r>
      <w:proofErr w:type="spellStart"/>
      <w:r w:rsidRPr="00DD579A">
        <w:rPr>
          <w:rStyle w:val="Emphasis"/>
        </w:rPr>
        <w:t>Lawsonia</w:t>
      </w:r>
      <w:proofErr w:type="spellEnd"/>
      <w:r w:rsidRPr="00DD579A">
        <w:rPr>
          <w:rStyle w:val="Emphasis"/>
        </w:rPr>
        <w:t xml:space="preserve"> inermis</w:t>
      </w:r>
      <w:r w:rsidRPr="00DD579A">
        <w:t xml:space="preserve">, </w:t>
      </w:r>
      <w:r w:rsidRPr="00DD579A">
        <w:rPr>
          <w:rStyle w:val="Emphasis"/>
        </w:rPr>
        <w:t xml:space="preserve">Argemone </w:t>
      </w:r>
      <w:proofErr w:type="spellStart"/>
      <w:r w:rsidRPr="00DD579A">
        <w:rPr>
          <w:rStyle w:val="Emphasis"/>
        </w:rPr>
        <w:t>mexicana</w:t>
      </w:r>
      <w:proofErr w:type="spellEnd"/>
      <w:r w:rsidRPr="00DD579A">
        <w:t xml:space="preserve">, </w:t>
      </w:r>
      <w:r w:rsidRPr="00DD579A">
        <w:rPr>
          <w:rStyle w:val="Emphasis"/>
        </w:rPr>
        <w:t>Datura stramonium</w:t>
      </w:r>
      <w:r w:rsidRPr="00DD579A">
        <w:t xml:space="preserve">, and </w:t>
      </w:r>
      <w:proofErr w:type="spellStart"/>
      <w:r w:rsidRPr="00DD579A">
        <w:rPr>
          <w:rStyle w:val="Emphasis"/>
        </w:rPr>
        <w:t>Clerodendron</w:t>
      </w:r>
      <w:proofErr w:type="spellEnd"/>
      <w:r w:rsidRPr="00DD579A">
        <w:rPr>
          <w:rStyle w:val="Emphasis"/>
        </w:rPr>
        <w:t xml:space="preserve"> </w:t>
      </w:r>
      <w:proofErr w:type="spellStart"/>
      <w:r w:rsidRPr="00DD579A">
        <w:rPr>
          <w:rStyle w:val="Emphasis"/>
        </w:rPr>
        <w:t>inerme</w:t>
      </w:r>
      <w:proofErr w:type="spellEnd"/>
      <w:r w:rsidRPr="00DD579A">
        <w:t xml:space="preserve">—were highly effective in completely inhibiting the spore germination of </w:t>
      </w:r>
      <w:r w:rsidRPr="00DD579A">
        <w:rPr>
          <w:rStyle w:val="Emphasis"/>
        </w:rPr>
        <w:t>Alternaria brassicae</w:t>
      </w:r>
      <w:r w:rsidRPr="00DD579A">
        <w:t>, a major pathogen of cauliflower. They also noted that the antifungal effect became stronger as the concentration of these extracts increased.</w:t>
      </w:r>
    </w:p>
    <w:p w14:paraId="6529E2C7" w14:textId="77777777" w:rsidR="00DD579A" w:rsidRDefault="00BC453C" w:rsidP="00DD579A">
      <w:pPr>
        <w:pStyle w:val="NormalWeb"/>
        <w:spacing w:before="0" w:beforeAutospacing="0" w:after="0" w:afterAutospacing="0" w:line="360" w:lineRule="auto"/>
        <w:jc w:val="both"/>
      </w:pPr>
      <w:r w:rsidRPr="00DD579A">
        <w:rPr>
          <w:b/>
          <w:bCs/>
          <w:color w:val="222222"/>
          <w:shd w:val="clear" w:color="auto" w:fill="FFFFFF"/>
        </w:rPr>
        <w:t>Deshmukh</w:t>
      </w:r>
      <w:r w:rsidRPr="00DD579A">
        <w:rPr>
          <w:b/>
          <w:bCs/>
          <w:i/>
          <w:iCs/>
        </w:rPr>
        <w:t xml:space="preserve"> </w:t>
      </w:r>
      <w:r w:rsidR="0045573A" w:rsidRPr="00DD579A">
        <w:rPr>
          <w:b/>
          <w:bCs/>
          <w:i/>
          <w:iCs/>
        </w:rPr>
        <w:t>et al.</w:t>
      </w:r>
      <w:r w:rsidR="0045573A" w:rsidRPr="00DD579A">
        <w:rPr>
          <w:b/>
          <w:bCs/>
        </w:rPr>
        <w:t xml:space="preserve"> (202</w:t>
      </w:r>
      <w:r w:rsidRPr="00DD579A">
        <w:rPr>
          <w:b/>
          <w:bCs/>
        </w:rPr>
        <w:t>0</w:t>
      </w:r>
      <w:r w:rsidR="0045573A" w:rsidRPr="00DD579A">
        <w:rPr>
          <w:b/>
          <w:bCs/>
        </w:rPr>
        <w:t>)</w:t>
      </w:r>
      <w:r w:rsidR="0045573A" w:rsidRPr="00DD579A">
        <w:t xml:space="preserve"> reported similar findings</w:t>
      </w:r>
      <w:r w:rsidRPr="00DD579A">
        <w:t xml:space="preserve"> </w:t>
      </w:r>
      <w:r w:rsidR="0045573A" w:rsidRPr="00DD579A">
        <w:t>showed that aqueous extracts of garlic (</w:t>
      </w:r>
      <w:r w:rsidR="0045573A" w:rsidRPr="00DD579A">
        <w:rPr>
          <w:rStyle w:val="Emphasis"/>
        </w:rPr>
        <w:t>Allium sativum</w:t>
      </w:r>
      <w:r w:rsidR="0045573A" w:rsidRPr="00DD579A">
        <w:t xml:space="preserve">) and </w:t>
      </w:r>
      <w:r w:rsidR="0045573A" w:rsidRPr="00DD579A">
        <w:rPr>
          <w:rStyle w:val="Emphasis"/>
        </w:rPr>
        <w:t>Datura stramonium</w:t>
      </w:r>
      <w:r w:rsidR="0045573A" w:rsidRPr="00DD579A">
        <w:t xml:space="preserve"> significantly reduced both the radial growth and spore germination of </w:t>
      </w:r>
      <w:r w:rsidR="0045573A" w:rsidRPr="00DD579A">
        <w:rPr>
          <w:rStyle w:val="Emphasis"/>
        </w:rPr>
        <w:t>A. brassicae</w:t>
      </w:r>
      <w:r w:rsidR="0045573A" w:rsidRPr="00DD579A">
        <w:t>, with more pronounced effects observed at higher extract concentrations.</w:t>
      </w:r>
    </w:p>
    <w:p w14:paraId="12EDE395" w14:textId="77777777" w:rsidR="0045573A" w:rsidRPr="00DD579A" w:rsidRDefault="0045573A" w:rsidP="00DD579A">
      <w:pPr>
        <w:pStyle w:val="NormalWeb"/>
        <w:spacing w:before="0" w:beforeAutospacing="0" w:after="0" w:afterAutospacing="0" w:line="360" w:lineRule="auto"/>
        <w:jc w:val="both"/>
      </w:pPr>
      <w:r w:rsidRPr="00DD579A">
        <w:t xml:space="preserve">Other recent research supports the antifungal potential of common plants like garlic and onion. For example, </w:t>
      </w:r>
      <w:r w:rsidRPr="00DD579A">
        <w:rPr>
          <w:rStyle w:val="Emphasis"/>
        </w:rPr>
        <w:t>Allium sativum</w:t>
      </w:r>
      <w:r w:rsidRPr="00DD579A">
        <w:t xml:space="preserve"> and </w:t>
      </w:r>
      <w:r w:rsidRPr="00DD579A">
        <w:rPr>
          <w:rStyle w:val="Emphasis"/>
        </w:rPr>
        <w:t>Allium cepa</w:t>
      </w:r>
      <w:r w:rsidRPr="00DD579A">
        <w:t xml:space="preserve"> have been shown to possess strong, broad-spectrum antifungal properties, including against species like </w:t>
      </w:r>
      <w:r w:rsidRPr="00DD579A">
        <w:rPr>
          <w:rStyle w:val="Emphasis"/>
        </w:rPr>
        <w:t>Candida</w:t>
      </w:r>
      <w:r w:rsidRPr="00DD579A">
        <w:t xml:space="preserve">, </w:t>
      </w:r>
      <w:r w:rsidRPr="00DD579A">
        <w:rPr>
          <w:rStyle w:val="Emphasis"/>
        </w:rPr>
        <w:t>Malassezia</w:t>
      </w:r>
      <w:r w:rsidRPr="00DD579A">
        <w:t xml:space="preserve">, and various dermatophytes. Studies using agar dilution methods have demonstrated complete inhibition of fungal growth at certain concentrations </w:t>
      </w:r>
      <w:r w:rsidR="00BC453C" w:rsidRPr="00DD579A">
        <w:rPr>
          <w:b/>
          <w:color w:val="000000" w:themeColor="text1"/>
        </w:rPr>
        <w:t xml:space="preserve">Sharma </w:t>
      </w:r>
      <w:r w:rsidR="00BC453C" w:rsidRPr="00DD579A">
        <w:rPr>
          <w:b/>
          <w:i/>
          <w:color w:val="000000" w:themeColor="text1"/>
        </w:rPr>
        <w:t xml:space="preserve">et al. </w:t>
      </w:r>
      <w:r w:rsidR="00BC453C" w:rsidRPr="00DD579A">
        <w:rPr>
          <w:b/>
          <w:color w:val="000000" w:themeColor="text1"/>
        </w:rPr>
        <w:t>(2007).</w:t>
      </w:r>
      <w:r w:rsidRPr="00DD579A">
        <w:t xml:space="preserve"> Furthermore, garlic extract in </w:t>
      </w:r>
      <w:r w:rsidRPr="00DD579A">
        <w:lastRenderedPageBreak/>
        <w:t xml:space="preserve">particular has been found to be more effective than both onion and mint when tested against </w:t>
      </w:r>
      <w:r w:rsidRPr="00DD579A">
        <w:rPr>
          <w:rStyle w:val="Emphasis"/>
        </w:rPr>
        <w:t>Alternaria</w:t>
      </w:r>
      <w:r w:rsidRPr="00DD579A">
        <w:t xml:space="preserve"> species </w:t>
      </w:r>
      <w:r w:rsidR="00A7609E" w:rsidRPr="00DD579A">
        <w:rPr>
          <w:b/>
          <w:bCs/>
          <w:color w:val="222222"/>
          <w:shd w:val="clear" w:color="auto" w:fill="FFFFFF"/>
        </w:rPr>
        <w:t>Kumar</w:t>
      </w:r>
      <w:r w:rsidR="00DD579A" w:rsidRPr="00DD579A">
        <w:rPr>
          <w:b/>
          <w:bCs/>
          <w:i/>
          <w:color w:val="000000" w:themeColor="text1"/>
        </w:rPr>
        <w:t xml:space="preserve"> et al. </w:t>
      </w:r>
      <w:r w:rsidR="00DD579A" w:rsidRPr="00DD579A">
        <w:rPr>
          <w:b/>
          <w:bCs/>
          <w:color w:val="000000" w:themeColor="text1"/>
        </w:rPr>
        <w:t>(2018</w:t>
      </w:r>
      <w:r w:rsidR="00DD579A" w:rsidRPr="00DD579A">
        <w:rPr>
          <w:b/>
          <w:color w:val="000000" w:themeColor="text1"/>
        </w:rPr>
        <w:t>).</w:t>
      </w:r>
    </w:p>
    <w:p w14:paraId="4B408533" w14:textId="77777777" w:rsidR="0045573A" w:rsidRPr="00DD579A" w:rsidRDefault="0045573A" w:rsidP="00DD579A">
      <w:pPr>
        <w:pStyle w:val="NormalWeb"/>
        <w:spacing w:before="0" w:beforeAutospacing="0" w:after="0" w:afterAutospacing="0" w:line="360" w:lineRule="auto"/>
        <w:jc w:val="both"/>
        <w:rPr>
          <w:b/>
          <w:bCs/>
        </w:rPr>
      </w:pPr>
      <w:r w:rsidRPr="00DD579A">
        <w:rPr>
          <w:rStyle w:val="Emphasis"/>
        </w:rPr>
        <w:t>Datura stramonium</w:t>
      </w:r>
      <w:r w:rsidRPr="00DD579A">
        <w:t xml:space="preserve">, traditionally known for its antibacterial and acaricidal activity, has also shown promising antifungal effects. Its leaf extracts have been tested successfully against pathogens such as </w:t>
      </w:r>
      <w:r w:rsidRPr="00DD579A">
        <w:rPr>
          <w:rStyle w:val="Emphasis"/>
        </w:rPr>
        <w:t>Alternaria</w:t>
      </w:r>
      <w:r w:rsidRPr="00DD579A">
        <w:t xml:space="preserve">, </w:t>
      </w:r>
      <w:r w:rsidRPr="00DD579A">
        <w:rPr>
          <w:rStyle w:val="Emphasis"/>
        </w:rPr>
        <w:t>Fusarium</w:t>
      </w:r>
      <w:r w:rsidRPr="00DD579A">
        <w:t xml:space="preserve">, </w:t>
      </w:r>
      <w:r w:rsidRPr="00DD579A">
        <w:rPr>
          <w:rStyle w:val="Emphasis"/>
        </w:rPr>
        <w:t>Aspergillus</w:t>
      </w:r>
      <w:r w:rsidRPr="00DD579A">
        <w:t xml:space="preserve">, and </w:t>
      </w:r>
      <w:r w:rsidRPr="00DD579A">
        <w:rPr>
          <w:rStyle w:val="Emphasis"/>
        </w:rPr>
        <w:t>Candida</w:t>
      </w:r>
      <w:r w:rsidRPr="00DD579A">
        <w:t xml:space="preserve">, with results consistently indicating that higher concentrations lead to stronger antifungal activity </w:t>
      </w:r>
      <w:r w:rsidR="00BC453C" w:rsidRPr="00DD579A">
        <w:rPr>
          <w:b/>
          <w:bCs/>
        </w:rPr>
        <w:t xml:space="preserve">Gul </w:t>
      </w:r>
      <w:r w:rsidR="00A7609E" w:rsidRPr="00DD579A">
        <w:rPr>
          <w:b/>
          <w:i/>
          <w:color w:val="000000" w:themeColor="text1"/>
        </w:rPr>
        <w:t xml:space="preserve">et al. </w:t>
      </w:r>
      <w:r w:rsidR="00A7609E" w:rsidRPr="00DD579A">
        <w:rPr>
          <w:b/>
          <w:color w:val="000000" w:themeColor="text1"/>
        </w:rPr>
        <w:t>(2012).</w:t>
      </w:r>
    </w:p>
    <w:p w14:paraId="0542C69B" w14:textId="77777777" w:rsidR="0045573A" w:rsidRPr="00DD579A" w:rsidRDefault="0045573A" w:rsidP="00DD579A">
      <w:pPr>
        <w:pStyle w:val="NormalWeb"/>
        <w:spacing w:before="0" w:beforeAutospacing="0" w:after="0" w:afterAutospacing="0" w:line="360" w:lineRule="auto"/>
        <w:jc w:val="both"/>
      </w:pPr>
      <w:r w:rsidRPr="00DD579A">
        <w:t>Peppermint (</w:t>
      </w:r>
      <w:r w:rsidRPr="00DD579A">
        <w:rPr>
          <w:rStyle w:val="Emphasis"/>
        </w:rPr>
        <w:t>Mentha piperita</w:t>
      </w:r>
      <w:r w:rsidRPr="00DD579A">
        <w:t xml:space="preserve">) also continues to stand out for its antifungal properties. </w:t>
      </w:r>
      <w:r w:rsidRPr="00DD579A">
        <w:rPr>
          <w:b/>
          <w:bCs/>
        </w:rPr>
        <w:t xml:space="preserve">Yasmeen and Saxena (1990) </w:t>
      </w:r>
      <w:r w:rsidRPr="00DD579A">
        <w:t xml:space="preserve">observed significant fungitoxic effects of peppermint leaf extracts against </w:t>
      </w:r>
      <w:r w:rsidRPr="00DD579A">
        <w:rPr>
          <w:rStyle w:val="Emphasis"/>
        </w:rPr>
        <w:t>A. brassicae</w:t>
      </w:r>
      <w:r w:rsidRPr="00DD579A">
        <w:t xml:space="preserve">, and more recent studies have confirmed its ability to inhibit fungal spore germination across various </w:t>
      </w:r>
      <w:r w:rsidRPr="00DD579A">
        <w:rPr>
          <w:rStyle w:val="Emphasis"/>
        </w:rPr>
        <w:t>Alternaria</w:t>
      </w:r>
      <w:r w:rsidRPr="00DD579A">
        <w:t xml:space="preserve"> species.</w:t>
      </w:r>
    </w:p>
    <w:p w14:paraId="6DC9C9F3" w14:textId="77777777" w:rsidR="0045573A" w:rsidRPr="001F75EB" w:rsidRDefault="0045573A" w:rsidP="001F75EB">
      <w:pPr>
        <w:spacing w:before="74" w:line="360" w:lineRule="auto"/>
        <w:jc w:val="both"/>
        <w:rPr>
          <w:rFonts w:ascii="Times New Roman" w:hAnsi="Times New Roman" w:cs="Times New Roman"/>
          <w:color w:val="000000" w:themeColor="text1"/>
          <w:sz w:val="24"/>
          <w:szCs w:val="24"/>
        </w:rPr>
      </w:pPr>
    </w:p>
    <w:p w14:paraId="71555E78" w14:textId="77777777" w:rsidR="00F214B5" w:rsidRPr="001B1162" w:rsidRDefault="00F214B5" w:rsidP="00F214B5">
      <w:pPr>
        <w:spacing w:line="360" w:lineRule="auto"/>
        <w:ind w:left="360"/>
        <w:rPr>
          <w:rFonts w:ascii="Times New Roman" w:hAnsi="Times New Roman" w:cs="Times New Roman"/>
          <w:b/>
          <w:color w:val="000000" w:themeColor="text1"/>
        </w:rPr>
        <w:sectPr w:rsidR="00F214B5" w:rsidRPr="001B1162" w:rsidSect="00135E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1076" w:gutter="0"/>
          <w:cols w:space="720"/>
        </w:sectPr>
      </w:pPr>
      <w:r w:rsidRPr="001B1162">
        <w:rPr>
          <w:rFonts w:ascii="Times New Roman" w:hAnsi="Times New Roman" w:cs="Times New Roman"/>
          <w:b/>
          <w:color w:val="000000" w:themeColor="text1"/>
        </w:rPr>
        <w:br w:type="page"/>
      </w:r>
    </w:p>
    <w:p w14:paraId="731610B6" w14:textId="77777777" w:rsidR="008B1CC2" w:rsidRDefault="008B1CC2" w:rsidP="008B1CC2">
      <w:pPr>
        <w:spacing w:line="360" w:lineRule="auto"/>
        <w:ind w:right="718"/>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Table</w:t>
      </w:r>
      <w:r w:rsidR="00E56CDE">
        <w:rPr>
          <w:rFonts w:ascii="Times New Roman" w:hAnsi="Times New Roman" w:cs="Times New Roman"/>
          <w:b/>
          <w:color w:val="000000" w:themeColor="text1"/>
          <w:sz w:val="24"/>
          <w:szCs w:val="24"/>
        </w:rPr>
        <w:t xml:space="preserve"> 1</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15 %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3994"/>
        <w:gridCol w:w="1009"/>
        <w:gridCol w:w="40"/>
        <w:gridCol w:w="1165"/>
        <w:gridCol w:w="1103"/>
        <w:gridCol w:w="19"/>
        <w:gridCol w:w="1249"/>
        <w:gridCol w:w="982"/>
        <w:gridCol w:w="18"/>
        <w:gridCol w:w="1281"/>
        <w:gridCol w:w="1063"/>
        <w:gridCol w:w="66"/>
        <w:gridCol w:w="1179"/>
      </w:tblGrid>
      <w:tr w:rsidR="008B1CC2" w:rsidRPr="00A116CA" w14:paraId="4979201D" w14:textId="77777777" w:rsidTr="003C0FAC">
        <w:trPr>
          <w:trHeight w:val="341"/>
          <w:jc w:val="center"/>
        </w:trPr>
        <w:tc>
          <w:tcPr>
            <w:tcW w:w="4458" w:type="dxa"/>
            <w:gridSpan w:val="2"/>
            <w:vMerge w:val="restart"/>
            <w:tcBorders>
              <w:top w:val="single" w:sz="4" w:space="0" w:color="000000"/>
              <w:left w:val="single" w:sz="4" w:space="0" w:color="000000"/>
              <w:right w:val="single" w:sz="4" w:space="0" w:color="000000"/>
            </w:tcBorders>
          </w:tcPr>
          <w:p w14:paraId="308BFE58" w14:textId="77777777" w:rsidR="008B1CC2" w:rsidRPr="00A116CA" w:rsidRDefault="008B1CC2" w:rsidP="003C0FAC">
            <w:pPr>
              <w:pStyle w:val="TableParagraph"/>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Treatments</w:t>
            </w:r>
          </w:p>
        </w:tc>
        <w:tc>
          <w:tcPr>
            <w:tcW w:w="9174" w:type="dxa"/>
            <w:gridSpan w:val="12"/>
            <w:tcBorders>
              <w:top w:val="single" w:sz="4" w:space="0" w:color="000000"/>
              <w:left w:val="single" w:sz="4" w:space="0" w:color="000000"/>
              <w:bottom w:val="single" w:sz="4" w:space="0" w:color="000000"/>
              <w:right w:val="single" w:sz="4" w:space="0" w:color="000000"/>
            </w:tcBorders>
          </w:tcPr>
          <w:p w14:paraId="05A942ED" w14:textId="77777777" w:rsidR="008B1CC2" w:rsidRPr="00A116CA" w:rsidRDefault="008B1CC2" w:rsidP="003C0FAC">
            <w:pPr>
              <w:spacing w:after="0" w:line="240" w:lineRule="auto"/>
              <w:jc w:val="center"/>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4"/>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3"/>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4"/>
                <w:sz w:val="24"/>
                <w:szCs w:val="24"/>
              </w:rPr>
              <w:t xml:space="preserve"> (mm)</w:t>
            </w:r>
          </w:p>
        </w:tc>
      </w:tr>
      <w:tr w:rsidR="008B1CC2" w:rsidRPr="00A116CA" w14:paraId="2E3EC6E5" w14:textId="77777777" w:rsidTr="003C0FAC">
        <w:trPr>
          <w:trHeight w:val="891"/>
          <w:jc w:val="center"/>
        </w:trPr>
        <w:tc>
          <w:tcPr>
            <w:tcW w:w="4458" w:type="dxa"/>
            <w:gridSpan w:val="2"/>
            <w:vMerge/>
            <w:tcBorders>
              <w:left w:val="single" w:sz="4" w:space="0" w:color="000000"/>
              <w:bottom w:val="single" w:sz="4" w:space="0" w:color="000000"/>
              <w:right w:val="single" w:sz="4" w:space="0" w:color="000000"/>
            </w:tcBorders>
          </w:tcPr>
          <w:p w14:paraId="46D1E435" w14:textId="77777777" w:rsidR="008B1CC2" w:rsidRPr="00A116CA" w:rsidRDefault="008B1CC2" w:rsidP="003C0FAC">
            <w:pPr>
              <w:pStyle w:val="TableParagraph"/>
              <w:rPr>
                <w:rFonts w:ascii="Times New Roman" w:hAnsi="Times New Roman" w:cs="Times New Roman"/>
                <w:color w:val="000000" w:themeColor="text1"/>
                <w:sz w:val="24"/>
                <w:szCs w:val="24"/>
              </w:rPr>
            </w:pPr>
          </w:p>
        </w:tc>
        <w:tc>
          <w:tcPr>
            <w:tcW w:w="1009" w:type="dxa"/>
            <w:tcBorders>
              <w:top w:val="single" w:sz="4" w:space="0" w:color="000000"/>
              <w:left w:val="single" w:sz="4" w:space="0" w:color="000000"/>
              <w:bottom w:val="single" w:sz="4" w:space="0" w:color="000000"/>
              <w:right w:val="single" w:sz="4" w:space="0" w:color="000000"/>
            </w:tcBorders>
            <w:hideMark/>
          </w:tcPr>
          <w:p w14:paraId="7D2C9FC4" w14:textId="77777777" w:rsidR="008B1CC2" w:rsidRPr="00A116CA" w:rsidRDefault="008B1CC2" w:rsidP="003C0FAC">
            <w:pPr>
              <w:pStyle w:val="TableParagraph"/>
              <w:ind w:right="8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proofErr w:type="spellStart"/>
            <w:r w:rsidRPr="00A116CA">
              <w:rPr>
                <w:rFonts w:ascii="Times New Roman" w:hAnsi="Times New Roman" w:cs="Times New Roman"/>
                <w:b/>
                <w:color w:val="000000" w:themeColor="text1"/>
                <w:spacing w:val="-5"/>
                <w:sz w:val="24"/>
                <w:szCs w:val="24"/>
              </w:rPr>
              <w:t>hrs</w:t>
            </w:r>
            <w:proofErr w:type="spellEnd"/>
          </w:p>
        </w:tc>
        <w:tc>
          <w:tcPr>
            <w:tcW w:w="1205" w:type="dxa"/>
            <w:gridSpan w:val="2"/>
            <w:tcBorders>
              <w:top w:val="single" w:sz="4" w:space="0" w:color="000000"/>
              <w:left w:val="single" w:sz="4" w:space="0" w:color="000000"/>
              <w:bottom w:val="single" w:sz="4" w:space="0" w:color="000000"/>
              <w:right w:val="single" w:sz="4" w:space="0" w:color="000000"/>
            </w:tcBorders>
            <w:hideMark/>
          </w:tcPr>
          <w:p w14:paraId="33FA0C3A"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AB3E7D0" w14:textId="77777777" w:rsidR="008B1CC2" w:rsidRPr="00A116CA" w:rsidRDefault="008B1CC2" w:rsidP="003C0FAC">
            <w:pPr>
              <w:pStyle w:val="TableParagraph"/>
              <w:ind w:right="1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D0C8C5" w14:textId="77777777" w:rsidR="008B1CC2" w:rsidRPr="00A116CA" w:rsidRDefault="008B1CC2" w:rsidP="003C0FAC">
            <w:pPr>
              <w:pStyle w:val="TableParagraph"/>
              <w:ind w:left="10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proofErr w:type="spellStart"/>
            <w:r w:rsidRPr="00A116CA">
              <w:rPr>
                <w:rFonts w:ascii="Times New Roman" w:hAnsi="Times New Roman" w:cs="Times New Roman"/>
                <w:b/>
                <w:color w:val="000000" w:themeColor="text1"/>
                <w:spacing w:val="-5"/>
                <w:sz w:val="24"/>
                <w:szCs w:val="24"/>
              </w:rPr>
              <w:t>hrs</w:t>
            </w:r>
            <w:proofErr w:type="spellEnd"/>
          </w:p>
        </w:tc>
        <w:tc>
          <w:tcPr>
            <w:tcW w:w="1249" w:type="dxa"/>
            <w:tcBorders>
              <w:top w:val="single" w:sz="4" w:space="0" w:color="000000"/>
              <w:left w:val="single" w:sz="4" w:space="0" w:color="000000"/>
              <w:bottom w:val="single" w:sz="4" w:space="0" w:color="000000"/>
              <w:right w:val="single" w:sz="4" w:space="0" w:color="000000"/>
            </w:tcBorders>
            <w:hideMark/>
          </w:tcPr>
          <w:p w14:paraId="1EB2D581"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4DB58896" w14:textId="77777777" w:rsidR="008B1CC2" w:rsidRPr="00A116CA" w:rsidRDefault="008B1CC2" w:rsidP="003C0FAC">
            <w:pPr>
              <w:pStyle w:val="TableParagraph"/>
              <w:ind w:right="5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2" w:type="dxa"/>
            <w:tcBorders>
              <w:top w:val="single" w:sz="4" w:space="0" w:color="000000"/>
              <w:left w:val="single" w:sz="4" w:space="0" w:color="000000"/>
              <w:bottom w:val="single" w:sz="4" w:space="0" w:color="000000"/>
              <w:right w:val="single" w:sz="4" w:space="0" w:color="000000"/>
            </w:tcBorders>
            <w:hideMark/>
          </w:tcPr>
          <w:p w14:paraId="4845C15A" w14:textId="77777777" w:rsidR="008B1CC2" w:rsidRPr="00A116CA" w:rsidRDefault="008B1CC2" w:rsidP="003C0FAC">
            <w:pPr>
              <w:pStyle w:val="TableParagraph"/>
              <w:ind w:left="12" w:right="7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proofErr w:type="spellStart"/>
            <w:r w:rsidRPr="00A116CA">
              <w:rPr>
                <w:rFonts w:ascii="Times New Roman" w:hAnsi="Times New Roman" w:cs="Times New Roman"/>
                <w:b/>
                <w:color w:val="000000" w:themeColor="text1"/>
                <w:spacing w:val="-5"/>
                <w:sz w:val="24"/>
                <w:szCs w:val="24"/>
              </w:rPr>
              <w:t>hrs</w:t>
            </w:r>
            <w:proofErr w:type="spellEnd"/>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71771E3"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978E34A" w14:textId="77777777" w:rsidR="008B1CC2" w:rsidRPr="00A116CA" w:rsidRDefault="008B1CC2" w:rsidP="003C0FAC">
            <w:pPr>
              <w:pStyle w:val="TableParagraph"/>
              <w:ind w:right="10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63" w:type="dxa"/>
            <w:tcBorders>
              <w:top w:val="single" w:sz="4" w:space="0" w:color="000000"/>
              <w:left w:val="single" w:sz="4" w:space="0" w:color="000000"/>
              <w:bottom w:val="single" w:sz="4" w:space="0" w:color="000000"/>
              <w:right w:val="single" w:sz="4" w:space="0" w:color="000000"/>
            </w:tcBorders>
            <w:hideMark/>
          </w:tcPr>
          <w:p w14:paraId="4DB44ED8" w14:textId="77777777" w:rsidR="008B1CC2" w:rsidRPr="00A116CA" w:rsidRDefault="008B1CC2" w:rsidP="003C0FAC">
            <w:pPr>
              <w:pStyle w:val="TableParagraph"/>
              <w:ind w:left="10" w:right="3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proofErr w:type="spellStart"/>
            <w:r w:rsidRPr="00A116CA">
              <w:rPr>
                <w:rFonts w:ascii="Times New Roman" w:hAnsi="Times New Roman" w:cs="Times New Roman"/>
                <w:b/>
                <w:color w:val="000000" w:themeColor="text1"/>
                <w:spacing w:val="-5"/>
                <w:sz w:val="24"/>
                <w:szCs w:val="24"/>
              </w:rPr>
              <w:t>hrs</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1941A0D1"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05C33E6E" w14:textId="77777777" w:rsidR="008B1CC2" w:rsidRPr="00A116CA" w:rsidRDefault="008B1CC2" w:rsidP="003C0FAC">
            <w:pPr>
              <w:pStyle w:val="TableParagraph"/>
              <w:ind w:right="55"/>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8B1CC2" w:rsidRPr="00A116CA" w14:paraId="38349F9D" w14:textId="77777777" w:rsidTr="003C0FAC">
        <w:trPr>
          <w:trHeight w:val="537"/>
          <w:jc w:val="center"/>
        </w:trPr>
        <w:tc>
          <w:tcPr>
            <w:tcW w:w="464" w:type="dxa"/>
            <w:tcBorders>
              <w:top w:val="single" w:sz="4" w:space="0" w:color="000000"/>
              <w:left w:val="single" w:sz="4" w:space="0" w:color="000000"/>
              <w:bottom w:val="single" w:sz="4" w:space="0" w:color="000000"/>
              <w:right w:val="single" w:sz="4" w:space="0" w:color="000000"/>
            </w:tcBorders>
          </w:tcPr>
          <w:p w14:paraId="39611D3A"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994" w:type="dxa"/>
            <w:tcBorders>
              <w:top w:val="single" w:sz="4" w:space="0" w:color="000000"/>
              <w:left w:val="single" w:sz="4" w:space="0" w:color="000000"/>
              <w:bottom w:val="single" w:sz="4" w:space="0" w:color="000000"/>
              <w:right w:val="single" w:sz="4" w:space="0" w:color="000000"/>
            </w:tcBorders>
            <w:hideMark/>
          </w:tcPr>
          <w:p w14:paraId="5DAB1256"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06EB460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16.510</w:t>
            </w:r>
            <w:r w:rsidRPr="00A116CA">
              <w:rPr>
                <w:rFonts w:ascii="Times New Roman" w:hAnsi="Times New Roman" w:cs="Times New Roman"/>
                <w:b/>
                <w:bCs/>
                <w:color w:val="000000" w:themeColor="text1"/>
                <w:sz w:val="24"/>
                <w:szCs w:val="24"/>
                <w:vertAlign w:val="superscript"/>
              </w:rPr>
              <w:t>c</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AEA841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24.47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1DB12E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27.68 e</w:t>
            </w:r>
          </w:p>
        </w:tc>
        <w:tc>
          <w:tcPr>
            <w:tcW w:w="1249" w:type="dxa"/>
            <w:tcBorders>
              <w:top w:val="single" w:sz="4" w:space="0" w:color="000000"/>
              <w:left w:val="single" w:sz="4" w:space="0" w:color="000000"/>
              <w:bottom w:val="single" w:sz="4" w:space="0" w:color="000000"/>
              <w:right w:val="single" w:sz="4" w:space="0" w:color="000000"/>
            </w:tcBorders>
            <w:hideMark/>
          </w:tcPr>
          <w:p w14:paraId="2C70A42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42.16</w:t>
            </w:r>
          </w:p>
        </w:tc>
        <w:tc>
          <w:tcPr>
            <w:tcW w:w="982" w:type="dxa"/>
            <w:tcBorders>
              <w:top w:val="single" w:sz="4" w:space="0" w:color="000000"/>
              <w:left w:val="single" w:sz="4" w:space="0" w:color="000000"/>
              <w:bottom w:val="single" w:sz="4" w:space="0" w:color="000000"/>
              <w:right w:val="single" w:sz="4" w:space="0" w:color="000000"/>
            </w:tcBorders>
            <w:hideMark/>
          </w:tcPr>
          <w:p w14:paraId="785702AC"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35.48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D0E86C2"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52.09</w:t>
            </w:r>
          </w:p>
        </w:tc>
        <w:tc>
          <w:tcPr>
            <w:tcW w:w="1063" w:type="dxa"/>
            <w:tcBorders>
              <w:top w:val="single" w:sz="4" w:space="0" w:color="000000"/>
              <w:left w:val="single" w:sz="4" w:space="0" w:color="000000"/>
              <w:bottom w:val="single" w:sz="4" w:space="0" w:color="000000"/>
              <w:right w:val="single" w:sz="4" w:space="0" w:color="000000"/>
            </w:tcBorders>
            <w:hideMark/>
          </w:tcPr>
          <w:p w14:paraId="7154872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38.66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52D1083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57.47</w:t>
            </w:r>
          </w:p>
        </w:tc>
      </w:tr>
      <w:tr w:rsidR="008B1CC2" w:rsidRPr="00A116CA" w14:paraId="7DEF277B"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5DC1304"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994" w:type="dxa"/>
            <w:tcBorders>
              <w:top w:val="single" w:sz="4" w:space="0" w:color="000000"/>
              <w:left w:val="single" w:sz="4" w:space="0" w:color="000000"/>
              <w:bottom w:val="single" w:sz="4" w:space="0" w:color="000000"/>
              <w:right w:val="single" w:sz="4" w:space="0" w:color="000000"/>
            </w:tcBorders>
            <w:hideMark/>
          </w:tcPr>
          <w:p w14:paraId="76D25724"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E66065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19.510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B0E715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10.75</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41F6E9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38.01 b</w:t>
            </w:r>
          </w:p>
        </w:tc>
        <w:tc>
          <w:tcPr>
            <w:tcW w:w="1249" w:type="dxa"/>
            <w:tcBorders>
              <w:top w:val="single" w:sz="4" w:space="0" w:color="000000"/>
              <w:left w:val="single" w:sz="4" w:space="0" w:color="000000"/>
              <w:bottom w:val="single" w:sz="4" w:space="0" w:color="000000"/>
              <w:right w:val="single" w:sz="4" w:space="0" w:color="000000"/>
            </w:tcBorders>
            <w:hideMark/>
          </w:tcPr>
          <w:p w14:paraId="24E3BD4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20.58</w:t>
            </w:r>
          </w:p>
        </w:tc>
        <w:tc>
          <w:tcPr>
            <w:tcW w:w="982" w:type="dxa"/>
            <w:tcBorders>
              <w:top w:val="single" w:sz="4" w:space="0" w:color="000000"/>
              <w:left w:val="single" w:sz="4" w:space="0" w:color="000000"/>
              <w:bottom w:val="single" w:sz="4" w:space="0" w:color="000000"/>
              <w:right w:val="single" w:sz="4" w:space="0" w:color="000000"/>
            </w:tcBorders>
            <w:hideMark/>
          </w:tcPr>
          <w:p w14:paraId="4FE2104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51.26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E96934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30.79</w:t>
            </w:r>
          </w:p>
        </w:tc>
        <w:tc>
          <w:tcPr>
            <w:tcW w:w="1063" w:type="dxa"/>
            <w:tcBorders>
              <w:top w:val="single" w:sz="4" w:space="0" w:color="000000"/>
              <w:left w:val="single" w:sz="4" w:space="0" w:color="000000"/>
              <w:bottom w:val="single" w:sz="4" w:space="0" w:color="000000"/>
              <w:right w:val="single" w:sz="4" w:space="0" w:color="000000"/>
            </w:tcBorders>
            <w:hideMark/>
          </w:tcPr>
          <w:p w14:paraId="619D332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65.71 b</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6C064F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27.70</w:t>
            </w:r>
          </w:p>
        </w:tc>
      </w:tr>
      <w:tr w:rsidR="008B1CC2" w:rsidRPr="00A116CA" w14:paraId="3191B6BA"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ACA9743"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994" w:type="dxa"/>
            <w:tcBorders>
              <w:top w:val="single" w:sz="4" w:space="0" w:color="000000"/>
              <w:left w:val="single" w:sz="4" w:space="0" w:color="000000"/>
              <w:bottom w:val="single" w:sz="4" w:space="0" w:color="000000"/>
              <w:right w:val="single" w:sz="4" w:space="0" w:color="000000"/>
            </w:tcBorders>
            <w:hideMark/>
          </w:tcPr>
          <w:p w14:paraId="2919CFA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5E407CE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14.660</w:t>
            </w:r>
            <w:r w:rsidRPr="00A116CA">
              <w:rPr>
                <w:rFonts w:ascii="Times New Roman" w:hAnsi="Times New Roman" w:cs="Times New Roman"/>
                <w:b/>
                <w:bCs/>
                <w:color w:val="000000" w:themeColor="text1"/>
                <w:sz w:val="24"/>
                <w:szCs w:val="24"/>
                <w:vertAlign w:val="superscript"/>
              </w:rPr>
              <w:t>d</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6B059DE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32.94</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5188D41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21.53 f</w:t>
            </w:r>
          </w:p>
        </w:tc>
        <w:tc>
          <w:tcPr>
            <w:tcW w:w="1249" w:type="dxa"/>
            <w:tcBorders>
              <w:top w:val="single" w:sz="4" w:space="0" w:color="000000"/>
              <w:left w:val="single" w:sz="4" w:space="0" w:color="000000"/>
              <w:bottom w:val="single" w:sz="4" w:space="0" w:color="000000"/>
              <w:right w:val="single" w:sz="4" w:space="0" w:color="000000"/>
            </w:tcBorders>
            <w:hideMark/>
          </w:tcPr>
          <w:p w14:paraId="093DFA6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55.01</w:t>
            </w:r>
          </w:p>
        </w:tc>
        <w:tc>
          <w:tcPr>
            <w:tcW w:w="982" w:type="dxa"/>
            <w:tcBorders>
              <w:top w:val="single" w:sz="4" w:space="0" w:color="000000"/>
              <w:left w:val="single" w:sz="4" w:space="0" w:color="000000"/>
              <w:bottom w:val="single" w:sz="4" w:space="0" w:color="000000"/>
              <w:right w:val="single" w:sz="4" w:space="0" w:color="000000"/>
            </w:tcBorders>
            <w:hideMark/>
          </w:tcPr>
          <w:p w14:paraId="29BD3A0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23.78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B6735B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67.89</w:t>
            </w:r>
          </w:p>
        </w:tc>
        <w:tc>
          <w:tcPr>
            <w:tcW w:w="1063" w:type="dxa"/>
            <w:tcBorders>
              <w:top w:val="single" w:sz="4" w:space="0" w:color="000000"/>
              <w:left w:val="single" w:sz="4" w:space="0" w:color="000000"/>
              <w:bottom w:val="single" w:sz="4" w:space="0" w:color="000000"/>
              <w:right w:val="single" w:sz="4" w:space="0" w:color="000000"/>
            </w:tcBorders>
            <w:hideMark/>
          </w:tcPr>
          <w:p w14:paraId="2184A944"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25.93 g</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95E4BE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71.47</w:t>
            </w:r>
          </w:p>
        </w:tc>
      </w:tr>
      <w:tr w:rsidR="008B1CC2" w:rsidRPr="00A116CA" w14:paraId="0901E081"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3E1BDC35"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994" w:type="dxa"/>
            <w:tcBorders>
              <w:top w:val="single" w:sz="4" w:space="0" w:color="000000"/>
              <w:left w:val="single" w:sz="4" w:space="0" w:color="000000"/>
              <w:bottom w:val="single" w:sz="4" w:space="0" w:color="000000"/>
              <w:right w:val="single" w:sz="4" w:space="0" w:color="000000"/>
            </w:tcBorders>
            <w:hideMark/>
          </w:tcPr>
          <w:p w14:paraId="4DDBA08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DAAAC5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19.080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17A185A1"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12.72</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2A90420A"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34.41 c</w:t>
            </w:r>
          </w:p>
        </w:tc>
        <w:tc>
          <w:tcPr>
            <w:tcW w:w="1249" w:type="dxa"/>
            <w:tcBorders>
              <w:top w:val="single" w:sz="4" w:space="0" w:color="000000"/>
              <w:left w:val="single" w:sz="4" w:space="0" w:color="000000"/>
              <w:bottom w:val="single" w:sz="4" w:space="0" w:color="000000"/>
              <w:right w:val="single" w:sz="4" w:space="0" w:color="000000"/>
            </w:tcBorders>
            <w:hideMark/>
          </w:tcPr>
          <w:p w14:paraId="7B42373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28.10</w:t>
            </w:r>
          </w:p>
        </w:tc>
        <w:tc>
          <w:tcPr>
            <w:tcW w:w="982" w:type="dxa"/>
            <w:tcBorders>
              <w:top w:val="single" w:sz="4" w:space="0" w:color="000000"/>
              <w:left w:val="single" w:sz="4" w:space="0" w:color="000000"/>
              <w:bottom w:val="single" w:sz="4" w:space="0" w:color="000000"/>
              <w:right w:val="single" w:sz="4" w:space="0" w:color="000000"/>
            </w:tcBorders>
            <w:hideMark/>
          </w:tcPr>
          <w:p w14:paraId="364D6B63"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43.26 c</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31D7B2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41.59</w:t>
            </w:r>
          </w:p>
        </w:tc>
        <w:tc>
          <w:tcPr>
            <w:tcW w:w="1063" w:type="dxa"/>
            <w:tcBorders>
              <w:top w:val="single" w:sz="4" w:space="0" w:color="000000"/>
              <w:left w:val="single" w:sz="4" w:space="0" w:color="000000"/>
              <w:bottom w:val="single" w:sz="4" w:space="0" w:color="000000"/>
              <w:right w:val="single" w:sz="4" w:space="0" w:color="000000"/>
            </w:tcBorders>
            <w:hideMark/>
          </w:tcPr>
          <w:p w14:paraId="2D0B2865"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57.58 d</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019634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36.65</w:t>
            </w:r>
          </w:p>
        </w:tc>
      </w:tr>
      <w:tr w:rsidR="008B1CC2" w:rsidRPr="00A116CA" w14:paraId="2A4D2C4F"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280E5C34"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994" w:type="dxa"/>
            <w:tcBorders>
              <w:top w:val="single" w:sz="4" w:space="0" w:color="000000"/>
              <w:left w:val="single" w:sz="4" w:space="0" w:color="000000"/>
              <w:bottom w:val="single" w:sz="4" w:space="0" w:color="000000"/>
              <w:right w:val="single" w:sz="4" w:space="0" w:color="000000"/>
            </w:tcBorders>
            <w:hideMark/>
          </w:tcPr>
          <w:p w14:paraId="49F3F83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F86B1E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10.930</w:t>
            </w:r>
            <w:r w:rsidRPr="00A116CA">
              <w:rPr>
                <w:rFonts w:ascii="Times New Roman" w:hAnsi="Times New Roman" w:cs="Times New Roman"/>
                <w:b/>
                <w:bCs/>
                <w:color w:val="000000" w:themeColor="text1"/>
                <w:sz w:val="24"/>
                <w:szCs w:val="24"/>
                <w:vertAlign w:val="superscript"/>
              </w:rPr>
              <w:t>f</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D637C7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50.00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4CAA34F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14.68 h</w:t>
            </w:r>
          </w:p>
        </w:tc>
        <w:tc>
          <w:tcPr>
            <w:tcW w:w="1249" w:type="dxa"/>
            <w:tcBorders>
              <w:top w:val="single" w:sz="4" w:space="0" w:color="000000"/>
              <w:left w:val="single" w:sz="4" w:space="0" w:color="000000"/>
              <w:bottom w:val="single" w:sz="4" w:space="0" w:color="000000"/>
              <w:right w:val="single" w:sz="4" w:space="0" w:color="000000"/>
            </w:tcBorders>
            <w:hideMark/>
          </w:tcPr>
          <w:p w14:paraId="38BE1AB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69.33</w:t>
            </w:r>
          </w:p>
        </w:tc>
        <w:tc>
          <w:tcPr>
            <w:tcW w:w="982" w:type="dxa"/>
            <w:tcBorders>
              <w:top w:val="single" w:sz="4" w:space="0" w:color="000000"/>
              <w:left w:val="single" w:sz="4" w:space="0" w:color="000000"/>
              <w:bottom w:val="single" w:sz="4" w:space="0" w:color="000000"/>
              <w:right w:val="single" w:sz="4" w:space="0" w:color="000000"/>
            </w:tcBorders>
            <w:hideMark/>
          </w:tcPr>
          <w:p w14:paraId="70134FB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23.73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FE6280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67.96</w:t>
            </w:r>
          </w:p>
        </w:tc>
        <w:tc>
          <w:tcPr>
            <w:tcW w:w="1063" w:type="dxa"/>
            <w:tcBorders>
              <w:top w:val="single" w:sz="4" w:space="0" w:color="000000"/>
              <w:left w:val="single" w:sz="4" w:space="0" w:color="000000"/>
              <w:bottom w:val="single" w:sz="4" w:space="0" w:color="000000"/>
              <w:right w:val="single" w:sz="4" w:space="0" w:color="000000"/>
            </w:tcBorders>
            <w:hideMark/>
          </w:tcPr>
          <w:p w14:paraId="2B99600B"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24.58 </w:t>
            </w:r>
            <w:proofErr w:type="spellStart"/>
            <w:r w:rsidRPr="00A116CA">
              <w:rPr>
                <w:rFonts w:ascii="Times New Roman" w:hAnsi="Times New Roman" w:cs="Times New Roman"/>
                <w:color w:val="000000" w:themeColor="text1"/>
                <w:sz w:val="24"/>
                <w:szCs w:val="24"/>
                <w:lang w:eastAsia="en-IN"/>
              </w:rPr>
              <w:t>gh</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360649E2"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72.96</w:t>
            </w:r>
          </w:p>
        </w:tc>
      </w:tr>
      <w:tr w:rsidR="008B1CC2" w:rsidRPr="00A116CA" w14:paraId="2C0B37F2" w14:textId="77777777" w:rsidTr="003C0FAC">
        <w:trPr>
          <w:trHeight w:val="538"/>
          <w:jc w:val="center"/>
        </w:trPr>
        <w:tc>
          <w:tcPr>
            <w:tcW w:w="464" w:type="dxa"/>
            <w:tcBorders>
              <w:top w:val="single" w:sz="4" w:space="0" w:color="000000"/>
              <w:left w:val="single" w:sz="4" w:space="0" w:color="000000"/>
              <w:bottom w:val="single" w:sz="4" w:space="0" w:color="000000"/>
              <w:right w:val="single" w:sz="4" w:space="0" w:color="000000"/>
            </w:tcBorders>
          </w:tcPr>
          <w:p w14:paraId="6DA997EE"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994" w:type="dxa"/>
            <w:tcBorders>
              <w:top w:val="single" w:sz="4" w:space="0" w:color="000000"/>
              <w:left w:val="single" w:sz="4" w:space="0" w:color="000000"/>
              <w:bottom w:val="single" w:sz="4" w:space="0" w:color="000000"/>
              <w:right w:val="single" w:sz="4" w:space="0" w:color="000000"/>
            </w:tcBorders>
            <w:hideMark/>
          </w:tcPr>
          <w:p w14:paraId="1E367F5F"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BC1275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12.960</w:t>
            </w:r>
            <w:r w:rsidRPr="00A116CA">
              <w:rPr>
                <w:rFonts w:ascii="Times New Roman" w:hAnsi="Times New Roman" w:cs="Times New Roman"/>
                <w:b/>
                <w:bCs/>
                <w:color w:val="000000" w:themeColor="text1"/>
                <w:sz w:val="24"/>
                <w:szCs w:val="24"/>
                <w:vertAlign w:val="superscript"/>
              </w:rPr>
              <w:t>e</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C10226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40.71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04C0C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17.96 g</w:t>
            </w:r>
          </w:p>
        </w:tc>
        <w:tc>
          <w:tcPr>
            <w:tcW w:w="1249" w:type="dxa"/>
            <w:tcBorders>
              <w:top w:val="single" w:sz="4" w:space="0" w:color="000000"/>
              <w:left w:val="single" w:sz="4" w:space="0" w:color="000000"/>
              <w:bottom w:val="single" w:sz="4" w:space="0" w:color="000000"/>
              <w:right w:val="single" w:sz="4" w:space="0" w:color="000000"/>
            </w:tcBorders>
            <w:hideMark/>
          </w:tcPr>
          <w:p w14:paraId="0B6479B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62.47</w:t>
            </w:r>
          </w:p>
        </w:tc>
        <w:tc>
          <w:tcPr>
            <w:tcW w:w="982" w:type="dxa"/>
            <w:tcBorders>
              <w:top w:val="single" w:sz="4" w:space="0" w:color="000000"/>
              <w:left w:val="single" w:sz="4" w:space="0" w:color="000000"/>
              <w:bottom w:val="single" w:sz="4" w:space="0" w:color="000000"/>
              <w:right w:val="single" w:sz="4" w:space="0" w:color="000000"/>
            </w:tcBorders>
            <w:hideMark/>
          </w:tcPr>
          <w:p w14:paraId="289D6E9F"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26.13 e</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AA982C6"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64.72</w:t>
            </w:r>
          </w:p>
        </w:tc>
        <w:tc>
          <w:tcPr>
            <w:tcW w:w="1063" w:type="dxa"/>
            <w:tcBorders>
              <w:top w:val="single" w:sz="4" w:space="0" w:color="000000"/>
              <w:left w:val="single" w:sz="4" w:space="0" w:color="000000"/>
              <w:bottom w:val="single" w:sz="4" w:space="0" w:color="000000"/>
              <w:right w:val="single" w:sz="4" w:space="0" w:color="000000"/>
            </w:tcBorders>
            <w:hideMark/>
          </w:tcPr>
          <w:p w14:paraId="140AB94A"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27.91 f</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A731576"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69.29</w:t>
            </w:r>
          </w:p>
        </w:tc>
      </w:tr>
      <w:tr w:rsidR="008B1CC2" w:rsidRPr="00A116CA" w14:paraId="0CA10095"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456DFDEE"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994" w:type="dxa"/>
            <w:tcBorders>
              <w:top w:val="single" w:sz="4" w:space="0" w:color="000000"/>
              <w:left w:val="single" w:sz="4" w:space="0" w:color="000000"/>
              <w:bottom w:val="single" w:sz="4" w:space="0" w:color="000000"/>
              <w:right w:val="single" w:sz="4" w:space="0" w:color="000000"/>
            </w:tcBorders>
            <w:hideMark/>
          </w:tcPr>
          <w:p w14:paraId="27B36416"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w:t>
            </w:r>
            <w:r w:rsidR="00A40773">
              <w:rPr>
                <w:rFonts w:ascii="Times New Roman" w:hAnsi="Times New Roman" w:cs="Times New Roman"/>
                <w:b/>
                <w:bCs/>
                <w:i/>
                <w:iCs/>
                <w:color w:val="000000" w:themeColor="text1"/>
                <w:kern w:val="2"/>
                <w:sz w:val="24"/>
                <w:szCs w:val="24"/>
              </w:rPr>
              <w:t>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813648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17.880</w:t>
            </w:r>
            <w:r w:rsidRPr="00A116CA">
              <w:rPr>
                <w:rFonts w:ascii="Times New Roman" w:hAnsi="Times New Roman" w:cs="Times New Roman"/>
                <w:b/>
                <w:bCs/>
                <w:color w:val="000000" w:themeColor="text1"/>
                <w:sz w:val="24"/>
                <w:szCs w:val="24"/>
                <w:vertAlign w:val="superscript"/>
              </w:rPr>
              <w:t>b</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B0556C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18.21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6DEFD2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33.06 d</w:t>
            </w:r>
          </w:p>
        </w:tc>
        <w:tc>
          <w:tcPr>
            <w:tcW w:w="1249" w:type="dxa"/>
            <w:tcBorders>
              <w:top w:val="single" w:sz="4" w:space="0" w:color="000000"/>
              <w:left w:val="single" w:sz="4" w:space="0" w:color="000000"/>
              <w:bottom w:val="single" w:sz="4" w:space="0" w:color="000000"/>
              <w:right w:val="single" w:sz="4" w:space="0" w:color="000000"/>
            </w:tcBorders>
            <w:hideMark/>
          </w:tcPr>
          <w:p w14:paraId="13A30B2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30.92</w:t>
            </w:r>
          </w:p>
        </w:tc>
        <w:tc>
          <w:tcPr>
            <w:tcW w:w="982" w:type="dxa"/>
            <w:tcBorders>
              <w:top w:val="single" w:sz="4" w:space="0" w:color="000000"/>
              <w:left w:val="single" w:sz="4" w:space="0" w:color="000000"/>
              <w:bottom w:val="single" w:sz="4" w:space="0" w:color="000000"/>
              <w:right w:val="single" w:sz="4" w:space="0" w:color="000000"/>
            </w:tcBorders>
            <w:hideMark/>
          </w:tcPr>
          <w:p w14:paraId="70F08BCB"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35.53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72FF1C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52.03</w:t>
            </w:r>
          </w:p>
        </w:tc>
        <w:tc>
          <w:tcPr>
            <w:tcW w:w="1063" w:type="dxa"/>
            <w:tcBorders>
              <w:top w:val="single" w:sz="4" w:space="0" w:color="000000"/>
              <w:left w:val="single" w:sz="4" w:space="0" w:color="000000"/>
              <w:bottom w:val="single" w:sz="4" w:space="0" w:color="000000"/>
              <w:right w:val="single" w:sz="4" w:space="0" w:color="000000"/>
            </w:tcBorders>
            <w:hideMark/>
          </w:tcPr>
          <w:p w14:paraId="655AD254"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38.93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843D07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57.17</w:t>
            </w:r>
          </w:p>
        </w:tc>
      </w:tr>
      <w:tr w:rsidR="008B1CC2" w:rsidRPr="00A116CA" w14:paraId="49561632"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17A01312"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994" w:type="dxa"/>
            <w:tcBorders>
              <w:top w:val="single" w:sz="4" w:space="0" w:color="000000"/>
              <w:left w:val="single" w:sz="4" w:space="0" w:color="000000"/>
              <w:bottom w:val="single" w:sz="4" w:space="0" w:color="000000"/>
              <w:right w:val="single" w:sz="4" w:space="0" w:color="000000"/>
            </w:tcBorders>
            <w:hideMark/>
          </w:tcPr>
          <w:p w14:paraId="73086331"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3D23DD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19.310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39B68C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11.67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C105871"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37.43 b</w:t>
            </w:r>
          </w:p>
        </w:tc>
        <w:tc>
          <w:tcPr>
            <w:tcW w:w="1249" w:type="dxa"/>
            <w:tcBorders>
              <w:top w:val="single" w:sz="4" w:space="0" w:color="000000"/>
              <w:left w:val="single" w:sz="4" w:space="0" w:color="000000"/>
              <w:bottom w:val="single" w:sz="4" w:space="0" w:color="000000"/>
              <w:right w:val="single" w:sz="4" w:space="0" w:color="000000"/>
            </w:tcBorders>
            <w:hideMark/>
          </w:tcPr>
          <w:p w14:paraId="6A1DA3F7"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21.79</w:t>
            </w:r>
          </w:p>
        </w:tc>
        <w:tc>
          <w:tcPr>
            <w:tcW w:w="982" w:type="dxa"/>
            <w:tcBorders>
              <w:top w:val="single" w:sz="4" w:space="0" w:color="000000"/>
              <w:left w:val="single" w:sz="4" w:space="0" w:color="000000"/>
              <w:bottom w:val="single" w:sz="4" w:space="0" w:color="000000"/>
              <w:right w:val="single" w:sz="4" w:space="0" w:color="000000"/>
            </w:tcBorders>
            <w:hideMark/>
          </w:tcPr>
          <w:p w14:paraId="0E282E6C"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50.61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689AA1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31.66</w:t>
            </w:r>
          </w:p>
        </w:tc>
        <w:tc>
          <w:tcPr>
            <w:tcW w:w="1063" w:type="dxa"/>
            <w:tcBorders>
              <w:top w:val="single" w:sz="4" w:space="0" w:color="000000"/>
              <w:left w:val="single" w:sz="4" w:space="0" w:color="000000"/>
              <w:bottom w:val="single" w:sz="4" w:space="0" w:color="000000"/>
              <w:right w:val="single" w:sz="4" w:space="0" w:color="000000"/>
            </w:tcBorders>
            <w:hideMark/>
          </w:tcPr>
          <w:p w14:paraId="5A4F31C9"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63.16 c</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B35C86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30.51</w:t>
            </w:r>
          </w:p>
        </w:tc>
      </w:tr>
      <w:tr w:rsidR="008B1CC2" w:rsidRPr="00A116CA" w14:paraId="7D4F514D"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069E62E5"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994" w:type="dxa"/>
            <w:tcBorders>
              <w:top w:val="single" w:sz="4" w:space="0" w:color="000000"/>
              <w:left w:val="single" w:sz="4" w:space="0" w:color="000000"/>
              <w:bottom w:val="single" w:sz="4" w:space="0" w:color="000000"/>
              <w:right w:val="single" w:sz="4" w:space="0" w:color="000000"/>
            </w:tcBorders>
            <w:hideMark/>
          </w:tcPr>
          <w:p w14:paraId="05449FCC"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indica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4B2F5D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9.530</w:t>
            </w:r>
            <w:r w:rsidRPr="00A116CA">
              <w:rPr>
                <w:rFonts w:ascii="Times New Roman" w:hAnsi="Times New Roman" w:cs="Times New Roman"/>
                <w:b/>
                <w:bCs/>
                <w:color w:val="000000" w:themeColor="text1"/>
                <w:sz w:val="24"/>
                <w:szCs w:val="24"/>
                <w:vertAlign w:val="superscript"/>
              </w:rPr>
              <w:t>g</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08E947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56.40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8E39FF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12.93 </w:t>
            </w:r>
            <w:proofErr w:type="spellStart"/>
            <w:r w:rsidRPr="00A116CA">
              <w:rPr>
                <w:rFonts w:ascii="Times New Roman" w:hAnsi="Times New Roman" w:cs="Times New Roman"/>
                <w:color w:val="000000" w:themeColor="text1"/>
                <w:sz w:val="24"/>
                <w:szCs w:val="24"/>
                <w:lang w:eastAsia="en-IN"/>
              </w:rPr>
              <w:t>i</w:t>
            </w:r>
            <w:proofErr w:type="spellEnd"/>
          </w:p>
        </w:tc>
        <w:tc>
          <w:tcPr>
            <w:tcW w:w="1249" w:type="dxa"/>
            <w:tcBorders>
              <w:top w:val="single" w:sz="4" w:space="0" w:color="000000"/>
              <w:left w:val="single" w:sz="4" w:space="0" w:color="000000"/>
              <w:bottom w:val="single" w:sz="4" w:space="0" w:color="000000"/>
              <w:right w:val="single" w:sz="4" w:space="0" w:color="000000"/>
            </w:tcBorders>
            <w:hideMark/>
          </w:tcPr>
          <w:p w14:paraId="1F7D43D7"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72.98</w:t>
            </w:r>
          </w:p>
        </w:tc>
        <w:tc>
          <w:tcPr>
            <w:tcW w:w="982" w:type="dxa"/>
            <w:tcBorders>
              <w:top w:val="single" w:sz="4" w:space="0" w:color="000000"/>
              <w:left w:val="single" w:sz="4" w:space="0" w:color="000000"/>
              <w:bottom w:val="single" w:sz="4" w:space="0" w:color="000000"/>
              <w:right w:val="single" w:sz="4" w:space="0" w:color="000000"/>
            </w:tcBorders>
            <w:hideMark/>
          </w:tcPr>
          <w:p w14:paraId="23A058E9"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21.51 g</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97FB94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70.96</w:t>
            </w:r>
          </w:p>
        </w:tc>
        <w:tc>
          <w:tcPr>
            <w:tcW w:w="1063" w:type="dxa"/>
            <w:tcBorders>
              <w:top w:val="single" w:sz="4" w:space="0" w:color="000000"/>
              <w:left w:val="single" w:sz="4" w:space="0" w:color="000000"/>
              <w:bottom w:val="single" w:sz="4" w:space="0" w:color="000000"/>
              <w:right w:val="single" w:sz="4" w:space="0" w:color="000000"/>
            </w:tcBorders>
            <w:hideMark/>
          </w:tcPr>
          <w:p w14:paraId="13F3184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h</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FF74CE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73.91</w:t>
            </w:r>
          </w:p>
        </w:tc>
      </w:tr>
      <w:tr w:rsidR="008B1CC2" w:rsidRPr="00A116CA" w14:paraId="3C8E9FD3" w14:textId="77777777" w:rsidTr="003C0FAC">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66EEE723" w14:textId="77777777" w:rsidR="008B1CC2" w:rsidRPr="005E6075" w:rsidRDefault="008B1CC2" w:rsidP="003C0FAC">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994" w:type="dxa"/>
            <w:tcBorders>
              <w:top w:val="single" w:sz="4" w:space="0" w:color="000000"/>
              <w:left w:val="single" w:sz="4" w:space="0" w:color="000000"/>
              <w:bottom w:val="single" w:sz="4" w:space="0" w:color="000000"/>
              <w:right w:val="single" w:sz="4" w:space="0" w:color="000000"/>
            </w:tcBorders>
            <w:hideMark/>
          </w:tcPr>
          <w:p w14:paraId="762626C4" w14:textId="77777777" w:rsidR="008B1CC2" w:rsidRPr="005E6075" w:rsidRDefault="008B1CC2" w:rsidP="003C0FAC">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0AA337A"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21.86</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C8595F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7BD77CA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47.86 a</w:t>
            </w:r>
          </w:p>
        </w:tc>
        <w:tc>
          <w:tcPr>
            <w:tcW w:w="1249" w:type="dxa"/>
            <w:tcBorders>
              <w:top w:val="single" w:sz="4" w:space="0" w:color="000000"/>
              <w:left w:val="single" w:sz="4" w:space="0" w:color="000000"/>
              <w:bottom w:val="single" w:sz="4" w:space="0" w:color="000000"/>
              <w:right w:val="single" w:sz="4" w:space="0" w:color="000000"/>
            </w:tcBorders>
            <w:hideMark/>
          </w:tcPr>
          <w:p w14:paraId="14D6BF0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2" w:type="dxa"/>
            <w:tcBorders>
              <w:top w:val="single" w:sz="4" w:space="0" w:color="000000"/>
              <w:left w:val="single" w:sz="4" w:space="0" w:color="000000"/>
              <w:bottom w:val="single" w:sz="4" w:space="0" w:color="000000"/>
              <w:right w:val="single" w:sz="4" w:space="0" w:color="000000"/>
            </w:tcBorders>
            <w:hideMark/>
          </w:tcPr>
          <w:p w14:paraId="0D6C5D9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74.06 a</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114E699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63" w:type="dxa"/>
            <w:tcBorders>
              <w:top w:val="single" w:sz="4" w:space="0" w:color="000000"/>
              <w:left w:val="single" w:sz="4" w:space="0" w:color="000000"/>
              <w:bottom w:val="single" w:sz="4" w:space="0" w:color="000000"/>
              <w:right w:val="single" w:sz="4" w:space="0" w:color="000000"/>
            </w:tcBorders>
            <w:hideMark/>
          </w:tcPr>
          <w:p w14:paraId="08352DCF"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B2B05E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5E6075" w:rsidRPr="00A116CA" w14:paraId="7AB2910F" w14:textId="77777777" w:rsidTr="005E6075">
        <w:trPr>
          <w:trHeight w:val="270"/>
          <w:jc w:val="center"/>
        </w:trPr>
        <w:tc>
          <w:tcPr>
            <w:tcW w:w="464" w:type="dxa"/>
            <w:tcBorders>
              <w:top w:val="single" w:sz="4" w:space="0" w:color="000000"/>
              <w:left w:val="single" w:sz="4" w:space="0" w:color="000000"/>
              <w:bottom w:val="single" w:sz="4" w:space="0" w:color="000000"/>
              <w:right w:val="single" w:sz="4" w:space="0" w:color="000000"/>
            </w:tcBorders>
          </w:tcPr>
          <w:p w14:paraId="469635F2" w14:textId="77777777" w:rsidR="005E6075" w:rsidRPr="00A116CA" w:rsidRDefault="005E6075" w:rsidP="003C0FAC">
            <w:pPr>
              <w:pStyle w:val="TableParagraph"/>
              <w:ind w:left="4"/>
              <w:rPr>
                <w:rFonts w:ascii="Times New Roman" w:hAnsi="Times New Roman" w:cs="Times New Roman"/>
                <w:color w:val="000000" w:themeColor="text1"/>
                <w:spacing w:val="-2"/>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BA06C05" w14:textId="77777777" w:rsidR="005E6075" w:rsidRPr="00A116CA" w:rsidRDefault="005E6075" w:rsidP="003C0FAC">
            <w:pPr>
              <w:pStyle w:val="TableParagraph"/>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049" w:type="dxa"/>
            <w:gridSpan w:val="2"/>
            <w:tcBorders>
              <w:top w:val="single" w:sz="4" w:space="0" w:color="000000"/>
              <w:left w:val="single" w:sz="4" w:space="0" w:color="000000"/>
              <w:right w:val="single" w:sz="4" w:space="0" w:color="000000"/>
            </w:tcBorders>
            <w:vAlign w:val="bottom"/>
            <w:hideMark/>
          </w:tcPr>
          <w:p w14:paraId="245CACE5"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65" w:type="dxa"/>
            <w:tcBorders>
              <w:top w:val="single" w:sz="4" w:space="0" w:color="000000"/>
              <w:left w:val="single" w:sz="4" w:space="0" w:color="000000"/>
              <w:right w:val="single" w:sz="4" w:space="0" w:color="000000"/>
            </w:tcBorders>
            <w:vAlign w:val="bottom"/>
          </w:tcPr>
          <w:p w14:paraId="1261A60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top w:val="single" w:sz="4" w:space="0" w:color="000000"/>
              <w:left w:val="single" w:sz="4" w:space="0" w:color="000000"/>
              <w:right w:val="single" w:sz="4" w:space="0" w:color="000000"/>
            </w:tcBorders>
            <w:vAlign w:val="bottom"/>
            <w:hideMark/>
          </w:tcPr>
          <w:p w14:paraId="472C5142"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68" w:type="dxa"/>
            <w:gridSpan w:val="2"/>
            <w:tcBorders>
              <w:top w:val="single" w:sz="4" w:space="0" w:color="000000"/>
              <w:left w:val="single" w:sz="4" w:space="0" w:color="000000"/>
              <w:right w:val="single" w:sz="4" w:space="0" w:color="000000"/>
            </w:tcBorders>
            <w:vAlign w:val="bottom"/>
          </w:tcPr>
          <w:p w14:paraId="0A363994"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top w:val="single" w:sz="4" w:space="0" w:color="000000"/>
              <w:left w:val="single" w:sz="4" w:space="0" w:color="000000"/>
              <w:right w:val="single" w:sz="4" w:space="0" w:color="000000"/>
            </w:tcBorders>
            <w:vAlign w:val="bottom"/>
            <w:hideMark/>
          </w:tcPr>
          <w:p w14:paraId="5D4BAC1E"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81" w:type="dxa"/>
            <w:tcBorders>
              <w:top w:val="single" w:sz="4" w:space="0" w:color="000000"/>
              <w:left w:val="single" w:sz="4" w:space="0" w:color="000000"/>
              <w:right w:val="single" w:sz="4" w:space="0" w:color="000000"/>
            </w:tcBorders>
            <w:vAlign w:val="bottom"/>
          </w:tcPr>
          <w:p w14:paraId="3B16F46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top w:val="single" w:sz="4" w:space="0" w:color="000000"/>
              <w:left w:val="single" w:sz="4" w:space="0" w:color="000000"/>
              <w:right w:val="single" w:sz="4" w:space="0" w:color="000000"/>
            </w:tcBorders>
            <w:vAlign w:val="bottom"/>
            <w:hideMark/>
          </w:tcPr>
          <w:p w14:paraId="7AAC11A0"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79" w:type="dxa"/>
            <w:tcBorders>
              <w:top w:val="single" w:sz="4" w:space="0" w:color="000000"/>
              <w:left w:val="single" w:sz="4" w:space="0" w:color="000000"/>
              <w:right w:val="single" w:sz="4" w:space="0" w:color="000000"/>
            </w:tcBorders>
            <w:vAlign w:val="bottom"/>
          </w:tcPr>
          <w:p w14:paraId="362D1605"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r w:rsidR="005E6075" w:rsidRPr="00A116CA" w14:paraId="6913CF78"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2F73E516" w14:textId="77777777" w:rsidR="005E6075" w:rsidRPr="00A116CA" w:rsidRDefault="005E6075" w:rsidP="003C0FAC">
            <w:pPr>
              <w:pStyle w:val="TableParagraph"/>
              <w:ind w:left="467"/>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C28418E" w14:textId="77777777" w:rsidR="005E6075" w:rsidRPr="00A116CA" w:rsidRDefault="005E6075" w:rsidP="003C0FAC">
            <w:pPr>
              <w:pStyle w:val="TableParagraph"/>
              <w:ind w:left="467"/>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049" w:type="dxa"/>
            <w:gridSpan w:val="2"/>
            <w:tcBorders>
              <w:left w:val="single" w:sz="4" w:space="0" w:color="000000"/>
              <w:right w:val="single" w:sz="4" w:space="0" w:color="000000"/>
            </w:tcBorders>
            <w:vAlign w:val="bottom"/>
            <w:hideMark/>
          </w:tcPr>
          <w:p w14:paraId="7F679FC7"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0.398</w:t>
            </w:r>
          </w:p>
        </w:tc>
        <w:tc>
          <w:tcPr>
            <w:tcW w:w="1165" w:type="dxa"/>
            <w:tcBorders>
              <w:left w:val="single" w:sz="4" w:space="0" w:color="000000"/>
              <w:right w:val="single" w:sz="4" w:space="0" w:color="000000"/>
            </w:tcBorders>
            <w:vAlign w:val="bottom"/>
          </w:tcPr>
          <w:p w14:paraId="4569822A"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right w:val="single" w:sz="4" w:space="0" w:color="000000"/>
            </w:tcBorders>
            <w:vAlign w:val="bottom"/>
            <w:hideMark/>
          </w:tcPr>
          <w:p w14:paraId="7BB35C3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0.578</w:t>
            </w:r>
          </w:p>
        </w:tc>
        <w:tc>
          <w:tcPr>
            <w:tcW w:w="1268" w:type="dxa"/>
            <w:gridSpan w:val="2"/>
            <w:tcBorders>
              <w:left w:val="single" w:sz="4" w:space="0" w:color="000000"/>
              <w:right w:val="single" w:sz="4" w:space="0" w:color="000000"/>
            </w:tcBorders>
            <w:vAlign w:val="bottom"/>
          </w:tcPr>
          <w:p w14:paraId="2AE6D8AB"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right w:val="single" w:sz="4" w:space="0" w:color="000000"/>
            </w:tcBorders>
            <w:vAlign w:val="bottom"/>
            <w:hideMark/>
          </w:tcPr>
          <w:p w14:paraId="7512F4A8"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0.653</w:t>
            </w:r>
          </w:p>
        </w:tc>
        <w:tc>
          <w:tcPr>
            <w:tcW w:w="1281" w:type="dxa"/>
            <w:tcBorders>
              <w:left w:val="single" w:sz="4" w:space="0" w:color="000000"/>
              <w:right w:val="single" w:sz="4" w:space="0" w:color="000000"/>
            </w:tcBorders>
            <w:vAlign w:val="bottom"/>
          </w:tcPr>
          <w:p w14:paraId="7340B761"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right w:val="single" w:sz="4" w:space="0" w:color="000000"/>
            </w:tcBorders>
            <w:vAlign w:val="bottom"/>
            <w:hideMark/>
          </w:tcPr>
          <w:p w14:paraId="14C8093D"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0.725</w:t>
            </w:r>
          </w:p>
        </w:tc>
        <w:tc>
          <w:tcPr>
            <w:tcW w:w="1179" w:type="dxa"/>
            <w:tcBorders>
              <w:left w:val="single" w:sz="4" w:space="0" w:color="000000"/>
              <w:right w:val="single" w:sz="4" w:space="0" w:color="000000"/>
            </w:tcBorders>
            <w:vAlign w:val="bottom"/>
          </w:tcPr>
          <w:p w14:paraId="59172C85"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r w:rsidR="005E6075" w:rsidRPr="00A116CA" w14:paraId="05235C0B"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380B10AD" w14:textId="77777777" w:rsidR="005E6075" w:rsidRPr="00A116CA" w:rsidRDefault="005E6075" w:rsidP="003C0FAC">
            <w:pPr>
              <w:pStyle w:val="TableParagraph"/>
              <w:ind w:left="223"/>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1B8B8DC6" w14:textId="77777777" w:rsidR="005E6075" w:rsidRPr="00A116CA" w:rsidRDefault="005E6075" w:rsidP="003C0FAC">
            <w:pPr>
              <w:pStyle w:val="TableParagraph"/>
              <w:ind w:left="22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049" w:type="dxa"/>
            <w:gridSpan w:val="2"/>
            <w:tcBorders>
              <w:left w:val="single" w:sz="4" w:space="0" w:color="000000"/>
              <w:bottom w:val="single" w:sz="4" w:space="0" w:color="000000"/>
              <w:right w:val="single" w:sz="4" w:space="0" w:color="000000"/>
            </w:tcBorders>
            <w:vAlign w:val="bottom"/>
            <w:hideMark/>
          </w:tcPr>
          <w:p w14:paraId="53CA9F00"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0.831</w:t>
            </w:r>
          </w:p>
        </w:tc>
        <w:tc>
          <w:tcPr>
            <w:tcW w:w="1165" w:type="dxa"/>
            <w:tcBorders>
              <w:left w:val="single" w:sz="4" w:space="0" w:color="000000"/>
              <w:bottom w:val="single" w:sz="4" w:space="0" w:color="000000"/>
              <w:right w:val="single" w:sz="4" w:space="0" w:color="000000"/>
            </w:tcBorders>
            <w:vAlign w:val="bottom"/>
          </w:tcPr>
          <w:p w14:paraId="1F429413"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bottom w:val="single" w:sz="4" w:space="0" w:color="000000"/>
              <w:right w:val="single" w:sz="4" w:space="0" w:color="000000"/>
            </w:tcBorders>
            <w:vAlign w:val="bottom"/>
            <w:hideMark/>
          </w:tcPr>
          <w:p w14:paraId="583764E8"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1.206</w:t>
            </w:r>
          </w:p>
        </w:tc>
        <w:tc>
          <w:tcPr>
            <w:tcW w:w="1268" w:type="dxa"/>
            <w:gridSpan w:val="2"/>
            <w:tcBorders>
              <w:left w:val="single" w:sz="4" w:space="0" w:color="000000"/>
              <w:bottom w:val="single" w:sz="4" w:space="0" w:color="000000"/>
              <w:right w:val="single" w:sz="4" w:space="0" w:color="000000"/>
            </w:tcBorders>
            <w:vAlign w:val="bottom"/>
          </w:tcPr>
          <w:p w14:paraId="60270779"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bottom w:val="single" w:sz="4" w:space="0" w:color="000000"/>
              <w:right w:val="single" w:sz="4" w:space="0" w:color="000000"/>
            </w:tcBorders>
            <w:vAlign w:val="bottom"/>
            <w:hideMark/>
          </w:tcPr>
          <w:p w14:paraId="54569C13"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1.363</w:t>
            </w:r>
          </w:p>
        </w:tc>
        <w:tc>
          <w:tcPr>
            <w:tcW w:w="1281" w:type="dxa"/>
            <w:tcBorders>
              <w:left w:val="single" w:sz="4" w:space="0" w:color="000000"/>
              <w:bottom w:val="single" w:sz="4" w:space="0" w:color="000000"/>
              <w:right w:val="single" w:sz="4" w:space="0" w:color="000000"/>
            </w:tcBorders>
            <w:vAlign w:val="bottom"/>
          </w:tcPr>
          <w:p w14:paraId="19AE6D0E"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bottom w:val="single" w:sz="4" w:space="0" w:color="000000"/>
              <w:right w:val="single" w:sz="4" w:space="0" w:color="000000"/>
            </w:tcBorders>
            <w:vAlign w:val="bottom"/>
            <w:hideMark/>
          </w:tcPr>
          <w:p w14:paraId="539A77FE"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1.512</w:t>
            </w:r>
          </w:p>
        </w:tc>
        <w:tc>
          <w:tcPr>
            <w:tcW w:w="1179" w:type="dxa"/>
            <w:tcBorders>
              <w:left w:val="single" w:sz="4" w:space="0" w:color="000000"/>
              <w:bottom w:val="single" w:sz="4" w:space="0" w:color="000000"/>
              <w:right w:val="single" w:sz="4" w:space="0" w:color="000000"/>
            </w:tcBorders>
            <w:vAlign w:val="bottom"/>
          </w:tcPr>
          <w:p w14:paraId="67FA372B"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bl>
    <w:p w14:paraId="388EC94B" w14:textId="77777777" w:rsidR="008B1CC2" w:rsidRDefault="008B1CC2" w:rsidP="008B1CC2">
      <w:pPr>
        <w:spacing w:before="79"/>
        <w:jc w:val="both"/>
        <w:rPr>
          <w:rFonts w:ascii="Times New Roman" w:hAnsi="Times New Roman" w:cs="Times New Roman"/>
          <w:b/>
          <w:color w:val="000000" w:themeColor="text1"/>
          <w:sz w:val="24"/>
          <w:szCs w:val="24"/>
        </w:rPr>
      </w:pPr>
    </w:p>
    <w:p w14:paraId="58CD1E08" w14:textId="77777777" w:rsidR="008B1CC2" w:rsidRDefault="008B1CC2" w:rsidP="008B1CC2">
      <w:pPr>
        <w:spacing w:before="79"/>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2</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20%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29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1104"/>
        <w:gridCol w:w="15"/>
        <w:gridCol w:w="1189"/>
        <w:gridCol w:w="1079"/>
        <w:gridCol w:w="39"/>
        <w:gridCol w:w="1204"/>
        <w:gridCol w:w="1025"/>
        <w:gridCol w:w="1297"/>
        <w:gridCol w:w="971"/>
        <w:gridCol w:w="12"/>
        <w:gridCol w:w="1204"/>
      </w:tblGrid>
      <w:tr w:rsidR="008B1CC2" w:rsidRPr="00A116CA" w14:paraId="702AF640" w14:textId="77777777" w:rsidTr="003C0FAC">
        <w:trPr>
          <w:trHeight w:val="221"/>
        </w:trPr>
        <w:tc>
          <w:tcPr>
            <w:tcW w:w="4158" w:type="dxa"/>
            <w:gridSpan w:val="2"/>
            <w:vMerge w:val="restart"/>
            <w:tcBorders>
              <w:top w:val="single" w:sz="4" w:space="0" w:color="000000"/>
              <w:left w:val="single" w:sz="4" w:space="0" w:color="000000"/>
              <w:right w:val="single" w:sz="4" w:space="0" w:color="000000"/>
            </w:tcBorders>
          </w:tcPr>
          <w:p w14:paraId="5006064D" w14:textId="77777777" w:rsidR="008B1CC2" w:rsidRPr="00A116CA" w:rsidRDefault="008B1CC2" w:rsidP="00BE6581">
            <w:pPr>
              <w:pStyle w:val="TableParagraph"/>
              <w:spacing w:line="360" w:lineRule="auto"/>
              <w:rPr>
                <w:rFonts w:ascii="Times New Roman" w:hAnsi="Times New Roman" w:cs="Times New Roman"/>
                <w:b/>
                <w:color w:val="000000" w:themeColor="text1"/>
                <w:sz w:val="24"/>
                <w:szCs w:val="24"/>
              </w:rPr>
            </w:pPr>
          </w:p>
          <w:p w14:paraId="122C994F" w14:textId="77777777" w:rsidR="008B1CC2" w:rsidRPr="00A116CA" w:rsidRDefault="008B1CC2" w:rsidP="00BE6581">
            <w:pPr>
              <w:pStyle w:val="TableParagraph"/>
              <w:spacing w:line="360" w:lineRule="auto"/>
              <w:ind w:left="24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Treatments</w:t>
            </w:r>
          </w:p>
        </w:tc>
        <w:tc>
          <w:tcPr>
            <w:tcW w:w="9139" w:type="dxa"/>
            <w:gridSpan w:val="11"/>
            <w:tcBorders>
              <w:top w:val="single" w:sz="4" w:space="0" w:color="000000"/>
              <w:left w:val="single" w:sz="4" w:space="0" w:color="000000"/>
              <w:bottom w:val="single" w:sz="4" w:space="0" w:color="000000"/>
              <w:right w:val="single" w:sz="4" w:space="0" w:color="000000"/>
            </w:tcBorders>
            <w:hideMark/>
          </w:tcPr>
          <w:p w14:paraId="54021D4D" w14:textId="77777777" w:rsidR="008B1CC2" w:rsidRPr="00A116CA" w:rsidRDefault="008B1CC2" w:rsidP="00BE6581">
            <w:pPr>
              <w:pStyle w:val="TableParagraph"/>
              <w:spacing w:line="360" w:lineRule="auto"/>
              <w:ind w:left="10"/>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1"/>
                <w:sz w:val="24"/>
                <w:szCs w:val="24"/>
              </w:rPr>
              <w:t xml:space="preserve"> </w:t>
            </w:r>
            <w:r w:rsidRPr="00A116CA">
              <w:rPr>
                <w:rFonts w:ascii="Times New Roman" w:hAnsi="Times New Roman" w:cs="Times New Roman"/>
                <w:b/>
                <w:color w:val="000000" w:themeColor="text1"/>
                <w:spacing w:val="-4"/>
                <w:sz w:val="24"/>
                <w:szCs w:val="24"/>
              </w:rPr>
              <w:t>(mm)</w:t>
            </w:r>
          </w:p>
        </w:tc>
      </w:tr>
      <w:tr w:rsidR="008B1CC2" w:rsidRPr="00A116CA" w14:paraId="7E7340F0" w14:textId="77777777" w:rsidTr="009020B3">
        <w:trPr>
          <w:trHeight w:val="643"/>
        </w:trPr>
        <w:tc>
          <w:tcPr>
            <w:tcW w:w="4158" w:type="dxa"/>
            <w:gridSpan w:val="2"/>
            <w:vMerge/>
            <w:tcBorders>
              <w:left w:val="single" w:sz="4" w:space="0" w:color="000000"/>
              <w:bottom w:val="single" w:sz="4" w:space="0" w:color="000000"/>
              <w:right w:val="single" w:sz="4" w:space="0" w:color="000000"/>
            </w:tcBorders>
          </w:tcPr>
          <w:p w14:paraId="3B35E8F1" w14:textId="77777777" w:rsidR="008B1CC2" w:rsidRPr="00A116CA" w:rsidRDefault="008B1CC2" w:rsidP="00BE6581">
            <w:pPr>
              <w:spacing w:after="0" w:line="360" w:lineRule="auto"/>
              <w:rPr>
                <w:rFonts w:ascii="Times New Roman" w:hAnsi="Times New Roman" w:cs="Times New Roman"/>
                <w:b/>
                <w:color w:val="000000" w:themeColor="text1"/>
                <w:sz w:val="24"/>
                <w:szCs w:val="24"/>
              </w:rPr>
            </w:pPr>
          </w:p>
        </w:tc>
        <w:tc>
          <w:tcPr>
            <w:tcW w:w="1104" w:type="dxa"/>
            <w:tcBorders>
              <w:top w:val="single" w:sz="4" w:space="0" w:color="000000"/>
              <w:left w:val="single" w:sz="4" w:space="0" w:color="000000"/>
              <w:bottom w:val="single" w:sz="4" w:space="0" w:color="000000"/>
              <w:right w:val="single" w:sz="4" w:space="0" w:color="000000"/>
            </w:tcBorders>
            <w:hideMark/>
          </w:tcPr>
          <w:p w14:paraId="1E362A6A" w14:textId="77777777" w:rsidR="008B1CC2" w:rsidRPr="00A116CA" w:rsidRDefault="008B1CC2" w:rsidP="00BE6581">
            <w:pPr>
              <w:pStyle w:val="TableParagraph"/>
              <w:spacing w:line="360" w:lineRule="auto"/>
              <w:ind w:left="11"/>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hideMark/>
          </w:tcPr>
          <w:p w14:paraId="1F05D53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DD15501"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2B6DFC8" w14:textId="77777777" w:rsidR="008B1CC2" w:rsidRPr="00A116CA" w:rsidRDefault="008B1CC2" w:rsidP="00BE6581">
            <w:pPr>
              <w:pStyle w:val="TableParagraph"/>
              <w:spacing w:line="360" w:lineRule="auto"/>
              <w:ind w:left="10" w:right="2"/>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tcBorders>
              <w:top w:val="single" w:sz="4" w:space="0" w:color="000000"/>
              <w:left w:val="single" w:sz="4" w:space="0" w:color="000000"/>
              <w:bottom w:val="single" w:sz="4" w:space="0" w:color="000000"/>
              <w:right w:val="single" w:sz="4" w:space="0" w:color="000000"/>
            </w:tcBorders>
            <w:hideMark/>
          </w:tcPr>
          <w:p w14:paraId="5CB3BC05"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7640E6C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25" w:type="dxa"/>
            <w:tcBorders>
              <w:top w:val="single" w:sz="4" w:space="0" w:color="000000"/>
              <w:left w:val="single" w:sz="4" w:space="0" w:color="000000"/>
              <w:bottom w:val="single" w:sz="4" w:space="0" w:color="000000"/>
              <w:right w:val="single" w:sz="4" w:space="0" w:color="000000"/>
            </w:tcBorders>
            <w:hideMark/>
          </w:tcPr>
          <w:p w14:paraId="32E24DC4" w14:textId="77777777" w:rsidR="008B1CC2" w:rsidRPr="00A116CA" w:rsidRDefault="008B1CC2" w:rsidP="00BE6581">
            <w:pPr>
              <w:pStyle w:val="TableParagraph"/>
              <w:spacing w:line="360" w:lineRule="auto"/>
              <w:ind w:left="10" w:right="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proofErr w:type="spellStart"/>
            <w:r w:rsidRPr="00A116CA">
              <w:rPr>
                <w:rFonts w:ascii="Times New Roman" w:hAnsi="Times New Roman" w:cs="Times New Roman"/>
                <w:b/>
                <w:color w:val="000000" w:themeColor="text1"/>
                <w:spacing w:val="-5"/>
                <w:sz w:val="24"/>
                <w:szCs w:val="24"/>
              </w:rPr>
              <w:t>hrs</w:t>
            </w:r>
            <w:proofErr w:type="spellEnd"/>
          </w:p>
        </w:tc>
        <w:tc>
          <w:tcPr>
            <w:tcW w:w="1297" w:type="dxa"/>
            <w:tcBorders>
              <w:top w:val="single" w:sz="4" w:space="0" w:color="000000"/>
              <w:left w:val="single" w:sz="4" w:space="0" w:color="000000"/>
              <w:bottom w:val="single" w:sz="4" w:space="0" w:color="000000"/>
              <w:right w:val="single" w:sz="4" w:space="0" w:color="000000"/>
            </w:tcBorders>
            <w:hideMark/>
          </w:tcPr>
          <w:p w14:paraId="2ECE1A3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3D08ACB"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2696D47" w14:textId="77777777" w:rsidR="008B1CC2" w:rsidRPr="00A116CA" w:rsidRDefault="008B1CC2" w:rsidP="00BE6581">
            <w:pPr>
              <w:pStyle w:val="TableParagraph"/>
              <w:spacing w:line="360" w:lineRule="auto"/>
              <w:ind w:left="73" w:right="6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tcBorders>
              <w:top w:val="single" w:sz="4" w:space="0" w:color="000000"/>
              <w:left w:val="single" w:sz="4" w:space="0" w:color="000000"/>
              <w:bottom w:val="single" w:sz="4" w:space="0" w:color="000000"/>
              <w:right w:val="single" w:sz="4" w:space="0" w:color="000000"/>
            </w:tcBorders>
            <w:hideMark/>
          </w:tcPr>
          <w:p w14:paraId="01922D5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5FE20F56"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5E6075" w:rsidRPr="00A116CA" w14:paraId="78B7EFB5"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268F35A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5F0AABF9"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104" w:type="dxa"/>
            <w:tcBorders>
              <w:top w:val="single" w:sz="4" w:space="0" w:color="000000"/>
              <w:left w:val="single" w:sz="4" w:space="0" w:color="000000"/>
              <w:bottom w:val="single" w:sz="4" w:space="0" w:color="000000"/>
              <w:right w:val="single" w:sz="4" w:space="0" w:color="000000"/>
            </w:tcBorders>
            <w:hideMark/>
          </w:tcPr>
          <w:p w14:paraId="37745AE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10.39 e</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5D03BE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44.18</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09669D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13.26 e</w:t>
            </w:r>
          </w:p>
        </w:tc>
        <w:tc>
          <w:tcPr>
            <w:tcW w:w="1204" w:type="dxa"/>
            <w:tcBorders>
              <w:top w:val="single" w:sz="4" w:space="0" w:color="000000"/>
              <w:left w:val="single" w:sz="4" w:space="0" w:color="000000"/>
              <w:bottom w:val="single" w:sz="4" w:space="0" w:color="000000"/>
              <w:right w:val="single" w:sz="4" w:space="0" w:color="000000"/>
            </w:tcBorders>
            <w:hideMark/>
          </w:tcPr>
          <w:p w14:paraId="4567A9B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72.24</w:t>
            </w:r>
          </w:p>
        </w:tc>
        <w:tc>
          <w:tcPr>
            <w:tcW w:w="1025" w:type="dxa"/>
            <w:tcBorders>
              <w:top w:val="single" w:sz="4" w:space="0" w:color="000000"/>
              <w:left w:val="single" w:sz="4" w:space="0" w:color="000000"/>
              <w:bottom w:val="single" w:sz="4" w:space="0" w:color="000000"/>
              <w:right w:val="single" w:sz="4" w:space="0" w:color="000000"/>
            </w:tcBorders>
            <w:hideMark/>
          </w:tcPr>
          <w:p w14:paraId="34E76D7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17.20 e</w:t>
            </w:r>
          </w:p>
        </w:tc>
        <w:tc>
          <w:tcPr>
            <w:tcW w:w="1297" w:type="dxa"/>
            <w:tcBorders>
              <w:top w:val="single" w:sz="4" w:space="0" w:color="000000"/>
              <w:left w:val="single" w:sz="4" w:space="0" w:color="000000"/>
              <w:bottom w:val="single" w:sz="4" w:space="0" w:color="000000"/>
              <w:right w:val="single" w:sz="4" w:space="0" w:color="000000"/>
            </w:tcBorders>
            <w:hideMark/>
          </w:tcPr>
          <w:p w14:paraId="2D5F0B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24454F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21.86 f</w:t>
            </w:r>
          </w:p>
        </w:tc>
        <w:tc>
          <w:tcPr>
            <w:tcW w:w="1204" w:type="dxa"/>
            <w:tcBorders>
              <w:top w:val="single" w:sz="4" w:space="0" w:color="000000"/>
              <w:left w:val="single" w:sz="4" w:space="0" w:color="000000"/>
              <w:bottom w:val="single" w:sz="4" w:space="0" w:color="000000"/>
              <w:right w:val="single" w:sz="4" w:space="0" w:color="000000"/>
            </w:tcBorders>
            <w:hideMark/>
          </w:tcPr>
          <w:p w14:paraId="027C619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75.95</w:t>
            </w:r>
          </w:p>
        </w:tc>
      </w:tr>
      <w:tr w:rsidR="005E6075" w:rsidRPr="00A116CA" w14:paraId="174B779C"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373F282"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522B4A7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104" w:type="dxa"/>
            <w:tcBorders>
              <w:top w:val="single" w:sz="4" w:space="0" w:color="000000"/>
              <w:left w:val="single" w:sz="4" w:space="0" w:color="000000"/>
              <w:bottom w:val="single" w:sz="4" w:space="0" w:color="000000"/>
              <w:right w:val="single" w:sz="4" w:space="0" w:color="000000"/>
            </w:tcBorders>
            <w:hideMark/>
          </w:tcPr>
          <w:p w14:paraId="61D42D3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13.43 </w:t>
            </w:r>
            <w:proofErr w:type="spellStart"/>
            <w:r w:rsidRPr="00A116CA">
              <w:rPr>
                <w:rFonts w:ascii="Times New Roman" w:hAnsi="Times New Roman" w:cs="Times New Roman"/>
                <w:color w:val="000000" w:themeColor="text1"/>
                <w:sz w:val="24"/>
                <w:szCs w:val="24"/>
                <w:lang w:eastAsia="en-IN"/>
              </w:rPr>
              <w:t>bc</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hideMark/>
          </w:tcPr>
          <w:p w14:paraId="23D67D9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27.91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69D5DC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15.68 d</w:t>
            </w:r>
          </w:p>
        </w:tc>
        <w:tc>
          <w:tcPr>
            <w:tcW w:w="1204" w:type="dxa"/>
            <w:tcBorders>
              <w:top w:val="single" w:sz="4" w:space="0" w:color="000000"/>
              <w:left w:val="single" w:sz="4" w:space="0" w:color="000000"/>
              <w:bottom w:val="single" w:sz="4" w:space="0" w:color="000000"/>
              <w:right w:val="single" w:sz="4" w:space="0" w:color="000000"/>
            </w:tcBorders>
            <w:hideMark/>
          </w:tcPr>
          <w:p w14:paraId="0E2282A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67.17</w:t>
            </w:r>
          </w:p>
        </w:tc>
        <w:tc>
          <w:tcPr>
            <w:tcW w:w="1025" w:type="dxa"/>
            <w:tcBorders>
              <w:top w:val="single" w:sz="4" w:space="0" w:color="000000"/>
              <w:left w:val="single" w:sz="4" w:space="0" w:color="000000"/>
              <w:bottom w:val="single" w:sz="4" w:space="0" w:color="000000"/>
              <w:right w:val="single" w:sz="4" w:space="0" w:color="000000"/>
            </w:tcBorders>
            <w:hideMark/>
          </w:tcPr>
          <w:p w14:paraId="5CFB8D9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19.61 d</w:t>
            </w:r>
          </w:p>
        </w:tc>
        <w:tc>
          <w:tcPr>
            <w:tcW w:w="1297" w:type="dxa"/>
            <w:tcBorders>
              <w:top w:val="single" w:sz="4" w:space="0" w:color="000000"/>
              <w:left w:val="single" w:sz="4" w:space="0" w:color="000000"/>
              <w:bottom w:val="single" w:sz="4" w:space="0" w:color="000000"/>
              <w:right w:val="single" w:sz="4" w:space="0" w:color="000000"/>
            </w:tcBorders>
            <w:hideMark/>
          </w:tcPr>
          <w:p w14:paraId="3973F84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74.07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107AF0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24.11 e</w:t>
            </w:r>
          </w:p>
        </w:tc>
        <w:tc>
          <w:tcPr>
            <w:tcW w:w="1204" w:type="dxa"/>
            <w:tcBorders>
              <w:top w:val="single" w:sz="4" w:space="0" w:color="000000"/>
              <w:left w:val="single" w:sz="4" w:space="0" w:color="000000"/>
              <w:bottom w:val="single" w:sz="4" w:space="0" w:color="000000"/>
              <w:right w:val="single" w:sz="4" w:space="0" w:color="000000"/>
            </w:tcBorders>
            <w:hideMark/>
          </w:tcPr>
          <w:p w14:paraId="0ED187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73.47</w:t>
            </w:r>
          </w:p>
        </w:tc>
      </w:tr>
      <w:tr w:rsidR="005E6075" w:rsidRPr="00A116CA" w14:paraId="6F09442B"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45386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1FED2C30"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104" w:type="dxa"/>
            <w:tcBorders>
              <w:top w:val="single" w:sz="4" w:space="0" w:color="000000"/>
              <w:left w:val="single" w:sz="4" w:space="0" w:color="000000"/>
              <w:bottom w:val="single" w:sz="4" w:space="0" w:color="000000"/>
              <w:right w:val="single" w:sz="4" w:space="0" w:color="000000"/>
            </w:tcBorders>
          </w:tcPr>
          <w:p w14:paraId="68C501F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10.42 e</w:t>
            </w:r>
          </w:p>
        </w:tc>
        <w:tc>
          <w:tcPr>
            <w:tcW w:w="1204" w:type="dxa"/>
            <w:gridSpan w:val="2"/>
            <w:tcBorders>
              <w:top w:val="single" w:sz="4" w:space="0" w:color="000000"/>
              <w:left w:val="single" w:sz="4" w:space="0" w:color="000000"/>
              <w:bottom w:val="single" w:sz="4" w:space="0" w:color="000000"/>
              <w:right w:val="single" w:sz="4" w:space="0" w:color="000000"/>
            </w:tcBorders>
          </w:tcPr>
          <w:p w14:paraId="68E8E9A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44.11</w:t>
            </w:r>
          </w:p>
        </w:tc>
        <w:tc>
          <w:tcPr>
            <w:tcW w:w="1118" w:type="dxa"/>
            <w:gridSpan w:val="2"/>
            <w:tcBorders>
              <w:top w:val="single" w:sz="4" w:space="0" w:color="000000"/>
              <w:left w:val="single" w:sz="4" w:space="0" w:color="000000"/>
              <w:bottom w:val="single" w:sz="4" w:space="0" w:color="000000"/>
              <w:right w:val="single" w:sz="4" w:space="0" w:color="000000"/>
            </w:tcBorders>
          </w:tcPr>
          <w:p w14:paraId="4A58506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11.86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391099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75.17</w:t>
            </w:r>
          </w:p>
        </w:tc>
        <w:tc>
          <w:tcPr>
            <w:tcW w:w="1025" w:type="dxa"/>
            <w:tcBorders>
              <w:top w:val="single" w:sz="4" w:space="0" w:color="000000"/>
              <w:left w:val="single" w:sz="4" w:space="0" w:color="000000"/>
              <w:bottom w:val="single" w:sz="4" w:space="0" w:color="000000"/>
              <w:right w:val="single" w:sz="4" w:space="0" w:color="000000"/>
            </w:tcBorders>
          </w:tcPr>
          <w:p w14:paraId="4CE1157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17.78 e</w:t>
            </w:r>
          </w:p>
        </w:tc>
        <w:tc>
          <w:tcPr>
            <w:tcW w:w="1297" w:type="dxa"/>
            <w:tcBorders>
              <w:top w:val="single" w:sz="4" w:space="0" w:color="000000"/>
              <w:left w:val="single" w:sz="4" w:space="0" w:color="000000"/>
              <w:bottom w:val="single" w:sz="4" w:space="0" w:color="000000"/>
              <w:right w:val="single" w:sz="4" w:space="0" w:color="000000"/>
            </w:tcBorders>
          </w:tcPr>
          <w:p w14:paraId="7201476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76.49</w:t>
            </w:r>
          </w:p>
        </w:tc>
        <w:tc>
          <w:tcPr>
            <w:tcW w:w="983" w:type="dxa"/>
            <w:gridSpan w:val="2"/>
            <w:tcBorders>
              <w:top w:val="single" w:sz="4" w:space="0" w:color="000000"/>
              <w:left w:val="single" w:sz="4" w:space="0" w:color="000000"/>
              <w:bottom w:val="single" w:sz="4" w:space="0" w:color="000000"/>
              <w:right w:val="single" w:sz="4" w:space="0" w:color="000000"/>
            </w:tcBorders>
          </w:tcPr>
          <w:p w14:paraId="361C233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21.46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707FB9D6"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76.39</w:t>
            </w:r>
          </w:p>
        </w:tc>
      </w:tr>
      <w:tr w:rsidR="005E6075" w:rsidRPr="00A116CA" w14:paraId="693C283A"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5189288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15E45CBF"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104" w:type="dxa"/>
            <w:tcBorders>
              <w:top w:val="single" w:sz="4" w:space="0" w:color="000000"/>
              <w:left w:val="single" w:sz="4" w:space="0" w:color="000000"/>
              <w:bottom w:val="single" w:sz="4" w:space="0" w:color="000000"/>
              <w:right w:val="single" w:sz="4" w:space="0" w:color="000000"/>
            </w:tcBorders>
            <w:hideMark/>
          </w:tcPr>
          <w:p w14:paraId="74C6CA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12.61 cd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95281E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32.31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3D4EAE8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17.48 c</w:t>
            </w:r>
          </w:p>
        </w:tc>
        <w:tc>
          <w:tcPr>
            <w:tcW w:w="1204" w:type="dxa"/>
            <w:tcBorders>
              <w:top w:val="single" w:sz="4" w:space="0" w:color="000000"/>
              <w:left w:val="single" w:sz="4" w:space="0" w:color="000000"/>
              <w:bottom w:val="single" w:sz="4" w:space="0" w:color="000000"/>
              <w:right w:val="single" w:sz="4" w:space="0" w:color="000000"/>
            </w:tcBorders>
            <w:hideMark/>
          </w:tcPr>
          <w:p w14:paraId="0E8A0D38"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63.40</w:t>
            </w:r>
          </w:p>
        </w:tc>
        <w:tc>
          <w:tcPr>
            <w:tcW w:w="1025" w:type="dxa"/>
            <w:tcBorders>
              <w:top w:val="single" w:sz="4" w:space="0" w:color="000000"/>
              <w:left w:val="single" w:sz="4" w:space="0" w:color="000000"/>
              <w:bottom w:val="single" w:sz="4" w:space="0" w:color="000000"/>
              <w:right w:val="single" w:sz="4" w:space="0" w:color="000000"/>
            </w:tcBorders>
            <w:hideMark/>
          </w:tcPr>
          <w:p w14:paraId="6129DC3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25.13 c</w:t>
            </w:r>
          </w:p>
        </w:tc>
        <w:tc>
          <w:tcPr>
            <w:tcW w:w="1297" w:type="dxa"/>
            <w:tcBorders>
              <w:top w:val="single" w:sz="4" w:space="0" w:color="000000"/>
              <w:left w:val="single" w:sz="4" w:space="0" w:color="000000"/>
              <w:bottom w:val="single" w:sz="4" w:space="0" w:color="000000"/>
              <w:right w:val="single" w:sz="4" w:space="0" w:color="000000"/>
            </w:tcBorders>
            <w:hideMark/>
          </w:tcPr>
          <w:p w14:paraId="1DF1C64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66.77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5F516B2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30.18 c</w:t>
            </w:r>
          </w:p>
        </w:tc>
        <w:tc>
          <w:tcPr>
            <w:tcW w:w="1204" w:type="dxa"/>
            <w:tcBorders>
              <w:top w:val="single" w:sz="4" w:space="0" w:color="000000"/>
              <w:left w:val="single" w:sz="4" w:space="0" w:color="000000"/>
              <w:bottom w:val="single" w:sz="4" w:space="0" w:color="000000"/>
              <w:right w:val="single" w:sz="4" w:space="0" w:color="000000"/>
            </w:tcBorders>
            <w:hideMark/>
          </w:tcPr>
          <w:p w14:paraId="5187F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66.80</w:t>
            </w:r>
          </w:p>
        </w:tc>
      </w:tr>
      <w:tr w:rsidR="005E6075" w:rsidRPr="00A116CA" w14:paraId="6E54E18A"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43E0393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0BFF243C"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104" w:type="dxa"/>
            <w:tcBorders>
              <w:top w:val="single" w:sz="4" w:space="0" w:color="000000"/>
              <w:left w:val="single" w:sz="4" w:space="0" w:color="000000"/>
              <w:bottom w:val="single" w:sz="4" w:space="0" w:color="000000"/>
              <w:right w:val="single" w:sz="4" w:space="0" w:color="000000"/>
            </w:tcBorders>
          </w:tcPr>
          <w:p w14:paraId="561DC8F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8.91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4FB2B9C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52.17</w:t>
            </w:r>
          </w:p>
        </w:tc>
        <w:tc>
          <w:tcPr>
            <w:tcW w:w="1118" w:type="dxa"/>
            <w:gridSpan w:val="2"/>
            <w:tcBorders>
              <w:top w:val="single" w:sz="4" w:space="0" w:color="000000"/>
              <w:left w:val="single" w:sz="4" w:space="0" w:color="000000"/>
              <w:bottom w:val="single" w:sz="4" w:space="0" w:color="000000"/>
              <w:right w:val="single" w:sz="4" w:space="0" w:color="000000"/>
            </w:tcBorders>
          </w:tcPr>
          <w:p w14:paraId="168D637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12.01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492E1FE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74.85</w:t>
            </w:r>
          </w:p>
        </w:tc>
        <w:tc>
          <w:tcPr>
            <w:tcW w:w="1025" w:type="dxa"/>
            <w:tcBorders>
              <w:top w:val="single" w:sz="4" w:space="0" w:color="000000"/>
              <w:left w:val="single" w:sz="4" w:space="0" w:color="000000"/>
              <w:bottom w:val="single" w:sz="4" w:space="0" w:color="000000"/>
              <w:right w:val="single" w:sz="4" w:space="0" w:color="000000"/>
            </w:tcBorders>
          </w:tcPr>
          <w:p w14:paraId="098ABFE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15.16 f</w:t>
            </w:r>
          </w:p>
        </w:tc>
        <w:tc>
          <w:tcPr>
            <w:tcW w:w="1297" w:type="dxa"/>
            <w:tcBorders>
              <w:top w:val="single" w:sz="4" w:space="0" w:color="000000"/>
              <w:left w:val="single" w:sz="4" w:space="0" w:color="000000"/>
              <w:bottom w:val="single" w:sz="4" w:space="0" w:color="000000"/>
              <w:right w:val="single" w:sz="4" w:space="0" w:color="000000"/>
            </w:tcBorders>
          </w:tcPr>
          <w:p w14:paraId="2AF1CD3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79.96</w:t>
            </w:r>
          </w:p>
        </w:tc>
        <w:tc>
          <w:tcPr>
            <w:tcW w:w="983" w:type="dxa"/>
            <w:gridSpan w:val="2"/>
            <w:tcBorders>
              <w:top w:val="single" w:sz="4" w:space="0" w:color="000000"/>
              <w:left w:val="single" w:sz="4" w:space="0" w:color="000000"/>
              <w:bottom w:val="single" w:sz="4" w:space="0" w:color="000000"/>
              <w:right w:val="single" w:sz="4" w:space="0" w:color="000000"/>
            </w:tcBorders>
          </w:tcPr>
          <w:p w14:paraId="195AF3A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19.68 g</w:t>
            </w:r>
          </w:p>
        </w:tc>
        <w:tc>
          <w:tcPr>
            <w:tcW w:w="1204" w:type="dxa"/>
            <w:tcBorders>
              <w:top w:val="single" w:sz="4" w:space="0" w:color="000000"/>
              <w:left w:val="single" w:sz="4" w:space="0" w:color="000000"/>
              <w:bottom w:val="single" w:sz="4" w:space="0" w:color="000000"/>
              <w:right w:val="single" w:sz="4" w:space="0" w:color="000000"/>
            </w:tcBorders>
          </w:tcPr>
          <w:p w14:paraId="51420F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78.35</w:t>
            </w:r>
          </w:p>
        </w:tc>
      </w:tr>
      <w:tr w:rsidR="005E6075" w:rsidRPr="00A116CA" w14:paraId="54B61026"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95D5B2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1D7EAFE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104" w:type="dxa"/>
            <w:tcBorders>
              <w:top w:val="single" w:sz="4" w:space="0" w:color="000000"/>
              <w:left w:val="single" w:sz="4" w:space="0" w:color="000000"/>
              <w:bottom w:val="single" w:sz="4" w:space="0" w:color="000000"/>
              <w:right w:val="single" w:sz="4" w:space="0" w:color="000000"/>
            </w:tcBorders>
          </w:tcPr>
          <w:p w14:paraId="202FD8E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9.8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66A0425F"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47.34</w:t>
            </w:r>
          </w:p>
        </w:tc>
        <w:tc>
          <w:tcPr>
            <w:tcW w:w="1118" w:type="dxa"/>
            <w:gridSpan w:val="2"/>
            <w:tcBorders>
              <w:top w:val="single" w:sz="4" w:space="0" w:color="000000"/>
              <w:left w:val="single" w:sz="4" w:space="0" w:color="000000"/>
              <w:bottom w:val="single" w:sz="4" w:space="0" w:color="000000"/>
              <w:right w:val="single" w:sz="4" w:space="0" w:color="000000"/>
            </w:tcBorders>
          </w:tcPr>
          <w:p w14:paraId="2D1F22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13.08 e</w:t>
            </w:r>
          </w:p>
        </w:tc>
        <w:tc>
          <w:tcPr>
            <w:tcW w:w="1204" w:type="dxa"/>
            <w:tcBorders>
              <w:top w:val="single" w:sz="4" w:space="0" w:color="000000"/>
              <w:left w:val="single" w:sz="4" w:space="0" w:color="000000"/>
              <w:bottom w:val="single" w:sz="4" w:space="0" w:color="000000"/>
              <w:right w:val="single" w:sz="4" w:space="0" w:color="000000"/>
            </w:tcBorders>
          </w:tcPr>
          <w:p w14:paraId="1E77DF3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72.61</w:t>
            </w:r>
          </w:p>
        </w:tc>
        <w:tc>
          <w:tcPr>
            <w:tcW w:w="1025" w:type="dxa"/>
            <w:tcBorders>
              <w:top w:val="single" w:sz="4" w:space="0" w:color="000000"/>
              <w:left w:val="single" w:sz="4" w:space="0" w:color="000000"/>
              <w:bottom w:val="single" w:sz="4" w:space="0" w:color="000000"/>
              <w:right w:val="single" w:sz="4" w:space="0" w:color="000000"/>
            </w:tcBorders>
          </w:tcPr>
          <w:p w14:paraId="77BA852F"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17.25 e</w:t>
            </w:r>
          </w:p>
        </w:tc>
        <w:tc>
          <w:tcPr>
            <w:tcW w:w="1297" w:type="dxa"/>
            <w:tcBorders>
              <w:top w:val="single" w:sz="4" w:space="0" w:color="000000"/>
              <w:left w:val="single" w:sz="4" w:space="0" w:color="000000"/>
              <w:bottom w:val="single" w:sz="4" w:space="0" w:color="000000"/>
              <w:right w:val="single" w:sz="4" w:space="0" w:color="000000"/>
            </w:tcBorders>
          </w:tcPr>
          <w:p w14:paraId="49945E39"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77.20</w:t>
            </w:r>
          </w:p>
        </w:tc>
        <w:tc>
          <w:tcPr>
            <w:tcW w:w="983" w:type="dxa"/>
            <w:gridSpan w:val="2"/>
            <w:tcBorders>
              <w:top w:val="single" w:sz="4" w:space="0" w:color="000000"/>
              <w:left w:val="single" w:sz="4" w:space="0" w:color="000000"/>
              <w:bottom w:val="single" w:sz="4" w:space="0" w:color="000000"/>
              <w:right w:val="single" w:sz="4" w:space="0" w:color="000000"/>
            </w:tcBorders>
          </w:tcPr>
          <w:p w14:paraId="5BEF9E2D"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21.73 f</w:t>
            </w:r>
          </w:p>
        </w:tc>
        <w:tc>
          <w:tcPr>
            <w:tcW w:w="1204" w:type="dxa"/>
            <w:tcBorders>
              <w:top w:val="single" w:sz="4" w:space="0" w:color="000000"/>
              <w:left w:val="single" w:sz="4" w:space="0" w:color="000000"/>
              <w:bottom w:val="single" w:sz="4" w:space="0" w:color="000000"/>
              <w:right w:val="single" w:sz="4" w:space="0" w:color="000000"/>
            </w:tcBorders>
          </w:tcPr>
          <w:p w14:paraId="12940CA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76.09</w:t>
            </w:r>
          </w:p>
        </w:tc>
      </w:tr>
      <w:tr w:rsidR="005E6075" w:rsidRPr="00A116CA" w14:paraId="7E8B0C50"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6796657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FBF29A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1104" w:type="dxa"/>
            <w:tcBorders>
              <w:top w:val="single" w:sz="4" w:space="0" w:color="000000"/>
              <w:left w:val="single" w:sz="4" w:space="0" w:color="000000"/>
              <w:bottom w:val="single" w:sz="4" w:space="0" w:color="000000"/>
              <w:right w:val="single" w:sz="4" w:space="0" w:color="000000"/>
            </w:tcBorders>
            <w:hideMark/>
          </w:tcPr>
          <w:p w14:paraId="33AE821A"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12.01 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C1F8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35.53</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5462B8B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15.76 d</w:t>
            </w:r>
          </w:p>
        </w:tc>
        <w:tc>
          <w:tcPr>
            <w:tcW w:w="1204" w:type="dxa"/>
            <w:tcBorders>
              <w:top w:val="single" w:sz="4" w:space="0" w:color="000000"/>
              <w:left w:val="single" w:sz="4" w:space="0" w:color="000000"/>
              <w:bottom w:val="single" w:sz="4" w:space="0" w:color="000000"/>
              <w:right w:val="single" w:sz="4" w:space="0" w:color="000000"/>
            </w:tcBorders>
            <w:hideMark/>
          </w:tcPr>
          <w:p w14:paraId="6A56358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67.00</w:t>
            </w:r>
          </w:p>
        </w:tc>
        <w:tc>
          <w:tcPr>
            <w:tcW w:w="1025" w:type="dxa"/>
            <w:tcBorders>
              <w:top w:val="single" w:sz="4" w:space="0" w:color="000000"/>
              <w:left w:val="single" w:sz="4" w:space="0" w:color="000000"/>
              <w:bottom w:val="single" w:sz="4" w:space="0" w:color="000000"/>
              <w:right w:val="single" w:sz="4" w:space="0" w:color="000000"/>
            </w:tcBorders>
            <w:hideMark/>
          </w:tcPr>
          <w:p w14:paraId="084F5F9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c</w:t>
            </w:r>
          </w:p>
        </w:tc>
        <w:tc>
          <w:tcPr>
            <w:tcW w:w="1297" w:type="dxa"/>
            <w:tcBorders>
              <w:top w:val="single" w:sz="4" w:space="0" w:color="000000"/>
              <w:left w:val="single" w:sz="4" w:space="0" w:color="000000"/>
              <w:bottom w:val="single" w:sz="4" w:space="0" w:color="000000"/>
              <w:right w:val="single" w:sz="4" w:space="0" w:color="000000"/>
            </w:tcBorders>
            <w:hideMark/>
          </w:tcPr>
          <w:p w14:paraId="681319D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68.65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FD436B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26.86 d</w:t>
            </w:r>
          </w:p>
        </w:tc>
        <w:tc>
          <w:tcPr>
            <w:tcW w:w="1204" w:type="dxa"/>
            <w:tcBorders>
              <w:top w:val="single" w:sz="4" w:space="0" w:color="000000"/>
              <w:left w:val="single" w:sz="4" w:space="0" w:color="000000"/>
              <w:bottom w:val="single" w:sz="4" w:space="0" w:color="000000"/>
              <w:right w:val="single" w:sz="4" w:space="0" w:color="000000"/>
            </w:tcBorders>
            <w:hideMark/>
          </w:tcPr>
          <w:p w14:paraId="4B43A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70.45</w:t>
            </w:r>
          </w:p>
        </w:tc>
      </w:tr>
      <w:tr w:rsidR="005E6075" w:rsidRPr="00A116CA" w14:paraId="4C6FD3CF"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37645DC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206DCFB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104" w:type="dxa"/>
            <w:tcBorders>
              <w:top w:val="single" w:sz="4" w:space="0" w:color="000000"/>
              <w:left w:val="single" w:sz="4" w:space="0" w:color="000000"/>
              <w:bottom w:val="single" w:sz="4" w:space="0" w:color="000000"/>
              <w:right w:val="single" w:sz="4" w:space="0" w:color="000000"/>
            </w:tcBorders>
            <w:hideMark/>
          </w:tcPr>
          <w:p w14:paraId="2FC5889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13.91 b</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154FF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25.34</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4AA558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21.88 b</w:t>
            </w:r>
          </w:p>
        </w:tc>
        <w:tc>
          <w:tcPr>
            <w:tcW w:w="1204" w:type="dxa"/>
            <w:tcBorders>
              <w:top w:val="single" w:sz="4" w:space="0" w:color="000000"/>
              <w:left w:val="single" w:sz="4" w:space="0" w:color="000000"/>
              <w:bottom w:val="single" w:sz="4" w:space="0" w:color="000000"/>
              <w:right w:val="single" w:sz="4" w:space="0" w:color="000000"/>
            </w:tcBorders>
            <w:hideMark/>
          </w:tcPr>
          <w:p w14:paraId="45A10EB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54.19</w:t>
            </w:r>
          </w:p>
        </w:tc>
        <w:tc>
          <w:tcPr>
            <w:tcW w:w="1025" w:type="dxa"/>
            <w:tcBorders>
              <w:top w:val="single" w:sz="4" w:space="0" w:color="000000"/>
              <w:left w:val="single" w:sz="4" w:space="0" w:color="000000"/>
              <w:bottom w:val="single" w:sz="4" w:space="0" w:color="000000"/>
              <w:right w:val="single" w:sz="4" w:space="0" w:color="000000"/>
            </w:tcBorders>
            <w:hideMark/>
          </w:tcPr>
          <w:p w14:paraId="4EBE4C2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32.13 b</w:t>
            </w:r>
          </w:p>
        </w:tc>
        <w:tc>
          <w:tcPr>
            <w:tcW w:w="1297" w:type="dxa"/>
            <w:tcBorders>
              <w:top w:val="single" w:sz="4" w:space="0" w:color="000000"/>
              <w:left w:val="single" w:sz="4" w:space="0" w:color="000000"/>
              <w:bottom w:val="single" w:sz="4" w:space="0" w:color="000000"/>
              <w:right w:val="single" w:sz="4" w:space="0" w:color="000000"/>
            </w:tcBorders>
            <w:hideMark/>
          </w:tcPr>
          <w:p w14:paraId="757BA36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57.52</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23383AE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39.21 b</w:t>
            </w:r>
          </w:p>
        </w:tc>
        <w:tc>
          <w:tcPr>
            <w:tcW w:w="1204" w:type="dxa"/>
            <w:tcBorders>
              <w:top w:val="single" w:sz="4" w:space="0" w:color="000000"/>
              <w:left w:val="single" w:sz="4" w:space="0" w:color="000000"/>
              <w:bottom w:val="single" w:sz="4" w:space="0" w:color="000000"/>
              <w:right w:val="single" w:sz="4" w:space="0" w:color="000000"/>
            </w:tcBorders>
            <w:hideMark/>
          </w:tcPr>
          <w:p w14:paraId="3F376D7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56.86</w:t>
            </w:r>
          </w:p>
        </w:tc>
      </w:tr>
      <w:tr w:rsidR="005E6075" w:rsidRPr="00A116CA" w14:paraId="27DD952E"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791D9B04"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7FD0DB1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indica</w:t>
            </w:r>
          </w:p>
        </w:tc>
        <w:tc>
          <w:tcPr>
            <w:tcW w:w="1104" w:type="dxa"/>
            <w:tcBorders>
              <w:top w:val="single" w:sz="4" w:space="0" w:color="000000"/>
              <w:left w:val="single" w:sz="4" w:space="0" w:color="000000"/>
              <w:bottom w:val="single" w:sz="4" w:space="0" w:color="000000"/>
              <w:right w:val="single" w:sz="4" w:space="0" w:color="000000"/>
            </w:tcBorders>
          </w:tcPr>
          <w:p w14:paraId="0A71FE4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8.56 g</w:t>
            </w:r>
          </w:p>
        </w:tc>
        <w:tc>
          <w:tcPr>
            <w:tcW w:w="1204" w:type="dxa"/>
            <w:gridSpan w:val="2"/>
            <w:tcBorders>
              <w:top w:val="single" w:sz="4" w:space="0" w:color="000000"/>
              <w:left w:val="single" w:sz="4" w:space="0" w:color="000000"/>
              <w:bottom w:val="single" w:sz="4" w:space="0" w:color="000000"/>
              <w:right w:val="single" w:sz="4" w:space="0" w:color="000000"/>
            </w:tcBorders>
          </w:tcPr>
          <w:p w14:paraId="523422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54.05</w:t>
            </w:r>
          </w:p>
        </w:tc>
        <w:tc>
          <w:tcPr>
            <w:tcW w:w="1118" w:type="dxa"/>
            <w:gridSpan w:val="2"/>
            <w:tcBorders>
              <w:top w:val="single" w:sz="4" w:space="0" w:color="000000"/>
              <w:left w:val="single" w:sz="4" w:space="0" w:color="000000"/>
              <w:bottom w:val="single" w:sz="4" w:space="0" w:color="000000"/>
              <w:right w:val="single" w:sz="4" w:space="0" w:color="000000"/>
            </w:tcBorders>
          </w:tcPr>
          <w:p w14:paraId="351805D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11.31 f</w:t>
            </w:r>
          </w:p>
        </w:tc>
        <w:tc>
          <w:tcPr>
            <w:tcW w:w="1204" w:type="dxa"/>
            <w:tcBorders>
              <w:top w:val="single" w:sz="4" w:space="0" w:color="000000"/>
              <w:left w:val="single" w:sz="4" w:space="0" w:color="000000"/>
              <w:bottom w:val="single" w:sz="4" w:space="0" w:color="000000"/>
              <w:right w:val="single" w:sz="4" w:space="0" w:color="000000"/>
            </w:tcBorders>
          </w:tcPr>
          <w:p w14:paraId="75A49C5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76.32</w:t>
            </w:r>
          </w:p>
        </w:tc>
        <w:tc>
          <w:tcPr>
            <w:tcW w:w="1025" w:type="dxa"/>
            <w:tcBorders>
              <w:top w:val="single" w:sz="4" w:space="0" w:color="000000"/>
              <w:left w:val="single" w:sz="4" w:space="0" w:color="000000"/>
              <w:bottom w:val="single" w:sz="4" w:space="0" w:color="000000"/>
              <w:right w:val="single" w:sz="4" w:space="0" w:color="000000"/>
            </w:tcBorders>
          </w:tcPr>
          <w:p w14:paraId="470F69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16.16 </w:t>
            </w:r>
            <w:proofErr w:type="spellStart"/>
            <w:r w:rsidRPr="00A116CA">
              <w:rPr>
                <w:rFonts w:ascii="Times New Roman" w:hAnsi="Times New Roman" w:cs="Times New Roman"/>
                <w:color w:val="000000" w:themeColor="text1"/>
                <w:sz w:val="24"/>
                <w:szCs w:val="24"/>
                <w:lang w:eastAsia="en-IN"/>
              </w:rPr>
              <w:t>ef</w:t>
            </w:r>
            <w:proofErr w:type="spellEnd"/>
          </w:p>
        </w:tc>
        <w:tc>
          <w:tcPr>
            <w:tcW w:w="1297" w:type="dxa"/>
            <w:tcBorders>
              <w:top w:val="single" w:sz="4" w:space="0" w:color="000000"/>
              <w:left w:val="single" w:sz="4" w:space="0" w:color="000000"/>
              <w:bottom w:val="single" w:sz="4" w:space="0" w:color="000000"/>
              <w:right w:val="single" w:sz="4" w:space="0" w:color="000000"/>
            </w:tcBorders>
          </w:tcPr>
          <w:p w14:paraId="354BC1E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78.63</w:t>
            </w:r>
          </w:p>
        </w:tc>
        <w:tc>
          <w:tcPr>
            <w:tcW w:w="983" w:type="dxa"/>
            <w:gridSpan w:val="2"/>
            <w:tcBorders>
              <w:top w:val="single" w:sz="4" w:space="0" w:color="000000"/>
              <w:left w:val="single" w:sz="4" w:space="0" w:color="000000"/>
              <w:bottom w:val="single" w:sz="4" w:space="0" w:color="000000"/>
              <w:right w:val="single" w:sz="4" w:space="0" w:color="000000"/>
            </w:tcBorders>
          </w:tcPr>
          <w:p w14:paraId="36599B5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20.11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26A876AD"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77.87</w:t>
            </w:r>
          </w:p>
        </w:tc>
      </w:tr>
      <w:tr w:rsidR="005E6075" w:rsidRPr="00A116CA" w14:paraId="69B66643"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7AB0C060"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69D12BB1"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104" w:type="dxa"/>
            <w:tcBorders>
              <w:top w:val="single" w:sz="4" w:space="0" w:color="000000"/>
              <w:left w:val="single" w:sz="4" w:space="0" w:color="000000"/>
              <w:bottom w:val="single" w:sz="4" w:space="0" w:color="000000"/>
              <w:right w:val="single" w:sz="4" w:space="0" w:color="000000"/>
            </w:tcBorders>
            <w:hideMark/>
          </w:tcPr>
          <w:p w14:paraId="1886193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18.63 a</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6B822CB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BFB661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47.76 a</w:t>
            </w:r>
          </w:p>
        </w:tc>
        <w:tc>
          <w:tcPr>
            <w:tcW w:w="1204" w:type="dxa"/>
            <w:tcBorders>
              <w:top w:val="single" w:sz="4" w:space="0" w:color="000000"/>
              <w:left w:val="single" w:sz="4" w:space="0" w:color="000000"/>
              <w:bottom w:val="single" w:sz="4" w:space="0" w:color="000000"/>
              <w:right w:val="single" w:sz="4" w:space="0" w:color="000000"/>
            </w:tcBorders>
            <w:hideMark/>
          </w:tcPr>
          <w:p w14:paraId="76885DF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25" w:type="dxa"/>
            <w:tcBorders>
              <w:top w:val="single" w:sz="4" w:space="0" w:color="000000"/>
              <w:left w:val="single" w:sz="4" w:space="0" w:color="000000"/>
              <w:bottom w:val="single" w:sz="4" w:space="0" w:color="000000"/>
              <w:right w:val="single" w:sz="4" w:space="0" w:color="000000"/>
            </w:tcBorders>
            <w:hideMark/>
          </w:tcPr>
          <w:p w14:paraId="6888BB7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75.63 a</w:t>
            </w:r>
          </w:p>
        </w:tc>
        <w:tc>
          <w:tcPr>
            <w:tcW w:w="1297" w:type="dxa"/>
            <w:tcBorders>
              <w:top w:val="single" w:sz="4" w:space="0" w:color="000000"/>
              <w:left w:val="single" w:sz="4" w:space="0" w:color="000000"/>
              <w:bottom w:val="single" w:sz="4" w:space="0" w:color="000000"/>
              <w:right w:val="single" w:sz="4" w:space="0" w:color="000000"/>
            </w:tcBorders>
            <w:hideMark/>
          </w:tcPr>
          <w:p w14:paraId="608BD69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FB502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04" w:type="dxa"/>
            <w:tcBorders>
              <w:top w:val="single" w:sz="4" w:space="0" w:color="000000"/>
              <w:left w:val="single" w:sz="4" w:space="0" w:color="000000"/>
              <w:bottom w:val="single" w:sz="4" w:space="0" w:color="000000"/>
              <w:right w:val="single" w:sz="4" w:space="0" w:color="000000"/>
            </w:tcBorders>
            <w:hideMark/>
          </w:tcPr>
          <w:p w14:paraId="0E2CDA1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9020B3" w:rsidRPr="00A116CA" w14:paraId="51D2AD6B"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157DF900" w14:textId="77777777" w:rsidR="009020B3" w:rsidRPr="00A116CA" w:rsidRDefault="009020B3" w:rsidP="00BE6581">
            <w:pPr>
              <w:pStyle w:val="TableParagraph"/>
              <w:spacing w:line="360" w:lineRule="auto"/>
              <w:ind w:left="4"/>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CC6349E" w14:textId="77777777" w:rsidR="009020B3" w:rsidRPr="00A116CA" w:rsidRDefault="009020B3" w:rsidP="00BE6581">
            <w:pPr>
              <w:pStyle w:val="TableParagraph"/>
              <w:spacing w:line="360" w:lineRule="auto"/>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119" w:type="dxa"/>
            <w:gridSpan w:val="2"/>
            <w:tcBorders>
              <w:top w:val="single" w:sz="4" w:space="0" w:color="000000"/>
              <w:left w:val="single" w:sz="4" w:space="0" w:color="000000"/>
              <w:right w:val="single" w:sz="4" w:space="0" w:color="000000"/>
            </w:tcBorders>
            <w:vAlign w:val="bottom"/>
            <w:hideMark/>
          </w:tcPr>
          <w:p w14:paraId="7ADD4D0A"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89" w:type="dxa"/>
            <w:tcBorders>
              <w:top w:val="single" w:sz="4" w:space="0" w:color="000000"/>
              <w:left w:val="single" w:sz="4" w:space="0" w:color="000000"/>
              <w:right w:val="single" w:sz="4" w:space="0" w:color="000000"/>
            </w:tcBorders>
            <w:vAlign w:val="bottom"/>
          </w:tcPr>
          <w:p w14:paraId="16E168F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top w:val="single" w:sz="4" w:space="0" w:color="000000"/>
              <w:left w:val="single" w:sz="4" w:space="0" w:color="000000"/>
              <w:right w:val="single" w:sz="4" w:space="0" w:color="000000"/>
            </w:tcBorders>
            <w:vAlign w:val="bottom"/>
            <w:hideMark/>
          </w:tcPr>
          <w:p w14:paraId="608416E8"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43" w:type="dxa"/>
            <w:gridSpan w:val="2"/>
            <w:tcBorders>
              <w:top w:val="single" w:sz="4" w:space="0" w:color="000000"/>
              <w:left w:val="single" w:sz="4" w:space="0" w:color="000000"/>
              <w:right w:val="single" w:sz="4" w:space="0" w:color="000000"/>
            </w:tcBorders>
            <w:vAlign w:val="bottom"/>
          </w:tcPr>
          <w:p w14:paraId="466F99F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top w:val="single" w:sz="4" w:space="0" w:color="000000"/>
              <w:left w:val="single" w:sz="4" w:space="0" w:color="000000"/>
              <w:right w:val="single" w:sz="4" w:space="0" w:color="000000"/>
            </w:tcBorders>
            <w:vAlign w:val="bottom"/>
            <w:hideMark/>
          </w:tcPr>
          <w:p w14:paraId="4271C6A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97" w:type="dxa"/>
            <w:tcBorders>
              <w:top w:val="single" w:sz="4" w:space="0" w:color="000000"/>
              <w:left w:val="single" w:sz="4" w:space="0" w:color="000000"/>
              <w:right w:val="single" w:sz="4" w:space="0" w:color="000000"/>
            </w:tcBorders>
            <w:vAlign w:val="bottom"/>
          </w:tcPr>
          <w:p w14:paraId="21E0056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top w:val="single" w:sz="4" w:space="0" w:color="000000"/>
              <w:left w:val="single" w:sz="4" w:space="0" w:color="000000"/>
              <w:right w:val="single" w:sz="4" w:space="0" w:color="000000"/>
            </w:tcBorders>
            <w:vAlign w:val="bottom"/>
            <w:hideMark/>
          </w:tcPr>
          <w:p w14:paraId="2A3B6A5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16" w:type="dxa"/>
            <w:gridSpan w:val="2"/>
            <w:tcBorders>
              <w:top w:val="single" w:sz="4" w:space="0" w:color="000000"/>
              <w:left w:val="single" w:sz="4" w:space="0" w:color="000000"/>
              <w:right w:val="single" w:sz="4" w:space="0" w:color="000000"/>
            </w:tcBorders>
            <w:vAlign w:val="bottom"/>
          </w:tcPr>
          <w:p w14:paraId="446AD74E"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795AAAC0"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1A53B2CC"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7FEF62E"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119" w:type="dxa"/>
            <w:gridSpan w:val="2"/>
            <w:tcBorders>
              <w:left w:val="single" w:sz="4" w:space="0" w:color="000000"/>
              <w:right w:val="single" w:sz="4" w:space="0" w:color="000000"/>
            </w:tcBorders>
            <w:vAlign w:val="bottom"/>
            <w:hideMark/>
          </w:tcPr>
          <w:p w14:paraId="2B3713C9"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0.506</w:t>
            </w:r>
          </w:p>
        </w:tc>
        <w:tc>
          <w:tcPr>
            <w:tcW w:w="1189" w:type="dxa"/>
            <w:tcBorders>
              <w:left w:val="single" w:sz="4" w:space="0" w:color="000000"/>
              <w:right w:val="single" w:sz="4" w:space="0" w:color="000000"/>
            </w:tcBorders>
            <w:vAlign w:val="bottom"/>
          </w:tcPr>
          <w:p w14:paraId="7AFECE0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right w:val="single" w:sz="4" w:space="0" w:color="000000"/>
            </w:tcBorders>
            <w:vAlign w:val="bottom"/>
            <w:hideMark/>
          </w:tcPr>
          <w:p w14:paraId="1C32AB60"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0.650</w:t>
            </w:r>
          </w:p>
        </w:tc>
        <w:tc>
          <w:tcPr>
            <w:tcW w:w="1243" w:type="dxa"/>
            <w:gridSpan w:val="2"/>
            <w:tcBorders>
              <w:left w:val="single" w:sz="4" w:space="0" w:color="000000"/>
              <w:right w:val="single" w:sz="4" w:space="0" w:color="000000"/>
            </w:tcBorders>
            <w:vAlign w:val="bottom"/>
          </w:tcPr>
          <w:p w14:paraId="5EE54AA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right w:val="single" w:sz="4" w:space="0" w:color="000000"/>
            </w:tcBorders>
            <w:vAlign w:val="bottom"/>
            <w:hideMark/>
          </w:tcPr>
          <w:p w14:paraId="1D6CE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0.768</w:t>
            </w:r>
          </w:p>
        </w:tc>
        <w:tc>
          <w:tcPr>
            <w:tcW w:w="1297" w:type="dxa"/>
            <w:tcBorders>
              <w:left w:val="single" w:sz="4" w:space="0" w:color="000000"/>
              <w:right w:val="single" w:sz="4" w:space="0" w:color="000000"/>
            </w:tcBorders>
            <w:vAlign w:val="bottom"/>
          </w:tcPr>
          <w:p w14:paraId="76725B7C"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right w:val="single" w:sz="4" w:space="0" w:color="000000"/>
            </w:tcBorders>
            <w:vAlign w:val="bottom"/>
            <w:hideMark/>
          </w:tcPr>
          <w:p w14:paraId="1C2C8FF2"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0.800</w:t>
            </w:r>
          </w:p>
        </w:tc>
        <w:tc>
          <w:tcPr>
            <w:tcW w:w="1216" w:type="dxa"/>
            <w:gridSpan w:val="2"/>
            <w:tcBorders>
              <w:left w:val="single" w:sz="4" w:space="0" w:color="000000"/>
              <w:right w:val="single" w:sz="4" w:space="0" w:color="000000"/>
            </w:tcBorders>
            <w:vAlign w:val="bottom"/>
          </w:tcPr>
          <w:p w14:paraId="749AFFF7"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620B5A22"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26558A0D"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A9DE9C4"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119" w:type="dxa"/>
            <w:gridSpan w:val="2"/>
            <w:tcBorders>
              <w:left w:val="single" w:sz="4" w:space="0" w:color="000000"/>
              <w:bottom w:val="single" w:sz="4" w:space="0" w:color="000000"/>
              <w:right w:val="single" w:sz="4" w:space="0" w:color="000000"/>
            </w:tcBorders>
            <w:vAlign w:val="bottom"/>
            <w:hideMark/>
          </w:tcPr>
          <w:p w14:paraId="571DE44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1.056</w:t>
            </w:r>
          </w:p>
        </w:tc>
        <w:tc>
          <w:tcPr>
            <w:tcW w:w="1189" w:type="dxa"/>
            <w:tcBorders>
              <w:left w:val="single" w:sz="4" w:space="0" w:color="000000"/>
              <w:bottom w:val="single" w:sz="4" w:space="0" w:color="000000"/>
              <w:right w:val="single" w:sz="4" w:space="0" w:color="000000"/>
            </w:tcBorders>
            <w:vAlign w:val="bottom"/>
          </w:tcPr>
          <w:p w14:paraId="30CAB2E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bottom w:val="single" w:sz="4" w:space="0" w:color="000000"/>
              <w:right w:val="single" w:sz="4" w:space="0" w:color="000000"/>
            </w:tcBorders>
            <w:vAlign w:val="bottom"/>
            <w:hideMark/>
          </w:tcPr>
          <w:p w14:paraId="6B3F576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1.356</w:t>
            </w:r>
          </w:p>
        </w:tc>
        <w:tc>
          <w:tcPr>
            <w:tcW w:w="1243" w:type="dxa"/>
            <w:gridSpan w:val="2"/>
            <w:tcBorders>
              <w:left w:val="single" w:sz="4" w:space="0" w:color="000000"/>
              <w:bottom w:val="single" w:sz="4" w:space="0" w:color="000000"/>
              <w:right w:val="single" w:sz="4" w:space="0" w:color="000000"/>
            </w:tcBorders>
            <w:vAlign w:val="bottom"/>
          </w:tcPr>
          <w:p w14:paraId="780A2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bottom w:val="single" w:sz="4" w:space="0" w:color="000000"/>
              <w:right w:val="single" w:sz="4" w:space="0" w:color="000000"/>
            </w:tcBorders>
            <w:vAlign w:val="bottom"/>
            <w:hideMark/>
          </w:tcPr>
          <w:p w14:paraId="3912D66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1.601</w:t>
            </w:r>
          </w:p>
        </w:tc>
        <w:tc>
          <w:tcPr>
            <w:tcW w:w="1297" w:type="dxa"/>
            <w:tcBorders>
              <w:left w:val="single" w:sz="4" w:space="0" w:color="000000"/>
              <w:bottom w:val="single" w:sz="4" w:space="0" w:color="000000"/>
              <w:right w:val="single" w:sz="4" w:space="0" w:color="000000"/>
            </w:tcBorders>
            <w:vAlign w:val="bottom"/>
          </w:tcPr>
          <w:p w14:paraId="22B72A5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bottom w:val="single" w:sz="4" w:space="0" w:color="000000"/>
              <w:right w:val="single" w:sz="4" w:space="0" w:color="000000"/>
            </w:tcBorders>
            <w:vAlign w:val="bottom"/>
            <w:hideMark/>
          </w:tcPr>
          <w:p w14:paraId="67E13DE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1.669</w:t>
            </w:r>
          </w:p>
        </w:tc>
        <w:tc>
          <w:tcPr>
            <w:tcW w:w="1216" w:type="dxa"/>
            <w:gridSpan w:val="2"/>
            <w:tcBorders>
              <w:left w:val="single" w:sz="4" w:space="0" w:color="000000"/>
              <w:bottom w:val="single" w:sz="4" w:space="0" w:color="000000"/>
              <w:right w:val="single" w:sz="4" w:space="0" w:color="000000"/>
            </w:tcBorders>
            <w:vAlign w:val="bottom"/>
          </w:tcPr>
          <w:p w14:paraId="47109405"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bl>
    <w:p w14:paraId="688DADC7" w14:textId="77777777" w:rsidR="008B1CC2" w:rsidRDefault="008B1CC2" w:rsidP="001F75EB">
      <w:pPr>
        <w:jc w:val="center"/>
        <w:rPr>
          <w:rFonts w:ascii="Times New Roman" w:hAnsi="Times New Roman" w:cs="Times New Roman"/>
          <w:b/>
          <w:color w:val="000000" w:themeColor="text1"/>
          <w:sz w:val="24"/>
          <w:szCs w:val="24"/>
        </w:rPr>
      </w:pPr>
    </w:p>
    <w:p w14:paraId="1E50ACEC" w14:textId="77777777" w:rsidR="00F214B5" w:rsidRPr="001F75EB" w:rsidRDefault="00F214B5" w:rsidP="001F75EB">
      <w:pPr>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3</w:t>
      </w:r>
      <w:r w:rsidRPr="001F75EB">
        <w:rPr>
          <w:rFonts w:ascii="Times New Roman" w:hAnsi="Times New Roman" w:cs="Times New Roman"/>
          <w:b/>
          <w:color w:val="000000" w:themeColor="text1"/>
          <w:sz w:val="24"/>
          <w:szCs w:val="24"/>
        </w:rPr>
        <w:t xml:space="preserve"> </w:t>
      </w:r>
      <w:r w:rsidRPr="001F75EB">
        <w:rPr>
          <w:rFonts w:ascii="Times New Roman" w:hAnsi="Times New Roman" w:cs="Times New Roman"/>
          <w:b/>
          <w:i/>
          <w:color w:val="000000" w:themeColor="text1"/>
          <w:sz w:val="24"/>
          <w:szCs w:val="24"/>
        </w:rPr>
        <w:t xml:space="preserve">In vitro </w:t>
      </w:r>
      <w:r w:rsidRPr="001F75EB">
        <w:rPr>
          <w:rFonts w:ascii="Times New Roman" w:hAnsi="Times New Roman" w:cs="Times New Roman"/>
          <w:b/>
          <w:color w:val="000000" w:themeColor="text1"/>
          <w:sz w:val="24"/>
          <w:szCs w:val="24"/>
        </w:rPr>
        <w:t xml:space="preserve">efficacy of botanical extracts at 25 % concentration on mycelial growth of </w:t>
      </w:r>
      <w:r w:rsidRPr="001F75EB">
        <w:rPr>
          <w:rFonts w:ascii="Times New Roman" w:hAnsi="Times New Roman" w:cs="Times New Roman"/>
          <w:b/>
          <w:i/>
          <w:color w:val="000000" w:themeColor="text1"/>
          <w:sz w:val="24"/>
          <w:szCs w:val="24"/>
        </w:rPr>
        <w:t xml:space="preserve">Alternaria </w:t>
      </w:r>
      <w:proofErr w:type="spellStart"/>
      <w:r w:rsidRPr="001F75EB">
        <w:rPr>
          <w:rFonts w:ascii="Times New Roman" w:hAnsi="Times New Roman" w:cs="Times New Roman"/>
          <w:b/>
          <w:i/>
          <w:color w:val="000000" w:themeColor="text1"/>
          <w:sz w:val="24"/>
          <w:szCs w:val="24"/>
        </w:rPr>
        <w:t>alternata</w:t>
      </w:r>
      <w:proofErr w:type="spellEnd"/>
      <w:r w:rsidRPr="001F75EB">
        <w:rPr>
          <w:rFonts w:ascii="Times New Roman" w:hAnsi="Times New Roman" w:cs="Times New Roman"/>
          <w:b/>
          <w:i/>
          <w:color w:val="000000" w:themeColor="text1"/>
          <w:sz w:val="24"/>
          <w:szCs w:val="24"/>
        </w:rPr>
        <w:t xml:space="preserve"> </w:t>
      </w:r>
      <w:r w:rsidRPr="001F75EB">
        <w:rPr>
          <w:rFonts w:ascii="Times New Roman" w:hAnsi="Times New Roman" w:cs="Times New Roman"/>
          <w:b/>
          <w:color w:val="000000" w:themeColor="text1"/>
          <w:sz w:val="24"/>
          <w:szCs w:val="24"/>
        </w:rPr>
        <w:t>at different hrs of interval</w:t>
      </w:r>
    </w:p>
    <w:tbl>
      <w:tblPr>
        <w:tblW w:w="1325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977"/>
        <w:gridCol w:w="13"/>
        <w:gridCol w:w="1335"/>
        <w:gridCol w:w="920"/>
        <w:gridCol w:w="33"/>
        <w:gridCol w:w="1222"/>
        <w:gridCol w:w="1122"/>
        <w:gridCol w:w="33"/>
        <w:gridCol w:w="1196"/>
        <w:gridCol w:w="1019"/>
        <w:gridCol w:w="53"/>
        <w:gridCol w:w="1176"/>
      </w:tblGrid>
      <w:tr w:rsidR="00F214B5" w:rsidRPr="001F75EB" w14:paraId="6A806664" w14:textId="77777777" w:rsidTr="003A1E2F">
        <w:trPr>
          <w:trHeight w:val="233"/>
        </w:trPr>
        <w:tc>
          <w:tcPr>
            <w:tcW w:w="4158" w:type="dxa"/>
            <w:gridSpan w:val="2"/>
            <w:vMerge w:val="restart"/>
            <w:tcBorders>
              <w:top w:val="single" w:sz="4" w:space="0" w:color="000000"/>
              <w:left w:val="single" w:sz="4" w:space="0" w:color="000000"/>
              <w:right w:val="single" w:sz="4" w:space="0" w:color="000000"/>
            </w:tcBorders>
          </w:tcPr>
          <w:p w14:paraId="1806965B" w14:textId="77777777" w:rsidR="00F214B5" w:rsidRPr="001F75EB" w:rsidRDefault="00F214B5" w:rsidP="00BE6581">
            <w:pPr>
              <w:pStyle w:val="TableParagraph"/>
              <w:spacing w:line="360" w:lineRule="auto"/>
              <w:rPr>
                <w:rFonts w:ascii="Times New Roman" w:hAnsi="Times New Roman" w:cs="Times New Roman"/>
                <w:b/>
                <w:color w:val="000000" w:themeColor="text1"/>
                <w:sz w:val="24"/>
                <w:szCs w:val="24"/>
              </w:rPr>
            </w:pPr>
          </w:p>
          <w:p w14:paraId="4FC2D283" w14:textId="77777777" w:rsidR="00F214B5" w:rsidRPr="001F75EB" w:rsidRDefault="00F214B5" w:rsidP="00BE6581">
            <w:pPr>
              <w:pStyle w:val="TableParagraph"/>
              <w:spacing w:line="360" w:lineRule="auto"/>
              <w:ind w:left="306"/>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Treatments</w:t>
            </w:r>
          </w:p>
        </w:tc>
        <w:tc>
          <w:tcPr>
            <w:tcW w:w="9099" w:type="dxa"/>
            <w:gridSpan w:val="12"/>
            <w:tcBorders>
              <w:top w:val="single" w:sz="4" w:space="0" w:color="000000"/>
              <w:left w:val="single" w:sz="4" w:space="0" w:color="000000"/>
              <w:bottom w:val="single" w:sz="4" w:space="0" w:color="000000"/>
              <w:right w:val="single" w:sz="4" w:space="0" w:color="000000"/>
            </w:tcBorders>
            <w:hideMark/>
          </w:tcPr>
          <w:p w14:paraId="0012C0F0" w14:textId="77777777" w:rsidR="00F214B5" w:rsidRPr="001F75EB" w:rsidRDefault="00F214B5" w:rsidP="00BE6581">
            <w:pPr>
              <w:pStyle w:val="TableParagraph"/>
              <w:spacing w:line="360" w:lineRule="auto"/>
              <w:ind w:left="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Mycelial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radial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growth</w:t>
            </w:r>
            <w:r w:rsidRPr="001F75EB">
              <w:rPr>
                <w:rFonts w:ascii="Times New Roman" w:hAnsi="Times New Roman" w:cs="Times New Roman"/>
                <w:b/>
                <w:color w:val="000000" w:themeColor="text1"/>
                <w:spacing w:val="-1"/>
                <w:sz w:val="24"/>
                <w:szCs w:val="24"/>
              </w:rPr>
              <w:t xml:space="preserve"> </w:t>
            </w:r>
            <w:r w:rsidRPr="001F75EB">
              <w:rPr>
                <w:rFonts w:ascii="Times New Roman" w:hAnsi="Times New Roman" w:cs="Times New Roman"/>
                <w:b/>
                <w:color w:val="000000" w:themeColor="text1"/>
                <w:spacing w:val="-4"/>
                <w:sz w:val="24"/>
                <w:szCs w:val="24"/>
              </w:rPr>
              <w:t>(mm)</w:t>
            </w:r>
          </w:p>
        </w:tc>
      </w:tr>
      <w:tr w:rsidR="00F214B5" w:rsidRPr="001F75EB" w14:paraId="49000B5D" w14:textId="77777777" w:rsidTr="003A1E2F">
        <w:trPr>
          <w:trHeight w:val="778"/>
        </w:trPr>
        <w:tc>
          <w:tcPr>
            <w:tcW w:w="4158" w:type="dxa"/>
            <w:gridSpan w:val="2"/>
            <w:vMerge/>
            <w:tcBorders>
              <w:left w:val="single" w:sz="4" w:space="0" w:color="000000"/>
              <w:bottom w:val="single" w:sz="4" w:space="0" w:color="000000"/>
              <w:right w:val="single" w:sz="4" w:space="0" w:color="000000"/>
            </w:tcBorders>
          </w:tcPr>
          <w:p w14:paraId="5AE4F4CD" w14:textId="77777777" w:rsidR="00F214B5" w:rsidRPr="001F75EB" w:rsidRDefault="00F214B5" w:rsidP="00BE6581">
            <w:pPr>
              <w:spacing w:after="0" w:line="360" w:lineRule="auto"/>
              <w:rPr>
                <w:rFonts w:ascii="Times New Roman" w:hAnsi="Times New Roman" w:cs="Times New Roman"/>
                <w:b/>
                <w:color w:val="000000" w:themeColor="text1"/>
                <w:sz w:val="24"/>
                <w:szCs w:val="24"/>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1C904839"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48 </w:t>
            </w:r>
            <w:proofErr w:type="spellStart"/>
            <w:r w:rsidRPr="001F75EB">
              <w:rPr>
                <w:rFonts w:ascii="Times New Roman" w:hAnsi="Times New Roman" w:cs="Times New Roman"/>
                <w:b/>
                <w:color w:val="000000" w:themeColor="text1"/>
                <w:spacing w:val="-5"/>
                <w:sz w:val="24"/>
                <w:szCs w:val="24"/>
              </w:rPr>
              <w:t>hrs</w:t>
            </w:r>
            <w:proofErr w:type="spellEnd"/>
          </w:p>
        </w:tc>
        <w:tc>
          <w:tcPr>
            <w:tcW w:w="1335" w:type="dxa"/>
            <w:tcBorders>
              <w:top w:val="single" w:sz="4" w:space="0" w:color="000000"/>
              <w:left w:val="single" w:sz="4" w:space="0" w:color="000000"/>
              <w:bottom w:val="single" w:sz="4" w:space="0" w:color="000000"/>
              <w:right w:val="single" w:sz="4" w:space="0" w:color="000000"/>
            </w:tcBorders>
            <w:hideMark/>
          </w:tcPr>
          <w:p w14:paraId="662F6DD3"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44951D8E"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279BABA0"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1A13E734"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72 </w:t>
            </w:r>
            <w:proofErr w:type="spellStart"/>
            <w:r w:rsidRPr="001F75EB">
              <w:rPr>
                <w:rFonts w:ascii="Times New Roman" w:hAnsi="Times New Roman" w:cs="Times New Roman"/>
                <w:b/>
                <w:color w:val="000000" w:themeColor="text1"/>
                <w:spacing w:val="-5"/>
                <w:sz w:val="24"/>
                <w:szCs w:val="24"/>
              </w:rPr>
              <w:t>hrs</w:t>
            </w:r>
            <w:proofErr w:type="spellEnd"/>
          </w:p>
        </w:tc>
        <w:tc>
          <w:tcPr>
            <w:tcW w:w="1222" w:type="dxa"/>
            <w:tcBorders>
              <w:top w:val="single" w:sz="4" w:space="0" w:color="000000"/>
              <w:left w:val="single" w:sz="4" w:space="0" w:color="000000"/>
              <w:bottom w:val="single" w:sz="4" w:space="0" w:color="000000"/>
              <w:right w:val="single" w:sz="4" w:space="0" w:color="000000"/>
            </w:tcBorders>
            <w:hideMark/>
          </w:tcPr>
          <w:p w14:paraId="089973B6"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1F8BAFA" w14:textId="77777777" w:rsidR="00F214B5" w:rsidRPr="001F75EB" w:rsidRDefault="00F214B5" w:rsidP="00BE6581">
            <w:pPr>
              <w:pStyle w:val="TableParagraph"/>
              <w:spacing w:line="360" w:lineRule="auto"/>
              <w:ind w:right="12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Inhibitio</w:t>
            </w:r>
            <w:r w:rsidRPr="001F75EB">
              <w:rPr>
                <w:rFonts w:ascii="Times New Roman" w:hAnsi="Times New Roman" w:cs="Times New Roman"/>
                <w:b/>
                <w:color w:val="000000" w:themeColor="text1"/>
                <w:sz w:val="24"/>
                <w:szCs w:val="24"/>
              </w:rPr>
              <w:t>n over</w:t>
            </w:r>
          </w:p>
          <w:p w14:paraId="3E29C297"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122" w:type="dxa"/>
            <w:tcBorders>
              <w:top w:val="single" w:sz="4" w:space="0" w:color="000000"/>
              <w:left w:val="single" w:sz="4" w:space="0" w:color="000000"/>
              <w:bottom w:val="single" w:sz="4" w:space="0" w:color="000000"/>
              <w:right w:val="single" w:sz="4" w:space="0" w:color="000000"/>
            </w:tcBorders>
            <w:hideMark/>
          </w:tcPr>
          <w:p w14:paraId="631AF6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96 </w:t>
            </w:r>
            <w:proofErr w:type="spellStart"/>
            <w:r w:rsidRPr="001F75EB">
              <w:rPr>
                <w:rFonts w:ascii="Times New Roman" w:hAnsi="Times New Roman" w:cs="Times New Roman"/>
                <w:b/>
                <w:color w:val="000000" w:themeColor="text1"/>
                <w:spacing w:val="-5"/>
                <w:sz w:val="24"/>
                <w:szCs w:val="24"/>
              </w:rPr>
              <w:t>hrs</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C6C565E"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33A12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65E1442C"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019" w:type="dxa"/>
            <w:tcBorders>
              <w:top w:val="single" w:sz="4" w:space="0" w:color="000000"/>
              <w:left w:val="single" w:sz="4" w:space="0" w:color="000000"/>
              <w:bottom w:val="single" w:sz="4" w:space="0" w:color="000000"/>
              <w:right w:val="single" w:sz="4" w:space="0" w:color="000000"/>
            </w:tcBorders>
            <w:hideMark/>
          </w:tcPr>
          <w:p w14:paraId="0E0139C3" w14:textId="77777777" w:rsidR="00F214B5" w:rsidRPr="001F75EB" w:rsidRDefault="00F214B5" w:rsidP="00BE6581">
            <w:pPr>
              <w:pStyle w:val="TableParagraph"/>
              <w:spacing w:line="360" w:lineRule="auto"/>
              <w:ind w:left="5" w:right="52"/>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120 </w:t>
            </w:r>
            <w:proofErr w:type="spellStart"/>
            <w:r w:rsidRPr="001F75EB">
              <w:rPr>
                <w:rFonts w:ascii="Times New Roman" w:hAnsi="Times New Roman" w:cs="Times New Roman"/>
                <w:b/>
                <w:color w:val="000000" w:themeColor="text1"/>
                <w:spacing w:val="-5"/>
                <w:sz w:val="24"/>
                <w:szCs w:val="24"/>
              </w:rPr>
              <w:t>hrs</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01195ED"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1DB185C2"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3E652317"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r>
      <w:tr w:rsidR="005E6075" w:rsidRPr="001F75EB" w14:paraId="74F5D5F8"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21C0B8B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797C0F36"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76081A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15.13 b</w:t>
            </w:r>
          </w:p>
        </w:tc>
        <w:tc>
          <w:tcPr>
            <w:tcW w:w="1335" w:type="dxa"/>
            <w:tcBorders>
              <w:top w:val="single" w:sz="4" w:space="0" w:color="000000"/>
              <w:left w:val="single" w:sz="4" w:space="0" w:color="000000"/>
              <w:bottom w:val="single" w:sz="4" w:space="0" w:color="000000"/>
              <w:right w:val="single" w:sz="4" w:space="0" w:color="000000"/>
            </w:tcBorders>
            <w:hideMark/>
          </w:tcPr>
          <w:p w14:paraId="3C5BBBD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34.73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640FEF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17.06 c</w:t>
            </w:r>
          </w:p>
        </w:tc>
        <w:tc>
          <w:tcPr>
            <w:tcW w:w="1222" w:type="dxa"/>
            <w:tcBorders>
              <w:top w:val="single" w:sz="4" w:space="0" w:color="000000"/>
              <w:left w:val="single" w:sz="4" w:space="0" w:color="000000"/>
              <w:bottom w:val="single" w:sz="4" w:space="0" w:color="000000"/>
              <w:right w:val="single" w:sz="4" w:space="0" w:color="000000"/>
            </w:tcBorders>
            <w:hideMark/>
          </w:tcPr>
          <w:p w14:paraId="268232D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64.24</w:t>
            </w:r>
          </w:p>
        </w:tc>
        <w:tc>
          <w:tcPr>
            <w:tcW w:w="1122" w:type="dxa"/>
            <w:tcBorders>
              <w:top w:val="single" w:sz="4" w:space="0" w:color="000000"/>
              <w:left w:val="single" w:sz="4" w:space="0" w:color="000000"/>
              <w:bottom w:val="single" w:sz="4" w:space="0" w:color="000000"/>
              <w:right w:val="single" w:sz="4" w:space="0" w:color="000000"/>
            </w:tcBorders>
            <w:hideMark/>
          </w:tcPr>
          <w:p w14:paraId="6BE5CF5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17.56 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A4FA63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75.61</w:t>
            </w:r>
          </w:p>
        </w:tc>
        <w:tc>
          <w:tcPr>
            <w:tcW w:w="1019" w:type="dxa"/>
            <w:tcBorders>
              <w:top w:val="single" w:sz="4" w:space="0" w:color="000000"/>
              <w:left w:val="single" w:sz="4" w:space="0" w:color="000000"/>
              <w:bottom w:val="single" w:sz="4" w:space="0" w:color="000000"/>
              <w:right w:val="single" w:sz="4" w:space="0" w:color="000000"/>
            </w:tcBorders>
            <w:hideMark/>
          </w:tcPr>
          <w:p w14:paraId="0CA7E6E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18.33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5196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79.83</w:t>
            </w:r>
          </w:p>
        </w:tc>
      </w:tr>
      <w:tr w:rsidR="005E6075" w:rsidRPr="001F75EB" w14:paraId="5713A171"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61E9138"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2DB5CA3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hideMark/>
          </w:tcPr>
          <w:p w14:paraId="321B74A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16.51 b</w:t>
            </w:r>
          </w:p>
        </w:tc>
        <w:tc>
          <w:tcPr>
            <w:tcW w:w="1335" w:type="dxa"/>
            <w:tcBorders>
              <w:top w:val="single" w:sz="4" w:space="0" w:color="000000"/>
              <w:left w:val="single" w:sz="4" w:space="0" w:color="000000"/>
              <w:bottom w:val="single" w:sz="4" w:space="0" w:color="000000"/>
              <w:right w:val="single" w:sz="4" w:space="0" w:color="000000"/>
            </w:tcBorders>
            <w:hideMark/>
          </w:tcPr>
          <w:p w14:paraId="6256E7E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28.77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B0AB2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19.51 b</w:t>
            </w:r>
          </w:p>
        </w:tc>
        <w:tc>
          <w:tcPr>
            <w:tcW w:w="1222" w:type="dxa"/>
            <w:tcBorders>
              <w:top w:val="single" w:sz="4" w:space="0" w:color="000000"/>
              <w:left w:val="single" w:sz="4" w:space="0" w:color="000000"/>
              <w:bottom w:val="single" w:sz="4" w:space="0" w:color="000000"/>
              <w:right w:val="single" w:sz="4" w:space="0" w:color="000000"/>
            </w:tcBorders>
            <w:hideMark/>
          </w:tcPr>
          <w:p w14:paraId="24670EB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59.11</w:t>
            </w:r>
          </w:p>
        </w:tc>
        <w:tc>
          <w:tcPr>
            <w:tcW w:w="1122" w:type="dxa"/>
            <w:tcBorders>
              <w:top w:val="single" w:sz="4" w:space="0" w:color="000000"/>
              <w:left w:val="single" w:sz="4" w:space="0" w:color="000000"/>
              <w:bottom w:val="single" w:sz="4" w:space="0" w:color="000000"/>
              <w:right w:val="single" w:sz="4" w:space="0" w:color="000000"/>
            </w:tcBorders>
            <w:hideMark/>
          </w:tcPr>
          <w:p w14:paraId="20AC34A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20.26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96DEBE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71.87</w:t>
            </w:r>
          </w:p>
        </w:tc>
        <w:tc>
          <w:tcPr>
            <w:tcW w:w="1019" w:type="dxa"/>
            <w:tcBorders>
              <w:top w:val="single" w:sz="4" w:space="0" w:color="000000"/>
              <w:left w:val="single" w:sz="4" w:space="0" w:color="000000"/>
              <w:bottom w:val="single" w:sz="4" w:space="0" w:color="000000"/>
              <w:right w:val="single" w:sz="4" w:space="0" w:color="000000"/>
            </w:tcBorders>
            <w:hideMark/>
          </w:tcPr>
          <w:p w14:paraId="58FEC31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21.06 </w:t>
            </w:r>
            <w:proofErr w:type="spellStart"/>
            <w:r w:rsidRPr="001F75EB">
              <w:rPr>
                <w:rFonts w:ascii="Times New Roman" w:hAnsi="Times New Roman" w:cs="Times New Roman"/>
                <w:color w:val="000000" w:themeColor="text1"/>
                <w:sz w:val="24"/>
                <w:szCs w:val="24"/>
                <w:lang w:eastAsia="en-IN"/>
              </w:rPr>
              <w:t>bc</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08F5DF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76.82</w:t>
            </w:r>
          </w:p>
        </w:tc>
      </w:tr>
      <w:tr w:rsidR="005E6075" w:rsidRPr="001F75EB" w14:paraId="1CAB5DC6"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725636A"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60639A8B"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682CB9C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12.56 c</w:t>
            </w:r>
          </w:p>
        </w:tc>
        <w:tc>
          <w:tcPr>
            <w:tcW w:w="1335" w:type="dxa"/>
            <w:tcBorders>
              <w:top w:val="single" w:sz="4" w:space="0" w:color="000000"/>
              <w:left w:val="single" w:sz="4" w:space="0" w:color="000000"/>
              <w:bottom w:val="single" w:sz="4" w:space="0" w:color="000000"/>
              <w:right w:val="single" w:sz="4" w:space="0" w:color="000000"/>
            </w:tcBorders>
            <w:hideMark/>
          </w:tcPr>
          <w:p w14:paraId="16E128F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45.82</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56EC913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14.66 d</w:t>
            </w:r>
          </w:p>
        </w:tc>
        <w:tc>
          <w:tcPr>
            <w:tcW w:w="1222" w:type="dxa"/>
            <w:tcBorders>
              <w:top w:val="single" w:sz="4" w:space="0" w:color="000000"/>
              <w:left w:val="single" w:sz="4" w:space="0" w:color="000000"/>
              <w:bottom w:val="single" w:sz="4" w:space="0" w:color="000000"/>
              <w:right w:val="single" w:sz="4" w:space="0" w:color="000000"/>
            </w:tcBorders>
            <w:hideMark/>
          </w:tcPr>
          <w:p w14:paraId="4C8C123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69.27</w:t>
            </w:r>
          </w:p>
        </w:tc>
        <w:tc>
          <w:tcPr>
            <w:tcW w:w="1122" w:type="dxa"/>
            <w:tcBorders>
              <w:top w:val="single" w:sz="4" w:space="0" w:color="000000"/>
              <w:left w:val="single" w:sz="4" w:space="0" w:color="000000"/>
              <w:bottom w:val="single" w:sz="4" w:space="0" w:color="000000"/>
              <w:right w:val="single" w:sz="4" w:space="0" w:color="000000"/>
            </w:tcBorders>
            <w:hideMark/>
          </w:tcPr>
          <w:p w14:paraId="34A3D85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16.16 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CB068D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77.56</w:t>
            </w:r>
          </w:p>
        </w:tc>
        <w:tc>
          <w:tcPr>
            <w:tcW w:w="1019" w:type="dxa"/>
            <w:tcBorders>
              <w:top w:val="single" w:sz="4" w:space="0" w:color="000000"/>
              <w:left w:val="single" w:sz="4" w:space="0" w:color="000000"/>
              <w:bottom w:val="single" w:sz="4" w:space="0" w:color="000000"/>
              <w:right w:val="single" w:sz="4" w:space="0" w:color="000000"/>
            </w:tcBorders>
            <w:hideMark/>
          </w:tcPr>
          <w:p w14:paraId="66B1C5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17.31 </w:t>
            </w:r>
            <w:proofErr w:type="spellStart"/>
            <w:r w:rsidRPr="001F75EB">
              <w:rPr>
                <w:rFonts w:ascii="Times New Roman" w:hAnsi="Times New Roman" w:cs="Times New Roman"/>
                <w:color w:val="000000" w:themeColor="text1"/>
                <w:sz w:val="24"/>
                <w:szCs w:val="24"/>
                <w:lang w:eastAsia="en-IN"/>
              </w:rPr>
              <w:t>ef</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E5885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80.95</w:t>
            </w:r>
          </w:p>
        </w:tc>
      </w:tr>
      <w:tr w:rsidR="005E6075" w:rsidRPr="001F75EB" w14:paraId="7CD4B47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7539404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3064E633"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9E001B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16.18 b</w:t>
            </w:r>
          </w:p>
        </w:tc>
        <w:tc>
          <w:tcPr>
            <w:tcW w:w="1335" w:type="dxa"/>
            <w:tcBorders>
              <w:top w:val="single" w:sz="4" w:space="0" w:color="000000"/>
              <w:left w:val="single" w:sz="4" w:space="0" w:color="000000"/>
              <w:bottom w:val="single" w:sz="4" w:space="0" w:color="000000"/>
              <w:right w:val="single" w:sz="4" w:space="0" w:color="000000"/>
            </w:tcBorders>
            <w:hideMark/>
          </w:tcPr>
          <w:p w14:paraId="11AF163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30.20</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04F2EC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19.08 b</w:t>
            </w:r>
          </w:p>
        </w:tc>
        <w:tc>
          <w:tcPr>
            <w:tcW w:w="1222" w:type="dxa"/>
            <w:tcBorders>
              <w:top w:val="single" w:sz="4" w:space="0" w:color="000000"/>
              <w:left w:val="single" w:sz="4" w:space="0" w:color="000000"/>
              <w:bottom w:val="single" w:sz="4" w:space="0" w:color="000000"/>
              <w:right w:val="single" w:sz="4" w:space="0" w:color="000000"/>
            </w:tcBorders>
            <w:hideMark/>
          </w:tcPr>
          <w:p w14:paraId="765C6CA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60.01</w:t>
            </w:r>
          </w:p>
        </w:tc>
        <w:tc>
          <w:tcPr>
            <w:tcW w:w="1122" w:type="dxa"/>
            <w:tcBorders>
              <w:top w:val="single" w:sz="4" w:space="0" w:color="000000"/>
              <w:left w:val="single" w:sz="4" w:space="0" w:color="000000"/>
              <w:bottom w:val="single" w:sz="4" w:space="0" w:color="000000"/>
              <w:right w:val="single" w:sz="4" w:space="0" w:color="000000"/>
            </w:tcBorders>
            <w:hideMark/>
          </w:tcPr>
          <w:p w14:paraId="52C0C3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19.98 </w:t>
            </w:r>
            <w:proofErr w:type="spellStart"/>
            <w:r w:rsidRPr="001F75EB">
              <w:rPr>
                <w:rFonts w:ascii="Times New Roman" w:hAnsi="Times New Roman" w:cs="Times New Roman"/>
                <w:color w:val="000000" w:themeColor="text1"/>
                <w:sz w:val="24"/>
                <w:szCs w:val="24"/>
                <w:lang w:eastAsia="en-IN"/>
              </w:rPr>
              <w:t>bc</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807536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72.25</w:t>
            </w:r>
          </w:p>
        </w:tc>
        <w:tc>
          <w:tcPr>
            <w:tcW w:w="1019" w:type="dxa"/>
            <w:tcBorders>
              <w:top w:val="single" w:sz="4" w:space="0" w:color="000000"/>
              <w:left w:val="single" w:sz="4" w:space="0" w:color="000000"/>
              <w:bottom w:val="single" w:sz="4" w:space="0" w:color="000000"/>
              <w:right w:val="single" w:sz="4" w:space="0" w:color="000000"/>
            </w:tcBorders>
            <w:hideMark/>
          </w:tcPr>
          <w:p w14:paraId="5C16E75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19.96 cd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75B6B1E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78.03</w:t>
            </w:r>
          </w:p>
        </w:tc>
      </w:tr>
      <w:tr w:rsidR="005E6075" w:rsidRPr="001F75EB" w14:paraId="0745EDD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071B9A97"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49063B3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0F1B8FB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9.16 d</w:t>
            </w:r>
          </w:p>
        </w:tc>
        <w:tc>
          <w:tcPr>
            <w:tcW w:w="1335" w:type="dxa"/>
            <w:tcBorders>
              <w:top w:val="single" w:sz="4" w:space="0" w:color="000000"/>
              <w:left w:val="single" w:sz="4" w:space="0" w:color="000000"/>
              <w:bottom w:val="single" w:sz="4" w:space="0" w:color="000000"/>
              <w:right w:val="single" w:sz="4" w:space="0" w:color="000000"/>
            </w:tcBorders>
            <w:hideMark/>
          </w:tcPr>
          <w:p w14:paraId="2F644E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60.48</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62FA54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11.43 f</w:t>
            </w:r>
          </w:p>
        </w:tc>
        <w:tc>
          <w:tcPr>
            <w:tcW w:w="1222" w:type="dxa"/>
            <w:tcBorders>
              <w:top w:val="single" w:sz="4" w:space="0" w:color="000000"/>
              <w:left w:val="single" w:sz="4" w:space="0" w:color="000000"/>
              <w:bottom w:val="single" w:sz="4" w:space="0" w:color="000000"/>
              <w:right w:val="single" w:sz="4" w:space="0" w:color="000000"/>
            </w:tcBorders>
            <w:hideMark/>
          </w:tcPr>
          <w:p w14:paraId="5CE36A7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76.04</w:t>
            </w:r>
          </w:p>
        </w:tc>
        <w:tc>
          <w:tcPr>
            <w:tcW w:w="1122" w:type="dxa"/>
            <w:tcBorders>
              <w:top w:val="single" w:sz="4" w:space="0" w:color="000000"/>
              <w:left w:val="single" w:sz="4" w:space="0" w:color="000000"/>
              <w:bottom w:val="single" w:sz="4" w:space="0" w:color="000000"/>
              <w:right w:val="single" w:sz="4" w:space="0" w:color="000000"/>
            </w:tcBorders>
            <w:hideMark/>
          </w:tcPr>
          <w:p w14:paraId="1B78CF8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12.23 g</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4BEDFB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83.02</w:t>
            </w:r>
          </w:p>
        </w:tc>
        <w:tc>
          <w:tcPr>
            <w:tcW w:w="1019" w:type="dxa"/>
            <w:tcBorders>
              <w:top w:val="single" w:sz="4" w:space="0" w:color="000000"/>
              <w:left w:val="single" w:sz="4" w:space="0" w:color="000000"/>
              <w:bottom w:val="single" w:sz="4" w:space="0" w:color="000000"/>
              <w:right w:val="single" w:sz="4" w:space="0" w:color="000000"/>
            </w:tcBorders>
            <w:hideMark/>
          </w:tcPr>
          <w:p w14:paraId="299834C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14.18 </w:t>
            </w:r>
            <w:proofErr w:type="spellStart"/>
            <w:r w:rsidRPr="001F75EB">
              <w:rPr>
                <w:rFonts w:ascii="Times New Roman" w:hAnsi="Times New Roman" w:cs="Times New Roman"/>
                <w:color w:val="000000" w:themeColor="text1"/>
                <w:sz w:val="24"/>
                <w:szCs w:val="24"/>
                <w:lang w:eastAsia="en-IN"/>
              </w:rPr>
              <w:t>gh</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2CDDC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84.39</w:t>
            </w:r>
          </w:p>
        </w:tc>
      </w:tr>
      <w:tr w:rsidR="005E6075" w:rsidRPr="001F75EB" w14:paraId="558CAB47"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0C15DC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3537F9A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F72663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11.21 c</w:t>
            </w:r>
          </w:p>
        </w:tc>
        <w:tc>
          <w:tcPr>
            <w:tcW w:w="1335" w:type="dxa"/>
            <w:tcBorders>
              <w:top w:val="single" w:sz="4" w:space="0" w:color="000000"/>
              <w:left w:val="single" w:sz="4" w:space="0" w:color="000000"/>
              <w:bottom w:val="single" w:sz="4" w:space="0" w:color="000000"/>
              <w:right w:val="single" w:sz="4" w:space="0" w:color="000000"/>
            </w:tcBorders>
            <w:hideMark/>
          </w:tcPr>
          <w:p w14:paraId="22C957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51.64</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1214BF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13.21 e</w:t>
            </w:r>
          </w:p>
        </w:tc>
        <w:tc>
          <w:tcPr>
            <w:tcW w:w="1222" w:type="dxa"/>
            <w:tcBorders>
              <w:top w:val="single" w:sz="4" w:space="0" w:color="000000"/>
              <w:left w:val="single" w:sz="4" w:space="0" w:color="000000"/>
              <w:bottom w:val="single" w:sz="4" w:space="0" w:color="000000"/>
              <w:right w:val="single" w:sz="4" w:space="0" w:color="000000"/>
            </w:tcBorders>
            <w:hideMark/>
          </w:tcPr>
          <w:p w14:paraId="156BD93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72.31</w:t>
            </w:r>
          </w:p>
        </w:tc>
        <w:tc>
          <w:tcPr>
            <w:tcW w:w="1122" w:type="dxa"/>
            <w:tcBorders>
              <w:top w:val="single" w:sz="4" w:space="0" w:color="000000"/>
              <w:left w:val="single" w:sz="4" w:space="0" w:color="000000"/>
              <w:bottom w:val="single" w:sz="4" w:space="0" w:color="000000"/>
              <w:right w:val="single" w:sz="4" w:space="0" w:color="000000"/>
            </w:tcBorders>
            <w:hideMark/>
          </w:tcPr>
          <w:p w14:paraId="6578B2F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14.18 f</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276E9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80.31</w:t>
            </w:r>
          </w:p>
        </w:tc>
        <w:tc>
          <w:tcPr>
            <w:tcW w:w="1019" w:type="dxa"/>
            <w:tcBorders>
              <w:top w:val="single" w:sz="4" w:space="0" w:color="000000"/>
              <w:left w:val="single" w:sz="4" w:space="0" w:color="000000"/>
              <w:bottom w:val="single" w:sz="4" w:space="0" w:color="000000"/>
              <w:right w:val="single" w:sz="4" w:space="0" w:color="000000"/>
            </w:tcBorders>
            <w:hideMark/>
          </w:tcPr>
          <w:p w14:paraId="06F4342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15.98 </w:t>
            </w:r>
            <w:proofErr w:type="spellStart"/>
            <w:r w:rsidRPr="001F75EB">
              <w:rPr>
                <w:rFonts w:ascii="Times New Roman" w:hAnsi="Times New Roman" w:cs="Times New Roman"/>
                <w:color w:val="000000" w:themeColor="text1"/>
                <w:sz w:val="24"/>
                <w:szCs w:val="24"/>
                <w:lang w:eastAsia="en-IN"/>
              </w:rPr>
              <w:t>fg</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1820F2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82.41</w:t>
            </w:r>
          </w:p>
        </w:tc>
      </w:tr>
      <w:tr w:rsidR="005E6075" w:rsidRPr="001F75EB" w14:paraId="1E29428E"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093A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B93518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DAAF0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15.63 b</w:t>
            </w:r>
          </w:p>
        </w:tc>
        <w:tc>
          <w:tcPr>
            <w:tcW w:w="1335" w:type="dxa"/>
            <w:tcBorders>
              <w:top w:val="single" w:sz="4" w:space="0" w:color="000000"/>
              <w:left w:val="single" w:sz="4" w:space="0" w:color="000000"/>
              <w:bottom w:val="single" w:sz="4" w:space="0" w:color="000000"/>
              <w:right w:val="single" w:sz="4" w:space="0" w:color="000000"/>
            </w:tcBorders>
            <w:hideMark/>
          </w:tcPr>
          <w:p w14:paraId="11C5E89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32.57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7078083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17.88 c</w:t>
            </w:r>
          </w:p>
        </w:tc>
        <w:tc>
          <w:tcPr>
            <w:tcW w:w="1222" w:type="dxa"/>
            <w:tcBorders>
              <w:top w:val="single" w:sz="4" w:space="0" w:color="000000"/>
              <w:left w:val="single" w:sz="4" w:space="0" w:color="000000"/>
              <w:bottom w:val="single" w:sz="4" w:space="0" w:color="000000"/>
              <w:right w:val="single" w:sz="4" w:space="0" w:color="000000"/>
            </w:tcBorders>
            <w:hideMark/>
          </w:tcPr>
          <w:p w14:paraId="47DF5A3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62.52</w:t>
            </w:r>
          </w:p>
        </w:tc>
        <w:tc>
          <w:tcPr>
            <w:tcW w:w="1122" w:type="dxa"/>
            <w:tcBorders>
              <w:top w:val="single" w:sz="4" w:space="0" w:color="000000"/>
              <w:left w:val="single" w:sz="4" w:space="0" w:color="000000"/>
              <w:bottom w:val="single" w:sz="4" w:space="0" w:color="000000"/>
              <w:right w:val="single" w:sz="4" w:space="0" w:color="000000"/>
            </w:tcBorders>
            <w:hideMark/>
          </w:tcPr>
          <w:p w14:paraId="5E954AD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c</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65304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73.78</w:t>
            </w:r>
          </w:p>
        </w:tc>
        <w:tc>
          <w:tcPr>
            <w:tcW w:w="1019" w:type="dxa"/>
            <w:tcBorders>
              <w:top w:val="single" w:sz="4" w:space="0" w:color="000000"/>
              <w:left w:val="single" w:sz="4" w:space="0" w:color="000000"/>
              <w:bottom w:val="single" w:sz="4" w:space="0" w:color="000000"/>
              <w:right w:val="single" w:sz="4" w:space="0" w:color="000000"/>
            </w:tcBorders>
            <w:hideMark/>
          </w:tcPr>
          <w:p w14:paraId="64F9547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2AB9D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79.22</w:t>
            </w:r>
          </w:p>
        </w:tc>
      </w:tr>
      <w:tr w:rsidR="005E6075" w:rsidRPr="001F75EB" w14:paraId="7DAB8D12"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FEB1150"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6803E7BA"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8DDB73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16.63 b</w:t>
            </w:r>
          </w:p>
        </w:tc>
        <w:tc>
          <w:tcPr>
            <w:tcW w:w="1335" w:type="dxa"/>
            <w:tcBorders>
              <w:top w:val="single" w:sz="4" w:space="0" w:color="000000"/>
              <w:left w:val="single" w:sz="4" w:space="0" w:color="000000"/>
              <w:bottom w:val="single" w:sz="4" w:space="0" w:color="000000"/>
              <w:right w:val="single" w:sz="4" w:space="0" w:color="000000"/>
            </w:tcBorders>
            <w:hideMark/>
          </w:tcPr>
          <w:p w14:paraId="6CCAA15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28.26</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49CFAF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19.31 b</w:t>
            </w:r>
          </w:p>
        </w:tc>
        <w:tc>
          <w:tcPr>
            <w:tcW w:w="1222" w:type="dxa"/>
            <w:tcBorders>
              <w:top w:val="single" w:sz="4" w:space="0" w:color="000000"/>
              <w:left w:val="single" w:sz="4" w:space="0" w:color="000000"/>
              <w:bottom w:val="single" w:sz="4" w:space="0" w:color="000000"/>
              <w:right w:val="single" w:sz="4" w:space="0" w:color="000000"/>
            </w:tcBorders>
            <w:hideMark/>
          </w:tcPr>
          <w:p w14:paraId="0553FC7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59.53</w:t>
            </w:r>
          </w:p>
        </w:tc>
        <w:tc>
          <w:tcPr>
            <w:tcW w:w="1122" w:type="dxa"/>
            <w:tcBorders>
              <w:top w:val="single" w:sz="4" w:space="0" w:color="000000"/>
              <w:left w:val="single" w:sz="4" w:space="0" w:color="000000"/>
              <w:bottom w:val="single" w:sz="4" w:space="0" w:color="000000"/>
              <w:right w:val="single" w:sz="4" w:space="0" w:color="000000"/>
            </w:tcBorders>
            <w:hideMark/>
          </w:tcPr>
          <w:p w14:paraId="020A3AC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5D7E99D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71.45</w:t>
            </w:r>
          </w:p>
        </w:tc>
        <w:tc>
          <w:tcPr>
            <w:tcW w:w="1019" w:type="dxa"/>
            <w:tcBorders>
              <w:top w:val="single" w:sz="4" w:space="0" w:color="000000"/>
              <w:left w:val="single" w:sz="4" w:space="0" w:color="000000"/>
              <w:bottom w:val="single" w:sz="4" w:space="0" w:color="000000"/>
              <w:right w:val="single" w:sz="4" w:space="0" w:color="000000"/>
            </w:tcBorders>
            <w:hideMark/>
          </w:tcPr>
          <w:p w14:paraId="5CDFF4D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22.56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6C0CE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75.17</w:t>
            </w:r>
          </w:p>
        </w:tc>
      </w:tr>
      <w:tr w:rsidR="005E6075" w:rsidRPr="001F75EB" w14:paraId="679A8C19"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394FD8C9"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473C6A9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indica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3D1047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8.06 d</w:t>
            </w:r>
          </w:p>
        </w:tc>
        <w:tc>
          <w:tcPr>
            <w:tcW w:w="1335" w:type="dxa"/>
            <w:tcBorders>
              <w:top w:val="single" w:sz="4" w:space="0" w:color="000000"/>
              <w:left w:val="single" w:sz="4" w:space="0" w:color="000000"/>
              <w:bottom w:val="single" w:sz="4" w:space="0" w:color="000000"/>
              <w:right w:val="single" w:sz="4" w:space="0" w:color="000000"/>
            </w:tcBorders>
            <w:hideMark/>
          </w:tcPr>
          <w:p w14:paraId="34A4D6C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65.23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2D0FEF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9.78 g</w:t>
            </w:r>
          </w:p>
        </w:tc>
        <w:tc>
          <w:tcPr>
            <w:tcW w:w="1222" w:type="dxa"/>
            <w:tcBorders>
              <w:top w:val="single" w:sz="4" w:space="0" w:color="000000"/>
              <w:left w:val="single" w:sz="4" w:space="0" w:color="000000"/>
              <w:bottom w:val="single" w:sz="4" w:space="0" w:color="000000"/>
              <w:right w:val="single" w:sz="4" w:space="0" w:color="000000"/>
            </w:tcBorders>
            <w:hideMark/>
          </w:tcPr>
          <w:p w14:paraId="16D12B2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79.50</w:t>
            </w:r>
          </w:p>
        </w:tc>
        <w:tc>
          <w:tcPr>
            <w:tcW w:w="1122" w:type="dxa"/>
            <w:tcBorders>
              <w:top w:val="single" w:sz="4" w:space="0" w:color="000000"/>
              <w:left w:val="single" w:sz="4" w:space="0" w:color="000000"/>
              <w:bottom w:val="single" w:sz="4" w:space="0" w:color="000000"/>
              <w:right w:val="single" w:sz="4" w:space="0" w:color="000000"/>
            </w:tcBorders>
            <w:hideMark/>
          </w:tcPr>
          <w:p w14:paraId="7172766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10.78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3610F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85.03</w:t>
            </w:r>
          </w:p>
        </w:tc>
        <w:tc>
          <w:tcPr>
            <w:tcW w:w="1019" w:type="dxa"/>
            <w:tcBorders>
              <w:top w:val="single" w:sz="4" w:space="0" w:color="000000"/>
              <w:left w:val="single" w:sz="4" w:space="0" w:color="000000"/>
              <w:bottom w:val="single" w:sz="4" w:space="0" w:color="000000"/>
              <w:right w:val="single" w:sz="4" w:space="0" w:color="000000"/>
            </w:tcBorders>
            <w:hideMark/>
          </w:tcPr>
          <w:p w14:paraId="68356D6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4B3FA6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85.38</w:t>
            </w:r>
          </w:p>
        </w:tc>
      </w:tr>
      <w:tr w:rsidR="005E6075" w:rsidRPr="001F75EB" w14:paraId="566769B2" w14:textId="77777777" w:rsidTr="003A1E2F">
        <w:trPr>
          <w:trHeight w:val="213"/>
        </w:trPr>
        <w:tc>
          <w:tcPr>
            <w:tcW w:w="378" w:type="dxa"/>
            <w:tcBorders>
              <w:top w:val="single" w:sz="4" w:space="0" w:color="000000"/>
              <w:left w:val="single" w:sz="4" w:space="0" w:color="000000"/>
              <w:bottom w:val="single" w:sz="4" w:space="0" w:color="000000"/>
              <w:right w:val="single" w:sz="4" w:space="0" w:color="000000"/>
            </w:tcBorders>
          </w:tcPr>
          <w:p w14:paraId="2EFD81E3"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4E6C9D08"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7D1254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23.18 a</w:t>
            </w:r>
          </w:p>
        </w:tc>
        <w:tc>
          <w:tcPr>
            <w:tcW w:w="1335" w:type="dxa"/>
            <w:tcBorders>
              <w:top w:val="single" w:sz="4" w:space="0" w:color="000000"/>
              <w:left w:val="single" w:sz="4" w:space="0" w:color="000000"/>
              <w:bottom w:val="single" w:sz="4" w:space="0" w:color="000000"/>
              <w:right w:val="single" w:sz="4" w:space="0" w:color="000000"/>
            </w:tcBorders>
            <w:hideMark/>
          </w:tcPr>
          <w:p w14:paraId="6D8F174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57D42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47.71 a</w:t>
            </w:r>
          </w:p>
        </w:tc>
        <w:tc>
          <w:tcPr>
            <w:tcW w:w="1222" w:type="dxa"/>
            <w:tcBorders>
              <w:top w:val="single" w:sz="4" w:space="0" w:color="000000"/>
              <w:left w:val="single" w:sz="4" w:space="0" w:color="000000"/>
              <w:bottom w:val="single" w:sz="4" w:space="0" w:color="000000"/>
              <w:right w:val="single" w:sz="4" w:space="0" w:color="000000"/>
            </w:tcBorders>
            <w:hideMark/>
          </w:tcPr>
          <w:p w14:paraId="5161BA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122" w:type="dxa"/>
            <w:tcBorders>
              <w:top w:val="single" w:sz="4" w:space="0" w:color="000000"/>
              <w:left w:val="single" w:sz="4" w:space="0" w:color="000000"/>
              <w:bottom w:val="single" w:sz="4" w:space="0" w:color="000000"/>
              <w:right w:val="single" w:sz="4" w:space="0" w:color="000000"/>
            </w:tcBorders>
            <w:hideMark/>
          </w:tcPr>
          <w:p w14:paraId="2D350E0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72.01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767747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019" w:type="dxa"/>
            <w:tcBorders>
              <w:top w:val="single" w:sz="4" w:space="0" w:color="000000"/>
              <w:left w:val="single" w:sz="4" w:space="0" w:color="000000"/>
              <w:bottom w:val="single" w:sz="4" w:space="0" w:color="000000"/>
              <w:right w:val="single" w:sz="4" w:space="0" w:color="000000"/>
            </w:tcBorders>
            <w:hideMark/>
          </w:tcPr>
          <w:p w14:paraId="06EBB7E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90.86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BF9BA2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r>
      <w:tr w:rsidR="005043A1" w:rsidRPr="001F75EB" w14:paraId="07567723" w14:textId="77777777" w:rsidTr="005043A1">
        <w:trPr>
          <w:trHeight w:val="214"/>
        </w:trPr>
        <w:tc>
          <w:tcPr>
            <w:tcW w:w="378" w:type="dxa"/>
            <w:tcBorders>
              <w:top w:val="single" w:sz="4" w:space="0" w:color="000000"/>
              <w:left w:val="single" w:sz="4" w:space="0" w:color="000000"/>
              <w:bottom w:val="single" w:sz="4" w:space="0" w:color="000000"/>
              <w:right w:val="single" w:sz="4" w:space="0" w:color="000000"/>
            </w:tcBorders>
          </w:tcPr>
          <w:p w14:paraId="584EB159" w14:textId="77777777" w:rsidR="005043A1" w:rsidRPr="001F75EB" w:rsidRDefault="005043A1" w:rsidP="00BE6581">
            <w:pPr>
              <w:pStyle w:val="TableParagraph"/>
              <w:spacing w:line="360" w:lineRule="auto"/>
              <w:ind w:left="9"/>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DF67B72" w14:textId="77777777" w:rsidR="005043A1" w:rsidRPr="001F75EB" w:rsidRDefault="005043A1" w:rsidP="00BE6581">
            <w:pPr>
              <w:pStyle w:val="TableParagraph"/>
              <w:spacing w:line="360" w:lineRule="auto"/>
              <w:ind w:left="9"/>
              <w:rPr>
                <w:rFonts w:ascii="Times New Roman" w:hAnsi="Times New Roman" w:cs="Times New Roman"/>
                <w:color w:val="000000" w:themeColor="text1"/>
                <w:sz w:val="24"/>
                <w:szCs w:val="24"/>
              </w:rPr>
            </w:pPr>
            <w:r w:rsidRPr="001F75EB">
              <w:rPr>
                <w:rFonts w:ascii="Times New Roman" w:hAnsi="Times New Roman" w:cs="Times New Roman"/>
                <w:color w:val="000000" w:themeColor="text1"/>
                <w:spacing w:val="-2"/>
                <w:sz w:val="24"/>
                <w:szCs w:val="24"/>
              </w:rPr>
              <w:t>F-</w:t>
            </w:r>
            <w:r w:rsidRPr="001F75EB">
              <w:rPr>
                <w:rFonts w:ascii="Times New Roman" w:hAnsi="Times New Roman" w:cs="Times New Roman"/>
                <w:color w:val="000000" w:themeColor="text1"/>
                <w:spacing w:val="-4"/>
                <w:sz w:val="24"/>
                <w:szCs w:val="24"/>
              </w:rPr>
              <w:t>test</w:t>
            </w:r>
          </w:p>
        </w:tc>
        <w:tc>
          <w:tcPr>
            <w:tcW w:w="977" w:type="dxa"/>
            <w:tcBorders>
              <w:top w:val="single" w:sz="4" w:space="0" w:color="000000"/>
              <w:left w:val="single" w:sz="4" w:space="0" w:color="000000"/>
              <w:right w:val="single" w:sz="4" w:space="0" w:color="000000"/>
            </w:tcBorders>
            <w:vAlign w:val="bottom"/>
            <w:hideMark/>
          </w:tcPr>
          <w:p w14:paraId="53EAB5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348" w:type="dxa"/>
            <w:gridSpan w:val="2"/>
            <w:tcBorders>
              <w:top w:val="single" w:sz="4" w:space="0" w:color="000000"/>
              <w:left w:val="single" w:sz="4" w:space="0" w:color="000000"/>
              <w:right w:val="single" w:sz="4" w:space="0" w:color="000000"/>
            </w:tcBorders>
            <w:vAlign w:val="bottom"/>
          </w:tcPr>
          <w:p w14:paraId="6E46CC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top w:val="single" w:sz="4" w:space="0" w:color="000000"/>
              <w:left w:val="single" w:sz="4" w:space="0" w:color="000000"/>
              <w:right w:val="single" w:sz="4" w:space="0" w:color="000000"/>
            </w:tcBorders>
            <w:vAlign w:val="bottom"/>
            <w:hideMark/>
          </w:tcPr>
          <w:p w14:paraId="2D30D8C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255" w:type="dxa"/>
            <w:gridSpan w:val="2"/>
            <w:tcBorders>
              <w:top w:val="single" w:sz="4" w:space="0" w:color="000000"/>
              <w:left w:val="single" w:sz="4" w:space="0" w:color="000000"/>
              <w:right w:val="single" w:sz="4" w:space="0" w:color="000000"/>
            </w:tcBorders>
            <w:vAlign w:val="bottom"/>
          </w:tcPr>
          <w:p w14:paraId="45F9DA35"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top w:val="single" w:sz="4" w:space="0" w:color="000000"/>
              <w:left w:val="single" w:sz="4" w:space="0" w:color="000000"/>
              <w:right w:val="single" w:sz="4" w:space="0" w:color="000000"/>
            </w:tcBorders>
            <w:vAlign w:val="bottom"/>
            <w:hideMark/>
          </w:tcPr>
          <w:p w14:paraId="1D3503C4"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96" w:type="dxa"/>
            <w:tcBorders>
              <w:top w:val="single" w:sz="4" w:space="0" w:color="000000"/>
              <w:left w:val="single" w:sz="4" w:space="0" w:color="000000"/>
              <w:right w:val="single" w:sz="4" w:space="0" w:color="000000"/>
            </w:tcBorders>
            <w:vAlign w:val="bottom"/>
          </w:tcPr>
          <w:p w14:paraId="15DE27E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top w:val="single" w:sz="4" w:space="0" w:color="000000"/>
              <w:left w:val="single" w:sz="4" w:space="0" w:color="000000"/>
              <w:right w:val="single" w:sz="4" w:space="0" w:color="000000"/>
            </w:tcBorders>
            <w:vAlign w:val="bottom"/>
            <w:hideMark/>
          </w:tcPr>
          <w:p w14:paraId="06ACCCF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76" w:type="dxa"/>
            <w:tcBorders>
              <w:top w:val="single" w:sz="4" w:space="0" w:color="000000"/>
              <w:left w:val="single" w:sz="4" w:space="0" w:color="000000"/>
              <w:right w:val="single" w:sz="4" w:space="0" w:color="000000"/>
            </w:tcBorders>
            <w:vAlign w:val="bottom"/>
          </w:tcPr>
          <w:p w14:paraId="2E40CF1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1316CF58" w14:textId="77777777" w:rsidTr="005043A1">
        <w:trPr>
          <w:trHeight w:val="214"/>
        </w:trPr>
        <w:tc>
          <w:tcPr>
            <w:tcW w:w="378" w:type="dxa"/>
            <w:tcBorders>
              <w:top w:val="single" w:sz="4" w:space="0" w:color="000000"/>
              <w:left w:val="single" w:sz="4" w:space="0" w:color="000000"/>
              <w:bottom w:val="nil"/>
              <w:right w:val="single" w:sz="4" w:space="0" w:color="000000"/>
            </w:tcBorders>
          </w:tcPr>
          <w:p w14:paraId="1B2526E6"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nil"/>
              <w:right w:val="single" w:sz="4" w:space="0" w:color="000000"/>
            </w:tcBorders>
            <w:hideMark/>
          </w:tcPr>
          <w:p w14:paraId="7B520D55"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Ed</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pacing w:val="-5"/>
                <w:sz w:val="24"/>
                <w:szCs w:val="24"/>
              </w:rPr>
              <w:t>(+)</w:t>
            </w:r>
          </w:p>
        </w:tc>
        <w:tc>
          <w:tcPr>
            <w:tcW w:w="977" w:type="dxa"/>
            <w:tcBorders>
              <w:left w:val="single" w:sz="4" w:space="0" w:color="000000"/>
              <w:right w:val="single" w:sz="4" w:space="0" w:color="000000"/>
            </w:tcBorders>
            <w:vAlign w:val="bottom"/>
            <w:hideMark/>
          </w:tcPr>
          <w:p w14:paraId="15D6768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0.647</w:t>
            </w:r>
          </w:p>
        </w:tc>
        <w:tc>
          <w:tcPr>
            <w:tcW w:w="1348" w:type="dxa"/>
            <w:gridSpan w:val="2"/>
            <w:tcBorders>
              <w:left w:val="single" w:sz="4" w:space="0" w:color="000000"/>
              <w:right w:val="single" w:sz="4" w:space="0" w:color="000000"/>
            </w:tcBorders>
            <w:vAlign w:val="bottom"/>
          </w:tcPr>
          <w:p w14:paraId="5F8E149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right w:val="single" w:sz="4" w:space="0" w:color="000000"/>
            </w:tcBorders>
            <w:vAlign w:val="bottom"/>
            <w:hideMark/>
          </w:tcPr>
          <w:p w14:paraId="68B91F9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0.382</w:t>
            </w:r>
          </w:p>
        </w:tc>
        <w:tc>
          <w:tcPr>
            <w:tcW w:w="1255" w:type="dxa"/>
            <w:gridSpan w:val="2"/>
            <w:tcBorders>
              <w:left w:val="single" w:sz="4" w:space="0" w:color="000000"/>
              <w:right w:val="single" w:sz="4" w:space="0" w:color="000000"/>
            </w:tcBorders>
            <w:vAlign w:val="bottom"/>
          </w:tcPr>
          <w:p w14:paraId="20FD3D1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right w:val="single" w:sz="4" w:space="0" w:color="000000"/>
            </w:tcBorders>
            <w:vAlign w:val="bottom"/>
            <w:hideMark/>
          </w:tcPr>
          <w:p w14:paraId="2E1E854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0.539</w:t>
            </w:r>
          </w:p>
        </w:tc>
        <w:tc>
          <w:tcPr>
            <w:tcW w:w="1196" w:type="dxa"/>
            <w:tcBorders>
              <w:left w:val="single" w:sz="4" w:space="0" w:color="000000"/>
              <w:right w:val="single" w:sz="4" w:space="0" w:color="000000"/>
            </w:tcBorders>
            <w:vAlign w:val="bottom"/>
          </w:tcPr>
          <w:p w14:paraId="63EB1B4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right w:val="single" w:sz="4" w:space="0" w:color="000000"/>
            </w:tcBorders>
            <w:vAlign w:val="bottom"/>
            <w:hideMark/>
          </w:tcPr>
          <w:p w14:paraId="4D81642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0.865</w:t>
            </w:r>
          </w:p>
        </w:tc>
        <w:tc>
          <w:tcPr>
            <w:tcW w:w="1176" w:type="dxa"/>
            <w:tcBorders>
              <w:left w:val="single" w:sz="4" w:space="0" w:color="000000"/>
              <w:right w:val="single" w:sz="4" w:space="0" w:color="000000"/>
            </w:tcBorders>
            <w:vAlign w:val="bottom"/>
          </w:tcPr>
          <w:p w14:paraId="77EB25D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79346E71" w14:textId="77777777" w:rsidTr="005043A1">
        <w:trPr>
          <w:trHeight w:val="213"/>
        </w:trPr>
        <w:tc>
          <w:tcPr>
            <w:tcW w:w="378" w:type="dxa"/>
            <w:tcBorders>
              <w:top w:val="nil"/>
              <w:left w:val="single" w:sz="4" w:space="0" w:color="000000"/>
              <w:bottom w:val="single" w:sz="4" w:space="0" w:color="000000"/>
              <w:right w:val="single" w:sz="4" w:space="0" w:color="000000"/>
            </w:tcBorders>
          </w:tcPr>
          <w:p w14:paraId="6D1D25BA"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p>
        </w:tc>
        <w:tc>
          <w:tcPr>
            <w:tcW w:w="3780" w:type="dxa"/>
            <w:tcBorders>
              <w:top w:val="nil"/>
              <w:left w:val="single" w:sz="4" w:space="0" w:color="000000"/>
              <w:bottom w:val="single" w:sz="4" w:space="0" w:color="000000"/>
              <w:right w:val="single" w:sz="4" w:space="0" w:color="000000"/>
            </w:tcBorders>
            <w:hideMark/>
          </w:tcPr>
          <w:p w14:paraId="123D4AB5"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CD</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(P</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pacing w:val="-2"/>
                <w:sz w:val="24"/>
                <w:szCs w:val="24"/>
              </w:rPr>
              <w:t>0.05)</w:t>
            </w:r>
          </w:p>
        </w:tc>
        <w:tc>
          <w:tcPr>
            <w:tcW w:w="977" w:type="dxa"/>
            <w:tcBorders>
              <w:left w:val="single" w:sz="4" w:space="0" w:color="000000"/>
              <w:bottom w:val="single" w:sz="4" w:space="0" w:color="000000"/>
              <w:right w:val="single" w:sz="4" w:space="0" w:color="000000"/>
            </w:tcBorders>
            <w:vAlign w:val="bottom"/>
            <w:hideMark/>
          </w:tcPr>
          <w:p w14:paraId="5467B83A"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1.349</w:t>
            </w:r>
          </w:p>
        </w:tc>
        <w:tc>
          <w:tcPr>
            <w:tcW w:w="1348" w:type="dxa"/>
            <w:gridSpan w:val="2"/>
            <w:tcBorders>
              <w:left w:val="single" w:sz="4" w:space="0" w:color="000000"/>
              <w:bottom w:val="single" w:sz="4" w:space="0" w:color="000000"/>
              <w:right w:val="single" w:sz="4" w:space="0" w:color="000000"/>
            </w:tcBorders>
            <w:vAlign w:val="bottom"/>
          </w:tcPr>
          <w:p w14:paraId="2A1364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bottom w:val="single" w:sz="4" w:space="0" w:color="000000"/>
              <w:right w:val="single" w:sz="4" w:space="0" w:color="000000"/>
            </w:tcBorders>
            <w:vAlign w:val="bottom"/>
            <w:hideMark/>
          </w:tcPr>
          <w:p w14:paraId="4513F2D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0.797</w:t>
            </w:r>
          </w:p>
        </w:tc>
        <w:tc>
          <w:tcPr>
            <w:tcW w:w="1255" w:type="dxa"/>
            <w:gridSpan w:val="2"/>
            <w:tcBorders>
              <w:left w:val="single" w:sz="4" w:space="0" w:color="000000"/>
              <w:bottom w:val="single" w:sz="4" w:space="0" w:color="000000"/>
              <w:right w:val="single" w:sz="4" w:space="0" w:color="000000"/>
            </w:tcBorders>
            <w:vAlign w:val="bottom"/>
          </w:tcPr>
          <w:p w14:paraId="295765DD"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bottom w:val="single" w:sz="4" w:space="0" w:color="000000"/>
              <w:right w:val="single" w:sz="4" w:space="0" w:color="000000"/>
            </w:tcBorders>
            <w:vAlign w:val="bottom"/>
            <w:hideMark/>
          </w:tcPr>
          <w:p w14:paraId="18EBA7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1.124</w:t>
            </w:r>
          </w:p>
        </w:tc>
        <w:tc>
          <w:tcPr>
            <w:tcW w:w="1196" w:type="dxa"/>
            <w:tcBorders>
              <w:left w:val="single" w:sz="4" w:space="0" w:color="000000"/>
              <w:bottom w:val="single" w:sz="4" w:space="0" w:color="000000"/>
              <w:right w:val="single" w:sz="4" w:space="0" w:color="000000"/>
            </w:tcBorders>
            <w:vAlign w:val="bottom"/>
          </w:tcPr>
          <w:p w14:paraId="238A84E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bottom w:val="single" w:sz="4" w:space="0" w:color="000000"/>
              <w:right w:val="single" w:sz="4" w:space="0" w:color="000000"/>
            </w:tcBorders>
            <w:vAlign w:val="bottom"/>
            <w:hideMark/>
          </w:tcPr>
          <w:p w14:paraId="1418B13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1.805</w:t>
            </w:r>
          </w:p>
        </w:tc>
        <w:tc>
          <w:tcPr>
            <w:tcW w:w="1176" w:type="dxa"/>
            <w:tcBorders>
              <w:left w:val="single" w:sz="4" w:space="0" w:color="000000"/>
              <w:bottom w:val="single" w:sz="4" w:space="0" w:color="000000"/>
              <w:right w:val="single" w:sz="4" w:space="0" w:color="000000"/>
            </w:tcBorders>
            <w:vAlign w:val="bottom"/>
          </w:tcPr>
          <w:p w14:paraId="1252452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bl>
    <w:p w14:paraId="6B7DCD80" w14:textId="77777777" w:rsidR="003A1E2F" w:rsidRDefault="003A1E2F" w:rsidP="007C609F">
      <w:pPr>
        <w:rPr>
          <w:rFonts w:ascii="Times New Roman" w:hAnsi="Times New Roman" w:cs="Times New Roman"/>
          <w:sz w:val="24"/>
          <w:szCs w:val="24"/>
        </w:rPr>
        <w:sectPr w:rsidR="003A1E2F" w:rsidSect="003A1E2F">
          <w:pgSz w:w="16838" w:h="11906" w:orient="landscape"/>
          <w:pgMar w:top="1440" w:right="1440" w:bottom="1440" w:left="1440" w:header="706" w:footer="706" w:gutter="0"/>
          <w:cols w:space="708"/>
          <w:docGrid w:linePitch="360"/>
        </w:sectPr>
      </w:pPr>
    </w:p>
    <w:p w14:paraId="5441896E" w14:textId="77777777" w:rsidR="00720D1F" w:rsidRPr="007F239B" w:rsidRDefault="00720D1F" w:rsidP="00720D1F">
      <w:pPr>
        <w:spacing w:after="240" w:line="336" w:lineRule="auto"/>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lastRenderedPageBreak/>
        <w:t>Conclusion</w:t>
      </w:r>
    </w:p>
    <w:p w14:paraId="71422A62" w14:textId="77777777" w:rsidR="00DD579A" w:rsidRPr="00DD579A" w:rsidRDefault="00DD579A" w:rsidP="0077549F">
      <w:pPr>
        <w:spacing w:line="360" w:lineRule="auto"/>
        <w:jc w:val="both"/>
        <w:rPr>
          <w:rFonts w:ascii="Times New Roman" w:hAnsi="Times New Roman" w:cs="Times New Roman"/>
          <w:sz w:val="24"/>
          <w:szCs w:val="24"/>
        </w:rPr>
      </w:pPr>
      <w:r w:rsidRPr="00DD579A">
        <w:rPr>
          <w:rFonts w:ascii="Times New Roman" w:hAnsi="Times New Roman" w:cs="Times New Roman"/>
          <w:sz w:val="24"/>
          <w:szCs w:val="24"/>
        </w:rPr>
        <w:t xml:space="preserve">Based on the results obtained, </w:t>
      </w:r>
      <w:proofErr w:type="spellStart"/>
      <w:r w:rsidRPr="00DD579A">
        <w:rPr>
          <w:rStyle w:val="Emphasis"/>
          <w:rFonts w:ascii="Times New Roman" w:hAnsi="Times New Roman" w:cs="Times New Roman"/>
          <w:sz w:val="24"/>
          <w:szCs w:val="24"/>
        </w:rPr>
        <w:t>Azadirachta</w:t>
      </w:r>
      <w:proofErr w:type="spellEnd"/>
      <w:r w:rsidRPr="00DD579A">
        <w:rPr>
          <w:rStyle w:val="Emphasis"/>
          <w:rFonts w:ascii="Times New Roman" w:hAnsi="Times New Roman" w:cs="Times New Roman"/>
          <w:sz w:val="24"/>
          <w:szCs w:val="24"/>
        </w:rPr>
        <w:t xml:space="preserve"> indica</w:t>
      </w:r>
      <w:r w:rsidRPr="00DD579A">
        <w:rPr>
          <w:rFonts w:ascii="Times New Roman" w:hAnsi="Times New Roman" w:cs="Times New Roman"/>
          <w:sz w:val="24"/>
          <w:szCs w:val="24"/>
        </w:rPr>
        <w:t xml:space="preserve"> (neem) demonstrated the most effective antifungal activity against </w:t>
      </w:r>
      <w:r w:rsidRPr="00DD579A">
        <w:rPr>
          <w:rStyle w:val="Emphasis"/>
          <w:rFonts w:ascii="Times New Roman" w:hAnsi="Times New Roman" w:cs="Times New Roman"/>
          <w:sz w:val="24"/>
          <w:szCs w:val="24"/>
        </w:rPr>
        <w:t xml:space="preserve">Alternaria </w:t>
      </w:r>
      <w:proofErr w:type="spellStart"/>
      <w:r w:rsidRPr="00DD579A">
        <w:rPr>
          <w:rStyle w:val="Emphasis"/>
          <w:rFonts w:ascii="Times New Roman" w:hAnsi="Times New Roman" w:cs="Times New Roman"/>
          <w:sz w:val="24"/>
          <w:szCs w:val="24"/>
        </w:rPr>
        <w:t>alternata</w:t>
      </w:r>
      <w:proofErr w:type="spellEnd"/>
      <w:r w:rsidRPr="00DD579A">
        <w:rPr>
          <w:rFonts w:ascii="Times New Roman" w:hAnsi="Times New Roman" w:cs="Times New Roman"/>
          <w:sz w:val="24"/>
          <w:szCs w:val="24"/>
        </w:rPr>
        <w:t xml:space="preserve"> in the food poisoning technique at concentrations of 15%, 20%, and 25%. Among all the botanical extracts tested, neem leaf extract and neem oil exhibited the smallest mean colony diameter and the highest percentage of fungal growth inhibition, indicating their superior efficacy.</w:t>
      </w:r>
    </w:p>
    <w:p w14:paraId="1260E13F" w14:textId="77777777" w:rsidR="005C7EE7" w:rsidRPr="005C7EE7" w:rsidRDefault="005C7EE7" w:rsidP="005C7EE7">
      <w:pPr>
        <w:spacing w:after="0" w:line="360" w:lineRule="auto"/>
        <w:jc w:val="both"/>
        <w:rPr>
          <w:rFonts w:ascii="Times New Roman" w:hAnsi="Times New Roman" w:cs="Times New Roman"/>
          <w:b/>
          <w:bCs/>
          <w:sz w:val="24"/>
          <w:szCs w:val="24"/>
        </w:rPr>
      </w:pPr>
      <w:r w:rsidRPr="005C7EE7">
        <w:rPr>
          <w:rFonts w:ascii="Times New Roman" w:hAnsi="Times New Roman" w:cs="Times New Roman"/>
          <w:b/>
          <w:bCs/>
          <w:sz w:val="24"/>
          <w:szCs w:val="24"/>
        </w:rPr>
        <w:t>DISCLAIMER (ARTIFICIAL INTELLIGENCE)</w:t>
      </w:r>
    </w:p>
    <w:p w14:paraId="29ADFA3E" w14:textId="77777777" w:rsidR="005C7EE7" w:rsidRPr="005C7EE7" w:rsidRDefault="005C7EE7" w:rsidP="005C7EE7">
      <w:pPr>
        <w:spacing w:after="0" w:line="360" w:lineRule="auto"/>
        <w:jc w:val="both"/>
        <w:rPr>
          <w:rFonts w:ascii="Times New Roman" w:hAnsi="Times New Roman" w:cs="Times New Roman"/>
          <w:sz w:val="24"/>
          <w:szCs w:val="24"/>
        </w:rPr>
      </w:pPr>
      <w:r w:rsidRPr="005C7EE7">
        <w:rPr>
          <w:rFonts w:ascii="Times New Roman" w:hAnsi="Times New Roman" w:cs="Times New Roman"/>
          <w:sz w:val="24"/>
          <w:szCs w:val="24"/>
        </w:rPr>
        <w:t xml:space="preserve">Author(s) hereby </w:t>
      </w:r>
      <w:proofErr w:type="gramStart"/>
      <w:r w:rsidRPr="005C7EE7">
        <w:rPr>
          <w:rFonts w:ascii="Times New Roman" w:hAnsi="Times New Roman" w:cs="Times New Roman"/>
          <w:sz w:val="24"/>
          <w:szCs w:val="24"/>
        </w:rPr>
        <w:t>declare</w:t>
      </w:r>
      <w:proofErr w:type="gramEnd"/>
      <w:r w:rsidRPr="005C7EE7">
        <w:rPr>
          <w:rFonts w:ascii="Times New Roman" w:hAnsi="Times New Roman" w:cs="Times New Roman"/>
          <w:sz w:val="24"/>
          <w:szCs w:val="24"/>
        </w:rPr>
        <w:t xml:space="preserve"> that NO generative AI technologies such as Large Language Models (ChatGPT, COPILOT, etc) and text-to-image </w:t>
      </w:r>
      <w:r w:rsidRPr="005C7EE7">
        <w:rPr>
          <w:rFonts w:ascii="Times New Roman" w:hAnsi="Times New Roman" w:cs="Times New Roman"/>
          <w:sz w:val="24"/>
          <w:szCs w:val="24"/>
          <w:lang w:val="en-IN" w:eastAsia="en-GB"/>
        </w:rPr>
        <w:t>generators have been used during writing or</w:t>
      </w:r>
      <w:r w:rsidRPr="005C7EE7">
        <w:rPr>
          <w:rFonts w:ascii="Times New Roman" w:hAnsi="Times New Roman" w:cs="Times New Roman"/>
          <w:sz w:val="24"/>
          <w:szCs w:val="24"/>
        </w:rPr>
        <w:t xml:space="preserve"> </w:t>
      </w:r>
      <w:r w:rsidRPr="005C7EE7">
        <w:rPr>
          <w:rFonts w:ascii="Times New Roman" w:hAnsi="Times New Roman" w:cs="Times New Roman"/>
          <w:sz w:val="24"/>
          <w:szCs w:val="24"/>
          <w:lang w:val="en-IN" w:eastAsia="en-GB"/>
        </w:rPr>
        <w:t>editing of this manuscript.</w:t>
      </w:r>
    </w:p>
    <w:p w14:paraId="53AAA90A" w14:textId="77777777" w:rsidR="005C7EE7" w:rsidRDefault="005C7EE7" w:rsidP="005C7EE7"/>
    <w:p w14:paraId="5523CD9B" w14:textId="77777777" w:rsidR="00720D1F" w:rsidRPr="007F239B" w:rsidRDefault="00720D1F" w:rsidP="00720D1F">
      <w:pPr>
        <w:jc w:val="both"/>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t xml:space="preserve">References </w:t>
      </w:r>
    </w:p>
    <w:p w14:paraId="59939F81" w14:textId="77777777" w:rsidR="009F5133" w:rsidRPr="004F2535" w:rsidRDefault="009F5133"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Anil, I. A., &amp; Reddy, Y. N. </w:t>
      </w:r>
      <w:proofErr w:type="spellStart"/>
      <w:r w:rsidRPr="004F2535">
        <w:rPr>
          <w:rFonts w:ascii="Times New Roman" w:hAnsi="Times New Roman" w:cs="Times New Roman"/>
          <w:color w:val="222222"/>
          <w:sz w:val="24"/>
          <w:szCs w:val="24"/>
          <w:shd w:val="clear" w:color="auto" w:fill="FFFFFF"/>
        </w:rPr>
        <w:t>Kamatham</w:t>
      </w:r>
      <w:proofErr w:type="spellEnd"/>
      <w:r w:rsidRPr="004F2535">
        <w:rPr>
          <w:rFonts w:ascii="Times New Roman" w:hAnsi="Times New Roman" w:cs="Times New Roman"/>
          <w:color w:val="222222"/>
          <w:sz w:val="24"/>
          <w:szCs w:val="24"/>
          <w:shd w:val="clear" w:color="auto" w:fill="FFFFFF"/>
        </w:rPr>
        <w:t xml:space="preserve"> Neeharika and Savitha, M. (2023).</w:t>
      </w:r>
      <w:r w:rsidRPr="004F2535">
        <w:rPr>
          <w:rFonts w:ascii="Times New Roman" w:hAnsi="Times New Roman" w:cs="Times New Roman"/>
          <w:color w:val="113383"/>
          <w:sz w:val="24"/>
          <w:szCs w:val="24"/>
        </w:rPr>
        <w:t xml:space="preserve"> </w:t>
      </w:r>
      <w:r w:rsidRPr="004F2535">
        <w:rPr>
          <w:rFonts w:ascii="Times New Roman" w:eastAsia="Times New Roman" w:hAnsi="Times New Roman" w:cs="Times New Roman"/>
          <w:sz w:val="24"/>
          <w:szCs w:val="24"/>
          <w:lang w:eastAsia="en-GB"/>
        </w:rPr>
        <w:t xml:space="preserve">Fungal bioagents and botanicals efficacy against </w:t>
      </w:r>
      <w:proofErr w:type="spellStart"/>
      <w:r w:rsidRPr="004F2535">
        <w:rPr>
          <w:rFonts w:ascii="Times New Roman" w:eastAsia="Times New Roman" w:hAnsi="Times New Roman" w:cs="Times New Roman"/>
          <w:i/>
          <w:iCs/>
          <w:sz w:val="24"/>
          <w:szCs w:val="24"/>
          <w:lang w:eastAsia="en-GB"/>
        </w:rPr>
        <w:t>alternaria</w:t>
      </w:r>
      <w:proofErr w:type="spellEnd"/>
      <w:r w:rsidRPr="004F2535">
        <w:rPr>
          <w:rFonts w:ascii="Times New Roman" w:eastAsia="Times New Roman" w:hAnsi="Times New Roman" w:cs="Times New Roman"/>
          <w:i/>
          <w:iCs/>
          <w:sz w:val="24"/>
          <w:szCs w:val="24"/>
          <w:lang w:eastAsia="en-GB"/>
        </w:rPr>
        <w:t xml:space="preserve"> </w:t>
      </w:r>
      <w:proofErr w:type="spellStart"/>
      <w:r w:rsidRPr="004F2535">
        <w:rPr>
          <w:rFonts w:ascii="Times New Roman" w:eastAsia="Times New Roman" w:hAnsi="Times New Roman" w:cs="Times New Roman"/>
          <w:i/>
          <w:iCs/>
          <w:sz w:val="24"/>
          <w:szCs w:val="24"/>
          <w:lang w:eastAsia="en-GB"/>
        </w:rPr>
        <w:t>alternata</w:t>
      </w:r>
      <w:proofErr w:type="spellEnd"/>
      <w:r w:rsidRPr="004F2535">
        <w:rPr>
          <w:rFonts w:ascii="Times New Roman" w:eastAsia="Times New Roman" w:hAnsi="Times New Roman" w:cs="Times New Roman"/>
          <w:sz w:val="24"/>
          <w:szCs w:val="24"/>
          <w:lang w:eastAsia="en-GB"/>
        </w:rPr>
        <w:t xml:space="preserve"> </w:t>
      </w:r>
      <w:proofErr w:type="spellStart"/>
      <w:r w:rsidRPr="004F2535">
        <w:rPr>
          <w:rFonts w:ascii="Times New Roman" w:eastAsia="Times New Roman" w:hAnsi="Times New Roman" w:cs="Times New Roman"/>
          <w:sz w:val="24"/>
          <w:szCs w:val="24"/>
          <w:lang w:eastAsia="en-GB"/>
        </w:rPr>
        <w:t>responsable</w:t>
      </w:r>
      <w:proofErr w:type="spellEnd"/>
      <w:r w:rsidRPr="004F2535">
        <w:rPr>
          <w:rFonts w:ascii="Times New Roman" w:eastAsia="Times New Roman" w:hAnsi="Times New Roman" w:cs="Times New Roman"/>
          <w:sz w:val="24"/>
          <w:szCs w:val="24"/>
          <w:lang w:eastAsia="en-GB"/>
        </w:rPr>
        <w:t xml:space="preserve"> for leaf blight disease of </w:t>
      </w:r>
      <w:r w:rsidRPr="004F2535">
        <w:rPr>
          <w:rFonts w:ascii="Times New Roman" w:eastAsia="Times New Roman" w:hAnsi="Times New Roman" w:cs="Times New Roman"/>
          <w:i/>
          <w:iCs/>
          <w:sz w:val="24"/>
          <w:szCs w:val="24"/>
          <w:lang w:eastAsia="en-GB"/>
        </w:rPr>
        <w:t xml:space="preserve">stevia </w:t>
      </w:r>
      <w:proofErr w:type="spellStart"/>
      <w:r w:rsidRPr="004F2535">
        <w:rPr>
          <w:rFonts w:ascii="Times New Roman" w:eastAsia="Times New Roman" w:hAnsi="Times New Roman" w:cs="Times New Roman"/>
          <w:i/>
          <w:iCs/>
          <w:sz w:val="24"/>
          <w:szCs w:val="24"/>
          <w:lang w:eastAsia="en-GB"/>
        </w:rPr>
        <w:t>rebaudiana</w:t>
      </w:r>
      <w:proofErr w:type="spellEnd"/>
      <w:r w:rsidRPr="004F2535">
        <w:rPr>
          <w:rFonts w:ascii="Times New Roman" w:eastAsia="Times New Roman" w:hAnsi="Times New Roman" w:cs="Times New Roman"/>
          <w:i/>
          <w:iCs/>
          <w:sz w:val="24"/>
          <w:szCs w:val="24"/>
          <w:lang w:eastAsia="en-GB"/>
        </w:rPr>
        <w:t xml:space="preserve">. </w:t>
      </w:r>
      <w:hyperlink r:id="rId13" w:history="1">
        <w:r w:rsidRPr="004F2535">
          <w:rPr>
            <w:rStyle w:val="Hyperlink"/>
            <w:rFonts w:ascii="Times New Roman" w:hAnsi="Times New Roman" w:cs="Times New Roman"/>
            <w:i/>
            <w:iCs/>
            <w:color w:val="auto"/>
            <w:sz w:val="24"/>
            <w:szCs w:val="24"/>
            <w:u w:val="none"/>
          </w:rPr>
          <w:t>International Journal of Plant &amp; Soil Science</w:t>
        </w:r>
      </w:hyperlink>
      <w:r w:rsidRPr="004F2535">
        <w:rPr>
          <w:rFonts w:ascii="Times New Roman" w:hAnsi="Times New Roman" w:cs="Times New Roman"/>
          <w:i/>
          <w:iCs/>
          <w:sz w:val="24"/>
          <w:szCs w:val="24"/>
        </w:rPr>
        <w:t>.</w:t>
      </w:r>
      <w:r w:rsidRPr="004F2535">
        <w:rPr>
          <w:rFonts w:ascii="Times New Roman" w:hAnsi="Times New Roman" w:cs="Times New Roman"/>
          <w:i/>
          <w:iCs/>
          <w:color w:val="222222"/>
          <w:sz w:val="24"/>
          <w:szCs w:val="24"/>
          <w:shd w:val="clear" w:color="auto" w:fill="FFFFFF"/>
        </w:rPr>
        <w:t xml:space="preserve"> 35</w:t>
      </w:r>
      <w:r w:rsidRPr="004F2535">
        <w:rPr>
          <w:rFonts w:ascii="Times New Roman" w:hAnsi="Times New Roman" w:cs="Times New Roman"/>
          <w:color w:val="222222"/>
          <w:sz w:val="24"/>
          <w:szCs w:val="24"/>
          <w:shd w:val="clear" w:color="auto" w:fill="FFFFFF"/>
        </w:rPr>
        <w:t>(22), 254-260.</w:t>
      </w:r>
    </w:p>
    <w:p w14:paraId="0F5AFCCC" w14:textId="77777777" w:rsidR="00BC453C" w:rsidRPr="004F2535" w:rsidRDefault="00BC453C"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Deshmukh, H. V., </w:t>
      </w:r>
      <w:proofErr w:type="spellStart"/>
      <w:r w:rsidRPr="004F2535">
        <w:rPr>
          <w:b w:val="0"/>
          <w:bCs w:val="0"/>
          <w:color w:val="222222"/>
          <w:sz w:val="24"/>
          <w:szCs w:val="24"/>
          <w:shd w:val="clear" w:color="auto" w:fill="FFFFFF"/>
        </w:rPr>
        <w:t>Deokar</w:t>
      </w:r>
      <w:proofErr w:type="spellEnd"/>
      <w:r w:rsidRPr="004F2535">
        <w:rPr>
          <w:b w:val="0"/>
          <w:bCs w:val="0"/>
          <w:color w:val="222222"/>
          <w:sz w:val="24"/>
          <w:szCs w:val="24"/>
          <w:shd w:val="clear" w:color="auto" w:fill="FFFFFF"/>
        </w:rPr>
        <w:t xml:space="preserve">, C. D., Khaire, P. B., &amp; </w:t>
      </w:r>
      <w:proofErr w:type="spellStart"/>
      <w:r w:rsidRPr="004F2535">
        <w:rPr>
          <w:b w:val="0"/>
          <w:bCs w:val="0"/>
          <w:color w:val="222222"/>
          <w:sz w:val="24"/>
          <w:szCs w:val="24"/>
          <w:shd w:val="clear" w:color="auto" w:fill="FFFFFF"/>
        </w:rPr>
        <w:t>Brahmane</w:t>
      </w:r>
      <w:proofErr w:type="spellEnd"/>
      <w:r w:rsidRPr="004F2535">
        <w:rPr>
          <w:b w:val="0"/>
          <w:bCs w:val="0"/>
          <w:color w:val="222222"/>
          <w:sz w:val="24"/>
          <w:szCs w:val="24"/>
          <w:shd w:val="clear" w:color="auto" w:fill="FFFFFF"/>
        </w:rPr>
        <w:t xml:space="preserve">, P. R. (2020). Efficacy of different botanicals against the </w:t>
      </w:r>
      <w:proofErr w:type="spellStart"/>
      <w:r w:rsidR="00D66CBC" w:rsidRPr="004F2535">
        <w:rPr>
          <w:b w:val="0"/>
          <w:bCs w:val="0"/>
          <w:i/>
          <w:iCs/>
          <w:color w:val="222222"/>
          <w:sz w:val="24"/>
          <w:szCs w:val="24"/>
          <w:shd w:val="clear" w:color="auto" w:fill="FFFFFF"/>
        </w:rPr>
        <w:t>alternaria</w:t>
      </w:r>
      <w:proofErr w:type="spellEnd"/>
      <w:r w:rsidR="00D66CBC" w:rsidRPr="004F2535">
        <w:rPr>
          <w:b w:val="0"/>
          <w:bCs w:val="0"/>
          <w:i/>
          <w:iCs/>
          <w:color w:val="222222"/>
          <w:sz w:val="24"/>
          <w:szCs w:val="24"/>
          <w:shd w:val="clear" w:color="auto" w:fill="FFFFFF"/>
        </w:rPr>
        <w:t xml:space="preserve"> </w:t>
      </w:r>
      <w:proofErr w:type="spellStart"/>
      <w:r w:rsidR="00D66CBC" w:rsidRPr="004F2535">
        <w:rPr>
          <w:b w:val="0"/>
          <w:bCs w:val="0"/>
          <w:i/>
          <w:iCs/>
          <w:color w:val="222222"/>
          <w:sz w:val="24"/>
          <w:szCs w:val="24"/>
          <w:shd w:val="clear" w:color="auto" w:fill="FFFFFF"/>
        </w:rPr>
        <w:t>solani</w:t>
      </w:r>
      <w:proofErr w:type="spellEnd"/>
      <w:r w:rsidR="00D66CBC" w:rsidRPr="004F2535">
        <w:rPr>
          <w:b w:val="0"/>
          <w:bCs w:val="0"/>
          <w:color w:val="222222"/>
          <w:sz w:val="24"/>
          <w:szCs w:val="24"/>
          <w:shd w:val="clear" w:color="auto" w:fill="FFFFFF"/>
        </w:rPr>
        <w:t xml:space="preserve"> under </w:t>
      </w:r>
      <w:r w:rsidR="00D66CBC" w:rsidRPr="004F2535">
        <w:rPr>
          <w:b w:val="0"/>
          <w:bCs w:val="0"/>
          <w:i/>
          <w:iCs/>
          <w:color w:val="222222"/>
          <w:sz w:val="24"/>
          <w:szCs w:val="24"/>
          <w:shd w:val="clear" w:color="auto" w:fill="FFFFFF"/>
        </w:rPr>
        <w:t>in-vitro</w:t>
      </w:r>
      <w:r w:rsidR="00D66CBC" w:rsidRPr="004F2535">
        <w:rPr>
          <w:b w:val="0"/>
          <w:bCs w:val="0"/>
          <w:color w:val="222222"/>
          <w:sz w:val="24"/>
          <w:szCs w:val="24"/>
          <w:shd w:val="clear" w:color="auto" w:fill="FFFFFF"/>
        </w:rPr>
        <w:t xml:space="preserve"> conditions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Journal of Pharmacognosy and Phytochemistry</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9</w:t>
      </w:r>
      <w:r w:rsidRPr="004F2535">
        <w:rPr>
          <w:b w:val="0"/>
          <w:bCs w:val="0"/>
          <w:color w:val="222222"/>
          <w:sz w:val="24"/>
          <w:szCs w:val="24"/>
          <w:shd w:val="clear" w:color="auto" w:fill="FFFFFF"/>
        </w:rPr>
        <w:t>(6), 1986-1989.</w:t>
      </w:r>
    </w:p>
    <w:p w14:paraId="30A0C4EC" w14:textId="77777777" w:rsidR="00BC453C" w:rsidRPr="004F2535" w:rsidRDefault="00BC453C"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Gul, H., Qaisrani, R. N., Khan, M. A., Hassan, S., &amp; Younis, N. (2012). Antibacterial and antifungal activity of different extracts of </w:t>
      </w:r>
      <w:r w:rsidR="00D66CBC" w:rsidRPr="004F2535">
        <w:rPr>
          <w:b w:val="0"/>
          <w:bCs w:val="0"/>
          <w:i/>
          <w:iCs/>
          <w:color w:val="222222"/>
          <w:sz w:val="24"/>
          <w:szCs w:val="24"/>
          <w:shd w:val="clear" w:color="auto" w:fill="FFFFFF"/>
        </w:rPr>
        <w:t>datura stramonium</w:t>
      </w:r>
      <w:r w:rsidR="00D66CBC" w:rsidRPr="004F2535">
        <w:rPr>
          <w:b w:val="0"/>
          <w:bCs w:val="0"/>
          <w:color w:val="222222"/>
          <w:sz w:val="24"/>
          <w:szCs w:val="24"/>
          <w:shd w:val="clear" w:color="auto" w:fill="FFFFFF"/>
        </w:rPr>
        <w:t xml:space="preserve"> </w:t>
      </w:r>
      <w:r w:rsidRPr="004F2535">
        <w:rPr>
          <w:b w:val="0"/>
          <w:bCs w:val="0"/>
          <w:color w:val="222222"/>
          <w:sz w:val="24"/>
          <w:szCs w:val="24"/>
          <w:shd w:val="clear" w:color="auto" w:fill="FFFFFF"/>
        </w:rPr>
        <w:t>(branches and leaves sample). </w:t>
      </w:r>
      <w:r w:rsidRPr="004F2535">
        <w:rPr>
          <w:b w:val="0"/>
          <w:bCs w:val="0"/>
          <w:i/>
          <w:iCs/>
          <w:color w:val="222222"/>
          <w:sz w:val="24"/>
          <w:szCs w:val="24"/>
          <w:shd w:val="clear" w:color="auto" w:fill="FFFFFF"/>
        </w:rPr>
        <w:t>Journal of Biotechnology and Pharmaceutical Research</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(9), 141-148.</w:t>
      </w:r>
    </w:p>
    <w:p w14:paraId="22AF6F06" w14:textId="77777777" w:rsidR="001B1162" w:rsidRPr="004F2535" w:rsidRDefault="001B1162" w:rsidP="004F2535">
      <w:pPr>
        <w:pStyle w:val="Heading1"/>
        <w:numPr>
          <w:ilvl w:val="0"/>
          <w:numId w:val="2"/>
        </w:numPr>
        <w:shd w:val="clear" w:color="auto" w:fill="FFFFFF"/>
        <w:spacing w:before="0" w:beforeAutospacing="0" w:after="120" w:afterAutospacing="0" w:line="360" w:lineRule="auto"/>
        <w:jc w:val="both"/>
        <w:rPr>
          <w:b w:val="0"/>
          <w:bCs w:val="0"/>
          <w:color w:val="000000" w:themeColor="text1"/>
          <w:sz w:val="24"/>
          <w:szCs w:val="24"/>
          <w:shd w:val="clear" w:color="auto" w:fill="FFFFFF"/>
        </w:rPr>
      </w:pPr>
      <w:r w:rsidRPr="004F2535">
        <w:rPr>
          <w:b w:val="0"/>
          <w:bCs w:val="0"/>
          <w:color w:val="000000" w:themeColor="text1"/>
          <w:sz w:val="24"/>
          <w:szCs w:val="24"/>
          <w:shd w:val="clear" w:color="auto" w:fill="FFFFFF"/>
        </w:rPr>
        <w:t>Gupta Vikas,  Kumar Deepak, . Razdan</w:t>
      </w:r>
      <w:r w:rsidRPr="004F2535">
        <w:rPr>
          <w:b w:val="0"/>
          <w:color w:val="000000" w:themeColor="text1"/>
          <w:sz w:val="24"/>
          <w:szCs w:val="24"/>
        </w:rPr>
        <w:t xml:space="preserve"> </w:t>
      </w:r>
      <w:r w:rsidRPr="004F2535">
        <w:rPr>
          <w:b w:val="0"/>
          <w:bCs w:val="0"/>
          <w:color w:val="000000" w:themeColor="text1"/>
          <w:sz w:val="24"/>
          <w:szCs w:val="24"/>
          <w:shd w:val="clear" w:color="auto" w:fill="FFFFFF"/>
        </w:rPr>
        <w:t>V. K</w:t>
      </w:r>
      <w:r w:rsidRPr="004F2535">
        <w:rPr>
          <w:b w:val="0"/>
          <w:color w:val="000000" w:themeColor="text1"/>
          <w:sz w:val="24"/>
          <w:szCs w:val="24"/>
        </w:rPr>
        <w:t xml:space="preserve"> (2010). Occurrence of root rot of </w:t>
      </w:r>
      <w:r w:rsidR="00D66CBC" w:rsidRPr="004F2535">
        <w:rPr>
          <w:b w:val="0"/>
          <w:color w:val="000000" w:themeColor="text1"/>
          <w:sz w:val="24"/>
          <w:szCs w:val="24"/>
        </w:rPr>
        <w:t xml:space="preserve">stevia caused </w:t>
      </w:r>
      <w:r w:rsidRPr="004F2535">
        <w:rPr>
          <w:b w:val="0"/>
          <w:color w:val="000000" w:themeColor="text1"/>
          <w:sz w:val="24"/>
          <w:szCs w:val="24"/>
        </w:rPr>
        <w:t>by </w:t>
      </w:r>
      <w:r w:rsidRPr="004F2535">
        <w:rPr>
          <w:b w:val="0"/>
          <w:i/>
          <w:iCs/>
          <w:color w:val="000000" w:themeColor="text1"/>
          <w:sz w:val="24"/>
          <w:szCs w:val="24"/>
        </w:rPr>
        <w:t xml:space="preserve">Sclerotium </w:t>
      </w:r>
      <w:proofErr w:type="spellStart"/>
      <w:r w:rsidRPr="004F2535">
        <w:rPr>
          <w:b w:val="0"/>
          <w:i/>
          <w:iCs/>
          <w:color w:val="000000" w:themeColor="text1"/>
          <w:sz w:val="24"/>
          <w:szCs w:val="24"/>
        </w:rPr>
        <w:t>rolfsii</w:t>
      </w:r>
      <w:proofErr w:type="spellEnd"/>
      <w:r w:rsidRPr="004F2535">
        <w:rPr>
          <w:b w:val="0"/>
          <w:color w:val="000000" w:themeColor="text1"/>
          <w:sz w:val="24"/>
          <w:szCs w:val="24"/>
        </w:rPr>
        <w:t> in Jammu and Kashmir, India</w:t>
      </w:r>
      <w:r w:rsidRPr="004F2535">
        <w:rPr>
          <w:b w:val="0"/>
          <w:i/>
          <w:iCs/>
          <w:color w:val="000000" w:themeColor="text1"/>
          <w:sz w:val="24"/>
          <w:szCs w:val="24"/>
        </w:rPr>
        <w:t xml:space="preserve">. </w:t>
      </w:r>
      <w:r w:rsidRPr="004F2535">
        <w:rPr>
          <w:b w:val="0"/>
          <w:bCs w:val="0"/>
          <w:i/>
          <w:iCs/>
          <w:color w:val="000000" w:themeColor="text1"/>
          <w:sz w:val="24"/>
          <w:szCs w:val="24"/>
          <w:shd w:val="clear" w:color="auto" w:fill="FFFFFF"/>
        </w:rPr>
        <w:t> Plant Disease Research (Ludhiana)</w:t>
      </w:r>
      <w:r w:rsidRPr="004F2535">
        <w:rPr>
          <w:b w:val="0"/>
          <w:bCs w:val="0"/>
          <w:color w:val="000000" w:themeColor="text1"/>
          <w:sz w:val="24"/>
          <w:szCs w:val="24"/>
          <w:shd w:val="clear" w:color="auto" w:fill="FFFFFF"/>
        </w:rPr>
        <w:t>, 2012, Vol. 27, No. 1, 97-98 ref. 7.</w:t>
      </w:r>
    </w:p>
    <w:p w14:paraId="3F42F220" w14:textId="77777777"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Hassanein, N.</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M., Abou Zeid,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Youssef, K.</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Mahmoud, D.</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A. (2008). Efficacy of </w:t>
      </w:r>
      <w:r w:rsidR="00D66CBC" w:rsidRPr="004F2535">
        <w:rPr>
          <w:rFonts w:ascii="Times New Roman" w:hAnsi="Times New Roman" w:cs="Times New Roman"/>
          <w:color w:val="000000" w:themeColor="text1"/>
          <w:sz w:val="24"/>
          <w:szCs w:val="24"/>
        </w:rPr>
        <w:t>leaf extracts of neem (</w:t>
      </w:r>
      <w:proofErr w:type="spellStart"/>
      <w:r w:rsidR="00D66CBC" w:rsidRPr="004F2535">
        <w:rPr>
          <w:rFonts w:ascii="Times New Roman" w:hAnsi="Times New Roman" w:cs="Times New Roman"/>
          <w:i/>
          <w:iCs/>
          <w:color w:val="000000" w:themeColor="text1"/>
          <w:sz w:val="24"/>
          <w:szCs w:val="24"/>
        </w:rPr>
        <w:t>azadirachta</w:t>
      </w:r>
      <w:proofErr w:type="spellEnd"/>
      <w:r w:rsidR="00D66CBC" w:rsidRPr="004F2535">
        <w:rPr>
          <w:rFonts w:ascii="Times New Roman" w:hAnsi="Times New Roman" w:cs="Times New Roman"/>
          <w:i/>
          <w:iCs/>
          <w:color w:val="000000" w:themeColor="text1"/>
          <w:sz w:val="24"/>
          <w:szCs w:val="24"/>
        </w:rPr>
        <w:t xml:space="preserve"> indica</w:t>
      </w:r>
      <w:r w:rsidR="00D66CBC" w:rsidRPr="004F2535">
        <w:rPr>
          <w:rFonts w:ascii="Times New Roman" w:hAnsi="Times New Roman" w:cs="Times New Roman"/>
          <w:color w:val="000000" w:themeColor="text1"/>
          <w:sz w:val="24"/>
          <w:szCs w:val="24"/>
        </w:rPr>
        <w:t>) and chinaberry (</w:t>
      </w:r>
      <w:proofErr w:type="spellStart"/>
      <w:r w:rsidR="00D66CBC" w:rsidRPr="004F2535">
        <w:rPr>
          <w:rFonts w:ascii="Times New Roman" w:hAnsi="Times New Roman" w:cs="Times New Roman"/>
          <w:i/>
          <w:iCs/>
          <w:color w:val="000000" w:themeColor="text1"/>
          <w:sz w:val="24"/>
          <w:szCs w:val="24"/>
        </w:rPr>
        <w:t>melia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azedrach</w:t>
      </w:r>
      <w:proofErr w:type="spellEnd"/>
      <w:r w:rsidR="00D66CBC" w:rsidRPr="004F2535">
        <w:rPr>
          <w:rFonts w:ascii="Times New Roman" w:hAnsi="Times New Roman" w:cs="Times New Roman"/>
          <w:color w:val="000000" w:themeColor="text1"/>
          <w:sz w:val="24"/>
          <w:szCs w:val="24"/>
        </w:rPr>
        <w:t xml:space="preserve">) against early blight and wilt diseases of tomato. </w:t>
      </w:r>
      <w:r w:rsidRPr="004F2535">
        <w:rPr>
          <w:rFonts w:ascii="Times New Roman" w:hAnsi="Times New Roman" w:cs="Times New Roman"/>
          <w:i/>
          <w:iCs/>
          <w:color w:val="000000" w:themeColor="text1"/>
          <w:sz w:val="24"/>
          <w:szCs w:val="24"/>
        </w:rPr>
        <w:t>Australian Journal of Basic and Applied Sciences</w:t>
      </w:r>
      <w:r w:rsidRPr="004F2535">
        <w:rPr>
          <w:rFonts w:ascii="Times New Roman" w:hAnsi="Times New Roman" w:cs="Times New Roman"/>
          <w:color w:val="000000" w:themeColor="text1"/>
          <w:sz w:val="24"/>
          <w:szCs w:val="24"/>
        </w:rPr>
        <w:t>, 2(3): 763-772.Lelliott and Stead, 1987</w:t>
      </w:r>
    </w:p>
    <w:p w14:paraId="064F9144" w14:textId="77777777" w:rsidR="009F5133" w:rsidRPr="004F2535" w:rsidRDefault="009F5133"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lastRenderedPageBreak/>
        <w:t xml:space="preserve">Kumar, S. P., Mishra, M. K., &amp; Mishra, P. R. (2018). </w:t>
      </w:r>
      <w:r w:rsidRPr="004F2535">
        <w:rPr>
          <w:b w:val="0"/>
          <w:bCs w:val="0"/>
          <w:i/>
          <w:iCs/>
          <w:color w:val="222222"/>
          <w:sz w:val="24"/>
          <w:szCs w:val="24"/>
          <w:shd w:val="clear" w:color="auto" w:fill="FFFFFF"/>
        </w:rPr>
        <w:t>In vitro</w:t>
      </w:r>
      <w:r w:rsidRPr="004F2535">
        <w:rPr>
          <w:b w:val="0"/>
          <w:bCs w:val="0"/>
          <w:color w:val="222222"/>
          <w:sz w:val="24"/>
          <w:szCs w:val="24"/>
          <w:shd w:val="clear" w:color="auto" w:fill="FFFFFF"/>
        </w:rPr>
        <w:t xml:space="preserve"> efficacy of botanicals and biocontrol agents </w:t>
      </w:r>
      <w:r w:rsidR="00D66CBC" w:rsidRPr="004F2535">
        <w:rPr>
          <w:b w:val="0"/>
          <w:bCs w:val="0"/>
          <w:color w:val="222222"/>
          <w:sz w:val="24"/>
          <w:szCs w:val="24"/>
          <w:shd w:val="clear" w:color="auto" w:fill="FFFFFF"/>
        </w:rPr>
        <w:t xml:space="preserve">against fusarium leaf blight </w:t>
      </w:r>
      <w:r w:rsidRPr="004F2535">
        <w:rPr>
          <w:b w:val="0"/>
          <w:bCs w:val="0"/>
          <w:color w:val="222222"/>
          <w:sz w:val="24"/>
          <w:szCs w:val="24"/>
          <w:shd w:val="clear" w:color="auto" w:fill="FFFFFF"/>
        </w:rPr>
        <w:t>of tomato. </w:t>
      </w:r>
      <w:r w:rsidRPr="004F2535">
        <w:rPr>
          <w:b w:val="0"/>
          <w:bCs w:val="0"/>
          <w:i/>
          <w:iCs/>
          <w:color w:val="222222"/>
          <w:sz w:val="24"/>
          <w:szCs w:val="24"/>
          <w:shd w:val="clear" w:color="auto" w:fill="FFFFFF"/>
        </w:rPr>
        <w:t>JEZS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6</w:t>
      </w:r>
      <w:r w:rsidRPr="004F2535">
        <w:rPr>
          <w:b w:val="0"/>
          <w:bCs w:val="0"/>
          <w:color w:val="222222"/>
          <w:sz w:val="24"/>
          <w:szCs w:val="24"/>
          <w:shd w:val="clear" w:color="auto" w:fill="FFFFFF"/>
        </w:rPr>
        <w:t>(5), 2415-2418.</w:t>
      </w:r>
    </w:p>
    <w:p w14:paraId="358496CD" w14:textId="77777777" w:rsidR="009F5133" w:rsidRPr="004F2535" w:rsidRDefault="009F5133"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Maiti, C. K., Sen, S., Acharya, R., &amp; Acharya, K. (2007). First report </w:t>
      </w:r>
      <w:r w:rsidR="00D66CBC" w:rsidRPr="004F2535">
        <w:rPr>
          <w:rFonts w:ascii="Times New Roman" w:hAnsi="Times New Roman" w:cs="Times New Roman"/>
          <w:color w:val="222222"/>
          <w:sz w:val="24"/>
          <w:szCs w:val="24"/>
          <w:shd w:val="clear" w:color="auto" w:fill="FFFFFF"/>
        </w:rPr>
        <w:t xml:space="preserve">of </w:t>
      </w:r>
      <w:proofErr w:type="spellStart"/>
      <w:r w:rsidR="00D66CBC" w:rsidRPr="004F2535">
        <w:rPr>
          <w:rFonts w:ascii="Times New Roman" w:hAnsi="Times New Roman" w:cs="Times New Roman"/>
          <w:i/>
          <w:iCs/>
          <w:color w:val="222222"/>
          <w:sz w:val="24"/>
          <w:szCs w:val="24"/>
          <w:shd w:val="clear" w:color="auto" w:fill="FFFFFF"/>
        </w:rPr>
        <w:t>alternaria</w:t>
      </w:r>
      <w:proofErr w:type="spellEnd"/>
      <w:r w:rsidR="00D66CBC" w:rsidRPr="004F2535">
        <w:rPr>
          <w:rFonts w:ascii="Times New Roman" w:hAnsi="Times New Roman" w:cs="Times New Roman"/>
          <w:i/>
          <w:iCs/>
          <w:color w:val="222222"/>
          <w:sz w:val="24"/>
          <w:szCs w:val="24"/>
          <w:shd w:val="clear" w:color="auto" w:fill="FFFFFF"/>
        </w:rPr>
        <w:t xml:space="preserve"> </w:t>
      </w:r>
      <w:proofErr w:type="spellStart"/>
      <w:r w:rsidR="00D66CBC" w:rsidRPr="004F2535">
        <w:rPr>
          <w:rFonts w:ascii="Times New Roman" w:hAnsi="Times New Roman" w:cs="Times New Roman"/>
          <w:i/>
          <w:iCs/>
          <w:color w:val="222222"/>
          <w:sz w:val="24"/>
          <w:szCs w:val="24"/>
          <w:shd w:val="clear" w:color="auto" w:fill="FFFFFF"/>
        </w:rPr>
        <w:t>alternata</w:t>
      </w:r>
      <w:proofErr w:type="spellEnd"/>
      <w:r w:rsidR="00D66CBC" w:rsidRPr="004F2535">
        <w:rPr>
          <w:rFonts w:ascii="Times New Roman" w:hAnsi="Times New Roman" w:cs="Times New Roman"/>
          <w:color w:val="222222"/>
          <w:sz w:val="24"/>
          <w:szCs w:val="24"/>
          <w:shd w:val="clear" w:color="auto" w:fill="FFFFFF"/>
        </w:rPr>
        <w:t xml:space="preserve"> causing leaf spot on </w:t>
      </w:r>
      <w:r w:rsidR="00D66CBC" w:rsidRPr="004F2535">
        <w:rPr>
          <w:rFonts w:ascii="Times New Roman" w:hAnsi="Times New Roman" w:cs="Times New Roman"/>
          <w:i/>
          <w:iCs/>
          <w:color w:val="222222"/>
          <w:sz w:val="24"/>
          <w:szCs w:val="24"/>
          <w:shd w:val="clear" w:color="auto" w:fill="FFFFFF"/>
        </w:rPr>
        <w:t xml:space="preserve">stevia </w:t>
      </w:r>
      <w:proofErr w:type="spellStart"/>
      <w:r w:rsidR="00D66CBC" w:rsidRPr="004F2535">
        <w:rPr>
          <w:rFonts w:ascii="Times New Roman" w:hAnsi="Times New Roman" w:cs="Times New Roman"/>
          <w:i/>
          <w:iCs/>
          <w:color w:val="222222"/>
          <w:sz w:val="24"/>
          <w:szCs w:val="24"/>
          <w:shd w:val="clear" w:color="auto" w:fill="FFFFFF"/>
        </w:rPr>
        <w:t>rebaudiana</w:t>
      </w:r>
      <w:proofErr w:type="spellEnd"/>
      <w:r w:rsidR="00D66CBC"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Plant Pathology</w:t>
      </w:r>
      <w:r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56</w:t>
      </w:r>
      <w:r w:rsidRPr="004F2535">
        <w:rPr>
          <w:rFonts w:ascii="Times New Roman" w:hAnsi="Times New Roman" w:cs="Times New Roman"/>
          <w:color w:val="222222"/>
          <w:sz w:val="24"/>
          <w:szCs w:val="24"/>
          <w:shd w:val="clear" w:color="auto" w:fill="FFFFFF"/>
        </w:rPr>
        <w:t>(4), 723.</w:t>
      </w:r>
    </w:p>
    <w:p w14:paraId="3A99F9AF" w14:textId="77777777"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 xml:space="preserve">Poonam, K., Amit, T., Sakshi, M., Akansha, D. and Shivam, M. (2020). Identification of </w:t>
      </w:r>
      <w:proofErr w:type="spellStart"/>
      <w:r w:rsidR="00D66CBC" w:rsidRPr="004F2535">
        <w:rPr>
          <w:rFonts w:ascii="Times New Roman" w:hAnsi="Times New Roman" w:cs="Times New Roman"/>
          <w:i/>
          <w:iCs/>
          <w:color w:val="000000" w:themeColor="text1"/>
          <w:sz w:val="24"/>
          <w:szCs w:val="24"/>
        </w:rPr>
        <w:t>alternaria</w:t>
      </w:r>
      <w:proofErr w:type="spellEnd"/>
      <w:r w:rsidR="00D66CBC"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alternata</w:t>
      </w:r>
      <w:proofErr w:type="spellEnd"/>
      <w:r w:rsidR="00D66CBC" w:rsidRPr="004F2535">
        <w:rPr>
          <w:rFonts w:ascii="Times New Roman" w:hAnsi="Times New Roman" w:cs="Times New Roman"/>
          <w:i/>
          <w:iCs/>
          <w:color w:val="000000" w:themeColor="text1"/>
          <w:sz w:val="24"/>
          <w:szCs w:val="24"/>
        </w:rPr>
        <w:t>.</w:t>
      </w:r>
      <w:r w:rsidRPr="004F2535">
        <w:rPr>
          <w:rFonts w:ascii="Times New Roman" w:hAnsi="Times New Roman" w:cs="Times New Roman"/>
          <w:i/>
          <w:color w:val="000000" w:themeColor="text1"/>
          <w:sz w:val="24"/>
          <w:szCs w:val="24"/>
        </w:rPr>
        <w:t xml:space="preserve"> International Journal of Current Microbiology and Applied Sciences, </w:t>
      </w:r>
      <w:r w:rsidRPr="004F2535">
        <w:rPr>
          <w:rFonts w:ascii="Times New Roman" w:hAnsi="Times New Roman" w:cs="Times New Roman"/>
          <w:color w:val="000000" w:themeColor="text1"/>
          <w:sz w:val="24"/>
          <w:szCs w:val="24"/>
        </w:rPr>
        <w:t>9(2): 1011-1015.</w:t>
      </w:r>
    </w:p>
    <w:p w14:paraId="400C85CB" w14:textId="77777777" w:rsidR="001B1162" w:rsidRPr="004F2535" w:rsidRDefault="001B1162" w:rsidP="004F2535">
      <w:pPr>
        <w:pStyle w:val="ListParagraph"/>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Pryor</w:t>
      </w:r>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B</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M</w:t>
      </w:r>
      <w:r w:rsidR="00D66CBC" w:rsidRPr="004F2535">
        <w:rPr>
          <w:rFonts w:ascii="Times New Roman" w:hAnsi="Times New Roman" w:cs="Times New Roman"/>
          <w:sz w:val="24"/>
          <w:szCs w:val="24"/>
        </w:rPr>
        <w:t xml:space="preserve">. and </w:t>
      </w:r>
      <w:proofErr w:type="spellStart"/>
      <w:r w:rsidRPr="004F2535">
        <w:rPr>
          <w:rFonts w:ascii="Times New Roman" w:hAnsi="Times New Roman" w:cs="Times New Roman"/>
          <w:sz w:val="24"/>
          <w:szCs w:val="24"/>
        </w:rPr>
        <w:t>Michailides</w:t>
      </w:r>
      <w:proofErr w:type="spellEnd"/>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T</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J. 2002. Morphological, pathogenic, and molecular characterization </w:t>
      </w:r>
      <w:r w:rsidR="00D66CBC" w:rsidRPr="004F2535">
        <w:rPr>
          <w:rFonts w:ascii="Times New Roman" w:hAnsi="Times New Roman" w:cs="Times New Roman"/>
          <w:sz w:val="24"/>
          <w:szCs w:val="24"/>
        </w:rPr>
        <w:t xml:space="preserve">of </w:t>
      </w:r>
      <w:proofErr w:type="spellStart"/>
      <w:r w:rsidR="00D66CBC" w:rsidRPr="004F2535">
        <w:rPr>
          <w:rFonts w:ascii="Times New Roman" w:hAnsi="Times New Roman" w:cs="Times New Roman"/>
          <w:sz w:val="24"/>
          <w:szCs w:val="24"/>
        </w:rPr>
        <w:t>alternaria</w:t>
      </w:r>
      <w:proofErr w:type="spellEnd"/>
      <w:r w:rsidR="00D66CBC" w:rsidRPr="004F2535">
        <w:rPr>
          <w:rFonts w:ascii="Times New Roman" w:hAnsi="Times New Roman" w:cs="Times New Roman"/>
          <w:sz w:val="24"/>
          <w:szCs w:val="24"/>
        </w:rPr>
        <w:t xml:space="preserve"> isolates </w:t>
      </w:r>
      <w:r w:rsidRPr="004F2535">
        <w:rPr>
          <w:rFonts w:ascii="Times New Roman" w:hAnsi="Times New Roman" w:cs="Times New Roman"/>
          <w:sz w:val="24"/>
          <w:szCs w:val="24"/>
        </w:rPr>
        <w:t xml:space="preserve">associated with </w:t>
      </w:r>
      <w:proofErr w:type="spellStart"/>
      <w:r w:rsidR="00D66CBC" w:rsidRPr="004F2535">
        <w:rPr>
          <w:rFonts w:ascii="Times New Roman" w:hAnsi="Times New Roman" w:cs="Times New Roman"/>
          <w:sz w:val="24"/>
          <w:szCs w:val="24"/>
        </w:rPr>
        <w:t>alternaria</w:t>
      </w:r>
      <w:proofErr w:type="spellEnd"/>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late blight of pistachio. </w:t>
      </w:r>
      <w:r w:rsidRPr="004F2535">
        <w:rPr>
          <w:rFonts w:ascii="Times New Roman" w:hAnsi="Times New Roman" w:cs="Times New Roman"/>
          <w:i/>
          <w:iCs/>
          <w:sz w:val="24"/>
          <w:szCs w:val="24"/>
        </w:rPr>
        <w:t>Phytopathology</w:t>
      </w:r>
      <w:r w:rsidRPr="004F2535">
        <w:rPr>
          <w:rFonts w:ascii="Times New Roman" w:hAnsi="Times New Roman" w:cs="Times New Roman"/>
          <w:sz w:val="24"/>
          <w:szCs w:val="24"/>
        </w:rPr>
        <w:t>.;92:406–416.</w:t>
      </w:r>
    </w:p>
    <w:p w14:paraId="3B7580B5" w14:textId="77777777" w:rsidR="009F5133" w:rsidRPr="004F2535" w:rsidRDefault="009F5133"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Ramezani, H., &amp; Abdollahi, M. (2015). Management of Alternaria brassicae through some plants extract. </w:t>
      </w:r>
      <w:r w:rsidRPr="004F2535">
        <w:rPr>
          <w:b w:val="0"/>
          <w:bCs w:val="0"/>
          <w:i/>
          <w:iCs/>
          <w:color w:val="222222"/>
          <w:sz w:val="24"/>
          <w:szCs w:val="24"/>
          <w:shd w:val="clear" w:color="auto" w:fill="FFFFFF"/>
        </w:rPr>
        <w:t>Int</w:t>
      </w:r>
      <w:r w:rsidR="00D66CBC" w:rsidRPr="004F2535">
        <w:rPr>
          <w:b w:val="0"/>
          <w:bCs w:val="0"/>
          <w:i/>
          <w:iCs/>
          <w:color w:val="222222"/>
          <w:sz w:val="24"/>
          <w:szCs w:val="24"/>
          <w:shd w:val="clear" w:color="auto" w:fill="FFFFFF"/>
        </w:rPr>
        <w:t>ernational</w:t>
      </w:r>
      <w:r w:rsidRPr="004F2535">
        <w:rPr>
          <w:b w:val="0"/>
          <w:bCs w:val="0"/>
          <w:i/>
          <w:iCs/>
          <w:color w:val="222222"/>
          <w:sz w:val="24"/>
          <w:szCs w:val="24"/>
          <w:shd w:val="clear" w:color="auto" w:fill="FFFFFF"/>
        </w:rPr>
        <w:t xml:space="preserve"> J</w:t>
      </w:r>
      <w:r w:rsidR="00D66CBC" w:rsidRPr="004F2535">
        <w:rPr>
          <w:b w:val="0"/>
          <w:bCs w:val="0"/>
          <w:i/>
          <w:iCs/>
          <w:color w:val="222222"/>
          <w:sz w:val="24"/>
          <w:szCs w:val="24"/>
          <w:shd w:val="clear" w:color="auto" w:fill="FFFFFF"/>
        </w:rPr>
        <w:t>ournal of</w:t>
      </w:r>
      <w:r w:rsidRPr="004F2535">
        <w:rPr>
          <w:b w:val="0"/>
          <w:bCs w:val="0"/>
          <w:i/>
          <w:iCs/>
          <w:color w:val="222222"/>
          <w:sz w:val="24"/>
          <w:szCs w:val="24"/>
          <w:shd w:val="clear" w:color="auto" w:fill="FFFFFF"/>
        </w:rPr>
        <w:t xml:space="preserve"> Pure</w:t>
      </w:r>
      <w:r w:rsidR="00D66CBC" w:rsidRPr="004F2535">
        <w:rPr>
          <w:b w:val="0"/>
          <w:bCs w:val="0"/>
          <w:i/>
          <w:iCs/>
          <w:color w:val="222222"/>
          <w:sz w:val="24"/>
          <w:szCs w:val="24"/>
          <w:shd w:val="clear" w:color="auto" w:fill="FFFFFF"/>
        </w:rPr>
        <w:t xml:space="preserve"> and</w:t>
      </w:r>
      <w:r w:rsidRPr="004F2535">
        <w:rPr>
          <w:b w:val="0"/>
          <w:bCs w:val="0"/>
          <w:i/>
          <w:iCs/>
          <w:color w:val="222222"/>
          <w:sz w:val="24"/>
          <w:szCs w:val="24"/>
          <w:shd w:val="clear" w:color="auto" w:fill="FFFFFF"/>
        </w:rPr>
        <w:t xml:space="preserve"> App</w:t>
      </w:r>
      <w:r w:rsidR="00D66CBC" w:rsidRPr="004F2535">
        <w:rPr>
          <w:b w:val="0"/>
          <w:bCs w:val="0"/>
          <w:i/>
          <w:iCs/>
          <w:color w:val="222222"/>
          <w:sz w:val="24"/>
          <w:szCs w:val="24"/>
          <w:shd w:val="clear" w:color="auto" w:fill="FFFFFF"/>
        </w:rPr>
        <w:t>lied</w:t>
      </w:r>
      <w:r w:rsidRPr="004F2535">
        <w:rPr>
          <w:b w:val="0"/>
          <w:bCs w:val="0"/>
          <w:i/>
          <w:iCs/>
          <w:color w:val="222222"/>
          <w:sz w:val="24"/>
          <w:szCs w:val="24"/>
          <w:shd w:val="clear" w:color="auto" w:fill="FFFFFF"/>
        </w:rPr>
        <w:t xml:space="preserve"> </w:t>
      </w:r>
      <w:proofErr w:type="spellStart"/>
      <w:r w:rsidRPr="004F2535">
        <w:rPr>
          <w:b w:val="0"/>
          <w:bCs w:val="0"/>
          <w:i/>
          <w:iCs/>
          <w:color w:val="222222"/>
          <w:sz w:val="24"/>
          <w:szCs w:val="24"/>
          <w:shd w:val="clear" w:color="auto" w:fill="FFFFFF"/>
        </w:rPr>
        <w:t>Biosci</w:t>
      </w:r>
      <w:r w:rsidR="00D66CBC" w:rsidRPr="004F2535">
        <w:rPr>
          <w:b w:val="0"/>
          <w:bCs w:val="0"/>
          <w:i/>
          <w:iCs/>
          <w:color w:val="222222"/>
          <w:sz w:val="24"/>
          <w:szCs w:val="24"/>
          <w:shd w:val="clear" w:color="auto" w:fill="FFFFFF"/>
        </w:rPr>
        <w:t>encs</w:t>
      </w:r>
      <w:proofErr w:type="spellEnd"/>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(2), 108-112.</w:t>
      </w:r>
    </w:p>
    <w:p w14:paraId="25D76FEE" w14:textId="77777777"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Sharma, A., Dass, A. and Pau,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S. (2007). Antifungal effect of neem extract on some common phytopathogenic fungi. </w:t>
      </w:r>
      <w:r w:rsidRPr="004F2535">
        <w:rPr>
          <w:rFonts w:ascii="Times New Roman" w:hAnsi="Times New Roman" w:cs="Times New Roman"/>
          <w:i/>
          <w:iCs/>
          <w:color w:val="000000" w:themeColor="text1"/>
          <w:sz w:val="24"/>
          <w:szCs w:val="24"/>
        </w:rPr>
        <w:t>Adv</w:t>
      </w:r>
      <w:r w:rsidR="00D66CBC" w:rsidRPr="004F2535">
        <w:rPr>
          <w:rFonts w:ascii="Times New Roman" w:hAnsi="Times New Roman" w:cs="Times New Roman"/>
          <w:i/>
          <w:iCs/>
          <w:color w:val="000000" w:themeColor="text1"/>
          <w:sz w:val="24"/>
          <w:szCs w:val="24"/>
        </w:rPr>
        <w:t>ances of</w:t>
      </w:r>
      <w:r w:rsidRPr="004F2535">
        <w:rPr>
          <w:rFonts w:ascii="Times New Roman" w:hAnsi="Times New Roman" w:cs="Times New Roman"/>
          <w:i/>
          <w:iCs/>
          <w:color w:val="000000" w:themeColor="text1"/>
          <w:sz w:val="24"/>
          <w:szCs w:val="24"/>
        </w:rPr>
        <w:t xml:space="preserve"> Plant Sci</w:t>
      </w:r>
      <w:r w:rsidR="00D66CBC" w:rsidRPr="004F2535">
        <w:rPr>
          <w:rFonts w:ascii="Times New Roman" w:hAnsi="Times New Roman" w:cs="Times New Roman"/>
          <w:i/>
          <w:iCs/>
          <w:color w:val="000000" w:themeColor="text1"/>
          <w:sz w:val="24"/>
          <w:szCs w:val="24"/>
        </w:rPr>
        <w:t>ences</w:t>
      </w:r>
      <w:r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i/>
          <w:iCs/>
          <w:color w:val="000000" w:themeColor="text1"/>
          <w:sz w:val="24"/>
          <w:szCs w:val="24"/>
        </w:rPr>
        <w:t>20</w:t>
      </w:r>
      <w:r w:rsidRPr="004F2535">
        <w:rPr>
          <w:rFonts w:ascii="Times New Roman" w:hAnsi="Times New Roman" w:cs="Times New Roman"/>
          <w:color w:val="000000" w:themeColor="text1"/>
          <w:sz w:val="24"/>
          <w:szCs w:val="24"/>
        </w:rPr>
        <w:t>(2): 357-358.</w:t>
      </w:r>
    </w:p>
    <w:p w14:paraId="54EDBE93" w14:textId="77777777"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Sheikh, R.</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Agnihotri, J.</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P. (1972). Antifungal properties of some plant extracts. Indian </w:t>
      </w:r>
      <w:r w:rsidRPr="004F2535">
        <w:rPr>
          <w:rFonts w:ascii="Times New Roman" w:hAnsi="Times New Roman" w:cs="Times New Roman"/>
          <w:i/>
          <w:iCs/>
          <w:color w:val="000000" w:themeColor="text1"/>
          <w:sz w:val="24"/>
          <w:szCs w:val="24"/>
        </w:rPr>
        <w:t>Journal of Mycology and Plant Pathology</w:t>
      </w:r>
      <w:r w:rsidRPr="004F2535">
        <w:rPr>
          <w:rFonts w:ascii="Times New Roman" w:hAnsi="Times New Roman" w:cs="Times New Roman"/>
          <w:color w:val="000000" w:themeColor="text1"/>
          <w:sz w:val="24"/>
          <w:szCs w:val="24"/>
        </w:rPr>
        <w:t xml:space="preserve">, 2: 143-146. </w:t>
      </w:r>
    </w:p>
    <w:p w14:paraId="3FB4E153" w14:textId="77777777" w:rsidR="001B1162" w:rsidRPr="004F2535" w:rsidRDefault="001B1162" w:rsidP="004F2535">
      <w:pPr>
        <w:pStyle w:val="ListParagraph"/>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 xml:space="preserve">Simmons EG. 1999; Alternaria themes and variations (236-243). </w:t>
      </w:r>
      <w:proofErr w:type="spellStart"/>
      <w:r w:rsidRPr="004F2535">
        <w:rPr>
          <w:rFonts w:ascii="Times New Roman" w:hAnsi="Times New Roman" w:cs="Times New Roman"/>
          <w:i/>
          <w:iCs/>
          <w:sz w:val="24"/>
          <w:szCs w:val="24"/>
        </w:rPr>
        <w:t>Mycotaxon</w:t>
      </w:r>
      <w:proofErr w:type="spellEnd"/>
      <w:r w:rsidRPr="004F2535">
        <w:rPr>
          <w:rFonts w:ascii="Times New Roman" w:hAnsi="Times New Roman" w:cs="Times New Roman"/>
          <w:sz w:val="24"/>
          <w:szCs w:val="24"/>
        </w:rPr>
        <w:t>. 70: 325–369.</w:t>
      </w:r>
    </w:p>
    <w:p w14:paraId="1934F16A" w14:textId="77777777" w:rsidR="009F5133"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Yasmeen and Saxena, S</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K</w:t>
      </w:r>
      <w:r w:rsidR="00D66CBC" w:rsidRPr="004F2535">
        <w:rPr>
          <w:rFonts w:ascii="Times New Roman" w:hAnsi="Times New Roman" w:cs="Times New Roman"/>
          <w:color w:val="000000" w:themeColor="text1"/>
          <w:sz w:val="24"/>
          <w:szCs w:val="24"/>
        </w:rPr>
        <w:t>.</w:t>
      </w:r>
      <w:r w:rsidRPr="004F2535">
        <w:rPr>
          <w:rFonts w:ascii="Times New Roman" w:hAnsi="Times New Roman" w:cs="Times New Roman"/>
          <w:color w:val="000000" w:themeColor="text1"/>
          <w:sz w:val="24"/>
          <w:szCs w:val="24"/>
        </w:rPr>
        <w:t xml:space="preserve"> (1990). Effect of fern extracts on growth and germination of fungi. </w:t>
      </w:r>
      <w:r w:rsidRPr="004F2535">
        <w:rPr>
          <w:rFonts w:ascii="Times New Roman" w:hAnsi="Times New Roman" w:cs="Times New Roman"/>
          <w:i/>
          <w:iCs/>
          <w:color w:val="000000" w:themeColor="text1"/>
          <w:sz w:val="24"/>
          <w:szCs w:val="24"/>
        </w:rPr>
        <w:t>Current Science</w:t>
      </w:r>
      <w:r w:rsidRPr="004F2535">
        <w:rPr>
          <w:rFonts w:ascii="Times New Roman" w:hAnsi="Times New Roman" w:cs="Times New Roman"/>
          <w:color w:val="000000" w:themeColor="text1"/>
          <w:sz w:val="24"/>
          <w:szCs w:val="24"/>
        </w:rPr>
        <w:t>, 15: 798-799.</w:t>
      </w:r>
    </w:p>
    <w:p w14:paraId="1F1E3532" w14:textId="77777777" w:rsidR="00094C59" w:rsidRPr="004F2535" w:rsidRDefault="00094C59"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Zare, M., </w:t>
      </w:r>
      <w:proofErr w:type="spellStart"/>
      <w:r w:rsidRPr="004F2535">
        <w:rPr>
          <w:rFonts w:ascii="Times New Roman" w:hAnsi="Times New Roman" w:cs="Times New Roman"/>
          <w:color w:val="222222"/>
          <w:sz w:val="24"/>
          <w:szCs w:val="24"/>
          <w:shd w:val="clear" w:color="auto" w:fill="FFFFFF"/>
        </w:rPr>
        <w:t>Zeinalabedini</w:t>
      </w:r>
      <w:proofErr w:type="spellEnd"/>
      <w:r w:rsidRPr="004F2535">
        <w:rPr>
          <w:rFonts w:ascii="Times New Roman" w:hAnsi="Times New Roman" w:cs="Times New Roman"/>
          <w:color w:val="222222"/>
          <w:sz w:val="24"/>
          <w:szCs w:val="24"/>
          <w:shd w:val="clear" w:color="auto" w:fill="FFFFFF"/>
        </w:rPr>
        <w:t xml:space="preserve">, M., </w:t>
      </w:r>
      <w:proofErr w:type="spellStart"/>
      <w:r w:rsidRPr="004F2535">
        <w:rPr>
          <w:rFonts w:ascii="Times New Roman" w:hAnsi="Times New Roman" w:cs="Times New Roman"/>
          <w:color w:val="222222"/>
          <w:sz w:val="24"/>
          <w:szCs w:val="24"/>
          <w:shd w:val="clear" w:color="auto" w:fill="FFFFFF"/>
        </w:rPr>
        <w:t>Koujan</w:t>
      </w:r>
      <w:proofErr w:type="spellEnd"/>
      <w:r w:rsidRPr="004F2535">
        <w:rPr>
          <w:rFonts w:ascii="Times New Roman" w:hAnsi="Times New Roman" w:cs="Times New Roman"/>
          <w:color w:val="222222"/>
          <w:sz w:val="24"/>
          <w:szCs w:val="24"/>
          <w:shd w:val="clear" w:color="auto" w:fill="FFFFFF"/>
        </w:rPr>
        <w:t xml:space="preserve">, S. E., Bellissimo, N., &amp; </w:t>
      </w:r>
      <w:proofErr w:type="spellStart"/>
      <w:r w:rsidRPr="004F2535">
        <w:rPr>
          <w:rFonts w:ascii="Times New Roman" w:hAnsi="Times New Roman" w:cs="Times New Roman"/>
          <w:color w:val="222222"/>
          <w:sz w:val="24"/>
          <w:szCs w:val="24"/>
          <w:shd w:val="clear" w:color="auto" w:fill="FFFFFF"/>
        </w:rPr>
        <w:t>Azadbakht</w:t>
      </w:r>
      <w:proofErr w:type="spellEnd"/>
      <w:r w:rsidRPr="004F2535">
        <w:rPr>
          <w:rFonts w:ascii="Times New Roman" w:hAnsi="Times New Roman" w:cs="Times New Roman"/>
          <w:color w:val="222222"/>
          <w:sz w:val="24"/>
          <w:szCs w:val="24"/>
          <w:shd w:val="clear" w:color="auto" w:fill="FFFFFF"/>
        </w:rPr>
        <w:t>, L. (2024). Effect of stevia on blood glucose and HbA1C: A meta-analysis. </w:t>
      </w:r>
      <w:r w:rsidRPr="004F2535">
        <w:rPr>
          <w:rFonts w:ascii="Times New Roman" w:hAnsi="Times New Roman" w:cs="Times New Roman"/>
          <w:i/>
          <w:iCs/>
          <w:color w:val="222222"/>
          <w:sz w:val="24"/>
          <w:szCs w:val="24"/>
          <w:shd w:val="clear" w:color="auto" w:fill="FFFFFF"/>
        </w:rPr>
        <w:t>Diabetes &amp; Metabolic Syndrome: Clinical Research &amp; Reviews</w:t>
      </w:r>
      <w:r w:rsidRPr="004F2535">
        <w:rPr>
          <w:rFonts w:ascii="Times New Roman" w:hAnsi="Times New Roman" w:cs="Times New Roman"/>
          <w:color w:val="222222"/>
          <w:sz w:val="24"/>
          <w:szCs w:val="24"/>
          <w:shd w:val="clear" w:color="auto" w:fill="FFFFFF"/>
        </w:rPr>
        <w:t>, 103092.</w:t>
      </w:r>
    </w:p>
    <w:p w14:paraId="64EB6FCA" w14:textId="77777777" w:rsidR="00094C59" w:rsidRPr="009F5133" w:rsidRDefault="00094C59" w:rsidP="001B1162">
      <w:pPr>
        <w:spacing w:after="120"/>
        <w:ind w:left="720" w:hanging="720"/>
        <w:jc w:val="both"/>
        <w:rPr>
          <w:rFonts w:ascii="Times New Roman" w:hAnsi="Times New Roman" w:cs="Times New Roman"/>
          <w:b/>
          <w:color w:val="000000" w:themeColor="text1"/>
          <w:sz w:val="24"/>
          <w:szCs w:val="24"/>
        </w:rPr>
      </w:pPr>
    </w:p>
    <w:p w14:paraId="372C942A" w14:textId="77777777" w:rsidR="00720D1F" w:rsidRPr="001B1162" w:rsidRDefault="00720D1F" w:rsidP="001B1162">
      <w:pPr>
        <w:spacing w:after="120"/>
        <w:jc w:val="both"/>
        <w:rPr>
          <w:rFonts w:ascii="Times New Roman" w:hAnsi="Times New Roman" w:cs="Times New Roman"/>
        </w:rPr>
      </w:pPr>
    </w:p>
    <w:sectPr w:rsidR="00720D1F" w:rsidRPr="001B1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8CDF" w14:textId="77777777" w:rsidR="003F7029" w:rsidRDefault="003F7029" w:rsidP="00E92E3F">
      <w:pPr>
        <w:spacing w:after="0" w:line="240" w:lineRule="auto"/>
      </w:pPr>
      <w:r>
        <w:separator/>
      </w:r>
    </w:p>
  </w:endnote>
  <w:endnote w:type="continuationSeparator" w:id="0">
    <w:p w14:paraId="74A0F484" w14:textId="77777777" w:rsidR="003F7029" w:rsidRDefault="003F7029" w:rsidP="00E9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074A" w14:textId="77777777" w:rsidR="00E92E3F" w:rsidRDefault="00E92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7A31" w14:textId="77777777" w:rsidR="00E92E3F" w:rsidRDefault="00E92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B38E" w14:textId="77777777" w:rsidR="00E92E3F" w:rsidRDefault="00E9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8ABD" w14:textId="77777777" w:rsidR="003F7029" w:rsidRDefault="003F7029" w:rsidP="00E92E3F">
      <w:pPr>
        <w:spacing w:after="0" w:line="240" w:lineRule="auto"/>
      </w:pPr>
      <w:r>
        <w:separator/>
      </w:r>
    </w:p>
  </w:footnote>
  <w:footnote w:type="continuationSeparator" w:id="0">
    <w:p w14:paraId="1FEE2238" w14:textId="77777777" w:rsidR="003F7029" w:rsidRDefault="003F7029" w:rsidP="00E9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E516" w14:textId="675ACA3A" w:rsidR="00E92E3F" w:rsidRDefault="00E92E3F">
    <w:pPr>
      <w:pStyle w:val="Header"/>
    </w:pPr>
    <w:r>
      <w:rPr>
        <w:noProof/>
      </w:rPr>
      <w:pict w14:anchorId="0D0A8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9CD8" w14:textId="3598482F" w:rsidR="00E92E3F" w:rsidRDefault="00E92E3F">
    <w:pPr>
      <w:pStyle w:val="Header"/>
    </w:pPr>
    <w:r>
      <w:rPr>
        <w:noProof/>
      </w:rPr>
      <w:pict w14:anchorId="10B97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CFC3" w14:textId="3D4BB394" w:rsidR="00E92E3F" w:rsidRDefault="00E92E3F">
    <w:pPr>
      <w:pStyle w:val="Header"/>
    </w:pPr>
    <w:r>
      <w:rPr>
        <w:noProof/>
      </w:rPr>
      <w:pict w14:anchorId="36A3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5318"/>
    <w:multiLevelType w:val="hybridMultilevel"/>
    <w:tmpl w:val="8174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B7580"/>
    <w:multiLevelType w:val="hybridMultilevel"/>
    <w:tmpl w:val="44FA8F50"/>
    <w:lvl w:ilvl="0" w:tplc="96BAF33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9146858">
    <w:abstractNumId w:val="0"/>
  </w:num>
  <w:num w:numId="2" w16cid:durableId="213158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869"/>
    <w:rsid w:val="00067B95"/>
    <w:rsid w:val="00094C59"/>
    <w:rsid w:val="000A2654"/>
    <w:rsid w:val="000B06BD"/>
    <w:rsid w:val="000D7792"/>
    <w:rsid w:val="00100598"/>
    <w:rsid w:val="00125C7C"/>
    <w:rsid w:val="00132262"/>
    <w:rsid w:val="001339D0"/>
    <w:rsid w:val="001A7ECD"/>
    <w:rsid w:val="001B1162"/>
    <w:rsid w:val="001C7A48"/>
    <w:rsid w:val="001F36C3"/>
    <w:rsid w:val="001F75EB"/>
    <w:rsid w:val="00224386"/>
    <w:rsid w:val="002417B2"/>
    <w:rsid w:val="00253F95"/>
    <w:rsid w:val="00260121"/>
    <w:rsid w:val="00271347"/>
    <w:rsid w:val="002A2D5C"/>
    <w:rsid w:val="002C10B0"/>
    <w:rsid w:val="002E021B"/>
    <w:rsid w:val="002F17A2"/>
    <w:rsid w:val="003039C7"/>
    <w:rsid w:val="0037582F"/>
    <w:rsid w:val="00380F5B"/>
    <w:rsid w:val="003922D8"/>
    <w:rsid w:val="003A1E2F"/>
    <w:rsid w:val="003A724E"/>
    <w:rsid w:val="003C6D49"/>
    <w:rsid w:val="003C796F"/>
    <w:rsid w:val="003F7029"/>
    <w:rsid w:val="00414126"/>
    <w:rsid w:val="0042169F"/>
    <w:rsid w:val="0042446C"/>
    <w:rsid w:val="00432120"/>
    <w:rsid w:val="0045573A"/>
    <w:rsid w:val="00476116"/>
    <w:rsid w:val="00487DE6"/>
    <w:rsid w:val="0049472C"/>
    <w:rsid w:val="00496090"/>
    <w:rsid w:val="004C0CF6"/>
    <w:rsid w:val="004F2535"/>
    <w:rsid w:val="005043A1"/>
    <w:rsid w:val="0055538F"/>
    <w:rsid w:val="005B57A5"/>
    <w:rsid w:val="005C7EE7"/>
    <w:rsid w:val="005E6075"/>
    <w:rsid w:val="006257CD"/>
    <w:rsid w:val="006C2B4D"/>
    <w:rsid w:val="006C518A"/>
    <w:rsid w:val="006F4008"/>
    <w:rsid w:val="007004D6"/>
    <w:rsid w:val="00720D1F"/>
    <w:rsid w:val="00722545"/>
    <w:rsid w:val="00770BB5"/>
    <w:rsid w:val="0077549F"/>
    <w:rsid w:val="007C609F"/>
    <w:rsid w:val="007F239B"/>
    <w:rsid w:val="0082205C"/>
    <w:rsid w:val="00835608"/>
    <w:rsid w:val="00863793"/>
    <w:rsid w:val="008707C6"/>
    <w:rsid w:val="008B1CC2"/>
    <w:rsid w:val="008E34C9"/>
    <w:rsid w:val="009020B3"/>
    <w:rsid w:val="00926207"/>
    <w:rsid w:val="00947D25"/>
    <w:rsid w:val="0098461E"/>
    <w:rsid w:val="009F5133"/>
    <w:rsid w:val="00A0131E"/>
    <w:rsid w:val="00A0472F"/>
    <w:rsid w:val="00A40773"/>
    <w:rsid w:val="00A437DA"/>
    <w:rsid w:val="00A65BB5"/>
    <w:rsid w:val="00A67C3E"/>
    <w:rsid w:val="00A7609E"/>
    <w:rsid w:val="00A761E5"/>
    <w:rsid w:val="00AA7047"/>
    <w:rsid w:val="00AD0530"/>
    <w:rsid w:val="00AD481A"/>
    <w:rsid w:val="00B02562"/>
    <w:rsid w:val="00B07869"/>
    <w:rsid w:val="00B418F5"/>
    <w:rsid w:val="00B46AD0"/>
    <w:rsid w:val="00B5511D"/>
    <w:rsid w:val="00B65D1E"/>
    <w:rsid w:val="00B77A42"/>
    <w:rsid w:val="00BB3A54"/>
    <w:rsid w:val="00BC18BE"/>
    <w:rsid w:val="00BC19CC"/>
    <w:rsid w:val="00BC453C"/>
    <w:rsid w:val="00BE6581"/>
    <w:rsid w:val="00BF1B67"/>
    <w:rsid w:val="00C01B16"/>
    <w:rsid w:val="00C075A7"/>
    <w:rsid w:val="00C51443"/>
    <w:rsid w:val="00C94923"/>
    <w:rsid w:val="00D11FD0"/>
    <w:rsid w:val="00D53609"/>
    <w:rsid w:val="00D66CBC"/>
    <w:rsid w:val="00D820EC"/>
    <w:rsid w:val="00D9108B"/>
    <w:rsid w:val="00DA7E7A"/>
    <w:rsid w:val="00DD579A"/>
    <w:rsid w:val="00E06EE0"/>
    <w:rsid w:val="00E56CDE"/>
    <w:rsid w:val="00E92E3F"/>
    <w:rsid w:val="00F07828"/>
    <w:rsid w:val="00F214B5"/>
    <w:rsid w:val="00F6537F"/>
    <w:rsid w:val="00F970FC"/>
    <w:rsid w:val="00FD50AC"/>
    <w:rsid w:val="00FE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EFAC"/>
  <w15:docId w15:val="{047C2246-6C3B-404B-9CE2-A1D19AF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B11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3">
    <w:name w:val="heading 3"/>
    <w:basedOn w:val="Normal"/>
    <w:next w:val="Normal"/>
    <w:link w:val="Heading3Char"/>
    <w:uiPriority w:val="9"/>
    <w:semiHidden/>
    <w:unhideWhenUsed/>
    <w:qFormat/>
    <w:rsid w:val="00253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C2B4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F214B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214B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214B5"/>
    <w:pPr>
      <w:widowControl w:val="0"/>
      <w:spacing w:after="0" w:line="240" w:lineRule="auto"/>
    </w:pPr>
    <w:rPr>
      <w:lang w:val="en-US"/>
    </w:rPr>
  </w:style>
  <w:style w:type="paragraph" w:styleId="BalloonText">
    <w:name w:val="Balloon Text"/>
    <w:basedOn w:val="Normal"/>
    <w:link w:val="BalloonTextChar"/>
    <w:uiPriority w:val="99"/>
    <w:semiHidden/>
    <w:unhideWhenUsed/>
    <w:rsid w:val="0010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598"/>
    <w:rPr>
      <w:rFonts w:ascii="Tahoma" w:hAnsi="Tahoma" w:cs="Tahoma"/>
      <w:sz w:val="16"/>
      <w:szCs w:val="16"/>
    </w:rPr>
  </w:style>
  <w:style w:type="character" w:customStyle="1" w:styleId="Heading1Char">
    <w:name w:val="Heading 1 Char"/>
    <w:basedOn w:val="DefaultParagraphFont"/>
    <w:link w:val="Heading1"/>
    <w:uiPriority w:val="1"/>
    <w:rsid w:val="001B1162"/>
    <w:rPr>
      <w:rFonts w:ascii="Times New Roman" w:eastAsia="Times New Roman" w:hAnsi="Times New Roman" w:cs="Times New Roman"/>
      <w:b/>
      <w:bCs/>
      <w:kern w:val="36"/>
      <w:sz w:val="48"/>
      <w:szCs w:val="48"/>
      <w:lang w:val="en-IN" w:eastAsia="en-IN"/>
    </w:rPr>
  </w:style>
  <w:style w:type="paragraph" w:styleId="ListParagraph">
    <w:name w:val="List Paragraph"/>
    <w:basedOn w:val="Normal"/>
    <w:uiPriority w:val="34"/>
    <w:qFormat/>
    <w:rsid w:val="001B1162"/>
    <w:pPr>
      <w:ind w:left="720"/>
      <w:contextualSpacing/>
    </w:pPr>
    <w:rPr>
      <w:rFonts w:ascii="Calibri" w:eastAsia="Calibri" w:hAnsi="Calibri" w:cs="SimSun"/>
      <w:lang w:val="en-IN"/>
    </w:rPr>
  </w:style>
  <w:style w:type="paragraph" w:styleId="NormalWeb">
    <w:name w:val="Normal (Web)"/>
    <w:basedOn w:val="Normal"/>
    <w:uiPriority w:val="99"/>
    <w:semiHidden/>
    <w:unhideWhenUsed/>
    <w:rsid w:val="0045573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Emphasis">
    <w:name w:val="Emphasis"/>
    <w:basedOn w:val="DefaultParagraphFont"/>
    <w:uiPriority w:val="20"/>
    <w:qFormat/>
    <w:rsid w:val="0045573A"/>
    <w:rPr>
      <w:i/>
      <w:iCs/>
    </w:rPr>
  </w:style>
  <w:style w:type="character" w:styleId="Hyperlink">
    <w:name w:val="Hyperlink"/>
    <w:basedOn w:val="DefaultParagraphFont"/>
    <w:uiPriority w:val="99"/>
    <w:unhideWhenUsed/>
    <w:rsid w:val="0045573A"/>
    <w:rPr>
      <w:color w:val="0000FF"/>
      <w:u w:val="single"/>
    </w:rPr>
  </w:style>
  <w:style w:type="character" w:styleId="Strong">
    <w:name w:val="Strong"/>
    <w:basedOn w:val="DefaultParagraphFont"/>
    <w:uiPriority w:val="22"/>
    <w:qFormat/>
    <w:rsid w:val="00094C59"/>
    <w:rPr>
      <w:b/>
      <w:bCs/>
    </w:rPr>
  </w:style>
  <w:style w:type="character" w:customStyle="1" w:styleId="relative">
    <w:name w:val="relative"/>
    <w:basedOn w:val="DefaultParagraphFont"/>
    <w:rsid w:val="00094C59"/>
  </w:style>
  <w:style w:type="character" w:customStyle="1" w:styleId="ms-1">
    <w:name w:val="ms-1"/>
    <w:basedOn w:val="DefaultParagraphFont"/>
    <w:rsid w:val="00094C59"/>
  </w:style>
  <w:style w:type="paragraph" w:customStyle="1" w:styleId="p1">
    <w:name w:val="p1"/>
    <w:basedOn w:val="Normal"/>
    <w:rsid w:val="005C7EE7"/>
    <w:pPr>
      <w:spacing w:after="0" w:line="240" w:lineRule="auto"/>
    </w:pPr>
    <w:rPr>
      <w:rFonts w:ascii="Arial" w:eastAsia="Times New Roman" w:hAnsi="Arial" w:cs="Arial"/>
      <w:color w:val="000000"/>
      <w:sz w:val="16"/>
      <w:szCs w:val="16"/>
      <w:lang w:val="en-IN" w:eastAsia="en-GB"/>
    </w:rPr>
  </w:style>
  <w:style w:type="paragraph" w:customStyle="1" w:styleId="p2">
    <w:name w:val="p2"/>
    <w:basedOn w:val="Normal"/>
    <w:rsid w:val="005C7EE7"/>
    <w:pPr>
      <w:spacing w:after="0" w:line="240" w:lineRule="auto"/>
    </w:pPr>
    <w:rPr>
      <w:rFonts w:ascii="Arial" w:eastAsia="Times New Roman" w:hAnsi="Arial" w:cs="Arial"/>
      <w:color w:val="000000"/>
      <w:sz w:val="15"/>
      <w:szCs w:val="15"/>
      <w:lang w:val="en-IN" w:eastAsia="en-GB"/>
    </w:rPr>
  </w:style>
  <w:style w:type="character" w:styleId="UnresolvedMention">
    <w:name w:val="Unresolved Mention"/>
    <w:basedOn w:val="DefaultParagraphFont"/>
    <w:uiPriority w:val="99"/>
    <w:semiHidden/>
    <w:unhideWhenUsed/>
    <w:rsid w:val="00253F95"/>
    <w:rPr>
      <w:color w:val="605E5C"/>
      <w:shd w:val="clear" w:color="auto" w:fill="E1DFDD"/>
    </w:rPr>
  </w:style>
  <w:style w:type="character" w:customStyle="1" w:styleId="Heading3Char">
    <w:name w:val="Heading 3 Char"/>
    <w:basedOn w:val="DefaultParagraphFont"/>
    <w:link w:val="Heading3"/>
    <w:uiPriority w:val="9"/>
    <w:semiHidden/>
    <w:rsid w:val="00253F9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92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E3F"/>
  </w:style>
  <w:style w:type="paragraph" w:styleId="Footer">
    <w:name w:val="footer"/>
    <w:basedOn w:val="Normal"/>
    <w:link w:val="FooterChar"/>
    <w:uiPriority w:val="99"/>
    <w:unhideWhenUsed/>
    <w:rsid w:val="00E92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14">
      <w:bodyDiv w:val="1"/>
      <w:marLeft w:val="0"/>
      <w:marRight w:val="0"/>
      <w:marTop w:val="0"/>
      <w:marBottom w:val="0"/>
      <w:divBdr>
        <w:top w:val="none" w:sz="0" w:space="0" w:color="auto"/>
        <w:left w:val="none" w:sz="0" w:space="0" w:color="auto"/>
        <w:bottom w:val="none" w:sz="0" w:space="0" w:color="auto"/>
        <w:right w:val="none" w:sz="0" w:space="0" w:color="auto"/>
      </w:divBdr>
    </w:div>
    <w:div w:id="77993517">
      <w:bodyDiv w:val="1"/>
      <w:marLeft w:val="0"/>
      <w:marRight w:val="0"/>
      <w:marTop w:val="0"/>
      <w:marBottom w:val="0"/>
      <w:divBdr>
        <w:top w:val="none" w:sz="0" w:space="0" w:color="auto"/>
        <w:left w:val="none" w:sz="0" w:space="0" w:color="auto"/>
        <w:bottom w:val="none" w:sz="0" w:space="0" w:color="auto"/>
        <w:right w:val="none" w:sz="0" w:space="0" w:color="auto"/>
      </w:divBdr>
    </w:div>
    <w:div w:id="91636425">
      <w:bodyDiv w:val="1"/>
      <w:marLeft w:val="0"/>
      <w:marRight w:val="0"/>
      <w:marTop w:val="0"/>
      <w:marBottom w:val="0"/>
      <w:divBdr>
        <w:top w:val="none" w:sz="0" w:space="0" w:color="auto"/>
        <w:left w:val="none" w:sz="0" w:space="0" w:color="auto"/>
        <w:bottom w:val="none" w:sz="0" w:space="0" w:color="auto"/>
        <w:right w:val="none" w:sz="0" w:space="0" w:color="auto"/>
      </w:divBdr>
    </w:div>
    <w:div w:id="98450063">
      <w:bodyDiv w:val="1"/>
      <w:marLeft w:val="0"/>
      <w:marRight w:val="0"/>
      <w:marTop w:val="0"/>
      <w:marBottom w:val="0"/>
      <w:divBdr>
        <w:top w:val="none" w:sz="0" w:space="0" w:color="auto"/>
        <w:left w:val="none" w:sz="0" w:space="0" w:color="auto"/>
        <w:bottom w:val="none" w:sz="0" w:space="0" w:color="auto"/>
        <w:right w:val="none" w:sz="0" w:space="0" w:color="auto"/>
      </w:divBdr>
    </w:div>
    <w:div w:id="196696994">
      <w:bodyDiv w:val="1"/>
      <w:marLeft w:val="0"/>
      <w:marRight w:val="0"/>
      <w:marTop w:val="0"/>
      <w:marBottom w:val="0"/>
      <w:divBdr>
        <w:top w:val="none" w:sz="0" w:space="0" w:color="auto"/>
        <w:left w:val="none" w:sz="0" w:space="0" w:color="auto"/>
        <w:bottom w:val="none" w:sz="0" w:space="0" w:color="auto"/>
        <w:right w:val="none" w:sz="0" w:space="0" w:color="auto"/>
      </w:divBdr>
    </w:div>
    <w:div w:id="472411765">
      <w:bodyDiv w:val="1"/>
      <w:marLeft w:val="0"/>
      <w:marRight w:val="0"/>
      <w:marTop w:val="0"/>
      <w:marBottom w:val="0"/>
      <w:divBdr>
        <w:top w:val="none" w:sz="0" w:space="0" w:color="auto"/>
        <w:left w:val="none" w:sz="0" w:space="0" w:color="auto"/>
        <w:bottom w:val="none" w:sz="0" w:space="0" w:color="auto"/>
        <w:right w:val="none" w:sz="0" w:space="0" w:color="auto"/>
      </w:divBdr>
    </w:div>
    <w:div w:id="502823371">
      <w:bodyDiv w:val="1"/>
      <w:marLeft w:val="0"/>
      <w:marRight w:val="0"/>
      <w:marTop w:val="0"/>
      <w:marBottom w:val="0"/>
      <w:divBdr>
        <w:top w:val="none" w:sz="0" w:space="0" w:color="auto"/>
        <w:left w:val="none" w:sz="0" w:space="0" w:color="auto"/>
        <w:bottom w:val="none" w:sz="0" w:space="0" w:color="auto"/>
        <w:right w:val="none" w:sz="0" w:space="0" w:color="auto"/>
      </w:divBdr>
    </w:div>
    <w:div w:id="637685963">
      <w:bodyDiv w:val="1"/>
      <w:marLeft w:val="0"/>
      <w:marRight w:val="0"/>
      <w:marTop w:val="0"/>
      <w:marBottom w:val="0"/>
      <w:divBdr>
        <w:top w:val="none" w:sz="0" w:space="0" w:color="auto"/>
        <w:left w:val="none" w:sz="0" w:space="0" w:color="auto"/>
        <w:bottom w:val="none" w:sz="0" w:space="0" w:color="auto"/>
        <w:right w:val="none" w:sz="0" w:space="0" w:color="auto"/>
      </w:divBdr>
    </w:div>
    <w:div w:id="670910680">
      <w:bodyDiv w:val="1"/>
      <w:marLeft w:val="0"/>
      <w:marRight w:val="0"/>
      <w:marTop w:val="0"/>
      <w:marBottom w:val="0"/>
      <w:divBdr>
        <w:top w:val="none" w:sz="0" w:space="0" w:color="auto"/>
        <w:left w:val="none" w:sz="0" w:space="0" w:color="auto"/>
        <w:bottom w:val="none" w:sz="0" w:space="0" w:color="auto"/>
        <w:right w:val="none" w:sz="0" w:space="0" w:color="auto"/>
      </w:divBdr>
    </w:div>
    <w:div w:id="1166821947">
      <w:bodyDiv w:val="1"/>
      <w:marLeft w:val="0"/>
      <w:marRight w:val="0"/>
      <w:marTop w:val="0"/>
      <w:marBottom w:val="0"/>
      <w:divBdr>
        <w:top w:val="none" w:sz="0" w:space="0" w:color="auto"/>
        <w:left w:val="none" w:sz="0" w:space="0" w:color="auto"/>
        <w:bottom w:val="none" w:sz="0" w:space="0" w:color="auto"/>
        <w:right w:val="none" w:sz="0" w:space="0" w:color="auto"/>
      </w:divBdr>
    </w:div>
    <w:div w:id="1290238802">
      <w:bodyDiv w:val="1"/>
      <w:marLeft w:val="0"/>
      <w:marRight w:val="0"/>
      <w:marTop w:val="0"/>
      <w:marBottom w:val="0"/>
      <w:divBdr>
        <w:top w:val="none" w:sz="0" w:space="0" w:color="auto"/>
        <w:left w:val="none" w:sz="0" w:space="0" w:color="auto"/>
        <w:bottom w:val="none" w:sz="0" w:space="0" w:color="auto"/>
        <w:right w:val="none" w:sz="0" w:space="0" w:color="auto"/>
      </w:divBdr>
    </w:div>
    <w:div w:id="1311598554">
      <w:bodyDiv w:val="1"/>
      <w:marLeft w:val="0"/>
      <w:marRight w:val="0"/>
      <w:marTop w:val="0"/>
      <w:marBottom w:val="0"/>
      <w:divBdr>
        <w:top w:val="none" w:sz="0" w:space="0" w:color="auto"/>
        <w:left w:val="none" w:sz="0" w:space="0" w:color="auto"/>
        <w:bottom w:val="none" w:sz="0" w:space="0" w:color="auto"/>
        <w:right w:val="none" w:sz="0" w:space="0" w:color="auto"/>
      </w:divBdr>
    </w:div>
    <w:div w:id="1327594252">
      <w:bodyDiv w:val="1"/>
      <w:marLeft w:val="0"/>
      <w:marRight w:val="0"/>
      <w:marTop w:val="0"/>
      <w:marBottom w:val="0"/>
      <w:divBdr>
        <w:top w:val="none" w:sz="0" w:space="0" w:color="auto"/>
        <w:left w:val="none" w:sz="0" w:space="0" w:color="auto"/>
        <w:bottom w:val="none" w:sz="0" w:space="0" w:color="auto"/>
        <w:right w:val="none" w:sz="0" w:space="0" w:color="auto"/>
      </w:divBdr>
    </w:div>
    <w:div w:id="1356544652">
      <w:bodyDiv w:val="1"/>
      <w:marLeft w:val="0"/>
      <w:marRight w:val="0"/>
      <w:marTop w:val="0"/>
      <w:marBottom w:val="0"/>
      <w:divBdr>
        <w:top w:val="none" w:sz="0" w:space="0" w:color="auto"/>
        <w:left w:val="none" w:sz="0" w:space="0" w:color="auto"/>
        <w:bottom w:val="none" w:sz="0" w:space="0" w:color="auto"/>
        <w:right w:val="none" w:sz="0" w:space="0" w:color="auto"/>
      </w:divBdr>
    </w:div>
    <w:div w:id="1384908514">
      <w:bodyDiv w:val="1"/>
      <w:marLeft w:val="0"/>
      <w:marRight w:val="0"/>
      <w:marTop w:val="0"/>
      <w:marBottom w:val="0"/>
      <w:divBdr>
        <w:top w:val="none" w:sz="0" w:space="0" w:color="auto"/>
        <w:left w:val="none" w:sz="0" w:space="0" w:color="auto"/>
        <w:bottom w:val="none" w:sz="0" w:space="0" w:color="auto"/>
        <w:right w:val="none" w:sz="0" w:space="0" w:color="auto"/>
      </w:divBdr>
    </w:div>
    <w:div w:id="1660964478">
      <w:bodyDiv w:val="1"/>
      <w:marLeft w:val="0"/>
      <w:marRight w:val="0"/>
      <w:marTop w:val="0"/>
      <w:marBottom w:val="0"/>
      <w:divBdr>
        <w:top w:val="none" w:sz="0" w:space="0" w:color="auto"/>
        <w:left w:val="none" w:sz="0" w:space="0" w:color="auto"/>
        <w:bottom w:val="none" w:sz="0" w:space="0" w:color="auto"/>
        <w:right w:val="none" w:sz="0" w:space="0" w:color="auto"/>
      </w:divBdr>
    </w:div>
    <w:div w:id="1687711173">
      <w:bodyDiv w:val="1"/>
      <w:marLeft w:val="0"/>
      <w:marRight w:val="0"/>
      <w:marTop w:val="0"/>
      <w:marBottom w:val="0"/>
      <w:divBdr>
        <w:top w:val="none" w:sz="0" w:space="0" w:color="auto"/>
        <w:left w:val="none" w:sz="0" w:space="0" w:color="auto"/>
        <w:bottom w:val="none" w:sz="0" w:space="0" w:color="auto"/>
        <w:right w:val="none" w:sz="0" w:space="0" w:color="auto"/>
      </w:divBdr>
    </w:div>
    <w:div w:id="1702630105">
      <w:bodyDiv w:val="1"/>
      <w:marLeft w:val="0"/>
      <w:marRight w:val="0"/>
      <w:marTop w:val="0"/>
      <w:marBottom w:val="0"/>
      <w:divBdr>
        <w:top w:val="none" w:sz="0" w:space="0" w:color="auto"/>
        <w:left w:val="none" w:sz="0" w:space="0" w:color="auto"/>
        <w:bottom w:val="none" w:sz="0" w:space="0" w:color="auto"/>
        <w:right w:val="none" w:sz="0" w:space="0" w:color="auto"/>
      </w:divBdr>
    </w:div>
    <w:div w:id="1712918248">
      <w:bodyDiv w:val="1"/>
      <w:marLeft w:val="0"/>
      <w:marRight w:val="0"/>
      <w:marTop w:val="0"/>
      <w:marBottom w:val="0"/>
      <w:divBdr>
        <w:top w:val="none" w:sz="0" w:space="0" w:color="auto"/>
        <w:left w:val="none" w:sz="0" w:space="0" w:color="auto"/>
        <w:bottom w:val="none" w:sz="0" w:space="0" w:color="auto"/>
        <w:right w:val="none" w:sz="0" w:space="0" w:color="auto"/>
      </w:divBdr>
    </w:div>
    <w:div w:id="1748842743">
      <w:bodyDiv w:val="1"/>
      <w:marLeft w:val="0"/>
      <w:marRight w:val="0"/>
      <w:marTop w:val="0"/>
      <w:marBottom w:val="0"/>
      <w:divBdr>
        <w:top w:val="none" w:sz="0" w:space="0" w:color="auto"/>
        <w:left w:val="none" w:sz="0" w:space="0" w:color="auto"/>
        <w:bottom w:val="none" w:sz="0" w:space="0" w:color="auto"/>
        <w:right w:val="none" w:sz="0" w:space="0" w:color="auto"/>
      </w:divBdr>
    </w:div>
    <w:div w:id="1793597974">
      <w:bodyDiv w:val="1"/>
      <w:marLeft w:val="0"/>
      <w:marRight w:val="0"/>
      <w:marTop w:val="0"/>
      <w:marBottom w:val="0"/>
      <w:divBdr>
        <w:top w:val="none" w:sz="0" w:space="0" w:color="auto"/>
        <w:left w:val="none" w:sz="0" w:space="0" w:color="auto"/>
        <w:bottom w:val="none" w:sz="0" w:space="0" w:color="auto"/>
        <w:right w:val="none" w:sz="0" w:space="0" w:color="auto"/>
      </w:divBdr>
    </w:div>
    <w:div w:id="1802335624">
      <w:bodyDiv w:val="1"/>
      <w:marLeft w:val="0"/>
      <w:marRight w:val="0"/>
      <w:marTop w:val="0"/>
      <w:marBottom w:val="0"/>
      <w:divBdr>
        <w:top w:val="none" w:sz="0" w:space="0" w:color="auto"/>
        <w:left w:val="none" w:sz="0" w:space="0" w:color="auto"/>
        <w:bottom w:val="none" w:sz="0" w:space="0" w:color="auto"/>
        <w:right w:val="none" w:sz="0" w:space="0" w:color="auto"/>
      </w:divBdr>
    </w:div>
    <w:div w:id="2086339148">
      <w:bodyDiv w:val="1"/>
      <w:marLeft w:val="0"/>
      <w:marRight w:val="0"/>
      <w:marTop w:val="0"/>
      <w:marBottom w:val="0"/>
      <w:divBdr>
        <w:top w:val="none" w:sz="0" w:space="0" w:color="auto"/>
        <w:left w:val="none" w:sz="0" w:space="0" w:color="auto"/>
        <w:bottom w:val="none" w:sz="0" w:space="0" w:color="auto"/>
        <w:right w:val="none" w:sz="0" w:space="0" w:color="auto"/>
      </w:divBdr>
    </w:div>
    <w:div w:id="21288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urnalijpss.com/index.php/IJPSS/inde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15</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Editor-22</cp:lastModifiedBy>
  <cp:revision>89</cp:revision>
  <dcterms:created xsi:type="dcterms:W3CDTF">2025-06-23T14:52:00Z</dcterms:created>
  <dcterms:modified xsi:type="dcterms:W3CDTF">2025-07-01T12:01:00Z</dcterms:modified>
</cp:coreProperties>
</file>