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FFE1AB" w14:textId="77777777" w:rsidR="00DA433B" w:rsidRDefault="00DA433B" w:rsidP="00DA433B">
      <w:pPr>
        <w:spacing w:line="360" w:lineRule="auto"/>
        <w:ind w:left="-142" w:firstLine="862"/>
        <w:jc w:val="center"/>
        <w:rPr>
          <w:rFonts w:ascii="Times New Roman" w:hAnsi="Times New Roman" w:cs="Times New Roman"/>
          <w:b/>
          <w:bCs/>
          <w:sz w:val="28"/>
          <w:szCs w:val="28"/>
        </w:rPr>
      </w:pPr>
      <w:bookmarkStart w:id="0" w:name="_Hlk192778463"/>
      <w:bookmarkEnd w:id="0"/>
      <w:r w:rsidRPr="00D83E7F">
        <w:rPr>
          <w:rFonts w:ascii="Times New Roman" w:hAnsi="Times New Roman" w:cs="Times New Roman"/>
          <w:b/>
          <w:bCs/>
          <w:sz w:val="40"/>
          <w:szCs w:val="40"/>
        </w:rPr>
        <w:t>Alternate substrates for mushroom production</w:t>
      </w:r>
      <w:r w:rsidRPr="00D83E7F">
        <w:rPr>
          <w:rFonts w:ascii="Times New Roman" w:hAnsi="Times New Roman" w:cs="Times New Roman"/>
          <w:b/>
          <w:bCs/>
          <w:sz w:val="28"/>
          <w:szCs w:val="28"/>
        </w:rPr>
        <w:t>.</w:t>
      </w:r>
    </w:p>
    <w:p w14:paraId="1D7DC6D1" w14:textId="77777777" w:rsidR="009624DD" w:rsidRDefault="009624DD" w:rsidP="00D7232C">
      <w:pPr>
        <w:jc w:val="both"/>
        <w:rPr>
          <w:b/>
          <w:bCs/>
        </w:rPr>
      </w:pPr>
    </w:p>
    <w:p w14:paraId="0FE2A7A1" w14:textId="384A8284" w:rsidR="00992B52" w:rsidRPr="00992B52" w:rsidRDefault="00992B52" w:rsidP="00D7232C">
      <w:pPr>
        <w:jc w:val="both"/>
        <w:rPr>
          <w:b/>
          <w:bCs/>
        </w:rPr>
      </w:pPr>
      <w:r w:rsidRPr="00992B52">
        <w:rPr>
          <w:b/>
          <w:bCs/>
        </w:rPr>
        <w:t>ABSTRACT</w:t>
      </w:r>
    </w:p>
    <w:p w14:paraId="05459692" w14:textId="3406B9BC" w:rsidR="00992B52" w:rsidRPr="00992B52" w:rsidRDefault="00992B52" w:rsidP="00D7232C">
      <w:pPr>
        <w:jc w:val="both"/>
      </w:pPr>
      <w:r w:rsidRPr="00992B52">
        <w:t>Mushroom farming is gaining worldwide increasing recognition as an establishment of nutritional, therapeutic and economic</w:t>
      </w:r>
      <w:r w:rsidRPr="00992B52">
        <w:t> </w:t>
      </w:r>
      <w:r w:rsidRPr="00992B52">
        <w:t>importance. The biotechnological procedure utilizes various organic resources as</w:t>
      </w:r>
      <w:r w:rsidRPr="00992B52">
        <w:t> </w:t>
      </w:r>
      <w:r w:rsidRPr="00992B52">
        <w:t>substrates for the production of edible and therapeutically active fungal biomass. Traditionally,</w:t>
      </w:r>
      <w:r w:rsidRPr="00992B52">
        <w:t> </w:t>
      </w:r>
      <w:r w:rsidRPr="00992B52">
        <w:t>sawdust, composted manure and wheat straw were the essential substrates. Nevertheless, increasing</w:t>
      </w:r>
      <w:r w:rsidRPr="00992B52">
        <w:t> </w:t>
      </w:r>
      <w:r w:rsidRPr="00992B52">
        <w:t>demand for cheaper production and fungal-mediated bioremediation warrants the utilization of alternative substrates. In addition, using unconventional farming inputs with parameters: agricultural residues (rice husk, corn stover, sugarcane bagasse) or industrial by-products (spent grains, coffee husks, brewery waste) or organic waste materials (food</w:t>
      </w:r>
      <w:r w:rsidRPr="00992B52">
        <w:t> </w:t>
      </w:r>
      <w:r w:rsidRPr="00992B52">
        <w:t>scraps, garden waste) can free up some precious resources. These are principles of sustainable agriculture and the circular economy, including resource conservation, reduced environmental</w:t>
      </w:r>
      <w:r w:rsidRPr="00992B52">
        <w:t> </w:t>
      </w:r>
      <w:r w:rsidRPr="00992B52">
        <w:t>contamination and higher mushroom production. Nevertheless, issues like pollutants, compositional heterogeneity, invasive plants, and potentially pathogenic microorganisms can be encountered and must be addressed prior to substrate utilization</w:t>
      </w:r>
      <w:r w:rsidR="00D7232C">
        <w:t xml:space="preserve"> </w:t>
      </w:r>
      <w:r w:rsidRPr="00992B52">
        <w:t>e.g., through fermentation, steaming, or chemical pre-treatments to improve substrate safety and efficiency (</w:t>
      </w:r>
      <w:proofErr w:type="spellStart"/>
      <w:r w:rsidRPr="00992B52">
        <w:t>Balsora</w:t>
      </w:r>
      <w:proofErr w:type="spellEnd"/>
      <w:r w:rsidRPr="00992B52">
        <w:t xml:space="preserve"> et</w:t>
      </w:r>
      <w:r w:rsidRPr="00992B52">
        <w:t> </w:t>
      </w:r>
      <w:r w:rsidRPr="00992B52">
        <w:t>al., 2021). Although established substrates have demonstrated efficacy, availability and resource recycling, they also share drawbacks like competition with other applications, seasonal</w:t>
      </w:r>
      <w:r w:rsidRPr="00992B52">
        <w:t> </w:t>
      </w:r>
      <w:r w:rsidRPr="00992B52">
        <w:t>availability, contamination threats, higher prices and ecological impacts. In the case of mushrooms, using alternative substrates comes with economic and costs benefits while being considered more sustainable, but there remain some other essential sustainability parameters like optimal growth</w:t>
      </w:r>
      <w:r w:rsidRPr="00992B52">
        <w:t> </w:t>
      </w:r>
      <w:r w:rsidRPr="00992B52">
        <w:t>condition, quality and variability of substrate and cost effective feasibility that needs thorough research and refinement of this strategy on large scale for transitioning from established mushroom species production with convention substrate to sustainable production practice by using alternative substrate.</w:t>
      </w:r>
    </w:p>
    <w:p w14:paraId="59AE12AA" w14:textId="77777777" w:rsidR="00992B52" w:rsidRPr="00992B52" w:rsidRDefault="00992B52" w:rsidP="00D7232C">
      <w:pPr>
        <w:jc w:val="both"/>
      </w:pPr>
      <w:r w:rsidRPr="00992B52">
        <w:rPr>
          <w:b/>
          <w:bCs/>
        </w:rPr>
        <w:t>KEYWORDS:</w:t>
      </w:r>
      <w:r w:rsidRPr="00992B52">
        <w:t xml:space="preserve"> Mushroom,</w:t>
      </w:r>
      <w:r w:rsidRPr="00992B52">
        <w:t> </w:t>
      </w:r>
      <w:r w:rsidRPr="00992B52">
        <w:t>Substrates; Lignocellulosic; By-products</w:t>
      </w:r>
    </w:p>
    <w:p w14:paraId="2FCC36D3" w14:textId="77777777" w:rsidR="00DA433B" w:rsidRDefault="00DA433B" w:rsidP="00D7232C">
      <w:pPr>
        <w:jc w:val="both"/>
        <w:rPr>
          <w:b/>
          <w:bCs/>
        </w:rPr>
      </w:pPr>
    </w:p>
    <w:p w14:paraId="27EA215B" w14:textId="77777777" w:rsidR="00DA433B" w:rsidRDefault="00DA433B" w:rsidP="00D7232C">
      <w:pPr>
        <w:jc w:val="both"/>
        <w:rPr>
          <w:b/>
          <w:bCs/>
        </w:rPr>
      </w:pPr>
    </w:p>
    <w:p w14:paraId="2DCF931F" w14:textId="77777777" w:rsidR="00DA433B" w:rsidRDefault="00DA433B" w:rsidP="00D7232C">
      <w:pPr>
        <w:jc w:val="both"/>
        <w:rPr>
          <w:b/>
          <w:bCs/>
        </w:rPr>
      </w:pPr>
    </w:p>
    <w:p w14:paraId="060EE35F" w14:textId="4A68CB0C" w:rsidR="00992B52" w:rsidRPr="00C94D69" w:rsidRDefault="00992B52" w:rsidP="00D7232C">
      <w:pPr>
        <w:pStyle w:val="ListParagraph"/>
        <w:numPr>
          <w:ilvl w:val="0"/>
          <w:numId w:val="5"/>
        </w:numPr>
        <w:ind w:left="426"/>
        <w:jc w:val="both"/>
        <w:rPr>
          <w:b/>
          <w:bCs/>
        </w:rPr>
      </w:pPr>
      <w:r w:rsidRPr="00C94D69">
        <w:rPr>
          <w:b/>
          <w:bCs/>
        </w:rPr>
        <w:t>Introduction</w:t>
      </w:r>
    </w:p>
    <w:p w14:paraId="04355E4D" w14:textId="185C044A" w:rsidR="00992B52" w:rsidRPr="00992B52" w:rsidRDefault="00992B52" w:rsidP="00D7232C">
      <w:pPr>
        <w:jc w:val="both"/>
      </w:pPr>
      <w:r w:rsidRPr="00992B52">
        <w:t>Mushroom farming has gained worldwide attention due to its various nutritional, therapeutic</w:t>
      </w:r>
      <w:r w:rsidRPr="00992B52">
        <w:t> </w:t>
      </w:r>
      <w:r w:rsidRPr="00992B52">
        <w:t>and economic benefits. The use of the broad range of organic materials (substrates) to produce edible and</w:t>
      </w:r>
      <w:r w:rsidRPr="00992B52">
        <w:t> </w:t>
      </w:r>
      <w:r w:rsidRPr="00992B52">
        <w:t>therapeutically important fungal mass (Chang &amp; Wasser, 2017)</w:t>
      </w:r>
      <w:r w:rsidR="00DE45F1">
        <w:t>.</w:t>
      </w:r>
      <w:r w:rsidRPr="00992B52">
        <w:t xml:space="preserve"> </w:t>
      </w:r>
      <w:r w:rsidR="00DE45F1">
        <w:t>T</w:t>
      </w:r>
      <w:r w:rsidRPr="00992B52">
        <w:t xml:space="preserve">he process is purely biotechnological. Traditionally mushrooms are cultivated on nutrient </w:t>
      </w:r>
      <w:r w:rsidRPr="00992B52">
        <w:lastRenderedPageBreak/>
        <w:t>substrates such as sawdust and composted manure and wheat straw, which the fungus grows on and</w:t>
      </w:r>
      <w:r w:rsidRPr="00992B52">
        <w:t> </w:t>
      </w:r>
      <w:r w:rsidRPr="00992B52">
        <w:t>uses to rip-through the substrate to reach maturity. Because</w:t>
      </w:r>
      <w:r w:rsidRPr="00992B52">
        <w:t> </w:t>
      </w:r>
      <w:r w:rsidRPr="00992B52">
        <w:t>of the increasing demand for low-cost and sustainable production, the need for cost-effective and fungal mediated bioremediation is warranted to be investigated of alternative substrates. Some resources can be conserved and environmental contamination</w:t>
      </w:r>
      <w:r w:rsidRPr="00992B52">
        <w:t> </w:t>
      </w:r>
      <w:r w:rsidRPr="00992B52">
        <w:t>minimised during the procuring of unconventional farming inputs (Sanchez, 2010) and consequently these can boost the yield of mushroom.</w:t>
      </w:r>
    </w:p>
    <w:p w14:paraId="0E6F5896" w14:textId="77777777" w:rsidR="00992B52" w:rsidRPr="00992B52" w:rsidRDefault="00992B52" w:rsidP="00D7232C">
      <w:pPr>
        <w:jc w:val="both"/>
      </w:pPr>
      <w:r w:rsidRPr="00992B52">
        <w:t>Substrates are the major sources of carbon, nitrogen and other compounds for mushroom production and thus are important for</w:t>
      </w:r>
      <w:r w:rsidRPr="00992B52">
        <w:t> </w:t>
      </w:r>
      <w:r w:rsidRPr="00992B52">
        <w:t>mushroom growth. According to Behnam (2017), the substrate in mushroom production has a critical impact on mushroom growth rate and product</w:t>
      </w:r>
      <w:r w:rsidRPr="00992B52">
        <w:t> </w:t>
      </w:r>
      <w:r w:rsidRPr="00992B52">
        <w:t>quality. Conventional substrates are often based on regionally available agriculture waste;</w:t>
      </w:r>
      <w:r w:rsidRPr="00992B52">
        <w:t> </w:t>
      </w:r>
      <w:r w:rsidRPr="00992B52">
        <w:t>however, these are restricted by seasonality and limitations. Moreover,</w:t>
      </w:r>
      <w:r w:rsidRPr="00992B52">
        <w:t> </w:t>
      </w:r>
      <w:r w:rsidRPr="00992B52">
        <w:t>their sustainability and cost-effectiveness may be limited by the competition from other industrial and agricultural uses (Carrasco et al., 2018). Researchers are now investigating new substrates, including synthetic, municipal organic</w:t>
      </w:r>
      <w:r w:rsidRPr="00992B52">
        <w:t> </w:t>
      </w:r>
      <w:r w:rsidRPr="00992B52">
        <w:t>waste, and by-products from agriculture and industry.</w:t>
      </w:r>
    </w:p>
    <w:p w14:paraId="60A63733" w14:textId="2C3650AC" w:rsidR="00992B52" w:rsidRPr="00992B52" w:rsidRDefault="00992B52" w:rsidP="00D7232C">
      <w:pPr>
        <w:jc w:val="both"/>
      </w:pPr>
      <w:r w:rsidRPr="00992B52">
        <w:t>Bunch of agricultural waste like rice husk, corn</w:t>
      </w:r>
      <w:r w:rsidRPr="00992B52">
        <w:t> </w:t>
      </w:r>
      <w:r w:rsidRPr="00992B52">
        <w:t xml:space="preserve">stover, sugarcane bagasse and banana leaves have previously been shown to be used as substrates to grow mushrooms. </w:t>
      </w:r>
      <w:proofErr w:type="spellStart"/>
      <w:r w:rsidRPr="00992B52">
        <w:t>Kourotsios</w:t>
      </w:r>
      <w:proofErr w:type="spellEnd"/>
      <w:r w:rsidRPr="00992B52">
        <w:t xml:space="preserve"> state </w:t>
      </w:r>
      <w:proofErr w:type="gramStart"/>
      <w:r w:rsidRPr="00992B52">
        <w:t>that  rich</w:t>
      </w:r>
      <w:proofErr w:type="gramEnd"/>
      <w:r w:rsidRPr="00992B52">
        <w:t xml:space="preserve"> in lignocellulosic constituents that promote biomass degradation and fungal enzymes</w:t>
      </w:r>
      <w:r w:rsidRPr="00992B52">
        <w:t> </w:t>
      </w:r>
      <w:r w:rsidRPr="00992B52">
        <w:t>(2014). Like spent grains and brewery waste, byproducts of the industrial food chain like coffee</w:t>
      </w:r>
      <w:r w:rsidRPr="00992B52">
        <w:t> </w:t>
      </w:r>
      <w:r w:rsidRPr="00992B52">
        <w:t>husks could also serve as substitutes. They also supply suitable nutrients and engage in waste valorisation, re-utilising organic waste material which would otherwise lead to environmental pollution (Phan &amp;</w:t>
      </w:r>
      <w:r w:rsidRPr="00992B52">
        <w:t> </w:t>
      </w:r>
      <w:r w:rsidRPr="00992B52">
        <w:t>Sabaratnam, 2012).</w:t>
      </w:r>
    </w:p>
    <w:p w14:paraId="63A08F05" w14:textId="665033A0" w:rsidR="00992B52" w:rsidRPr="00992B52" w:rsidRDefault="00992B52" w:rsidP="00D7232C">
      <w:pPr>
        <w:jc w:val="both"/>
      </w:pPr>
      <w:r w:rsidRPr="00992B52">
        <w:t>Subquery</w:t>
      </w:r>
      <w:r w:rsidRPr="00992B52">
        <w:t> </w:t>
      </w:r>
      <w:r w:rsidRPr="00992B52">
        <w:t>substrates also stay in line with sustainable agriculture and the circular economic climate. This research includes the use of more organic byproducts, such as food scrap and garden waste than</w:t>
      </w:r>
      <w:r w:rsidRPr="00992B52">
        <w:t> </w:t>
      </w:r>
      <w:r w:rsidRPr="00992B52">
        <w:t>mushrooms being grown on classified rubbish. Used properly, they can also contribute to reducing greenhouse gas emissions, reducing waste</w:t>
      </w:r>
      <w:r w:rsidRPr="00992B52">
        <w:t> </w:t>
      </w:r>
      <w:r w:rsidRPr="00992B52">
        <w:t>to landfills and ecological sustainability (</w:t>
      </w:r>
      <w:proofErr w:type="spellStart"/>
      <w:r w:rsidRPr="00992B52">
        <w:t>Zied</w:t>
      </w:r>
      <w:proofErr w:type="spellEnd"/>
      <w:r w:rsidRPr="00992B52">
        <w:t xml:space="preserve"> et al. 2011). However, issues like pollutants, compositional heterogeneity and potential pathogenic microorganisms need to be addressed to</w:t>
      </w:r>
      <w:r w:rsidRPr="00992B52">
        <w:t> </w:t>
      </w:r>
      <w:r w:rsidRPr="00992B52">
        <w:t>guarantee safety and effectiveness of such substrates (Sridhar et al., 2019). Pre-treatment methods have had recent advances relative to different substrates in terms of fermentative and steaming or chemical pre-treatments to enhance digestibility and availability of nutrients in other substrates (Vikrant,</w:t>
      </w:r>
      <w:r w:rsidRPr="00992B52">
        <w:t> </w:t>
      </w:r>
      <w:r w:rsidRPr="00992B52">
        <w:t>2019). Fermentation, on the other hand, has been shown to</w:t>
      </w:r>
      <w:r w:rsidRPr="00992B52">
        <w:t> </w:t>
      </w:r>
      <w:r w:rsidRPr="00992B52">
        <w:t>increase the bioavailability of important nutrients which makes it possible to break down complex lignocellulosic structures (</w:t>
      </w:r>
      <w:proofErr w:type="spellStart"/>
      <w:r w:rsidRPr="00992B52">
        <w:t>Samtiya</w:t>
      </w:r>
      <w:proofErr w:type="spellEnd"/>
      <w:r w:rsidRPr="00992B52">
        <w:t xml:space="preserve"> et al., 2021</w:t>
      </w:r>
      <w:proofErr w:type="gramStart"/>
      <w:r w:rsidRPr="00992B52">
        <w:t xml:space="preserve">) </w:t>
      </w:r>
      <w:r w:rsidR="00DE45F1">
        <w:t>.</w:t>
      </w:r>
      <w:r w:rsidRPr="00992B52">
        <w:t>Similarly</w:t>
      </w:r>
      <w:proofErr w:type="gramEnd"/>
      <w:r w:rsidRPr="00992B52">
        <w:t>, nitrogen sources were added to substrate, investigated minerals and studied microbial inoculants (Atila,</w:t>
      </w:r>
      <w:r w:rsidRPr="00992B52">
        <w:t> </w:t>
      </w:r>
      <w:r w:rsidRPr="00992B52">
        <w:t>2017). This</w:t>
      </w:r>
      <w:r w:rsidRPr="00992B52">
        <w:t> </w:t>
      </w:r>
      <w:r w:rsidRPr="00992B52">
        <w:t>being said, there are significant barriers to the large-scale implementation of alternate substrates around these technologies. However, the aspects such as variability with respect to quality of substrate, cost-effective feasibility and optimum condition</w:t>
      </w:r>
      <w:r w:rsidRPr="00992B52">
        <w:t> </w:t>
      </w:r>
      <w:r w:rsidRPr="00992B52">
        <w:t xml:space="preserve">for growth etc. will all still need to be ascertained via future studies (Royse et al., 2017). Mushroom cultivation had been based </w:t>
      </w:r>
      <w:r w:rsidRPr="00992B52">
        <w:lastRenderedPageBreak/>
        <w:t>on organic ingredients that encouraged fungi growth</w:t>
      </w:r>
      <w:r w:rsidRPr="00992B52">
        <w:t> </w:t>
      </w:r>
      <w:r w:rsidRPr="00992B52">
        <w:t>and even fruiting for centuries. Substrate is a critical component of mushroom production, as it provides moisture, binds</w:t>
      </w:r>
      <w:r w:rsidRPr="00992B52">
        <w:t> </w:t>
      </w:r>
      <w:r w:rsidRPr="00992B52">
        <w:t>nutrients and structural support for the growth of the fruiting body and the colonisation of mycelium</w:t>
      </w:r>
      <w:r w:rsidR="00D7232C">
        <w:t xml:space="preserve"> (</w:t>
      </w:r>
      <w:r w:rsidRPr="00992B52">
        <w:t>Sanchez, 2010). Because of their availability</w:t>
      </w:r>
      <w:r w:rsidRPr="00992B52">
        <w:t> </w:t>
      </w:r>
      <w:r w:rsidRPr="00992B52">
        <w:t>and nutrients composition, as well as proven ability to stimulate mushroom growth, some traditional substrates (mostly sawdust, wheat straw, composted manure and other plant matter waste) were used widely (Royse et al. 2017).</w:t>
      </w:r>
    </w:p>
    <w:p w14:paraId="64A49046" w14:textId="3B1F7D96" w:rsidR="00DA433B" w:rsidRDefault="00DA433B" w:rsidP="00D7232C">
      <w:pPr>
        <w:jc w:val="both"/>
      </w:pPr>
      <w:r w:rsidRPr="005A3916">
        <w:rPr>
          <w:noProof/>
        </w:rPr>
        <w:drawing>
          <wp:anchor distT="0" distB="0" distL="114300" distR="114300" simplePos="0" relativeHeight="251659264" behindDoc="0" locked="0" layoutInCell="1" allowOverlap="1" wp14:anchorId="4CF5279E" wp14:editId="1D499BB2">
            <wp:simplePos x="0" y="0"/>
            <wp:positionH relativeFrom="column">
              <wp:posOffset>-110849</wp:posOffset>
            </wp:positionH>
            <wp:positionV relativeFrom="paragraph">
              <wp:posOffset>389779</wp:posOffset>
            </wp:positionV>
            <wp:extent cx="5645150" cy="3435350"/>
            <wp:effectExtent l="0" t="0" r="0" b="0"/>
            <wp:wrapSquare wrapText="bothSides"/>
            <wp:docPr id="18723941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2394103" name=""/>
                    <pic:cNvPicPr/>
                  </pic:nvPicPr>
                  <pic:blipFill rotWithShape="1">
                    <a:blip r:embed="rId7">
                      <a:extLst>
                        <a:ext uri="{28A0092B-C50C-407E-A947-70E740481C1C}">
                          <a14:useLocalDpi xmlns:a14="http://schemas.microsoft.com/office/drawing/2010/main" val="0"/>
                        </a:ext>
                      </a:extLst>
                    </a:blip>
                    <a:srcRect t="2999" r="1507" b="1587"/>
                    <a:stretch/>
                  </pic:blipFill>
                  <pic:spPr bwMode="auto">
                    <a:xfrm>
                      <a:off x="0" y="0"/>
                      <a:ext cx="5645150" cy="3435350"/>
                    </a:xfrm>
                    <a:prstGeom prst="rect">
                      <a:avLst/>
                    </a:prstGeom>
                    <a:ln>
                      <a:noFill/>
                    </a:ln>
                    <a:extLst>
                      <a:ext uri="{53640926-AAD7-44D8-BBD7-CCE9431645EC}">
                        <a14:shadowObscured xmlns:a14="http://schemas.microsoft.com/office/drawing/2010/main"/>
                      </a:ext>
                    </a:extLst>
                  </pic:spPr>
                </pic:pic>
              </a:graphicData>
            </a:graphic>
          </wp:anchor>
        </w:drawing>
      </w:r>
      <w:r w:rsidR="00C94D69">
        <w:rPr>
          <w:rFonts w:ascii="Times New Roman" w:hAnsi="Times New Roman" w:cs="Times New Roman"/>
          <w:b/>
          <w:bCs/>
          <w:szCs w:val="24"/>
        </w:rPr>
        <w:t xml:space="preserve">2. </w:t>
      </w:r>
      <w:r w:rsidRPr="00773A3C">
        <w:rPr>
          <w:rFonts w:ascii="Times New Roman" w:hAnsi="Times New Roman" w:cs="Times New Roman"/>
          <w:b/>
          <w:bCs/>
          <w:szCs w:val="24"/>
        </w:rPr>
        <w:t>Commonly Used Conventional Substrates in Mushroom Cultivation</w:t>
      </w:r>
    </w:p>
    <w:p w14:paraId="690DC814" w14:textId="4221BCBC" w:rsidR="00992B52" w:rsidRPr="00992B52" w:rsidRDefault="00992B52" w:rsidP="00D7232C">
      <w:pPr>
        <w:jc w:val="both"/>
        <w:rPr>
          <w:b/>
          <w:bCs/>
        </w:rPr>
      </w:pPr>
      <w:r w:rsidRPr="00992B52">
        <w:rPr>
          <w:b/>
          <w:bCs/>
        </w:rPr>
        <w:t>Figure. 1: Common Substrates</w:t>
      </w:r>
      <w:r w:rsidRPr="00992B52">
        <w:rPr>
          <w:b/>
          <w:bCs/>
        </w:rPr>
        <w:t> </w:t>
      </w:r>
      <w:r w:rsidRPr="00992B52">
        <w:rPr>
          <w:b/>
          <w:bCs/>
        </w:rPr>
        <w:t>for Growing Mushrooms</w:t>
      </w:r>
    </w:p>
    <w:p w14:paraId="50C19509" w14:textId="43ADCC09" w:rsidR="00992B52" w:rsidRPr="00992B52" w:rsidRDefault="00992B52" w:rsidP="00D7232C">
      <w:pPr>
        <w:jc w:val="both"/>
      </w:pPr>
      <w:r w:rsidRPr="00992B52">
        <w:rPr>
          <w:b/>
          <w:bCs/>
        </w:rPr>
        <w:t>2.1</w:t>
      </w:r>
      <w:r w:rsidRPr="00992B52">
        <w:t xml:space="preserve"> </w:t>
      </w:r>
      <w:r w:rsidRPr="00992B52">
        <w:rPr>
          <w:b/>
          <w:bCs/>
        </w:rPr>
        <w:t>Wheat Straw</w:t>
      </w:r>
    </w:p>
    <w:p w14:paraId="2D7F5815" w14:textId="0E217C4C" w:rsidR="00992B52" w:rsidRPr="00992B52" w:rsidRDefault="00992B52" w:rsidP="00D7232C">
      <w:pPr>
        <w:jc w:val="both"/>
      </w:pPr>
      <w:r w:rsidRPr="00992B52">
        <w:t>One of the most common substrates for mushroom cultivation is wheat straw, particularly for species such as the</w:t>
      </w:r>
      <w:r w:rsidRPr="00992B52">
        <w:t> </w:t>
      </w:r>
      <w:r w:rsidRPr="00DE45F1">
        <w:rPr>
          <w:i/>
          <w:iCs/>
        </w:rPr>
        <w:t>Pleurotus ostreatus</w:t>
      </w:r>
      <w:r w:rsidRPr="00992B52">
        <w:t xml:space="preserve"> (oyster mushroom) and </w:t>
      </w:r>
      <w:proofErr w:type="spellStart"/>
      <w:r w:rsidRPr="00DE45F1">
        <w:rPr>
          <w:i/>
          <w:iCs/>
        </w:rPr>
        <w:t>Agaricus</w:t>
      </w:r>
      <w:proofErr w:type="spellEnd"/>
      <w:r w:rsidRPr="00DE45F1">
        <w:rPr>
          <w:i/>
          <w:iCs/>
        </w:rPr>
        <w:t xml:space="preserve"> </w:t>
      </w:r>
      <w:proofErr w:type="spellStart"/>
      <w:r w:rsidRPr="00DE45F1">
        <w:rPr>
          <w:i/>
          <w:iCs/>
        </w:rPr>
        <w:t>bisporus</w:t>
      </w:r>
      <w:proofErr w:type="spellEnd"/>
      <w:r w:rsidRPr="00992B52">
        <w:t xml:space="preserve"> (button mushroom) (Carrasco et al., 2018). Fungi metabolize these lignocellulosic substrates, which contain substantial amounts of cellulose, hemicellulose and lignin,</w:t>
      </w:r>
      <w:r w:rsidRPr="00992B52">
        <w:t> </w:t>
      </w:r>
      <w:r w:rsidRPr="00992B52">
        <w:t>as the source of carbon. And many grains, such as wheat, are abundant in many areas and offer plenty</w:t>
      </w:r>
      <w:r w:rsidRPr="00992B52">
        <w:t> </w:t>
      </w:r>
      <w:r w:rsidRPr="00992B52">
        <w:t>of potential for both aeration and structure supported mycelial colonisation. Nitrogen sources are easily</w:t>
      </w:r>
      <w:r w:rsidRPr="00992B52">
        <w:t> </w:t>
      </w:r>
      <w:r w:rsidRPr="00992B52">
        <w:t>supplemented for yield gain completion (</w:t>
      </w:r>
      <w:proofErr w:type="spellStart"/>
      <w:r w:rsidRPr="00992B52">
        <w:t>Suwannarach</w:t>
      </w:r>
      <w:proofErr w:type="spellEnd"/>
      <w:r w:rsidRPr="00992B52">
        <w:t xml:space="preserve"> et al., 2022).</w:t>
      </w:r>
    </w:p>
    <w:p w14:paraId="0962E0FE" w14:textId="77777777" w:rsidR="00992B52" w:rsidRPr="00992B52" w:rsidRDefault="00992B52" w:rsidP="00D7232C">
      <w:pPr>
        <w:jc w:val="both"/>
        <w:rPr>
          <w:b/>
          <w:bCs/>
        </w:rPr>
      </w:pPr>
      <w:r w:rsidRPr="00992B52">
        <w:rPr>
          <w:b/>
          <w:bCs/>
        </w:rPr>
        <w:t>2.2 Sawdust</w:t>
      </w:r>
    </w:p>
    <w:p w14:paraId="315E2F11" w14:textId="77777777" w:rsidR="00992B52" w:rsidRPr="00992B52" w:rsidRDefault="00992B52" w:rsidP="00D7232C">
      <w:pPr>
        <w:jc w:val="both"/>
      </w:pPr>
      <w:r w:rsidRPr="00992B52">
        <w:t>Commonly cultivated wood-decay</w:t>
      </w:r>
      <w:r w:rsidRPr="00992B52">
        <w:t> </w:t>
      </w:r>
      <w:r w:rsidRPr="00992B52">
        <w:t xml:space="preserve">fungus, e.g. </w:t>
      </w:r>
      <w:r w:rsidRPr="00DE45F1">
        <w:rPr>
          <w:i/>
          <w:iCs/>
        </w:rPr>
        <w:t>Lentinula edodes</w:t>
      </w:r>
      <w:r w:rsidRPr="00992B52">
        <w:t xml:space="preserve"> (shiitake mushroom) and </w:t>
      </w:r>
      <w:r w:rsidRPr="00DE45F1">
        <w:rPr>
          <w:i/>
          <w:iCs/>
        </w:rPr>
        <w:t>Ganoderma lucidum</w:t>
      </w:r>
      <w:r w:rsidRPr="00992B52">
        <w:t xml:space="preserve"> (</w:t>
      </w:r>
      <w:proofErr w:type="spellStart"/>
      <w:r w:rsidRPr="00992B52">
        <w:t>reishi</w:t>
      </w:r>
      <w:proofErr w:type="spellEnd"/>
      <w:r w:rsidRPr="00992B52">
        <w:t xml:space="preserve"> mushroom) are usually cultivated on sawdust as a substrate (</w:t>
      </w:r>
      <w:proofErr w:type="spellStart"/>
      <w:r w:rsidRPr="00992B52">
        <w:t>Samtiya</w:t>
      </w:r>
      <w:proofErr w:type="spellEnd"/>
      <w:r w:rsidRPr="00992B52">
        <w:t xml:space="preserve"> et al., 2021). Sometimes, the cereal is fortified with wheat bran</w:t>
      </w:r>
      <w:r w:rsidRPr="00992B52">
        <w:t> </w:t>
      </w:r>
      <w:r w:rsidRPr="00992B52">
        <w:t xml:space="preserve">to boost its nutritional benefits. Sawdust has many advantages such as a rich lignocellulosic landscape </w:t>
      </w:r>
      <w:r w:rsidRPr="00992B52">
        <w:lastRenderedPageBreak/>
        <w:t>beneficial for wood-degrading fungi, native moisture content and substrate composition, and potential of being used alone or mixed with other ingredients to enhance yields (</w:t>
      </w:r>
      <w:proofErr w:type="spellStart"/>
      <w:r w:rsidRPr="00992B52">
        <w:t>Koutrotsios</w:t>
      </w:r>
      <w:proofErr w:type="spellEnd"/>
      <w:r w:rsidRPr="00992B52">
        <w:t xml:space="preserve"> et</w:t>
      </w:r>
      <w:r w:rsidRPr="00992B52">
        <w:t> </w:t>
      </w:r>
      <w:r w:rsidRPr="00992B52">
        <w:t>al., 2014).</w:t>
      </w:r>
    </w:p>
    <w:p w14:paraId="05405AE6" w14:textId="77777777" w:rsidR="00992B52" w:rsidRPr="00992B52" w:rsidRDefault="00992B52" w:rsidP="00D7232C">
      <w:pPr>
        <w:jc w:val="both"/>
        <w:rPr>
          <w:b/>
          <w:bCs/>
        </w:rPr>
      </w:pPr>
      <w:r w:rsidRPr="00992B52">
        <w:rPr>
          <w:b/>
          <w:bCs/>
        </w:rPr>
        <w:t>2.3 Composted Manure</w:t>
      </w:r>
    </w:p>
    <w:p w14:paraId="10EBD41E" w14:textId="77777777" w:rsidR="00992B52" w:rsidRPr="00992B52" w:rsidRDefault="00992B52" w:rsidP="00D7232C">
      <w:pPr>
        <w:jc w:val="both"/>
      </w:pPr>
      <w:r w:rsidRPr="00992B52">
        <w:t xml:space="preserve">For example, button mushrooms or </w:t>
      </w:r>
      <w:proofErr w:type="spellStart"/>
      <w:r w:rsidRPr="00DE45F1">
        <w:rPr>
          <w:i/>
          <w:iCs/>
        </w:rPr>
        <w:t>Agaricus</w:t>
      </w:r>
      <w:proofErr w:type="spellEnd"/>
      <w:r w:rsidRPr="00DE45F1">
        <w:rPr>
          <w:i/>
          <w:iCs/>
        </w:rPr>
        <w:t xml:space="preserve"> </w:t>
      </w:r>
      <w:proofErr w:type="spellStart"/>
      <w:r w:rsidRPr="00DE45F1">
        <w:rPr>
          <w:i/>
          <w:iCs/>
        </w:rPr>
        <w:t>bisporus</w:t>
      </w:r>
      <w:proofErr w:type="spellEnd"/>
      <w:r w:rsidRPr="00992B52">
        <w:t>, are typically cultivated on composted manure—often from chickens</w:t>
      </w:r>
      <w:r w:rsidRPr="00992B52">
        <w:t> </w:t>
      </w:r>
      <w:r w:rsidRPr="00992B52">
        <w:t>and other poultry or horses. Farmers and make it with straw and organic materials in order to</w:t>
      </w:r>
      <w:r w:rsidRPr="00992B52">
        <w:t> </w:t>
      </w:r>
      <w:r w:rsidRPr="00992B52">
        <w:t>create a nutrient-rich media. Composted manure is rich in nitrogen and</w:t>
      </w:r>
      <w:r w:rsidRPr="00992B52">
        <w:t> </w:t>
      </w:r>
      <w:r w:rsidRPr="00992B52">
        <w:t>other important nutrients, carries a lower microbial risk, and provides a more stable substrate more appropriate for large scale commercial mushroom cultivation (</w:t>
      </w:r>
      <w:proofErr w:type="spellStart"/>
      <w:r w:rsidRPr="00992B52">
        <w:t>Kourotsios</w:t>
      </w:r>
      <w:proofErr w:type="spellEnd"/>
      <w:r w:rsidRPr="00992B52">
        <w:t xml:space="preserve"> et al., 2014).</w:t>
      </w:r>
    </w:p>
    <w:p w14:paraId="42353CF8" w14:textId="77777777" w:rsidR="00992B52" w:rsidRPr="00992B52" w:rsidRDefault="00992B52" w:rsidP="00D7232C">
      <w:pPr>
        <w:jc w:val="both"/>
        <w:rPr>
          <w:b/>
          <w:bCs/>
        </w:rPr>
      </w:pPr>
      <w:r w:rsidRPr="00992B52">
        <w:rPr>
          <w:b/>
          <w:bCs/>
        </w:rPr>
        <w:t>2.4 Corn Cobs</w:t>
      </w:r>
    </w:p>
    <w:p w14:paraId="0F70C72B" w14:textId="1B67DD56" w:rsidR="00992B52" w:rsidRPr="00992B52" w:rsidRDefault="00992B52" w:rsidP="00D7232C">
      <w:pPr>
        <w:jc w:val="both"/>
      </w:pPr>
      <w:r w:rsidRPr="00DE45F1">
        <w:rPr>
          <w:i/>
          <w:iCs/>
        </w:rPr>
        <w:t>Pleurotus spp.</w:t>
      </w:r>
      <w:r w:rsidRPr="00DE45F1">
        <w:rPr>
          <w:i/>
          <w:iCs/>
        </w:rPr>
        <w:t> </w:t>
      </w:r>
      <w:r w:rsidRPr="00992B52">
        <w:t>could grow very well on maize cobs because they are high in cellulose and hemicellulose and could be broken down by soil fungi, and by far corn cobs are the most common conventional substrate for mushrooms</w:t>
      </w:r>
      <w:r w:rsidR="00DE45F1">
        <w:t xml:space="preserve"> </w:t>
      </w:r>
      <w:r w:rsidRPr="00992B52">
        <w:t xml:space="preserve">and </w:t>
      </w:r>
      <w:proofErr w:type="spellStart"/>
      <w:r w:rsidRPr="00DE45F1">
        <w:rPr>
          <w:i/>
          <w:iCs/>
        </w:rPr>
        <w:t>Flammulina</w:t>
      </w:r>
      <w:proofErr w:type="spellEnd"/>
      <w:r w:rsidRPr="00DE45F1">
        <w:rPr>
          <w:i/>
          <w:iCs/>
        </w:rPr>
        <w:t xml:space="preserve"> </w:t>
      </w:r>
      <w:proofErr w:type="spellStart"/>
      <w:r w:rsidRPr="00DE45F1">
        <w:rPr>
          <w:i/>
          <w:iCs/>
        </w:rPr>
        <w:t>velutipes</w:t>
      </w:r>
      <w:proofErr w:type="spellEnd"/>
      <w:r w:rsidRPr="00DE45F1">
        <w:t> </w:t>
      </w:r>
      <w:r w:rsidRPr="00DE45F1">
        <w:t>(</w:t>
      </w:r>
      <w:r w:rsidRPr="00992B52">
        <w:t>enoki mushrooms). They are a pervasive byproduct</w:t>
      </w:r>
      <w:r w:rsidRPr="00992B52">
        <w:t> </w:t>
      </w:r>
      <w:r w:rsidRPr="00992B52">
        <w:t>of corn-processing, they have fibrous structure which makes for great aeration. You</w:t>
      </w:r>
      <w:r w:rsidRPr="00992B52">
        <w:t> </w:t>
      </w:r>
      <w:r w:rsidRPr="00992B52">
        <w:t>can use these on their own or combined with other materials you may have. However, corn cobs are not available everywhere,</w:t>
      </w:r>
      <w:r w:rsidRPr="00992B52">
        <w:t> </w:t>
      </w:r>
      <w:r w:rsidRPr="00992B52">
        <w:t>need to be hydrated and supplemented to achieve good results and can get contaminated if not pasteurised (Philippoussis et al., 2009).</w:t>
      </w:r>
    </w:p>
    <w:p w14:paraId="749584A0" w14:textId="77777777" w:rsidR="00992B52" w:rsidRPr="00992B52" w:rsidRDefault="00992B52" w:rsidP="00D7232C">
      <w:pPr>
        <w:jc w:val="both"/>
        <w:rPr>
          <w:b/>
          <w:bCs/>
        </w:rPr>
      </w:pPr>
      <w:r w:rsidRPr="00992B52">
        <w:rPr>
          <w:b/>
          <w:bCs/>
        </w:rPr>
        <w:t>2.5 Rice Straw</w:t>
      </w:r>
    </w:p>
    <w:p w14:paraId="270DDD52" w14:textId="4D558706" w:rsidR="00992B52" w:rsidRPr="00992B52" w:rsidRDefault="00992B52" w:rsidP="00D7232C">
      <w:pPr>
        <w:jc w:val="both"/>
      </w:pPr>
      <w:r w:rsidRPr="00992B52">
        <w:t>Rice straw is one of the most made and economical substrates</w:t>
      </w:r>
      <w:r w:rsidRPr="00992B52">
        <w:t> </w:t>
      </w:r>
      <w:r w:rsidRPr="00992B52">
        <w:t>for mushroom culture particularly in Asia, where the cultivated crop is often bogey, rice. It is frequently</w:t>
      </w:r>
      <w:r w:rsidRPr="00992B52">
        <w:t> </w:t>
      </w:r>
      <w:r w:rsidRPr="00992B52">
        <w:t xml:space="preserve">used for </w:t>
      </w:r>
      <w:r w:rsidRPr="00DE45F1">
        <w:rPr>
          <w:i/>
          <w:iCs/>
        </w:rPr>
        <w:t>Pleurotus spp</w:t>
      </w:r>
      <w:r w:rsidRPr="00992B52">
        <w:t xml:space="preserve">. cultivation and </w:t>
      </w:r>
      <w:proofErr w:type="spellStart"/>
      <w:r w:rsidRPr="00DE45F1">
        <w:rPr>
          <w:i/>
          <w:iCs/>
        </w:rPr>
        <w:t>Volvariella</w:t>
      </w:r>
      <w:proofErr w:type="spellEnd"/>
      <w:r w:rsidRPr="00DE45F1">
        <w:rPr>
          <w:i/>
          <w:iCs/>
        </w:rPr>
        <w:t> </w:t>
      </w:r>
      <w:proofErr w:type="spellStart"/>
      <w:r w:rsidRPr="00DE45F1">
        <w:rPr>
          <w:i/>
          <w:iCs/>
        </w:rPr>
        <w:t>volvacea</w:t>
      </w:r>
      <w:proofErr w:type="spellEnd"/>
      <w:r w:rsidRPr="00992B52">
        <w:t>, or paddy straw mushrooms. It is very a lot for rice-producing area, having high cellulose for colonization of</w:t>
      </w:r>
      <w:r w:rsidRPr="00992B52">
        <w:t> </w:t>
      </w:r>
      <w:r w:rsidRPr="00992B52">
        <w:t>mycelium, so it's advantageous be used alone or on the other hand with other organic resources. But rice straw is low in nitrogen that needs supplement and rapidly decomposes which might cause lack</w:t>
      </w:r>
      <w:r w:rsidRPr="00992B52">
        <w:t> </w:t>
      </w:r>
      <w:r w:rsidRPr="00992B52">
        <w:t xml:space="preserve">of nutrients and must be soaked and pasteurised to remove competing microbes. </w:t>
      </w:r>
      <w:r w:rsidR="00DE45F1">
        <w:t>(</w:t>
      </w:r>
      <w:r w:rsidRPr="00992B52">
        <w:t>Sanchez</w:t>
      </w:r>
      <w:r w:rsidR="00DE45F1">
        <w:t>,</w:t>
      </w:r>
      <w:r w:rsidRPr="00992B52">
        <w:t>2010).</w:t>
      </w:r>
    </w:p>
    <w:p w14:paraId="59F05B8B" w14:textId="77777777" w:rsidR="00992B52" w:rsidRPr="00992B52" w:rsidRDefault="00992B52" w:rsidP="00D7232C">
      <w:pPr>
        <w:jc w:val="both"/>
        <w:rPr>
          <w:b/>
          <w:bCs/>
        </w:rPr>
      </w:pPr>
      <w:r w:rsidRPr="00992B52">
        <w:rPr>
          <w:b/>
          <w:bCs/>
        </w:rPr>
        <w:t>2.6 Cottonseed Hulls</w:t>
      </w:r>
    </w:p>
    <w:p w14:paraId="74F4CBA5" w14:textId="77777777" w:rsidR="00992B52" w:rsidRPr="00992B52" w:rsidRDefault="00992B52" w:rsidP="00D7232C">
      <w:pPr>
        <w:jc w:val="both"/>
      </w:pPr>
      <w:r w:rsidRPr="00992B52">
        <w:t xml:space="preserve">Cottonseed hulls, a byproduct of the cotton industry that contain high levels of carbon and moderate levels of nitrogen, make them a fantastic substrate for genera of fungi (particularly </w:t>
      </w:r>
      <w:r w:rsidRPr="003B252D">
        <w:rPr>
          <w:i/>
          <w:iCs/>
        </w:rPr>
        <w:t>Pleurotus species</w:t>
      </w:r>
      <w:r w:rsidRPr="00992B52">
        <w:t> </w:t>
      </w:r>
      <w:r w:rsidRPr="00992B52">
        <w:t xml:space="preserve">and </w:t>
      </w:r>
      <w:r w:rsidRPr="003B252D">
        <w:rPr>
          <w:i/>
          <w:iCs/>
        </w:rPr>
        <w:t>Lentinula edodes</w:t>
      </w:r>
      <w:r w:rsidRPr="00992B52">
        <w:t>, or shiitake mushrooms). In addition,</w:t>
      </w:r>
      <w:r w:rsidRPr="00992B52">
        <w:t> </w:t>
      </w:r>
      <w:r w:rsidRPr="00992B52">
        <w:t xml:space="preserve">help in balance nutritional content of gluten, even though the content of protein, sugar, fat and other nutrients found in this easy to extract </w:t>
      </w:r>
      <w:proofErr w:type="spellStart"/>
      <w:r w:rsidRPr="00992B52">
        <w:t>fiber</w:t>
      </w:r>
      <w:proofErr w:type="spellEnd"/>
      <w:r w:rsidRPr="00992B52">
        <w:t>. But cottonseed hulls,</w:t>
      </w:r>
      <w:r w:rsidRPr="00992B52">
        <w:t> </w:t>
      </w:r>
      <w:r w:rsidRPr="00992B52">
        <w:t>unlike other agricultural byproducts, can be costly or hard to find if a region doesn’t grow cotton, they need to be supplemented to boost nitrogen levels and they’re pricier to begin with. Due in part to its high carbon and</w:t>
      </w:r>
      <w:r w:rsidRPr="00992B52">
        <w:t> </w:t>
      </w:r>
      <w:r w:rsidRPr="00992B52">
        <w:t>moderate nitrogen content (both ideal for fungal metabolism), cottonseed hulls—</w:t>
      </w:r>
      <w:r w:rsidRPr="00992B52">
        <w:lastRenderedPageBreak/>
        <w:t xml:space="preserve">a byproduct of the cotton industry—make an excellent substrate for species in the genus Pleurotus and for </w:t>
      </w:r>
      <w:r w:rsidRPr="003B252D">
        <w:rPr>
          <w:i/>
          <w:iCs/>
        </w:rPr>
        <w:t>Lentinula edodes</w:t>
      </w:r>
      <w:r w:rsidRPr="00992B52">
        <w:t xml:space="preserve"> (i.e., shiitake mushrooms). These</w:t>
      </w:r>
      <w:r w:rsidRPr="00992B52">
        <w:t> </w:t>
      </w:r>
      <w:r w:rsidRPr="00992B52">
        <w:t>are used alone or in combination with wheat bran or gypsum, therefore provide a good nutrition, stimulate high yield and biological efficiency. Nevertheless,</w:t>
      </w:r>
      <w:r w:rsidRPr="00992B52">
        <w:t> </w:t>
      </w:r>
      <w:r w:rsidRPr="00992B52">
        <w:t>cottonseed hulls are expensive or not available in non-cotton growing regions that they have to be supplemented to increase nitrogen content and high initial cost compared to other agricultural residues (Royse et al., 2017).</w:t>
      </w:r>
    </w:p>
    <w:p w14:paraId="6E356536" w14:textId="77777777" w:rsidR="00992B52" w:rsidRPr="00992B52" w:rsidRDefault="00992B52" w:rsidP="00D7232C">
      <w:pPr>
        <w:jc w:val="both"/>
        <w:rPr>
          <w:b/>
          <w:bCs/>
        </w:rPr>
      </w:pPr>
      <w:r w:rsidRPr="00992B52">
        <w:rPr>
          <w:b/>
          <w:bCs/>
        </w:rPr>
        <w:t>2.7 Wood Chips</w:t>
      </w:r>
    </w:p>
    <w:p w14:paraId="1178B498" w14:textId="77777777" w:rsidR="00992B52" w:rsidRPr="00992B52" w:rsidRDefault="00992B52" w:rsidP="00D7232C">
      <w:pPr>
        <w:jc w:val="both"/>
      </w:pPr>
      <w:r w:rsidRPr="00992B52">
        <w:t>Two well-known species produce on chips from hardwoods, such as beech or oak, as this yields for a slow decomposition rate</w:t>
      </w:r>
      <w:r w:rsidRPr="00992B52">
        <w:t> </w:t>
      </w:r>
      <w:r w:rsidRPr="00992B52">
        <w:t>and nutrients which are beneficial to fungal growth. They give form and structure for mycelium to grow in and are good for long-term mushroom production because they can</w:t>
      </w:r>
      <w:r w:rsidRPr="00992B52">
        <w:t> </w:t>
      </w:r>
      <w:r w:rsidRPr="00992B52">
        <w:t>be broken down over time. Also, they are eco-friendly as they can</w:t>
      </w:r>
      <w:r w:rsidRPr="00992B52">
        <w:t> </w:t>
      </w:r>
      <w:r w:rsidRPr="00992B52">
        <w:t>be made from forestry waste. Only some species contains inhibitory compounds, and wood chips can take time to fully colonise</w:t>
      </w:r>
      <w:r w:rsidRPr="00992B52">
        <w:t> </w:t>
      </w:r>
      <w:r w:rsidRPr="00992B52">
        <w:t>mycelial cells completely, and they need to be hydrated and supplemented properly (</w:t>
      </w:r>
      <w:proofErr w:type="spellStart"/>
      <w:r w:rsidRPr="00992B52">
        <w:t>Samtiya</w:t>
      </w:r>
      <w:proofErr w:type="spellEnd"/>
      <w:r w:rsidRPr="00992B52">
        <w:t xml:space="preserve"> et al., 2021).</w:t>
      </w:r>
    </w:p>
    <w:p w14:paraId="5EB4D4F4" w14:textId="77777777" w:rsidR="00992B52" w:rsidRPr="00992B52" w:rsidRDefault="00992B52" w:rsidP="00D7232C">
      <w:pPr>
        <w:jc w:val="both"/>
        <w:rPr>
          <w:b/>
          <w:bCs/>
        </w:rPr>
      </w:pPr>
      <w:r w:rsidRPr="00992B52">
        <w:rPr>
          <w:b/>
          <w:bCs/>
        </w:rPr>
        <w:t>2.8 Coffee Grounds</w:t>
      </w:r>
    </w:p>
    <w:p w14:paraId="5A5A7526" w14:textId="04755AE4" w:rsidR="00992B52" w:rsidRDefault="00992B52" w:rsidP="00D7232C">
      <w:pPr>
        <w:jc w:val="both"/>
      </w:pPr>
      <w:r w:rsidRPr="00992B52">
        <w:t>Spent coffee grounds, because of their rich nutrient content, have been studied</w:t>
      </w:r>
      <w:r w:rsidRPr="00992B52">
        <w:t> </w:t>
      </w:r>
      <w:r w:rsidRPr="00992B52">
        <w:t xml:space="preserve">for their possible ability to act as a substrate for mushroom cultivation; but for other mushrooms in general, particularly </w:t>
      </w:r>
      <w:r w:rsidRPr="003B252D">
        <w:rPr>
          <w:i/>
          <w:iCs/>
        </w:rPr>
        <w:t>Pleurotus spp</w:t>
      </w:r>
      <w:r w:rsidRPr="00992B52">
        <w:t>. Well the secret to an increasing demand for this type of ag</w:t>
      </w:r>
      <w:r w:rsidR="003B252D">
        <w:t xml:space="preserve">riculture </w:t>
      </w:r>
      <w:r w:rsidRPr="00992B52">
        <w:t>and industrial waste, was their</w:t>
      </w:r>
      <w:r w:rsidRPr="00992B52">
        <w:t> </w:t>
      </w:r>
      <w:r w:rsidRPr="00992B52">
        <w:t>ability to create sustainability through making use of an easy and widely produced, if not used, waste product collected from any number of urban outdoor coffee shops and processing companies, as well as being a high nitrogen substrate that greatly increases the speed in which the applied fungal mycelium can grow and colonize. Spent coffee grounds, however, should and must be mixed with other materials</w:t>
      </w:r>
      <w:r w:rsidRPr="00992B52">
        <w:t> </w:t>
      </w:r>
      <w:r w:rsidRPr="00992B52">
        <w:t>to promote aeration, are easily contaminated due to their high microbial activity and root out competing bacteria and fungi (Carrasco et al., 2018).</w:t>
      </w:r>
    </w:p>
    <w:p w14:paraId="65F12448" w14:textId="77777777" w:rsidR="00DA433B" w:rsidRPr="005A3916" w:rsidRDefault="00DA433B" w:rsidP="00D7232C">
      <w:pPr>
        <w:spacing w:line="360" w:lineRule="auto"/>
        <w:ind w:left="-142"/>
        <w:jc w:val="both"/>
        <w:rPr>
          <w:rFonts w:ascii="Times New Roman" w:hAnsi="Times New Roman" w:cs="Times New Roman"/>
          <w:szCs w:val="24"/>
        </w:rPr>
      </w:pPr>
    </w:p>
    <w:tbl>
      <w:tblPr>
        <w:tblStyle w:val="TableGrid"/>
        <w:tblpPr w:leftFromText="180" w:rightFromText="180" w:vertAnchor="text" w:horzAnchor="margin" w:tblpXSpec="center" w:tblpY="1483"/>
        <w:tblW w:w="5000" w:type="pct"/>
        <w:tblLook w:val="04A0" w:firstRow="1" w:lastRow="0" w:firstColumn="1" w:lastColumn="0" w:noHBand="0" w:noVBand="1"/>
      </w:tblPr>
      <w:tblGrid>
        <w:gridCol w:w="1379"/>
        <w:gridCol w:w="1612"/>
        <w:gridCol w:w="1321"/>
        <w:gridCol w:w="1699"/>
        <w:gridCol w:w="1418"/>
        <w:gridCol w:w="1592"/>
      </w:tblGrid>
      <w:tr w:rsidR="00DA433B" w:rsidRPr="005A3916" w14:paraId="7319820E" w14:textId="77777777" w:rsidTr="00612009">
        <w:tc>
          <w:tcPr>
            <w:tcW w:w="762" w:type="pct"/>
            <w:vAlign w:val="center"/>
          </w:tcPr>
          <w:p w14:paraId="6F09D464" w14:textId="77777777" w:rsidR="00DA433B" w:rsidRPr="005A3916" w:rsidRDefault="00DA433B" w:rsidP="009862F3">
            <w:pPr>
              <w:spacing w:line="360" w:lineRule="auto"/>
              <w:ind w:left="261" w:right="521" w:hanging="261"/>
              <w:jc w:val="both"/>
              <w:rPr>
                <w:rFonts w:ascii="Times New Roman" w:hAnsi="Times New Roman" w:cs="Times New Roman"/>
                <w:szCs w:val="24"/>
              </w:rPr>
            </w:pPr>
            <w:r w:rsidRPr="005A3916">
              <w:rPr>
                <w:rFonts w:ascii="Times New Roman" w:hAnsi="Times New Roman" w:cs="Times New Roman"/>
                <w:b/>
                <w:bCs/>
                <w:color w:val="000000"/>
                <w:szCs w:val="24"/>
              </w:rPr>
              <w:t>Substrate</w:t>
            </w:r>
          </w:p>
        </w:tc>
        <w:tc>
          <w:tcPr>
            <w:tcW w:w="896" w:type="pct"/>
            <w:vAlign w:val="center"/>
          </w:tcPr>
          <w:p w14:paraId="6725F24B" w14:textId="77777777" w:rsidR="00DA433B" w:rsidRPr="005A3916" w:rsidRDefault="00DA433B" w:rsidP="00D7232C">
            <w:pPr>
              <w:spacing w:line="360" w:lineRule="auto"/>
              <w:ind w:right="521"/>
              <w:jc w:val="both"/>
              <w:rPr>
                <w:rFonts w:ascii="Times New Roman" w:hAnsi="Times New Roman" w:cs="Times New Roman"/>
                <w:szCs w:val="24"/>
              </w:rPr>
            </w:pPr>
            <w:r w:rsidRPr="005A3916">
              <w:rPr>
                <w:rFonts w:ascii="Times New Roman" w:hAnsi="Times New Roman" w:cs="Times New Roman"/>
                <w:b/>
                <w:bCs/>
                <w:color w:val="000000"/>
                <w:szCs w:val="24"/>
              </w:rPr>
              <w:t>Nutrient Composition</w:t>
            </w:r>
          </w:p>
        </w:tc>
        <w:tc>
          <w:tcPr>
            <w:tcW w:w="728" w:type="pct"/>
            <w:vAlign w:val="center"/>
          </w:tcPr>
          <w:p w14:paraId="35CD0BBA" w14:textId="77777777" w:rsidR="00DA433B" w:rsidRPr="005A3916" w:rsidRDefault="00DA433B" w:rsidP="00D7232C">
            <w:pPr>
              <w:spacing w:line="360" w:lineRule="auto"/>
              <w:ind w:right="521"/>
              <w:jc w:val="both"/>
              <w:rPr>
                <w:rFonts w:ascii="Times New Roman" w:hAnsi="Times New Roman" w:cs="Times New Roman"/>
                <w:szCs w:val="24"/>
              </w:rPr>
            </w:pPr>
            <w:r w:rsidRPr="005A3916">
              <w:rPr>
                <w:rFonts w:ascii="Times New Roman" w:hAnsi="Times New Roman" w:cs="Times New Roman"/>
                <w:b/>
                <w:bCs/>
                <w:color w:val="000000"/>
                <w:szCs w:val="24"/>
              </w:rPr>
              <w:t>Water Retention Capacity</w:t>
            </w:r>
          </w:p>
        </w:tc>
        <w:tc>
          <w:tcPr>
            <w:tcW w:w="946" w:type="pct"/>
            <w:vAlign w:val="center"/>
          </w:tcPr>
          <w:p w14:paraId="1647A84D" w14:textId="77777777" w:rsidR="00DA433B" w:rsidRPr="005A3916" w:rsidRDefault="00DA433B" w:rsidP="00D7232C">
            <w:pPr>
              <w:spacing w:line="360" w:lineRule="auto"/>
              <w:ind w:right="521"/>
              <w:jc w:val="both"/>
              <w:rPr>
                <w:rFonts w:ascii="Times New Roman" w:hAnsi="Times New Roman" w:cs="Times New Roman"/>
                <w:szCs w:val="24"/>
              </w:rPr>
            </w:pPr>
            <w:r w:rsidRPr="005A3916">
              <w:rPr>
                <w:rFonts w:ascii="Times New Roman" w:hAnsi="Times New Roman" w:cs="Times New Roman"/>
                <w:b/>
                <w:bCs/>
                <w:color w:val="000000"/>
                <w:szCs w:val="24"/>
              </w:rPr>
              <w:t>Decomposition Rate</w:t>
            </w:r>
          </w:p>
        </w:tc>
        <w:tc>
          <w:tcPr>
            <w:tcW w:w="784" w:type="pct"/>
            <w:vAlign w:val="center"/>
          </w:tcPr>
          <w:p w14:paraId="5610619F" w14:textId="77777777" w:rsidR="00DA433B" w:rsidRPr="005A3916" w:rsidRDefault="00DA433B" w:rsidP="00D7232C">
            <w:pPr>
              <w:spacing w:line="360" w:lineRule="auto"/>
              <w:ind w:right="521"/>
              <w:jc w:val="both"/>
              <w:rPr>
                <w:rFonts w:ascii="Times New Roman" w:hAnsi="Times New Roman" w:cs="Times New Roman"/>
                <w:szCs w:val="24"/>
              </w:rPr>
            </w:pPr>
            <w:r w:rsidRPr="005A3916">
              <w:rPr>
                <w:rFonts w:ascii="Times New Roman" w:hAnsi="Times New Roman" w:cs="Times New Roman"/>
                <w:b/>
                <w:bCs/>
                <w:color w:val="000000"/>
                <w:szCs w:val="24"/>
              </w:rPr>
              <w:t>Suitable Mushroom Species</w:t>
            </w:r>
          </w:p>
        </w:tc>
        <w:tc>
          <w:tcPr>
            <w:tcW w:w="884" w:type="pct"/>
          </w:tcPr>
          <w:p w14:paraId="4D7DEDD2" w14:textId="2352440D" w:rsidR="00DA433B" w:rsidRPr="005A3916" w:rsidRDefault="00DA433B" w:rsidP="00D7232C">
            <w:pPr>
              <w:spacing w:line="360" w:lineRule="auto"/>
              <w:ind w:right="521"/>
              <w:jc w:val="both"/>
              <w:rPr>
                <w:rFonts w:ascii="Times New Roman" w:hAnsi="Times New Roman" w:cs="Times New Roman"/>
                <w:b/>
                <w:bCs/>
                <w:color w:val="000000"/>
                <w:szCs w:val="24"/>
              </w:rPr>
            </w:pPr>
            <w:r w:rsidRPr="005A3916">
              <w:rPr>
                <w:rFonts w:ascii="Times New Roman" w:hAnsi="Times New Roman" w:cs="Times New Roman"/>
                <w:b/>
                <w:bCs/>
                <w:color w:val="000000"/>
                <w:szCs w:val="24"/>
              </w:rPr>
              <w:t>Citations</w:t>
            </w:r>
          </w:p>
        </w:tc>
      </w:tr>
      <w:tr w:rsidR="00DA433B" w:rsidRPr="005A3916" w14:paraId="3551D895" w14:textId="77777777" w:rsidTr="00612009">
        <w:tc>
          <w:tcPr>
            <w:tcW w:w="762" w:type="pct"/>
            <w:vAlign w:val="center"/>
          </w:tcPr>
          <w:p w14:paraId="349F3B16" w14:textId="77777777" w:rsidR="00DA433B" w:rsidRPr="005A3916" w:rsidRDefault="00DA433B" w:rsidP="00D7232C">
            <w:pPr>
              <w:spacing w:line="360" w:lineRule="auto"/>
              <w:ind w:right="521"/>
              <w:jc w:val="both"/>
              <w:rPr>
                <w:rFonts w:ascii="Times New Roman" w:hAnsi="Times New Roman" w:cs="Times New Roman"/>
                <w:szCs w:val="24"/>
              </w:rPr>
            </w:pPr>
            <w:r w:rsidRPr="005A3916">
              <w:rPr>
                <w:rFonts w:ascii="Times New Roman" w:hAnsi="Times New Roman" w:cs="Times New Roman"/>
                <w:color w:val="000000"/>
                <w:szCs w:val="24"/>
              </w:rPr>
              <w:lastRenderedPageBreak/>
              <w:t>Wheat Straw</w:t>
            </w:r>
          </w:p>
        </w:tc>
        <w:tc>
          <w:tcPr>
            <w:tcW w:w="896" w:type="pct"/>
            <w:vAlign w:val="center"/>
          </w:tcPr>
          <w:p w14:paraId="5BAA9953" w14:textId="77777777" w:rsidR="00DA433B" w:rsidRPr="005A3916" w:rsidRDefault="00DA433B" w:rsidP="00D7232C">
            <w:pPr>
              <w:spacing w:line="360" w:lineRule="auto"/>
              <w:ind w:right="521"/>
              <w:jc w:val="both"/>
              <w:rPr>
                <w:rFonts w:ascii="Times New Roman" w:hAnsi="Times New Roman" w:cs="Times New Roman"/>
                <w:szCs w:val="24"/>
              </w:rPr>
            </w:pPr>
            <w:r w:rsidRPr="005A3916">
              <w:rPr>
                <w:rFonts w:ascii="Times New Roman" w:hAnsi="Times New Roman" w:cs="Times New Roman"/>
                <w:color w:val="000000"/>
                <w:szCs w:val="24"/>
              </w:rPr>
              <w:t>High cellulose hemicellulose; moderate lignin</w:t>
            </w:r>
          </w:p>
        </w:tc>
        <w:tc>
          <w:tcPr>
            <w:tcW w:w="728" w:type="pct"/>
            <w:vAlign w:val="center"/>
          </w:tcPr>
          <w:p w14:paraId="3AC8F94B" w14:textId="77777777" w:rsidR="00DA433B" w:rsidRPr="005A3916" w:rsidRDefault="00DA433B" w:rsidP="00D7232C">
            <w:pPr>
              <w:spacing w:line="360" w:lineRule="auto"/>
              <w:ind w:right="521"/>
              <w:jc w:val="both"/>
              <w:rPr>
                <w:rFonts w:ascii="Times New Roman" w:hAnsi="Times New Roman" w:cs="Times New Roman"/>
                <w:szCs w:val="24"/>
              </w:rPr>
            </w:pPr>
            <w:r w:rsidRPr="005A3916">
              <w:rPr>
                <w:rFonts w:ascii="Times New Roman" w:hAnsi="Times New Roman" w:cs="Times New Roman"/>
                <w:color w:val="000000"/>
                <w:szCs w:val="24"/>
              </w:rPr>
              <w:t>High</w:t>
            </w:r>
          </w:p>
        </w:tc>
        <w:tc>
          <w:tcPr>
            <w:tcW w:w="946" w:type="pct"/>
            <w:vAlign w:val="center"/>
          </w:tcPr>
          <w:p w14:paraId="4B107A8D" w14:textId="77777777" w:rsidR="00DA433B" w:rsidRPr="005A3916" w:rsidRDefault="00DA433B" w:rsidP="00D7232C">
            <w:pPr>
              <w:spacing w:line="360" w:lineRule="auto"/>
              <w:ind w:right="521"/>
              <w:jc w:val="both"/>
              <w:rPr>
                <w:rFonts w:ascii="Times New Roman" w:hAnsi="Times New Roman" w:cs="Times New Roman"/>
                <w:szCs w:val="24"/>
              </w:rPr>
            </w:pPr>
            <w:r w:rsidRPr="005A3916">
              <w:rPr>
                <w:rFonts w:ascii="Times New Roman" w:hAnsi="Times New Roman" w:cs="Times New Roman"/>
                <w:color w:val="000000"/>
                <w:szCs w:val="24"/>
              </w:rPr>
              <w:t>Moderate</w:t>
            </w:r>
          </w:p>
        </w:tc>
        <w:tc>
          <w:tcPr>
            <w:tcW w:w="784" w:type="pct"/>
            <w:vAlign w:val="center"/>
          </w:tcPr>
          <w:p w14:paraId="523A57ED" w14:textId="77777777" w:rsidR="00DA433B" w:rsidRPr="005A3916" w:rsidRDefault="00DA433B" w:rsidP="00D7232C">
            <w:pPr>
              <w:spacing w:line="360" w:lineRule="auto"/>
              <w:ind w:right="521"/>
              <w:jc w:val="both"/>
              <w:rPr>
                <w:rFonts w:ascii="Times New Roman" w:hAnsi="Times New Roman" w:cs="Times New Roman"/>
                <w:szCs w:val="24"/>
              </w:rPr>
            </w:pPr>
            <w:r w:rsidRPr="005A3916">
              <w:rPr>
                <w:rFonts w:ascii="Times New Roman" w:hAnsi="Times New Roman" w:cs="Times New Roman"/>
                <w:color w:val="000000"/>
                <w:szCs w:val="24"/>
              </w:rPr>
              <w:t>Pleurotus ostreatus (Oyster Mushroom)</w:t>
            </w:r>
          </w:p>
        </w:tc>
        <w:tc>
          <w:tcPr>
            <w:tcW w:w="884" w:type="pct"/>
          </w:tcPr>
          <w:p w14:paraId="234BFDBC" w14:textId="77777777" w:rsidR="00DA433B" w:rsidRPr="005A3916" w:rsidRDefault="00DA433B" w:rsidP="00D7232C">
            <w:pPr>
              <w:spacing w:line="360" w:lineRule="auto"/>
              <w:ind w:right="521"/>
              <w:jc w:val="both"/>
              <w:rPr>
                <w:rFonts w:ascii="Times New Roman" w:hAnsi="Times New Roman" w:cs="Times New Roman"/>
                <w:color w:val="000000"/>
                <w:szCs w:val="24"/>
              </w:rPr>
            </w:pPr>
            <w:r w:rsidRPr="005A3916">
              <w:rPr>
                <w:rFonts w:ascii="Times New Roman" w:hAnsi="Times New Roman" w:cs="Times New Roman"/>
                <w:szCs w:val="24"/>
              </w:rPr>
              <w:t>(</w:t>
            </w:r>
            <w:proofErr w:type="spellStart"/>
            <w:r w:rsidRPr="005A3916">
              <w:rPr>
                <w:rFonts w:ascii="Times New Roman" w:hAnsi="Times New Roman" w:cs="Times New Roman"/>
                <w:szCs w:val="24"/>
              </w:rPr>
              <w:t>Suwannarach</w:t>
            </w:r>
            <w:proofErr w:type="spellEnd"/>
            <w:r w:rsidRPr="005A3916">
              <w:rPr>
                <w:rFonts w:ascii="Times New Roman" w:hAnsi="Times New Roman" w:cs="Times New Roman"/>
                <w:szCs w:val="24"/>
              </w:rPr>
              <w:t xml:space="preserve"> et al., 2022)</w:t>
            </w:r>
          </w:p>
        </w:tc>
      </w:tr>
      <w:tr w:rsidR="00DA433B" w:rsidRPr="005A3916" w14:paraId="6D86466C" w14:textId="77777777" w:rsidTr="00612009">
        <w:tc>
          <w:tcPr>
            <w:tcW w:w="762" w:type="pct"/>
            <w:vAlign w:val="center"/>
          </w:tcPr>
          <w:p w14:paraId="1FEEAA51" w14:textId="77777777" w:rsidR="00DA433B" w:rsidRPr="005A3916" w:rsidRDefault="00DA433B" w:rsidP="00D7232C">
            <w:pPr>
              <w:spacing w:line="360" w:lineRule="auto"/>
              <w:ind w:right="521"/>
              <w:jc w:val="both"/>
              <w:rPr>
                <w:rFonts w:ascii="Times New Roman" w:hAnsi="Times New Roman" w:cs="Times New Roman"/>
                <w:szCs w:val="24"/>
              </w:rPr>
            </w:pPr>
            <w:r w:rsidRPr="005A3916">
              <w:rPr>
                <w:rFonts w:ascii="Times New Roman" w:hAnsi="Times New Roman" w:cs="Times New Roman"/>
                <w:color w:val="000000"/>
                <w:szCs w:val="24"/>
              </w:rPr>
              <w:t>Sawdust</w:t>
            </w:r>
          </w:p>
        </w:tc>
        <w:tc>
          <w:tcPr>
            <w:tcW w:w="896" w:type="pct"/>
            <w:vAlign w:val="center"/>
          </w:tcPr>
          <w:p w14:paraId="2208A544" w14:textId="77777777" w:rsidR="00DA433B" w:rsidRPr="005A3916" w:rsidRDefault="00DA433B" w:rsidP="00D7232C">
            <w:pPr>
              <w:spacing w:line="360" w:lineRule="auto"/>
              <w:ind w:right="521"/>
              <w:jc w:val="both"/>
              <w:rPr>
                <w:rFonts w:ascii="Times New Roman" w:hAnsi="Times New Roman" w:cs="Times New Roman"/>
                <w:szCs w:val="24"/>
              </w:rPr>
            </w:pPr>
            <w:r w:rsidRPr="005A3916">
              <w:rPr>
                <w:rFonts w:ascii="Times New Roman" w:hAnsi="Times New Roman" w:cs="Times New Roman"/>
                <w:color w:val="000000"/>
                <w:szCs w:val="24"/>
              </w:rPr>
              <w:t>Rich in lignin, cellulose and low nitrogen</w:t>
            </w:r>
          </w:p>
        </w:tc>
        <w:tc>
          <w:tcPr>
            <w:tcW w:w="728" w:type="pct"/>
            <w:vAlign w:val="center"/>
          </w:tcPr>
          <w:p w14:paraId="40B8F240" w14:textId="77777777" w:rsidR="00DA433B" w:rsidRPr="005A3916" w:rsidRDefault="00DA433B" w:rsidP="00D7232C">
            <w:pPr>
              <w:spacing w:line="360" w:lineRule="auto"/>
              <w:ind w:right="521"/>
              <w:jc w:val="both"/>
              <w:rPr>
                <w:rFonts w:ascii="Times New Roman" w:hAnsi="Times New Roman" w:cs="Times New Roman"/>
                <w:szCs w:val="24"/>
              </w:rPr>
            </w:pPr>
            <w:r w:rsidRPr="005A3916">
              <w:rPr>
                <w:rFonts w:ascii="Times New Roman" w:hAnsi="Times New Roman" w:cs="Times New Roman"/>
                <w:color w:val="000000"/>
                <w:szCs w:val="24"/>
              </w:rPr>
              <w:t>Medium</w:t>
            </w:r>
          </w:p>
        </w:tc>
        <w:tc>
          <w:tcPr>
            <w:tcW w:w="946" w:type="pct"/>
            <w:vAlign w:val="center"/>
          </w:tcPr>
          <w:p w14:paraId="12326535" w14:textId="77777777" w:rsidR="00DA433B" w:rsidRPr="005A3916" w:rsidRDefault="00DA433B" w:rsidP="00D7232C">
            <w:pPr>
              <w:spacing w:line="360" w:lineRule="auto"/>
              <w:ind w:right="521"/>
              <w:jc w:val="both"/>
              <w:rPr>
                <w:rFonts w:ascii="Times New Roman" w:hAnsi="Times New Roman" w:cs="Times New Roman"/>
                <w:szCs w:val="24"/>
              </w:rPr>
            </w:pPr>
            <w:r w:rsidRPr="005A3916">
              <w:rPr>
                <w:rFonts w:ascii="Times New Roman" w:hAnsi="Times New Roman" w:cs="Times New Roman"/>
                <w:color w:val="000000"/>
                <w:szCs w:val="24"/>
              </w:rPr>
              <w:t>Slow</w:t>
            </w:r>
          </w:p>
        </w:tc>
        <w:tc>
          <w:tcPr>
            <w:tcW w:w="784" w:type="pct"/>
            <w:vAlign w:val="center"/>
          </w:tcPr>
          <w:p w14:paraId="32616192" w14:textId="77777777" w:rsidR="00DA433B" w:rsidRPr="005A3916" w:rsidRDefault="00DA433B" w:rsidP="00D7232C">
            <w:pPr>
              <w:spacing w:line="360" w:lineRule="auto"/>
              <w:ind w:right="521"/>
              <w:jc w:val="both"/>
              <w:rPr>
                <w:rFonts w:ascii="Times New Roman" w:hAnsi="Times New Roman" w:cs="Times New Roman"/>
                <w:szCs w:val="24"/>
              </w:rPr>
            </w:pPr>
            <w:r w:rsidRPr="005A3916">
              <w:rPr>
                <w:rFonts w:ascii="Times New Roman" w:hAnsi="Times New Roman" w:cs="Times New Roman"/>
                <w:color w:val="000000"/>
                <w:szCs w:val="24"/>
              </w:rPr>
              <w:t>Lentinula edodes (Shiitake)</w:t>
            </w:r>
          </w:p>
        </w:tc>
        <w:tc>
          <w:tcPr>
            <w:tcW w:w="884" w:type="pct"/>
          </w:tcPr>
          <w:p w14:paraId="5CE8E42C" w14:textId="77777777" w:rsidR="00DA433B" w:rsidRPr="005A3916" w:rsidRDefault="00DA433B" w:rsidP="00D7232C">
            <w:pPr>
              <w:spacing w:line="360" w:lineRule="auto"/>
              <w:ind w:right="521"/>
              <w:jc w:val="both"/>
              <w:rPr>
                <w:rFonts w:ascii="Times New Roman" w:hAnsi="Times New Roman" w:cs="Times New Roman"/>
                <w:color w:val="000000"/>
                <w:szCs w:val="24"/>
              </w:rPr>
            </w:pPr>
            <w:r w:rsidRPr="005A3916">
              <w:rPr>
                <w:rFonts w:ascii="Times New Roman" w:hAnsi="Times New Roman" w:cs="Times New Roman"/>
                <w:szCs w:val="24"/>
              </w:rPr>
              <w:t>(</w:t>
            </w:r>
            <w:proofErr w:type="spellStart"/>
            <w:r w:rsidRPr="005A3916">
              <w:rPr>
                <w:rFonts w:ascii="Times New Roman" w:hAnsi="Times New Roman" w:cs="Times New Roman"/>
                <w:szCs w:val="24"/>
              </w:rPr>
              <w:t>Suwannarach</w:t>
            </w:r>
            <w:proofErr w:type="spellEnd"/>
            <w:r w:rsidRPr="005A3916">
              <w:rPr>
                <w:rFonts w:ascii="Times New Roman" w:hAnsi="Times New Roman" w:cs="Times New Roman"/>
                <w:szCs w:val="24"/>
              </w:rPr>
              <w:t xml:space="preserve"> et al., 2022)</w:t>
            </w:r>
          </w:p>
        </w:tc>
      </w:tr>
      <w:tr w:rsidR="00DA433B" w:rsidRPr="005A3916" w14:paraId="51905BCD" w14:textId="77777777" w:rsidTr="00612009">
        <w:tc>
          <w:tcPr>
            <w:tcW w:w="762" w:type="pct"/>
            <w:vAlign w:val="center"/>
          </w:tcPr>
          <w:p w14:paraId="5348804A" w14:textId="77777777" w:rsidR="00DA433B" w:rsidRPr="005A3916" w:rsidRDefault="00DA433B" w:rsidP="00D7232C">
            <w:pPr>
              <w:spacing w:line="360" w:lineRule="auto"/>
              <w:ind w:right="521"/>
              <w:jc w:val="both"/>
              <w:rPr>
                <w:rFonts w:ascii="Times New Roman" w:hAnsi="Times New Roman" w:cs="Times New Roman"/>
                <w:szCs w:val="24"/>
              </w:rPr>
            </w:pPr>
            <w:r w:rsidRPr="005A3916">
              <w:rPr>
                <w:rFonts w:ascii="Times New Roman" w:hAnsi="Times New Roman" w:cs="Times New Roman"/>
                <w:color w:val="000000"/>
                <w:szCs w:val="24"/>
              </w:rPr>
              <w:t>Compost Manure</w:t>
            </w:r>
          </w:p>
        </w:tc>
        <w:tc>
          <w:tcPr>
            <w:tcW w:w="896" w:type="pct"/>
            <w:vAlign w:val="center"/>
          </w:tcPr>
          <w:p w14:paraId="1F6E75D2" w14:textId="77777777" w:rsidR="00DA433B" w:rsidRPr="005A3916" w:rsidRDefault="00DA433B" w:rsidP="00D7232C">
            <w:pPr>
              <w:spacing w:line="360" w:lineRule="auto"/>
              <w:ind w:right="521"/>
              <w:jc w:val="both"/>
              <w:rPr>
                <w:rFonts w:ascii="Times New Roman" w:hAnsi="Times New Roman" w:cs="Times New Roman"/>
                <w:szCs w:val="24"/>
              </w:rPr>
            </w:pPr>
            <w:r w:rsidRPr="005A3916">
              <w:rPr>
                <w:rFonts w:ascii="Times New Roman" w:hAnsi="Times New Roman" w:cs="Times New Roman"/>
                <w:color w:val="000000"/>
                <w:szCs w:val="24"/>
              </w:rPr>
              <w:t xml:space="preserve">High nitrogen   and </w:t>
            </w:r>
            <w:proofErr w:type="gramStart"/>
            <w:r w:rsidRPr="005A3916">
              <w:rPr>
                <w:rFonts w:ascii="Times New Roman" w:hAnsi="Times New Roman" w:cs="Times New Roman"/>
                <w:color w:val="000000"/>
                <w:szCs w:val="24"/>
              </w:rPr>
              <w:t>organic  matter</w:t>
            </w:r>
            <w:proofErr w:type="gramEnd"/>
          </w:p>
        </w:tc>
        <w:tc>
          <w:tcPr>
            <w:tcW w:w="728" w:type="pct"/>
            <w:vAlign w:val="center"/>
          </w:tcPr>
          <w:p w14:paraId="6BAAB215" w14:textId="77777777" w:rsidR="00DA433B" w:rsidRPr="005A3916" w:rsidRDefault="00DA433B" w:rsidP="00D7232C">
            <w:pPr>
              <w:spacing w:line="360" w:lineRule="auto"/>
              <w:ind w:right="521"/>
              <w:jc w:val="both"/>
              <w:rPr>
                <w:rFonts w:ascii="Times New Roman" w:hAnsi="Times New Roman" w:cs="Times New Roman"/>
                <w:szCs w:val="24"/>
              </w:rPr>
            </w:pPr>
            <w:r w:rsidRPr="005A3916">
              <w:rPr>
                <w:rFonts w:ascii="Times New Roman" w:hAnsi="Times New Roman" w:cs="Times New Roman"/>
                <w:color w:val="000000"/>
                <w:szCs w:val="24"/>
              </w:rPr>
              <w:t>High</w:t>
            </w:r>
          </w:p>
        </w:tc>
        <w:tc>
          <w:tcPr>
            <w:tcW w:w="946" w:type="pct"/>
            <w:vAlign w:val="center"/>
          </w:tcPr>
          <w:p w14:paraId="0E7EC3B2" w14:textId="77777777" w:rsidR="00DA433B" w:rsidRPr="005A3916" w:rsidRDefault="00DA433B" w:rsidP="00D7232C">
            <w:pPr>
              <w:spacing w:line="360" w:lineRule="auto"/>
              <w:ind w:right="521"/>
              <w:jc w:val="both"/>
              <w:rPr>
                <w:rFonts w:ascii="Times New Roman" w:hAnsi="Times New Roman" w:cs="Times New Roman"/>
                <w:szCs w:val="24"/>
              </w:rPr>
            </w:pPr>
            <w:r w:rsidRPr="005A3916">
              <w:rPr>
                <w:rFonts w:ascii="Times New Roman" w:hAnsi="Times New Roman" w:cs="Times New Roman"/>
                <w:color w:val="000000"/>
                <w:szCs w:val="24"/>
              </w:rPr>
              <w:t>Fast</w:t>
            </w:r>
          </w:p>
        </w:tc>
        <w:tc>
          <w:tcPr>
            <w:tcW w:w="784" w:type="pct"/>
            <w:vAlign w:val="center"/>
          </w:tcPr>
          <w:p w14:paraId="30264514" w14:textId="77777777" w:rsidR="00DA433B" w:rsidRPr="005A3916" w:rsidRDefault="00DA433B" w:rsidP="00D7232C">
            <w:pPr>
              <w:spacing w:line="360" w:lineRule="auto"/>
              <w:ind w:right="521"/>
              <w:jc w:val="both"/>
              <w:rPr>
                <w:rFonts w:ascii="Times New Roman" w:hAnsi="Times New Roman" w:cs="Times New Roman"/>
                <w:szCs w:val="24"/>
              </w:rPr>
            </w:pPr>
            <w:proofErr w:type="spellStart"/>
            <w:r w:rsidRPr="005A3916">
              <w:rPr>
                <w:rFonts w:ascii="Times New Roman" w:hAnsi="Times New Roman" w:cs="Times New Roman"/>
                <w:color w:val="000000"/>
                <w:szCs w:val="24"/>
              </w:rPr>
              <w:t>Agaricus</w:t>
            </w:r>
            <w:proofErr w:type="spellEnd"/>
            <w:r w:rsidRPr="005A3916">
              <w:rPr>
                <w:rFonts w:ascii="Times New Roman" w:hAnsi="Times New Roman" w:cs="Times New Roman"/>
                <w:color w:val="000000"/>
                <w:szCs w:val="24"/>
              </w:rPr>
              <w:t xml:space="preserve"> </w:t>
            </w:r>
            <w:proofErr w:type="spellStart"/>
            <w:r w:rsidRPr="005A3916">
              <w:rPr>
                <w:rFonts w:ascii="Times New Roman" w:hAnsi="Times New Roman" w:cs="Times New Roman"/>
                <w:color w:val="000000"/>
                <w:szCs w:val="24"/>
              </w:rPr>
              <w:t>bisporus</w:t>
            </w:r>
            <w:proofErr w:type="spellEnd"/>
            <w:r w:rsidRPr="005A3916">
              <w:rPr>
                <w:rFonts w:ascii="Times New Roman" w:hAnsi="Times New Roman" w:cs="Times New Roman"/>
                <w:color w:val="000000"/>
                <w:szCs w:val="24"/>
              </w:rPr>
              <w:t xml:space="preserve"> (Button Mushroom)</w:t>
            </w:r>
          </w:p>
        </w:tc>
        <w:tc>
          <w:tcPr>
            <w:tcW w:w="884" w:type="pct"/>
          </w:tcPr>
          <w:p w14:paraId="4734D9B2" w14:textId="260972B4" w:rsidR="00DA433B" w:rsidRPr="005A3916" w:rsidRDefault="00DA433B" w:rsidP="00D7232C">
            <w:pPr>
              <w:spacing w:line="360" w:lineRule="auto"/>
              <w:ind w:right="521"/>
              <w:jc w:val="both"/>
              <w:rPr>
                <w:rFonts w:ascii="Times New Roman" w:hAnsi="Times New Roman" w:cs="Times New Roman"/>
                <w:color w:val="000000"/>
                <w:szCs w:val="24"/>
              </w:rPr>
            </w:pPr>
            <w:r w:rsidRPr="005A3916">
              <w:rPr>
                <w:rFonts w:ascii="Times New Roman" w:hAnsi="Times New Roman" w:cs="Times New Roman"/>
                <w:szCs w:val="24"/>
              </w:rPr>
              <w:t xml:space="preserve">(Cunha </w:t>
            </w:r>
            <w:proofErr w:type="spellStart"/>
            <w:r w:rsidRPr="005A3916">
              <w:rPr>
                <w:rFonts w:ascii="Times New Roman" w:hAnsi="Times New Roman" w:cs="Times New Roman"/>
                <w:szCs w:val="24"/>
              </w:rPr>
              <w:t>zaid</w:t>
            </w:r>
            <w:proofErr w:type="spellEnd"/>
            <w:r w:rsidRPr="005A3916">
              <w:rPr>
                <w:rFonts w:ascii="Times New Roman" w:hAnsi="Times New Roman" w:cs="Times New Roman"/>
                <w:szCs w:val="24"/>
              </w:rPr>
              <w:t xml:space="preserve"> et al., 2020)</w:t>
            </w:r>
          </w:p>
        </w:tc>
      </w:tr>
      <w:tr w:rsidR="00DA433B" w:rsidRPr="005A3916" w14:paraId="2CC331C2" w14:textId="77777777" w:rsidTr="00612009">
        <w:tc>
          <w:tcPr>
            <w:tcW w:w="762" w:type="pct"/>
            <w:vAlign w:val="center"/>
          </w:tcPr>
          <w:p w14:paraId="2A1EB505" w14:textId="77777777" w:rsidR="00DA433B" w:rsidRPr="005A3916" w:rsidRDefault="00DA433B" w:rsidP="00D7232C">
            <w:pPr>
              <w:spacing w:line="360" w:lineRule="auto"/>
              <w:ind w:right="521"/>
              <w:jc w:val="both"/>
              <w:rPr>
                <w:rFonts w:ascii="Times New Roman" w:hAnsi="Times New Roman" w:cs="Times New Roman"/>
                <w:szCs w:val="24"/>
              </w:rPr>
            </w:pPr>
            <w:r w:rsidRPr="005A3916">
              <w:rPr>
                <w:rFonts w:ascii="Times New Roman" w:hAnsi="Times New Roman" w:cs="Times New Roman"/>
                <w:color w:val="000000"/>
                <w:szCs w:val="24"/>
              </w:rPr>
              <w:t>Corn Cobs</w:t>
            </w:r>
          </w:p>
        </w:tc>
        <w:tc>
          <w:tcPr>
            <w:tcW w:w="896" w:type="pct"/>
            <w:vAlign w:val="center"/>
          </w:tcPr>
          <w:p w14:paraId="771349B8" w14:textId="77777777" w:rsidR="00DA433B" w:rsidRPr="005A3916" w:rsidRDefault="00DA433B" w:rsidP="00D7232C">
            <w:pPr>
              <w:spacing w:line="360" w:lineRule="auto"/>
              <w:ind w:right="521"/>
              <w:jc w:val="both"/>
              <w:rPr>
                <w:rFonts w:ascii="Times New Roman" w:hAnsi="Times New Roman" w:cs="Times New Roman"/>
                <w:szCs w:val="24"/>
              </w:rPr>
            </w:pPr>
            <w:r w:rsidRPr="005A3916">
              <w:rPr>
                <w:rFonts w:ascii="Times New Roman" w:hAnsi="Times New Roman" w:cs="Times New Roman"/>
                <w:color w:val="000000"/>
                <w:szCs w:val="24"/>
              </w:rPr>
              <w:t xml:space="preserve">High in </w:t>
            </w:r>
            <w:proofErr w:type="spellStart"/>
            <w:r w:rsidRPr="005A3916">
              <w:rPr>
                <w:rFonts w:ascii="Times New Roman" w:hAnsi="Times New Roman" w:cs="Times New Roman"/>
                <w:color w:val="000000"/>
                <w:szCs w:val="24"/>
              </w:rPr>
              <w:t>fiber</w:t>
            </w:r>
            <w:proofErr w:type="spellEnd"/>
            <w:r w:rsidRPr="005A3916">
              <w:rPr>
                <w:rFonts w:ascii="Times New Roman" w:hAnsi="Times New Roman" w:cs="Times New Roman"/>
                <w:color w:val="000000"/>
                <w:szCs w:val="24"/>
              </w:rPr>
              <w:t xml:space="preserve"> and lignocellulose</w:t>
            </w:r>
          </w:p>
        </w:tc>
        <w:tc>
          <w:tcPr>
            <w:tcW w:w="728" w:type="pct"/>
            <w:vAlign w:val="center"/>
          </w:tcPr>
          <w:p w14:paraId="3A000DEE" w14:textId="77777777" w:rsidR="00DA433B" w:rsidRPr="005A3916" w:rsidRDefault="00DA433B" w:rsidP="00D7232C">
            <w:pPr>
              <w:spacing w:line="360" w:lineRule="auto"/>
              <w:ind w:right="521"/>
              <w:jc w:val="both"/>
              <w:rPr>
                <w:rFonts w:ascii="Times New Roman" w:hAnsi="Times New Roman" w:cs="Times New Roman"/>
                <w:szCs w:val="24"/>
              </w:rPr>
            </w:pPr>
            <w:r w:rsidRPr="005A3916">
              <w:rPr>
                <w:rFonts w:ascii="Times New Roman" w:hAnsi="Times New Roman" w:cs="Times New Roman"/>
                <w:color w:val="000000"/>
                <w:szCs w:val="24"/>
              </w:rPr>
              <w:t>Medium to High</w:t>
            </w:r>
          </w:p>
        </w:tc>
        <w:tc>
          <w:tcPr>
            <w:tcW w:w="946" w:type="pct"/>
            <w:vAlign w:val="center"/>
          </w:tcPr>
          <w:p w14:paraId="2F23477E" w14:textId="77777777" w:rsidR="00DA433B" w:rsidRPr="005A3916" w:rsidRDefault="00DA433B" w:rsidP="00D7232C">
            <w:pPr>
              <w:spacing w:line="360" w:lineRule="auto"/>
              <w:ind w:right="521"/>
              <w:jc w:val="both"/>
              <w:rPr>
                <w:rFonts w:ascii="Times New Roman" w:hAnsi="Times New Roman" w:cs="Times New Roman"/>
                <w:szCs w:val="24"/>
              </w:rPr>
            </w:pPr>
            <w:r w:rsidRPr="005A3916">
              <w:rPr>
                <w:rFonts w:ascii="Times New Roman" w:hAnsi="Times New Roman" w:cs="Times New Roman"/>
                <w:color w:val="000000"/>
                <w:szCs w:val="24"/>
              </w:rPr>
              <w:t>Slow to Moderate</w:t>
            </w:r>
          </w:p>
        </w:tc>
        <w:tc>
          <w:tcPr>
            <w:tcW w:w="784" w:type="pct"/>
            <w:vAlign w:val="center"/>
          </w:tcPr>
          <w:p w14:paraId="777A730E" w14:textId="77777777" w:rsidR="00DA433B" w:rsidRPr="005A3916" w:rsidRDefault="00DA433B" w:rsidP="00D7232C">
            <w:pPr>
              <w:spacing w:line="360" w:lineRule="auto"/>
              <w:ind w:right="521"/>
              <w:jc w:val="both"/>
              <w:rPr>
                <w:rFonts w:ascii="Times New Roman" w:hAnsi="Times New Roman" w:cs="Times New Roman"/>
                <w:szCs w:val="24"/>
              </w:rPr>
            </w:pPr>
            <w:r w:rsidRPr="005A3916">
              <w:rPr>
                <w:rFonts w:ascii="Times New Roman" w:hAnsi="Times New Roman" w:cs="Times New Roman"/>
                <w:color w:val="000000"/>
                <w:szCs w:val="24"/>
              </w:rPr>
              <w:t>Pleurotus ostreatus (Oyster Mushroom)</w:t>
            </w:r>
          </w:p>
        </w:tc>
        <w:tc>
          <w:tcPr>
            <w:tcW w:w="884" w:type="pct"/>
          </w:tcPr>
          <w:p w14:paraId="2F9CC876" w14:textId="77777777" w:rsidR="00DA433B" w:rsidRPr="005A3916" w:rsidRDefault="00DA433B" w:rsidP="00D7232C">
            <w:pPr>
              <w:spacing w:line="360" w:lineRule="auto"/>
              <w:ind w:right="521"/>
              <w:jc w:val="both"/>
              <w:rPr>
                <w:rFonts w:ascii="Times New Roman" w:hAnsi="Times New Roman" w:cs="Times New Roman"/>
                <w:color w:val="000000"/>
                <w:szCs w:val="24"/>
              </w:rPr>
            </w:pPr>
            <w:r w:rsidRPr="005A3916">
              <w:rPr>
                <w:rFonts w:ascii="Times New Roman" w:hAnsi="Times New Roman" w:cs="Times New Roman"/>
                <w:szCs w:val="24"/>
              </w:rPr>
              <w:t>(</w:t>
            </w:r>
            <w:proofErr w:type="spellStart"/>
            <w:r w:rsidRPr="005A3916">
              <w:rPr>
                <w:rFonts w:ascii="Times New Roman" w:hAnsi="Times New Roman" w:cs="Times New Roman"/>
                <w:szCs w:val="24"/>
              </w:rPr>
              <w:t>Suwannarach</w:t>
            </w:r>
            <w:proofErr w:type="spellEnd"/>
            <w:r w:rsidRPr="005A3916">
              <w:rPr>
                <w:rFonts w:ascii="Times New Roman" w:hAnsi="Times New Roman" w:cs="Times New Roman"/>
                <w:szCs w:val="24"/>
              </w:rPr>
              <w:t xml:space="preserve"> et al., 2022)</w:t>
            </w:r>
          </w:p>
        </w:tc>
      </w:tr>
      <w:tr w:rsidR="00DA433B" w:rsidRPr="005A3916" w14:paraId="3AF4DC53" w14:textId="77777777" w:rsidTr="00612009">
        <w:tc>
          <w:tcPr>
            <w:tcW w:w="762" w:type="pct"/>
            <w:vAlign w:val="center"/>
          </w:tcPr>
          <w:p w14:paraId="57589F9D" w14:textId="77777777" w:rsidR="00DA433B" w:rsidRPr="005A3916" w:rsidRDefault="00DA433B" w:rsidP="00D7232C">
            <w:pPr>
              <w:spacing w:line="360" w:lineRule="auto"/>
              <w:ind w:right="521"/>
              <w:jc w:val="both"/>
              <w:rPr>
                <w:rFonts w:ascii="Times New Roman" w:hAnsi="Times New Roman" w:cs="Times New Roman"/>
                <w:szCs w:val="24"/>
              </w:rPr>
            </w:pPr>
            <w:r w:rsidRPr="005A3916">
              <w:rPr>
                <w:rFonts w:ascii="Times New Roman" w:hAnsi="Times New Roman" w:cs="Times New Roman"/>
                <w:color w:val="000000"/>
                <w:szCs w:val="24"/>
              </w:rPr>
              <w:t>Rice Straw</w:t>
            </w:r>
          </w:p>
        </w:tc>
        <w:tc>
          <w:tcPr>
            <w:tcW w:w="896" w:type="pct"/>
            <w:vAlign w:val="center"/>
          </w:tcPr>
          <w:p w14:paraId="7DF03674" w14:textId="77777777" w:rsidR="00DA433B" w:rsidRPr="005A3916" w:rsidRDefault="00DA433B" w:rsidP="00D7232C">
            <w:pPr>
              <w:spacing w:line="360" w:lineRule="auto"/>
              <w:ind w:right="521"/>
              <w:jc w:val="both"/>
              <w:rPr>
                <w:rFonts w:ascii="Times New Roman" w:hAnsi="Times New Roman" w:cs="Times New Roman"/>
                <w:szCs w:val="24"/>
              </w:rPr>
            </w:pPr>
            <w:r w:rsidRPr="005A3916">
              <w:rPr>
                <w:rFonts w:ascii="Times New Roman" w:hAnsi="Times New Roman" w:cs="Times New Roman"/>
                <w:color w:val="000000"/>
                <w:szCs w:val="24"/>
              </w:rPr>
              <w:t>High cellulose and lignin</w:t>
            </w:r>
          </w:p>
        </w:tc>
        <w:tc>
          <w:tcPr>
            <w:tcW w:w="728" w:type="pct"/>
            <w:vAlign w:val="center"/>
          </w:tcPr>
          <w:p w14:paraId="0365F9FA" w14:textId="77777777" w:rsidR="00DA433B" w:rsidRPr="005A3916" w:rsidRDefault="00DA433B" w:rsidP="00D7232C">
            <w:pPr>
              <w:spacing w:line="360" w:lineRule="auto"/>
              <w:ind w:right="521"/>
              <w:jc w:val="both"/>
              <w:rPr>
                <w:rFonts w:ascii="Times New Roman" w:hAnsi="Times New Roman" w:cs="Times New Roman"/>
                <w:szCs w:val="24"/>
              </w:rPr>
            </w:pPr>
            <w:r w:rsidRPr="005A3916">
              <w:rPr>
                <w:rFonts w:ascii="Times New Roman" w:hAnsi="Times New Roman" w:cs="Times New Roman"/>
                <w:color w:val="000000"/>
                <w:szCs w:val="24"/>
              </w:rPr>
              <w:t>High</w:t>
            </w:r>
          </w:p>
        </w:tc>
        <w:tc>
          <w:tcPr>
            <w:tcW w:w="946" w:type="pct"/>
            <w:vAlign w:val="center"/>
          </w:tcPr>
          <w:p w14:paraId="7A33ACC8" w14:textId="77777777" w:rsidR="00DA433B" w:rsidRPr="005A3916" w:rsidRDefault="00DA433B" w:rsidP="00D7232C">
            <w:pPr>
              <w:spacing w:line="360" w:lineRule="auto"/>
              <w:ind w:right="521"/>
              <w:jc w:val="both"/>
              <w:rPr>
                <w:rFonts w:ascii="Times New Roman" w:hAnsi="Times New Roman" w:cs="Times New Roman"/>
                <w:szCs w:val="24"/>
              </w:rPr>
            </w:pPr>
            <w:r w:rsidRPr="005A3916">
              <w:rPr>
                <w:rFonts w:ascii="Times New Roman" w:hAnsi="Times New Roman" w:cs="Times New Roman"/>
                <w:color w:val="000000"/>
                <w:szCs w:val="24"/>
              </w:rPr>
              <w:t>Moderate</w:t>
            </w:r>
          </w:p>
        </w:tc>
        <w:tc>
          <w:tcPr>
            <w:tcW w:w="784" w:type="pct"/>
            <w:vAlign w:val="center"/>
          </w:tcPr>
          <w:p w14:paraId="2B786101" w14:textId="77777777" w:rsidR="00DA433B" w:rsidRPr="005A3916" w:rsidRDefault="00DA433B" w:rsidP="00D7232C">
            <w:pPr>
              <w:spacing w:line="360" w:lineRule="auto"/>
              <w:ind w:right="521"/>
              <w:jc w:val="both"/>
              <w:rPr>
                <w:rFonts w:ascii="Times New Roman" w:hAnsi="Times New Roman" w:cs="Times New Roman"/>
                <w:szCs w:val="24"/>
              </w:rPr>
            </w:pPr>
            <w:r w:rsidRPr="005A3916">
              <w:rPr>
                <w:rFonts w:ascii="Times New Roman" w:hAnsi="Times New Roman" w:cs="Times New Roman"/>
                <w:color w:val="000000"/>
                <w:szCs w:val="24"/>
              </w:rPr>
              <w:t xml:space="preserve">Pleurotus ostreatus </w:t>
            </w:r>
            <w:r w:rsidRPr="005A3916">
              <w:rPr>
                <w:rFonts w:ascii="Times New Roman" w:hAnsi="Times New Roman" w:cs="Times New Roman"/>
                <w:color w:val="000000"/>
                <w:szCs w:val="24"/>
              </w:rPr>
              <w:lastRenderedPageBreak/>
              <w:t>(Oyster Mushroom)</w:t>
            </w:r>
          </w:p>
        </w:tc>
        <w:tc>
          <w:tcPr>
            <w:tcW w:w="884" w:type="pct"/>
          </w:tcPr>
          <w:p w14:paraId="442E3004" w14:textId="77777777" w:rsidR="00DA433B" w:rsidRPr="005A3916" w:rsidRDefault="00DA433B" w:rsidP="00D7232C">
            <w:pPr>
              <w:spacing w:line="360" w:lineRule="auto"/>
              <w:ind w:right="521"/>
              <w:jc w:val="both"/>
              <w:rPr>
                <w:rFonts w:ascii="Times New Roman" w:hAnsi="Times New Roman" w:cs="Times New Roman"/>
                <w:color w:val="000000"/>
                <w:szCs w:val="24"/>
              </w:rPr>
            </w:pPr>
            <w:r w:rsidRPr="005A3916">
              <w:rPr>
                <w:rFonts w:ascii="Times New Roman" w:hAnsi="Times New Roman" w:cs="Times New Roman"/>
                <w:szCs w:val="24"/>
              </w:rPr>
              <w:lastRenderedPageBreak/>
              <w:t>(</w:t>
            </w:r>
            <w:proofErr w:type="spellStart"/>
            <w:r w:rsidRPr="005A3916">
              <w:rPr>
                <w:rFonts w:ascii="Times New Roman" w:hAnsi="Times New Roman" w:cs="Times New Roman"/>
                <w:szCs w:val="24"/>
              </w:rPr>
              <w:t>Suwannarach</w:t>
            </w:r>
            <w:proofErr w:type="spellEnd"/>
            <w:r w:rsidRPr="005A3916">
              <w:rPr>
                <w:rFonts w:ascii="Times New Roman" w:hAnsi="Times New Roman" w:cs="Times New Roman"/>
                <w:szCs w:val="24"/>
              </w:rPr>
              <w:t xml:space="preserve"> et al., 2022)</w:t>
            </w:r>
          </w:p>
        </w:tc>
      </w:tr>
      <w:tr w:rsidR="00DA433B" w:rsidRPr="005A3916" w14:paraId="0288D95E" w14:textId="77777777" w:rsidTr="00612009">
        <w:tc>
          <w:tcPr>
            <w:tcW w:w="762" w:type="pct"/>
            <w:vAlign w:val="center"/>
          </w:tcPr>
          <w:p w14:paraId="5EB531F2" w14:textId="77777777" w:rsidR="00DA433B" w:rsidRPr="005A3916" w:rsidRDefault="00DA433B" w:rsidP="00D7232C">
            <w:pPr>
              <w:spacing w:line="360" w:lineRule="auto"/>
              <w:ind w:right="521"/>
              <w:jc w:val="both"/>
              <w:rPr>
                <w:rFonts w:ascii="Times New Roman" w:hAnsi="Times New Roman" w:cs="Times New Roman"/>
                <w:szCs w:val="24"/>
              </w:rPr>
            </w:pPr>
            <w:r w:rsidRPr="005A3916">
              <w:rPr>
                <w:rFonts w:ascii="Times New Roman" w:hAnsi="Times New Roman" w:cs="Times New Roman"/>
                <w:color w:val="000000"/>
                <w:szCs w:val="24"/>
              </w:rPr>
              <w:t>Cottonseed Hulls</w:t>
            </w:r>
          </w:p>
        </w:tc>
        <w:tc>
          <w:tcPr>
            <w:tcW w:w="896" w:type="pct"/>
            <w:vAlign w:val="center"/>
          </w:tcPr>
          <w:p w14:paraId="6849E9ED" w14:textId="77777777" w:rsidR="00DA433B" w:rsidRPr="005A3916" w:rsidRDefault="00DA433B" w:rsidP="00D7232C">
            <w:pPr>
              <w:spacing w:line="360" w:lineRule="auto"/>
              <w:ind w:right="521"/>
              <w:jc w:val="both"/>
              <w:rPr>
                <w:rFonts w:ascii="Times New Roman" w:hAnsi="Times New Roman" w:cs="Times New Roman"/>
                <w:szCs w:val="24"/>
              </w:rPr>
            </w:pPr>
            <w:r w:rsidRPr="005A3916">
              <w:rPr>
                <w:rFonts w:ascii="Times New Roman" w:hAnsi="Times New Roman" w:cs="Times New Roman"/>
                <w:color w:val="000000"/>
                <w:szCs w:val="24"/>
              </w:rPr>
              <w:t>High cellulose and protein</w:t>
            </w:r>
          </w:p>
        </w:tc>
        <w:tc>
          <w:tcPr>
            <w:tcW w:w="728" w:type="pct"/>
            <w:vAlign w:val="center"/>
          </w:tcPr>
          <w:p w14:paraId="76A02134" w14:textId="77777777" w:rsidR="00DA433B" w:rsidRPr="005A3916" w:rsidRDefault="00DA433B" w:rsidP="00D7232C">
            <w:pPr>
              <w:spacing w:line="360" w:lineRule="auto"/>
              <w:ind w:right="521"/>
              <w:jc w:val="both"/>
              <w:rPr>
                <w:rFonts w:ascii="Times New Roman" w:hAnsi="Times New Roman" w:cs="Times New Roman"/>
                <w:szCs w:val="24"/>
              </w:rPr>
            </w:pPr>
            <w:r w:rsidRPr="005A3916">
              <w:rPr>
                <w:rFonts w:ascii="Times New Roman" w:hAnsi="Times New Roman" w:cs="Times New Roman"/>
                <w:color w:val="000000"/>
                <w:szCs w:val="24"/>
              </w:rPr>
              <w:t>High</w:t>
            </w:r>
          </w:p>
        </w:tc>
        <w:tc>
          <w:tcPr>
            <w:tcW w:w="946" w:type="pct"/>
            <w:vAlign w:val="center"/>
          </w:tcPr>
          <w:p w14:paraId="7826CE9C" w14:textId="77777777" w:rsidR="00DA433B" w:rsidRPr="005A3916" w:rsidRDefault="00DA433B" w:rsidP="00D7232C">
            <w:pPr>
              <w:spacing w:line="360" w:lineRule="auto"/>
              <w:ind w:right="521"/>
              <w:jc w:val="both"/>
              <w:rPr>
                <w:rFonts w:ascii="Times New Roman" w:hAnsi="Times New Roman" w:cs="Times New Roman"/>
                <w:szCs w:val="24"/>
              </w:rPr>
            </w:pPr>
            <w:r w:rsidRPr="005A3916">
              <w:rPr>
                <w:rFonts w:ascii="Times New Roman" w:hAnsi="Times New Roman" w:cs="Times New Roman"/>
                <w:color w:val="000000"/>
                <w:szCs w:val="24"/>
              </w:rPr>
              <w:t>Slow</w:t>
            </w:r>
          </w:p>
        </w:tc>
        <w:tc>
          <w:tcPr>
            <w:tcW w:w="784" w:type="pct"/>
            <w:vAlign w:val="center"/>
          </w:tcPr>
          <w:p w14:paraId="03D1274B" w14:textId="77777777" w:rsidR="00DA433B" w:rsidRPr="005A3916" w:rsidRDefault="00DA433B" w:rsidP="00D7232C">
            <w:pPr>
              <w:spacing w:line="360" w:lineRule="auto"/>
              <w:ind w:right="521"/>
              <w:jc w:val="both"/>
              <w:rPr>
                <w:rFonts w:ascii="Times New Roman" w:hAnsi="Times New Roman" w:cs="Times New Roman"/>
                <w:szCs w:val="24"/>
              </w:rPr>
            </w:pPr>
            <w:r w:rsidRPr="005A3916">
              <w:rPr>
                <w:rFonts w:ascii="Times New Roman" w:hAnsi="Times New Roman" w:cs="Times New Roman"/>
                <w:color w:val="000000"/>
                <w:szCs w:val="24"/>
              </w:rPr>
              <w:t>Pleurotus ostreatus (Oyster Mushroom)</w:t>
            </w:r>
          </w:p>
        </w:tc>
        <w:tc>
          <w:tcPr>
            <w:tcW w:w="884" w:type="pct"/>
          </w:tcPr>
          <w:p w14:paraId="09DD1C06" w14:textId="77777777" w:rsidR="00DA433B" w:rsidRPr="005A3916" w:rsidRDefault="00DA433B" w:rsidP="00D7232C">
            <w:pPr>
              <w:spacing w:line="360" w:lineRule="auto"/>
              <w:ind w:right="521"/>
              <w:jc w:val="both"/>
              <w:rPr>
                <w:rFonts w:ascii="Times New Roman" w:hAnsi="Times New Roman" w:cs="Times New Roman"/>
                <w:color w:val="000000"/>
                <w:szCs w:val="24"/>
              </w:rPr>
            </w:pPr>
            <w:r w:rsidRPr="005A3916">
              <w:rPr>
                <w:rFonts w:ascii="Times New Roman" w:hAnsi="Times New Roman" w:cs="Times New Roman"/>
                <w:szCs w:val="24"/>
              </w:rPr>
              <w:t>(</w:t>
            </w:r>
            <w:proofErr w:type="spellStart"/>
            <w:r w:rsidRPr="005A3916">
              <w:rPr>
                <w:rFonts w:ascii="Times New Roman" w:hAnsi="Times New Roman" w:cs="Times New Roman"/>
                <w:szCs w:val="24"/>
              </w:rPr>
              <w:t>Suwannarach</w:t>
            </w:r>
            <w:proofErr w:type="spellEnd"/>
            <w:r w:rsidRPr="005A3916">
              <w:rPr>
                <w:rFonts w:ascii="Times New Roman" w:hAnsi="Times New Roman" w:cs="Times New Roman"/>
                <w:szCs w:val="24"/>
              </w:rPr>
              <w:t xml:space="preserve"> et al., 2022)</w:t>
            </w:r>
          </w:p>
        </w:tc>
      </w:tr>
      <w:tr w:rsidR="00DA433B" w:rsidRPr="005A3916" w14:paraId="10242940" w14:textId="77777777" w:rsidTr="00612009">
        <w:tc>
          <w:tcPr>
            <w:tcW w:w="762" w:type="pct"/>
            <w:vAlign w:val="center"/>
          </w:tcPr>
          <w:p w14:paraId="57078DB0" w14:textId="77777777" w:rsidR="00DA433B" w:rsidRPr="005A3916" w:rsidRDefault="00DA433B" w:rsidP="00D7232C">
            <w:pPr>
              <w:spacing w:line="360" w:lineRule="auto"/>
              <w:ind w:right="521"/>
              <w:jc w:val="both"/>
              <w:rPr>
                <w:rFonts w:ascii="Times New Roman" w:hAnsi="Times New Roman" w:cs="Times New Roman"/>
                <w:szCs w:val="24"/>
              </w:rPr>
            </w:pPr>
            <w:r w:rsidRPr="005A3916">
              <w:rPr>
                <w:rFonts w:ascii="Times New Roman" w:hAnsi="Times New Roman" w:cs="Times New Roman"/>
                <w:color w:val="000000"/>
                <w:szCs w:val="24"/>
              </w:rPr>
              <w:t>Wood Chips</w:t>
            </w:r>
          </w:p>
        </w:tc>
        <w:tc>
          <w:tcPr>
            <w:tcW w:w="896" w:type="pct"/>
            <w:vAlign w:val="center"/>
          </w:tcPr>
          <w:p w14:paraId="57D38F07" w14:textId="77777777" w:rsidR="00DA433B" w:rsidRPr="005A3916" w:rsidRDefault="00DA433B" w:rsidP="00D7232C">
            <w:pPr>
              <w:spacing w:line="360" w:lineRule="auto"/>
              <w:ind w:right="521"/>
              <w:jc w:val="both"/>
              <w:rPr>
                <w:rFonts w:ascii="Times New Roman" w:hAnsi="Times New Roman" w:cs="Times New Roman"/>
                <w:szCs w:val="24"/>
              </w:rPr>
            </w:pPr>
            <w:r w:rsidRPr="005A3916">
              <w:rPr>
                <w:rFonts w:ascii="Times New Roman" w:hAnsi="Times New Roman" w:cs="Times New Roman"/>
                <w:color w:val="000000"/>
                <w:szCs w:val="24"/>
              </w:rPr>
              <w:t>High in lignin; low nitrogen</w:t>
            </w:r>
          </w:p>
        </w:tc>
        <w:tc>
          <w:tcPr>
            <w:tcW w:w="728" w:type="pct"/>
            <w:vAlign w:val="center"/>
          </w:tcPr>
          <w:p w14:paraId="6A22D436" w14:textId="77777777" w:rsidR="00DA433B" w:rsidRPr="005A3916" w:rsidRDefault="00DA433B" w:rsidP="00D7232C">
            <w:pPr>
              <w:spacing w:line="360" w:lineRule="auto"/>
              <w:ind w:right="521"/>
              <w:jc w:val="both"/>
              <w:rPr>
                <w:rFonts w:ascii="Times New Roman" w:hAnsi="Times New Roman" w:cs="Times New Roman"/>
                <w:szCs w:val="24"/>
              </w:rPr>
            </w:pPr>
            <w:r w:rsidRPr="005A3916">
              <w:rPr>
                <w:rFonts w:ascii="Times New Roman" w:hAnsi="Times New Roman" w:cs="Times New Roman"/>
                <w:color w:val="000000"/>
                <w:szCs w:val="24"/>
              </w:rPr>
              <w:t>Low to Medium</w:t>
            </w:r>
          </w:p>
        </w:tc>
        <w:tc>
          <w:tcPr>
            <w:tcW w:w="946" w:type="pct"/>
            <w:vAlign w:val="center"/>
          </w:tcPr>
          <w:p w14:paraId="5533FF32" w14:textId="77777777" w:rsidR="00DA433B" w:rsidRPr="005A3916" w:rsidRDefault="00DA433B" w:rsidP="00D7232C">
            <w:pPr>
              <w:spacing w:line="360" w:lineRule="auto"/>
              <w:ind w:right="521"/>
              <w:jc w:val="both"/>
              <w:rPr>
                <w:rFonts w:ascii="Times New Roman" w:hAnsi="Times New Roman" w:cs="Times New Roman"/>
                <w:szCs w:val="24"/>
              </w:rPr>
            </w:pPr>
            <w:r w:rsidRPr="005A3916">
              <w:rPr>
                <w:rFonts w:ascii="Times New Roman" w:hAnsi="Times New Roman" w:cs="Times New Roman"/>
                <w:color w:val="000000"/>
                <w:szCs w:val="24"/>
              </w:rPr>
              <w:t>Very Slow</w:t>
            </w:r>
          </w:p>
        </w:tc>
        <w:tc>
          <w:tcPr>
            <w:tcW w:w="784" w:type="pct"/>
            <w:vAlign w:val="center"/>
          </w:tcPr>
          <w:p w14:paraId="46D20A5D" w14:textId="77777777" w:rsidR="00DA433B" w:rsidRPr="005A3916" w:rsidRDefault="00DA433B" w:rsidP="00D7232C">
            <w:pPr>
              <w:spacing w:line="360" w:lineRule="auto"/>
              <w:ind w:right="521"/>
              <w:jc w:val="both"/>
              <w:rPr>
                <w:rFonts w:ascii="Times New Roman" w:hAnsi="Times New Roman" w:cs="Times New Roman"/>
                <w:szCs w:val="24"/>
              </w:rPr>
            </w:pPr>
            <w:r w:rsidRPr="005A3916">
              <w:rPr>
                <w:rFonts w:ascii="Times New Roman" w:hAnsi="Times New Roman" w:cs="Times New Roman"/>
                <w:color w:val="000000"/>
                <w:szCs w:val="24"/>
              </w:rPr>
              <w:t>Lentinula edodes (Shiitake)</w:t>
            </w:r>
          </w:p>
        </w:tc>
        <w:tc>
          <w:tcPr>
            <w:tcW w:w="884" w:type="pct"/>
          </w:tcPr>
          <w:p w14:paraId="02E46C87" w14:textId="77777777" w:rsidR="00DA433B" w:rsidRPr="005A3916" w:rsidRDefault="00DA433B" w:rsidP="00D7232C">
            <w:pPr>
              <w:spacing w:line="360" w:lineRule="auto"/>
              <w:ind w:right="521"/>
              <w:jc w:val="both"/>
              <w:rPr>
                <w:rFonts w:ascii="Times New Roman" w:hAnsi="Times New Roman" w:cs="Times New Roman"/>
                <w:color w:val="000000"/>
                <w:szCs w:val="24"/>
              </w:rPr>
            </w:pPr>
            <w:r w:rsidRPr="005A3916">
              <w:rPr>
                <w:rFonts w:ascii="Times New Roman" w:hAnsi="Times New Roman" w:cs="Times New Roman"/>
                <w:szCs w:val="24"/>
              </w:rPr>
              <w:t>(</w:t>
            </w:r>
            <w:proofErr w:type="spellStart"/>
            <w:r w:rsidRPr="005A3916">
              <w:rPr>
                <w:rFonts w:ascii="Times New Roman" w:hAnsi="Times New Roman" w:cs="Times New Roman"/>
                <w:szCs w:val="24"/>
              </w:rPr>
              <w:t>Suwannarach</w:t>
            </w:r>
            <w:proofErr w:type="spellEnd"/>
            <w:r w:rsidRPr="005A3916">
              <w:rPr>
                <w:rFonts w:ascii="Times New Roman" w:hAnsi="Times New Roman" w:cs="Times New Roman"/>
                <w:szCs w:val="24"/>
              </w:rPr>
              <w:t xml:space="preserve"> et al., 2022)</w:t>
            </w:r>
          </w:p>
        </w:tc>
      </w:tr>
      <w:tr w:rsidR="00DA433B" w:rsidRPr="005A3916" w14:paraId="2A64DFCB" w14:textId="77777777" w:rsidTr="00612009">
        <w:tc>
          <w:tcPr>
            <w:tcW w:w="762" w:type="pct"/>
            <w:vAlign w:val="center"/>
          </w:tcPr>
          <w:p w14:paraId="564F2430" w14:textId="77777777" w:rsidR="00DA433B" w:rsidRPr="005A3916" w:rsidRDefault="00DA433B" w:rsidP="00D7232C">
            <w:pPr>
              <w:spacing w:line="360" w:lineRule="auto"/>
              <w:ind w:right="521"/>
              <w:jc w:val="both"/>
              <w:rPr>
                <w:rFonts w:ascii="Times New Roman" w:hAnsi="Times New Roman" w:cs="Times New Roman"/>
                <w:szCs w:val="24"/>
              </w:rPr>
            </w:pPr>
            <w:r w:rsidRPr="005A3916">
              <w:rPr>
                <w:rFonts w:ascii="Times New Roman" w:hAnsi="Times New Roman" w:cs="Times New Roman"/>
                <w:color w:val="000000"/>
                <w:szCs w:val="24"/>
              </w:rPr>
              <w:t>Coffee Grounds</w:t>
            </w:r>
          </w:p>
        </w:tc>
        <w:tc>
          <w:tcPr>
            <w:tcW w:w="896" w:type="pct"/>
            <w:vAlign w:val="center"/>
          </w:tcPr>
          <w:p w14:paraId="352C2F2A" w14:textId="77777777" w:rsidR="00DA433B" w:rsidRPr="005A3916" w:rsidRDefault="00DA433B" w:rsidP="00D7232C">
            <w:pPr>
              <w:spacing w:line="360" w:lineRule="auto"/>
              <w:ind w:right="521"/>
              <w:jc w:val="both"/>
              <w:rPr>
                <w:rFonts w:ascii="Times New Roman" w:hAnsi="Times New Roman" w:cs="Times New Roman"/>
                <w:szCs w:val="24"/>
              </w:rPr>
            </w:pPr>
            <w:r w:rsidRPr="005A3916">
              <w:rPr>
                <w:rFonts w:ascii="Times New Roman" w:hAnsi="Times New Roman" w:cs="Times New Roman"/>
                <w:color w:val="000000"/>
                <w:szCs w:val="24"/>
              </w:rPr>
              <w:t>High nitrogen and residual caffeine</w:t>
            </w:r>
          </w:p>
        </w:tc>
        <w:tc>
          <w:tcPr>
            <w:tcW w:w="728" w:type="pct"/>
            <w:vAlign w:val="center"/>
          </w:tcPr>
          <w:p w14:paraId="7B1A1D0B" w14:textId="77777777" w:rsidR="00DA433B" w:rsidRPr="005A3916" w:rsidRDefault="00DA433B" w:rsidP="00D7232C">
            <w:pPr>
              <w:spacing w:line="360" w:lineRule="auto"/>
              <w:ind w:right="521"/>
              <w:jc w:val="both"/>
              <w:rPr>
                <w:rFonts w:ascii="Times New Roman" w:hAnsi="Times New Roman" w:cs="Times New Roman"/>
                <w:szCs w:val="24"/>
              </w:rPr>
            </w:pPr>
            <w:r w:rsidRPr="005A3916">
              <w:rPr>
                <w:rFonts w:ascii="Times New Roman" w:hAnsi="Times New Roman" w:cs="Times New Roman"/>
                <w:color w:val="000000"/>
                <w:szCs w:val="24"/>
              </w:rPr>
              <w:t>Medium to High</w:t>
            </w:r>
          </w:p>
        </w:tc>
        <w:tc>
          <w:tcPr>
            <w:tcW w:w="946" w:type="pct"/>
            <w:vAlign w:val="center"/>
          </w:tcPr>
          <w:p w14:paraId="33D93771" w14:textId="77777777" w:rsidR="00DA433B" w:rsidRPr="005A3916" w:rsidRDefault="00DA433B" w:rsidP="00D7232C">
            <w:pPr>
              <w:spacing w:line="360" w:lineRule="auto"/>
              <w:ind w:right="521"/>
              <w:jc w:val="both"/>
              <w:rPr>
                <w:rFonts w:ascii="Times New Roman" w:hAnsi="Times New Roman" w:cs="Times New Roman"/>
                <w:szCs w:val="24"/>
              </w:rPr>
            </w:pPr>
            <w:r w:rsidRPr="005A3916">
              <w:rPr>
                <w:rFonts w:ascii="Times New Roman" w:hAnsi="Times New Roman" w:cs="Times New Roman"/>
                <w:color w:val="000000"/>
                <w:szCs w:val="24"/>
              </w:rPr>
              <w:t>Fast</w:t>
            </w:r>
          </w:p>
        </w:tc>
        <w:tc>
          <w:tcPr>
            <w:tcW w:w="784" w:type="pct"/>
            <w:vAlign w:val="center"/>
          </w:tcPr>
          <w:p w14:paraId="2F30BB0D" w14:textId="77777777" w:rsidR="00DA433B" w:rsidRPr="005A3916" w:rsidRDefault="00DA433B" w:rsidP="00D7232C">
            <w:pPr>
              <w:spacing w:line="360" w:lineRule="auto"/>
              <w:ind w:right="521"/>
              <w:jc w:val="both"/>
              <w:rPr>
                <w:rFonts w:ascii="Times New Roman" w:hAnsi="Times New Roman" w:cs="Times New Roman"/>
                <w:szCs w:val="24"/>
              </w:rPr>
            </w:pPr>
            <w:r w:rsidRPr="005A3916">
              <w:rPr>
                <w:rFonts w:ascii="Times New Roman" w:hAnsi="Times New Roman" w:cs="Times New Roman"/>
                <w:color w:val="000000"/>
                <w:szCs w:val="24"/>
              </w:rPr>
              <w:t>Pleurotus ostreatus (Oyster Mushroom)</w:t>
            </w:r>
          </w:p>
        </w:tc>
        <w:tc>
          <w:tcPr>
            <w:tcW w:w="884" w:type="pct"/>
          </w:tcPr>
          <w:p w14:paraId="7B84A2C2" w14:textId="53821DE9" w:rsidR="00DA433B" w:rsidRPr="005A3916" w:rsidRDefault="00DA433B" w:rsidP="00D7232C">
            <w:pPr>
              <w:spacing w:line="360" w:lineRule="auto"/>
              <w:ind w:right="521"/>
              <w:jc w:val="both"/>
              <w:rPr>
                <w:rFonts w:ascii="Times New Roman" w:hAnsi="Times New Roman" w:cs="Times New Roman"/>
                <w:color w:val="000000"/>
                <w:szCs w:val="24"/>
              </w:rPr>
            </w:pPr>
            <w:r w:rsidRPr="005A3916">
              <w:rPr>
                <w:rFonts w:ascii="Times New Roman" w:hAnsi="Times New Roman" w:cs="Times New Roman"/>
                <w:szCs w:val="24"/>
              </w:rPr>
              <w:t xml:space="preserve">(Cunha </w:t>
            </w:r>
            <w:proofErr w:type="spellStart"/>
            <w:r w:rsidRPr="005A3916">
              <w:rPr>
                <w:rFonts w:ascii="Times New Roman" w:hAnsi="Times New Roman" w:cs="Times New Roman"/>
                <w:szCs w:val="24"/>
              </w:rPr>
              <w:t>zaid</w:t>
            </w:r>
            <w:proofErr w:type="spellEnd"/>
            <w:r w:rsidRPr="005A3916">
              <w:rPr>
                <w:rFonts w:ascii="Times New Roman" w:hAnsi="Times New Roman" w:cs="Times New Roman"/>
                <w:szCs w:val="24"/>
              </w:rPr>
              <w:t xml:space="preserve"> et al., 2020)</w:t>
            </w:r>
          </w:p>
        </w:tc>
      </w:tr>
    </w:tbl>
    <w:p w14:paraId="590312B2" w14:textId="77777777" w:rsidR="00DA433B" w:rsidRPr="00992B52" w:rsidRDefault="00DA433B" w:rsidP="00D7232C">
      <w:pPr>
        <w:jc w:val="both"/>
      </w:pPr>
    </w:p>
    <w:p w14:paraId="1D2989EB" w14:textId="517BF83B" w:rsidR="00992B52" w:rsidRPr="00992B52" w:rsidRDefault="00992B52" w:rsidP="00D7232C">
      <w:pPr>
        <w:jc w:val="both"/>
        <w:rPr>
          <w:b/>
          <w:bCs/>
        </w:rPr>
      </w:pPr>
      <w:r w:rsidRPr="00992B52">
        <w:rPr>
          <w:b/>
          <w:bCs/>
        </w:rPr>
        <w:t xml:space="preserve">Table 1: </w:t>
      </w:r>
      <w:r w:rsidR="003B252D">
        <w:rPr>
          <w:b/>
          <w:bCs/>
        </w:rPr>
        <w:t>C</w:t>
      </w:r>
      <w:r w:rsidRPr="00992B52">
        <w:rPr>
          <w:b/>
          <w:bCs/>
        </w:rPr>
        <w:t>ommonly used conventional substrates and their advantages (</w:t>
      </w:r>
      <w:proofErr w:type="spellStart"/>
      <w:r w:rsidRPr="00992B52">
        <w:rPr>
          <w:b/>
          <w:bCs/>
        </w:rPr>
        <w:t>Suwannarach</w:t>
      </w:r>
      <w:proofErr w:type="spellEnd"/>
      <w:r w:rsidRPr="00992B52">
        <w:rPr>
          <w:b/>
          <w:bCs/>
        </w:rPr>
        <w:t> </w:t>
      </w:r>
      <w:r w:rsidRPr="00992B52">
        <w:rPr>
          <w:b/>
          <w:bCs/>
        </w:rPr>
        <w:t xml:space="preserve">et al., </w:t>
      </w:r>
      <w:proofErr w:type="gramStart"/>
      <w:r w:rsidRPr="00992B52">
        <w:rPr>
          <w:b/>
          <w:bCs/>
        </w:rPr>
        <w:t>2022,Cunha</w:t>
      </w:r>
      <w:proofErr w:type="gramEnd"/>
      <w:r w:rsidRPr="00992B52">
        <w:rPr>
          <w:b/>
          <w:bCs/>
        </w:rPr>
        <w:t xml:space="preserve"> </w:t>
      </w:r>
      <w:proofErr w:type="spellStart"/>
      <w:r w:rsidRPr="00992B52">
        <w:rPr>
          <w:b/>
          <w:bCs/>
        </w:rPr>
        <w:t>zaid</w:t>
      </w:r>
      <w:proofErr w:type="spellEnd"/>
      <w:r w:rsidRPr="00992B52">
        <w:rPr>
          <w:b/>
          <w:bCs/>
        </w:rPr>
        <w:t xml:space="preserve"> et al., 2020).</w:t>
      </w:r>
    </w:p>
    <w:p w14:paraId="69809409" w14:textId="63B0C27A" w:rsidR="00DA433B" w:rsidRPr="00DA433B" w:rsidRDefault="00DA433B" w:rsidP="00D7232C">
      <w:pPr>
        <w:pStyle w:val="ListParagraph"/>
        <w:numPr>
          <w:ilvl w:val="0"/>
          <w:numId w:val="2"/>
        </w:numPr>
        <w:spacing w:line="360" w:lineRule="auto"/>
        <w:jc w:val="both"/>
        <w:rPr>
          <w:rFonts w:ascii="Times New Roman" w:hAnsi="Times New Roman" w:cs="Times New Roman"/>
          <w:b/>
          <w:bCs/>
          <w:szCs w:val="24"/>
        </w:rPr>
      </w:pPr>
      <w:r w:rsidRPr="00DA433B">
        <w:rPr>
          <w:rFonts w:ascii="Times New Roman" w:hAnsi="Times New Roman" w:cs="Times New Roman"/>
          <w:b/>
          <w:bCs/>
          <w:szCs w:val="24"/>
        </w:rPr>
        <w:t>Benefits and Limitations of Conventional Substrates</w:t>
      </w:r>
    </w:p>
    <w:p w14:paraId="6054DB05" w14:textId="524BD3CF" w:rsidR="00992B52" w:rsidRPr="00992B52" w:rsidRDefault="00992B52" w:rsidP="00D7232C">
      <w:pPr>
        <w:jc w:val="both"/>
        <w:rPr>
          <w:b/>
          <w:bCs/>
        </w:rPr>
      </w:pPr>
      <w:r w:rsidRPr="00992B52">
        <w:rPr>
          <w:b/>
          <w:bCs/>
        </w:rPr>
        <w:t xml:space="preserve">3.1 </w:t>
      </w:r>
      <w:r w:rsidR="00DA433B">
        <w:rPr>
          <w:b/>
          <w:bCs/>
        </w:rPr>
        <w:t xml:space="preserve">Benefits </w:t>
      </w:r>
      <w:r w:rsidRPr="00992B52">
        <w:rPr>
          <w:b/>
          <w:bCs/>
        </w:rPr>
        <w:t>of Conventional</w:t>
      </w:r>
      <w:r w:rsidRPr="00992B52">
        <w:rPr>
          <w:b/>
          <w:bCs/>
        </w:rPr>
        <w:t> </w:t>
      </w:r>
      <w:r w:rsidRPr="00992B52">
        <w:rPr>
          <w:b/>
          <w:bCs/>
        </w:rPr>
        <w:t>Substrates</w:t>
      </w:r>
    </w:p>
    <w:p w14:paraId="32632702" w14:textId="77777777" w:rsidR="00992B52" w:rsidRPr="00992B52" w:rsidRDefault="00992B52" w:rsidP="00D7232C">
      <w:pPr>
        <w:jc w:val="both"/>
      </w:pPr>
      <w:r w:rsidRPr="00992B52">
        <w:t>Mushrooms have been successfully grown on conventional substrates for several decade from consistent yield and</w:t>
      </w:r>
      <w:r w:rsidRPr="00992B52">
        <w:t> </w:t>
      </w:r>
      <w:r w:rsidRPr="00992B52">
        <w:t>high biological efficiency (Royse et al., 2017). Convenient substrates provide basic nutrients for the fruit body</w:t>
      </w:r>
      <w:r w:rsidRPr="00992B52">
        <w:t> </w:t>
      </w:r>
      <w:r w:rsidRPr="00992B52">
        <w:t xml:space="preserve">development and metabolism of the fungus, with </w:t>
      </w:r>
      <w:r w:rsidRPr="00992B52">
        <w:lastRenderedPageBreak/>
        <w:t xml:space="preserve">widely available and standard procedures on its preparation, sterilisation and supplementation (Sanchez, 2010: </w:t>
      </w:r>
      <w:proofErr w:type="spellStart"/>
      <w:r w:rsidRPr="00992B52">
        <w:t>Koutrotsios</w:t>
      </w:r>
      <w:proofErr w:type="spellEnd"/>
      <w:r w:rsidRPr="00992B52">
        <w:t xml:space="preserve"> et al., 2014). Widely used conventional substrates such as sawdust, manure and wheat straw are easily available on many sites and most of them are either agricultural or forestry byproducts</w:t>
      </w:r>
      <w:r w:rsidRPr="00992B52">
        <w:t> </w:t>
      </w:r>
      <w:r w:rsidRPr="00992B52">
        <w:t>therefore help in recycling of resources and minimization of waste (Carrasco et al., 2018).</w:t>
      </w:r>
    </w:p>
    <w:p w14:paraId="20DC498D" w14:textId="0BCBF1EE" w:rsidR="00992B52" w:rsidRPr="00992B52" w:rsidRDefault="00DA433B" w:rsidP="00D7232C">
      <w:pPr>
        <w:jc w:val="both"/>
        <w:rPr>
          <w:b/>
          <w:bCs/>
        </w:rPr>
      </w:pPr>
      <w:r>
        <w:rPr>
          <w:b/>
          <w:bCs/>
        </w:rPr>
        <w:t xml:space="preserve">3.2 </w:t>
      </w:r>
      <w:r w:rsidR="00992B52" w:rsidRPr="00992B52">
        <w:rPr>
          <w:b/>
          <w:bCs/>
        </w:rPr>
        <w:t>Limitations</w:t>
      </w:r>
      <w:r w:rsidR="00992B52" w:rsidRPr="00992B52">
        <w:rPr>
          <w:b/>
          <w:bCs/>
        </w:rPr>
        <w:t> </w:t>
      </w:r>
      <w:r w:rsidR="00992B52" w:rsidRPr="00992B52">
        <w:rPr>
          <w:b/>
          <w:bCs/>
        </w:rPr>
        <w:t>of Conventional Substrates</w:t>
      </w:r>
    </w:p>
    <w:p w14:paraId="3DFE6730" w14:textId="41C2482A" w:rsidR="00992B52" w:rsidRDefault="00992B52" w:rsidP="00D7232C">
      <w:pPr>
        <w:jc w:val="both"/>
        <w:rPr>
          <w:rFonts w:ascii="Times New Roman" w:hAnsi="Times New Roman" w:cs="Times New Roman"/>
          <w:noProof/>
          <w:szCs w:val="24"/>
        </w:rPr>
      </w:pPr>
      <w:r w:rsidRPr="00992B52">
        <w:t>Conventional substrates have benefits,</w:t>
      </w:r>
      <w:r w:rsidRPr="00992B52">
        <w:t> </w:t>
      </w:r>
      <w:r w:rsidRPr="00992B52">
        <w:t>but also come with downsides. Others compete with</w:t>
      </w:r>
      <w:r w:rsidRPr="00992B52">
        <w:t> </w:t>
      </w:r>
      <w:r w:rsidRPr="00992B52">
        <w:t>other grains such as maize cobs and wheat straw and also with livestock feed (</w:t>
      </w:r>
      <w:proofErr w:type="spellStart"/>
      <w:r w:rsidRPr="00992B52">
        <w:t>Suwannarach</w:t>
      </w:r>
      <w:proofErr w:type="spellEnd"/>
      <w:r w:rsidRPr="00992B52">
        <w:t xml:space="preserve"> et al., 2021). Some substrates, like cottonseed hulls or rice straw, may be seasonally limited (Philippoussis</w:t>
      </w:r>
      <w:r w:rsidRPr="00992B52">
        <w:t> </w:t>
      </w:r>
      <w:r w:rsidRPr="00992B52">
        <w:t>et al., 2009) while there is a risk of bacterial contamination due to the ineffectiveness of pasteurisation or sterilisation (Farooq et al., 2015). Pricing Due to the fact that a few of the components, including a particular hardwood sawdust, could also be</w:t>
      </w:r>
      <w:r w:rsidRPr="00992B52">
        <w:t> </w:t>
      </w:r>
      <w:r w:rsidRPr="00992B52">
        <w:t>comparatively expensive or troublesome to find (Royse et al., 2017), could even be a concern. Finally, an over-dependence on traditional substrates may lead to deforestation of trees (when the substrate is wood-based) or excessive production</w:t>
      </w:r>
      <w:r w:rsidRPr="00992B52">
        <w:t> </w:t>
      </w:r>
      <w:r w:rsidRPr="00992B52">
        <w:t>of organic waste (Carrasco et al., 2018).</w:t>
      </w:r>
    </w:p>
    <w:p w14:paraId="0A14FD88" w14:textId="77777777" w:rsidR="00C94D69" w:rsidRDefault="00C94D69" w:rsidP="00D7232C">
      <w:pPr>
        <w:jc w:val="both"/>
        <w:rPr>
          <w:rFonts w:ascii="Times New Roman" w:hAnsi="Times New Roman" w:cs="Times New Roman"/>
          <w:noProof/>
          <w:szCs w:val="24"/>
        </w:rPr>
      </w:pPr>
    </w:p>
    <w:p w14:paraId="0D7CA11C" w14:textId="3847EA62" w:rsidR="00C94D69" w:rsidRPr="00271E72" w:rsidRDefault="00C94D69" w:rsidP="00271E72">
      <w:pPr>
        <w:pStyle w:val="ListParagraph"/>
        <w:numPr>
          <w:ilvl w:val="0"/>
          <w:numId w:val="2"/>
        </w:numPr>
        <w:jc w:val="both"/>
        <w:rPr>
          <w:b/>
          <w:bCs/>
        </w:rPr>
      </w:pPr>
      <w:r w:rsidRPr="00271E72">
        <w:rPr>
          <w:b/>
          <w:bCs/>
        </w:rPr>
        <w:t>Modern Substrates for Mushroom Production</w:t>
      </w:r>
    </w:p>
    <w:p w14:paraId="783600BA" w14:textId="77777777" w:rsidR="00271E72" w:rsidRDefault="00C94D69" w:rsidP="00271E72">
      <w:pPr>
        <w:pStyle w:val="ListParagraph"/>
        <w:spacing w:line="360" w:lineRule="auto"/>
        <w:ind w:left="426"/>
        <w:jc w:val="both"/>
        <w:rPr>
          <w:b/>
          <w:bCs/>
        </w:rPr>
      </w:pPr>
      <w:r w:rsidRPr="005A3916">
        <w:rPr>
          <w:rFonts w:ascii="Times New Roman" w:hAnsi="Times New Roman" w:cs="Times New Roman"/>
          <w:noProof/>
          <w:szCs w:val="24"/>
        </w:rPr>
        <w:drawing>
          <wp:inline distT="0" distB="0" distL="0" distR="0" wp14:anchorId="3997F938" wp14:editId="067D4066">
            <wp:extent cx="4556098" cy="3212465"/>
            <wp:effectExtent l="0" t="0" r="0" b="6985"/>
            <wp:docPr id="19391921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9192139" name=""/>
                    <pic:cNvPicPr/>
                  </pic:nvPicPr>
                  <pic:blipFill>
                    <a:blip r:embed="rId8"/>
                    <a:stretch>
                      <a:fillRect/>
                    </a:stretch>
                  </pic:blipFill>
                  <pic:spPr>
                    <a:xfrm>
                      <a:off x="0" y="0"/>
                      <a:ext cx="4661197" cy="3286569"/>
                    </a:xfrm>
                    <a:prstGeom prst="rect">
                      <a:avLst/>
                    </a:prstGeom>
                  </pic:spPr>
                </pic:pic>
              </a:graphicData>
            </a:graphic>
          </wp:inline>
        </w:drawing>
      </w:r>
    </w:p>
    <w:p w14:paraId="3FD195BD" w14:textId="6198AD10" w:rsidR="00992B52" w:rsidRPr="00271E72" w:rsidRDefault="00271E72" w:rsidP="00271E72">
      <w:pPr>
        <w:pStyle w:val="ListParagraph"/>
        <w:spacing w:line="360" w:lineRule="auto"/>
        <w:ind w:left="426"/>
        <w:jc w:val="both"/>
        <w:rPr>
          <w:rFonts w:ascii="Times New Roman" w:hAnsi="Times New Roman" w:cs="Times New Roman"/>
          <w:b/>
          <w:bCs/>
          <w:szCs w:val="24"/>
        </w:rPr>
      </w:pPr>
      <w:r>
        <w:rPr>
          <w:b/>
          <w:bCs/>
        </w:rPr>
        <w:t xml:space="preserve">                       </w:t>
      </w:r>
      <w:r w:rsidR="00992B52" w:rsidRPr="00992B52">
        <w:rPr>
          <w:b/>
          <w:bCs/>
        </w:rPr>
        <w:t>Figure</w:t>
      </w:r>
      <w:r w:rsidR="00DA433B">
        <w:rPr>
          <w:b/>
          <w:bCs/>
        </w:rPr>
        <w:t>.</w:t>
      </w:r>
      <w:proofErr w:type="gramStart"/>
      <w:r w:rsidR="00DA433B" w:rsidRPr="00DA433B">
        <w:rPr>
          <w:b/>
          <w:bCs/>
        </w:rPr>
        <w:t xml:space="preserve">2 </w:t>
      </w:r>
      <w:r w:rsidR="00992B52" w:rsidRPr="00992B52">
        <w:rPr>
          <w:b/>
          <w:bCs/>
        </w:rPr>
        <w:t xml:space="preserve"> </w:t>
      </w:r>
      <w:r w:rsidR="00DA433B" w:rsidRPr="00DA433B">
        <w:rPr>
          <w:b/>
          <w:bCs/>
        </w:rPr>
        <w:t>Modern</w:t>
      </w:r>
      <w:proofErr w:type="gramEnd"/>
      <w:r w:rsidR="00992B52" w:rsidRPr="00992B52">
        <w:rPr>
          <w:b/>
          <w:bCs/>
        </w:rPr>
        <w:t xml:space="preserve"> Substrates for Mushroom Culture</w:t>
      </w:r>
    </w:p>
    <w:p w14:paraId="666A3898" w14:textId="77777777" w:rsidR="00992B52" w:rsidRPr="00992B52" w:rsidRDefault="00992B52" w:rsidP="00D7232C">
      <w:pPr>
        <w:jc w:val="both"/>
      </w:pPr>
      <w:r w:rsidRPr="00992B52">
        <w:t>Over time, mushroom agriculture has been developed as</w:t>
      </w:r>
      <w:r w:rsidRPr="00992B52">
        <w:t> </w:t>
      </w:r>
      <w:r w:rsidRPr="00992B52">
        <w:t>both farmers and scholars experimented with diverse substrates to maximize productivity and sustainability while minimizing costs. Other</w:t>
      </w:r>
      <w:r w:rsidRPr="00992B52">
        <w:t> </w:t>
      </w:r>
      <w:r w:rsidRPr="00992B52">
        <w:t>than that, we had unmatched potential in mushroom substrates. These options not only bypass the restrictions of conventional substrates such as</w:t>
      </w:r>
      <w:r w:rsidRPr="00992B52">
        <w:t> </w:t>
      </w:r>
      <w:r w:rsidRPr="00992B52">
        <w:t>wood logs and sawdust but also aid in waste management and resource efficiency (Zhang et al., 2019).</w:t>
      </w:r>
    </w:p>
    <w:p w14:paraId="1409FD42" w14:textId="77777777" w:rsidR="00992B52" w:rsidRPr="00992B52" w:rsidRDefault="00992B52" w:rsidP="00D7232C">
      <w:pPr>
        <w:jc w:val="both"/>
        <w:rPr>
          <w:b/>
          <w:bCs/>
        </w:rPr>
      </w:pPr>
      <w:r w:rsidRPr="00992B52">
        <w:rPr>
          <w:b/>
          <w:bCs/>
        </w:rPr>
        <w:lastRenderedPageBreak/>
        <w:t>4.1 Agricultural Residues</w:t>
      </w:r>
    </w:p>
    <w:p w14:paraId="5E457EE1" w14:textId="77777777" w:rsidR="00992B52" w:rsidRPr="00992B52" w:rsidRDefault="00992B52" w:rsidP="00D7232C">
      <w:pPr>
        <w:jc w:val="both"/>
      </w:pPr>
      <w:r w:rsidRPr="00992B52">
        <w:t>Thus, we have attracted our attention to local agricultural wastes as substrates for mushroom growth, such as rice husk, corn stover</w:t>
      </w:r>
      <w:r w:rsidRPr="00992B52">
        <w:t> </w:t>
      </w:r>
      <w:r w:rsidRPr="00992B52">
        <w:t>and sugarcane bagasse. And there is such kind of resource is abundantly available here, it is also cheaper and mushroom required for</w:t>
      </w:r>
      <w:r w:rsidRPr="00992B52">
        <w:t> </w:t>
      </w:r>
      <w:r w:rsidRPr="00992B52">
        <w:t xml:space="preserve">their culture on </w:t>
      </w:r>
      <w:proofErr w:type="spellStart"/>
      <w:r w:rsidRPr="00992B52">
        <w:t>ligno</w:t>
      </w:r>
      <w:proofErr w:type="spellEnd"/>
      <w:r w:rsidRPr="00992B52">
        <w:t xml:space="preserve"> cellulosic based agricultural wastes. In this regard, high contents of cellulose and hemicellulose make the cultivation of Pleurotus species a lot</w:t>
      </w:r>
      <w:r w:rsidRPr="00992B52">
        <w:t> </w:t>
      </w:r>
      <w:r w:rsidRPr="00992B52">
        <w:t xml:space="preserve">easier (Zhang et al., 2019), especially in rice husk. </w:t>
      </w:r>
      <w:proofErr w:type="spellStart"/>
      <w:r w:rsidRPr="00992B52">
        <w:t>Agaricus</w:t>
      </w:r>
      <w:proofErr w:type="spellEnd"/>
      <w:r w:rsidRPr="00992B52">
        <w:t xml:space="preserve"> </w:t>
      </w:r>
      <w:proofErr w:type="spellStart"/>
      <w:r w:rsidRPr="00992B52">
        <w:t>bisporus</w:t>
      </w:r>
      <w:proofErr w:type="spellEnd"/>
      <w:r w:rsidRPr="00992B52">
        <w:t xml:space="preserve"> and Ganoderma lucidum, similarly, have a positive association with its growth influenced by sugarcane</w:t>
      </w:r>
      <w:r w:rsidRPr="00992B52">
        <w:t> </w:t>
      </w:r>
      <w:r w:rsidRPr="00992B52">
        <w:t xml:space="preserve">bagasse and maize </w:t>
      </w:r>
      <w:proofErr w:type="spellStart"/>
      <w:r w:rsidRPr="00992B52">
        <w:t>stover</w:t>
      </w:r>
      <w:proofErr w:type="spellEnd"/>
      <w:r w:rsidRPr="00992B52">
        <w:t xml:space="preserve"> (</w:t>
      </w:r>
      <w:proofErr w:type="spellStart"/>
      <w:r w:rsidRPr="00992B52">
        <w:t>Koutrotsios</w:t>
      </w:r>
      <w:proofErr w:type="spellEnd"/>
      <w:r w:rsidRPr="00992B52">
        <w:t xml:space="preserve"> et al., 2018; Sanchez, 2020).</w:t>
      </w:r>
    </w:p>
    <w:p w14:paraId="2B215688" w14:textId="77777777" w:rsidR="00992B52" w:rsidRPr="00992B52" w:rsidRDefault="00992B52" w:rsidP="00D7232C">
      <w:pPr>
        <w:jc w:val="both"/>
        <w:rPr>
          <w:b/>
          <w:bCs/>
        </w:rPr>
      </w:pPr>
      <w:r w:rsidRPr="00992B52">
        <w:rPr>
          <w:b/>
          <w:bCs/>
        </w:rPr>
        <w:t>4.2 Industrial By-products</w:t>
      </w:r>
    </w:p>
    <w:p w14:paraId="39015C40" w14:textId="77777777" w:rsidR="00992B52" w:rsidRPr="00992B52" w:rsidRDefault="00992B52" w:rsidP="00D7232C">
      <w:pPr>
        <w:jc w:val="both"/>
      </w:pPr>
      <w:r w:rsidRPr="00992B52">
        <w:t xml:space="preserve">Spent grains, coffee husk and brewery waste, to name a </w:t>
      </w:r>
      <w:proofErr w:type="spellStart"/>
      <w:proofErr w:type="gramStart"/>
      <w:r w:rsidRPr="00992B52">
        <w:t>few,l</w:t>
      </w:r>
      <w:proofErr w:type="spellEnd"/>
      <w:proofErr w:type="gramEnd"/>
      <w:r w:rsidRPr="00992B52">
        <w:t xml:space="preserve"> have been increasingly used as substrates for mushroom</w:t>
      </w:r>
      <w:r w:rsidRPr="00992B52">
        <w:t> </w:t>
      </w:r>
      <w:r w:rsidRPr="00992B52">
        <w:t>cultivation, since they are industrial by-products. These compounds are rich in nutrients and organic matter so that they are prone to forming</w:t>
      </w:r>
      <w:r w:rsidRPr="00992B52">
        <w:t> </w:t>
      </w:r>
      <w:r w:rsidRPr="00992B52">
        <w:t>fungi. Pleurotus ostreatus has been cultivated on coffee husk and demonstrated good biological growth efficiency</w:t>
      </w:r>
      <w:r w:rsidRPr="00992B52">
        <w:t> </w:t>
      </w:r>
      <w:r w:rsidRPr="00992B52">
        <w:t>and nutritional composition. Moreover, Lentinula edodes growth has been increased through the utilization of brewery waste like spent grains, which are also</w:t>
      </w:r>
      <w:r w:rsidRPr="00992B52">
        <w:t> </w:t>
      </w:r>
      <w:r w:rsidRPr="00992B52">
        <w:t>high in proteins and carbohydrates. The use of such agro-industrial waste products can lower the amount of industrial</w:t>
      </w:r>
      <w:r w:rsidRPr="00992B52">
        <w:t> </w:t>
      </w:r>
      <w:r w:rsidRPr="00992B52">
        <w:t>waste, as well as offer a cheaper substrate substitute for mushroom farmers (</w:t>
      </w:r>
      <w:proofErr w:type="spellStart"/>
      <w:r w:rsidRPr="00992B52">
        <w:t>Fanadzo</w:t>
      </w:r>
      <w:proofErr w:type="spellEnd"/>
      <w:r w:rsidRPr="00992B52">
        <w:t xml:space="preserve"> et al., 2018; Shi et al., 2021).</w:t>
      </w:r>
    </w:p>
    <w:p w14:paraId="043CC99D" w14:textId="77777777" w:rsidR="00992B52" w:rsidRPr="00992B52" w:rsidRDefault="00992B52" w:rsidP="00D7232C">
      <w:pPr>
        <w:jc w:val="both"/>
        <w:rPr>
          <w:b/>
          <w:bCs/>
        </w:rPr>
      </w:pPr>
      <w:r w:rsidRPr="00992B52">
        <w:rPr>
          <w:b/>
          <w:bCs/>
        </w:rPr>
        <w:t>4.3 Organic Waste Materials</w:t>
      </w:r>
    </w:p>
    <w:p w14:paraId="2B0F2EA7" w14:textId="21983824" w:rsidR="00992B52" w:rsidRPr="00992B52" w:rsidRDefault="00992B52" w:rsidP="00D7232C">
      <w:pPr>
        <w:jc w:val="both"/>
      </w:pPr>
      <w:r w:rsidRPr="00992B52">
        <w:t>This has</w:t>
      </w:r>
      <w:r w:rsidRPr="00992B52">
        <w:t> </w:t>
      </w:r>
      <w:r w:rsidRPr="00992B52">
        <w:t>inspired several methods for generating mushroom substrate utilizing organic waste materials, such kitchen and yard waste. There is plenty of such material that fungi can live on, which can be composted to form a kind of</w:t>
      </w:r>
      <w:r w:rsidRPr="00992B52">
        <w:t> </w:t>
      </w:r>
      <w:r w:rsidRPr="00992B52">
        <w:t>environment for more fungi. Mushroom cultivation using fruit and vegetable peels</w:t>
      </w:r>
      <w:r w:rsidRPr="00992B52">
        <w:t> </w:t>
      </w:r>
      <w:r w:rsidRPr="00992B52">
        <w:t>(</w:t>
      </w:r>
      <w:r w:rsidRPr="00271E72">
        <w:rPr>
          <w:i/>
          <w:iCs/>
        </w:rPr>
        <w:t>Pleurotus species</w:t>
      </w:r>
      <w:r w:rsidRPr="00992B52">
        <w:t>) is one of the most difficult areas of research with great potentials for production. Biomass the waste resources of organic material, is consistent with the idea of circular economy and</w:t>
      </w:r>
      <w:r w:rsidRPr="00992B52">
        <w:t> </w:t>
      </w:r>
      <w:r w:rsidRPr="00992B52">
        <w:t xml:space="preserve">waste valorisation (Grimm &amp; </w:t>
      </w:r>
      <w:proofErr w:type="spellStart"/>
      <w:r w:rsidRPr="00992B52">
        <w:t>Wosten</w:t>
      </w:r>
      <w:proofErr w:type="spellEnd"/>
      <w:r w:rsidRPr="00992B52">
        <w:t>, 2018).</w:t>
      </w:r>
    </w:p>
    <w:p w14:paraId="007D935D" w14:textId="77777777" w:rsidR="00992B52" w:rsidRPr="00992B52" w:rsidRDefault="00992B52" w:rsidP="00D7232C">
      <w:pPr>
        <w:jc w:val="both"/>
        <w:rPr>
          <w:b/>
          <w:bCs/>
        </w:rPr>
      </w:pPr>
      <w:r w:rsidRPr="00992B52">
        <w:rPr>
          <w:b/>
          <w:bCs/>
        </w:rPr>
        <w:t>4.4 Synthetic and</w:t>
      </w:r>
      <w:r w:rsidRPr="00992B52">
        <w:rPr>
          <w:b/>
          <w:bCs/>
        </w:rPr>
        <w:t> </w:t>
      </w:r>
      <w:r w:rsidRPr="00992B52">
        <w:rPr>
          <w:b/>
          <w:bCs/>
        </w:rPr>
        <w:t>Enriched Substrates</w:t>
      </w:r>
    </w:p>
    <w:p w14:paraId="6C8B1054" w14:textId="77777777" w:rsidR="00992B52" w:rsidRDefault="00992B52" w:rsidP="00D7232C">
      <w:pPr>
        <w:jc w:val="both"/>
      </w:pPr>
      <w:r w:rsidRPr="00992B52">
        <w:t>Synthetic and improved diet substrates is closely based on the need to create the most suitable nutritional conditions for</w:t>
      </w:r>
      <w:r w:rsidRPr="00992B52">
        <w:t> </w:t>
      </w:r>
      <w:r w:rsidRPr="00992B52">
        <w:t>the growth and development of flesh fungi. To enhance</w:t>
      </w:r>
      <w:r w:rsidRPr="00992B52">
        <w:t> </w:t>
      </w:r>
      <w:r w:rsidRPr="00992B52">
        <w:t xml:space="preserve">yield and quality, miners, nitrogen sources and other chemicals are in these substrates. Synthetic substrates supplemented with wheat bran and soybean meal have been used in the cultivation of </w:t>
      </w:r>
      <w:proofErr w:type="spellStart"/>
      <w:r w:rsidRPr="00992B52">
        <w:t>Pleurotus</w:t>
      </w:r>
      <w:proofErr w:type="spellEnd"/>
      <w:r w:rsidRPr="00992B52">
        <w:t xml:space="preserve"> </w:t>
      </w:r>
      <w:proofErr w:type="spellStart"/>
      <w:r w:rsidRPr="00992B52">
        <w:t>eryngii</w:t>
      </w:r>
      <w:proofErr w:type="spellEnd"/>
      <w:r w:rsidRPr="00992B52">
        <w:t>, which improved its biological efficiency and chemical composition (Wang et al.,</w:t>
      </w:r>
      <w:r w:rsidRPr="00992B52">
        <w:t> </w:t>
      </w:r>
      <w:r w:rsidRPr="00992B52">
        <w:t xml:space="preserve">2017). Besides, </w:t>
      </w:r>
      <w:proofErr w:type="spellStart"/>
      <w:r w:rsidRPr="00706836">
        <w:rPr>
          <w:i/>
          <w:iCs/>
        </w:rPr>
        <w:t>Agaricus</w:t>
      </w:r>
      <w:proofErr w:type="spellEnd"/>
      <w:r w:rsidRPr="00706836">
        <w:rPr>
          <w:i/>
          <w:iCs/>
        </w:rPr>
        <w:t xml:space="preserve"> </w:t>
      </w:r>
      <w:proofErr w:type="spellStart"/>
      <w:r w:rsidRPr="00706836">
        <w:rPr>
          <w:i/>
          <w:iCs/>
        </w:rPr>
        <w:t>bisporus</w:t>
      </w:r>
      <w:proofErr w:type="spellEnd"/>
      <w:r w:rsidRPr="00992B52">
        <w:t xml:space="preserve"> has been successfully cultivated on enriched surfaces of gypsum and calcium carbonate</w:t>
      </w:r>
      <w:r w:rsidRPr="00992B52">
        <w:t> </w:t>
      </w:r>
      <w:r w:rsidRPr="00992B52">
        <w:t>(</w:t>
      </w:r>
      <w:proofErr w:type="spellStart"/>
      <w:r w:rsidRPr="00992B52">
        <w:t>Zied</w:t>
      </w:r>
      <w:proofErr w:type="spellEnd"/>
      <w:r w:rsidRPr="00992B52">
        <w:t xml:space="preserve"> et al., 2020). In addition to the naturally occurring nutrients, these substrates provide the mushrooms with a reproducible </w:t>
      </w:r>
      <w:r w:rsidRPr="00992B52">
        <w:lastRenderedPageBreak/>
        <w:t>and controlled growth</w:t>
      </w:r>
      <w:r w:rsidRPr="00992B52">
        <w:t> </w:t>
      </w:r>
      <w:r w:rsidRPr="00992B52">
        <w:t>environment, which can be adjusted or optimized to deliver a certain target composition, giving reliable results as shown in table 2.</w:t>
      </w:r>
    </w:p>
    <w:tbl>
      <w:tblPr>
        <w:tblStyle w:val="TableGrid"/>
        <w:tblW w:w="9016" w:type="dxa"/>
        <w:tblLook w:val="04A0" w:firstRow="1" w:lastRow="0" w:firstColumn="1" w:lastColumn="0" w:noHBand="0" w:noVBand="1"/>
      </w:tblPr>
      <w:tblGrid>
        <w:gridCol w:w="1330"/>
        <w:gridCol w:w="2782"/>
        <w:gridCol w:w="1483"/>
        <w:gridCol w:w="1600"/>
        <w:gridCol w:w="1826"/>
      </w:tblGrid>
      <w:tr w:rsidR="008D1E99" w:rsidRPr="005A3916" w14:paraId="43DEA5CD" w14:textId="77777777" w:rsidTr="005A45FD">
        <w:trPr>
          <w:trHeight w:val="290"/>
        </w:trPr>
        <w:tc>
          <w:tcPr>
            <w:tcW w:w="1389" w:type="dxa"/>
            <w:noWrap/>
            <w:vAlign w:val="center"/>
            <w:hideMark/>
          </w:tcPr>
          <w:p w14:paraId="2E086EAC" w14:textId="77777777" w:rsidR="008D1E99" w:rsidRPr="005A3916" w:rsidRDefault="008D1E99" w:rsidP="00D7232C">
            <w:pPr>
              <w:spacing w:line="360" w:lineRule="auto"/>
              <w:jc w:val="both"/>
              <w:rPr>
                <w:rFonts w:ascii="Times New Roman" w:eastAsia="Times New Roman" w:hAnsi="Times New Roman" w:cs="Times New Roman"/>
                <w:b/>
                <w:bCs/>
                <w:color w:val="000000"/>
                <w:kern w:val="0"/>
                <w:szCs w:val="24"/>
                <w:lang w:eastAsia="en-IN"/>
                <w14:ligatures w14:val="none"/>
              </w:rPr>
            </w:pPr>
            <w:r w:rsidRPr="005A3916">
              <w:rPr>
                <w:rFonts w:ascii="Times New Roman" w:eastAsia="Times New Roman" w:hAnsi="Times New Roman" w:cs="Times New Roman"/>
                <w:b/>
                <w:bCs/>
                <w:color w:val="000000"/>
                <w:kern w:val="0"/>
                <w:szCs w:val="24"/>
                <w:lang w:eastAsia="en-IN"/>
                <w14:ligatures w14:val="none"/>
              </w:rPr>
              <w:t>Substrate Category</w:t>
            </w:r>
          </w:p>
        </w:tc>
        <w:tc>
          <w:tcPr>
            <w:tcW w:w="2916" w:type="dxa"/>
            <w:noWrap/>
            <w:vAlign w:val="center"/>
            <w:hideMark/>
          </w:tcPr>
          <w:p w14:paraId="148A8BD6" w14:textId="77777777" w:rsidR="008D1E99" w:rsidRPr="005A3916" w:rsidRDefault="008D1E99" w:rsidP="00D7232C">
            <w:pPr>
              <w:spacing w:line="360" w:lineRule="auto"/>
              <w:jc w:val="both"/>
              <w:rPr>
                <w:rFonts w:ascii="Times New Roman" w:eastAsia="Times New Roman" w:hAnsi="Times New Roman" w:cs="Times New Roman"/>
                <w:b/>
                <w:bCs/>
                <w:color w:val="000000"/>
                <w:kern w:val="0"/>
                <w:szCs w:val="24"/>
                <w:lang w:eastAsia="en-IN"/>
                <w14:ligatures w14:val="none"/>
              </w:rPr>
            </w:pPr>
            <w:r w:rsidRPr="005A3916">
              <w:rPr>
                <w:rFonts w:ascii="Times New Roman" w:eastAsia="Times New Roman" w:hAnsi="Times New Roman" w:cs="Times New Roman"/>
                <w:b/>
                <w:bCs/>
                <w:color w:val="000000"/>
                <w:kern w:val="0"/>
                <w:szCs w:val="24"/>
                <w:lang w:eastAsia="en-IN"/>
                <w14:ligatures w14:val="none"/>
              </w:rPr>
              <w:t>Examples</w:t>
            </w:r>
          </w:p>
        </w:tc>
        <w:tc>
          <w:tcPr>
            <w:tcW w:w="1549" w:type="dxa"/>
            <w:noWrap/>
            <w:vAlign w:val="center"/>
            <w:hideMark/>
          </w:tcPr>
          <w:p w14:paraId="222351EF" w14:textId="77777777" w:rsidR="008D1E99" w:rsidRPr="005A3916" w:rsidRDefault="008D1E99" w:rsidP="00D7232C">
            <w:pPr>
              <w:spacing w:line="360" w:lineRule="auto"/>
              <w:jc w:val="both"/>
              <w:rPr>
                <w:rFonts w:ascii="Times New Roman" w:eastAsia="Times New Roman" w:hAnsi="Times New Roman" w:cs="Times New Roman"/>
                <w:b/>
                <w:bCs/>
                <w:color w:val="000000"/>
                <w:kern w:val="0"/>
                <w:szCs w:val="24"/>
                <w:lang w:eastAsia="en-IN"/>
                <w14:ligatures w14:val="none"/>
              </w:rPr>
            </w:pPr>
            <w:r w:rsidRPr="005A3916">
              <w:rPr>
                <w:rFonts w:ascii="Times New Roman" w:eastAsia="Times New Roman" w:hAnsi="Times New Roman" w:cs="Times New Roman"/>
                <w:b/>
                <w:bCs/>
                <w:color w:val="000000"/>
                <w:kern w:val="0"/>
                <w:szCs w:val="24"/>
                <w:lang w:eastAsia="en-IN"/>
                <w14:ligatures w14:val="none"/>
              </w:rPr>
              <w:t>Nutrient Composition</w:t>
            </w:r>
          </w:p>
        </w:tc>
        <w:tc>
          <w:tcPr>
            <w:tcW w:w="1672" w:type="dxa"/>
            <w:noWrap/>
            <w:vAlign w:val="center"/>
            <w:hideMark/>
          </w:tcPr>
          <w:p w14:paraId="400AF259" w14:textId="77777777" w:rsidR="008D1E99" w:rsidRPr="005A3916" w:rsidRDefault="008D1E99" w:rsidP="00D7232C">
            <w:pPr>
              <w:spacing w:line="360" w:lineRule="auto"/>
              <w:jc w:val="both"/>
              <w:rPr>
                <w:rFonts w:ascii="Times New Roman" w:eastAsia="Times New Roman" w:hAnsi="Times New Roman" w:cs="Times New Roman"/>
                <w:b/>
                <w:bCs/>
                <w:color w:val="000000"/>
                <w:kern w:val="0"/>
                <w:szCs w:val="24"/>
                <w:lang w:eastAsia="en-IN"/>
                <w14:ligatures w14:val="none"/>
              </w:rPr>
            </w:pPr>
            <w:r w:rsidRPr="005A3916">
              <w:rPr>
                <w:rFonts w:ascii="Times New Roman" w:eastAsia="Times New Roman" w:hAnsi="Times New Roman" w:cs="Times New Roman"/>
                <w:b/>
                <w:bCs/>
                <w:color w:val="000000"/>
                <w:kern w:val="0"/>
                <w:szCs w:val="24"/>
                <w:lang w:eastAsia="en-IN"/>
                <w14:ligatures w14:val="none"/>
              </w:rPr>
              <w:t>Suitable Mushroom Species</w:t>
            </w:r>
          </w:p>
        </w:tc>
        <w:tc>
          <w:tcPr>
            <w:tcW w:w="1490" w:type="dxa"/>
          </w:tcPr>
          <w:p w14:paraId="7F0026D5" w14:textId="77777777" w:rsidR="008D1E99" w:rsidRPr="005A3916" w:rsidRDefault="008D1E99" w:rsidP="00D7232C">
            <w:pPr>
              <w:spacing w:line="360" w:lineRule="auto"/>
              <w:jc w:val="both"/>
              <w:rPr>
                <w:rFonts w:ascii="Times New Roman" w:eastAsia="Times New Roman" w:hAnsi="Times New Roman" w:cs="Times New Roman"/>
                <w:b/>
                <w:bCs/>
                <w:color w:val="000000"/>
                <w:kern w:val="0"/>
                <w:szCs w:val="24"/>
                <w:lang w:eastAsia="en-IN"/>
                <w14:ligatures w14:val="none"/>
              </w:rPr>
            </w:pPr>
            <w:r w:rsidRPr="005A3916">
              <w:rPr>
                <w:rFonts w:ascii="Times New Roman" w:eastAsia="Times New Roman" w:hAnsi="Times New Roman" w:cs="Times New Roman"/>
                <w:b/>
                <w:bCs/>
                <w:color w:val="000000"/>
                <w:kern w:val="0"/>
                <w:szCs w:val="24"/>
                <w:lang w:eastAsia="en-IN"/>
                <w14:ligatures w14:val="none"/>
              </w:rPr>
              <w:t>Citations</w:t>
            </w:r>
          </w:p>
        </w:tc>
      </w:tr>
      <w:tr w:rsidR="008D1E99" w:rsidRPr="005A3916" w14:paraId="44C551ED" w14:textId="77777777" w:rsidTr="005A45FD">
        <w:trPr>
          <w:trHeight w:val="290"/>
        </w:trPr>
        <w:tc>
          <w:tcPr>
            <w:tcW w:w="1389" w:type="dxa"/>
            <w:noWrap/>
            <w:vAlign w:val="center"/>
            <w:hideMark/>
          </w:tcPr>
          <w:p w14:paraId="4F8B7D04" w14:textId="77777777" w:rsidR="008D1E99" w:rsidRPr="005A3916" w:rsidRDefault="008D1E99" w:rsidP="00D7232C">
            <w:pPr>
              <w:spacing w:line="360" w:lineRule="auto"/>
              <w:jc w:val="both"/>
              <w:rPr>
                <w:rFonts w:ascii="Times New Roman" w:eastAsia="Times New Roman" w:hAnsi="Times New Roman" w:cs="Times New Roman"/>
                <w:color w:val="000000"/>
                <w:kern w:val="0"/>
                <w:szCs w:val="24"/>
                <w:lang w:eastAsia="en-IN"/>
                <w14:ligatures w14:val="none"/>
              </w:rPr>
            </w:pPr>
            <w:r w:rsidRPr="005A3916">
              <w:rPr>
                <w:rFonts w:ascii="Times New Roman" w:eastAsia="Times New Roman" w:hAnsi="Times New Roman" w:cs="Times New Roman"/>
                <w:color w:val="000000"/>
                <w:kern w:val="0"/>
                <w:szCs w:val="24"/>
                <w:lang w:eastAsia="en-IN"/>
                <w14:ligatures w14:val="none"/>
              </w:rPr>
              <w:t>Agricultural Residues</w:t>
            </w:r>
          </w:p>
        </w:tc>
        <w:tc>
          <w:tcPr>
            <w:tcW w:w="2916" w:type="dxa"/>
            <w:noWrap/>
            <w:vAlign w:val="center"/>
            <w:hideMark/>
          </w:tcPr>
          <w:p w14:paraId="3547F099" w14:textId="77777777" w:rsidR="008D1E99" w:rsidRPr="005A3916" w:rsidRDefault="008D1E99" w:rsidP="00D7232C">
            <w:pPr>
              <w:spacing w:line="360" w:lineRule="auto"/>
              <w:jc w:val="both"/>
              <w:rPr>
                <w:rFonts w:ascii="Times New Roman" w:eastAsia="Times New Roman" w:hAnsi="Times New Roman" w:cs="Times New Roman"/>
                <w:color w:val="000000"/>
                <w:kern w:val="0"/>
                <w:szCs w:val="24"/>
                <w:lang w:eastAsia="en-IN"/>
                <w14:ligatures w14:val="none"/>
              </w:rPr>
            </w:pPr>
            <w:r w:rsidRPr="005A3916">
              <w:rPr>
                <w:rFonts w:ascii="Times New Roman" w:eastAsia="Times New Roman" w:hAnsi="Times New Roman" w:cs="Times New Roman"/>
                <w:color w:val="000000"/>
                <w:kern w:val="0"/>
                <w:szCs w:val="24"/>
                <w:lang w:eastAsia="en-IN"/>
                <w14:ligatures w14:val="none"/>
              </w:rPr>
              <w:t>Straw (wheat, rice), Corncobs, Cottonseed hulls, Water hyacinth biomass</w:t>
            </w:r>
          </w:p>
        </w:tc>
        <w:tc>
          <w:tcPr>
            <w:tcW w:w="1549" w:type="dxa"/>
            <w:noWrap/>
            <w:vAlign w:val="center"/>
            <w:hideMark/>
          </w:tcPr>
          <w:p w14:paraId="23E5F7DF" w14:textId="77777777" w:rsidR="008D1E99" w:rsidRPr="005A3916" w:rsidRDefault="008D1E99" w:rsidP="00D7232C">
            <w:pPr>
              <w:spacing w:line="360" w:lineRule="auto"/>
              <w:jc w:val="both"/>
              <w:rPr>
                <w:rFonts w:ascii="Times New Roman" w:eastAsia="Times New Roman" w:hAnsi="Times New Roman" w:cs="Times New Roman"/>
                <w:color w:val="000000"/>
                <w:kern w:val="0"/>
                <w:szCs w:val="24"/>
                <w:lang w:eastAsia="en-IN"/>
                <w14:ligatures w14:val="none"/>
              </w:rPr>
            </w:pPr>
            <w:r w:rsidRPr="005A3916">
              <w:rPr>
                <w:rFonts w:ascii="Times New Roman" w:eastAsia="Times New Roman" w:hAnsi="Times New Roman" w:cs="Times New Roman"/>
                <w:color w:val="000000"/>
                <w:kern w:val="0"/>
                <w:szCs w:val="24"/>
                <w:lang w:eastAsia="en-IN"/>
                <w14:ligatures w14:val="none"/>
              </w:rPr>
              <w:t>High in cellulose, hemicellulose and lignin</w:t>
            </w:r>
          </w:p>
        </w:tc>
        <w:tc>
          <w:tcPr>
            <w:tcW w:w="1672" w:type="dxa"/>
            <w:noWrap/>
            <w:vAlign w:val="center"/>
            <w:hideMark/>
          </w:tcPr>
          <w:p w14:paraId="4862FB21" w14:textId="77777777" w:rsidR="008D1E99" w:rsidRPr="005A3916" w:rsidRDefault="008D1E99" w:rsidP="00D7232C">
            <w:pPr>
              <w:spacing w:line="360" w:lineRule="auto"/>
              <w:jc w:val="both"/>
              <w:rPr>
                <w:rFonts w:ascii="Times New Roman" w:eastAsia="Times New Roman" w:hAnsi="Times New Roman" w:cs="Times New Roman"/>
                <w:color w:val="000000"/>
                <w:kern w:val="0"/>
                <w:szCs w:val="24"/>
                <w:lang w:eastAsia="en-IN"/>
                <w14:ligatures w14:val="none"/>
              </w:rPr>
            </w:pPr>
            <w:r w:rsidRPr="005A3916">
              <w:rPr>
                <w:rFonts w:ascii="Times New Roman" w:eastAsia="Times New Roman" w:hAnsi="Times New Roman" w:cs="Times New Roman"/>
                <w:color w:val="000000"/>
                <w:kern w:val="0"/>
                <w:szCs w:val="24"/>
                <w:lang w:eastAsia="en-IN"/>
                <w14:ligatures w14:val="none"/>
              </w:rPr>
              <w:t xml:space="preserve">Pleurotus ostreatus (Oyster Mushroom), </w:t>
            </w:r>
            <w:proofErr w:type="spellStart"/>
            <w:r w:rsidRPr="005A3916">
              <w:rPr>
                <w:rFonts w:ascii="Times New Roman" w:eastAsia="Times New Roman" w:hAnsi="Times New Roman" w:cs="Times New Roman"/>
                <w:color w:val="000000"/>
                <w:kern w:val="0"/>
                <w:szCs w:val="24"/>
                <w:lang w:eastAsia="en-IN"/>
                <w14:ligatures w14:val="none"/>
              </w:rPr>
              <w:t>Pleurotus</w:t>
            </w:r>
            <w:proofErr w:type="spellEnd"/>
            <w:r w:rsidRPr="005A3916">
              <w:rPr>
                <w:rFonts w:ascii="Times New Roman" w:eastAsia="Times New Roman" w:hAnsi="Times New Roman" w:cs="Times New Roman"/>
                <w:color w:val="000000"/>
                <w:kern w:val="0"/>
                <w:szCs w:val="24"/>
                <w:lang w:eastAsia="en-IN"/>
                <w14:ligatures w14:val="none"/>
              </w:rPr>
              <w:t xml:space="preserve"> </w:t>
            </w:r>
            <w:proofErr w:type="spellStart"/>
            <w:r w:rsidRPr="005A3916">
              <w:rPr>
                <w:rFonts w:ascii="Times New Roman" w:eastAsia="Times New Roman" w:hAnsi="Times New Roman" w:cs="Times New Roman"/>
                <w:color w:val="000000"/>
                <w:kern w:val="0"/>
                <w:szCs w:val="24"/>
                <w:lang w:eastAsia="en-IN"/>
                <w14:ligatures w14:val="none"/>
              </w:rPr>
              <w:t>cystidiosus</w:t>
            </w:r>
            <w:proofErr w:type="spellEnd"/>
          </w:p>
        </w:tc>
        <w:tc>
          <w:tcPr>
            <w:tcW w:w="1490" w:type="dxa"/>
          </w:tcPr>
          <w:p w14:paraId="18490804" w14:textId="77777777" w:rsidR="008D1E99" w:rsidRPr="005A3916" w:rsidRDefault="008D1E99" w:rsidP="00D7232C">
            <w:pPr>
              <w:spacing w:line="360" w:lineRule="auto"/>
              <w:jc w:val="both"/>
              <w:rPr>
                <w:rFonts w:ascii="Times New Roman" w:eastAsia="Times New Roman" w:hAnsi="Times New Roman" w:cs="Times New Roman"/>
                <w:color w:val="000000"/>
                <w:kern w:val="0"/>
                <w:szCs w:val="24"/>
                <w:lang w:eastAsia="en-IN"/>
                <w14:ligatures w14:val="none"/>
              </w:rPr>
            </w:pPr>
            <w:r w:rsidRPr="005A3916">
              <w:rPr>
                <w:rFonts w:ascii="Times New Roman" w:hAnsi="Times New Roman" w:cs="Times New Roman"/>
                <w:szCs w:val="24"/>
              </w:rPr>
              <w:t xml:space="preserve">(Ha </w:t>
            </w:r>
            <w:proofErr w:type="spellStart"/>
            <w:r w:rsidRPr="005A3916">
              <w:rPr>
                <w:rFonts w:ascii="Times New Roman" w:hAnsi="Times New Roman" w:cs="Times New Roman"/>
                <w:szCs w:val="24"/>
              </w:rPr>
              <w:t>Thi</w:t>
            </w:r>
            <w:proofErr w:type="spellEnd"/>
            <w:r w:rsidRPr="005A3916">
              <w:rPr>
                <w:rFonts w:ascii="Times New Roman" w:hAnsi="Times New Roman" w:cs="Times New Roman"/>
                <w:szCs w:val="24"/>
              </w:rPr>
              <w:t xml:space="preserve"> </w:t>
            </w:r>
            <w:proofErr w:type="spellStart"/>
            <w:r w:rsidRPr="005A3916">
              <w:rPr>
                <w:rFonts w:ascii="Times New Roman" w:hAnsi="Times New Roman" w:cs="Times New Roman"/>
                <w:szCs w:val="24"/>
              </w:rPr>
              <w:t>Hoa</w:t>
            </w:r>
            <w:proofErr w:type="spellEnd"/>
            <w:r w:rsidRPr="005A3916">
              <w:rPr>
                <w:rFonts w:ascii="Times New Roman" w:hAnsi="Times New Roman" w:cs="Times New Roman"/>
                <w:szCs w:val="24"/>
              </w:rPr>
              <w:t xml:space="preserve"> et al., 2015)</w:t>
            </w:r>
          </w:p>
        </w:tc>
      </w:tr>
      <w:tr w:rsidR="008D1E99" w:rsidRPr="005A3916" w14:paraId="561B0F43" w14:textId="77777777" w:rsidTr="005A45FD">
        <w:trPr>
          <w:trHeight w:val="290"/>
        </w:trPr>
        <w:tc>
          <w:tcPr>
            <w:tcW w:w="1389" w:type="dxa"/>
            <w:noWrap/>
            <w:vAlign w:val="center"/>
            <w:hideMark/>
          </w:tcPr>
          <w:p w14:paraId="60E4CE15" w14:textId="77777777" w:rsidR="008D1E99" w:rsidRPr="005A3916" w:rsidRDefault="008D1E99" w:rsidP="00D7232C">
            <w:pPr>
              <w:spacing w:line="360" w:lineRule="auto"/>
              <w:jc w:val="both"/>
              <w:rPr>
                <w:rFonts w:ascii="Times New Roman" w:eastAsia="Times New Roman" w:hAnsi="Times New Roman" w:cs="Times New Roman"/>
                <w:color w:val="000000"/>
                <w:kern w:val="0"/>
                <w:szCs w:val="24"/>
                <w:lang w:eastAsia="en-IN"/>
                <w14:ligatures w14:val="none"/>
              </w:rPr>
            </w:pPr>
            <w:r w:rsidRPr="005A3916">
              <w:rPr>
                <w:rFonts w:ascii="Times New Roman" w:eastAsia="Times New Roman" w:hAnsi="Times New Roman" w:cs="Times New Roman"/>
                <w:color w:val="000000"/>
                <w:kern w:val="0"/>
                <w:szCs w:val="24"/>
                <w:lang w:eastAsia="en-IN"/>
                <w14:ligatures w14:val="none"/>
              </w:rPr>
              <w:t>Industrial By-products</w:t>
            </w:r>
          </w:p>
        </w:tc>
        <w:tc>
          <w:tcPr>
            <w:tcW w:w="2916" w:type="dxa"/>
            <w:noWrap/>
            <w:vAlign w:val="center"/>
            <w:hideMark/>
          </w:tcPr>
          <w:p w14:paraId="44C2E56D" w14:textId="77777777" w:rsidR="008D1E99" w:rsidRPr="005A3916" w:rsidRDefault="008D1E99" w:rsidP="00D7232C">
            <w:pPr>
              <w:spacing w:line="360" w:lineRule="auto"/>
              <w:jc w:val="both"/>
              <w:rPr>
                <w:rFonts w:ascii="Times New Roman" w:eastAsia="Times New Roman" w:hAnsi="Times New Roman" w:cs="Times New Roman"/>
                <w:color w:val="000000"/>
                <w:kern w:val="0"/>
                <w:szCs w:val="24"/>
                <w:lang w:eastAsia="en-IN"/>
                <w14:ligatures w14:val="none"/>
              </w:rPr>
            </w:pPr>
            <w:r w:rsidRPr="005A3916">
              <w:rPr>
                <w:rFonts w:ascii="Times New Roman" w:eastAsia="Times New Roman" w:hAnsi="Times New Roman" w:cs="Times New Roman"/>
                <w:color w:val="000000"/>
                <w:kern w:val="0"/>
                <w:szCs w:val="24"/>
                <w:lang w:eastAsia="en-IN"/>
                <w14:ligatures w14:val="none"/>
              </w:rPr>
              <w:t>Brewer's grain, Coffee pulp or grounds, Soybean meal</w:t>
            </w:r>
          </w:p>
        </w:tc>
        <w:tc>
          <w:tcPr>
            <w:tcW w:w="1549" w:type="dxa"/>
            <w:noWrap/>
            <w:vAlign w:val="center"/>
            <w:hideMark/>
          </w:tcPr>
          <w:p w14:paraId="03E872B9" w14:textId="77777777" w:rsidR="008D1E99" w:rsidRPr="005A3916" w:rsidRDefault="008D1E99" w:rsidP="00D7232C">
            <w:pPr>
              <w:spacing w:line="360" w:lineRule="auto"/>
              <w:jc w:val="both"/>
              <w:rPr>
                <w:rFonts w:ascii="Times New Roman" w:eastAsia="Times New Roman" w:hAnsi="Times New Roman" w:cs="Times New Roman"/>
                <w:color w:val="000000"/>
                <w:kern w:val="0"/>
                <w:szCs w:val="24"/>
                <w:lang w:eastAsia="en-IN"/>
                <w14:ligatures w14:val="none"/>
              </w:rPr>
            </w:pPr>
            <w:r w:rsidRPr="005A3916">
              <w:rPr>
                <w:rFonts w:ascii="Times New Roman" w:eastAsia="Times New Roman" w:hAnsi="Times New Roman" w:cs="Times New Roman"/>
                <w:color w:val="000000"/>
                <w:kern w:val="0"/>
                <w:szCs w:val="24"/>
                <w:lang w:eastAsia="en-IN"/>
                <w14:ligatures w14:val="none"/>
              </w:rPr>
              <w:t>Rich in nitrogen and organic matter</w:t>
            </w:r>
          </w:p>
        </w:tc>
        <w:tc>
          <w:tcPr>
            <w:tcW w:w="1672" w:type="dxa"/>
            <w:noWrap/>
            <w:vAlign w:val="center"/>
            <w:hideMark/>
          </w:tcPr>
          <w:p w14:paraId="0785DACF" w14:textId="77777777" w:rsidR="008D1E99" w:rsidRPr="005A3916" w:rsidRDefault="008D1E99" w:rsidP="00D7232C">
            <w:pPr>
              <w:spacing w:line="360" w:lineRule="auto"/>
              <w:jc w:val="both"/>
              <w:rPr>
                <w:rFonts w:ascii="Times New Roman" w:eastAsia="Times New Roman" w:hAnsi="Times New Roman" w:cs="Times New Roman"/>
                <w:color w:val="000000"/>
                <w:kern w:val="0"/>
                <w:szCs w:val="24"/>
                <w:lang w:eastAsia="en-IN"/>
                <w14:ligatures w14:val="none"/>
              </w:rPr>
            </w:pPr>
            <w:r w:rsidRPr="005A3916">
              <w:rPr>
                <w:rFonts w:ascii="Times New Roman" w:eastAsia="Times New Roman" w:hAnsi="Times New Roman" w:cs="Times New Roman"/>
                <w:color w:val="000000"/>
                <w:kern w:val="0"/>
                <w:szCs w:val="24"/>
                <w:lang w:eastAsia="en-IN"/>
                <w14:ligatures w14:val="none"/>
              </w:rPr>
              <w:t>Pleurotus ostreatus (Oyster Mushroom)</w:t>
            </w:r>
          </w:p>
        </w:tc>
        <w:tc>
          <w:tcPr>
            <w:tcW w:w="1490" w:type="dxa"/>
          </w:tcPr>
          <w:p w14:paraId="3527E222" w14:textId="77777777" w:rsidR="008D1E99" w:rsidRPr="005A3916" w:rsidRDefault="008D1E99" w:rsidP="00D7232C">
            <w:pPr>
              <w:spacing w:line="360" w:lineRule="auto"/>
              <w:jc w:val="both"/>
              <w:rPr>
                <w:rFonts w:ascii="Times New Roman" w:eastAsia="Times New Roman" w:hAnsi="Times New Roman" w:cs="Times New Roman"/>
                <w:color w:val="000000"/>
                <w:kern w:val="0"/>
                <w:szCs w:val="24"/>
                <w:lang w:eastAsia="en-IN"/>
                <w14:ligatures w14:val="none"/>
              </w:rPr>
            </w:pPr>
            <w:r w:rsidRPr="005A3916">
              <w:rPr>
                <w:rFonts w:ascii="Times New Roman" w:hAnsi="Times New Roman" w:cs="Times New Roman"/>
                <w:szCs w:val="24"/>
              </w:rPr>
              <w:t>(Diamantopoulou et al., 2023)</w:t>
            </w:r>
          </w:p>
        </w:tc>
      </w:tr>
      <w:tr w:rsidR="008D1E99" w:rsidRPr="005A3916" w14:paraId="2626CF5E" w14:textId="77777777" w:rsidTr="005A45FD">
        <w:trPr>
          <w:trHeight w:val="290"/>
        </w:trPr>
        <w:tc>
          <w:tcPr>
            <w:tcW w:w="1389" w:type="dxa"/>
            <w:noWrap/>
            <w:vAlign w:val="center"/>
            <w:hideMark/>
          </w:tcPr>
          <w:p w14:paraId="6725602B" w14:textId="77777777" w:rsidR="008D1E99" w:rsidRPr="005A3916" w:rsidRDefault="008D1E99" w:rsidP="00D7232C">
            <w:pPr>
              <w:spacing w:line="360" w:lineRule="auto"/>
              <w:jc w:val="both"/>
              <w:rPr>
                <w:rFonts w:ascii="Times New Roman" w:eastAsia="Times New Roman" w:hAnsi="Times New Roman" w:cs="Times New Roman"/>
                <w:color w:val="000000"/>
                <w:kern w:val="0"/>
                <w:szCs w:val="24"/>
                <w:lang w:eastAsia="en-IN"/>
                <w14:ligatures w14:val="none"/>
              </w:rPr>
            </w:pPr>
            <w:r w:rsidRPr="005A3916">
              <w:rPr>
                <w:rFonts w:ascii="Times New Roman" w:eastAsia="Times New Roman" w:hAnsi="Times New Roman" w:cs="Times New Roman"/>
                <w:color w:val="000000"/>
                <w:kern w:val="0"/>
                <w:szCs w:val="24"/>
                <w:lang w:eastAsia="en-IN"/>
                <w14:ligatures w14:val="none"/>
              </w:rPr>
              <w:t>Organic Waste Materials</w:t>
            </w:r>
          </w:p>
        </w:tc>
        <w:tc>
          <w:tcPr>
            <w:tcW w:w="2916" w:type="dxa"/>
            <w:noWrap/>
            <w:vAlign w:val="center"/>
            <w:hideMark/>
          </w:tcPr>
          <w:p w14:paraId="1FE741DE" w14:textId="77777777" w:rsidR="008D1E99" w:rsidRPr="005A3916" w:rsidRDefault="008D1E99" w:rsidP="00D7232C">
            <w:pPr>
              <w:spacing w:line="360" w:lineRule="auto"/>
              <w:jc w:val="both"/>
              <w:rPr>
                <w:rFonts w:ascii="Times New Roman" w:eastAsia="Times New Roman" w:hAnsi="Times New Roman" w:cs="Times New Roman"/>
                <w:color w:val="000000"/>
                <w:kern w:val="0"/>
                <w:szCs w:val="24"/>
                <w:lang w:eastAsia="en-IN"/>
                <w14:ligatures w14:val="none"/>
              </w:rPr>
            </w:pPr>
            <w:r w:rsidRPr="005A3916">
              <w:rPr>
                <w:rFonts w:ascii="Times New Roman" w:eastAsia="Times New Roman" w:hAnsi="Times New Roman" w:cs="Times New Roman"/>
                <w:color w:val="000000"/>
                <w:kern w:val="0"/>
                <w:szCs w:val="24"/>
                <w:lang w:eastAsia="en-IN"/>
                <w14:ligatures w14:val="none"/>
              </w:rPr>
              <w:t>Waste paper, Coffee grounds, Nut and seed hulls</w:t>
            </w:r>
          </w:p>
        </w:tc>
        <w:tc>
          <w:tcPr>
            <w:tcW w:w="1549" w:type="dxa"/>
            <w:noWrap/>
            <w:vAlign w:val="center"/>
            <w:hideMark/>
          </w:tcPr>
          <w:p w14:paraId="05D698E0" w14:textId="77777777" w:rsidR="008D1E99" w:rsidRPr="005A3916" w:rsidRDefault="008D1E99" w:rsidP="00D7232C">
            <w:pPr>
              <w:spacing w:line="360" w:lineRule="auto"/>
              <w:jc w:val="both"/>
              <w:rPr>
                <w:rFonts w:ascii="Times New Roman" w:eastAsia="Times New Roman" w:hAnsi="Times New Roman" w:cs="Times New Roman"/>
                <w:color w:val="000000"/>
                <w:kern w:val="0"/>
                <w:szCs w:val="24"/>
                <w:lang w:eastAsia="en-IN"/>
                <w14:ligatures w14:val="none"/>
              </w:rPr>
            </w:pPr>
            <w:r w:rsidRPr="005A3916">
              <w:rPr>
                <w:rFonts w:ascii="Times New Roman" w:eastAsia="Times New Roman" w:hAnsi="Times New Roman" w:cs="Times New Roman"/>
                <w:color w:val="000000"/>
                <w:kern w:val="0"/>
                <w:szCs w:val="24"/>
                <w:lang w:eastAsia="en-IN"/>
                <w14:ligatures w14:val="none"/>
              </w:rPr>
              <w:t>Variable; often rich in carbon and nitrogen</w:t>
            </w:r>
          </w:p>
        </w:tc>
        <w:tc>
          <w:tcPr>
            <w:tcW w:w="1672" w:type="dxa"/>
            <w:noWrap/>
            <w:vAlign w:val="center"/>
            <w:hideMark/>
          </w:tcPr>
          <w:p w14:paraId="14B377D5" w14:textId="77777777" w:rsidR="008D1E99" w:rsidRPr="005A3916" w:rsidRDefault="008D1E99" w:rsidP="00D7232C">
            <w:pPr>
              <w:spacing w:line="360" w:lineRule="auto"/>
              <w:jc w:val="both"/>
              <w:rPr>
                <w:rFonts w:ascii="Times New Roman" w:eastAsia="Times New Roman" w:hAnsi="Times New Roman" w:cs="Times New Roman"/>
                <w:color w:val="000000"/>
                <w:kern w:val="0"/>
                <w:szCs w:val="24"/>
                <w:lang w:eastAsia="en-IN"/>
                <w14:ligatures w14:val="none"/>
              </w:rPr>
            </w:pPr>
            <w:r w:rsidRPr="005A3916">
              <w:rPr>
                <w:rFonts w:ascii="Times New Roman" w:eastAsia="Times New Roman" w:hAnsi="Times New Roman" w:cs="Times New Roman"/>
                <w:color w:val="000000"/>
                <w:kern w:val="0"/>
                <w:szCs w:val="24"/>
                <w:lang w:eastAsia="en-IN"/>
                <w14:ligatures w14:val="none"/>
              </w:rPr>
              <w:t>Pleurotus ostreatus (Oyster Mushroom)</w:t>
            </w:r>
          </w:p>
        </w:tc>
        <w:tc>
          <w:tcPr>
            <w:tcW w:w="1490" w:type="dxa"/>
          </w:tcPr>
          <w:p w14:paraId="4408F188" w14:textId="77777777" w:rsidR="008D1E99" w:rsidRPr="005A3916" w:rsidRDefault="008D1E99" w:rsidP="00D7232C">
            <w:pPr>
              <w:spacing w:line="360" w:lineRule="auto"/>
              <w:jc w:val="both"/>
              <w:rPr>
                <w:rFonts w:ascii="Times New Roman" w:eastAsia="Times New Roman" w:hAnsi="Times New Roman" w:cs="Times New Roman"/>
                <w:color w:val="000000"/>
                <w:kern w:val="0"/>
                <w:szCs w:val="24"/>
                <w:lang w:eastAsia="en-IN"/>
                <w14:ligatures w14:val="none"/>
              </w:rPr>
            </w:pPr>
            <w:r w:rsidRPr="005A3916">
              <w:rPr>
                <w:rFonts w:ascii="Times New Roman" w:eastAsia="Times New Roman" w:hAnsi="Times New Roman" w:cs="Times New Roman"/>
                <w:color w:val="000000"/>
                <w:kern w:val="0"/>
                <w:szCs w:val="24"/>
                <w:lang w:eastAsia="en-IN"/>
                <w14:ligatures w14:val="none"/>
              </w:rPr>
              <w:t>(</w:t>
            </w:r>
            <w:r w:rsidRPr="005A3916">
              <w:rPr>
                <w:rFonts w:ascii="Times New Roman" w:hAnsi="Times New Roman" w:cs="Times New Roman"/>
                <w:szCs w:val="24"/>
              </w:rPr>
              <w:t>Ejigu et al., 2022</w:t>
            </w:r>
            <w:r w:rsidRPr="005A3916">
              <w:rPr>
                <w:rFonts w:ascii="Times New Roman" w:eastAsia="Times New Roman" w:hAnsi="Times New Roman" w:cs="Times New Roman"/>
                <w:color w:val="000000"/>
                <w:kern w:val="0"/>
                <w:szCs w:val="24"/>
                <w:lang w:eastAsia="en-IN"/>
                <w14:ligatures w14:val="none"/>
              </w:rPr>
              <w:t>)</w:t>
            </w:r>
          </w:p>
        </w:tc>
      </w:tr>
      <w:tr w:rsidR="008D1E99" w:rsidRPr="005A3916" w14:paraId="40047EF6" w14:textId="77777777" w:rsidTr="005A45FD">
        <w:trPr>
          <w:trHeight w:val="290"/>
        </w:trPr>
        <w:tc>
          <w:tcPr>
            <w:tcW w:w="1389" w:type="dxa"/>
            <w:noWrap/>
            <w:vAlign w:val="center"/>
            <w:hideMark/>
          </w:tcPr>
          <w:p w14:paraId="39EDFE46" w14:textId="77777777" w:rsidR="008D1E99" w:rsidRPr="005A3916" w:rsidRDefault="008D1E99" w:rsidP="00D7232C">
            <w:pPr>
              <w:spacing w:line="360" w:lineRule="auto"/>
              <w:jc w:val="both"/>
              <w:rPr>
                <w:rFonts w:ascii="Times New Roman" w:eastAsia="Times New Roman" w:hAnsi="Times New Roman" w:cs="Times New Roman"/>
                <w:color w:val="000000"/>
                <w:kern w:val="0"/>
                <w:szCs w:val="24"/>
                <w:lang w:eastAsia="en-IN"/>
                <w14:ligatures w14:val="none"/>
              </w:rPr>
            </w:pPr>
            <w:r w:rsidRPr="005A3916">
              <w:rPr>
                <w:rFonts w:ascii="Times New Roman" w:eastAsia="Times New Roman" w:hAnsi="Times New Roman" w:cs="Times New Roman"/>
                <w:color w:val="000000"/>
                <w:kern w:val="0"/>
                <w:szCs w:val="24"/>
                <w:lang w:eastAsia="en-IN"/>
                <w14:ligatures w14:val="none"/>
              </w:rPr>
              <w:t>Synthetic and Enriched Substrates</w:t>
            </w:r>
          </w:p>
        </w:tc>
        <w:tc>
          <w:tcPr>
            <w:tcW w:w="2916" w:type="dxa"/>
            <w:noWrap/>
            <w:vAlign w:val="center"/>
            <w:hideMark/>
          </w:tcPr>
          <w:p w14:paraId="7A4094F3" w14:textId="77777777" w:rsidR="008D1E99" w:rsidRPr="005A3916" w:rsidRDefault="008D1E99" w:rsidP="00D7232C">
            <w:pPr>
              <w:spacing w:line="360" w:lineRule="auto"/>
              <w:jc w:val="both"/>
              <w:rPr>
                <w:rFonts w:ascii="Times New Roman" w:eastAsia="Times New Roman" w:hAnsi="Times New Roman" w:cs="Times New Roman"/>
                <w:color w:val="000000"/>
                <w:kern w:val="0"/>
                <w:szCs w:val="24"/>
                <w:lang w:eastAsia="en-IN"/>
                <w14:ligatures w14:val="none"/>
              </w:rPr>
            </w:pPr>
            <w:r w:rsidRPr="005A3916">
              <w:rPr>
                <w:rFonts w:ascii="Times New Roman" w:eastAsia="Times New Roman" w:hAnsi="Times New Roman" w:cs="Times New Roman"/>
                <w:color w:val="000000"/>
                <w:kern w:val="0"/>
                <w:szCs w:val="24"/>
                <w:lang w:eastAsia="en-IN"/>
                <w14:ligatures w14:val="none"/>
              </w:rPr>
              <w:t>Mixtures of agricultural by-products with synthetic additives (grain-based or sawdust-based substrates)</w:t>
            </w:r>
          </w:p>
        </w:tc>
        <w:tc>
          <w:tcPr>
            <w:tcW w:w="1549" w:type="dxa"/>
            <w:noWrap/>
            <w:vAlign w:val="center"/>
            <w:hideMark/>
          </w:tcPr>
          <w:p w14:paraId="1A9F2019" w14:textId="77777777" w:rsidR="008D1E99" w:rsidRPr="005A3916" w:rsidRDefault="008D1E99" w:rsidP="00D7232C">
            <w:pPr>
              <w:spacing w:line="360" w:lineRule="auto"/>
              <w:jc w:val="both"/>
              <w:rPr>
                <w:rFonts w:ascii="Times New Roman" w:eastAsia="Times New Roman" w:hAnsi="Times New Roman" w:cs="Times New Roman"/>
                <w:color w:val="000000"/>
                <w:kern w:val="0"/>
                <w:szCs w:val="24"/>
                <w:lang w:eastAsia="en-IN"/>
                <w14:ligatures w14:val="none"/>
              </w:rPr>
            </w:pPr>
            <w:r w:rsidRPr="005A3916">
              <w:rPr>
                <w:rFonts w:ascii="Times New Roman" w:eastAsia="Times New Roman" w:hAnsi="Times New Roman" w:cs="Times New Roman"/>
                <w:color w:val="000000"/>
                <w:kern w:val="0"/>
                <w:szCs w:val="24"/>
                <w:lang w:eastAsia="en-IN"/>
                <w14:ligatures w14:val="none"/>
              </w:rPr>
              <w:t>Balanced nutrients with controlled composition</w:t>
            </w:r>
          </w:p>
        </w:tc>
        <w:tc>
          <w:tcPr>
            <w:tcW w:w="1672" w:type="dxa"/>
            <w:noWrap/>
            <w:vAlign w:val="center"/>
            <w:hideMark/>
          </w:tcPr>
          <w:p w14:paraId="659F0F42" w14:textId="77777777" w:rsidR="008D1E99" w:rsidRPr="005A3916" w:rsidRDefault="008D1E99" w:rsidP="00D7232C">
            <w:pPr>
              <w:spacing w:line="360" w:lineRule="auto"/>
              <w:jc w:val="both"/>
              <w:rPr>
                <w:rFonts w:ascii="Times New Roman" w:eastAsia="Times New Roman" w:hAnsi="Times New Roman" w:cs="Times New Roman"/>
                <w:color w:val="000000"/>
                <w:kern w:val="0"/>
                <w:szCs w:val="24"/>
                <w:lang w:eastAsia="en-IN"/>
                <w14:ligatures w14:val="none"/>
              </w:rPr>
            </w:pPr>
            <w:r w:rsidRPr="005A3916">
              <w:rPr>
                <w:rFonts w:ascii="Times New Roman" w:eastAsia="Times New Roman" w:hAnsi="Times New Roman" w:cs="Times New Roman"/>
                <w:color w:val="000000"/>
                <w:kern w:val="0"/>
                <w:szCs w:val="24"/>
                <w:lang w:eastAsia="en-IN"/>
                <w14:ligatures w14:val="none"/>
              </w:rPr>
              <w:t>Lentinula edodes (Shiitake)</w:t>
            </w:r>
          </w:p>
        </w:tc>
        <w:tc>
          <w:tcPr>
            <w:tcW w:w="1490" w:type="dxa"/>
          </w:tcPr>
          <w:p w14:paraId="22194F50" w14:textId="77777777" w:rsidR="008D1E99" w:rsidRPr="005A3916" w:rsidRDefault="008D1E99" w:rsidP="00D7232C">
            <w:pPr>
              <w:spacing w:line="360" w:lineRule="auto"/>
              <w:jc w:val="both"/>
              <w:rPr>
                <w:rFonts w:ascii="Times New Roman" w:eastAsia="Times New Roman" w:hAnsi="Times New Roman" w:cs="Times New Roman"/>
                <w:color w:val="000000"/>
                <w:kern w:val="0"/>
                <w:szCs w:val="24"/>
                <w:lang w:eastAsia="en-IN"/>
                <w14:ligatures w14:val="none"/>
              </w:rPr>
            </w:pPr>
            <w:r w:rsidRPr="005A3916">
              <w:rPr>
                <w:rFonts w:ascii="Times New Roman" w:eastAsia="Times New Roman" w:hAnsi="Times New Roman" w:cs="Times New Roman"/>
                <w:color w:val="000000"/>
                <w:kern w:val="0"/>
                <w:szCs w:val="24"/>
                <w:lang w:eastAsia="en-IN"/>
                <w14:ligatures w14:val="none"/>
              </w:rPr>
              <w:t>(</w:t>
            </w:r>
            <w:proofErr w:type="spellStart"/>
            <w:r w:rsidRPr="005A3916">
              <w:rPr>
                <w:rFonts w:ascii="Times New Roman" w:hAnsi="Times New Roman" w:cs="Times New Roman"/>
                <w:szCs w:val="24"/>
              </w:rPr>
              <w:t>Muswati</w:t>
            </w:r>
            <w:proofErr w:type="spellEnd"/>
            <w:r w:rsidRPr="005A3916">
              <w:rPr>
                <w:rFonts w:ascii="Times New Roman" w:hAnsi="Times New Roman" w:cs="Times New Roman"/>
                <w:szCs w:val="24"/>
              </w:rPr>
              <w:t xml:space="preserve"> et al., 2021</w:t>
            </w:r>
            <w:r w:rsidRPr="005A3916">
              <w:rPr>
                <w:rFonts w:ascii="Times New Roman" w:eastAsia="Times New Roman" w:hAnsi="Times New Roman" w:cs="Times New Roman"/>
                <w:color w:val="000000"/>
                <w:kern w:val="0"/>
                <w:szCs w:val="24"/>
                <w:lang w:eastAsia="en-IN"/>
                <w14:ligatures w14:val="none"/>
              </w:rPr>
              <w:t>)</w:t>
            </w:r>
          </w:p>
        </w:tc>
      </w:tr>
    </w:tbl>
    <w:p w14:paraId="5CAB2DC9" w14:textId="77777777" w:rsidR="008D1E99" w:rsidRPr="00992B52" w:rsidRDefault="008D1E99" w:rsidP="00D7232C">
      <w:pPr>
        <w:jc w:val="both"/>
      </w:pPr>
    </w:p>
    <w:p w14:paraId="4863425D" w14:textId="77777777" w:rsidR="00992B52" w:rsidRPr="00992B52" w:rsidRDefault="00992B52" w:rsidP="00D7232C">
      <w:pPr>
        <w:jc w:val="both"/>
      </w:pPr>
      <w:r w:rsidRPr="00992B52">
        <w:t xml:space="preserve">Table 2 Modern substrates for mushroom production their nutrient composition and suitability for various mushrooms (Diamantopoulou et al., 2023; Ejigu et al., 2022; </w:t>
      </w:r>
      <w:proofErr w:type="spellStart"/>
      <w:r w:rsidRPr="00992B52">
        <w:t>Muswati</w:t>
      </w:r>
      <w:proofErr w:type="spellEnd"/>
      <w:r w:rsidRPr="00992B52">
        <w:t xml:space="preserve"> et al., 2021; Ha </w:t>
      </w:r>
      <w:proofErr w:type="spellStart"/>
      <w:r w:rsidRPr="00992B52">
        <w:t>Thi</w:t>
      </w:r>
      <w:proofErr w:type="spellEnd"/>
      <w:r w:rsidRPr="00992B52">
        <w:t xml:space="preserve"> </w:t>
      </w:r>
      <w:proofErr w:type="spellStart"/>
      <w:r w:rsidRPr="00992B52">
        <w:t>Hoa</w:t>
      </w:r>
      <w:proofErr w:type="spellEnd"/>
      <w:r w:rsidRPr="00992B52">
        <w:t> </w:t>
      </w:r>
      <w:r w:rsidRPr="00992B52">
        <w:t>et al., 2015)</w:t>
      </w:r>
    </w:p>
    <w:p w14:paraId="2251264B" w14:textId="6379F6C1" w:rsidR="008D1E99" w:rsidRPr="008D1E99" w:rsidRDefault="008D1E99" w:rsidP="00D7232C">
      <w:pPr>
        <w:pStyle w:val="ListParagraph"/>
        <w:numPr>
          <w:ilvl w:val="0"/>
          <w:numId w:val="2"/>
        </w:numPr>
        <w:spacing w:line="360" w:lineRule="auto"/>
        <w:ind w:left="426"/>
        <w:jc w:val="both"/>
        <w:rPr>
          <w:rFonts w:ascii="Times New Roman" w:hAnsi="Times New Roman" w:cs="Times New Roman"/>
          <w:b/>
          <w:bCs/>
          <w:szCs w:val="24"/>
        </w:rPr>
      </w:pPr>
      <w:r w:rsidRPr="008D1E99">
        <w:rPr>
          <w:rFonts w:ascii="Times New Roman" w:hAnsi="Times New Roman" w:cs="Times New Roman"/>
          <w:b/>
          <w:bCs/>
          <w:szCs w:val="24"/>
        </w:rPr>
        <w:t>Benefits and Challenges of Alternative Substrates for Mushroom Production</w:t>
      </w:r>
    </w:p>
    <w:p w14:paraId="4A055B4C" w14:textId="77777777" w:rsidR="00992B52" w:rsidRDefault="00992B52" w:rsidP="00D7232C">
      <w:pPr>
        <w:jc w:val="both"/>
      </w:pPr>
      <w:r w:rsidRPr="00992B52">
        <w:t>Such alternative substrates for fruiting mushrooms have been</w:t>
      </w:r>
      <w:r w:rsidRPr="00992B52">
        <w:t> </w:t>
      </w:r>
      <w:r w:rsidRPr="00992B52">
        <w:t>of great interest as they could potentially provide economic, nutritional and environmental benefits. While these have obvious benefits, there are many challenges that need to be addressed before they can be deployed</w:t>
      </w:r>
      <w:r w:rsidRPr="00992B52">
        <w:t> </w:t>
      </w:r>
      <w:r w:rsidRPr="00992B52">
        <w:t xml:space="preserve">effectively. Here, we discuss the economic and technical challenges of alternative </w:t>
      </w:r>
      <w:r w:rsidRPr="00992B52">
        <w:lastRenderedPageBreak/>
        <w:t>substrates as well as</w:t>
      </w:r>
      <w:r w:rsidRPr="00992B52">
        <w:t> </w:t>
      </w:r>
      <w:r w:rsidRPr="00992B52">
        <w:t>their feasibility, nutritional value, and eco-sustainability (Zhang et al., 2019).</w:t>
      </w:r>
    </w:p>
    <w:p w14:paraId="7B36A833" w14:textId="3AB3C303" w:rsidR="008D1E99" w:rsidRPr="00992B52" w:rsidRDefault="00CB58FC" w:rsidP="00D7232C">
      <w:pPr>
        <w:jc w:val="both"/>
      </w:pPr>
      <w:r w:rsidRPr="00CB58FC">
        <w:rPr>
          <w:noProof/>
        </w:rPr>
        <w:drawing>
          <wp:inline distT="0" distB="0" distL="0" distR="0" wp14:anchorId="1D4D23C8" wp14:editId="02F03616">
            <wp:extent cx="4244035" cy="3086100"/>
            <wp:effectExtent l="0" t="0" r="4445" b="0"/>
            <wp:docPr id="867872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787228" name=""/>
                    <pic:cNvPicPr/>
                  </pic:nvPicPr>
                  <pic:blipFill>
                    <a:blip r:embed="rId9"/>
                    <a:stretch>
                      <a:fillRect/>
                    </a:stretch>
                  </pic:blipFill>
                  <pic:spPr>
                    <a:xfrm>
                      <a:off x="0" y="0"/>
                      <a:ext cx="4269872" cy="3104888"/>
                    </a:xfrm>
                    <a:prstGeom prst="rect">
                      <a:avLst/>
                    </a:prstGeom>
                  </pic:spPr>
                </pic:pic>
              </a:graphicData>
            </a:graphic>
          </wp:inline>
        </w:drawing>
      </w:r>
    </w:p>
    <w:p w14:paraId="4A8C4328" w14:textId="77777777" w:rsidR="00992B52" w:rsidRPr="00992B52" w:rsidRDefault="00992B52" w:rsidP="00D7232C">
      <w:pPr>
        <w:jc w:val="both"/>
        <w:rPr>
          <w:b/>
          <w:bCs/>
        </w:rPr>
      </w:pPr>
      <w:r w:rsidRPr="00992B52">
        <w:rPr>
          <w:b/>
          <w:bCs/>
        </w:rPr>
        <w:t>Figure. 3. Advantages and</w:t>
      </w:r>
      <w:r w:rsidRPr="00992B52">
        <w:rPr>
          <w:b/>
          <w:bCs/>
        </w:rPr>
        <w:t> </w:t>
      </w:r>
      <w:r w:rsidRPr="00992B52">
        <w:rPr>
          <w:b/>
          <w:bCs/>
        </w:rPr>
        <w:t>Disadvantages of Alternative Substrates for Cultivation of Mushroom</w:t>
      </w:r>
    </w:p>
    <w:p w14:paraId="01F9397D" w14:textId="77777777" w:rsidR="00992B52" w:rsidRPr="00992B52" w:rsidRDefault="00992B52" w:rsidP="00D7232C">
      <w:pPr>
        <w:jc w:val="both"/>
        <w:rPr>
          <w:b/>
          <w:bCs/>
        </w:rPr>
      </w:pPr>
      <w:r w:rsidRPr="00992B52">
        <w:rPr>
          <w:b/>
          <w:bCs/>
        </w:rPr>
        <w:t>5.1 Nutritional Aspects</w:t>
      </w:r>
    </w:p>
    <w:p w14:paraId="511F2FB9" w14:textId="6369957E" w:rsidR="00992B52" w:rsidRPr="00992B52" w:rsidRDefault="00992B52" w:rsidP="00D7232C">
      <w:pPr>
        <w:jc w:val="both"/>
      </w:pPr>
      <w:r w:rsidRPr="00992B52">
        <w:t>Lignocellulosic chemicals serve as the most appropriate carbon source for the growth</w:t>
      </w:r>
      <w:r w:rsidRPr="00992B52">
        <w:t> </w:t>
      </w:r>
      <w:r w:rsidRPr="00992B52">
        <w:t xml:space="preserve">and production of </w:t>
      </w:r>
      <w:proofErr w:type="gramStart"/>
      <w:r w:rsidRPr="00992B52">
        <w:t>mushroom  and</w:t>
      </w:r>
      <w:proofErr w:type="gramEnd"/>
      <w:r w:rsidRPr="00992B52">
        <w:t xml:space="preserve"> are extensively available in alternative substrates such as agro-industrial wastes. The substrates often contain the</w:t>
      </w:r>
      <w:r w:rsidRPr="00992B52">
        <w:t> </w:t>
      </w:r>
      <w:r w:rsidRPr="00992B52">
        <w:t>specific nutrients from potassium, phosphorus, and nitrogen to sustain both the growth of the mycelium as well as the fruiting body. For instance, it has</w:t>
      </w:r>
      <w:r w:rsidRPr="00992B52">
        <w:t> </w:t>
      </w:r>
      <w:r w:rsidRPr="00992B52">
        <w:t xml:space="preserve">proven that high-quality mushroom would produce in meaningful quantities by capable of receiving rice husk and sugarcane bagasse as nutrient from the grow substrate by species like </w:t>
      </w:r>
      <w:proofErr w:type="spellStart"/>
      <w:r w:rsidRPr="00706836">
        <w:rPr>
          <w:i/>
          <w:iCs/>
        </w:rPr>
        <w:t>Pleurotus</w:t>
      </w:r>
      <w:proofErr w:type="spellEnd"/>
      <w:r w:rsidRPr="00706836">
        <w:rPr>
          <w:i/>
          <w:iCs/>
        </w:rPr>
        <w:t xml:space="preserve"> </w:t>
      </w:r>
      <w:proofErr w:type="spellStart"/>
      <w:r w:rsidRPr="00706836">
        <w:rPr>
          <w:i/>
          <w:iCs/>
        </w:rPr>
        <w:t>spp</w:t>
      </w:r>
      <w:proofErr w:type="spellEnd"/>
      <w:r w:rsidRPr="00992B52">
        <w:t xml:space="preserve"> (Zhang et al., 2019; Sanchez, 2020). To enhance growth, the nutritional composition of these substrates can vary considerably, requiring the supplementation of nitrogen-enriched materials such as wheat bran</w:t>
      </w:r>
      <w:r w:rsidRPr="00992B52">
        <w:t> </w:t>
      </w:r>
      <w:r w:rsidRPr="00992B52">
        <w:t>or soybean meal (Wang et al., 2017).</w:t>
      </w:r>
    </w:p>
    <w:p w14:paraId="3476B8B5" w14:textId="77777777" w:rsidR="00992B52" w:rsidRPr="00992B52" w:rsidRDefault="00992B52" w:rsidP="00D7232C">
      <w:pPr>
        <w:jc w:val="both"/>
        <w:rPr>
          <w:b/>
          <w:bCs/>
        </w:rPr>
      </w:pPr>
      <w:r w:rsidRPr="00992B52">
        <w:rPr>
          <w:b/>
          <w:bCs/>
        </w:rPr>
        <w:t>5.2 Cost-effectiveness</w:t>
      </w:r>
    </w:p>
    <w:p w14:paraId="4998C2D5" w14:textId="77777777" w:rsidR="00992B52" w:rsidRPr="00992B52" w:rsidRDefault="00992B52" w:rsidP="00D7232C">
      <w:pPr>
        <w:jc w:val="both"/>
      </w:pPr>
      <w:r w:rsidRPr="00992B52">
        <w:t>The biggest benefit</w:t>
      </w:r>
      <w:r w:rsidRPr="00992B52">
        <w:t> </w:t>
      </w:r>
      <w:r w:rsidRPr="00992B52">
        <w:t>is that the other substrates are cheaper. Because they are made</w:t>
      </w:r>
      <w:r w:rsidRPr="00992B52">
        <w:t> </w:t>
      </w:r>
      <w:r w:rsidRPr="00992B52">
        <w:t xml:space="preserve">from waste materials, industrial by-products and agricultural residues can sometimes be low-cost or even free. Some species, such as </w:t>
      </w:r>
      <w:r w:rsidRPr="00706836">
        <w:rPr>
          <w:i/>
          <w:iCs/>
        </w:rPr>
        <w:t>Pleurotus ostreatus</w:t>
      </w:r>
      <w:r w:rsidRPr="00992B52">
        <w:t xml:space="preserve"> and </w:t>
      </w:r>
      <w:r w:rsidRPr="00706836">
        <w:rPr>
          <w:i/>
          <w:iCs/>
        </w:rPr>
        <w:t>Lentinula edodes</w:t>
      </w:r>
      <w:r w:rsidRPr="00992B52">
        <w:t xml:space="preserve"> have already been successfully cultivated on plant waste, such as the coffee husks</w:t>
      </w:r>
      <w:r w:rsidRPr="00992B52">
        <w:t> </w:t>
      </w:r>
      <w:r w:rsidRPr="00992B52">
        <w:t>and low-grade brewery waste with a significant reduction of the production cost, respectively (</w:t>
      </w:r>
      <w:proofErr w:type="spellStart"/>
      <w:r w:rsidRPr="00992B52">
        <w:t>Fanadzo</w:t>
      </w:r>
      <w:proofErr w:type="spellEnd"/>
      <w:r w:rsidRPr="00992B52">
        <w:t xml:space="preserve"> et al., 2018; Shi et al., 2021). But, the initial investment for procurement of processing equipment and substrate preparation</w:t>
      </w:r>
      <w:r w:rsidRPr="00992B52">
        <w:t> </w:t>
      </w:r>
      <w:r w:rsidRPr="00992B52">
        <w:t xml:space="preserve">can be a challenge for small-scale farmers. Additionally, the variations </w:t>
      </w:r>
      <w:r w:rsidRPr="00992B52">
        <w:lastRenderedPageBreak/>
        <w:t xml:space="preserve">in substrate quality may lead to the need for additional treatments increasing the total costs (Grimm &amp; </w:t>
      </w:r>
      <w:proofErr w:type="spellStart"/>
      <w:r w:rsidRPr="00992B52">
        <w:t>Wösten</w:t>
      </w:r>
      <w:proofErr w:type="spellEnd"/>
      <w:r w:rsidRPr="00992B52">
        <w:t>,</w:t>
      </w:r>
      <w:r w:rsidRPr="00992B52">
        <w:t> </w:t>
      </w:r>
      <w:r w:rsidRPr="00992B52">
        <w:t>2018).</w:t>
      </w:r>
    </w:p>
    <w:p w14:paraId="04773F5F" w14:textId="77777777" w:rsidR="00992B52" w:rsidRPr="00992B52" w:rsidRDefault="00992B52" w:rsidP="00D7232C">
      <w:pPr>
        <w:jc w:val="both"/>
        <w:rPr>
          <w:b/>
          <w:bCs/>
        </w:rPr>
      </w:pPr>
      <w:r w:rsidRPr="00992B52">
        <w:rPr>
          <w:b/>
          <w:bCs/>
        </w:rPr>
        <w:t xml:space="preserve">5.3 </w:t>
      </w:r>
      <w:r w:rsidRPr="00992B52">
        <w:rPr>
          <w:b/>
          <w:bCs/>
        </w:rPr>
        <w:t> </w:t>
      </w:r>
      <w:r w:rsidRPr="00992B52">
        <w:rPr>
          <w:b/>
          <w:bCs/>
        </w:rPr>
        <w:t>Environmental Sustainability</w:t>
      </w:r>
    </w:p>
    <w:p w14:paraId="6DC6D8C1" w14:textId="77777777" w:rsidR="00992B52" w:rsidRPr="00992B52" w:rsidRDefault="00992B52" w:rsidP="00D7232C">
      <w:pPr>
        <w:jc w:val="both"/>
      </w:pPr>
      <w:r w:rsidRPr="00992B52">
        <w:t>This is beneficial</w:t>
      </w:r>
      <w:r w:rsidRPr="00992B52">
        <w:t> </w:t>
      </w:r>
      <w:r w:rsidRPr="00992B52">
        <w:t>from an environmental sustainability perspective, as using alternative substrates promotes waste valorisation and reduces reliance on non-renewable resources. For example: observing how food waste/garden waste is converted into mycelium and grown produces mushrooms that recycle nutrients while reducing the bulk mass of</w:t>
      </w:r>
      <w:r w:rsidRPr="00992B52">
        <w:t> </w:t>
      </w:r>
      <w:r w:rsidRPr="00992B52">
        <w:t>waste remaining that is transported to landfills (Rahi et al., 2020). Crop burning and its related</w:t>
      </w:r>
      <w:r w:rsidRPr="00992B52">
        <w:t> </w:t>
      </w:r>
      <w:r w:rsidRPr="00992B52">
        <w:t>deleterious environmental impacts could also be lessened with agricultural wastes like corn stover and sugarcane bagasse (</w:t>
      </w:r>
      <w:proofErr w:type="spellStart"/>
      <w:r w:rsidRPr="00992B52">
        <w:t>Koutrotsios</w:t>
      </w:r>
      <w:proofErr w:type="spellEnd"/>
      <w:r w:rsidRPr="00992B52">
        <w:t xml:space="preserve"> et al., 2018). Nevertheless, the environmental benefits of these substrates depend on management</w:t>
      </w:r>
      <w:r w:rsidRPr="00992B52">
        <w:t> </w:t>
      </w:r>
      <w:r w:rsidRPr="00992B52">
        <w:t>strategies that prevent contamination and ensure efficient use (e.g., sterilisation and composting) (</w:t>
      </w:r>
      <w:proofErr w:type="spellStart"/>
      <w:r w:rsidRPr="00992B52">
        <w:t>Zied</w:t>
      </w:r>
      <w:proofErr w:type="spellEnd"/>
      <w:r w:rsidRPr="00992B52">
        <w:t xml:space="preserve"> et al., 2020).</w:t>
      </w:r>
    </w:p>
    <w:p w14:paraId="00765BA1" w14:textId="77777777" w:rsidR="00992B52" w:rsidRPr="00992B52" w:rsidRDefault="00992B52" w:rsidP="00D7232C">
      <w:pPr>
        <w:jc w:val="both"/>
        <w:rPr>
          <w:b/>
          <w:bCs/>
        </w:rPr>
      </w:pPr>
      <w:r w:rsidRPr="00992B52">
        <w:rPr>
          <w:b/>
          <w:bCs/>
        </w:rPr>
        <w:t>5.4 Technical</w:t>
      </w:r>
      <w:r w:rsidRPr="00992B52">
        <w:rPr>
          <w:b/>
          <w:bCs/>
        </w:rPr>
        <w:t> </w:t>
      </w:r>
      <w:r w:rsidRPr="00992B52">
        <w:rPr>
          <w:b/>
          <w:bCs/>
        </w:rPr>
        <w:t>and Economic Issues</w:t>
      </w:r>
    </w:p>
    <w:p w14:paraId="57A5D82C" w14:textId="77777777" w:rsidR="00992B52" w:rsidRPr="00992B52" w:rsidRDefault="00992B52" w:rsidP="00D7232C">
      <w:pPr>
        <w:jc w:val="both"/>
      </w:pPr>
      <w:r w:rsidRPr="00992B52">
        <w:t>While there are benefits of alternative</w:t>
      </w:r>
      <w:r w:rsidRPr="00992B52">
        <w:t> </w:t>
      </w:r>
      <w:r w:rsidRPr="00992B52">
        <w:t>substrates, they also bring plenty of technical and financial downsides. This is because variations in</w:t>
      </w:r>
      <w:r w:rsidRPr="00992B52">
        <w:t> </w:t>
      </w:r>
      <w:r w:rsidRPr="00992B52">
        <w:t>substrate composition affect mushroom production (Sanchez, 2020) and therefore should be strictly controlled. Moreover, some substrates will require pre-treatment steps</w:t>
      </w:r>
      <w:r w:rsidRPr="00992B52">
        <w:t> </w:t>
      </w:r>
      <w:r w:rsidRPr="00992B52">
        <w:t>like enrichment, sterilization, or composting, which could complicate and increase the production costs (Wang et al., 2017). In addition, the absence of standardised protocols for substrate preparation and application limits the attractiveness of widespread</w:t>
      </w:r>
      <w:r w:rsidRPr="00992B52">
        <w:t> </w:t>
      </w:r>
      <w:r w:rsidRPr="00992B52">
        <w:t xml:space="preserve">use (Grimm &amp; </w:t>
      </w:r>
      <w:proofErr w:type="spellStart"/>
      <w:r w:rsidRPr="00992B52">
        <w:t>Wösten</w:t>
      </w:r>
      <w:proofErr w:type="spellEnd"/>
      <w:r w:rsidRPr="00992B52">
        <w:t>, 2018). Further economic challenges relate to the need for</w:t>
      </w:r>
      <w:r w:rsidRPr="00992B52">
        <w:t> </w:t>
      </w:r>
      <w:r w:rsidRPr="00992B52">
        <w:t>infrastructural investment and potential competition for substrates from other sectors, such as bioenergy and animal feed (</w:t>
      </w:r>
      <w:proofErr w:type="spellStart"/>
      <w:r w:rsidRPr="00992B52">
        <w:t>Zervakis</w:t>
      </w:r>
      <w:proofErr w:type="spellEnd"/>
      <w:r w:rsidRPr="00992B52">
        <w:t xml:space="preserve"> et al., 2018).</w:t>
      </w:r>
    </w:p>
    <w:p w14:paraId="51825800" w14:textId="06D1B9DD" w:rsidR="008D1E99" w:rsidRPr="008D1E99" w:rsidRDefault="008D1E99" w:rsidP="00D7232C">
      <w:pPr>
        <w:pStyle w:val="ListParagraph"/>
        <w:numPr>
          <w:ilvl w:val="0"/>
          <w:numId w:val="2"/>
        </w:numPr>
        <w:spacing w:line="360" w:lineRule="auto"/>
        <w:ind w:left="426"/>
        <w:jc w:val="both"/>
        <w:rPr>
          <w:rFonts w:ascii="Times New Roman" w:hAnsi="Times New Roman" w:cs="Times New Roman"/>
          <w:b/>
          <w:bCs/>
          <w:szCs w:val="24"/>
        </w:rPr>
      </w:pPr>
      <w:r w:rsidRPr="008D1E99">
        <w:rPr>
          <w:rFonts w:ascii="Times New Roman" w:hAnsi="Times New Roman" w:cs="Times New Roman"/>
          <w:b/>
          <w:bCs/>
          <w:szCs w:val="24"/>
        </w:rPr>
        <w:t>Recent Advances and Innovations in Substrate Utilization for Mushroom Production</w:t>
      </w:r>
    </w:p>
    <w:p w14:paraId="41519704" w14:textId="77777777" w:rsidR="00992B52" w:rsidRPr="00992B52" w:rsidRDefault="00992B52" w:rsidP="00D7232C">
      <w:pPr>
        <w:jc w:val="both"/>
      </w:pPr>
      <w:r w:rsidRPr="00992B52">
        <w:t>The demand for efficient and eco-friendly production methods</w:t>
      </w:r>
      <w:r w:rsidRPr="00992B52">
        <w:t> </w:t>
      </w:r>
      <w:r w:rsidRPr="00992B52">
        <w:t>has spurred significant innovations in substrate utilization in mushroom agriculture. Recent advances are mainly focused on</w:t>
      </w:r>
      <w:r w:rsidRPr="00992B52">
        <w:t> </w:t>
      </w:r>
      <w:r w:rsidRPr="00992B52">
        <w:t>pre-treatment techniques, substrate supplementation and biodegradation capacity of various substrates. These developments aim to improve substrate utilization, improve mushroom quantity and quality and promote environmental</w:t>
      </w:r>
      <w:r w:rsidRPr="00992B52">
        <w:t> </w:t>
      </w:r>
      <w:r w:rsidRPr="00992B52">
        <w:t>sustainability. This segment takes a deep</w:t>
      </w:r>
      <w:r w:rsidRPr="00992B52">
        <w:t> </w:t>
      </w:r>
      <w:r w:rsidRPr="00992B52">
        <w:t>dive into these developments, supported by recent research.</w:t>
      </w:r>
    </w:p>
    <w:p w14:paraId="721B5170" w14:textId="77777777" w:rsidR="00992B52" w:rsidRPr="00992B52" w:rsidRDefault="00992B52" w:rsidP="00D7232C">
      <w:pPr>
        <w:jc w:val="both"/>
        <w:rPr>
          <w:b/>
          <w:bCs/>
        </w:rPr>
      </w:pPr>
      <w:r w:rsidRPr="00992B52">
        <w:rPr>
          <w:b/>
          <w:bCs/>
        </w:rPr>
        <w:t>6.1 Pre-treatment Methods</w:t>
      </w:r>
    </w:p>
    <w:p w14:paraId="1D101F7D" w14:textId="77777777" w:rsidR="00992B52" w:rsidRPr="00992B52" w:rsidRDefault="00992B52" w:rsidP="00D7232C">
      <w:pPr>
        <w:jc w:val="both"/>
      </w:pPr>
      <w:r w:rsidRPr="00992B52">
        <w:t>Before they can be</w:t>
      </w:r>
      <w:r w:rsidRPr="00992B52">
        <w:t> </w:t>
      </w:r>
      <w:r w:rsidRPr="00992B52">
        <w:t>used to grow mushrooms, substrates must be pre-treated to boost their nutritional value and make them more suitable for mushroom cultivation. Recent advancements in pre-treatment methods include fermentation, chemical treatment and</w:t>
      </w:r>
      <w:r w:rsidRPr="00992B52">
        <w:t> </w:t>
      </w:r>
      <w:r w:rsidRPr="00992B52">
        <w:t>heat processing.</w:t>
      </w:r>
    </w:p>
    <w:p w14:paraId="0E94C42C" w14:textId="77777777" w:rsidR="00992B52" w:rsidRPr="00992B52" w:rsidRDefault="00992B52" w:rsidP="00D7232C">
      <w:pPr>
        <w:jc w:val="both"/>
      </w:pPr>
      <w:r w:rsidRPr="00992B52">
        <w:rPr>
          <w:b/>
          <w:bCs/>
        </w:rPr>
        <w:t xml:space="preserve">6.1.1 </w:t>
      </w:r>
      <w:r w:rsidRPr="00992B52">
        <w:rPr>
          <w:b/>
          <w:bCs/>
        </w:rPr>
        <w:t> </w:t>
      </w:r>
      <w:r w:rsidRPr="00992B52">
        <w:rPr>
          <w:b/>
          <w:bCs/>
        </w:rPr>
        <w:t xml:space="preserve"> Fermentation: </w:t>
      </w:r>
      <w:r w:rsidRPr="00992B52">
        <w:t xml:space="preserve">Microbial consortia have been used extensively in solid-state fermentation to improve the biodegradability of lignocellulosic substrates. As an example, </w:t>
      </w:r>
      <w:r w:rsidRPr="00992B52">
        <w:lastRenderedPageBreak/>
        <w:t>fungal treatment of wheat</w:t>
      </w:r>
      <w:r w:rsidRPr="00992B52">
        <w:t> </w:t>
      </w:r>
      <w:r w:rsidRPr="00992B52">
        <w:t xml:space="preserve">straw with Aspergillus </w:t>
      </w:r>
      <w:proofErr w:type="spellStart"/>
      <w:r w:rsidRPr="00992B52">
        <w:t>niger</w:t>
      </w:r>
      <w:proofErr w:type="spellEnd"/>
      <w:r w:rsidRPr="00992B52">
        <w:t xml:space="preserve"> noted high compatibility </w:t>
      </w:r>
      <w:r w:rsidRPr="00706836">
        <w:t xml:space="preserve">for </w:t>
      </w:r>
      <w:r w:rsidRPr="00706836">
        <w:rPr>
          <w:i/>
          <w:iCs/>
        </w:rPr>
        <w:t>Pleurotus ostreatus</w:t>
      </w:r>
      <w:r w:rsidRPr="00992B52">
        <w:t xml:space="preserve"> production, where a reduced content of lignin and a greater content of sugar available were observed. Similarly, co-fermentation of rice straw with </w:t>
      </w:r>
      <w:r w:rsidRPr="00706836">
        <w:rPr>
          <w:i/>
          <w:iCs/>
        </w:rPr>
        <w:t xml:space="preserve">Trichoderma </w:t>
      </w:r>
      <w:proofErr w:type="spellStart"/>
      <w:r w:rsidRPr="00706836">
        <w:rPr>
          <w:i/>
          <w:iCs/>
        </w:rPr>
        <w:t>reesei</w:t>
      </w:r>
      <w:proofErr w:type="spellEnd"/>
      <w:r w:rsidRPr="00992B52">
        <w:t xml:space="preserve"> and </w:t>
      </w:r>
      <w:r w:rsidRPr="00706836">
        <w:rPr>
          <w:i/>
          <w:iCs/>
        </w:rPr>
        <w:t>Bacillus</w:t>
      </w:r>
      <w:r w:rsidRPr="00706836">
        <w:rPr>
          <w:i/>
          <w:iCs/>
        </w:rPr>
        <w:t> </w:t>
      </w:r>
      <w:r w:rsidRPr="00706836">
        <w:rPr>
          <w:i/>
          <w:iCs/>
        </w:rPr>
        <w:t>subtilis</w:t>
      </w:r>
      <w:r w:rsidRPr="00992B52">
        <w:t xml:space="preserve"> enriched substrate nutritional characteristics for </w:t>
      </w:r>
      <w:proofErr w:type="spellStart"/>
      <w:r w:rsidRPr="00706836">
        <w:rPr>
          <w:i/>
          <w:iCs/>
        </w:rPr>
        <w:t>Volvariella</w:t>
      </w:r>
      <w:proofErr w:type="spellEnd"/>
      <w:r w:rsidRPr="00706836">
        <w:rPr>
          <w:i/>
          <w:iCs/>
        </w:rPr>
        <w:t xml:space="preserve"> </w:t>
      </w:r>
      <w:proofErr w:type="spellStart"/>
      <w:r w:rsidRPr="00706836">
        <w:rPr>
          <w:i/>
          <w:iCs/>
        </w:rPr>
        <w:t>volvacea</w:t>
      </w:r>
      <w:proofErr w:type="spellEnd"/>
      <w:r w:rsidRPr="00706836">
        <w:rPr>
          <w:i/>
          <w:iCs/>
        </w:rPr>
        <w:t xml:space="preserve"> </w:t>
      </w:r>
      <w:r w:rsidRPr="00992B52">
        <w:t>(Puentes-</w:t>
      </w:r>
      <w:proofErr w:type="spellStart"/>
      <w:r w:rsidRPr="00992B52">
        <w:t>Téllez</w:t>
      </w:r>
      <w:proofErr w:type="spellEnd"/>
      <w:r w:rsidRPr="00992B52">
        <w:t xml:space="preserve"> &amp; Falcao Salles, 2018)</w:t>
      </w:r>
    </w:p>
    <w:p w14:paraId="7C368394" w14:textId="4F568C17" w:rsidR="00992B52" w:rsidRPr="00992B52" w:rsidRDefault="00992B52" w:rsidP="00D7232C">
      <w:pPr>
        <w:jc w:val="both"/>
      </w:pPr>
      <w:r w:rsidRPr="00992B52">
        <w:rPr>
          <w:b/>
          <w:bCs/>
        </w:rPr>
        <w:t>6.1.2 -Chemical Treatment:</w:t>
      </w:r>
      <w:r w:rsidRPr="00992B52">
        <w:t xml:space="preserve"> Lignin and hemicellulose are often removed by alkali and acid</w:t>
      </w:r>
      <w:r w:rsidRPr="00992B52">
        <w:t> </w:t>
      </w:r>
      <w:r w:rsidRPr="00992B52">
        <w:t xml:space="preserve">pre-treatments A 25% yield improvement of </w:t>
      </w:r>
      <w:r w:rsidRPr="00706836">
        <w:rPr>
          <w:i/>
          <w:iCs/>
        </w:rPr>
        <w:t>Ganoderma</w:t>
      </w:r>
      <w:r w:rsidRPr="00706836">
        <w:rPr>
          <w:i/>
          <w:iCs/>
        </w:rPr>
        <w:t> </w:t>
      </w:r>
      <w:r w:rsidRPr="00706836">
        <w:rPr>
          <w:i/>
          <w:iCs/>
        </w:rPr>
        <w:t>lucidum</w:t>
      </w:r>
      <w:r w:rsidRPr="00992B52">
        <w:t xml:space="preserve"> culture was achieved by the 2% sodium hydroxide treated maize cobs (Xiaoping, </w:t>
      </w:r>
      <w:proofErr w:type="spellStart"/>
      <w:r w:rsidRPr="00992B52">
        <w:t>Yufeng</w:t>
      </w:r>
      <w:proofErr w:type="spellEnd"/>
      <w:r w:rsidRPr="00992B52">
        <w:t xml:space="preserve">, </w:t>
      </w:r>
      <w:proofErr w:type="spellStart"/>
      <w:r w:rsidRPr="00992B52">
        <w:t>Ziping</w:t>
      </w:r>
      <w:proofErr w:type="spellEnd"/>
      <w:r w:rsidRPr="00992B52">
        <w:t>, et al., 2022). Chemical controls need to</w:t>
      </w:r>
      <w:r w:rsidRPr="00992B52">
        <w:t> </w:t>
      </w:r>
      <w:r w:rsidRPr="00992B52">
        <w:t>be applied properly to avoid residual toxicity</w:t>
      </w:r>
      <w:r w:rsidR="00D7232C">
        <w:t xml:space="preserve"> (</w:t>
      </w:r>
      <w:r w:rsidRPr="00992B52">
        <w:t>Chen et al., 2022).</w:t>
      </w:r>
    </w:p>
    <w:p w14:paraId="5262BC6D" w14:textId="77777777" w:rsidR="00992B52" w:rsidRPr="00992B52" w:rsidRDefault="00992B52" w:rsidP="00D7232C">
      <w:pPr>
        <w:jc w:val="both"/>
      </w:pPr>
      <w:r w:rsidRPr="00992B52">
        <w:rPr>
          <w:b/>
          <w:bCs/>
        </w:rPr>
        <w:t>6.1.3 Thermal processing:</w:t>
      </w:r>
      <w:r w:rsidRPr="00992B52">
        <w:t xml:space="preserve"> Innovations in thermal processing, such as microwave and ultrasonic treatments,</w:t>
      </w:r>
      <w:r w:rsidRPr="00992B52">
        <w:t> </w:t>
      </w:r>
      <w:r w:rsidRPr="00992B52">
        <w:t>have attracted interest due to their effectiveness and potential for energy savings. Factors</w:t>
      </w:r>
      <w:r w:rsidRPr="00992B52">
        <w:t> </w:t>
      </w:r>
      <w:r w:rsidRPr="00992B52">
        <w:t xml:space="preserve">that decrease processing time in half and increase substrate compatibility for </w:t>
      </w:r>
      <w:proofErr w:type="spellStart"/>
      <w:r w:rsidRPr="00706836">
        <w:rPr>
          <w:i/>
          <w:iCs/>
        </w:rPr>
        <w:t>Pleurotus</w:t>
      </w:r>
      <w:proofErr w:type="spellEnd"/>
      <w:r w:rsidRPr="00706836">
        <w:rPr>
          <w:i/>
          <w:iCs/>
        </w:rPr>
        <w:t xml:space="preserve"> </w:t>
      </w:r>
      <w:proofErr w:type="spellStart"/>
      <w:r w:rsidRPr="00706836">
        <w:rPr>
          <w:i/>
          <w:iCs/>
        </w:rPr>
        <w:t>eryngii</w:t>
      </w:r>
      <w:proofErr w:type="spellEnd"/>
      <w:r w:rsidRPr="00992B52">
        <w:t xml:space="preserve"> were improved by pre-treating sugarcane bagasse in a microwave. Ultrasonic treatment also enhanced water retention</w:t>
      </w:r>
      <w:r w:rsidRPr="00992B52">
        <w:t> </w:t>
      </w:r>
      <w:r w:rsidRPr="00992B52">
        <w:t>this allowed the mycelial to develop better in coffee husks (Kumar et al., 2021).</w:t>
      </w:r>
    </w:p>
    <w:p w14:paraId="5C2E0CD6" w14:textId="77777777" w:rsidR="00706836" w:rsidRDefault="00706836" w:rsidP="00D7232C">
      <w:pPr>
        <w:jc w:val="both"/>
        <w:rPr>
          <w:b/>
          <w:bCs/>
        </w:rPr>
      </w:pPr>
    </w:p>
    <w:p w14:paraId="7BB28A42" w14:textId="77777777" w:rsidR="00706836" w:rsidRDefault="00706836" w:rsidP="00D7232C">
      <w:pPr>
        <w:jc w:val="both"/>
        <w:rPr>
          <w:b/>
          <w:bCs/>
        </w:rPr>
      </w:pPr>
    </w:p>
    <w:p w14:paraId="3D2A6603" w14:textId="77777777" w:rsidR="00706836" w:rsidRDefault="00706836" w:rsidP="00D7232C">
      <w:pPr>
        <w:jc w:val="both"/>
        <w:rPr>
          <w:b/>
          <w:bCs/>
        </w:rPr>
      </w:pPr>
    </w:p>
    <w:p w14:paraId="30E37E96" w14:textId="0B6F0549" w:rsidR="00992B52" w:rsidRPr="00992B52" w:rsidRDefault="00992B52" w:rsidP="00D7232C">
      <w:pPr>
        <w:jc w:val="both"/>
        <w:rPr>
          <w:b/>
          <w:bCs/>
        </w:rPr>
      </w:pPr>
      <w:r w:rsidRPr="00992B52">
        <w:rPr>
          <w:b/>
          <w:bCs/>
        </w:rPr>
        <w:t>6.2</w:t>
      </w:r>
      <w:r w:rsidRPr="00992B52">
        <w:rPr>
          <w:b/>
          <w:bCs/>
        </w:rPr>
        <w:t> </w:t>
      </w:r>
      <w:r w:rsidRPr="00992B52">
        <w:rPr>
          <w:b/>
          <w:bCs/>
        </w:rPr>
        <w:t xml:space="preserve"> Substrate types and supplementation</w:t>
      </w:r>
    </w:p>
    <w:p w14:paraId="227C03EE" w14:textId="77777777" w:rsidR="00992B52" w:rsidRPr="00992B52" w:rsidRDefault="00992B52" w:rsidP="00D7232C">
      <w:pPr>
        <w:jc w:val="both"/>
      </w:pPr>
      <w:r w:rsidRPr="00992B52">
        <w:t>An important strategy to increase</w:t>
      </w:r>
      <w:r w:rsidRPr="00992B52">
        <w:t> </w:t>
      </w:r>
      <w:r w:rsidRPr="00992B52">
        <w:t>mushroom yield and quality is supplementation of substrates with different nutrients or chemicals. Recent studies have explored the inclusion of innovative additives like biochar, microbial</w:t>
      </w:r>
      <w:r w:rsidRPr="00992B52">
        <w:t> </w:t>
      </w:r>
      <w:r w:rsidRPr="00992B52">
        <w:t>inoculants and nano-fertilizers.</w:t>
      </w:r>
    </w:p>
    <w:p w14:paraId="0AAF8739" w14:textId="7E0E098D" w:rsidR="00992B52" w:rsidRPr="00992B52" w:rsidRDefault="00992B52" w:rsidP="00D7232C">
      <w:pPr>
        <w:jc w:val="both"/>
      </w:pPr>
      <w:r w:rsidRPr="00992B52">
        <w:rPr>
          <w:b/>
          <w:bCs/>
        </w:rPr>
        <w:t>6.2.1 Nitrogen Sources</w:t>
      </w:r>
      <w:r w:rsidR="008D1E99">
        <w:rPr>
          <w:b/>
          <w:bCs/>
        </w:rPr>
        <w:t xml:space="preserve">: </w:t>
      </w:r>
      <w:r w:rsidRPr="00992B52">
        <w:t>It remains common practice to incorporate nitrogen rich materials, soybean meal Singh et al</w:t>
      </w:r>
      <w:r w:rsidR="00D7232C">
        <w:t xml:space="preserve"> (</w:t>
      </w:r>
      <w:r w:rsidRPr="00992B52">
        <w:t xml:space="preserve">2022) found that the protein content of </w:t>
      </w:r>
      <w:r w:rsidRPr="00706836">
        <w:rPr>
          <w:i/>
          <w:iCs/>
        </w:rPr>
        <w:t>Pleurotus ostreatus</w:t>
      </w:r>
      <w:r w:rsidRPr="00992B52">
        <w:t xml:space="preserve"> increased by</w:t>
      </w:r>
      <w:r w:rsidRPr="00992B52">
        <w:t> </w:t>
      </w:r>
      <w:r w:rsidRPr="00992B52">
        <w:t>15% when rice straw was supplemented with 10% soybean meal. Additionally, the use of poultry manure as a supplement resulted in a 20%</w:t>
      </w:r>
      <w:r w:rsidRPr="00992B52">
        <w:t> </w:t>
      </w:r>
      <w:r w:rsidRPr="00992B52">
        <w:t xml:space="preserve">increase in </w:t>
      </w:r>
      <w:proofErr w:type="spellStart"/>
      <w:r w:rsidRPr="00706836">
        <w:rPr>
          <w:i/>
          <w:iCs/>
        </w:rPr>
        <w:t>Agaricus</w:t>
      </w:r>
      <w:proofErr w:type="spellEnd"/>
      <w:r w:rsidRPr="00706836">
        <w:rPr>
          <w:i/>
          <w:iCs/>
        </w:rPr>
        <w:t xml:space="preserve"> </w:t>
      </w:r>
      <w:proofErr w:type="spellStart"/>
      <w:r w:rsidRPr="00706836">
        <w:rPr>
          <w:i/>
          <w:iCs/>
        </w:rPr>
        <w:t>bisporus</w:t>
      </w:r>
      <w:proofErr w:type="spellEnd"/>
      <w:r w:rsidRPr="00992B52">
        <w:t xml:space="preserve"> output (Patel et al., 2021).</w:t>
      </w:r>
    </w:p>
    <w:p w14:paraId="0AE34D4F" w14:textId="402B2676" w:rsidR="00992B52" w:rsidRPr="00992B52" w:rsidRDefault="00992B52" w:rsidP="00D7232C">
      <w:pPr>
        <w:jc w:val="both"/>
      </w:pPr>
      <w:r w:rsidRPr="00992B52">
        <w:rPr>
          <w:b/>
          <w:bCs/>
        </w:rPr>
        <w:t>6.2.2</w:t>
      </w:r>
      <w:r w:rsidR="00C94D69" w:rsidRPr="00C94D69">
        <w:rPr>
          <w:rFonts w:ascii="Times New Roman" w:hAnsi="Times New Roman" w:cs="Times New Roman"/>
          <w:b/>
          <w:bCs/>
          <w:szCs w:val="24"/>
        </w:rPr>
        <w:t xml:space="preserve"> </w:t>
      </w:r>
      <w:r w:rsidR="00C94D69" w:rsidRPr="00773A3C">
        <w:rPr>
          <w:rFonts w:ascii="Times New Roman" w:hAnsi="Times New Roman" w:cs="Times New Roman"/>
          <w:b/>
          <w:bCs/>
          <w:szCs w:val="24"/>
        </w:rPr>
        <w:t>Mineral Additives</w:t>
      </w:r>
      <w:r w:rsidRPr="00992B52">
        <w:t xml:space="preserve">: 5% biochar addition to wheat straw substrates enhanced the production of </w:t>
      </w:r>
      <w:proofErr w:type="spellStart"/>
      <w:r w:rsidRPr="00706836">
        <w:rPr>
          <w:i/>
          <w:iCs/>
        </w:rPr>
        <w:t>Pleurotus</w:t>
      </w:r>
      <w:proofErr w:type="spellEnd"/>
      <w:r w:rsidRPr="00706836">
        <w:rPr>
          <w:i/>
          <w:iCs/>
        </w:rPr>
        <w:t xml:space="preserve"> </w:t>
      </w:r>
      <w:proofErr w:type="spellStart"/>
      <w:r w:rsidRPr="00706836">
        <w:rPr>
          <w:i/>
          <w:iCs/>
        </w:rPr>
        <w:t>eryngii</w:t>
      </w:r>
      <w:proofErr w:type="spellEnd"/>
      <w:r w:rsidRPr="00992B52">
        <w:t xml:space="preserve"> growth by better substrate aeration and nutrients retention (Zhang et al.,</w:t>
      </w:r>
      <w:r w:rsidRPr="00992B52">
        <w:t> </w:t>
      </w:r>
      <w:r w:rsidRPr="00992B52">
        <w:t>2021). Just as well, it has been shown that the use of nano-fertilizers, such as zinc oxide nanoparticles, can enhance mycelial growth and</w:t>
      </w:r>
      <w:r w:rsidRPr="00992B52">
        <w:t> </w:t>
      </w:r>
      <w:r w:rsidRPr="00992B52">
        <w:t>mushroom production (Karlsson et al., 2025).</w:t>
      </w:r>
    </w:p>
    <w:p w14:paraId="420C57F5" w14:textId="72ACDE2A" w:rsidR="00C94D69" w:rsidRPr="00C94D69" w:rsidRDefault="00992B52" w:rsidP="00D7232C">
      <w:pPr>
        <w:jc w:val="both"/>
      </w:pPr>
      <w:r w:rsidRPr="00992B52">
        <w:rPr>
          <w:b/>
          <w:bCs/>
        </w:rPr>
        <w:t xml:space="preserve">6.2.3 </w:t>
      </w:r>
      <w:r w:rsidRPr="00992B52">
        <w:rPr>
          <w:b/>
          <w:bCs/>
        </w:rPr>
        <w:t> </w:t>
      </w:r>
      <w:r w:rsidRPr="00992B52">
        <w:rPr>
          <w:b/>
          <w:bCs/>
        </w:rPr>
        <w:t>Microbial Inoculants</w:t>
      </w:r>
      <w:r w:rsidRPr="00992B52">
        <w:t xml:space="preserve">: Beneficial bacteria such as Azotobacter and Pseudomonas, have been tried for enhancing substrate </w:t>
      </w:r>
      <w:proofErr w:type="gramStart"/>
      <w:r w:rsidRPr="00992B52">
        <w:t>quality .</w:t>
      </w:r>
      <w:proofErr w:type="gramEnd"/>
      <w:r w:rsidRPr="00992B52">
        <w:t xml:space="preserve"> Inoculating sugarcane bagasse with</w:t>
      </w:r>
      <w:r w:rsidRPr="00992B52">
        <w:t> </w:t>
      </w:r>
      <w:proofErr w:type="spellStart"/>
      <w:r w:rsidRPr="00992B52">
        <w:t>Azotobacter</w:t>
      </w:r>
      <w:proofErr w:type="spellEnd"/>
      <w:r w:rsidRPr="00992B52">
        <w:t xml:space="preserve"> </w:t>
      </w:r>
      <w:proofErr w:type="spellStart"/>
      <w:r w:rsidRPr="00992B52">
        <w:t>chroococcum</w:t>
      </w:r>
      <w:proofErr w:type="spellEnd"/>
      <w:r w:rsidRPr="00992B52">
        <w:t xml:space="preserve"> increased nitrogen fixation, leading to an 18% increase in yield of </w:t>
      </w:r>
      <w:r w:rsidRPr="00706836">
        <w:rPr>
          <w:i/>
          <w:iCs/>
        </w:rPr>
        <w:t>Pleurotus ostreatus</w:t>
      </w:r>
      <w:r w:rsidRPr="00992B52">
        <w:t xml:space="preserve"> (dos Reis et al., 2024).</w:t>
      </w:r>
    </w:p>
    <w:p w14:paraId="39C18066" w14:textId="77777777" w:rsidR="00C94D69" w:rsidRPr="00C94D69" w:rsidRDefault="00C94D69" w:rsidP="00D7232C">
      <w:pPr>
        <w:spacing w:line="360" w:lineRule="auto"/>
        <w:ind w:left="360"/>
        <w:jc w:val="both"/>
        <w:rPr>
          <w:rFonts w:ascii="Times New Roman" w:hAnsi="Times New Roman" w:cs="Times New Roman"/>
          <w:b/>
          <w:bCs/>
          <w:szCs w:val="24"/>
        </w:rPr>
      </w:pPr>
    </w:p>
    <w:p w14:paraId="050B94D4" w14:textId="25DBF74F" w:rsidR="00C94D69" w:rsidRPr="00773A3C" w:rsidRDefault="00C94D69" w:rsidP="00D7232C">
      <w:pPr>
        <w:pStyle w:val="ListParagraph"/>
        <w:numPr>
          <w:ilvl w:val="0"/>
          <w:numId w:val="4"/>
        </w:numPr>
        <w:spacing w:line="360" w:lineRule="auto"/>
        <w:ind w:left="284"/>
        <w:jc w:val="both"/>
        <w:rPr>
          <w:rFonts w:ascii="Times New Roman" w:hAnsi="Times New Roman" w:cs="Times New Roman"/>
          <w:b/>
          <w:bCs/>
          <w:szCs w:val="24"/>
        </w:rPr>
      </w:pPr>
      <w:r w:rsidRPr="00773A3C">
        <w:rPr>
          <w:rFonts w:ascii="Times New Roman" w:hAnsi="Times New Roman" w:cs="Times New Roman"/>
          <w:b/>
          <w:bCs/>
          <w:szCs w:val="24"/>
        </w:rPr>
        <w:t>Biodegradation Potential of Various Substrates</w:t>
      </w:r>
    </w:p>
    <w:p w14:paraId="58EC9CAB" w14:textId="77777777" w:rsidR="00992B52" w:rsidRPr="00992B52" w:rsidRDefault="00992B52" w:rsidP="00D7232C">
      <w:pPr>
        <w:jc w:val="both"/>
      </w:pPr>
      <w:r w:rsidRPr="00992B52">
        <w:t>Biodegradable substrates for mushroom growing One</w:t>
      </w:r>
      <w:r w:rsidRPr="00992B52">
        <w:t> </w:t>
      </w:r>
      <w:r w:rsidRPr="00992B52">
        <w:t>of the essential aspects of choosing substrates for growing mushrooms is their biodegradability. Recent studies focusing on the enzymatic activity of</w:t>
      </w:r>
      <w:r w:rsidRPr="00992B52">
        <w:t> </w:t>
      </w:r>
      <w:r w:rsidRPr="00992B52">
        <w:t>the mushrooms and ability to degrade complex substrates.</w:t>
      </w:r>
    </w:p>
    <w:p w14:paraId="08433C5E" w14:textId="126128CD" w:rsidR="00992B52" w:rsidRPr="00992B52" w:rsidRDefault="00992B52" w:rsidP="00D7232C">
      <w:pPr>
        <w:jc w:val="both"/>
      </w:pPr>
      <w:r w:rsidRPr="00992B52">
        <w:rPr>
          <w:b/>
          <w:bCs/>
        </w:rPr>
        <w:t>7.1 Agricultural Residues</w:t>
      </w:r>
      <w:r w:rsidRPr="00992B52">
        <w:t>: It has been found that agricultural wastes such as maize cobs and rice straw are broken down effectively with ligninolytic enzymes</w:t>
      </w:r>
      <w:r w:rsidRPr="00992B52">
        <w:t> </w:t>
      </w:r>
      <w:r w:rsidRPr="00992B52">
        <w:t xml:space="preserve">such as laccase and manganese peroxidase to yield </w:t>
      </w:r>
      <w:r w:rsidRPr="00706836">
        <w:rPr>
          <w:i/>
          <w:iCs/>
        </w:rPr>
        <w:t>Pleurotus species</w:t>
      </w:r>
      <w:r w:rsidRPr="00992B52">
        <w:t>. Besides promoting</w:t>
      </w:r>
      <w:r w:rsidRPr="00992B52">
        <w:t> </w:t>
      </w:r>
      <w:r w:rsidRPr="00992B52">
        <w:t>mushroom growth, using these leftovers as substrates contributes to trash management</w:t>
      </w:r>
      <w:r w:rsidR="00D7232C">
        <w:t xml:space="preserve"> (</w:t>
      </w:r>
      <w:r w:rsidRPr="00992B52">
        <w:t>Huang et al., 2021)</w:t>
      </w:r>
    </w:p>
    <w:p w14:paraId="166F9960" w14:textId="77777777" w:rsidR="00992B52" w:rsidRPr="00992B52" w:rsidRDefault="00992B52" w:rsidP="00D7232C">
      <w:pPr>
        <w:jc w:val="both"/>
      </w:pPr>
      <w:r w:rsidRPr="00992B52">
        <w:rPr>
          <w:b/>
          <w:bCs/>
        </w:rPr>
        <w:t>7.2 Industrial By-products</w:t>
      </w:r>
      <w:r w:rsidRPr="00992B52">
        <w:t>: The biodegradability of industrial wastes such as coffee husks and brewery spent grains is high</w:t>
      </w:r>
      <w:r w:rsidRPr="00992B52">
        <w:t> </w:t>
      </w:r>
      <w:r w:rsidRPr="00992B52">
        <w:t xml:space="preserve">due to their large organic content. </w:t>
      </w:r>
      <w:r w:rsidRPr="00706836">
        <w:rPr>
          <w:i/>
          <w:iCs/>
        </w:rPr>
        <w:t>Lentinula</w:t>
      </w:r>
      <w:r w:rsidRPr="00706836">
        <w:rPr>
          <w:i/>
          <w:iCs/>
        </w:rPr>
        <w:t> </w:t>
      </w:r>
      <w:r w:rsidRPr="00706836">
        <w:rPr>
          <w:i/>
          <w:iCs/>
        </w:rPr>
        <w:t>edodes</w:t>
      </w:r>
      <w:r w:rsidRPr="00992B52">
        <w:t xml:space="preserve"> mushrooms were also found to degrade brewery waste grains to generate high-protein food (Fernandes et al., 2022).</w:t>
      </w:r>
    </w:p>
    <w:p w14:paraId="525BA654" w14:textId="77777777" w:rsidR="00992B52" w:rsidRPr="00992B52" w:rsidRDefault="00992B52" w:rsidP="00D7232C">
      <w:pPr>
        <w:jc w:val="both"/>
      </w:pPr>
      <w:r w:rsidRPr="00992B52">
        <w:rPr>
          <w:b/>
          <w:bCs/>
        </w:rPr>
        <w:t>7.3 Natural Waste Materials</w:t>
      </w:r>
      <w:r w:rsidRPr="00992B52">
        <w:t>: The biodegradation potential of</w:t>
      </w:r>
      <w:r w:rsidRPr="00992B52">
        <w:t> </w:t>
      </w:r>
      <w:r w:rsidRPr="00992B52">
        <w:t>organic garden and food waste is being looked into increasingly. Research has shown that composting these substrates together with microbial inoculants renders them more suitable for mushroom</w:t>
      </w:r>
      <w:r w:rsidRPr="00992B52">
        <w:t> </w:t>
      </w:r>
      <w:r w:rsidRPr="00992B52">
        <w:t>cultivation. As an example,</w:t>
      </w:r>
      <w:r w:rsidRPr="00992B52">
        <w:t> </w:t>
      </w:r>
      <w:r w:rsidRPr="00992B52">
        <w:t xml:space="preserve">com-posting food waste with Bacillus </w:t>
      </w:r>
      <w:proofErr w:type="spellStart"/>
      <w:r w:rsidRPr="00992B52">
        <w:t>amyloliquefaciens</w:t>
      </w:r>
      <w:proofErr w:type="spellEnd"/>
      <w:r w:rsidRPr="00992B52">
        <w:t xml:space="preserve"> enhanced its biodegradability, which stimulated the growth of </w:t>
      </w:r>
      <w:r w:rsidRPr="00706836">
        <w:rPr>
          <w:i/>
          <w:iCs/>
        </w:rPr>
        <w:t>Pleurotus ostreatus</w:t>
      </w:r>
      <w:r w:rsidRPr="00992B52">
        <w:t xml:space="preserve"> (Wang et al., 2022).</w:t>
      </w:r>
    </w:p>
    <w:p w14:paraId="2E324A6C" w14:textId="7F741422" w:rsidR="00C94D69" w:rsidRPr="00C94D69" w:rsidRDefault="00C94D69" w:rsidP="000727C3">
      <w:pPr>
        <w:pStyle w:val="ListParagraph"/>
        <w:numPr>
          <w:ilvl w:val="0"/>
          <w:numId w:val="4"/>
        </w:numPr>
        <w:spacing w:line="360" w:lineRule="auto"/>
        <w:ind w:left="426"/>
        <w:jc w:val="both"/>
        <w:rPr>
          <w:rFonts w:ascii="Times New Roman" w:hAnsi="Times New Roman" w:cs="Times New Roman"/>
          <w:b/>
          <w:bCs/>
          <w:szCs w:val="24"/>
        </w:rPr>
      </w:pPr>
      <w:r w:rsidRPr="00C94D69">
        <w:rPr>
          <w:rFonts w:ascii="Times New Roman" w:hAnsi="Times New Roman" w:cs="Times New Roman"/>
          <w:b/>
          <w:bCs/>
          <w:szCs w:val="24"/>
        </w:rPr>
        <w:t>Future Prospects and Research Directions</w:t>
      </w:r>
    </w:p>
    <w:p w14:paraId="6B07D1DC" w14:textId="77777777" w:rsidR="00992B52" w:rsidRPr="00992B52" w:rsidRDefault="00992B52" w:rsidP="00D7232C">
      <w:pPr>
        <w:jc w:val="both"/>
      </w:pPr>
      <w:r w:rsidRPr="00992B52">
        <w:t>Mushroom production has received much attention for its nutritional,</w:t>
      </w:r>
      <w:r w:rsidRPr="00992B52">
        <w:t> </w:t>
      </w:r>
      <w:r w:rsidRPr="00992B52">
        <w:t>therapeutic and environmental benefits. But there's a problem with sustainability, cost and availability using conventional</w:t>
      </w:r>
      <w:r w:rsidRPr="00992B52">
        <w:t> </w:t>
      </w:r>
      <w:r w:rsidRPr="00992B52">
        <w:t>substrates like sawdust, rice husks and wheat straw. Focusing not only</w:t>
      </w:r>
      <w:r w:rsidRPr="00992B52">
        <w:t> </w:t>
      </w:r>
      <w:r w:rsidRPr="00992B52">
        <w:t>on new materials, the role of biotechnology and implications for industry and politics, this section explores the outlook and research avenues of alternative substrates for fungi production (Patel et al., 2020).</w:t>
      </w:r>
    </w:p>
    <w:p w14:paraId="5731843A" w14:textId="070120BF" w:rsidR="00C94D69" w:rsidRPr="00C94D69" w:rsidRDefault="00C94D69" w:rsidP="000727C3">
      <w:pPr>
        <w:pStyle w:val="ListParagraph"/>
        <w:numPr>
          <w:ilvl w:val="0"/>
          <w:numId w:val="4"/>
        </w:numPr>
        <w:spacing w:line="360" w:lineRule="auto"/>
        <w:ind w:left="426"/>
        <w:jc w:val="both"/>
        <w:rPr>
          <w:rFonts w:ascii="Times New Roman" w:hAnsi="Times New Roman" w:cs="Times New Roman"/>
          <w:b/>
          <w:bCs/>
          <w:szCs w:val="24"/>
        </w:rPr>
      </w:pPr>
      <w:r w:rsidRPr="00C94D69">
        <w:rPr>
          <w:rFonts w:ascii="Times New Roman" w:hAnsi="Times New Roman" w:cs="Times New Roman"/>
          <w:b/>
          <w:bCs/>
          <w:szCs w:val="24"/>
        </w:rPr>
        <w:t>Emerging Materials for Substrates</w:t>
      </w:r>
    </w:p>
    <w:p w14:paraId="0B440B88" w14:textId="77777777" w:rsidR="00992B52" w:rsidRPr="00992B52" w:rsidRDefault="00992B52" w:rsidP="00D7232C">
      <w:pPr>
        <w:jc w:val="both"/>
      </w:pPr>
      <w:r w:rsidRPr="00992B52">
        <w:t>The search for alternative substrates has led to the study of many</w:t>
      </w:r>
      <w:r w:rsidRPr="00992B52">
        <w:t> </w:t>
      </w:r>
      <w:r w:rsidRPr="00992B52">
        <w:t>biological, industrial and agricultural waste products. Other possible viable substrates where new materials were found for mushroom production included seaweed, coffee</w:t>
      </w:r>
      <w:r w:rsidRPr="00992B52">
        <w:t> </w:t>
      </w:r>
      <w:r w:rsidRPr="00992B52">
        <w:t>grounds, banana leaves and some agro-industrial residual products (cotton waste and sugarcane bagasse) (Zhang et al., 2021; Patel et al., 2020). They not only</w:t>
      </w:r>
      <w:r w:rsidRPr="00992B52">
        <w:t> </w:t>
      </w:r>
      <w:r w:rsidRPr="00992B52">
        <w:t>enhance the nutritional value of mushrooms but also serve as potential waste management strategies (</w:t>
      </w:r>
      <w:proofErr w:type="spellStart"/>
      <w:r w:rsidRPr="00992B52">
        <w:t>Koutrotsios</w:t>
      </w:r>
      <w:proofErr w:type="spellEnd"/>
      <w:r w:rsidRPr="00992B52">
        <w:t xml:space="preserve"> et al., 2019). The high phenolic content of coffee grounds, for instance, has been found to enhance</w:t>
      </w:r>
      <w:r w:rsidRPr="00992B52">
        <w:t> </w:t>
      </w:r>
      <w:r w:rsidRPr="000727C3">
        <w:rPr>
          <w:i/>
          <w:iCs/>
        </w:rPr>
        <w:t>Pleurotus spp. 's</w:t>
      </w:r>
      <w:r w:rsidRPr="00992B52">
        <w:t> </w:t>
      </w:r>
      <w:r w:rsidRPr="00992B52">
        <w:t>antioxidant properties (Li et al., 2022). Marine-derived substrates such as seaweed have also</w:t>
      </w:r>
      <w:r w:rsidRPr="00992B52">
        <w:t> </w:t>
      </w:r>
      <w:r w:rsidRPr="00992B52">
        <w:t>shown promise in enhancing mushroom yield and bioactivity compounds, given its high level of minerals and polysaccharides (Rathore et al., 2017).</w:t>
      </w:r>
    </w:p>
    <w:p w14:paraId="4C7B0C77" w14:textId="77777777" w:rsidR="00992B52" w:rsidRPr="00992B52" w:rsidRDefault="00992B52" w:rsidP="00D7232C">
      <w:pPr>
        <w:jc w:val="both"/>
      </w:pPr>
      <w:r w:rsidRPr="00992B52">
        <w:lastRenderedPageBreak/>
        <w:t>Besides, the underutilised and abundant lignocellulosic materials such as sunflower seed hulls and</w:t>
      </w:r>
      <w:r w:rsidRPr="00992B52">
        <w:t> </w:t>
      </w:r>
      <w:r w:rsidRPr="00992B52">
        <w:t>maize cobs have been investigated in studies (Sanchez, 2010) Prior to their</w:t>
      </w:r>
      <w:r w:rsidRPr="00992B52">
        <w:t> </w:t>
      </w:r>
      <w:r w:rsidRPr="00992B52">
        <w:t>use as substrates, it might be necessary to pre-treat such materials physically, chemically, or biologically to render them more digestible to the mushroom mycelium (</w:t>
      </w:r>
      <w:proofErr w:type="spellStart"/>
      <w:r w:rsidRPr="00992B52">
        <w:t>Elisashvili</w:t>
      </w:r>
      <w:proofErr w:type="spellEnd"/>
      <w:r w:rsidRPr="00992B52">
        <w:t xml:space="preserve"> et al., 2019). Moreover,</w:t>
      </w:r>
      <w:r w:rsidRPr="00992B52">
        <w:t> </w:t>
      </w:r>
      <w:r w:rsidRPr="00992B52">
        <w:t>one novel area that could revolutionise substrate efficiency entirely is the use of nanotechnology in substrate preparation, as in the use of nano-sized lignocellulosic particles (Kumar et al., 2021).</w:t>
      </w:r>
    </w:p>
    <w:p w14:paraId="766F5F13" w14:textId="4AC2F824" w:rsidR="00C94D69" w:rsidRPr="00773A3C" w:rsidRDefault="00C94D69" w:rsidP="000727C3">
      <w:pPr>
        <w:pStyle w:val="ListParagraph"/>
        <w:numPr>
          <w:ilvl w:val="0"/>
          <w:numId w:val="4"/>
        </w:numPr>
        <w:spacing w:line="360" w:lineRule="auto"/>
        <w:ind w:left="426"/>
        <w:jc w:val="both"/>
        <w:rPr>
          <w:rFonts w:ascii="Times New Roman" w:hAnsi="Times New Roman" w:cs="Times New Roman"/>
          <w:b/>
          <w:bCs/>
          <w:szCs w:val="24"/>
        </w:rPr>
      </w:pPr>
      <w:r w:rsidRPr="00773A3C">
        <w:rPr>
          <w:rFonts w:ascii="Times New Roman" w:hAnsi="Times New Roman" w:cs="Times New Roman"/>
          <w:b/>
          <w:bCs/>
          <w:szCs w:val="24"/>
        </w:rPr>
        <w:t>Role of Biotechnology in Substrate Enhancement</w:t>
      </w:r>
    </w:p>
    <w:p w14:paraId="5A881024" w14:textId="77777777" w:rsidR="00992B52" w:rsidRPr="00992B52" w:rsidRDefault="00992B52" w:rsidP="00D7232C">
      <w:pPr>
        <w:jc w:val="both"/>
      </w:pPr>
      <w:r w:rsidRPr="00992B52">
        <w:t>Biotechnology is essential for</w:t>
      </w:r>
      <w:r w:rsidRPr="00992B52">
        <w:t> </w:t>
      </w:r>
      <w:r w:rsidRPr="00992B52">
        <w:t>further maximizing the substrate composition and improving the yield and quality of the mushroom. Use of molecular breeding and genetic engineering approaches to</w:t>
      </w:r>
      <w:r w:rsidRPr="00992B52">
        <w:t> </w:t>
      </w:r>
      <w:r w:rsidRPr="00992B52">
        <w:t>enhance ligninolytic enzyme production in order to develop mushroom strains for the higher degradation potential of complex substrates. The lignin-degrading genes of Pleurotus ostreatus have been used to</w:t>
      </w:r>
      <w:r w:rsidRPr="00992B52">
        <w:t> </w:t>
      </w:r>
      <w:r w:rsidRPr="00992B52">
        <w:t>enhance substrate utilisation using CRISPER-CAS9 technology (Zhang Versus et al., 2018).</w:t>
      </w:r>
    </w:p>
    <w:p w14:paraId="30E02AF1" w14:textId="77777777" w:rsidR="00992B52" w:rsidRPr="00992B52" w:rsidRDefault="00992B52" w:rsidP="00D7232C">
      <w:pPr>
        <w:jc w:val="both"/>
      </w:pPr>
      <w:r w:rsidRPr="00992B52">
        <w:t>In order to facilitate substrate</w:t>
      </w:r>
      <w:r w:rsidRPr="00992B52">
        <w:t> </w:t>
      </w:r>
      <w:r w:rsidRPr="00992B52">
        <w:t>degradation, bioaugmentation and microbial consortia are being explored. Incorporation of certain bacteria or fungi can expedite the degradation of lignocellulosic materials and render them</w:t>
      </w:r>
      <w:r w:rsidRPr="00992B52">
        <w:t> </w:t>
      </w:r>
      <w:r w:rsidRPr="00992B52">
        <w:t>more accessible to mushroom mycelium (Huang et al., 2021). Moreover, the supplementation of different types of enzymes, such as cellulases and laccases, has been shown to</w:t>
      </w:r>
      <w:r w:rsidRPr="00992B52">
        <w:t> </w:t>
      </w:r>
      <w:r w:rsidRPr="00992B52">
        <w:t>enhance mushroom yield and substrate digestibility (Wang et al., 2019).</w:t>
      </w:r>
    </w:p>
    <w:p w14:paraId="5659AE0E" w14:textId="272D3DFA" w:rsidR="00C94D69" w:rsidRPr="00773A3C" w:rsidRDefault="00C94D69" w:rsidP="000727C3">
      <w:pPr>
        <w:pStyle w:val="ListParagraph"/>
        <w:numPr>
          <w:ilvl w:val="0"/>
          <w:numId w:val="4"/>
        </w:numPr>
        <w:spacing w:line="360" w:lineRule="auto"/>
        <w:ind w:left="426"/>
        <w:jc w:val="both"/>
        <w:rPr>
          <w:rFonts w:ascii="Times New Roman" w:hAnsi="Times New Roman" w:cs="Times New Roman"/>
          <w:b/>
          <w:bCs/>
          <w:szCs w:val="24"/>
        </w:rPr>
      </w:pPr>
      <w:r w:rsidRPr="00773A3C">
        <w:rPr>
          <w:rFonts w:ascii="Times New Roman" w:hAnsi="Times New Roman" w:cs="Times New Roman"/>
          <w:b/>
          <w:bCs/>
          <w:szCs w:val="24"/>
        </w:rPr>
        <w:t>Policy and Industrial Implications</w:t>
      </w:r>
    </w:p>
    <w:p w14:paraId="73F7757E" w14:textId="77777777" w:rsidR="00992B52" w:rsidRPr="00992B52" w:rsidRDefault="00992B52" w:rsidP="00D7232C">
      <w:pPr>
        <w:jc w:val="both"/>
      </w:pPr>
      <w:r w:rsidRPr="00992B52">
        <w:t>Switching to different substrates for mushroom cultivation can have important industrial and</w:t>
      </w:r>
      <w:r w:rsidRPr="00992B52">
        <w:t> </w:t>
      </w:r>
      <w:r w:rsidRPr="00992B52">
        <w:t>policy ramifications. Government and regulatory authorities need to encourage the use of industrial and agricultural waste to cultivate mushrooms through subsidies, tax breaks and research funding</w:t>
      </w:r>
      <w:r w:rsidRPr="00992B52">
        <w:t> </w:t>
      </w:r>
      <w:r w:rsidRPr="00992B52">
        <w:t xml:space="preserve">(Royse et al., 2017). The policies that </w:t>
      </w:r>
      <w:proofErr w:type="spellStart"/>
      <w:r w:rsidRPr="00992B52">
        <w:t>favor</w:t>
      </w:r>
      <w:proofErr w:type="spellEnd"/>
      <w:r w:rsidRPr="00992B52">
        <w:t xml:space="preserve"> circular economy models can outline the close-up partnership between industry and mushroom producers (Grimm &amp; </w:t>
      </w:r>
      <w:proofErr w:type="spellStart"/>
      <w:r w:rsidRPr="00992B52">
        <w:t>Wösten</w:t>
      </w:r>
      <w:proofErr w:type="spellEnd"/>
      <w:r w:rsidRPr="00992B52">
        <w:t>,</w:t>
      </w:r>
      <w:r w:rsidRPr="00992B52">
        <w:t> </w:t>
      </w:r>
      <w:r w:rsidRPr="00992B52">
        <w:t>2018).</w:t>
      </w:r>
    </w:p>
    <w:p w14:paraId="77634A06" w14:textId="77777777" w:rsidR="00992B52" w:rsidRPr="00992B52" w:rsidRDefault="00992B52" w:rsidP="00D7232C">
      <w:pPr>
        <w:jc w:val="both"/>
      </w:pPr>
      <w:r w:rsidRPr="00992B52">
        <w:t>Standardisation of substrate preparation and quality monitoring is important for the</w:t>
      </w:r>
      <w:r w:rsidRPr="00992B52">
        <w:t> </w:t>
      </w:r>
      <w:r w:rsidRPr="00992B52">
        <w:t>codified system of industrial mushroom production. If commercially-viable, affordable and scalable technologies for substrate</w:t>
      </w:r>
      <w:r w:rsidRPr="00992B52">
        <w:t> </w:t>
      </w:r>
      <w:r w:rsidRPr="00992B52">
        <w:t>preparation and sterilisation are developed, smallholder farmers will have greater opportunities to grow mushrooms (Chang &amp; Miles 2004). The quality and the safety of mushroom products can also be guaranteed by increasing the traceability and transparency of the supply chain</w:t>
      </w:r>
      <w:r w:rsidRPr="00992B52">
        <w:t> </w:t>
      </w:r>
      <w:r w:rsidRPr="00992B52">
        <w:t>through integrating blockchain technology (</w:t>
      </w:r>
      <w:proofErr w:type="spellStart"/>
      <w:r w:rsidRPr="00992B52">
        <w:t>Kamilaris</w:t>
      </w:r>
      <w:proofErr w:type="spellEnd"/>
      <w:r w:rsidRPr="00992B52">
        <w:t xml:space="preserve"> et al., 2019);</w:t>
      </w:r>
    </w:p>
    <w:p w14:paraId="3757AD3C" w14:textId="77777777" w:rsidR="00C94D69" w:rsidRDefault="00C94D69" w:rsidP="00D7232C">
      <w:pPr>
        <w:jc w:val="both"/>
        <w:rPr>
          <w:b/>
          <w:bCs/>
        </w:rPr>
      </w:pPr>
    </w:p>
    <w:p w14:paraId="6DC85A56" w14:textId="77777777" w:rsidR="00C94D69" w:rsidRDefault="00C94D69" w:rsidP="00D7232C">
      <w:pPr>
        <w:jc w:val="both"/>
        <w:rPr>
          <w:b/>
          <w:bCs/>
        </w:rPr>
      </w:pPr>
    </w:p>
    <w:p w14:paraId="371BADB5" w14:textId="0BBC27E0" w:rsidR="00992B52" w:rsidRPr="00992B52" w:rsidRDefault="00992B52" w:rsidP="00D7232C">
      <w:pPr>
        <w:jc w:val="both"/>
        <w:rPr>
          <w:b/>
          <w:bCs/>
        </w:rPr>
      </w:pPr>
      <w:bookmarkStart w:id="1" w:name="_GoBack"/>
      <w:bookmarkEnd w:id="1"/>
      <w:r w:rsidRPr="00992B52">
        <w:rPr>
          <w:b/>
          <w:bCs/>
        </w:rPr>
        <w:lastRenderedPageBreak/>
        <w:t>CONCLUSION</w:t>
      </w:r>
    </w:p>
    <w:p w14:paraId="3BE3D764" w14:textId="77777777" w:rsidR="00992B52" w:rsidRDefault="00992B52" w:rsidP="00D7232C">
      <w:pPr>
        <w:jc w:val="both"/>
      </w:pPr>
      <w:r w:rsidRPr="00992B52">
        <w:t>Modern substrates utilized in mushroom production accelerate the development and outperform wood-based Material, at the</w:t>
      </w:r>
      <w:r w:rsidRPr="00992B52">
        <w:t> </w:t>
      </w:r>
      <w:r w:rsidRPr="00992B52">
        <w:t>same time, aid in waste management and resource utilization. These include extensive low-cost agricultural waste substrates, such as rice husk, as well as substrates based on corn stover and sugarcane bagasse that are</w:t>
      </w:r>
      <w:r w:rsidRPr="00992B52">
        <w:t> </w:t>
      </w:r>
      <w:r w:rsidRPr="00992B52">
        <w:t xml:space="preserve">sufficient for the cultivation of the species of Pleurotus and Ganoderma lucidum and </w:t>
      </w:r>
      <w:proofErr w:type="spellStart"/>
      <w:r w:rsidRPr="00992B52">
        <w:t>Agaricus</w:t>
      </w:r>
      <w:proofErr w:type="spellEnd"/>
      <w:r w:rsidRPr="00992B52">
        <w:t xml:space="preserve"> </w:t>
      </w:r>
      <w:proofErr w:type="spellStart"/>
      <w:r w:rsidRPr="00992B52">
        <w:t>bisporus</w:t>
      </w:r>
      <w:proofErr w:type="spellEnd"/>
      <w:r w:rsidRPr="00992B52">
        <w:t>. Utilizing industrial by-products (spent</w:t>
      </w:r>
      <w:r w:rsidRPr="00992B52">
        <w:t> </w:t>
      </w:r>
      <w:r w:rsidRPr="00992B52">
        <w:t>grains, coffee husk, and brewery residue) becomes twofold and this brings great value to waste management initiatives. It’s following the principles of circular economy</w:t>
      </w:r>
      <w:r w:rsidRPr="00992B52">
        <w:t> </w:t>
      </w:r>
      <w:r w:rsidRPr="00992B52">
        <w:t xml:space="preserve">environment, where organic waste materials come from people’s kitchen and gardens, which are composted to build up a </w:t>
      </w:r>
      <w:proofErr w:type="gramStart"/>
      <w:r w:rsidRPr="00992B52">
        <w:t>suitable fungal habitats</w:t>
      </w:r>
      <w:proofErr w:type="gramEnd"/>
      <w:r w:rsidRPr="00992B52">
        <w:t>. Further studies need to delineate the factors that influence substrate quality and explore cost-effective production strategies</w:t>
      </w:r>
      <w:r w:rsidRPr="00992B52">
        <w:t> </w:t>
      </w:r>
      <w:r w:rsidRPr="00992B52">
        <w:t>and appropriate cultivation conditions for synthetic and augmented substrates. Only with a balance of economic sustainability</w:t>
      </w:r>
      <w:r w:rsidRPr="00992B52">
        <w:t> </w:t>
      </w:r>
      <w:r w:rsidRPr="00992B52">
        <w:t>and environmental responsibility can PURPOSE prevail! Current research on substrate improvement processes focuses on maximizing both yield of mushroom products as well as the nutrients available</w:t>
      </w:r>
      <w:r w:rsidRPr="00992B52">
        <w:t> </w:t>
      </w:r>
      <w:r w:rsidRPr="00992B52">
        <w:t>for healthy soil and sustainable farming practices.</w:t>
      </w:r>
    </w:p>
    <w:p w14:paraId="3A7D4FFB" w14:textId="77777777" w:rsidR="00C94D69" w:rsidRDefault="00C94D69" w:rsidP="00D7232C">
      <w:pPr>
        <w:jc w:val="both"/>
      </w:pPr>
    </w:p>
    <w:p w14:paraId="59280359" w14:textId="77777777" w:rsidR="00C94D69" w:rsidRDefault="00C94D69" w:rsidP="00D7232C">
      <w:pPr>
        <w:jc w:val="both"/>
      </w:pPr>
    </w:p>
    <w:p w14:paraId="21247EE0" w14:textId="77777777" w:rsidR="00C94D69" w:rsidRPr="00584B74" w:rsidRDefault="00C94D69" w:rsidP="00D7232C">
      <w:pPr>
        <w:spacing w:line="360" w:lineRule="auto"/>
        <w:jc w:val="both"/>
        <w:rPr>
          <w:rFonts w:ascii="Times New Roman" w:hAnsi="Times New Roman" w:cs="Times New Roman"/>
          <w:szCs w:val="24"/>
        </w:rPr>
      </w:pPr>
      <w:r w:rsidRPr="00584B74">
        <w:rPr>
          <w:rFonts w:ascii="Times New Roman" w:hAnsi="Times New Roman" w:cs="Times New Roman"/>
          <w:szCs w:val="24"/>
        </w:rPr>
        <w:t>REFERENCES</w:t>
      </w:r>
    </w:p>
    <w:p w14:paraId="102410C6" w14:textId="6DDFF4FB" w:rsidR="00C94D69" w:rsidRPr="00584B74" w:rsidRDefault="00C94D69" w:rsidP="00D7232C">
      <w:pPr>
        <w:pStyle w:val="ListParagraph"/>
        <w:numPr>
          <w:ilvl w:val="0"/>
          <w:numId w:val="3"/>
        </w:numPr>
        <w:spacing w:before="100" w:beforeAutospacing="1" w:after="100" w:afterAutospacing="1" w:line="360" w:lineRule="auto"/>
        <w:jc w:val="both"/>
        <w:rPr>
          <w:rFonts w:ascii="Times New Roman" w:hAnsi="Times New Roman" w:cs="Times New Roman"/>
          <w:szCs w:val="24"/>
        </w:rPr>
      </w:pPr>
      <w:r w:rsidRPr="00584B74">
        <w:rPr>
          <w:rFonts w:ascii="Times New Roman" w:hAnsi="Times New Roman" w:cs="Times New Roman"/>
          <w:szCs w:val="24"/>
        </w:rPr>
        <w:t>Atila, F</w:t>
      </w:r>
      <w:r w:rsidR="00D7232C">
        <w:rPr>
          <w:rFonts w:ascii="Times New Roman" w:hAnsi="Times New Roman" w:cs="Times New Roman"/>
          <w:szCs w:val="24"/>
        </w:rPr>
        <w:t xml:space="preserve"> (</w:t>
      </w:r>
      <w:r w:rsidRPr="00584B74">
        <w:rPr>
          <w:rFonts w:ascii="Times New Roman" w:hAnsi="Times New Roman" w:cs="Times New Roman"/>
          <w:szCs w:val="24"/>
        </w:rPr>
        <w:t xml:space="preserve">2017). The effects of different nitrogen sources on the yield and quality of Pleurotus ostreatus. </w:t>
      </w:r>
      <w:r w:rsidRPr="00584B74">
        <w:rPr>
          <w:rFonts w:ascii="Times New Roman" w:hAnsi="Times New Roman" w:cs="Times New Roman"/>
          <w:i/>
          <w:iCs/>
          <w:szCs w:val="24"/>
        </w:rPr>
        <w:t xml:space="preserve">Scientia </w:t>
      </w:r>
      <w:proofErr w:type="spellStart"/>
      <w:r w:rsidRPr="00584B74">
        <w:rPr>
          <w:rFonts w:ascii="Times New Roman" w:hAnsi="Times New Roman" w:cs="Times New Roman"/>
          <w:i/>
          <w:iCs/>
          <w:szCs w:val="24"/>
        </w:rPr>
        <w:t>Horticulturae</w:t>
      </w:r>
      <w:proofErr w:type="spellEnd"/>
      <w:r w:rsidRPr="00584B74">
        <w:rPr>
          <w:rFonts w:ascii="Times New Roman" w:hAnsi="Times New Roman" w:cs="Times New Roman"/>
          <w:szCs w:val="24"/>
        </w:rPr>
        <w:t xml:space="preserve">, </w:t>
      </w:r>
      <w:r w:rsidRPr="00584B74">
        <w:rPr>
          <w:rFonts w:ascii="Times New Roman" w:hAnsi="Times New Roman" w:cs="Times New Roman"/>
          <w:i/>
          <w:iCs/>
          <w:szCs w:val="24"/>
        </w:rPr>
        <w:t>225</w:t>
      </w:r>
      <w:r w:rsidRPr="00584B74">
        <w:rPr>
          <w:rFonts w:ascii="Times New Roman" w:hAnsi="Times New Roman" w:cs="Times New Roman"/>
          <w:szCs w:val="24"/>
        </w:rPr>
        <w:t>, 31-37.</w:t>
      </w:r>
    </w:p>
    <w:p w14:paraId="52A434A6" w14:textId="2440AD52" w:rsidR="00C94D69" w:rsidRPr="00584B74" w:rsidRDefault="00C94D69" w:rsidP="00D7232C">
      <w:pPr>
        <w:pStyle w:val="ListParagraph"/>
        <w:numPr>
          <w:ilvl w:val="0"/>
          <w:numId w:val="3"/>
        </w:numPr>
        <w:spacing w:before="100" w:beforeAutospacing="1" w:after="100" w:afterAutospacing="1" w:line="360" w:lineRule="auto"/>
        <w:jc w:val="both"/>
        <w:rPr>
          <w:rFonts w:ascii="Times New Roman" w:hAnsi="Times New Roman" w:cs="Times New Roman"/>
          <w:szCs w:val="24"/>
        </w:rPr>
      </w:pPr>
      <w:r w:rsidRPr="00584B74">
        <w:rPr>
          <w:rFonts w:ascii="Times New Roman" w:hAnsi="Times New Roman" w:cs="Times New Roman"/>
          <w:szCs w:val="24"/>
        </w:rPr>
        <w:t>Carrasco, J., Preston, G. M., &amp; Mingo, S</w:t>
      </w:r>
      <w:r w:rsidR="00D7232C">
        <w:rPr>
          <w:rFonts w:ascii="Times New Roman" w:hAnsi="Times New Roman" w:cs="Times New Roman"/>
          <w:szCs w:val="24"/>
        </w:rPr>
        <w:t xml:space="preserve"> (</w:t>
      </w:r>
      <w:r w:rsidRPr="00584B74">
        <w:rPr>
          <w:rFonts w:ascii="Times New Roman" w:hAnsi="Times New Roman" w:cs="Times New Roman"/>
          <w:szCs w:val="24"/>
        </w:rPr>
        <w:t xml:space="preserve">2018). Biodegradation of lignocellulosic      biomass in mushroom cultivation. </w:t>
      </w:r>
      <w:r w:rsidRPr="00584B74">
        <w:rPr>
          <w:rFonts w:ascii="Times New Roman" w:hAnsi="Times New Roman" w:cs="Times New Roman"/>
          <w:i/>
          <w:iCs/>
          <w:szCs w:val="24"/>
        </w:rPr>
        <w:t>Applied Microbiology and Biotechnology</w:t>
      </w:r>
      <w:r w:rsidRPr="00584B74">
        <w:rPr>
          <w:rFonts w:ascii="Times New Roman" w:hAnsi="Times New Roman" w:cs="Times New Roman"/>
          <w:szCs w:val="24"/>
        </w:rPr>
        <w:t xml:space="preserve">, </w:t>
      </w:r>
      <w:r w:rsidRPr="00584B74">
        <w:rPr>
          <w:rFonts w:ascii="Times New Roman" w:hAnsi="Times New Roman" w:cs="Times New Roman"/>
          <w:i/>
          <w:iCs/>
          <w:szCs w:val="24"/>
        </w:rPr>
        <w:t>102</w:t>
      </w:r>
      <w:r w:rsidRPr="00584B74">
        <w:rPr>
          <w:rFonts w:ascii="Times New Roman" w:hAnsi="Times New Roman" w:cs="Times New Roman"/>
          <w:szCs w:val="24"/>
        </w:rPr>
        <w:t>(7), 2997-3010.</w:t>
      </w:r>
    </w:p>
    <w:p w14:paraId="0084B168" w14:textId="7766E4C1" w:rsidR="00C94D69" w:rsidRPr="00584B74" w:rsidRDefault="00C94D69" w:rsidP="00D7232C">
      <w:pPr>
        <w:pStyle w:val="ListParagraph"/>
        <w:numPr>
          <w:ilvl w:val="0"/>
          <w:numId w:val="3"/>
        </w:numPr>
        <w:spacing w:before="100" w:beforeAutospacing="1" w:after="100" w:afterAutospacing="1" w:line="360" w:lineRule="auto"/>
        <w:jc w:val="both"/>
        <w:rPr>
          <w:rFonts w:ascii="Times New Roman" w:eastAsia="Times New Roman" w:hAnsi="Times New Roman" w:cs="Times New Roman"/>
          <w:kern w:val="0"/>
          <w:szCs w:val="24"/>
          <w:lang w:eastAsia="en-IN"/>
          <w14:ligatures w14:val="none"/>
        </w:rPr>
      </w:pPr>
      <w:r w:rsidRPr="00584B74">
        <w:rPr>
          <w:rFonts w:ascii="Times New Roman" w:eastAsia="Times New Roman" w:hAnsi="Times New Roman" w:cs="Times New Roman"/>
          <w:kern w:val="0"/>
          <w:szCs w:val="24"/>
          <w:lang w:eastAsia="en-IN"/>
          <w14:ligatures w14:val="none"/>
        </w:rPr>
        <w:t xml:space="preserve">Carrasco, J., </w:t>
      </w:r>
      <w:proofErr w:type="spellStart"/>
      <w:r w:rsidRPr="00584B74">
        <w:rPr>
          <w:rFonts w:ascii="Times New Roman" w:eastAsia="Times New Roman" w:hAnsi="Times New Roman" w:cs="Times New Roman"/>
          <w:kern w:val="0"/>
          <w:szCs w:val="24"/>
          <w:lang w:eastAsia="en-IN"/>
          <w14:ligatures w14:val="none"/>
        </w:rPr>
        <w:t>Zied</w:t>
      </w:r>
      <w:proofErr w:type="spellEnd"/>
      <w:r w:rsidRPr="00584B74">
        <w:rPr>
          <w:rFonts w:ascii="Times New Roman" w:eastAsia="Times New Roman" w:hAnsi="Times New Roman" w:cs="Times New Roman"/>
          <w:kern w:val="0"/>
          <w:szCs w:val="24"/>
          <w:lang w:eastAsia="en-IN"/>
          <w14:ligatures w14:val="none"/>
        </w:rPr>
        <w:t>, D. C., Pardo, J. E., Preston, G. M., &amp; Pardo-Giménez, A</w:t>
      </w:r>
      <w:r w:rsidR="00D7232C">
        <w:rPr>
          <w:rFonts w:ascii="Times New Roman" w:eastAsia="Times New Roman" w:hAnsi="Times New Roman" w:cs="Times New Roman"/>
          <w:kern w:val="0"/>
          <w:szCs w:val="24"/>
          <w:lang w:eastAsia="en-IN"/>
          <w14:ligatures w14:val="none"/>
        </w:rPr>
        <w:t xml:space="preserve"> (</w:t>
      </w:r>
      <w:r w:rsidRPr="00584B74">
        <w:rPr>
          <w:rFonts w:ascii="Times New Roman" w:eastAsia="Times New Roman" w:hAnsi="Times New Roman" w:cs="Times New Roman"/>
          <w:kern w:val="0"/>
          <w:szCs w:val="24"/>
          <w:lang w:eastAsia="en-IN"/>
          <w14:ligatures w14:val="none"/>
        </w:rPr>
        <w:t>2018). Supplementation in mushroom crops and its impact on yield and quality. AMB Express, 8(1), 146.</w:t>
      </w:r>
    </w:p>
    <w:p w14:paraId="7D9681E0" w14:textId="0167F88F" w:rsidR="00C94D69" w:rsidRPr="00584B74" w:rsidRDefault="00C94D69" w:rsidP="00D7232C">
      <w:pPr>
        <w:pStyle w:val="ListParagraph"/>
        <w:numPr>
          <w:ilvl w:val="0"/>
          <w:numId w:val="3"/>
        </w:numPr>
        <w:spacing w:line="360" w:lineRule="auto"/>
        <w:jc w:val="both"/>
        <w:rPr>
          <w:rFonts w:ascii="Times New Roman" w:hAnsi="Times New Roman" w:cs="Times New Roman"/>
          <w:szCs w:val="24"/>
        </w:rPr>
      </w:pPr>
      <w:r w:rsidRPr="00584B74">
        <w:rPr>
          <w:rFonts w:ascii="Times New Roman" w:hAnsi="Times New Roman" w:cs="Times New Roman"/>
          <w:szCs w:val="24"/>
        </w:rPr>
        <w:t>Chang, S. T., &amp; Miles, P. G</w:t>
      </w:r>
      <w:r w:rsidR="00D7232C">
        <w:rPr>
          <w:rFonts w:ascii="Times New Roman" w:hAnsi="Times New Roman" w:cs="Times New Roman"/>
          <w:szCs w:val="24"/>
        </w:rPr>
        <w:t xml:space="preserve"> (</w:t>
      </w:r>
      <w:r w:rsidRPr="00584B74">
        <w:rPr>
          <w:rFonts w:ascii="Times New Roman" w:hAnsi="Times New Roman" w:cs="Times New Roman"/>
          <w:szCs w:val="24"/>
        </w:rPr>
        <w:t>2004). Mushrooms: Cultivation, Nutritional Value, Medicinal Effect and Environmental Impact. CRC Press.</w:t>
      </w:r>
    </w:p>
    <w:p w14:paraId="120156D4" w14:textId="6A48919B" w:rsidR="00C94D69" w:rsidRPr="00584B74" w:rsidRDefault="00C94D69" w:rsidP="00D7232C">
      <w:pPr>
        <w:pStyle w:val="ListParagraph"/>
        <w:numPr>
          <w:ilvl w:val="0"/>
          <w:numId w:val="3"/>
        </w:numPr>
        <w:spacing w:before="100" w:beforeAutospacing="1" w:after="100" w:afterAutospacing="1" w:line="360" w:lineRule="auto"/>
        <w:jc w:val="both"/>
        <w:rPr>
          <w:rFonts w:ascii="Times New Roman" w:hAnsi="Times New Roman" w:cs="Times New Roman"/>
          <w:szCs w:val="24"/>
        </w:rPr>
      </w:pPr>
      <w:r w:rsidRPr="00584B74">
        <w:rPr>
          <w:rFonts w:ascii="Times New Roman" w:hAnsi="Times New Roman" w:cs="Times New Roman"/>
          <w:szCs w:val="24"/>
        </w:rPr>
        <w:t>Chang, S. T., &amp; Wasser, S. P</w:t>
      </w:r>
      <w:r w:rsidR="00D7232C">
        <w:rPr>
          <w:rFonts w:ascii="Times New Roman" w:hAnsi="Times New Roman" w:cs="Times New Roman"/>
          <w:szCs w:val="24"/>
        </w:rPr>
        <w:t xml:space="preserve"> (</w:t>
      </w:r>
      <w:r w:rsidRPr="00584B74">
        <w:rPr>
          <w:rFonts w:ascii="Times New Roman" w:hAnsi="Times New Roman" w:cs="Times New Roman"/>
          <w:szCs w:val="24"/>
        </w:rPr>
        <w:t xml:space="preserve">2017). The role of culinary-medicinal mushrooms on human welfare with a pyramid model for human health. </w:t>
      </w:r>
      <w:r w:rsidRPr="00584B74">
        <w:rPr>
          <w:rFonts w:ascii="Times New Roman" w:hAnsi="Times New Roman" w:cs="Times New Roman"/>
          <w:i/>
          <w:iCs/>
          <w:szCs w:val="24"/>
        </w:rPr>
        <w:t>International Journal of Medicinal Mushrooms</w:t>
      </w:r>
      <w:r w:rsidRPr="00584B74">
        <w:rPr>
          <w:rFonts w:ascii="Times New Roman" w:hAnsi="Times New Roman" w:cs="Times New Roman"/>
          <w:szCs w:val="24"/>
        </w:rPr>
        <w:t xml:space="preserve">, </w:t>
      </w:r>
      <w:r w:rsidRPr="00584B74">
        <w:rPr>
          <w:rFonts w:ascii="Times New Roman" w:hAnsi="Times New Roman" w:cs="Times New Roman"/>
          <w:i/>
          <w:iCs/>
          <w:szCs w:val="24"/>
        </w:rPr>
        <w:t>19</w:t>
      </w:r>
      <w:r w:rsidRPr="00584B74">
        <w:rPr>
          <w:rFonts w:ascii="Times New Roman" w:hAnsi="Times New Roman" w:cs="Times New Roman"/>
          <w:szCs w:val="24"/>
        </w:rPr>
        <w:t>(2), 93-108.</w:t>
      </w:r>
    </w:p>
    <w:p w14:paraId="586CC9F9" w14:textId="0CFF0D63" w:rsidR="00C94D69" w:rsidRPr="00584B74" w:rsidRDefault="00C94D69" w:rsidP="00D7232C">
      <w:pPr>
        <w:pStyle w:val="ListParagraph"/>
        <w:numPr>
          <w:ilvl w:val="0"/>
          <w:numId w:val="3"/>
        </w:numPr>
        <w:spacing w:line="360" w:lineRule="auto"/>
        <w:jc w:val="both"/>
        <w:rPr>
          <w:rFonts w:ascii="Times New Roman" w:hAnsi="Times New Roman" w:cs="Times New Roman"/>
          <w:szCs w:val="24"/>
        </w:rPr>
      </w:pPr>
      <w:r w:rsidRPr="00584B74">
        <w:rPr>
          <w:rFonts w:ascii="Times New Roman" w:hAnsi="Times New Roman" w:cs="Times New Roman"/>
          <w:szCs w:val="24"/>
        </w:rPr>
        <w:t>Chen, Y., Zhang, X., &amp; Li, H</w:t>
      </w:r>
      <w:r w:rsidR="00D7232C">
        <w:rPr>
          <w:rFonts w:ascii="Times New Roman" w:hAnsi="Times New Roman" w:cs="Times New Roman"/>
          <w:szCs w:val="24"/>
        </w:rPr>
        <w:t xml:space="preserve"> (</w:t>
      </w:r>
      <w:r w:rsidRPr="00584B74">
        <w:rPr>
          <w:rFonts w:ascii="Times New Roman" w:hAnsi="Times New Roman" w:cs="Times New Roman"/>
          <w:szCs w:val="24"/>
        </w:rPr>
        <w:t>2022). Alkali pre-treatment of corn cobs for </w:t>
      </w:r>
      <w:r w:rsidRPr="00584B74">
        <w:rPr>
          <w:rFonts w:ascii="Times New Roman" w:hAnsi="Times New Roman" w:cs="Times New Roman"/>
          <w:i/>
          <w:iCs/>
          <w:szCs w:val="24"/>
        </w:rPr>
        <w:t>Ganoderma lucidum</w:t>
      </w:r>
      <w:r w:rsidRPr="00584B74">
        <w:rPr>
          <w:rFonts w:ascii="Times New Roman" w:hAnsi="Times New Roman" w:cs="Times New Roman"/>
          <w:szCs w:val="24"/>
        </w:rPr>
        <w:t> cultivation: Effects on yield and substrate digestibility. </w:t>
      </w:r>
      <w:r w:rsidRPr="00584B74">
        <w:rPr>
          <w:rFonts w:ascii="Times New Roman" w:hAnsi="Times New Roman" w:cs="Times New Roman"/>
          <w:i/>
          <w:iCs/>
          <w:szCs w:val="24"/>
        </w:rPr>
        <w:t>Journal of Agricultural Science</w:t>
      </w:r>
      <w:r w:rsidRPr="00584B74">
        <w:rPr>
          <w:rFonts w:ascii="Times New Roman" w:hAnsi="Times New Roman" w:cs="Times New Roman"/>
          <w:szCs w:val="24"/>
        </w:rPr>
        <w:t>, 14(3), 45-52.</w:t>
      </w:r>
    </w:p>
    <w:p w14:paraId="608D2FD2" w14:textId="3F79AD46" w:rsidR="00C94D69" w:rsidRPr="00584B74" w:rsidRDefault="00C94D69" w:rsidP="00D7232C">
      <w:pPr>
        <w:pStyle w:val="ListParagraph"/>
        <w:numPr>
          <w:ilvl w:val="0"/>
          <w:numId w:val="3"/>
        </w:numPr>
        <w:spacing w:line="360" w:lineRule="auto"/>
        <w:jc w:val="both"/>
        <w:rPr>
          <w:rFonts w:ascii="Times New Roman" w:hAnsi="Times New Roman" w:cs="Times New Roman"/>
          <w:szCs w:val="24"/>
        </w:rPr>
      </w:pPr>
      <w:r w:rsidRPr="00584B74">
        <w:rPr>
          <w:rFonts w:ascii="Times New Roman" w:hAnsi="Times New Roman" w:cs="Times New Roman"/>
          <w:szCs w:val="24"/>
        </w:rPr>
        <w:lastRenderedPageBreak/>
        <w:t xml:space="preserve">Cunha </w:t>
      </w:r>
      <w:proofErr w:type="spellStart"/>
      <w:r w:rsidRPr="00584B74">
        <w:rPr>
          <w:rFonts w:ascii="Times New Roman" w:hAnsi="Times New Roman" w:cs="Times New Roman"/>
          <w:szCs w:val="24"/>
        </w:rPr>
        <w:t>Zied</w:t>
      </w:r>
      <w:proofErr w:type="spellEnd"/>
      <w:r w:rsidRPr="00584B74">
        <w:rPr>
          <w:rFonts w:ascii="Times New Roman" w:hAnsi="Times New Roman" w:cs="Times New Roman"/>
          <w:szCs w:val="24"/>
        </w:rPr>
        <w:t>, D., Sánchez, J. E., Noble, R., &amp; Pardo-Giménez, A</w:t>
      </w:r>
      <w:r w:rsidR="00D7232C">
        <w:rPr>
          <w:rFonts w:ascii="Times New Roman" w:hAnsi="Times New Roman" w:cs="Times New Roman"/>
          <w:szCs w:val="24"/>
        </w:rPr>
        <w:t xml:space="preserve"> (</w:t>
      </w:r>
      <w:r w:rsidRPr="00584B74">
        <w:rPr>
          <w:rFonts w:ascii="Times New Roman" w:hAnsi="Times New Roman" w:cs="Times New Roman"/>
          <w:szCs w:val="24"/>
        </w:rPr>
        <w:t>2020). Use of spent mushroom substrate in new mushroom crops to promote the transition towards a circular economy. </w:t>
      </w:r>
      <w:r w:rsidRPr="00584B74">
        <w:rPr>
          <w:rFonts w:ascii="Times New Roman" w:hAnsi="Times New Roman" w:cs="Times New Roman"/>
          <w:i/>
          <w:iCs/>
          <w:szCs w:val="24"/>
        </w:rPr>
        <w:t>Agronomy</w:t>
      </w:r>
      <w:r w:rsidRPr="00584B74">
        <w:rPr>
          <w:rFonts w:ascii="Times New Roman" w:hAnsi="Times New Roman" w:cs="Times New Roman"/>
          <w:szCs w:val="24"/>
        </w:rPr>
        <w:t>, </w:t>
      </w:r>
      <w:r w:rsidRPr="00584B74">
        <w:rPr>
          <w:rFonts w:ascii="Times New Roman" w:hAnsi="Times New Roman" w:cs="Times New Roman"/>
          <w:i/>
          <w:iCs/>
          <w:szCs w:val="24"/>
        </w:rPr>
        <w:t>10</w:t>
      </w:r>
      <w:r w:rsidRPr="00584B74">
        <w:rPr>
          <w:rFonts w:ascii="Times New Roman" w:hAnsi="Times New Roman" w:cs="Times New Roman"/>
          <w:szCs w:val="24"/>
        </w:rPr>
        <w:t>(9), 1239.</w:t>
      </w:r>
    </w:p>
    <w:p w14:paraId="23706761" w14:textId="26AF64E6" w:rsidR="00C94D69" w:rsidRPr="00584B74" w:rsidRDefault="00C94D69" w:rsidP="00D7232C">
      <w:pPr>
        <w:pStyle w:val="ListParagraph"/>
        <w:numPr>
          <w:ilvl w:val="0"/>
          <w:numId w:val="3"/>
        </w:numPr>
        <w:spacing w:line="360" w:lineRule="auto"/>
        <w:jc w:val="both"/>
        <w:rPr>
          <w:rFonts w:ascii="Times New Roman" w:hAnsi="Times New Roman" w:cs="Times New Roman"/>
          <w:szCs w:val="24"/>
        </w:rPr>
      </w:pPr>
      <w:r w:rsidRPr="00584B74">
        <w:rPr>
          <w:rFonts w:ascii="Times New Roman" w:hAnsi="Times New Roman" w:cs="Times New Roman"/>
          <w:szCs w:val="24"/>
        </w:rPr>
        <w:t xml:space="preserve">Diamantopoulou, P., </w:t>
      </w:r>
      <w:proofErr w:type="spellStart"/>
      <w:r w:rsidRPr="00584B74">
        <w:rPr>
          <w:rFonts w:ascii="Times New Roman" w:hAnsi="Times New Roman" w:cs="Times New Roman"/>
          <w:szCs w:val="24"/>
        </w:rPr>
        <w:t>Fourtaka</w:t>
      </w:r>
      <w:proofErr w:type="spellEnd"/>
      <w:r w:rsidRPr="00584B74">
        <w:rPr>
          <w:rFonts w:ascii="Times New Roman" w:hAnsi="Times New Roman" w:cs="Times New Roman"/>
          <w:szCs w:val="24"/>
        </w:rPr>
        <w:t xml:space="preserve">, K., </w:t>
      </w:r>
      <w:proofErr w:type="spellStart"/>
      <w:r w:rsidRPr="00584B74">
        <w:rPr>
          <w:rFonts w:ascii="Times New Roman" w:hAnsi="Times New Roman" w:cs="Times New Roman"/>
          <w:szCs w:val="24"/>
        </w:rPr>
        <w:t>Melanouri</w:t>
      </w:r>
      <w:proofErr w:type="spellEnd"/>
      <w:r w:rsidRPr="00584B74">
        <w:rPr>
          <w:rFonts w:ascii="Times New Roman" w:hAnsi="Times New Roman" w:cs="Times New Roman"/>
          <w:szCs w:val="24"/>
        </w:rPr>
        <w:t xml:space="preserve">, E. M., </w:t>
      </w:r>
      <w:proofErr w:type="spellStart"/>
      <w:r w:rsidRPr="00584B74">
        <w:rPr>
          <w:rFonts w:ascii="Times New Roman" w:hAnsi="Times New Roman" w:cs="Times New Roman"/>
          <w:szCs w:val="24"/>
        </w:rPr>
        <w:t>Dedousi</w:t>
      </w:r>
      <w:proofErr w:type="spellEnd"/>
      <w:r w:rsidRPr="00584B74">
        <w:rPr>
          <w:rFonts w:ascii="Times New Roman" w:hAnsi="Times New Roman" w:cs="Times New Roman"/>
          <w:szCs w:val="24"/>
        </w:rPr>
        <w:t xml:space="preserve">, M., Diamantis, I., </w:t>
      </w:r>
      <w:proofErr w:type="spellStart"/>
      <w:r w:rsidRPr="00584B74">
        <w:rPr>
          <w:rFonts w:ascii="Times New Roman" w:hAnsi="Times New Roman" w:cs="Times New Roman"/>
          <w:szCs w:val="24"/>
        </w:rPr>
        <w:t>Gardeli</w:t>
      </w:r>
      <w:proofErr w:type="spellEnd"/>
      <w:r w:rsidRPr="00584B74">
        <w:rPr>
          <w:rFonts w:ascii="Times New Roman" w:hAnsi="Times New Roman" w:cs="Times New Roman"/>
          <w:szCs w:val="24"/>
        </w:rPr>
        <w:t>, C., &amp; Papanikolaou, S</w:t>
      </w:r>
      <w:r w:rsidR="00D7232C">
        <w:rPr>
          <w:rFonts w:ascii="Times New Roman" w:hAnsi="Times New Roman" w:cs="Times New Roman"/>
          <w:szCs w:val="24"/>
        </w:rPr>
        <w:t xml:space="preserve"> (</w:t>
      </w:r>
      <w:r w:rsidRPr="00584B74">
        <w:rPr>
          <w:rFonts w:ascii="Times New Roman" w:hAnsi="Times New Roman" w:cs="Times New Roman"/>
          <w:szCs w:val="24"/>
        </w:rPr>
        <w:t>2023). Examining the impact of substrate composition on the biochemical properties and antioxidant activity of Pleurotus and Agaricus mushrooms. </w:t>
      </w:r>
      <w:r w:rsidRPr="00584B74">
        <w:rPr>
          <w:rFonts w:ascii="Times New Roman" w:hAnsi="Times New Roman" w:cs="Times New Roman"/>
          <w:i/>
          <w:iCs/>
          <w:szCs w:val="24"/>
        </w:rPr>
        <w:t>Fermentation</w:t>
      </w:r>
      <w:r w:rsidRPr="00584B74">
        <w:rPr>
          <w:rFonts w:ascii="Times New Roman" w:hAnsi="Times New Roman" w:cs="Times New Roman"/>
          <w:szCs w:val="24"/>
        </w:rPr>
        <w:t>, </w:t>
      </w:r>
      <w:r w:rsidRPr="00584B74">
        <w:rPr>
          <w:rFonts w:ascii="Times New Roman" w:hAnsi="Times New Roman" w:cs="Times New Roman"/>
          <w:i/>
          <w:iCs/>
          <w:szCs w:val="24"/>
        </w:rPr>
        <w:t>9</w:t>
      </w:r>
      <w:r w:rsidRPr="00584B74">
        <w:rPr>
          <w:rFonts w:ascii="Times New Roman" w:hAnsi="Times New Roman" w:cs="Times New Roman"/>
          <w:szCs w:val="24"/>
        </w:rPr>
        <w:t>(7), 689.</w:t>
      </w:r>
    </w:p>
    <w:p w14:paraId="2A3AB0C8" w14:textId="749AA1E3" w:rsidR="00C94D69" w:rsidRPr="00584B74" w:rsidRDefault="00C94D69" w:rsidP="00D7232C">
      <w:pPr>
        <w:pStyle w:val="ListParagraph"/>
        <w:numPr>
          <w:ilvl w:val="0"/>
          <w:numId w:val="3"/>
        </w:numPr>
        <w:spacing w:line="360" w:lineRule="auto"/>
        <w:jc w:val="both"/>
        <w:rPr>
          <w:rFonts w:ascii="Times New Roman" w:hAnsi="Times New Roman" w:cs="Times New Roman"/>
          <w:szCs w:val="24"/>
        </w:rPr>
      </w:pPr>
      <w:r w:rsidRPr="00584B74">
        <w:rPr>
          <w:rFonts w:ascii="Times New Roman" w:hAnsi="Times New Roman" w:cs="Times New Roman"/>
          <w:szCs w:val="24"/>
        </w:rPr>
        <w:t xml:space="preserve">dos Reis, G. A., Martínez-Burgos, W. J., </w:t>
      </w:r>
      <w:proofErr w:type="spellStart"/>
      <w:r w:rsidRPr="00584B74">
        <w:rPr>
          <w:rFonts w:ascii="Times New Roman" w:hAnsi="Times New Roman" w:cs="Times New Roman"/>
          <w:szCs w:val="24"/>
        </w:rPr>
        <w:t>Pozzan</w:t>
      </w:r>
      <w:proofErr w:type="spellEnd"/>
      <w:r w:rsidRPr="00584B74">
        <w:rPr>
          <w:rFonts w:ascii="Times New Roman" w:hAnsi="Times New Roman" w:cs="Times New Roman"/>
          <w:szCs w:val="24"/>
        </w:rPr>
        <w:t xml:space="preserve">, R., Pastrana Puche, Y., Ocán-Torres, D., de Queiroz Fonseca Mota, P., ... &amp; </w:t>
      </w:r>
      <w:proofErr w:type="spellStart"/>
      <w:r w:rsidRPr="00584B74">
        <w:rPr>
          <w:rFonts w:ascii="Times New Roman" w:hAnsi="Times New Roman" w:cs="Times New Roman"/>
          <w:szCs w:val="24"/>
        </w:rPr>
        <w:t>Soccol</w:t>
      </w:r>
      <w:proofErr w:type="spellEnd"/>
      <w:r w:rsidRPr="00584B74">
        <w:rPr>
          <w:rFonts w:ascii="Times New Roman" w:hAnsi="Times New Roman" w:cs="Times New Roman"/>
          <w:szCs w:val="24"/>
        </w:rPr>
        <w:t>, C. R</w:t>
      </w:r>
      <w:r w:rsidR="00D7232C">
        <w:rPr>
          <w:rFonts w:ascii="Times New Roman" w:hAnsi="Times New Roman" w:cs="Times New Roman"/>
          <w:szCs w:val="24"/>
        </w:rPr>
        <w:t xml:space="preserve"> (</w:t>
      </w:r>
      <w:r w:rsidRPr="00584B74">
        <w:rPr>
          <w:rFonts w:ascii="Times New Roman" w:hAnsi="Times New Roman" w:cs="Times New Roman"/>
          <w:szCs w:val="24"/>
        </w:rPr>
        <w:t>2024). Comprehensive Review of Microbial Inoculants: Agricultural Applications, Technology Trends in Patents</w:t>
      </w:r>
      <w:r>
        <w:rPr>
          <w:rFonts w:ascii="Times New Roman" w:hAnsi="Times New Roman" w:cs="Times New Roman"/>
          <w:szCs w:val="24"/>
        </w:rPr>
        <w:t xml:space="preserve"> and</w:t>
      </w:r>
      <w:r w:rsidRPr="00584B74">
        <w:rPr>
          <w:rFonts w:ascii="Times New Roman" w:hAnsi="Times New Roman" w:cs="Times New Roman"/>
          <w:szCs w:val="24"/>
        </w:rPr>
        <w:t xml:space="preserve"> Regulatory Frameworks. </w:t>
      </w:r>
      <w:r w:rsidRPr="00584B74">
        <w:rPr>
          <w:rFonts w:ascii="Times New Roman" w:hAnsi="Times New Roman" w:cs="Times New Roman"/>
          <w:i/>
          <w:iCs/>
          <w:szCs w:val="24"/>
        </w:rPr>
        <w:t>Sustainability</w:t>
      </w:r>
      <w:r w:rsidRPr="00584B74">
        <w:rPr>
          <w:rFonts w:ascii="Times New Roman" w:hAnsi="Times New Roman" w:cs="Times New Roman"/>
          <w:szCs w:val="24"/>
        </w:rPr>
        <w:t>, </w:t>
      </w:r>
      <w:r w:rsidRPr="00584B74">
        <w:rPr>
          <w:rFonts w:ascii="Times New Roman" w:hAnsi="Times New Roman" w:cs="Times New Roman"/>
          <w:i/>
          <w:iCs/>
          <w:szCs w:val="24"/>
        </w:rPr>
        <w:t>16</w:t>
      </w:r>
      <w:r w:rsidRPr="00584B74">
        <w:rPr>
          <w:rFonts w:ascii="Times New Roman" w:hAnsi="Times New Roman" w:cs="Times New Roman"/>
          <w:szCs w:val="24"/>
        </w:rPr>
        <w:t>(19), 8720.</w:t>
      </w:r>
    </w:p>
    <w:p w14:paraId="289CB981" w14:textId="46D9BFC1" w:rsidR="00C94D69" w:rsidRPr="00584B74" w:rsidRDefault="00C94D69" w:rsidP="00D7232C">
      <w:pPr>
        <w:pStyle w:val="ListParagraph"/>
        <w:numPr>
          <w:ilvl w:val="0"/>
          <w:numId w:val="3"/>
        </w:numPr>
        <w:spacing w:line="360" w:lineRule="auto"/>
        <w:jc w:val="both"/>
        <w:rPr>
          <w:rFonts w:ascii="Times New Roman" w:hAnsi="Times New Roman" w:cs="Times New Roman"/>
          <w:szCs w:val="24"/>
        </w:rPr>
      </w:pPr>
      <w:r w:rsidRPr="00584B74">
        <w:rPr>
          <w:rFonts w:ascii="Times New Roman" w:hAnsi="Times New Roman" w:cs="Times New Roman"/>
          <w:szCs w:val="24"/>
        </w:rPr>
        <w:t xml:space="preserve">Ejigu, N., </w:t>
      </w:r>
      <w:proofErr w:type="spellStart"/>
      <w:r w:rsidRPr="00584B74">
        <w:rPr>
          <w:rFonts w:ascii="Times New Roman" w:hAnsi="Times New Roman" w:cs="Times New Roman"/>
          <w:szCs w:val="24"/>
        </w:rPr>
        <w:t>Sitotaw</w:t>
      </w:r>
      <w:proofErr w:type="spellEnd"/>
      <w:r w:rsidRPr="00584B74">
        <w:rPr>
          <w:rFonts w:ascii="Times New Roman" w:hAnsi="Times New Roman" w:cs="Times New Roman"/>
          <w:szCs w:val="24"/>
        </w:rPr>
        <w:t xml:space="preserve">, B., Girmay, S., &amp; </w:t>
      </w:r>
      <w:proofErr w:type="spellStart"/>
      <w:r w:rsidRPr="00584B74">
        <w:rPr>
          <w:rFonts w:ascii="Times New Roman" w:hAnsi="Times New Roman" w:cs="Times New Roman"/>
          <w:szCs w:val="24"/>
        </w:rPr>
        <w:t>Assaye</w:t>
      </w:r>
      <w:proofErr w:type="spellEnd"/>
      <w:r w:rsidRPr="00584B74">
        <w:rPr>
          <w:rFonts w:ascii="Times New Roman" w:hAnsi="Times New Roman" w:cs="Times New Roman"/>
          <w:szCs w:val="24"/>
        </w:rPr>
        <w:t>, H</w:t>
      </w:r>
      <w:r w:rsidR="00D7232C">
        <w:rPr>
          <w:rFonts w:ascii="Times New Roman" w:hAnsi="Times New Roman" w:cs="Times New Roman"/>
          <w:szCs w:val="24"/>
        </w:rPr>
        <w:t xml:space="preserve"> (</w:t>
      </w:r>
      <w:r w:rsidRPr="00584B74">
        <w:rPr>
          <w:rFonts w:ascii="Times New Roman" w:hAnsi="Times New Roman" w:cs="Times New Roman"/>
          <w:szCs w:val="24"/>
        </w:rPr>
        <w:t>2022). Evaluation of oyster mushroom (Pleurotus ostreatus) production using water hyacinth (Eichhornia crassipes) biomass supplemented with agricultural wastes. </w:t>
      </w:r>
      <w:r w:rsidRPr="00584B74">
        <w:rPr>
          <w:rFonts w:ascii="Times New Roman" w:hAnsi="Times New Roman" w:cs="Times New Roman"/>
          <w:i/>
          <w:iCs/>
          <w:szCs w:val="24"/>
        </w:rPr>
        <w:t>International Journal of Food Science</w:t>
      </w:r>
      <w:r w:rsidRPr="00584B74">
        <w:rPr>
          <w:rFonts w:ascii="Times New Roman" w:hAnsi="Times New Roman" w:cs="Times New Roman"/>
          <w:szCs w:val="24"/>
        </w:rPr>
        <w:t>, </w:t>
      </w:r>
      <w:r w:rsidRPr="00584B74">
        <w:rPr>
          <w:rFonts w:ascii="Times New Roman" w:hAnsi="Times New Roman" w:cs="Times New Roman"/>
          <w:i/>
          <w:iCs/>
          <w:szCs w:val="24"/>
        </w:rPr>
        <w:t>2022</w:t>
      </w:r>
      <w:r w:rsidRPr="00584B74">
        <w:rPr>
          <w:rFonts w:ascii="Times New Roman" w:hAnsi="Times New Roman" w:cs="Times New Roman"/>
          <w:szCs w:val="24"/>
        </w:rPr>
        <w:t>(1), 9289043.</w:t>
      </w:r>
    </w:p>
    <w:p w14:paraId="1F856354" w14:textId="0F4E390F" w:rsidR="00C94D69" w:rsidRPr="00584B74" w:rsidRDefault="00C94D69" w:rsidP="00D7232C">
      <w:pPr>
        <w:pStyle w:val="ListParagraph"/>
        <w:numPr>
          <w:ilvl w:val="0"/>
          <w:numId w:val="3"/>
        </w:numPr>
        <w:spacing w:line="360" w:lineRule="auto"/>
        <w:jc w:val="both"/>
        <w:rPr>
          <w:rFonts w:ascii="Times New Roman" w:hAnsi="Times New Roman" w:cs="Times New Roman"/>
          <w:szCs w:val="24"/>
        </w:rPr>
      </w:pPr>
      <w:proofErr w:type="spellStart"/>
      <w:r w:rsidRPr="00584B74">
        <w:rPr>
          <w:rFonts w:ascii="Times New Roman" w:hAnsi="Times New Roman" w:cs="Times New Roman"/>
          <w:szCs w:val="24"/>
        </w:rPr>
        <w:t>Elisashvili</w:t>
      </w:r>
      <w:proofErr w:type="spellEnd"/>
      <w:r w:rsidRPr="00584B74">
        <w:rPr>
          <w:rFonts w:ascii="Times New Roman" w:hAnsi="Times New Roman" w:cs="Times New Roman"/>
          <w:szCs w:val="24"/>
        </w:rPr>
        <w:t xml:space="preserve">, V., </w:t>
      </w:r>
      <w:proofErr w:type="spellStart"/>
      <w:r w:rsidRPr="00584B74">
        <w:rPr>
          <w:rFonts w:ascii="Times New Roman" w:hAnsi="Times New Roman" w:cs="Times New Roman"/>
          <w:szCs w:val="24"/>
        </w:rPr>
        <w:t>Kachlishvili</w:t>
      </w:r>
      <w:proofErr w:type="spellEnd"/>
      <w:r w:rsidRPr="00584B74">
        <w:rPr>
          <w:rFonts w:ascii="Times New Roman" w:hAnsi="Times New Roman" w:cs="Times New Roman"/>
          <w:szCs w:val="24"/>
        </w:rPr>
        <w:t xml:space="preserve">, E., &amp; </w:t>
      </w:r>
      <w:proofErr w:type="spellStart"/>
      <w:r w:rsidRPr="00584B74">
        <w:rPr>
          <w:rFonts w:ascii="Times New Roman" w:hAnsi="Times New Roman" w:cs="Times New Roman"/>
          <w:szCs w:val="24"/>
        </w:rPr>
        <w:t>Penninckx</w:t>
      </w:r>
      <w:proofErr w:type="spellEnd"/>
      <w:r w:rsidRPr="00584B74">
        <w:rPr>
          <w:rFonts w:ascii="Times New Roman" w:hAnsi="Times New Roman" w:cs="Times New Roman"/>
          <w:szCs w:val="24"/>
        </w:rPr>
        <w:t>, M. J</w:t>
      </w:r>
      <w:r w:rsidR="00D7232C">
        <w:rPr>
          <w:rFonts w:ascii="Times New Roman" w:hAnsi="Times New Roman" w:cs="Times New Roman"/>
          <w:szCs w:val="24"/>
        </w:rPr>
        <w:t xml:space="preserve"> (</w:t>
      </w:r>
      <w:r w:rsidRPr="00584B74">
        <w:rPr>
          <w:rFonts w:ascii="Times New Roman" w:hAnsi="Times New Roman" w:cs="Times New Roman"/>
          <w:szCs w:val="24"/>
        </w:rPr>
        <w:t>2019). Effect of nutrient medium composition on ligninolytic enzyme production by white-rot basidiomycetes. Journal of Industrial Microbiology &amp; Biotechnology, 46(5), 689-701.</w:t>
      </w:r>
    </w:p>
    <w:p w14:paraId="5B4062B5" w14:textId="7462F13F" w:rsidR="00C94D69" w:rsidRPr="00584B74" w:rsidRDefault="00C94D69" w:rsidP="00D7232C">
      <w:pPr>
        <w:pStyle w:val="ListParagraph"/>
        <w:numPr>
          <w:ilvl w:val="0"/>
          <w:numId w:val="3"/>
        </w:numPr>
        <w:spacing w:line="360" w:lineRule="auto"/>
        <w:jc w:val="both"/>
        <w:rPr>
          <w:rFonts w:ascii="Times New Roman" w:hAnsi="Times New Roman" w:cs="Times New Roman"/>
          <w:szCs w:val="24"/>
        </w:rPr>
      </w:pPr>
      <w:proofErr w:type="spellStart"/>
      <w:r w:rsidRPr="00584B74">
        <w:rPr>
          <w:rFonts w:ascii="Times New Roman" w:hAnsi="Times New Roman" w:cs="Times New Roman"/>
          <w:szCs w:val="24"/>
        </w:rPr>
        <w:t>Fanadzo</w:t>
      </w:r>
      <w:proofErr w:type="spellEnd"/>
      <w:r w:rsidRPr="00584B74">
        <w:rPr>
          <w:rFonts w:ascii="Times New Roman" w:hAnsi="Times New Roman" w:cs="Times New Roman"/>
          <w:szCs w:val="24"/>
        </w:rPr>
        <w:t>, M., Zireva, D. T., &amp; Dube, E</w:t>
      </w:r>
      <w:r w:rsidR="00D7232C">
        <w:rPr>
          <w:rFonts w:ascii="Times New Roman" w:hAnsi="Times New Roman" w:cs="Times New Roman"/>
          <w:szCs w:val="24"/>
        </w:rPr>
        <w:t xml:space="preserve"> (</w:t>
      </w:r>
      <w:r w:rsidRPr="00584B74">
        <w:rPr>
          <w:rFonts w:ascii="Times New Roman" w:hAnsi="Times New Roman" w:cs="Times New Roman"/>
          <w:szCs w:val="24"/>
        </w:rPr>
        <w:t>2018). Evaluation of various substrates and supplements for biological efficiency of </w:t>
      </w:r>
      <w:r w:rsidRPr="00584B74">
        <w:rPr>
          <w:rFonts w:ascii="Times New Roman" w:hAnsi="Times New Roman" w:cs="Times New Roman"/>
          <w:i/>
          <w:iCs/>
          <w:szCs w:val="24"/>
        </w:rPr>
        <w:t>Pleurotus ostreatus</w:t>
      </w:r>
      <w:r w:rsidRPr="00584B74">
        <w:rPr>
          <w:rFonts w:ascii="Times New Roman" w:hAnsi="Times New Roman" w:cs="Times New Roman"/>
          <w:szCs w:val="24"/>
        </w:rPr>
        <w:t>. </w:t>
      </w:r>
      <w:r w:rsidRPr="00584B74">
        <w:rPr>
          <w:rFonts w:ascii="Times New Roman" w:hAnsi="Times New Roman" w:cs="Times New Roman"/>
          <w:i/>
          <w:iCs/>
          <w:szCs w:val="24"/>
        </w:rPr>
        <w:t>Journal of Applied Microbiology</w:t>
      </w:r>
      <w:r w:rsidRPr="00584B74">
        <w:rPr>
          <w:rFonts w:ascii="Times New Roman" w:hAnsi="Times New Roman" w:cs="Times New Roman"/>
          <w:szCs w:val="24"/>
        </w:rPr>
        <w:t>, 125(3), 853-862.</w:t>
      </w:r>
    </w:p>
    <w:p w14:paraId="5017A7BF" w14:textId="042943A4" w:rsidR="00C94D69" w:rsidRPr="00584B74" w:rsidRDefault="00C94D69" w:rsidP="00D7232C">
      <w:pPr>
        <w:pStyle w:val="ListParagraph"/>
        <w:numPr>
          <w:ilvl w:val="0"/>
          <w:numId w:val="3"/>
        </w:numPr>
        <w:spacing w:line="360" w:lineRule="auto"/>
        <w:jc w:val="both"/>
        <w:rPr>
          <w:rFonts w:ascii="Times New Roman" w:hAnsi="Times New Roman" w:cs="Times New Roman"/>
          <w:szCs w:val="24"/>
        </w:rPr>
      </w:pPr>
      <w:r w:rsidRPr="00584B74">
        <w:rPr>
          <w:rFonts w:ascii="Times New Roman" w:hAnsi="Times New Roman" w:cs="Times New Roman"/>
          <w:szCs w:val="24"/>
        </w:rPr>
        <w:t>Farooq, J., Sharma, R. K., Rastogi, A., &amp; Barman, K</w:t>
      </w:r>
      <w:r w:rsidR="00D7232C">
        <w:rPr>
          <w:rFonts w:ascii="Times New Roman" w:hAnsi="Times New Roman" w:cs="Times New Roman"/>
          <w:szCs w:val="24"/>
        </w:rPr>
        <w:t xml:space="preserve"> (</w:t>
      </w:r>
      <w:r w:rsidRPr="00584B74">
        <w:rPr>
          <w:rFonts w:ascii="Times New Roman" w:hAnsi="Times New Roman" w:cs="Times New Roman"/>
          <w:szCs w:val="24"/>
        </w:rPr>
        <w:t xml:space="preserve">2015). Effect of replacement of wheat straw with maize cobs with or without </w:t>
      </w:r>
      <w:proofErr w:type="spellStart"/>
      <w:r w:rsidRPr="00584B74">
        <w:rPr>
          <w:rFonts w:ascii="Times New Roman" w:hAnsi="Times New Roman" w:cs="Times New Roman"/>
          <w:szCs w:val="24"/>
        </w:rPr>
        <w:t>physico</w:t>
      </w:r>
      <w:proofErr w:type="spellEnd"/>
      <w:r w:rsidRPr="00584B74">
        <w:rPr>
          <w:rFonts w:ascii="Times New Roman" w:hAnsi="Times New Roman" w:cs="Times New Roman"/>
          <w:szCs w:val="24"/>
        </w:rPr>
        <w:t>-chemical treatment on degradation of dry matter, truly digestible organic matter and production of microbial biomass of composite ration in vitro using goat rumen liquor. </w:t>
      </w:r>
      <w:r w:rsidRPr="00584B74">
        <w:rPr>
          <w:rFonts w:ascii="Times New Roman" w:hAnsi="Times New Roman" w:cs="Times New Roman"/>
          <w:i/>
          <w:iCs/>
          <w:szCs w:val="24"/>
        </w:rPr>
        <w:t>Journal of Animal Research</w:t>
      </w:r>
      <w:r w:rsidRPr="00584B74">
        <w:rPr>
          <w:rFonts w:ascii="Times New Roman" w:hAnsi="Times New Roman" w:cs="Times New Roman"/>
          <w:szCs w:val="24"/>
        </w:rPr>
        <w:t>, </w:t>
      </w:r>
      <w:r w:rsidRPr="00584B74">
        <w:rPr>
          <w:rFonts w:ascii="Times New Roman" w:hAnsi="Times New Roman" w:cs="Times New Roman"/>
          <w:i/>
          <w:iCs/>
          <w:szCs w:val="24"/>
        </w:rPr>
        <w:t>5</w:t>
      </w:r>
      <w:r w:rsidRPr="00584B74">
        <w:rPr>
          <w:rFonts w:ascii="Times New Roman" w:hAnsi="Times New Roman" w:cs="Times New Roman"/>
          <w:szCs w:val="24"/>
        </w:rPr>
        <w:t>(3), 501.</w:t>
      </w:r>
    </w:p>
    <w:p w14:paraId="368B3D1A" w14:textId="36D83E14" w:rsidR="00C94D69" w:rsidRPr="00584B74" w:rsidRDefault="00C94D69" w:rsidP="00D7232C">
      <w:pPr>
        <w:pStyle w:val="ListParagraph"/>
        <w:numPr>
          <w:ilvl w:val="0"/>
          <w:numId w:val="3"/>
        </w:numPr>
        <w:spacing w:line="360" w:lineRule="auto"/>
        <w:jc w:val="both"/>
        <w:rPr>
          <w:rFonts w:ascii="Times New Roman" w:hAnsi="Times New Roman" w:cs="Times New Roman"/>
          <w:szCs w:val="24"/>
        </w:rPr>
      </w:pPr>
      <w:r w:rsidRPr="00584B74">
        <w:rPr>
          <w:rFonts w:ascii="Times New Roman" w:hAnsi="Times New Roman" w:cs="Times New Roman"/>
          <w:szCs w:val="24"/>
        </w:rPr>
        <w:t>Fernandes, T., Silva, R., &amp; Oliveira, M</w:t>
      </w:r>
      <w:r w:rsidR="00D7232C">
        <w:rPr>
          <w:rFonts w:ascii="Times New Roman" w:hAnsi="Times New Roman" w:cs="Times New Roman"/>
          <w:szCs w:val="24"/>
        </w:rPr>
        <w:t xml:space="preserve"> (</w:t>
      </w:r>
      <w:r w:rsidRPr="00584B74">
        <w:rPr>
          <w:rFonts w:ascii="Times New Roman" w:hAnsi="Times New Roman" w:cs="Times New Roman"/>
          <w:szCs w:val="24"/>
        </w:rPr>
        <w:t>2022). Biodegradation of brewery spent grains by </w:t>
      </w:r>
      <w:r w:rsidRPr="00584B74">
        <w:rPr>
          <w:rFonts w:ascii="Times New Roman" w:hAnsi="Times New Roman" w:cs="Times New Roman"/>
          <w:i/>
          <w:iCs/>
          <w:szCs w:val="24"/>
        </w:rPr>
        <w:t>Lentinula edodes</w:t>
      </w:r>
      <w:r w:rsidRPr="00584B74">
        <w:rPr>
          <w:rFonts w:ascii="Times New Roman" w:hAnsi="Times New Roman" w:cs="Times New Roman"/>
          <w:szCs w:val="24"/>
        </w:rPr>
        <w:t>: Nutritional and enzymatic perspectives. </w:t>
      </w:r>
      <w:r w:rsidRPr="00584B74">
        <w:rPr>
          <w:rFonts w:ascii="Times New Roman" w:hAnsi="Times New Roman" w:cs="Times New Roman"/>
          <w:i/>
          <w:iCs/>
          <w:szCs w:val="24"/>
        </w:rPr>
        <w:t>Waste Management</w:t>
      </w:r>
      <w:r w:rsidRPr="00584B74">
        <w:rPr>
          <w:rFonts w:ascii="Times New Roman" w:hAnsi="Times New Roman" w:cs="Times New Roman"/>
          <w:szCs w:val="24"/>
        </w:rPr>
        <w:t>, 135, 120-128.</w:t>
      </w:r>
    </w:p>
    <w:p w14:paraId="16B3EBCF" w14:textId="41E4FCFD" w:rsidR="00C94D69" w:rsidRPr="00584B74" w:rsidRDefault="00C94D69" w:rsidP="00D7232C">
      <w:pPr>
        <w:pStyle w:val="ListParagraph"/>
        <w:numPr>
          <w:ilvl w:val="0"/>
          <w:numId w:val="3"/>
        </w:numPr>
        <w:spacing w:line="360" w:lineRule="auto"/>
        <w:jc w:val="both"/>
        <w:rPr>
          <w:rFonts w:ascii="Times New Roman" w:hAnsi="Times New Roman" w:cs="Times New Roman"/>
          <w:szCs w:val="24"/>
        </w:rPr>
      </w:pPr>
      <w:r w:rsidRPr="00584B74">
        <w:rPr>
          <w:rFonts w:ascii="Times New Roman" w:hAnsi="Times New Roman" w:cs="Times New Roman"/>
          <w:szCs w:val="24"/>
        </w:rPr>
        <w:t xml:space="preserve">Grimm, D., &amp; </w:t>
      </w:r>
      <w:proofErr w:type="spellStart"/>
      <w:r w:rsidRPr="00584B74">
        <w:rPr>
          <w:rFonts w:ascii="Times New Roman" w:hAnsi="Times New Roman" w:cs="Times New Roman"/>
          <w:szCs w:val="24"/>
        </w:rPr>
        <w:t>Wösten</w:t>
      </w:r>
      <w:proofErr w:type="spellEnd"/>
      <w:r w:rsidRPr="00584B74">
        <w:rPr>
          <w:rFonts w:ascii="Times New Roman" w:hAnsi="Times New Roman" w:cs="Times New Roman"/>
          <w:szCs w:val="24"/>
        </w:rPr>
        <w:t>, H. A. B</w:t>
      </w:r>
      <w:r w:rsidR="00D7232C">
        <w:rPr>
          <w:rFonts w:ascii="Times New Roman" w:hAnsi="Times New Roman" w:cs="Times New Roman"/>
          <w:szCs w:val="24"/>
        </w:rPr>
        <w:t xml:space="preserve"> (</w:t>
      </w:r>
      <w:r w:rsidRPr="00584B74">
        <w:rPr>
          <w:rFonts w:ascii="Times New Roman" w:hAnsi="Times New Roman" w:cs="Times New Roman"/>
          <w:szCs w:val="24"/>
        </w:rPr>
        <w:t>2018). Mushroom cultivation in the circular economy. </w:t>
      </w:r>
      <w:r w:rsidRPr="00584B74">
        <w:rPr>
          <w:rFonts w:ascii="Times New Roman" w:hAnsi="Times New Roman" w:cs="Times New Roman"/>
          <w:i/>
          <w:iCs/>
          <w:szCs w:val="24"/>
        </w:rPr>
        <w:t>Applied Microbiology and Biotechnology</w:t>
      </w:r>
      <w:r w:rsidRPr="00584B74">
        <w:rPr>
          <w:rFonts w:ascii="Times New Roman" w:hAnsi="Times New Roman" w:cs="Times New Roman"/>
          <w:szCs w:val="24"/>
        </w:rPr>
        <w:t>, 102(18), 7795-7803.</w:t>
      </w:r>
    </w:p>
    <w:p w14:paraId="0F6A241E" w14:textId="54E3A49A" w:rsidR="00C94D69" w:rsidRPr="00584B74" w:rsidRDefault="00C94D69" w:rsidP="00D7232C">
      <w:pPr>
        <w:pStyle w:val="ListParagraph"/>
        <w:numPr>
          <w:ilvl w:val="0"/>
          <w:numId w:val="3"/>
        </w:numPr>
        <w:spacing w:line="360" w:lineRule="auto"/>
        <w:jc w:val="both"/>
        <w:rPr>
          <w:rFonts w:ascii="Times New Roman" w:hAnsi="Times New Roman" w:cs="Times New Roman"/>
          <w:szCs w:val="24"/>
        </w:rPr>
      </w:pPr>
      <w:r w:rsidRPr="00584B74">
        <w:rPr>
          <w:rFonts w:ascii="Times New Roman" w:hAnsi="Times New Roman" w:cs="Times New Roman"/>
          <w:szCs w:val="24"/>
        </w:rPr>
        <w:t xml:space="preserve">Ha </w:t>
      </w:r>
      <w:proofErr w:type="spellStart"/>
      <w:r w:rsidRPr="00584B74">
        <w:rPr>
          <w:rFonts w:ascii="Times New Roman" w:hAnsi="Times New Roman" w:cs="Times New Roman"/>
          <w:szCs w:val="24"/>
        </w:rPr>
        <w:t>Thi</w:t>
      </w:r>
      <w:proofErr w:type="spellEnd"/>
      <w:r w:rsidRPr="00584B74">
        <w:rPr>
          <w:rFonts w:ascii="Times New Roman" w:hAnsi="Times New Roman" w:cs="Times New Roman"/>
          <w:szCs w:val="24"/>
        </w:rPr>
        <w:t xml:space="preserve"> </w:t>
      </w:r>
      <w:proofErr w:type="spellStart"/>
      <w:r w:rsidRPr="00584B74">
        <w:rPr>
          <w:rFonts w:ascii="Times New Roman" w:hAnsi="Times New Roman" w:cs="Times New Roman"/>
          <w:szCs w:val="24"/>
        </w:rPr>
        <w:t>Hoa</w:t>
      </w:r>
      <w:proofErr w:type="spellEnd"/>
      <w:r w:rsidRPr="00584B74">
        <w:rPr>
          <w:rFonts w:ascii="Times New Roman" w:hAnsi="Times New Roman" w:cs="Times New Roman"/>
          <w:szCs w:val="24"/>
        </w:rPr>
        <w:t xml:space="preserve">, H. T. H., Wang </w:t>
      </w:r>
      <w:proofErr w:type="spellStart"/>
      <w:r w:rsidRPr="00584B74">
        <w:rPr>
          <w:rFonts w:ascii="Times New Roman" w:hAnsi="Times New Roman" w:cs="Times New Roman"/>
          <w:szCs w:val="24"/>
        </w:rPr>
        <w:t>ChunLi</w:t>
      </w:r>
      <w:proofErr w:type="spellEnd"/>
      <w:r w:rsidRPr="00584B74">
        <w:rPr>
          <w:rFonts w:ascii="Times New Roman" w:hAnsi="Times New Roman" w:cs="Times New Roman"/>
          <w:szCs w:val="24"/>
        </w:rPr>
        <w:t xml:space="preserve">, W. C., &amp; Wang </w:t>
      </w:r>
      <w:proofErr w:type="spellStart"/>
      <w:r w:rsidRPr="00584B74">
        <w:rPr>
          <w:rFonts w:ascii="Times New Roman" w:hAnsi="Times New Roman" w:cs="Times New Roman"/>
          <w:szCs w:val="24"/>
        </w:rPr>
        <w:t>ChongHo</w:t>
      </w:r>
      <w:proofErr w:type="spellEnd"/>
      <w:r w:rsidRPr="00584B74">
        <w:rPr>
          <w:rFonts w:ascii="Times New Roman" w:hAnsi="Times New Roman" w:cs="Times New Roman"/>
          <w:szCs w:val="24"/>
        </w:rPr>
        <w:t>, W. C</w:t>
      </w:r>
      <w:r w:rsidR="00D7232C">
        <w:rPr>
          <w:rFonts w:ascii="Times New Roman" w:hAnsi="Times New Roman" w:cs="Times New Roman"/>
          <w:szCs w:val="24"/>
        </w:rPr>
        <w:t xml:space="preserve"> (</w:t>
      </w:r>
      <w:r w:rsidRPr="00584B74">
        <w:rPr>
          <w:rFonts w:ascii="Times New Roman" w:hAnsi="Times New Roman" w:cs="Times New Roman"/>
          <w:szCs w:val="24"/>
        </w:rPr>
        <w:t>2015). The effects of different substrates on the growth, yield</w:t>
      </w:r>
      <w:r>
        <w:rPr>
          <w:rFonts w:ascii="Times New Roman" w:hAnsi="Times New Roman" w:cs="Times New Roman"/>
          <w:szCs w:val="24"/>
        </w:rPr>
        <w:t xml:space="preserve"> and</w:t>
      </w:r>
      <w:r w:rsidRPr="00584B74">
        <w:rPr>
          <w:rFonts w:ascii="Times New Roman" w:hAnsi="Times New Roman" w:cs="Times New Roman"/>
          <w:szCs w:val="24"/>
        </w:rPr>
        <w:t xml:space="preserve"> nutritional composition of two oyster mushrooms (Pleurotus </w:t>
      </w:r>
      <w:proofErr w:type="spellStart"/>
      <w:r w:rsidRPr="00584B74">
        <w:rPr>
          <w:rFonts w:ascii="Times New Roman" w:hAnsi="Times New Roman" w:cs="Times New Roman"/>
          <w:szCs w:val="24"/>
        </w:rPr>
        <w:t>ostreatus</w:t>
      </w:r>
      <w:proofErr w:type="spellEnd"/>
      <w:r w:rsidRPr="00584B74">
        <w:rPr>
          <w:rFonts w:ascii="Times New Roman" w:hAnsi="Times New Roman" w:cs="Times New Roman"/>
          <w:szCs w:val="24"/>
        </w:rPr>
        <w:t xml:space="preserve"> and </w:t>
      </w:r>
      <w:proofErr w:type="spellStart"/>
      <w:r w:rsidRPr="00584B74">
        <w:rPr>
          <w:rFonts w:ascii="Times New Roman" w:hAnsi="Times New Roman" w:cs="Times New Roman"/>
          <w:szCs w:val="24"/>
        </w:rPr>
        <w:t>Pleurotus</w:t>
      </w:r>
      <w:proofErr w:type="spellEnd"/>
      <w:r w:rsidRPr="00584B74">
        <w:rPr>
          <w:rFonts w:ascii="Times New Roman" w:hAnsi="Times New Roman" w:cs="Times New Roman"/>
          <w:szCs w:val="24"/>
        </w:rPr>
        <w:t xml:space="preserve"> </w:t>
      </w:r>
      <w:proofErr w:type="spellStart"/>
      <w:r w:rsidRPr="00584B74">
        <w:rPr>
          <w:rFonts w:ascii="Times New Roman" w:hAnsi="Times New Roman" w:cs="Times New Roman"/>
          <w:szCs w:val="24"/>
        </w:rPr>
        <w:t>cystidiosus</w:t>
      </w:r>
      <w:proofErr w:type="spellEnd"/>
      <w:r w:rsidRPr="00584B74">
        <w:rPr>
          <w:rFonts w:ascii="Times New Roman" w:hAnsi="Times New Roman" w:cs="Times New Roman"/>
          <w:szCs w:val="24"/>
        </w:rPr>
        <w:t>).</w:t>
      </w:r>
    </w:p>
    <w:p w14:paraId="75F8440C" w14:textId="6018E379" w:rsidR="00C94D69" w:rsidRPr="00584B74" w:rsidRDefault="00C94D69" w:rsidP="00D7232C">
      <w:pPr>
        <w:pStyle w:val="ListParagraph"/>
        <w:numPr>
          <w:ilvl w:val="0"/>
          <w:numId w:val="3"/>
        </w:numPr>
        <w:spacing w:line="360" w:lineRule="auto"/>
        <w:jc w:val="both"/>
        <w:rPr>
          <w:rFonts w:ascii="Times New Roman" w:hAnsi="Times New Roman" w:cs="Times New Roman"/>
          <w:szCs w:val="24"/>
        </w:rPr>
      </w:pPr>
      <w:r w:rsidRPr="00584B74">
        <w:rPr>
          <w:rFonts w:ascii="Times New Roman" w:hAnsi="Times New Roman" w:cs="Times New Roman"/>
          <w:szCs w:val="24"/>
        </w:rPr>
        <w:lastRenderedPageBreak/>
        <w:t>Huang, L., Wang, Y., &amp; Liu, X</w:t>
      </w:r>
      <w:r w:rsidR="00D7232C">
        <w:rPr>
          <w:rFonts w:ascii="Times New Roman" w:hAnsi="Times New Roman" w:cs="Times New Roman"/>
          <w:szCs w:val="24"/>
        </w:rPr>
        <w:t xml:space="preserve"> (</w:t>
      </w:r>
      <w:r w:rsidRPr="00584B74">
        <w:rPr>
          <w:rFonts w:ascii="Times New Roman" w:hAnsi="Times New Roman" w:cs="Times New Roman"/>
          <w:szCs w:val="24"/>
        </w:rPr>
        <w:t>2021). Enzymatic degradation of rice straw by </w:t>
      </w:r>
      <w:r w:rsidRPr="00584B74">
        <w:rPr>
          <w:rFonts w:ascii="Times New Roman" w:hAnsi="Times New Roman" w:cs="Times New Roman"/>
          <w:i/>
          <w:iCs/>
          <w:szCs w:val="24"/>
        </w:rPr>
        <w:t>Pleurotus ostreatus</w:t>
      </w:r>
      <w:r w:rsidRPr="00584B74">
        <w:rPr>
          <w:rFonts w:ascii="Times New Roman" w:hAnsi="Times New Roman" w:cs="Times New Roman"/>
          <w:szCs w:val="24"/>
        </w:rPr>
        <w:t>: Role of ligninolytic enzymes. </w:t>
      </w:r>
      <w:r w:rsidRPr="00584B74">
        <w:rPr>
          <w:rFonts w:ascii="Times New Roman" w:hAnsi="Times New Roman" w:cs="Times New Roman"/>
          <w:i/>
          <w:iCs/>
          <w:szCs w:val="24"/>
        </w:rPr>
        <w:t>Biotechnology for Biofuels</w:t>
      </w:r>
      <w:r w:rsidRPr="00584B74">
        <w:rPr>
          <w:rFonts w:ascii="Times New Roman" w:hAnsi="Times New Roman" w:cs="Times New Roman"/>
          <w:szCs w:val="24"/>
        </w:rPr>
        <w:t>, 14(1), 1-12.</w:t>
      </w:r>
    </w:p>
    <w:p w14:paraId="5057868E" w14:textId="41B28C8B" w:rsidR="00C94D69" w:rsidRPr="00584B74" w:rsidRDefault="00C94D69" w:rsidP="00D7232C">
      <w:pPr>
        <w:pStyle w:val="ListParagraph"/>
        <w:numPr>
          <w:ilvl w:val="0"/>
          <w:numId w:val="3"/>
        </w:numPr>
        <w:spacing w:line="360" w:lineRule="auto"/>
        <w:jc w:val="both"/>
        <w:rPr>
          <w:rFonts w:ascii="Times New Roman" w:hAnsi="Times New Roman" w:cs="Times New Roman"/>
          <w:szCs w:val="24"/>
        </w:rPr>
      </w:pPr>
      <w:proofErr w:type="spellStart"/>
      <w:r w:rsidRPr="00584B74">
        <w:rPr>
          <w:rFonts w:ascii="Times New Roman" w:hAnsi="Times New Roman" w:cs="Times New Roman"/>
          <w:szCs w:val="24"/>
        </w:rPr>
        <w:t>Kamilaris</w:t>
      </w:r>
      <w:proofErr w:type="spellEnd"/>
      <w:r w:rsidRPr="00584B74">
        <w:rPr>
          <w:rFonts w:ascii="Times New Roman" w:hAnsi="Times New Roman" w:cs="Times New Roman"/>
          <w:szCs w:val="24"/>
        </w:rPr>
        <w:t xml:space="preserve">, A., Fonts, A., &amp; </w:t>
      </w:r>
      <w:proofErr w:type="spellStart"/>
      <w:r w:rsidRPr="00584B74">
        <w:rPr>
          <w:rFonts w:ascii="Times New Roman" w:hAnsi="Times New Roman" w:cs="Times New Roman"/>
          <w:szCs w:val="24"/>
        </w:rPr>
        <w:t>Prenafeta-Boldú</w:t>
      </w:r>
      <w:proofErr w:type="spellEnd"/>
      <w:r w:rsidRPr="00584B74">
        <w:rPr>
          <w:rFonts w:ascii="Times New Roman" w:hAnsi="Times New Roman" w:cs="Times New Roman"/>
          <w:szCs w:val="24"/>
        </w:rPr>
        <w:t>, F. X</w:t>
      </w:r>
      <w:r w:rsidR="00D7232C">
        <w:rPr>
          <w:rFonts w:ascii="Times New Roman" w:hAnsi="Times New Roman" w:cs="Times New Roman"/>
          <w:szCs w:val="24"/>
        </w:rPr>
        <w:t xml:space="preserve"> (</w:t>
      </w:r>
      <w:r w:rsidRPr="00584B74">
        <w:rPr>
          <w:rFonts w:ascii="Times New Roman" w:hAnsi="Times New Roman" w:cs="Times New Roman"/>
          <w:szCs w:val="24"/>
        </w:rPr>
        <w:t>2019). The rise of blockchain technology in agriculture and food supply chains. Trends in Food Science &amp; Technology, 91, 640-652.</w:t>
      </w:r>
    </w:p>
    <w:p w14:paraId="48D1DBB7" w14:textId="52E65DB2" w:rsidR="00C94D69" w:rsidRPr="00584B74" w:rsidRDefault="00C94D69" w:rsidP="00D7232C">
      <w:pPr>
        <w:pStyle w:val="ListParagraph"/>
        <w:numPr>
          <w:ilvl w:val="0"/>
          <w:numId w:val="3"/>
        </w:numPr>
        <w:spacing w:line="360" w:lineRule="auto"/>
        <w:jc w:val="both"/>
        <w:rPr>
          <w:rFonts w:ascii="Times New Roman" w:hAnsi="Times New Roman" w:cs="Times New Roman"/>
          <w:szCs w:val="24"/>
        </w:rPr>
      </w:pPr>
      <w:r w:rsidRPr="00584B74">
        <w:rPr>
          <w:rFonts w:ascii="Times New Roman" w:hAnsi="Times New Roman" w:cs="Times New Roman"/>
          <w:szCs w:val="24"/>
        </w:rPr>
        <w:t>Karlsson, M., Jönsson, H. L., &amp; Hultberg, M</w:t>
      </w:r>
      <w:r w:rsidR="00D7232C">
        <w:rPr>
          <w:rFonts w:ascii="Times New Roman" w:hAnsi="Times New Roman" w:cs="Times New Roman"/>
          <w:szCs w:val="24"/>
        </w:rPr>
        <w:t xml:space="preserve"> (</w:t>
      </w:r>
      <w:r w:rsidRPr="00584B74">
        <w:rPr>
          <w:rFonts w:ascii="Times New Roman" w:hAnsi="Times New Roman" w:cs="Times New Roman"/>
          <w:szCs w:val="24"/>
        </w:rPr>
        <w:t>2025). Inclusion of biochar in mushroom substrate influences microbial community composition of the substrate and elemental composition of the fruiting bodies. </w:t>
      </w:r>
      <w:r w:rsidRPr="00584B74">
        <w:rPr>
          <w:rFonts w:ascii="Times New Roman" w:hAnsi="Times New Roman" w:cs="Times New Roman"/>
          <w:i/>
          <w:iCs/>
          <w:szCs w:val="24"/>
        </w:rPr>
        <w:t>Science of The Total Environment</w:t>
      </w:r>
      <w:r w:rsidRPr="00584B74">
        <w:rPr>
          <w:rFonts w:ascii="Times New Roman" w:hAnsi="Times New Roman" w:cs="Times New Roman"/>
          <w:szCs w:val="24"/>
        </w:rPr>
        <w:t>, </w:t>
      </w:r>
      <w:r w:rsidRPr="00584B74">
        <w:rPr>
          <w:rFonts w:ascii="Times New Roman" w:hAnsi="Times New Roman" w:cs="Times New Roman"/>
          <w:i/>
          <w:iCs/>
          <w:szCs w:val="24"/>
        </w:rPr>
        <w:t>968</w:t>
      </w:r>
      <w:r w:rsidRPr="00584B74">
        <w:rPr>
          <w:rFonts w:ascii="Times New Roman" w:hAnsi="Times New Roman" w:cs="Times New Roman"/>
          <w:szCs w:val="24"/>
        </w:rPr>
        <w:t>, 178914.</w:t>
      </w:r>
    </w:p>
    <w:p w14:paraId="35E6C510" w14:textId="632716B0" w:rsidR="00C94D69" w:rsidRPr="00584B74" w:rsidRDefault="00C94D69" w:rsidP="00D7232C">
      <w:pPr>
        <w:pStyle w:val="ListParagraph"/>
        <w:numPr>
          <w:ilvl w:val="0"/>
          <w:numId w:val="3"/>
        </w:numPr>
        <w:spacing w:before="100" w:beforeAutospacing="1" w:after="100" w:afterAutospacing="1" w:line="360" w:lineRule="auto"/>
        <w:jc w:val="both"/>
        <w:rPr>
          <w:rFonts w:ascii="Times New Roman" w:eastAsia="Times New Roman" w:hAnsi="Times New Roman" w:cs="Times New Roman"/>
          <w:kern w:val="0"/>
          <w:szCs w:val="24"/>
          <w:lang w:eastAsia="en-IN"/>
          <w14:ligatures w14:val="none"/>
        </w:rPr>
      </w:pPr>
      <w:proofErr w:type="spellStart"/>
      <w:r w:rsidRPr="00584B74">
        <w:rPr>
          <w:rFonts w:ascii="Times New Roman" w:eastAsia="Times New Roman" w:hAnsi="Times New Roman" w:cs="Times New Roman"/>
          <w:kern w:val="0"/>
          <w:szCs w:val="24"/>
          <w:lang w:eastAsia="en-IN"/>
          <w14:ligatures w14:val="none"/>
        </w:rPr>
        <w:t>Koutrotsios</w:t>
      </w:r>
      <w:proofErr w:type="spellEnd"/>
      <w:r w:rsidRPr="00584B74">
        <w:rPr>
          <w:rFonts w:ascii="Times New Roman" w:eastAsia="Times New Roman" w:hAnsi="Times New Roman" w:cs="Times New Roman"/>
          <w:kern w:val="0"/>
          <w:szCs w:val="24"/>
          <w:lang w:eastAsia="en-IN"/>
          <w14:ligatures w14:val="none"/>
        </w:rPr>
        <w:t xml:space="preserve">, G., </w:t>
      </w:r>
      <w:proofErr w:type="spellStart"/>
      <w:r w:rsidRPr="00584B74">
        <w:rPr>
          <w:rFonts w:ascii="Times New Roman" w:eastAsia="Times New Roman" w:hAnsi="Times New Roman" w:cs="Times New Roman"/>
          <w:kern w:val="0"/>
          <w:szCs w:val="24"/>
          <w:lang w:eastAsia="en-IN"/>
          <w14:ligatures w14:val="none"/>
        </w:rPr>
        <w:t>Mountzouris</w:t>
      </w:r>
      <w:proofErr w:type="spellEnd"/>
      <w:r w:rsidRPr="00584B74">
        <w:rPr>
          <w:rFonts w:ascii="Times New Roman" w:eastAsia="Times New Roman" w:hAnsi="Times New Roman" w:cs="Times New Roman"/>
          <w:kern w:val="0"/>
          <w:szCs w:val="24"/>
          <w:lang w:eastAsia="en-IN"/>
          <w14:ligatures w14:val="none"/>
        </w:rPr>
        <w:t xml:space="preserve">, K. C., </w:t>
      </w:r>
      <w:proofErr w:type="spellStart"/>
      <w:r w:rsidRPr="00584B74">
        <w:rPr>
          <w:rFonts w:ascii="Times New Roman" w:eastAsia="Times New Roman" w:hAnsi="Times New Roman" w:cs="Times New Roman"/>
          <w:kern w:val="0"/>
          <w:szCs w:val="24"/>
          <w:lang w:eastAsia="en-IN"/>
          <w14:ligatures w14:val="none"/>
        </w:rPr>
        <w:t>Chatzipavlidis</w:t>
      </w:r>
      <w:proofErr w:type="spellEnd"/>
      <w:r w:rsidRPr="00584B74">
        <w:rPr>
          <w:rFonts w:ascii="Times New Roman" w:eastAsia="Times New Roman" w:hAnsi="Times New Roman" w:cs="Times New Roman"/>
          <w:kern w:val="0"/>
          <w:szCs w:val="24"/>
          <w:lang w:eastAsia="en-IN"/>
          <w14:ligatures w14:val="none"/>
        </w:rPr>
        <w:t xml:space="preserve">, I., &amp; </w:t>
      </w:r>
      <w:proofErr w:type="spellStart"/>
      <w:r w:rsidRPr="00584B74">
        <w:rPr>
          <w:rFonts w:ascii="Times New Roman" w:eastAsia="Times New Roman" w:hAnsi="Times New Roman" w:cs="Times New Roman"/>
          <w:kern w:val="0"/>
          <w:szCs w:val="24"/>
          <w:lang w:eastAsia="en-IN"/>
          <w14:ligatures w14:val="none"/>
        </w:rPr>
        <w:t>Zervakis</w:t>
      </w:r>
      <w:proofErr w:type="spellEnd"/>
      <w:r w:rsidRPr="00584B74">
        <w:rPr>
          <w:rFonts w:ascii="Times New Roman" w:eastAsia="Times New Roman" w:hAnsi="Times New Roman" w:cs="Times New Roman"/>
          <w:kern w:val="0"/>
          <w:szCs w:val="24"/>
          <w:lang w:eastAsia="en-IN"/>
          <w14:ligatures w14:val="none"/>
        </w:rPr>
        <w:t>, G. I</w:t>
      </w:r>
      <w:r w:rsidR="00D7232C">
        <w:rPr>
          <w:rFonts w:ascii="Times New Roman" w:eastAsia="Times New Roman" w:hAnsi="Times New Roman" w:cs="Times New Roman"/>
          <w:kern w:val="0"/>
          <w:szCs w:val="24"/>
          <w:lang w:eastAsia="en-IN"/>
          <w14:ligatures w14:val="none"/>
        </w:rPr>
        <w:t xml:space="preserve"> (</w:t>
      </w:r>
      <w:r w:rsidRPr="00584B74">
        <w:rPr>
          <w:rFonts w:ascii="Times New Roman" w:eastAsia="Times New Roman" w:hAnsi="Times New Roman" w:cs="Times New Roman"/>
          <w:kern w:val="0"/>
          <w:szCs w:val="24"/>
          <w:lang w:eastAsia="en-IN"/>
          <w14:ligatures w14:val="none"/>
        </w:rPr>
        <w:t xml:space="preserve">2014). Bioconversion of lignocellulosic residues by </w:t>
      </w:r>
      <w:proofErr w:type="spellStart"/>
      <w:r w:rsidRPr="00584B74">
        <w:rPr>
          <w:rFonts w:ascii="Times New Roman" w:eastAsia="Times New Roman" w:hAnsi="Times New Roman" w:cs="Times New Roman"/>
          <w:kern w:val="0"/>
          <w:szCs w:val="24"/>
          <w:lang w:eastAsia="en-IN"/>
          <w14:ligatures w14:val="none"/>
        </w:rPr>
        <w:t>Agrocybe</w:t>
      </w:r>
      <w:proofErr w:type="spellEnd"/>
      <w:r w:rsidRPr="00584B74">
        <w:rPr>
          <w:rFonts w:ascii="Times New Roman" w:eastAsia="Times New Roman" w:hAnsi="Times New Roman" w:cs="Times New Roman"/>
          <w:kern w:val="0"/>
          <w:szCs w:val="24"/>
          <w:lang w:eastAsia="en-IN"/>
          <w14:ligatures w14:val="none"/>
        </w:rPr>
        <w:t xml:space="preserve"> </w:t>
      </w:r>
      <w:proofErr w:type="spellStart"/>
      <w:r w:rsidRPr="00584B74">
        <w:rPr>
          <w:rFonts w:ascii="Times New Roman" w:eastAsia="Times New Roman" w:hAnsi="Times New Roman" w:cs="Times New Roman"/>
          <w:kern w:val="0"/>
          <w:szCs w:val="24"/>
          <w:lang w:eastAsia="en-IN"/>
          <w14:ligatures w14:val="none"/>
        </w:rPr>
        <w:t>cylindracea</w:t>
      </w:r>
      <w:proofErr w:type="spellEnd"/>
      <w:r w:rsidRPr="00584B74">
        <w:rPr>
          <w:rFonts w:ascii="Times New Roman" w:eastAsia="Times New Roman" w:hAnsi="Times New Roman" w:cs="Times New Roman"/>
          <w:kern w:val="0"/>
          <w:szCs w:val="24"/>
          <w:lang w:eastAsia="en-IN"/>
          <w14:ligatures w14:val="none"/>
        </w:rPr>
        <w:t xml:space="preserve"> and </w:t>
      </w:r>
      <w:proofErr w:type="spellStart"/>
      <w:r w:rsidRPr="00584B74">
        <w:rPr>
          <w:rFonts w:ascii="Times New Roman" w:eastAsia="Times New Roman" w:hAnsi="Times New Roman" w:cs="Times New Roman"/>
          <w:kern w:val="0"/>
          <w:szCs w:val="24"/>
          <w:lang w:eastAsia="en-IN"/>
          <w14:ligatures w14:val="none"/>
        </w:rPr>
        <w:t>Pleurotus</w:t>
      </w:r>
      <w:proofErr w:type="spellEnd"/>
      <w:r w:rsidRPr="00584B74">
        <w:rPr>
          <w:rFonts w:ascii="Times New Roman" w:eastAsia="Times New Roman" w:hAnsi="Times New Roman" w:cs="Times New Roman"/>
          <w:kern w:val="0"/>
          <w:szCs w:val="24"/>
          <w:lang w:eastAsia="en-IN"/>
          <w14:ligatures w14:val="none"/>
        </w:rPr>
        <w:t xml:space="preserve"> species for the production of specialty food with enhanced functional and nutritional attributes. Food Chemistry, 161, 127-135.</w:t>
      </w:r>
    </w:p>
    <w:p w14:paraId="7122B886" w14:textId="6D667594" w:rsidR="00C94D69" w:rsidRPr="00584B74" w:rsidRDefault="00C94D69" w:rsidP="00D7232C">
      <w:pPr>
        <w:pStyle w:val="ListParagraph"/>
        <w:numPr>
          <w:ilvl w:val="0"/>
          <w:numId w:val="3"/>
        </w:numPr>
        <w:spacing w:line="360" w:lineRule="auto"/>
        <w:jc w:val="both"/>
        <w:rPr>
          <w:rFonts w:ascii="Times New Roman" w:hAnsi="Times New Roman" w:cs="Times New Roman"/>
          <w:szCs w:val="24"/>
        </w:rPr>
      </w:pPr>
      <w:proofErr w:type="spellStart"/>
      <w:r w:rsidRPr="00584B74">
        <w:rPr>
          <w:rFonts w:ascii="Times New Roman" w:hAnsi="Times New Roman" w:cs="Times New Roman"/>
          <w:szCs w:val="24"/>
        </w:rPr>
        <w:t>Koutrotsios</w:t>
      </w:r>
      <w:proofErr w:type="spellEnd"/>
      <w:r w:rsidRPr="00584B74">
        <w:rPr>
          <w:rFonts w:ascii="Times New Roman" w:hAnsi="Times New Roman" w:cs="Times New Roman"/>
          <w:szCs w:val="24"/>
        </w:rPr>
        <w:t xml:space="preserve">, G., </w:t>
      </w:r>
      <w:proofErr w:type="spellStart"/>
      <w:r w:rsidRPr="00584B74">
        <w:rPr>
          <w:rFonts w:ascii="Times New Roman" w:hAnsi="Times New Roman" w:cs="Times New Roman"/>
          <w:szCs w:val="24"/>
        </w:rPr>
        <w:t>Mountzouris</w:t>
      </w:r>
      <w:proofErr w:type="spellEnd"/>
      <w:r w:rsidRPr="00584B74">
        <w:rPr>
          <w:rFonts w:ascii="Times New Roman" w:hAnsi="Times New Roman" w:cs="Times New Roman"/>
          <w:szCs w:val="24"/>
        </w:rPr>
        <w:t xml:space="preserve">, K. C., </w:t>
      </w:r>
      <w:proofErr w:type="spellStart"/>
      <w:r w:rsidRPr="00584B74">
        <w:rPr>
          <w:rFonts w:ascii="Times New Roman" w:hAnsi="Times New Roman" w:cs="Times New Roman"/>
          <w:szCs w:val="24"/>
        </w:rPr>
        <w:t>Chatzipavlidis</w:t>
      </w:r>
      <w:proofErr w:type="spellEnd"/>
      <w:r w:rsidRPr="00584B74">
        <w:rPr>
          <w:rFonts w:ascii="Times New Roman" w:hAnsi="Times New Roman" w:cs="Times New Roman"/>
          <w:szCs w:val="24"/>
        </w:rPr>
        <w:t xml:space="preserve">, I., &amp; </w:t>
      </w:r>
      <w:proofErr w:type="spellStart"/>
      <w:r w:rsidRPr="00584B74">
        <w:rPr>
          <w:rFonts w:ascii="Times New Roman" w:hAnsi="Times New Roman" w:cs="Times New Roman"/>
          <w:szCs w:val="24"/>
        </w:rPr>
        <w:t>Zervakis</w:t>
      </w:r>
      <w:proofErr w:type="spellEnd"/>
      <w:r w:rsidRPr="00584B74">
        <w:rPr>
          <w:rFonts w:ascii="Times New Roman" w:hAnsi="Times New Roman" w:cs="Times New Roman"/>
          <w:szCs w:val="24"/>
        </w:rPr>
        <w:t>, G. I</w:t>
      </w:r>
      <w:r w:rsidR="00D7232C">
        <w:rPr>
          <w:rFonts w:ascii="Times New Roman" w:hAnsi="Times New Roman" w:cs="Times New Roman"/>
          <w:szCs w:val="24"/>
        </w:rPr>
        <w:t xml:space="preserve"> (</w:t>
      </w:r>
      <w:r w:rsidRPr="00584B74">
        <w:rPr>
          <w:rFonts w:ascii="Times New Roman" w:hAnsi="Times New Roman" w:cs="Times New Roman"/>
          <w:szCs w:val="24"/>
        </w:rPr>
        <w:t>2018). Bioconversion of lignocellulosic residues by </w:t>
      </w:r>
      <w:proofErr w:type="spellStart"/>
      <w:r w:rsidRPr="00584B74">
        <w:rPr>
          <w:rFonts w:ascii="Times New Roman" w:hAnsi="Times New Roman" w:cs="Times New Roman"/>
          <w:i/>
          <w:iCs/>
          <w:szCs w:val="24"/>
        </w:rPr>
        <w:t>Agrocybe</w:t>
      </w:r>
      <w:proofErr w:type="spellEnd"/>
      <w:r w:rsidRPr="00584B74">
        <w:rPr>
          <w:rFonts w:ascii="Times New Roman" w:hAnsi="Times New Roman" w:cs="Times New Roman"/>
          <w:i/>
          <w:iCs/>
          <w:szCs w:val="24"/>
        </w:rPr>
        <w:t xml:space="preserve"> </w:t>
      </w:r>
      <w:proofErr w:type="spellStart"/>
      <w:r w:rsidRPr="00584B74">
        <w:rPr>
          <w:rFonts w:ascii="Times New Roman" w:hAnsi="Times New Roman" w:cs="Times New Roman"/>
          <w:i/>
          <w:iCs/>
          <w:szCs w:val="24"/>
        </w:rPr>
        <w:t>cylindracea</w:t>
      </w:r>
      <w:proofErr w:type="spellEnd"/>
      <w:r w:rsidRPr="00584B74">
        <w:rPr>
          <w:rFonts w:ascii="Times New Roman" w:hAnsi="Times New Roman" w:cs="Times New Roman"/>
          <w:szCs w:val="24"/>
        </w:rPr>
        <w:t> and </w:t>
      </w:r>
      <w:proofErr w:type="spellStart"/>
      <w:r w:rsidRPr="00584B74">
        <w:rPr>
          <w:rFonts w:ascii="Times New Roman" w:hAnsi="Times New Roman" w:cs="Times New Roman"/>
          <w:i/>
          <w:iCs/>
          <w:szCs w:val="24"/>
        </w:rPr>
        <w:t>Pleurotus</w:t>
      </w:r>
      <w:proofErr w:type="spellEnd"/>
      <w:r w:rsidRPr="00584B74">
        <w:rPr>
          <w:rFonts w:ascii="Times New Roman" w:hAnsi="Times New Roman" w:cs="Times New Roman"/>
          <w:i/>
          <w:iCs/>
          <w:szCs w:val="24"/>
        </w:rPr>
        <w:t xml:space="preserve"> </w:t>
      </w:r>
      <w:proofErr w:type="spellStart"/>
      <w:r w:rsidRPr="00584B74">
        <w:rPr>
          <w:rFonts w:ascii="Times New Roman" w:hAnsi="Times New Roman" w:cs="Times New Roman"/>
          <w:i/>
          <w:iCs/>
          <w:szCs w:val="24"/>
        </w:rPr>
        <w:t>ostreatus</w:t>
      </w:r>
      <w:proofErr w:type="spellEnd"/>
      <w:r w:rsidRPr="00584B74">
        <w:rPr>
          <w:rFonts w:ascii="Times New Roman" w:hAnsi="Times New Roman" w:cs="Times New Roman"/>
          <w:szCs w:val="24"/>
        </w:rPr>
        <w:t> mushroom fungi – Assessment of their effect on the final product and spent substrate properties. </w:t>
      </w:r>
      <w:r w:rsidRPr="00584B74">
        <w:rPr>
          <w:rFonts w:ascii="Times New Roman" w:hAnsi="Times New Roman" w:cs="Times New Roman"/>
          <w:i/>
          <w:iCs/>
          <w:szCs w:val="24"/>
        </w:rPr>
        <w:t>Food Chemistry</w:t>
      </w:r>
      <w:r w:rsidRPr="00584B74">
        <w:rPr>
          <w:rFonts w:ascii="Times New Roman" w:hAnsi="Times New Roman" w:cs="Times New Roman"/>
          <w:szCs w:val="24"/>
        </w:rPr>
        <w:t>, 216, 188-195.</w:t>
      </w:r>
    </w:p>
    <w:p w14:paraId="5C0DD1FB" w14:textId="0246CB31" w:rsidR="00C94D69" w:rsidRPr="00584B74" w:rsidRDefault="00C94D69" w:rsidP="00D7232C">
      <w:pPr>
        <w:pStyle w:val="ListParagraph"/>
        <w:numPr>
          <w:ilvl w:val="0"/>
          <w:numId w:val="3"/>
        </w:numPr>
        <w:spacing w:line="360" w:lineRule="auto"/>
        <w:jc w:val="both"/>
        <w:rPr>
          <w:rFonts w:ascii="Times New Roman" w:hAnsi="Times New Roman" w:cs="Times New Roman"/>
          <w:szCs w:val="24"/>
        </w:rPr>
      </w:pPr>
      <w:proofErr w:type="spellStart"/>
      <w:r w:rsidRPr="00584B74">
        <w:rPr>
          <w:rFonts w:ascii="Times New Roman" w:hAnsi="Times New Roman" w:cs="Times New Roman"/>
          <w:szCs w:val="24"/>
        </w:rPr>
        <w:t>Koutrotsios</w:t>
      </w:r>
      <w:proofErr w:type="spellEnd"/>
      <w:r w:rsidRPr="00584B74">
        <w:rPr>
          <w:rFonts w:ascii="Times New Roman" w:hAnsi="Times New Roman" w:cs="Times New Roman"/>
          <w:szCs w:val="24"/>
        </w:rPr>
        <w:t xml:space="preserve">, G., </w:t>
      </w:r>
      <w:proofErr w:type="spellStart"/>
      <w:r w:rsidRPr="00584B74">
        <w:rPr>
          <w:rFonts w:ascii="Times New Roman" w:hAnsi="Times New Roman" w:cs="Times New Roman"/>
          <w:szCs w:val="24"/>
        </w:rPr>
        <w:t>Mountzouris</w:t>
      </w:r>
      <w:proofErr w:type="spellEnd"/>
      <w:r w:rsidRPr="00584B74">
        <w:rPr>
          <w:rFonts w:ascii="Times New Roman" w:hAnsi="Times New Roman" w:cs="Times New Roman"/>
          <w:szCs w:val="24"/>
        </w:rPr>
        <w:t xml:space="preserve">, K. C., </w:t>
      </w:r>
      <w:proofErr w:type="spellStart"/>
      <w:r w:rsidRPr="00584B74">
        <w:rPr>
          <w:rFonts w:ascii="Times New Roman" w:hAnsi="Times New Roman" w:cs="Times New Roman"/>
          <w:szCs w:val="24"/>
        </w:rPr>
        <w:t>Chatzipavlidis</w:t>
      </w:r>
      <w:proofErr w:type="spellEnd"/>
      <w:r w:rsidRPr="00584B74">
        <w:rPr>
          <w:rFonts w:ascii="Times New Roman" w:hAnsi="Times New Roman" w:cs="Times New Roman"/>
          <w:szCs w:val="24"/>
        </w:rPr>
        <w:t xml:space="preserve">, I., &amp; </w:t>
      </w:r>
      <w:proofErr w:type="spellStart"/>
      <w:r w:rsidRPr="00584B74">
        <w:rPr>
          <w:rFonts w:ascii="Times New Roman" w:hAnsi="Times New Roman" w:cs="Times New Roman"/>
          <w:szCs w:val="24"/>
        </w:rPr>
        <w:t>Zervakis</w:t>
      </w:r>
      <w:proofErr w:type="spellEnd"/>
      <w:r w:rsidRPr="00584B74">
        <w:rPr>
          <w:rFonts w:ascii="Times New Roman" w:hAnsi="Times New Roman" w:cs="Times New Roman"/>
          <w:szCs w:val="24"/>
        </w:rPr>
        <w:t>, G. I</w:t>
      </w:r>
      <w:r w:rsidR="00D7232C">
        <w:rPr>
          <w:rFonts w:ascii="Times New Roman" w:hAnsi="Times New Roman" w:cs="Times New Roman"/>
          <w:szCs w:val="24"/>
        </w:rPr>
        <w:t xml:space="preserve"> (</w:t>
      </w:r>
      <w:r w:rsidRPr="00584B74">
        <w:rPr>
          <w:rFonts w:ascii="Times New Roman" w:hAnsi="Times New Roman" w:cs="Times New Roman"/>
          <w:szCs w:val="24"/>
        </w:rPr>
        <w:t xml:space="preserve">2019). Bioconversion of lignocellulosic residues by </w:t>
      </w:r>
      <w:proofErr w:type="spellStart"/>
      <w:r w:rsidRPr="00584B74">
        <w:rPr>
          <w:rFonts w:ascii="Times New Roman" w:hAnsi="Times New Roman" w:cs="Times New Roman"/>
          <w:szCs w:val="24"/>
        </w:rPr>
        <w:t>Agrocybe</w:t>
      </w:r>
      <w:proofErr w:type="spellEnd"/>
      <w:r w:rsidRPr="00584B74">
        <w:rPr>
          <w:rFonts w:ascii="Times New Roman" w:hAnsi="Times New Roman" w:cs="Times New Roman"/>
          <w:szCs w:val="24"/>
        </w:rPr>
        <w:t xml:space="preserve"> </w:t>
      </w:r>
      <w:proofErr w:type="spellStart"/>
      <w:r w:rsidRPr="00584B74">
        <w:rPr>
          <w:rFonts w:ascii="Times New Roman" w:hAnsi="Times New Roman" w:cs="Times New Roman"/>
          <w:szCs w:val="24"/>
        </w:rPr>
        <w:t>cylindracea</w:t>
      </w:r>
      <w:proofErr w:type="spellEnd"/>
      <w:r w:rsidRPr="00584B74">
        <w:rPr>
          <w:rFonts w:ascii="Times New Roman" w:hAnsi="Times New Roman" w:cs="Times New Roman"/>
          <w:szCs w:val="24"/>
        </w:rPr>
        <w:t xml:space="preserve"> and </w:t>
      </w:r>
      <w:proofErr w:type="spellStart"/>
      <w:r w:rsidRPr="00584B74">
        <w:rPr>
          <w:rFonts w:ascii="Times New Roman" w:hAnsi="Times New Roman" w:cs="Times New Roman"/>
          <w:szCs w:val="24"/>
        </w:rPr>
        <w:t>Pleurotus</w:t>
      </w:r>
      <w:proofErr w:type="spellEnd"/>
      <w:r w:rsidRPr="00584B74">
        <w:rPr>
          <w:rFonts w:ascii="Times New Roman" w:hAnsi="Times New Roman" w:cs="Times New Roman"/>
          <w:szCs w:val="24"/>
        </w:rPr>
        <w:t xml:space="preserve"> ostreatus mushroom fungi—Assessment of their effect on the final product and spent substrate properties. Food Chemistry, 216, 322-331.</w:t>
      </w:r>
    </w:p>
    <w:p w14:paraId="193D7A34" w14:textId="6EC06898" w:rsidR="00C94D69" w:rsidRPr="00584B74" w:rsidRDefault="00C94D69" w:rsidP="00D7232C">
      <w:pPr>
        <w:pStyle w:val="ListParagraph"/>
        <w:numPr>
          <w:ilvl w:val="0"/>
          <w:numId w:val="3"/>
        </w:numPr>
        <w:spacing w:line="360" w:lineRule="auto"/>
        <w:jc w:val="both"/>
        <w:rPr>
          <w:rFonts w:ascii="Times New Roman" w:hAnsi="Times New Roman" w:cs="Times New Roman"/>
          <w:szCs w:val="24"/>
        </w:rPr>
      </w:pPr>
      <w:r w:rsidRPr="00584B74">
        <w:rPr>
          <w:rFonts w:ascii="Times New Roman" w:hAnsi="Times New Roman" w:cs="Times New Roman"/>
          <w:szCs w:val="24"/>
        </w:rPr>
        <w:t>Kumar, A., Singh, A. K., &amp; Chandra, R</w:t>
      </w:r>
      <w:r w:rsidR="00D7232C">
        <w:rPr>
          <w:rFonts w:ascii="Times New Roman" w:hAnsi="Times New Roman" w:cs="Times New Roman"/>
          <w:szCs w:val="24"/>
        </w:rPr>
        <w:t xml:space="preserve"> (</w:t>
      </w:r>
      <w:r w:rsidRPr="00584B74">
        <w:rPr>
          <w:rFonts w:ascii="Times New Roman" w:hAnsi="Times New Roman" w:cs="Times New Roman"/>
          <w:szCs w:val="24"/>
        </w:rPr>
        <w:t>2021). Nanotechnology in lignocellulosic biomass pretreatment: A review. Bioresource Technology Reports, 15, 100752.</w:t>
      </w:r>
    </w:p>
    <w:p w14:paraId="6685E592" w14:textId="5C1926AD" w:rsidR="00C94D69" w:rsidRPr="00584B74" w:rsidRDefault="00C94D69" w:rsidP="00D7232C">
      <w:pPr>
        <w:pStyle w:val="ListParagraph"/>
        <w:numPr>
          <w:ilvl w:val="0"/>
          <w:numId w:val="3"/>
        </w:numPr>
        <w:spacing w:line="360" w:lineRule="auto"/>
        <w:jc w:val="both"/>
        <w:rPr>
          <w:rFonts w:ascii="Times New Roman" w:hAnsi="Times New Roman" w:cs="Times New Roman"/>
          <w:szCs w:val="24"/>
        </w:rPr>
      </w:pPr>
      <w:r w:rsidRPr="00584B74">
        <w:rPr>
          <w:rFonts w:ascii="Times New Roman" w:hAnsi="Times New Roman" w:cs="Times New Roman"/>
          <w:szCs w:val="24"/>
        </w:rPr>
        <w:t>Li, X., Wang, Y., &amp; Zhang, X</w:t>
      </w:r>
      <w:r w:rsidR="00D7232C">
        <w:rPr>
          <w:rFonts w:ascii="Times New Roman" w:hAnsi="Times New Roman" w:cs="Times New Roman"/>
          <w:szCs w:val="24"/>
        </w:rPr>
        <w:t xml:space="preserve"> (</w:t>
      </w:r>
      <w:r w:rsidRPr="00584B74">
        <w:rPr>
          <w:rFonts w:ascii="Times New Roman" w:hAnsi="Times New Roman" w:cs="Times New Roman"/>
          <w:szCs w:val="24"/>
        </w:rPr>
        <w:t>2022). Coffee grounds as a substrate for enhancing antioxidant properties of Pleurotus spp. Journal of Food Science and Technology, 59(3), 1123-1132.</w:t>
      </w:r>
    </w:p>
    <w:p w14:paraId="39C4F339" w14:textId="7609031D" w:rsidR="00C94D69" w:rsidRPr="00584B74" w:rsidRDefault="00C94D69" w:rsidP="00D7232C">
      <w:pPr>
        <w:pStyle w:val="ListParagraph"/>
        <w:numPr>
          <w:ilvl w:val="0"/>
          <w:numId w:val="3"/>
        </w:numPr>
        <w:spacing w:line="360" w:lineRule="auto"/>
        <w:jc w:val="both"/>
        <w:rPr>
          <w:rFonts w:ascii="Times New Roman" w:hAnsi="Times New Roman" w:cs="Times New Roman"/>
          <w:szCs w:val="24"/>
        </w:rPr>
      </w:pPr>
      <w:proofErr w:type="spellStart"/>
      <w:r w:rsidRPr="00584B74">
        <w:rPr>
          <w:rFonts w:ascii="Times New Roman" w:hAnsi="Times New Roman" w:cs="Times New Roman"/>
          <w:szCs w:val="24"/>
        </w:rPr>
        <w:t>Muswati</w:t>
      </w:r>
      <w:proofErr w:type="spellEnd"/>
      <w:r w:rsidRPr="00584B74">
        <w:rPr>
          <w:rFonts w:ascii="Times New Roman" w:hAnsi="Times New Roman" w:cs="Times New Roman"/>
          <w:szCs w:val="24"/>
        </w:rPr>
        <w:t xml:space="preserve">, C., Simango, K., Tapfumaneyi, L., Mutetwa, M., &amp; </w:t>
      </w:r>
      <w:proofErr w:type="spellStart"/>
      <w:r w:rsidRPr="00584B74">
        <w:rPr>
          <w:rFonts w:ascii="Times New Roman" w:hAnsi="Times New Roman" w:cs="Times New Roman"/>
          <w:szCs w:val="24"/>
        </w:rPr>
        <w:t>Ngezimana</w:t>
      </w:r>
      <w:proofErr w:type="spellEnd"/>
      <w:r w:rsidRPr="00584B74">
        <w:rPr>
          <w:rFonts w:ascii="Times New Roman" w:hAnsi="Times New Roman" w:cs="Times New Roman"/>
          <w:szCs w:val="24"/>
        </w:rPr>
        <w:t>, W</w:t>
      </w:r>
      <w:r w:rsidR="00D7232C">
        <w:rPr>
          <w:rFonts w:ascii="Times New Roman" w:hAnsi="Times New Roman" w:cs="Times New Roman"/>
          <w:szCs w:val="24"/>
        </w:rPr>
        <w:t xml:space="preserve"> (</w:t>
      </w:r>
      <w:r w:rsidRPr="00584B74">
        <w:rPr>
          <w:rFonts w:ascii="Times New Roman" w:hAnsi="Times New Roman" w:cs="Times New Roman"/>
          <w:szCs w:val="24"/>
        </w:rPr>
        <w:t>2021). The effects of different substrate combinations on growth and yield of oyster mushroom (Pleurotus ostreatus). </w:t>
      </w:r>
      <w:r w:rsidRPr="00584B74">
        <w:rPr>
          <w:rFonts w:ascii="Times New Roman" w:hAnsi="Times New Roman" w:cs="Times New Roman"/>
          <w:i/>
          <w:iCs/>
          <w:szCs w:val="24"/>
        </w:rPr>
        <w:t>International Journal of Agronomy</w:t>
      </w:r>
      <w:r w:rsidRPr="00584B74">
        <w:rPr>
          <w:rFonts w:ascii="Times New Roman" w:hAnsi="Times New Roman" w:cs="Times New Roman"/>
          <w:szCs w:val="24"/>
        </w:rPr>
        <w:t>, </w:t>
      </w:r>
      <w:r w:rsidRPr="00584B74">
        <w:rPr>
          <w:rFonts w:ascii="Times New Roman" w:hAnsi="Times New Roman" w:cs="Times New Roman"/>
          <w:i/>
          <w:iCs/>
          <w:szCs w:val="24"/>
        </w:rPr>
        <w:t>2021</w:t>
      </w:r>
      <w:r w:rsidRPr="00584B74">
        <w:rPr>
          <w:rFonts w:ascii="Times New Roman" w:hAnsi="Times New Roman" w:cs="Times New Roman"/>
          <w:szCs w:val="24"/>
        </w:rPr>
        <w:t>(1), 9962285.</w:t>
      </w:r>
    </w:p>
    <w:p w14:paraId="53B39BBC" w14:textId="12AB7009" w:rsidR="00C94D69" w:rsidRPr="00584B74" w:rsidRDefault="00C94D69" w:rsidP="00D7232C">
      <w:pPr>
        <w:pStyle w:val="ListParagraph"/>
        <w:numPr>
          <w:ilvl w:val="0"/>
          <w:numId w:val="3"/>
        </w:numPr>
        <w:spacing w:line="360" w:lineRule="auto"/>
        <w:jc w:val="both"/>
        <w:rPr>
          <w:rFonts w:ascii="Times New Roman" w:hAnsi="Times New Roman" w:cs="Times New Roman"/>
          <w:szCs w:val="24"/>
        </w:rPr>
      </w:pPr>
      <w:r w:rsidRPr="00584B74">
        <w:rPr>
          <w:rFonts w:ascii="Times New Roman" w:hAnsi="Times New Roman" w:cs="Times New Roman"/>
          <w:szCs w:val="24"/>
        </w:rPr>
        <w:t>Patel, R., Singh, P., &amp; Kumar, A</w:t>
      </w:r>
      <w:r w:rsidR="00D7232C">
        <w:rPr>
          <w:rFonts w:ascii="Times New Roman" w:hAnsi="Times New Roman" w:cs="Times New Roman"/>
          <w:szCs w:val="24"/>
        </w:rPr>
        <w:t xml:space="preserve"> (</w:t>
      </w:r>
      <w:r w:rsidRPr="00584B74">
        <w:rPr>
          <w:rFonts w:ascii="Times New Roman" w:hAnsi="Times New Roman" w:cs="Times New Roman"/>
          <w:szCs w:val="24"/>
        </w:rPr>
        <w:t>2021). Poultry manure supplementation for </w:t>
      </w:r>
      <w:proofErr w:type="spellStart"/>
      <w:r w:rsidRPr="00584B74">
        <w:rPr>
          <w:rFonts w:ascii="Times New Roman" w:hAnsi="Times New Roman" w:cs="Times New Roman"/>
          <w:i/>
          <w:iCs/>
          <w:szCs w:val="24"/>
        </w:rPr>
        <w:t>Agaricus</w:t>
      </w:r>
      <w:proofErr w:type="spellEnd"/>
      <w:r w:rsidRPr="00584B74">
        <w:rPr>
          <w:rFonts w:ascii="Times New Roman" w:hAnsi="Times New Roman" w:cs="Times New Roman"/>
          <w:i/>
          <w:iCs/>
          <w:szCs w:val="24"/>
        </w:rPr>
        <w:t xml:space="preserve"> </w:t>
      </w:r>
      <w:proofErr w:type="spellStart"/>
      <w:r w:rsidRPr="00584B74">
        <w:rPr>
          <w:rFonts w:ascii="Times New Roman" w:hAnsi="Times New Roman" w:cs="Times New Roman"/>
          <w:i/>
          <w:iCs/>
          <w:szCs w:val="24"/>
        </w:rPr>
        <w:t>bisporus</w:t>
      </w:r>
      <w:proofErr w:type="spellEnd"/>
      <w:r w:rsidRPr="00584B74">
        <w:rPr>
          <w:rFonts w:ascii="Times New Roman" w:hAnsi="Times New Roman" w:cs="Times New Roman"/>
          <w:szCs w:val="24"/>
        </w:rPr>
        <w:t> cultivation: Yield and nutrient analysis. </w:t>
      </w:r>
      <w:r w:rsidRPr="00584B74">
        <w:rPr>
          <w:rFonts w:ascii="Times New Roman" w:hAnsi="Times New Roman" w:cs="Times New Roman"/>
          <w:i/>
          <w:iCs/>
          <w:szCs w:val="24"/>
        </w:rPr>
        <w:t>Journal of Horticultural Science</w:t>
      </w:r>
      <w:r w:rsidRPr="00584B74">
        <w:rPr>
          <w:rFonts w:ascii="Times New Roman" w:hAnsi="Times New Roman" w:cs="Times New Roman"/>
          <w:szCs w:val="24"/>
        </w:rPr>
        <w:t>, 96(2), 234-240.</w:t>
      </w:r>
    </w:p>
    <w:p w14:paraId="2C6A66D2" w14:textId="523F3B90" w:rsidR="00C94D69" w:rsidRPr="00584B74" w:rsidRDefault="00C94D69" w:rsidP="00D7232C">
      <w:pPr>
        <w:pStyle w:val="ListParagraph"/>
        <w:numPr>
          <w:ilvl w:val="0"/>
          <w:numId w:val="3"/>
        </w:numPr>
        <w:spacing w:line="360" w:lineRule="auto"/>
        <w:jc w:val="both"/>
        <w:rPr>
          <w:rFonts w:ascii="Times New Roman" w:hAnsi="Times New Roman" w:cs="Times New Roman"/>
          <w:szCs w:val="24"/>
        </w:rPr>
      </w:pPr>
      <w:r w:rsidRPr="00584B74">
        <w:rPr>
          <w:rFonts w:ascii="Times New Roman" w:hAnsi="Times New Roman" w:cs="Times New Roman"/>
          <w:szCs w:val="24"/>
        </w:rPr>
        <w:lastRenderedPageBreak/>
        <w:t>Patel, S., Goyal, A., &amp; Singh, A</w:t>
      </w:r>
      <w:r w:rsidR="00D7232C">
        <w:rPr>
          <w:rFonts w:ascii="Times New Roman" w:hAnsi="Times New Roman" w:cs="Times New Roman"/>
          <w:szCs w:val="24"/>
        </w:rPr>
        <w:t xml:space="preserve"> (</w:t>
      </w:r>
      <w:r w:rsidRPr="00584B74">
        <w:rPr>
          <w:rFonts w:ascii="Times New Roman" w:hAnsi="Times New Roman" w:cs="Times New Roman"/>
          <w:szCs w:val="24"/>
        </w:rPr>
        <w:t>2020). Agro-industrial wastes as substrates for mushroom cultivation: A review. Journal of Applied Microbiology, 128(5), 1234-1247.</w:t>
      </w:r>
    </w:p>
    <w:p w14:paraId="08F752DF" w14:textId="5B1147D9" w:rsidR="00C94D69" w:rsidRPr="00584B74" w:rsidRDefault="00C94D69" w:rsidP="00D7232C">
      <w:pPr>
        <w:pStyle w:val="ListParagraph"/>
        <w:numPr>
          <w:ilvl w:val="0"/>
          <w:numId w:val="3"/>
        </w:numPr>
        <w:spacing w:line="360" w:lineRule="auto"/>
        <w:jc w:val="both"/>
        <w:rPr>
          <w:rFonts w:ascii="Times New Roman" w:hAnsi="Times New Roman" w:cs="Times New Roman"/>
          <w:szCs w:val="24"/>
        </w:rPr>
      </w:pPr>
      <w:r w:rsidRPr="00584B74">
        <w:rPr>
          <w:rFonts w:ascii="Times New Roman" w:hAnsi="Times New Roman" w:cs="Times New Roman"/>
          <w:szCs w:val="24"/>
        </w:rPr>
        <w:t>Phan, C. W., &amp; Sabaratnam, V</w:t>
      </w:r>
      <w:r w:rsidR="00D7232C">
        <w:rPr>
          <w:rFonts w:ascii="Times New Roman" w:hAnsi="Times New Roman" w:cs="Times New Roman"/>
          <w:szCs w:val="24"/>
        </w:rPr>
        <w:t xml:space="preserve"> (</w:t>
      </w:r>
      <w:r w:rsidRPr="00584B74">
        <w:rPr>
          <w:rFonts w:ascii="Times New Roman" w:hAnsi="Times New Roman" w:cs="Times New Roman"/>
          <w:szCs w:val="24"/>
        </w:rPr>
        <w:t xml:space="preserve">2012). Potential uses of spent mushroom substrate and its associated lignocellulosic enzymes. </w:t>
      </w:r>
      <w:r w:rsidRPr="00584B74">
        <w:rPr>
          <w:rFonts w:ascii="Times New Roman" w:hAnsi="Times New Roman" w:cs="Times New Roman"/>
          <w:i/>
          <w:iCs/>
          <w:szCs w:val="24"/>
        </w:rPr>
        <w:t>Applied Microbiology and Biotechnology</w:t>
      </w:r>
      <w:r w:rsidRPr="00584B74">
        <w:rPr>
          <w:rFonts w:ascii="Times New Roman" w:hAnsi="Times New Roman" w:cs="Times New Roman"/>
          <w:szCs w:val="24"/>
        </w:rPr>
        <w:t xml:space="preserve">, </w:t>
      </w:r>
      <w:r w:rsidRPr="00584B74">
        <w:rPr>
          <w:rFonts w:ascii="Times New Roman" w:hAnsi="Times New Roman" w:cs="Times New Roman"/>
          <w:i/>
          <w:iCs/>
          <w:szCs w:val="24"/>
        </w:rPr>
        <w:t>96</w:t>
      </w:r>
      <w:r w:rsidRPr="00584B74">
        <w:rPr>
          <w:rFonts w:ascii="Times New Roman" w:hAnsi="Times New Roman" w:cs="Times New Roman"/>
          <w:szCs w:val="24"/>
        </w:rPr>
        <w:t>(4), 863-873.</w:t>
      </w:r>
    </w:p>
    <w:p w14:paraId="1332DA8E" w14:textId="70BFA698" w:rsidR="00C94D69" w:rsidRPr="00584B74" w:rsidRDefault="00C94D69" w:rsidP="00D7232C">
      <w:pPr>
        <w:pStyle w:val="ListParagraph"/>
        <w:numPr>
          <w:ilvl w:val="0"/>
          <w:numId w:val="3"/>
        </w:numPr>
        <w:spacing w:before="100" w:beforeAutospacing="1" w:after="100" w:afterAutospacing="1" w:line="360" w:lineRule="auto"/>
        <w:jc w:val="both"/>
        <w:rPr>
          <w:rFonts w:ascii="Times New Roman" w:eastAsia="Times New Roman" w:hAnsi="Times New Roman" w:cs="Times New Roman"/>
          <w:kern w:val="0"/>
          <w:szCs w:val="24"/>
          <w:lang w:eastAsia="en-IN"/>
          <w14:ligatures w14:val="none"/>
        </w:rPr>
      </w:pPr>
      <w:r w:rsidRPr="00584B74">
        <w:rPr>
          <w:rFonts w:ascii="Times New Roman" w:eastAsia="Times New Roman" w:hAnsi="Times New Roman" w:cs="Times New Roman"/>
          <w:kern w:val="0"/>
          <w:szCs w:val="24"/>
          <w:lang w:eastAsia="en-IN"/>
          <w14:ligatures w14:val="none"/>
        </w:rPr>
        <w:t xml:space="preserve">Philippoussis, A., </w:t>
      </w:r>
      <w:proofErr w:type="spellStart"/>
      <w:r w:rsidRPr="00584B74">
        <w:rPr>
          <w:rFonts w:ascii="Times New Roman" w:eastAsia="Times New Roman" w:hAnsi="Times New Roman" w:cs="Times New Roman"/>
          <w:kern w:val="0"/>
          <w:szCs w:val="24"/>
          <w:lang w:eastAsia="en-IN"/>
          <w14:ligatures w14:val="none"/>
        </w:rPr>
        <w:t>Zervakis</w:t>
      </w:r>
      <w:proofErr w:type="spellEnd"/>
      <w:r w:rsidRPr="00584B74">
        <w:rPr>
          <w:rFonts w:ascii="Times New Roman" w:eastAsia="Times New Roman" w:hAnsi="Times New Roman" w:cs="Times New Roman"/>
          <w:kern w:val="0"/>
          <w:szCs w:val="24"/>
          <w:lang w:eastAsia="en-IN"/>
          <w14:ligatures w14:val="none"/>
        </w:rPr>
        <w:t>, G., &amp; Diamantopoulou, P</w:t>
      </w:r>
      <w:r w:rsidR="00D7232C">
        <w:rPr>
          <w:rFonts w:ascii="Times New Roman" w:eastAsia="Times New Roman" w:hAnsi="Times New Roman" w:cs="Times New Roman"/>
          <w:kern w:val="0"/>
          <w:szCs w:val="24"/>
          <w:lang w:eastAsia="en-IN"/>
          <w14:ligatures w14:val="none"/>
        </w:rPr>
        <w:t xml:space="preserve"> (</w:t>
      </w:r>
      <w:r w:rsidRPr="00584B74">
        <w:rPr>
          <w:rFonts w:ascii="Times New Roman" w:eastAsia="Times New Roman" w:hAnsi="Times New Roman" w:cs="Times New Roman"/>
          <w:kern w:val="0"/>
          <w:szCs w:val="24"/>
          <w:lang w:eastAsia="en-IN"/>
          <w14:ligatures w14:val="none"/>
        </w:rPr>
        <w:t xml:space="preserve">2009). Bioconversion of agricultural lignocellulosic wastes through the cultivation of the edible mushrooms </w:t>
      </w:r>
      <w:proofErr w:type="spellStart"/>
      <w:r w:rsidRPr="00584B74">
        <w:rPr>
          <w:rFonts w:ascii="Times New Roman" w:eastAsia="Times New Roman" w:hAnsi="Times New Roman" w:cs="Times New Roman"/>
          <w:kern w:val="0"/>
          <w:szCs w:val="24"/>
          <w:lang w:eastAsia="en-IN"/>
          <w14:ligatures w14:val="none"/>
        </w:rPr>
        <w:t>Agrocybe</w:t>
      </w:r>
      <w:proofErr w:type="spellEnd"/>
      <w:r w:rsidRPr="00584B74">
        <w:rPr>
          <w:rFonts w:ascii="Times New Roman" w:eastAsia="Times New Roman" w:hAnsi="Times New Roman" w:cs="Times New Roman"/>
          <w:kern w:val="0"/>
          <w:szCs w:val="24"/>
          <w:lang w:eastAsia="en-IN"/>
          <w14:ligatures w14:val="none"/>
        </w:rPr>
        <w:t xml:space="preserve"> </w:t>
      </w:r>
      <w:proofErr w:type="spellStart"/>
      <w:r w:rsidRPr="00584B74">
        <w:rPr>
          <w:rFonts w:ascii="Times New Roman" w:eastAsia="Times New Roman" w:hAnsi="Times New Roman" w:cs="Times New Roman"/>
          <w:kern w:val="0"/>
          <w:szCs w:val="24"/>
          <w:lang w:eastAsia="en-IN"/>
          <w14:ligatures w14:val="none"/>
        </w:rPr>
        <w:t>aegerita</w:t>
      </w:r>
      <w:proofErr w:type="spellEnd"/>
      <w:r w:rsidRPr="00584B74">
        <w:rPr>
          <w:rFonts w:ascii="Times New Roman" w:eastAsia="Times New Roman" w:hAnsi="Times New Roman" w:cs="Times New Roman"/>
          <w:kern w:val="0"/>
          <w:szCs w:val="24"/>
          <w:lang w:eastAsia="en-IN"/>
          <w14:ligatures w14:val="none"/>
        </w:rPr>
        <w:t xml:space="preserve">, </w:t>
      </w:r>
      <w:proofErr w:type="spellStart"/>
      <w:r w:rsidRPr="00584B74">
        <w:rPr>
          <w:rFonts w:ascii="Times New Roman" w:eastAsia="Times New Roman" w:hAnsi="Times New Roman" w:cs="Times New Roman"/>
          <w:kern w:val="0"/>
          <w:szCs w:val="24"/>
          <w:lang w:eastAsia="en-IN"/>
          <w14:ligatures w14:val="none"/>
        </w:rPr>
        <w:t>Pleurotus</w:t>
      </w:r>
      <w:proofErr w:type="spellEnd"/>
      <w:r w:rsidRPr="00584B74">
        <w:rPr>
          <w:rFonts w:ascii="Times New Roman" w:eastAsia="Times New Roman" w:hAnsi="Times New Roman" w:cs="Times New Roman"/>
          <w:kern w:val="0"/>
          <w:szCs w:val="24"/>
          <w:lang w:eastAsia="en-IN"/>
          <w14:ligatures w14:val="none"/>
        </w:rPr>
        <w:t xml:space="preserve"> </w:t>
      </w:r>
      <w:proofErr w:type="spellStart"/>
      <w:r w:rsidRPr="00584B74">
        <w:rPr>
          <w:rFonts w:ascii="Times New Roman" w:eastAsia="Times New Roman" w:hAnsi="Times New Roman" w:cs="Times New Roman"/>
          <w:kern w:val="0"/>
          <w:szCs w:val="24"/>
          <w:lang w:eastAsia="en-IN"/>
          <w14:ligatures w14:val="none"/>
        </w:rPr>
        <w:t>spp.and</w:t>
      </w:r>
      <w:proofErr w:type="spellEnd"/>
      <w:r w:rsidRPr="00584B74">
        <w:rPr>
          <w:rFonts w:ascii="Times New Roman" w:eastAsia="Times New Roman" w:hAnsi="Times New Roman" w:cs="Times New Roman"/>
          <w:kern w:val="0"/>
          <w:szCs w:val="24"/>
          <w:lang w:eastAsia="en-IN"/>
          <w14:ligatures w14:val="none"/>
        </w:rPr>
        <w:t xml:space="preserve"> Lentinula edodes. World Journal of Microbiology and Biotechnology, 25(8), 1463-1470.</w:t>
      </w:r>
    </w:p>
    <w:p w14:paraId="20F72D24" w14:textId="23B38D29" w:rsidR="00C94D69" w:rsidRPr="00584B74" w:rsidRDefault="00C94D69" w:rsidP="00D7232C">
      <w:pPr>
        <w:pStyle w:val="ListParagraph"/>
        <w:numPr>
          <w:ilvl w:val="0"/>
          <w:numId w:val="3"/>
        </w:numPr>
        <w:spacing w:line="360" w:lineRule="auto"/>
        <w:jc w:val="both"/>
        <w:rPr>
          <w:rFonts w:ascii="Times New Roman" w:hAnsi="Times New Roman" w:cs="Times New Roman"/>
          <w:szCs w:val="24"/>
        </w:rPr>
      </w:pPr>
      <w:r w:rsidRPr="00584B74">
        <w:rPr>
          <w:rFonts w:ascii="Times New Roman" w:hAnsi="Times New Roman" w:cs="Times New Roman"/>
          <w:szCs w:val="24"/>
        </w:rPr>
        <w:t>Puentes-Téllez, P. E., &amp; Falcao Salles, J</w:t>
      </w:r>
      <w:r w:rsidR="00D7232C">
        <w:rPr>
          <w:rFonts w:ascii="Times New Roman" w:hAnsi="Times New Roman" w:cs="Times New Roman"/>
          <w:szCs w:val="24"/>
        </w:rPr>
        <w:t xml:space="preserve"> (</w:t>
      </w:r>
      <w:r w:rsidRPr="00584B74">
        <w:rPr>
          <w:rFonts w:ascii="Times New Roman" w:hAnsi="Times New Roman" w:cs="Times New Roman"/>
          <w:szCs w:val="24"/>
        </w:rPr>
        <w:t>2018). Construction of effective minimal active microbial consortia for lignocellulose degradation. </w:t>
      </w:r>
      <w:r w:rsidRPr="00584B74">
        <w:rPr>
          <w:rFonts w:ascii="Times New Roman" w:hAnsi="Times New Roman" w:cs="Times New Roman"/>
          <w:i/>
          <w:iCs/>
          <w:szCs w:val="24"/>
        </w:rPr>
        <w:t>Microbial ecology</w:t>
      </w:r>
      <w:r w:rsidRPr="00584B74">
        <w:rPr>
          <w:rFonts w:ascii="Times New Roman" w:hAnsi="Times New Roman" w:cs="Times New Roman"/>
          <w:szCs w:val="24"/>
        </w:rPr>
        <w:t>, </w:t>
      </w:r>
      <w:r w:rsidRPr="00584B74">
        <w:rPr>
          <w:rFonts w:ascii="Times New Roman" w:hAnsi="Times New Roman" w:cs="Times New Roman"/>
          <w:i/>
          <w:iCs/>
          <w:szCs w:val="24"/>
        </w:rPr>
        <w:t>76</w:t>
      </w:r>
      <w:r w:rsidRPr="00584B74">
        <w:rPr>
          <w:rFonts w:ascii="Times New Roman" w:hAnsi="Times New Roman" w:cs="Times New Roman"/>
          <w:szCs w:val="24"/>
        </w:rPr>
        <w:t>, 419-429.</w:t>
      </w:r>
    </w:p>
    <w:p w14:paraId="458B705B" w14:textId="0901C513" w:rsidR="00C94D69" w:rsidRPr="00584B74" w:rsidRDefault="00C94D69" w:rsidP="00D7232C">
      <w:pPr>
        <w:pStyle w:val="ListParagraph"/>
        <w:numPr>
          <w:ilvl w:val="0"/>
          <w:numId w:val="3"/>
        </w:numPr>
        <w:spacing w:line="360" w:lineRule="auto"/>
        <w:jc w:val="both"/>
        <w:rPr>
          <w:rFonts w:ascii="Times New Roman" w:hAnsi="Times New Roman" w:cs="Times New Roman"/>
          <w:szCs w:val="24"/>
        </w:rPr>
      </w:pPr>
      <w:r w:rsidRPr="00584B74">
        <w:rPr>
          <w:rFonts w:ascii="Times New Roman" w:hAnsi="Times New Roman" w:cs="Times New Roman"/>
          <w:szCs w:val="24"/>
        </w:rPr>
        <w:t>Rahi, D. K., Rahi, S., &amp; Pandey, A. K</w:t>
      </w:r>
      <w:r w:rsidR="00D7232C">
        <w:rPr>
          <w:rFonts w:ascii="Times New Roman" w:hAnsi="Times New Roman" w:cs="Times New Roman"/>
          <w:szCs w:val="24"/>
        </w:rPr>
        <w:t xml:space="preserve"> (</w:t>
      </w:r>
      <w:r w:rsidRPr="00584B74">
        <w:rPr>
          <w:rFonts w:ascii="Times New Roman" w:hAnsi="Times New Roman" w:cs="Times New Roman"/>
          <w:szCs w:val="24"/>
        </w:rPr>
        <w:t>2020). Utilization of agro-industrial residues for the cultivation of </w:t>
      </w:r>
      <w:r w:rsidRPr="00584B74">
        <w:rPr>
          <w:rFonts w:ascii="Times New Roman" w:hAnsi="Times New Roman" w:cs="Times New Roman"/>
          <w:i/>
          <w:iCs/>
          <w:szCs w:val="24"/>
        </w:rPr>
        <w:t>Pleurotus</w:t>
      </w:r>
      <w:r w:rsidRPr="00584B74">
        <w:rPr>
          <w:rFonts w:ascii="Times New Roman" w:hAnsi="Times New Roman" w:cs="Times New Roman"/>
          <w:szCs w:val="24"/>
        </w:rPr>
        <w:t> spp. </w:t>
      </w:r>
      <w:r w:rsidRPr="00584B74">
        <w:rPr>
          <w:rFonts w:ascii="Times New Roman" w:hAnsi="Times New Roman" w:cs="Times New Roman"/>
          <w:i/>
          <w:iCs/>
          <w:szCs w:val="24"/>
        </w:rPr>
        <w:t>Journal of Applied Biology &amp; Biotechnology</w:t>
      </w:r>
      <w:r w:rsidRPr="00584B74">
        <w:rPr>
          <w:rFonts w:ascii="Times New Roman" w:hAnsi="Times New Roman" w:cs="Times New Roman"/>
          <w:szCs w:val="24"/>
        </w:rPr>
        <w:t>, 8(3), 1-8.</w:t>
      </w:r>
    </w:p>
    <w:p w14:paraId="11622855" w14:textId="182D5D22" w:rsidR="00C94D69" w:rsidRPr="00584B74" w:rsidRDefault="00C94D69" w:rsidP="00D7232C">
      <w:pPr>
        <w:pStyle w:val="ListParagraph"/>
        <w:numPr>
          <w:ilvl w:val="0"/>
          <w:numId w:val="3"/>
        </w:numPr>
        <w:spacing w:line="360" w:lineRule="auto"/>
        <w:jc w:val="both"/>
        <w:rPr>
          <w:rFonts w:ascii="Times New Roman" w:hAnsi="Times New Roman" w:cs="Times New Roman"/>
          <w:szCs w:val="24"/>
        </w:rPr>
      </w:pPr>
      <w:r w:rsidRPr="00584B74">
        <w:rPr>
          <w:rFonts w:ascii="Times New Roman" w:hAnsi="Times New Roman" w:cs="Times New Roman"/>
          <w:szCs w:val="24"/>
        </w:rPr>
        <w:t>Rathore, H., Prasad, S., &amp; Sharma, S</w:t>
      </w:r>
      <w:r w:rsidR="00D7232C">
        <w:rPr>
          <w:rFonts w:ascii="Times New Roman" w:hAnsi="Times New Roman" w:cs="Times New Roman"/>
          <w:szCs w:val="24"/>
        </w:rPr>
        <w:t xml:space="preserve"> (</w:t>
      </w:r>
      <w:r w:rsidRPr="00584B74">
        <w:rPr>
          <w:rFonts w:ascii="Times New Roman" w:hAnsi="Times New Roman" w:cs="Times New Roman"/>
          <w:szCs w:val="24"/>
        </w:rPr>
        <w:t>2017). Mushroom nutraceuticals for improved nutrition and better human health: A review. Journal of Food Science and Technology, 54(11), 3365-3377.</w:t>
      </w:r>
    </w:p>
    <w:p w14:paraId="7DB1ED1D" w14:textId="70AD7EF4" w:rsidR="00C94D69" w:rsidRPr="00584B74" w:rsidRDefault="00C94D69" w:rsidP="00D7232C">
      <w:pPr>
        <w:pStyle w:val="ListParagraph"/>
        <w:numPr>
          <w:ilvl w:val="0"/>
          <w:numId w:val="3"/>
        </w:numPr>
        <w:spacing w:before="100" w:beforeAutospacing="1" w:after="100" w:afterAutospacing="1" w:line="360" w:lineRule="auto"/>
        <w:jc w:val="both"/>
        <w:rPr>
          <w:rFonts w:ascii="Times New Roman" w:eastAsia="Times New Roman" w:hAnsi="Times New Roman" w:cs="Times New Roman"/>
          <w:kern w:val="0"/>
          <w:szCs w:val="24"/>
          <w:lang w:eastAsia="en-IN"/>
          <w14:ligatures w14:val="none"/>
        </w:rPr>
      </w:pPr>
      <w:r w:rsidRPr="00584B74">
        <w:rPr>
          <w:rFonts w:ascii="Times New Roman" w:eastAsia="Times New Roman" w:hAnsi="Times New Roman" w:cs="Times New Roman"/>
          <w:kern w:val="0"/>
          <w:szCs w:val="24"/>
          <w:lang w:eastAsia="en-IN"/>
          <w14:ligatures w14:val="none"/>
        </w:rPr>
        <w:t>Royse, D. J., Baars, J., &amp; Tan, Q</w:t>
      </w:r>
      <w:r w:rsidR="00D7232C">
        <w:rPr>
          <w:rFonts w:ascii="Times New Roman" w:eastAsia="Times New Roman" w:hAnsi="Times New Roman" w:cs="Times New Roman"/>
          <w:kern w:val="0"/>
          <w:szCs w:val="24"/>
          <w:lang w:eastAsia="en-IN"/>
          <w14:ligatures w14:val="none"/>
        </w:rPr>
        <w:t xml:space="preserve"> (</w:t>
      </w:r>
      <w:r w:rsidRPr="00584B74">
        <w:rPr>
          <w:rFonts w:ascii="Times New Roman" w:eastAsia="Times New Roman" w:hAnsi="Times New Roman" w:cs="Times New Roman"/>
          <w:kern w:val="0"/>
          <w:szCs w:val="24"/>
          <w:lang w:eastAsia="en-IN"/>
          <w14:ligatures w14:val="none"/>
        </w:rPr>
        <w:t xml:space="preserve">2017). Current overview of mushroom production in the world. In D. J. Royse, J. Baars, &amp; Q. Tan (Eds.), </w:t>
      </w:r>
      <w:r w:rsidRPr="00584B74">
        <w:rPr>
          <w:rFonts w:ascii="Times New Roman" w:eastAsia="Times New Roman" w:hAnsi="Times New Roman" w:cs="Times New Roman"/>
          <w:i/>
          <w:iCs/>
          <w:kern w:val="0"/>
          <w:szCs w:val="24"/>
          <w:lang w:eastAsia="en-IN"/>
          <w14:ligatures w14:val="none"/>
        </w:rPr>
        <w:t>Edible and Medicinal Mushrooms: Technology and Applications</w:t>
      </w:r>
      <w:r w:rsidRPr="00584B74">
        <w:rPr>
          <w:rFonts w:ascii="Times New Roman" w:eastAsia="Times New Roman" w:hAnsi="Times New Roman" w:cs="Times New Roman"/>
          <w:kern w:val="0"/>
          <w:szCs w:val="24"/>
          <w:lang w:eastAsia="en-IN"/>
          <w14:ligatures w14:val="none"/>
        </w:rPr>
        <w:t xml:space="preserve"> (pp. 5-13). Wiley-Blackwell.</w:t>
      </w:r>
    </w:p>
    <w:p w14:paraId="2DE26021" w14:textId="651D6D0C" w:rsidR="00C94D69" w:rsidRPr="00584B74" w:rsidRDefault="00C94D69" w:rsidP="00D7232C">
      <w:pPr>
        <w:pStyle w:val="ListParagraph"/>
        <w:numPr>
          <w:ilvl w:val="0"/>
          <w:numId w:val="3"/>
        </w:numPr>
        <w:spacing w:line="360" w:lineRule="auto"/>
        <w:jc w:val="both"/>
        <w:rPr>
          <w:rFonts w:ascii="Times New Roman" w:hAnsi="Times New Roman" w:cs="Times New Roman"/>
          <w:szCs w:val="24"/>
        </w:rPr>
      </w:pPr>
      <w:r w:rsidRPr="00584B74">
        <w:rPr>
          <w:rFonts w:ascii="Times New Roman" w:hAnsi="Times New Roman" w:cs="Times New Roman"/>
          <w:szCs w:val="24"/>
        </w:rPr>
        <w:t>Royse, D. J., Baars, J., &amp; Tan, Q</w:t>
      </w:r>
      <w:r w:rsidR="00D7232C">
        <w:rPr>
          <w:rFonts w:ascii="Times New Roman" w:hAnsi="Times New Roman" w:cs="Times New Roman"/>
          <w:szCs w:val="24"/>
        </w:rPr>
        <w:t xml:space="preserve"> (</w:t>
      </w:r>
      <w:r w:rsidRPr="00584B74">
        <w:rPr>
          <w:rFonts w:ascii="Times New Roman" w:hAnsi="Times New Roman" w:cs="Times New Roman"/>
          <w:szCs w:val="24"/>
        </w:rPr>
        <w:t xml:space="preserve">2017). Current overview of mushroom production in the world. </w:t>
      </w:r>
      <w:r w:rsidRPr="00584B74">
        <w:rPr>
          <w:rFonts w:ascii="Times New Roman" w:hAnsi="Times New Roman" w:cs="Times New Roman"/>
          <w:i/>
          <w:iCs/>
          <w:szCs w:val="24"/>
        </w:rPr>
        <w:t>Edible and Medicinal Mushrooms</w:t>
      </w:r>
      <w:r w:rsidRPr="00584B74">
        <w:rPr>
          <w:rFonts w:ascii="Times New Roman" w:hAnsi="Times New Roman" w:cs="Times New Roman"/>
          <w:szCs w:val="24"/>
        </w:rPr>
        <w:t>, 5-13.</w:t>
      </w:r>
    </w:p>
    <w:p w14:paraId="608EAFB9" w14:textId="106CCD5C" w:rsidR="00C94D69" w:rsidRPr="00584B74" w:rsidRDefault="00C94D69" w:rsidP="00D7232C">
      <w:pPr>
        <w:pStyle w:val="ListParagraph"/>
        <w:numPr>
          <w:ilvl w:val="0"/>
          <w:numId w:val="3"/>
        </w:numPr>
        <w:spacing w:line="360" w:lineRule="auto"/>
        <w:jc w:val="both"/>
        <w:rPr>
          <w:rFonts w:ascii="Times New Roman" w:hAnsi="Times New Roman" w:cs="Times New Roman"/>
          <w:szCs w:val="24"/>
        </w:rPr>
      </w:pPr>
      <w:r w:rsidRPr="00584B74">
        <w:rPr>
          <w:rFonts w:ascii="Times New Roman" w:hAnsi="Times New Roman" w:cs="Times New Roman"/>
          <w:szCs w:val="24"/>
        </w:rPr>
        <w:t>Royse, D. J., Baars, J., &amp; Tan, Q</w:t>
      </w:r>
      <w:r w:rsidR="00D7232C">
        <w:rPr>
          <w:rFonts w:ascii="Times New Roman" w:hAnsi="Times New Roman" w:cs="Times New Roman"/>
          <w:szCs w:val="24"/>
        </w:rPr>
        <w:t xml:space="preserve"> (</w:t>
      </w:r>
      <w:r w:rsidRPr="00584B74">
        <w:rPr>
          <w:rFonts w:ascii="Times New Roman" w:hAnsi="Times New Roman" w:cs="Times New Roman"/>
          <w:szCs w:val="24"/>
        </w:rPr>
        <w:t>2017). Current overview of mushroom production in the world. Edible and Medicinal Mushrooms: Technology and Applications, 5-13.</w:t>
      </w:r>
    </w:p>
    <w:p w14:paraId="5CF82EF6" w14:textId="11468456" w:rsidR="00C94D69" w:rsidRPr="00584B74" w:rsidRDefault="00C94D69" w:rsidP="00D7232C">
      <w:pPr>
        <w:pStyle w:val="ListParagraph"/>
        <w:numPr>
          <w:ilvl w:val="0"/>
          <w:numId w:val="3"/>
        </w:numPr>
        <w:spacing w:line="360" w:lineRule="auto"/>
        <w:jc w:val="both"/>
        <w:rPr>
          <w:rFonts w:ascii="Times New Roman" w:hAnsi="Times New Roman" w:cs="Times New Roman"/>
          <w:szCs w:val="24"/>
        </w:rPr>
      </w:pPr>
      <w:proofErr w:type="spellStart"/>
      <w:r w:rsidRPr="00584B74">
        <w:rPr>
          <w:rFonts w:ascii="Times New Roman" w:hAnsi="Times New Roman" w:cs="Times New Roman"/>
          <w:szCs w:val="24"/>
        </w:rPr>
        <w:t>Samtiya</w:t>
      </w:r>
      <w:proofErr w:type="spellEnd"/>
      <w:r w:rsidRPr="00584B74">
        <w:rPr>
          <w:rFonts w:ascii="Times New Roman" w:hAnsi="Times New Roman" w:cs="Times New Roman"/>
          <w:szCs w:val="24"/>
        </w:rPr>
        <w:t xml:space="preserve">, M., Aluko, R. E., </w:t>
      </w:r>
      <w:proofErr w:type="spellStart"/>
      <w:r w:rsidRPr="00584B74">
        <w:rPr>
          <w:rFonts w:ascii="Times New Roman" w:hAnsi="Times New Roman" w:cs="Times New Roman"/>
          <w:szCs w:val="24"/>
        </w:rPr>
        <w:t>Puniya</w:t>
      </w:r>
      <w:proofErr w:type="spellEnd"/>
      <w:r w:rsidRPr="00584B74">
        <w:rPr>
          <w:rFonts w:ascii="Times New Roman" w:hAnsi="Times New Roman" w:cs="Times New Roman"/>
          <w:szCs w:val="24"/>
        </w:rPr>
        <w:t>, A. K., &amp; Dhewa, T</w:t>
      </w:r>
      <w:r w:rsidR="00D7232C">
        <w:rPr>
          <w:rFonts w:ascii="Times New Roman" w:hAnsi="Times New Roman" w:cs="Times New Roman"/>
          <w:szCs w:val="24"/>
        </w:rPr>
        <w:t xml:space="preserve"> (</w:t>
      </w:r>
      <w:r w:rsidRPr="00584B74">
        <w:rPr>
          <w:rFonts w:ascii="Times New Roman" w:hAnsi="Times New Roman" w:cs="Times New Roman"/>
          <w:szCs w:val="24"/>
        </w:rPr>
        <w:t>2021). Enhancing micronutrients bioavailability through fermentation of plant-based foods: A concise review. </w:t>
      </w:r>
      <w:r w:rsidRPr="00584B74">
        <w:rPr>
          <w:rFonts w:ascii="Times New Roman" w:hAnsi="Times New Roman" w:cs="Times New Roman"/>
          <w:i/>
          <w:iCs/>
          <w:szCs w:val="24"/>
        </w:rPr>
        <w:t>Fermentation</w:t>
      </w:r>
      <w:r w:rsidRPr="00584B74">
        <w:rPr>
          <w:rFonts w:ascii="Times New Roman" w:hAnsi="Times New Roman" w:cs="Times New Roman"/>
          <w:szCs w:val="24"/>
        </w:rPr>
        <w:t>, </w:t>
      </w:r>
      <w:r w:rsidRPr="00584B74">
        <w:rPr>
          <w:rFonts w:ascii="Times New Roman" w:hAnsi="Times New Roman" w:cs="Times New Roman"/>
          <w:i/>
          <w:iCs/>
          <w:szCs w:val="24"/>
        </w:rPr>
        <w:t>7</w:t>
      </w:r>
      <w:r w:rsidRPr="00584B74">
        <w:rPr>
          <w:rFonts w:ascii="Times New Roman" w:hAnsi="Times New Roman" w:cs="Times New Roman"/>
          <w:szCs w:val="24"/>
        </w:rPr>
        <w:t>(2), 63.</w:t>
      </w:r>
    </w:p>
    <w:p w14:paraId="382E7CA4" w14:textId="5E7D8480" w:rsidR="00C94D69" w:rsidRPr="00584B74" w:rsidRDefault="00C94D69" w:rsidP="00D7232C">
      <w:pPr>
        <w:pStyle w:val="ListParagraph"/>
        <w:numPr>
          <w:ilvl w:val="0"/>
          <w:numId w:val="3"/>
        </w:numPr>
        <w:spacing w:before="100" w:beforeAutospacing="1" w:after="100" w:afterAutospacing="1" w:line="360" w:lineRule="auto"/>
        <w:jc w:val="both"/>
        <w:rPr>
          <w:rFonts w:ascii="Times New Roman" w:eastAsia="Times New Roman" w:hAnsi="Times New Roman" w:cs="Times New Roman"/>
          <w:kern w:val="0"/>
          <w:szCs w:val="24"/>
          <w:lang w:eastAsia="en-IN"/>
          <w14:ligatures w14:val="none"/>
        </w:rPr>
      </w:pPr>
      <w:r w:rsidRPr="00584B74">
        <w:rPr>
          <w:rFonts w:ascii="Times New Roman" w:eastAsia="Times New Roman" w:hAnsi="Times New Roman" w:cs="Times New Roman"/>
          <w:kern w:val="0"/>
          <w:szCs w:val="24"/>
          <w:lang w:eastAsia="en-IN"/>
          <w14:ligatures w14:val="none"/>
        </w:rPr>
        <w:t>Sánchez, C</w:t>
      </w:r>
      <w:r w:rsidR="00D7232C">
        <w:rPr>
          <w:rFonts w:ascii="Times New Roman" w:eastAsia="Times New Roman" w:hAnsi="Times New Roman" w:cs="Times New Roman"/>
          <w:kern w:val="0"/>
          <w:szCs w:val="24"/>
          <w:lang w:eastAsia="en-IN"/>
          <w14:ligatures w14:val="none"/>
        </w:rPr>
        <w:t xml:space="preserve"> (</w:t>
      </w:r>
      <w:r w:rsidRPr="00584B74">
        <w:rPr>
          <w:rFonts w:ascii="Times New Roman" w:eastAsia="Times New Roman" w:hAnsi="Times New Roman" w:cs="Times New Roman"/>
          <w:kern w:val="0"/>
          <w:szCs w:val="24"/>
          <w:lang w:eastAsia="en-IN"/>
          <w14:ligatures w14:val="none"/>
        </w:rPr>
        <w:t>2010). Cultivation of Pleurotus ostreatus and other edible mushrooms. Applied Microbiology and Biotechnology, 85(5), 1321-1337.</w:t>
      </w:r>
    </w:p>
    <w:p w14:paraId="6A708148" w14:textId="12291686" w:rsidR="00C94D69" w:rsidRPr="00584B74" w:rsidRDefault="00C94D69" w:rsidP="00D7232C">
      <w:pPr>
        <w:pStyle w:val="ListParagraph"/>
        <w:numPr>
          <w:ilvl w:val="0"/>
          <w:numId w:val="3"/>
        </w:numPr>
        <w:spacing w:line="360" w:lineRule="auto"/>
        <w:jc w:val="both"/>
        <w:rPr>
          <w:rFonts w:ascii="Times New Roman" w:hAnsi="Times New Roman" w:cs="Times New Roman"/>
          <w:szCs w:val="24"/>
        </w:rPr>
      </w:pPr>
      <w:r w:rsidRPr="00584B74">
        <w:rPr>
          <w:rFonts w:ascii="Times New Roman" w:hAnsi="Times New Roman" w:cs="Times New Roman"/>
          <w:szCs w:val="24"/>
        </w:rPr>
        <w:t>Sanchez, C</w:t>
      </w:r>
      <w:r w:rsidR="00D7232C">
        <w:rPr>
          <w:rFonts w:ascii="Times New Roman" w:hAnsi="Times New Roman" w:cs="Times New Roman"/>
          <w:szCs w:val="24"/>
        </w:rPr>
        <w:t xml:space="preserve"> (</w:t>
      </w:r>
      <w:r w:rsidRPr="00584B74">
        <w:rPr>
          <w:rFonts w:ascii="Times New Roman" w:hAnsi="Times New Roman" w:cs="Times New Roman"/>
          <w:szCs w:val="24"/>
        </w:rPr>
        <w:t>2010). Lignocellulosic residues: Biodegradation and bioconversion by fungi. Biotechnology Advances, 27(2), 185-194.</w:t>
      </w:r>
    </w:p>
    <w:p w14:paraId="791CA1F6" w14:textId="57FD3DBE" w:rsidR="00C94D69" w:rsidRPr="00584B74" w:rsidRDefault="00C94D69" w:rsidP="00D7232C">
      <w:pPr>
        <w:pStyle w:val="ListParagraph"/>
        <w:numPr>
          <w:ilvl w:val="0"/>
          <w:numId w:val="3"/>
        </w:numPr>
        <w:spacing w:line="360" w:lineRule="auto"/>
        <w:jc w:val="both"/>
        <w:rPr>
          <w:rFonts w:ascii="Times New Roman" w:hAnsi="Times New Roman" w:cs="Times New Roman"/>
          <w:szCs w:val="24"/>
        </w:rPr>
      </w:pPr>
      <w:r w:rsidRPr="00584B74">
        <w:rPr>
          <w:rFonts w:ascii="Times New Roman" w:hAnsi="Times New Roman" w:cs="Times New Roman"/>
          <w:szCs w:val="24"/>
        </w:rPr>
        <w:lastRenderedPageBreak/>
        <w:t>Sánchez, C</w:t>
      </w:r>
      <w:r w:rsidR="00D7232C">
        <w:rPr>
          <w:rFonts w:ascii="Times New Roman" w:hAnsi="Times New Roman" w:cs="Times New Roman"/>
          <w:szCs w:val="24"/>
        </w:rPr>
        <w:t xml:space="preserve"> (</w:t>
      </w:r>
      <w:r w:rsidRPr="00584B74">
        <w:rPr>
          <w:rFonts w:ascii="Times New Roman" w:hAnsi="Times New Roman" w:cs="Times New Roman"/>
          <w:szCs w:val="24"/>
        </w:rPr>
        <w:t>2020). Cultivation of </w:t>
      </w:r>
      <w:r w:rsidRPr="00584B74">
        <w:rPr>
          <w:rFonts w:ascii="Times New Roman" w:hAnsi="Times New Roman" w:cs="Times New Roman"/>
          <w:i/>
          <w:iCs/>
          <w:szCs w:val="24"/>
        </w:rPr>
        <w:t>Pleurotus ostreatus</w:t>
      </w:r>
      <w:r w:rsidRPr="00584B74">
        <w:rPr>
          <w:rFonts w:ascii="Times New Roman" w:hAnsi="Times New Roman" w:cs="Times New Roman"/>
          <w:szCs w:val="24"/>
        </w:rPr>
        <w:t> and other edible mushrooms on lignocellulosic substrates. </w:t>
      </w:r>
      <w:r w:rsidRPr="00584B74">
        <w:rPr>
          <w:rFonts w:ascii="Times New Roman" w:hAnsi="Times New Roman" w:cs="Times New Roman"/>
          <w:i/>
          <w:iCs/>
          <w:szCs w:val="24"/>
        </w:rPr>
        <w:t>Applied Microbiology and Biotechnology</w:t>
      </w:r>
      <w:r w:rsidRPr="00584B74">
        <w:rPr>
          <w:rFonts w:ascii="Times New Roman" w:hAnsi="Times New Roman" w:cs="Times New Roman"/>
          <w:szCs w:val="24"/>
        </w:rPr>
        <w:t>, 104(12), 5201-5212.</w:t>
      </w:r>
    </w:p>
    <w:p w14:paraId="5A7E4F67" w14:textId="2A5FFD47" w:rsidR="00C94D69" w:rsidRPr="00584B74" w:rsidRDefault="00C94D69" w:rsidP="00D7232C">
      <w:pPr>
        <w:pStyle w:val="ListParagraph"/>
        <w:numPr>
          <w:ilvl w:val="0"/>
          <w:numId w:val="3"/>
        </w:numPr>
        <w:spacing w:line="360" w:lineRule="auto"/>
        <w:jc w:val="both"/>
        <w:rPr>
          <w:rFonts w:ascii="Times New Roman" w:hAnsi="Times New Roman" w:cs="Times New Roman"/>
          <w:szCs w:val="24"/>
        </w:rPr>
      </w:pPr>
      <w:r w:rsidRPr="00584B74">
        <w:rPr>
          <w:rFonts w:ascii="Times New Roman" w:hAnsi="Times New Roman" w:cs="Times New Roman"/>
          <w:szCs w:val="24"/>
        </w:rPr>
        <w:t>Shi, L., Zhang, H., &amp; Liu, T</w:t>
      </w:r>
      <w:r w:rsidR="00D7232C">
        <w:rPr>
          <w:rFonts w:ascii="Times New Roman" w:hAnsi="Times New Roman" w:cs="Times New Roman"/>
          <w:szCs w:val="24"/>
        </w:rPr>
        <w:t xml:space="preserve"> (</w:t>
      </w:r>
      <w:r w:rsidRPr="00584B74">
        <w:rPr>
          <w:rFonts w:ascii="Times New Roman" w:hAnsi="Times New Roman" w:cs="Times New Roman"/>
          <w:szCs w:val="24"/>
        </w:rPr>
        <w:t>2021). Utilization of brewery waste for mushroom cultivation: A review. </w:t>
      </w:r>
      <w:r w:rsidRPr="00584B74">
        <w:rPr>
          <w:rFonts w:ascii="Times New Roman" w:hAnsi="Times New Roman" w:cs="Times New Roman"/>
          <w:i/>
          <w:iCs/>
          <w:szCs w:val="24"/>
        </w:rPr>
        <w:t>Journal of Cleaner Production</w:t>
      </w:r>
      <w:r w:rsidRPr="00584B74">
        <w:rPr>
          <w:rFonts w:ascii="Times New Roman" w:hAnsi="Times New Roman" w:cs="Times New Roman"/>
          <w:szCs w:val="24"/>
        </w:rPr>
        <w:t>, 290, 125-135.</w:t>
      </w:r>
    </w:p>
    <w:p w14:paraId="3AB91822" w14:textId="5309618D" w:rsidR="00C94D69" w:rsidRPr="00584B74" w:rsidRDefault="00C94D69" w:rsidP="00D7232C">
      <w:pPr>
        <w:pStyle w:val="ListParagraph"/>
        <w:numPr>
          <w:ilvl w:val="0"/>
          <w:numId w:val="3"/>
        </w:numPr>
        <w:spacing w:line="360" w:lineRule="auto"/>
        <w:jc w:val="both"/>
        <w:rPr>
          <w:rFonts w:ascii="Times New Roman" w:hAnsi="Times New Roman" w:cs="Times New Roman"/>
          <w:szCs w:val="24"/>
        </w:rPr>
      </w:pPr>
      <w:r w:rsidRPr="00584B74">
        <w:rPr>
          <w:rFonts w:ascii="Times New Roman" w:hAnsi="Times New Roman" w:cs="Times New Roman"/>
          <w:szCs w:val="24"/>
        </w:rPr>
        <w:t>Singh, A., Kumar, V., &amp; Sharma, S</w:t>
      </w:r>
      <w:r w:rsidR="00D7232C">
        <w:rPr>
          <w:rFonts w:ascii="Times New Roman" w:hAnsi="Times New Roman" w:cs="Times New Roman"/>
          <w:szCs w:val="24"/>
        </w:rPr>
        <w:t xml:space="preserve"> (</w:t>
      </w:r>
      <w:r w:rsidRPr="00584B74">
        <w:rPr>
          <w:rFonts w:ascii="Times New Roman" w:hAnsi="Times New Roman" w:cs="Times New Roman"/>
          <w:szCs w:val="24"/>
        </w:rPr>
        <w:t>2022). Soybean meal supplementation for </w:t>
      </w:r>
      <w:r w:rsidRPr="00584B74">
        <w:rPr>
          <w:rFonts w:ascii="Times New Roman" w:hAnsi="Times New Roman" w:cs="Times New Roman"/>
          <w:i/>
          <w:iCs/>
          <w:szCs w:val="24"/>
        </w:rPr>
        <w:t>Pleurotus ostreatus</w:t>
      </w:r>
      <w:r w:rsidRPr="00584B74">
        <w:rPr>
          <w:rFonts w:ascii="Times New Roman" w:hAnsi="Times New Roman" w:cs="Times New Roman"/>
          <w:szCs w:val="24"/>
        </w:rPr>
        <w:t> cultivation: Effects on protein content and yield. </w:t>
      </w:r>
      <w:r w:rsidRPr="00584B74">
        <w:rPr>
          <w:rFonts w:ascii="Times New Roman" w:hAnsi="Times New Roman" w:cs="Times New Roman"/>
          <w:i/>
          <w:iCs/>
          <w:szCs w:val="24"/>
        </w:rPr>
        <w:t>Journal of Food Science and Technology</w:t>
      </w:r>
      <w:r w:rsidRPr="00584B74">
        <w:rPr>
          <w:rFonts w:ascii="Times New Roman" w:hAnsi="Times New Roman" w:cs="Times New Roman"/>
          <w:szCs w:val="24"/>
        </w:rPr>
        <w:t>, 59(6), 2345-2352.</w:t>
      </w:r>
    </w:p>
    <w:p w14:paraId="69DF9189" w14:textId="022A5264" w:rsidR="00C94D69" w:rsidRPr="00584B74" w:rsidRDefault="00C94D69" w:rsidP="00D7232C">
      <w:pPr>
        <w:pStyle w:val="ListParagraph"/>
        <w:numPr>
          <w:ilvl w:val="0"/>
          <w:numId w:val="3"/>
        </w:numPr>
        <w:spacing w:line="360" w:lineRule="auto"/>
        <w:jc w:val="both"/>
        <w:rPr>
          <w:rFonts w:ascii="Times New Roman" w:hAnsi="Times New Roman" w:cs="Times New Roman"/>
          <w:szCs w:val="24"/>
        </w:rPr>
      </w:pPr>
      <w:r w:rsidRPr="00584B74">
        <w:rPr>
          <w:rFonts w:ascii="Times New Roman" w:hAnsi="Times New Roman" w:cs="Times New Roman"/>
          <w:szCs w:val="24"/>
        </w:rPr>
        <w:t>Sridhar, S., Bhat, R., &amp; Vyas, D</w:t>
      </w:r>
      <w:r w:rsidR="00D7232C">
        <w:rPr>
          <w:rFonts w:ascii="Times New Roman" w:hAnsi="Times New Roman" w:cs="Times New Roman"/>
          <w:szCs w:val="24"/>
        </w:rPr>
        <w:t xml:space="preserve"> (</w:t>
      </w:r>
      <w:r w:rsidRPr="00584B74">
        <w:rPr>
          <w:rFonts w:ascii="Times New Roman" w:hAnsi="Times New Roman" w:cs="Times New Roman"/>
          <w:szCs w:val="24"/>
        </w:rPr>
        <w:t xml:space="preserve">2019). Influence of alternative substrates on mushroom yield. </w:t>
      </w:r>
      <w:r w:rsidRPr="00584B74">
        <w:rPr>
          <w:rFonts w:ascii="Times New Roman" w:hAnsi="Times New Roman" w:cs="Times New Roman"/>
          <w:i/>
          <w:iCs/>
          <w:szCs w:val="24"/>
        </w:rPr>
        <w:t>Journal of Environmental Management</w:t>
      </w:r>
      <w:r w:rsidRPr="00584B74">
        <w:rPr>
          <w:rFonts w:ascii="Times New Roman" w:hAnsi="Times New Roman" w:cs="Times New Roman"/>
          <w:szCs w:val="24"/>
        </w:rPr>
        <w:t xml:space="preserve">, </w:t>
      </w:r>
      <w:r w:rsidRPr="00584B74">
        <w:rPr>
          <w:rFonts w:ascii="Times New Roman" w:hAnsi="Times New Roman" w:cs="Times New Roman"/>
          <w:i/>
          <w:iCs/>
          <w:szCs w:val="24"/>
        </w:rPr>
        <w:t>240</w:t>
      </w:r>
      <w:r w:rsidRPr="00584B74">
        <w:rPr>
          <w:rFonts w:ascii="Times New Roman" w:hAnsi="Times New Roman" w:cs="Times New Roman"/>
          <w:szCs w:val="24"/>
        </w:rPr>
        <w:t>, 351-357.</w:t>
      </w:r>
    </w:p>
    <w:p w14:paraId="40DF3605" w14:textId="2EED518A" w:rsidR="00C94D69" w:rsidRPr="00584B74" w:rsidRDefault="00C94D69" w:rsidP="00D7232C">
      <w:pPr>
        <w:pStyle w:val="ListParagraph"/>
        <w:numPr>
          <w:ilvl w:val="0"/>
          <w:numId w:val="3"/>
        </w:numPr>
        <w:spacing w:line="360" w:lineRule="auto"/>
        <w:jc w:val="both"/>
        <w:rPr>
          <w:rFonts w:ascii="Times New Roman" w:hAnsi="Times New Roman" w:cs="Times New Roman"/>
          <w:szCs w:val="24"/>
        </w:rPr>
      </w:pPr>
      <w:proofErr w:type="spellStart"/>
      <w:r w:rsidRPr="00584B74">
        <w:rPr>
          <w:rFonts w:ascii="Times New Roman" w:hAnsi="Times New Roman" w:cs="Times New Roman"/>
          <w:szCs w:val="24"/>
        </w:rPr>
        <w:t>Suwannarach</w:t>
      </w:r>
      <w:proofErr w:type="spellEnd"/>
      <w:r w:rsidRPr="00584B74">
        <w:rPr>
          <w:rFonts w:ascii="Times New Roman" w:hAnsi="Times New Roman" w:cs="Times New Roman"/>
          <w:szCs w:val="24"/>
        </w:rPr>
        <w:t xml:space="preserve">, N., </w:t>
      </w:r>
      <w:proofErr w:type="spellStart"/>
      <w:r w:rsidRPr="00584B74">
        <w:rPr>
          <w:rFonts w:ascii="Times New Roman" w:hAnsi="Times New Roman" w:cs="Times New Roman"/>
          <w:szCs w:val="24"/>
        </w:rPr>
        <w:t>Kumla</w:t>
      </w:r>
      <w:proofErr w:type="spellEnd"/>
      <w:r w:rsidRPr="00584B74">
        <w:rPr>
          <w:rFonts w:ascii="Times New Roman" w:hAnsi="Times New Roman" w:cs="Times New Roman"/>
          <w:szCs w:val="24"/>
        </w:rPr>
        <w:t xml:space="preserve">, J., Zhao, Y., &amp; </w:t>
      </w:r>
      <w:proofErr w:type="spellStart"/>
      <w:r w:rsidRPr="00584B74">
        <w:rPr>
          <w:rFonts w:ascii="Times New Roman" w:hAnsi="Times New Roman" w:cs="Times New Roman"/>
          <w:szCs w:val="24"/>
        </w:rPr>
        <w:t>Kakumyan</w:t>
      </w:r>
      <w:proofErr w:type="spellEnd"/>
      <w:r w:rsidRPr="00584B74">
        <w:rPr>
          <w:rFonts w:ascii="Times New Roman" w:hAnsi="Times New Roman" w:cs="Times New Roman"/>
          <w:szCs w:val="24"/>
        </w:rPr>
        <w:t>, P</w:t>
      </w:r>
      <w:r w:rsidR="00D7232C">
        <w:rPr>
          <w:rFonts w:ascii="Times New Roman" w:hAnsi="Times New Roman" w:cs="Times New Roman"/>
          <w:szCs w:val="24"/>
        </w:rPr>
        <w:t xml:space="preserve"> (</w:t>
      </w:r>
      <w:r w:rsidRPr="00584B74">
        <w:rPr>
          <w:rFonts w:ascii="Times New Roman" w:hAnsi="Times New Roman" w:cs="Times New Roman"/>
          <w:szCs w:val="24"/>
        </w:rPr>
        <w:t>2022). Impact of cultivation substrate and microbial community on improving mushroom productivity: A review. </w:t>
      </w:r>
      <w:r w:rsidRPr="00584B74">
        <w:rPr>
          <w:rFonts w:ascii="Times New Roman" w:hAnsi="Times New Roman" w:cs="Times New Roman"/>
          <w:i/>
          <w:iCs/>
          <w:szCs w:val="24"/>
        </w:rPr>
        <w:t>Biology</w:t>
      </w:r>
      <w:r w:rsidRPr="00584B74">
        <w:rPr>
          <w:rFonts w:ascii="Times New Roman" w:hAnsi="Times New Roman" w:cs="Times New Roman"/>
          <w:szCs w:val="24"/>
        </w:rPr>
        <w:t>, </w:t>
      </w:r>
      <w:r w:rsidRPr="00584B74">
        <w:rPr>
          <w:rFonts w:ascii="Times New Roman" w:hAnsi="Times New Roman" w:cs="Times New Roman"/>
          <w:i/>
          <w:iCs/>
          <w:szCs w:val="24"/>
        </w:rPr>
        <w:t>11</w:t>
      </w:r>
      <w:r w:rsidRPr="00584B74">
        <w:rPr>
          <w:rFonts w:ascii="Times New Roman" w:hAnsi="Times New Roman" w:cs="Times New Roman"/>
          <w:szCs w:val="24"/>
        </w:rPr>
        <w:t>(4), 569.</w:t>
      </w:r>
    </w:p>
    <w:p w14:paraId="4E284451" w14:textId="6A1EE210" w:rsidR="00C94D69" w:rsidRPr="00584B74" w:rsidRDefault="00C94D69" w:rsidP="00D7232C">
      <w:pPr>
        <w:pStyle w:val="ListParagraph"/>
        <w:numPr>
          <w:ilvl w:val="0"/>
          <w:numId w:val="3"/>
        </w:numPr>
        <w:spacing w:line="360" w:lineRule="auto"/>
        <w:jc w:val="both"/>
        <w:rPr>
          <w:rFonts w:ascii="Times New Roman" w:hAnsi="Times New Roman" w:cs="Times New Roman"/>
          <w:szCs w:val="24"/>
        </w:rPr>
      </w:pPr>
      <w:r w:rsidRPr="00584B74">
        <w:rPr>
          <w:rFonts w:ascii="Times New Roman" w:hAnsi="Times New Roman" w:cs="Times New Roman"/>
          <w:szCs w:val="24"/>
        </w:rPr>
        <w:t>Wang, H., Li, X., &amp; Zhang, Y</w:t>
      </w:r>
      <w:r w:rsidR="00D7232C">
        <w:rPr>
          <w:rFonts w:ascii="Times New Roman" w:hAnsi="Times New Roman" w:cs="Times New Roman"/>
          <w:szCs w:val="24"/>
        </w:rPr>
        <w:t xml:space="preserve"> (</w:t>
      </w:r>
      <w:r w:rsidRPr="00584B74">
        <w:rPr>
          <w:rFonts w:ascii="Times New Roman" w:hAnsi="Times New Roman" w:cs="Times New Roman"/>
          <w:szCs w:val="24"/>
        </w:rPr>
        <w:t>2022). Composting food waste with </w:t>
      </w:r>
      <w:r w:rsidRPr="00584B74">
        <w:rPr>
          <w:rFonts w:ascii="Times New Roman" w:hAnsi="Times New Roman" w:cs="Times New Roman"/>
          <w:i/>
          <w:iCs/>
          <w:szCs w:val="24"/>
        </w:rPr>
        <w:t xml:space="preserve">Bacillus </w:t>
      </w:r>
      <w:proofErr w:type="spellStart"/>
      <w:r w:rsidRPr="00584B74">
        <w:rPr>
          <w:rFonts w:ascii="Times New Roman" w:hAnsi="Times New Roman" w:cs="Times New Roman"/>
          <w:i/>
          <w:iCs/>
          <w:szCs w:val="24"/>
        </w:rPr>
        <w:t>amyloliquefaciens</w:t>
      </w:r>
      <w:proofErr w:type="spellEnd"/>
      <w:r w:rsidRPr="00584B74">
        <w:rPr>
          <w:rFonts w:ascii="Times New Roman" w:hAnsi="Times New Roman" w:cs="Times New Roman"/>
          <w:szCs w:val="24"/>
        </w:rPr>
        <w:t> for </w:t>
      </w:r>
      <w:proofErr w:type="spellStart"/>
      <w:r w:rsidRPr="00584B74">
        <w:rPr>
          <w:rFonts w:ascii="Times New Roman" w:hAnsi="Times New Roman" w:cs="Times New Roman"/>
          <w:i/>
          <w:iCs/>
          <w:szCs w:val="24"/>
        </w:rPr>
        <w:t>Pleurotus</w:t>
      </w:r>
      <w:proofErr w:type="spellEnd"/>
      <w:r w:rsidRPr="00584B74">
        <w:rPr>
          <w:rFonts w:ascii="Times New Roman" w:hAnsi="Times New Roman" w:cs="Times New Roman"/>
          <w:i/>
          <w:iCs/>
          <w:szCs w:val="24"/>
        </w:rPr>
        <w:t xml:space="preserve"> </w:t>
      </w:r>
      <w:proofErr w:type="spellStart"/>
      <w:r w:rsidRPr="00584B74">
        <w:rPr>
          <w:rFonts w:ascii="Times New Roman" w:hAnsi="Times New Roman" w:cs="Times New Roman"/>
          <w:i/>
          <w:iCs/>
          <w:szCs w:val="24"/>
        </w:rPr>
        <w:t>ostreatus</w:t>
      </w:r>
      <w:proofErr w:type="spellEnd"/>
      <w:r w:rsidRPr="00584B74">
        <w:rPr>
          <w:rFonts w:ascii="Times New Roman" w:hAnsi="Times New Roman" w:cs="Times New Roman"/>
          <w:szCs w:val="24"/>
        </w:rPr>
        <w:t> cultivation. </w:t>
      </w:r>
      <w:r w:rsidRPr="00584B74">
        <w:rPr>
          <w:rFonts w:ascii="Times New Roman" w:hAnsi="Times New Roman" w:cs="Times New Roman"/>
          <w:i/>
          <w:iCs/>
          <w:szCs w:val="24"/>
        </w:rPr>
        <w:t>Waste Management</w:t>
      </w:r>
      <w:r w:rsidRPr="00584B74">
        <w:rPr>
          <w:rFonts w:ascii="Times New Roman" w:hAnsi="Times New Roman" w:cs="Times New Roman"/>
          <w:szCs w:val="24"/>
        </w:rPr>
        <w:t>, 140, 90-98.</w:t>
      </w:r>
    </w:p>
    <w:p w14:paraId="79D1C3D8" w14:textId="713CE0AA" w:rsidR="00C94D69" w:rsidRPr="00584B74" w:rsidRDefault="00C94D69" w:rsidP="00D7232C">
      <w:pPr>
        <w:pStyle w:val="ListParagraph"/>
        <w:numPr>
          <w:ilvl w:val="0"/>
          <w:numId w:val="3"/>
        </w:numPr>
        <w:spacing w:line="360" w:lineRule="auto"/>
        <w:jc w:val="both"/>
        <w:rPr>
          <w:rFonts w:ascii="Times New Roman" w:hAnsi="Times New Roman" w:cs="Times New Roman"/>
          <w:szCs w:val="24"/>
        </w:rPr>
      </w:pPr>
      <w:r w:rsidRPr="00584B74">
        <w:rPr>
          <w:rFonts w:ascii="Times New Roman" w:hAnsi="Times New Roman" w:cs="Times New Roman"/>
          <w:szCs w:val="24"/>
        </w:rPr>
        <w:t>Wang, X., Feng, J., &amp; Zhang, X</w:t>
      </w:r>
      <w:r w:rsidR="00D7232C">
        <w:rPr>
          <w:rFonts w:ascii="Times New Roman" w:hAnsi="Times New Roman" w:cs="Times New Roman"/>
          <w:szCs w:val="24"/>
        </w:rPr>
        <w:t xml:space="preserve"> (</w:t>
      </w:r>
      <w:r w:rsidRPr="00584B74">
        <w:rPr>
          <w:rFonts w:ascii="Times New Roman" w:hAnsi="Times New Roman" w:cs="Times New Roman"/>
          <w:szCs w:val="24"/>
        </w:rPr>
        <w:t>2017). Effects of different substrates on the growth and nutritional composition of </w:t>
      </w:r>
      <w:proofErr w:type="spellStart"/>
      <w:r w:rsidRPr="00584B74">
        <w:rPr>
          <w:rFonts w:ascii="Times New Roman" w:hAnsi="Times New Roman" w:cs="Times New Roman"/>
          <w:i/>
          <w:iCs/>
          <w:szCs w:val="24"/>
        </w:rPr>
        <w:t>Pleurotus</w:t>
      </w:r>
      <w:proofErr w:type="spellEnd"/>
      <w:r w:rsidRPr="00584B74">
        <w:rPr>
          <w:rFonts w:ascii="Times New Roman" w:hAnsi="Times New Roman" w:cs="Times New Roman"/>
          <w:i/>
          <w:iCs/>
          <w:szCs w:val="24"/>
        </w:rPr>
        <w:t xml:space="preserve"> </w:t>
      </w:r>
      <w:proofErr w:type="spellStart"/>
      <w:r w:rsidRPr="00584B74">
        <w:rPr>
          <w:rFonts w:ascii="Times New Roman" w:hAnsi="Times New Roman" w:cs="Times New Roman"/>
          <w:i/>
          <w:iCs/>
          <w:szCs w:val="24"/>
        </w:rPr>
        <w:t>eryngii</w:t>
      </w:r>
      <w:proofErr w:type="spellEnd"/>
      <w:r w:rsidRPr="00584B74">
        <w:rPr>
          <w:rFonts w:ascii="Times New Roman" w:hAnsi="Times New Roman" w:cs="Times New Roman"/>
          <w:szCs w:val="24"/>
        </w:rPr>
        <w:t>. </w:t>
      </w:r>
      <w:r w:rsidRPr="00584B74">
        <w:rPr>
          <w:rFonts w:ascii="Times New Roman" w:hAnsi="Times New Roman" w:cs="Times New Roman"/>
          <w:i/>
          <w:iCs/>
          <w:szCs w:val="24"/>
        </w:rPr>
        <w:t>Journal of Food Science and Technology</w:t>
      </w:r>
      <w:r w:rsidRPr="00584B74">
        <w:rPr>
          <w:rFonts w:ascii="Times New Roman" w:hAnsi="Times New Roman" w:cs="Times New Roman"/>
          <w:szCs w:val="24"/>
        </w:rPr>
        <w:t>, 54(5), 1234-1242.</w:t>
      </w:r>
    </w:p>
    <w:p w14:paraId="7F532F4C" w14:textId="253427CF" w:rsidR="00C94D69" w:rsidRPr="00584B74" w:rsidRDefault="00C94D69" w:rsidP="00D7232C">
      <w:pPr>
        <w:pStyle w:val="ListParagraph"/>
        <w:numPr>
          <w:ilvl w:val="0"/>
          <w:numId w:val="3"/>
        </w:numPr>
        <w:spacing w:line="360" w:lineRule="auto"/>
        <w:jc w:val="both"/>
        <w:rPr>
          <w:rFonts w:ascii="Times New Roman" w:hAnsi="Times New Roman" w:cs="Times New Roman"/>
          <w:szCs w:val="24"/>
        </w:rPr>
      </w:pPr>
      <w:r w:rsidRPr="00584B74">
        <w:rPr>
          <w:rFonts w:ascii="Times New Roman" w:hAnsi="Times New Roman" w:cs="Times New Roman"/>
          <w:szCs w:val="24"/>
        </w:rPr>
        <w:t>Wang, Y., Zhang, J., &amp; Li, Y</w:t>
      </w:r>
      <w:r w:rsidR="00D7232C">
        <w:rPr>
          <w:rFonts w:ascii="Times New Roman" w:hAnsi="Times New Roman" w:cs="Times New Roman"/>
          <w:szCs w:val="24"/>
        </w:rPr>
        <w:t xml:space="preserve"> (</w:t>
      </w:r>
      <w:r w:rsidRPr="00584B74">
        <w:rPr>
          <w:rFonts w:ascii="Times New Roman" w:hAnsi="Times New Roman" w:cs="Times New Roman"/>
          <w:szCs w:val="24"/>
        </w:rPr>
        <w:t>2019). Enzyme supplementation in mushroom cultivation: A review. Journal of Agricultural and Food Chemistry, 67(12), 3345-3356.</w:t>
      </w:r>
    </w:p>
    <w:p w14:paraId="354A844D" w14:textId="4BCA9F55" w:rsidR="00C94D69" w:rsidRPr="00584B74" w:rsidRDefault="00C94D69" w:rsidP="00D7232C">
      <w:pPr>
        <w:pStyle w:val="ListParagraph"/>
        <w:numPr>
          <w:ilvl w:val="0"/>
          <w:numId w:val="3"/>
        </w:numPr>
        <w:spacing w:line="360" w:lineRule="auto"/>
        <w:jc w:val="both"/>
        <w:rPr>
          <w:rFonts w:ascii="Times New Roman" w:hAnsi="Times New Roman" w:cs="Times New Roman"/>
          <w:szCs w:val="24"/>
        </w:rPr>
      </w:pPr>
      <w:proofErr w:type="spellStart"/>
      <w:r w:rsidRPr="00584B74">
        <w:rPr>
          <w:rFonts w:ascii="Times New Roman" w:hAnsi="Times New Roman" w:cs="Times New Roman"/>
          <w:szCs w:val="24"/>
        </w:rPr>
        <w:t>Zervakis</w:t>
      </w:r>
      <w:proofErr w:type="spellEnd"/>
      <w:r w:rsidRPr="00584B74">
        <w:rPr>
          <w:rFonts w:ascii="Times New Roman" w:hAnsi="Times New Roman" w:cs="Times New Roman"/>
          <w:szCs w:val="24"/>
        </w:rPr>
        <w:t xml:space="preserve">, G. I., </w:t>
      </w:r>
      <w:proofErr w:type="spellStart"/>
      <w:r w:rsidRPr="00584B74">
        <w:rPr>
          <w:rFonts w:ascii="Times New Roman" w:hAnsi="Times New Roman" w:cs="Times New Roman"/>
          <w:szCs w:val="24"/>
        </w:rPr>
        <w:t>Koutrotsios</w:t>
      </w:r>
      <w:proofErr w:type="spellEnd"/>
      <w:r w:rsidRPr="00584B74">
        <w:rPr>
          <w:rFonts w:ascii="Times New Roman" w:hAnsi="Times New Roman" w:cs="Times New Roman"/>
          <w:szCs w:val="24"/>
        </w:rPr>
        <w:t xml:space="preserve">, G., &amp; </w:t>
      </w:r>
      <w:proofErr w:type="spellStart"/>
      <w:r w:rsidRPr="00584B74">
        <w:rPr>
          <w:rFonts w:ascii="Times New Roman" w:hAnsi="Times New Roman" w:cs="Times New Roman"/>
          <w:szCs w:val="24"/>
        </w:rPr>
        <w:t>Katsaris</w:t>
      </w:r>
      <w:proofErr w:type="spellEnd"/>
      <w:r w:rsidRPr="00584B74">
        <w:rPr>
          <w:rFonts w:ascii="Times New Roman" w:hAnsi="Times New Roman" w:cs="Times New Roman"/>
          <w:szCs w:val="24"/>
        </w:rPr>
        <w:t>, P</w:t>
      </w:r>
      <w:r w:rsidR="00D7232C">
        <w:rPr>
          <w:rFonts w:ascii="Times New Roman" w:hAnsi="Times New Roman" w:cs="Times New Roman"/>
          <w:szCs w:val="24"/>
        </w:rPr>
        <w:t xml:space="preserve"> (</w:t>
      </w:r>
      <w:r w:rsidRPr="00584B74">
        <w:rPr>
          <w:rFonts w:ascii="Times New Roman" w:hAnsi="Times New Roman" w:cs="Times New Roman"/>
          <w:szCs w:val="24"/>
        </w:rPr>
        <w:t>2018). Composted versus raw olive mill waste as substrates for the production of medicinal mushrooms: An assessment of selected cultivation and quality parameters. </w:t>
      </w:r>
      <w:r w:rsidRPr="00584B74">
        <w:rPr>
          <w:rFonts w:ascii="Times New Roman" w:hAnsi="Times New Roman" w:cs="Times New Roman"/>
          <w:i/>
          <w:iCs/>
          <w:szCs w:val="24"/>
        </w:rPr>
        <w:t>Biomed Research International</w:t>
      </w:r>
      <w:r w:rsidRPr="00584B74">
        <w:rPr>
          <w:rFonts w:ascii="Times New Roman" w:hAnsi="Times New Roman" w:cs="Times New Roman"/>
          <w:szCs w:val="24"/>
        </w:rPr>
        <w:t>, 2018, 1-12.</w:t>
      </w:r>
    </w:p>
    <w:p w14:paraId="06C24409" w14:textId="7A121AEF" w:rsidR="00C94D69" w:rsidRPr="00584B74" w:rsidRDefault="00C94D69" w:rsidP="00D7232C">
      <w:pPr>
        <w:pStyle w:val="ListParagraph"/>
        <w:numPr>
          <w:ilvl w:val="0"/>
          <w:numId w:val="3"/>
        </w:numPr>
        <w:spacing w:line="360" w:lineRule="auto"/>
        <w:jc w:val="both"/>
        <w:rPr>
          <w:rFonts w:ascii="Times New Roman" w:hAnsi="Times New Roman" w:cs="Times New Roman"/>
          <w:szCs w:val="24"/>
        </w:rPr>
      </w:pPr>
      <w:r w:rsidRPr="00584B74">
        <w:rPr>
          <w:rFonts w:ascii="Times New Roman" w:hAnsi="Times New Roman" w:cs="Times New Roman"/>
          <w:szCs w:val="24"/>
        </w:rPr>
        <w:t>Zhang, L., Wang, J., &amp; Liu, H</w:t>
      </w:r>
      <w:r w:rsidR="00D7232C">
        <w:rPr>
          <w:rFonts w:ascii="Times New Roman" w:hAnsi="Times New Roman" w:cs="Times New Roman"/>
          <w:szCs w:val="24"/>
        </w:rPr>
        <w:t xml:space="preserve"> (</w:t>
      </w:r>
      <w:r w:rsidRPr="00584B74">
        <w:rPr>
          <w:rFonts w:ascii="Times New Roman" w:hAnsi="Times New Roman" w:cs="Times New Roman"/>
          <w:szCs w:val="24"/>
        </w:rPr>
        <w:t>2021). Biochar supplementation for </w:t>
      </w:r>
      <w:proofErr w:type="spellStart"/>
      <w:r w:rsidRPr="00584B74">
        <w:rPr>
          <w:rFonts w:ascii="Times New Roman" w:hAnsi="Times New Roman" w:cs="Times New Roman"/>
          <w:i/>
          <w:iCs/>
          <w:szCs w:val="24"/>
        </w:rPr>
        <w:t>Pleurotus</w:t>
      </w:r>
      <w:proofErr w:type="spellEnd"/>
      <w:r w:rsidRPr="00584B74">
        <w:rPr>
          <w:rFonts w:ascii="Times New Roman" w:hAnsi="Times New Roman" w:cs="Times New Roman"/>
          <w:i/>
          <w:iCs/>
          <w:szCs w:val="24"/>
        </w:rPr>
        <w:t xml:space="preserve"> </w:t>
      </w:r>
      <w:proofErr w:type="spellStart"/>
      <w:r w:rsidRPr="00584B74">
        <w:rPr>
          <w:rFonts w:ascii="Times New Roman" w:hAnsi="Times New Roman" w:cs="Times New Roman"/>
          <w:i/>
          <w:iCs/>
          <w:szCs w:val="24"/>
        </w:rPr>
        <w:t>eryngii</w:t>
      </w:r>
      <w:proofErr w:type="spellEnd"/>
      <w:r w:rsidRPr="00584B74">
        <w:rPr>
          <w:rFonts w:ascii="Times New Roman" w:hAnsi="Times New Roman" w:cs="Times New Roman"/>
          <w:szCs w:val="24"/>
        </w:rPr>
        <w:t> cultivation: Effects on substrate aeration and nutrient retention. </w:t>
      </w:r>
      <w:r w:rsidRPr="00584B74">
        <w:rPr>
          <w:rFonts w:ascii="Times New Roman" w:hAnsi="Times New Roman" w:cs="Times New Roman"/>
          <w:i/>
          <w:iCs/>
          <w:szCs w:val="24"/>
        </w:rPr>
        <w:t>Journal of Cleaner Production</w:t>
      </w:r>
      <w:r w:rsidRPr="00584B74">
        <w:rPr>
          <w:rFonts w:ascii="Times New Roman" w:hAnsi="Times New Roman" w:cs="Times New Roman"/>
          <w:szCs w:val="24"/>
        </w:rPr>
        <w:t>, 320, 128-135.</w:t>
      </w:r>
    </w:p>
    <w:p w14:paraId="65B8BA60" w14:textId="57324A1D" w:rsidR="00C94D69" w:rsidRPr="00584B74" w:rsidRDefault="00C94D69" w:rsidP="00D7232C">
      <w:pPr>
        <w:pStyle w:val="ListParagraph"/>
        <w:numPr>
          <w:ilvl w:val="0"/>
          <w:numId w:val="3"/>
        </w:numPr>
        <w:spacing w:line="360" w:lineRule="auto"/>
        <w:jc w:val="both"/>
        <w:rPr>
          <w:rFonts w:ascii="Times New Roman" w:hAnsi="Times New Roman" w:cs="Times New Roman"/>
          <w:szCs w:val="24"/>
        </w:rPr>
      </w:pPr>
      <w:r w:rsidRPr="00584B74">
        <w:rPr>
          <w:rFonts w:ascii="Times New Roman" w:hAnsi="Times New Roman" w:cs="Times New Roman"/>
          <w:szCs w:val="24"/>
        </w:rPr>
        <w:t>Zhang, X., Li, Y., &amp; Wang, Y</w:t>
      </w:r>
      <w:r w:rsidR="00D7232C">
        <w:rPr>
          <w:rFonts w:ascii="Times New Roman" w:hAnsi="Times New Roman" w:cs="Times New Roman"/>
          <w:szCs w:val="24"/>
        </w:rPr>
        <w:t xml:space="preserve"> (</w:t>
      </w:r>
      <w:r w:rsidRPr="00584B74">
        <w:rPr>
          <w:rFonts w:ascii="Times New Roman" w:hAnsi="Times New Roman" w:cs="Times New Roman"/>
          <w:szCs w:val="24"/>
        </w:rPr>
        <w:t>2018). Genetic engineering of ligninolytic enzymes in mushrooms. Biotechnology Advances, 36(4), 1071-1082.</w:t>
      </w:r>
    </w:p>
    <w:p w14:paraId="7AD2DC0C" w14:textId="4AED1829" w:rsidR="00C94D69" w:rsidRPr="00584B74" w:rsidRDefault="00C94D69" w:rsidP="00D7232C">
      <w:pPr>
        <w:pStyle w:val="ListParagraph"/>
        <w:numPr>
          <w:ilvl w:val="0"/>
          <w:numId w:val="3"/>
        </w:numPr>
        <w:spacing w:line="360" w:lineRule="auto"/>
        <w:jc w:val="both"/>
        <w:rPr>
          <w:rFonts w:ascii="Times New Roman" w:hAnsi="Times New Roman" w:cs="Times New Roman"/>
          <w:szCs w:val="24"/>
        </w:rPr>
      </w:pPr>
      <w:r w:rsidRPr="00584B74">
        <w:rPr>
          <w:rFonts w:ascii="Times New Roman" w:hAnsi="Times New Roman" w:cs="Times New Roman"/>
          <w:szCs w:val="24"/>
        </w:rPr>
        <w:t>Zhang, Y., Geng, W., &amp; Shen, Y</w:t>
      </w:r>
      <w:r w:rsidR="00D7232C">
        <w:rPr>
          <w:rFonts w:ascii="Times New Roman" w:hAnsi="Times New Roman" w:cs="Times New Roman"/>
          <w:szCs w:val="24"/>
        </w:rPr>
        <w:t xml:space="preserve"> (</w:t>
      </w:r>
      <w:r w:rsidRPr="00584B74">
        <w:rPr>
          <w:rFonts w:ascii="Times New Roman" w:hAnsi="Times New Roman" w:cs="Times New Roman"/>
          <w:szCs w:val="24"/>
        </w:rPr>
        <w:t>2019). Rice husk as a substrate for mushroom cultivation: A review. </w:t>
      </w:r>
      <w:r w:rsidRPr="00584B74">
        <w:rPr>
          <w:rFonts w:ascii="Times New Roman" w:hAnsi="Times New Roman" w:cs="Times New Roman"/>
          <w:i/>
          <w:iCs/>
          <w:szCs w:val="24"/>
        </w:rPr>
        <w:t>Journal of Agricultural Science and Technology</w:t>
      </w:r>
      <w:r w:rsidRPr="00584B74">
        <w:rPr>
          <w:rFonts w:ascii="Times New Roman" w:hAnsi="Times New Roman" w:cs="Times New Roman"/>
          <w:szCs w:val="24"/>
        </w:rPr>
        <w:t>, 21(4), 1-10.</w:t>
      </w:r>
    </w:p>
    <w:p w14:paraId="0650BD23" w14:textId="07B79216" w:rsidR="00C94D69" w:rsidRPr="00584B74" w:rsidRDefault="00C94D69" w:rsidP="00D7232C">
      <w:pPr>
        <w:pStyle w:val="ListParagraph"/>
        <w:numPr>
          <w:ilvl w:val="0"/>
          <w:numId w:val="3"/>
        </w:numPr>
        <w:spacing w:line="360" w:lineRule="auto"/>
        <w:jc w:val="both"/>
        <w:rPr>
          <w:rFonts w:ascii="Times New Roman" w:hAnsi="Times New Roman" w:cs="Times New Roman"/>
          <w:szCs w:val="24"/>
        </w:rPr>
      </w:pPr>
      <w:r w:rsidRPr="00584B74">
        <w:rPr>
          <w:rFonts w:ascii="Times New Roman" w:hAnsi="Times New Roman" w:cs="Times New Roman"/>
          <w:szCs w:val="24"/>
        </w:rPr>
        <w:t>Zhang, Y., Li, X., &amp; Wang, Y</w:t>
      </w:r>
      <w:r w:rsidR="00D7232C">
        <w:rPr>
          <w:rFonts w:ascii="Times New Roman" w:hAnsi="Times New Roman" w:cs="Times New Roman"/>
          <w:szCs w:val="24"/>
        </w:rPr>
        <w:t xml:space="preserve"> (</w:t>
      </w:r>
      <w:r w:rsidRPr="00584B74">
        <w:rPr>
          <w:rFonts w:ascii="Times New Roman" w:hAnsi="Times New Roman" w:cs="Times New Roman"/>
          <w:szCs w:val="24"/>
        </w:rPr>
        <w:t>2021). Emerging materials for mushroom cultivation: A review. Journal of Cleaner Production, 280, 124456.</w:t>
      </w:r>
    </w:p>
    <w:p w14:paraId="62749618" w14:textId="55C21A99" w:rsidR="00C94D69" w:rsidRPr="00584B74" w:rsidRDefault="00C94D69" w:rsidP="00D7232C">
      <w:pPr>
        <w:pStyle w:val="ListParagraph"/>
        <w:numPr>
          <w:ilvl w:val="0"/>
          <w:numId w:val="3"/>
        </w:numPr>
        <w:spacing w:line="360" w:lineRule="auto"/>
        <w:jc w:val="both"/>
        <w:rPr>
          <w:rFonts w:ascii="Times New Roman" w:hAnsi="Times New Roman" w:cs="Times New Roman"/>
          <w:szCs w:val="24"/>
        </w:rPr>
      </w:pPr>
      <w:proofErr w:type="spellStart"/>
      <w:r w:rsidRPr="00584B74">
        <w:rPr>
          <w:rFonts w:ascii="Times New Roman" w:hAnsi="Times New Roman" w:cs="Times New Roman"/>
          <w:szCs w:val="24"/>
        </w:rPr>
        <w:lastRenderedPageBreak/>
        <w:t>Zied</w:t>
      </w:r>
      <w:proofErr w:type="spellEnd"/>
      <w:r w:rsidRPr="00584B74">
        <w:rPr>
          <w:rFonts w:ascii="Times New Roman" w:hAnsi="Times New Roman" w:cs="Times New Roman"/>
          <w:szCs w:val="24"/>
        </w:rPr>
        <w:t>, D. C., Pardo-Giménez, A., &amp; Pardo-González, J. E</w:t>
      </w:r>
      <w:r w:rsidR="00D7232C">
        <w:rPr>
          <w:rFonts w:ascii="Times New Roman" w:hAnsi="Times New Roman" w:cs="Times New Roman"/>
          <w:szCs w:val="24"/>
        </w:rPr>
        <w:t xml:space="preserve"> (</w:t>
      </w:r>
      <w:r w:rsidRPr="00584B74">
        <w:rPr>
          <w:rFonts w:ascii="Times New Roman" w:hAnsi="Times New Roman" w:cs="Times New Roman"/>
          <w:szCs w:val="24"/>
        </w:rPr>
        <w:t xml:space="preserve">2011). The use of organic residues in mushroom production. </w:t>
      </w:r>
      <w:r w:rsidRPr="00584B74">
        <w:rPr>
          <w:rFonts w:ascii="Times New Roman" w:hAnsi="Times New Roman" w:cs="Times New Roman"/>
          <w:i/>
          <w:iCs/>
          <w:szCs w:val="24"/>
        </w:rPr>
        <w:t>Agricultural Sciences</w:t>
      </w:r>
      <w:r w:rsidRPr="00584B74">
        <w:rPr>
          <w:rFonts w:ascii="Times New Roman" w:hAnsi="Times New Roman" w:cs="Times New Roman"/>
          <w:szCs w:val="24"/>
        </w:rPr>
        <w:t xml:space="preserve">, </w:t>
      </w:r>
      <w:r w:rsidRPr="00584B74">
        <w:rPr>
          <w:rFonts w:ascii="Times New Roman" w:hAnsi="Times New Roman" w:cs="Times New Roman"/>
          <w:i/>
          <w:iCs/>
          <w:szCs w:val="24"/>
        </w:rPr>
        <w:t>2</w:t>
      </w:r>
      <w:r w:rsidRPr="00584B74">
        <w:rPr>
          <w:rFonts w:ascii="Times New Roman" w:hAnsi="Times New Roman" w:cs="Times New Roman"/>
          <w:szCs w:val="24"/>
        </w:rPr>
        <w:t>(3), 250-257.</w:t>
      </w:r>
    </w:p>
    <w:p w14:paraId="2DAF0145" w14:textId="5124800D" w:rsidR="00C94D69" w:rsidRPr="00584B74" w:rsidRDefault="00C94D69" w:rsidP="00D7232C">
      <w:pPr>
        <w:pStyle w:val="ListParagraph"/>
        <w:numPr>
          <w:ilvl w:val="0"/>
          <w:numId w:val="3"/>
        </w:numPr>
        <w:spacing w:line="360" w:lineRule="auto"/>
        <w:jc w:val="both"/>
        <w:rPr>
          <w:rFonts w:ascii="Times New Roman" w:hAnsi="Times New Roman" w:cs="Times New Roman"/>
          <w:szCs w:val="24"/>
        </w:rPr>
      </w:pPr>
      <w:proofErr w:type="spellStart"/>
      <w:r w:rsidRPr="00584B74">
        <w:rPr>
          <w:rFonts w:ascii="Times New Roman" w:hAnsi="Times New Roman" w:cs="Times New Roman"/>
          <w:szCs w:val="24"/>
        </w:rPr>
        <w:t>Zied</w:t>
      </w:r>
      <w:proofErr w:type="spellEnd"/>
      <w:r w:rsidRPr="00584B74">
        <w:rPr>
          <w:rFonts w:ascii="Times New Roman" w:hAnsi="Times New Roman" w:cs="Times New Roman"/>
          <w:szCs w:val="24"/>
        </w:rPr>
        <w:t>, D. C., Pardo-Giménez, A., &amp; Savoie, J. M</w:t>
      </w:r>
      <w:r w:rsidR="00D7232C">
        <w:rPr>
          <w:rFonts w:ascii="Times New Roman" w:hAnsi="Times New Roman" w:cs="Times New Roman"/>
          <w:szCs w:val="24"/>
        </w:rPr>
        <w:t xml:space="preserve"> (</w:t>
      </w:r>
      <w:r w:rsidRPr="00584B74">
        <w:rPr>
          <w:rFonts w:ascii="Times New Roman" w:hAnsi="Times New Roman" w:cs="Times New Roman"/>
          <w:szCs w:val="24"/>
        </w:rPr>
        <w:t>2020). Optimization of substrate composition for </w:t>
      </w:r>
      <w:proofErr w:type="spellStart"/>
      <w:r w:rsidRPr="00584B74">
        <w:rPr>
          <w:rFonts w:ascii="Times New Roman" w:hAnsi="Times New Roman" w:cs="Times New Roman"/>
          <w:i/>
          <w:iCs/>
          <w:szCs w:val="24"/>
        </w:rPr>
        <w:t>Agaricus</w:t>
      </w:r>
      <w:proofErr w:type="spellEnd"/>
      <w:r w:rsidRPr="00584B74">
        <w:rPr>
          <w:rFonts w:ascii="Times New Roman" w:hAnsi="Times New Roman" w:cs="Times New Roman"/>
          <w:i/>
          <w:iCs/>
          <w:szCs w:val="24"/>
        </w:rPr>
        <w:t xml:space="preserve"> </w:t>
      </w:r>
      <w:proofErr w:type="spellStart"/>
      <w:r w:rsidRPr="00584B74">
        <w:rPr>
          <w:rFonts w:ascii="Times New Roman" w:hAnsi="Times New Roman" w:cs="Times New Roman"/>
          <w:i/>
          <w:iCs/>
          <w:szCs w:val="24"/>
        </w:rPr>
        <w:t>bisporus</w:t>
      </w:r>
      <w:proofErr w:type="spellEnd"/>
      <w:r w:rsidRPr="00584B74">
        <w:rPr>
          <w:rFonts w:ascii="Times New Roman" w:hAnsi="Times New Roman" w:cs="Times New Roman"/>
          <w:szCs w:val="24"/>
        </w:rPr>
        <w:t> cultivation. </w:t>
      </w:r>
      <w:r w:rsidRPr="00584B74">
        <w:rPr>
          <w:rFonts w:ascii="Times New Roman" w:hAnsi="Times New Roman" w:cs="Times New Roman"/>
          <w:i/>
          <w:iCs/>
          <w:szCs w:val="24"/>
        </w:rPr>
        <w:t>Mushroom Science</w:t>
      </w:r>
      <w:r w:rsidRPr="00584B74">
        <w:rPr>
          <w:rFonts w:ascii="Times New Roman" w:hAnsi="Times New Roman" w:cs="Times New Roman"/>
          <w:szCs w:val="24"/>
        </w:rPr>
        <w:t>, 22(1), 45-52.</w:t>
      </w:r>
    </w:p>
    <w:p w14:paraId="2DD072C8" w14:textId="77777777" w:rsidR="00C94D69" w:rsidRPr="00584B74" w:rsidRDefault="00C94D69" w:rsidP="00D7232C">
      <w:pPr>
        <w:spacing w:line="360" w:lineRule="auto"/>
        <w:ind w:left="786"/>
        <w:jc w:val="both"/>
        <w:rPr>
          <w:rFonts w:ascii="Times New Roman" w:hAnsi="Times New Roman" w:cs="Times New Roman"/>
          <w:szCs w:val="24"/>
        </w:rPr>
      </w:pPr>
    </w:p>
    <w:p w14:paraId="63C5C39A" w14:textId="77777777" w:rsidR="00C94D69" w:rsidRPr="00992B52" w:rsidRDefault="00C94D69" w:rsidP="00D7232C">
      <w:pPr>
        <w:jc w:val="both"/>
      </w:pPr>
    </w:p>
    <w:p w14:paraId="666F2C73" w14:textId="77777777" w:rsidR="00992B52" w:rsidRDefault="00992B52" w:rsidP="00D7232C">
      <w:pPr>
        <w:jc w:val="both"/>
      </w:pPr>
    </w:p>
    <w:sectPr w:rsidR="00992B52" w:rsidSect="00C94D69">
      <w:headerReference w:type="even" r:id="rId10"/>
      <w:headerReference w:type="default" r:id="rId11"/>
      <w:footerReference w:type="even" r:id="rId12"/>
      <w:footerReference w:type="default" r:id="rId13"/>
      <w:headerReference w:type="first" r:id="rId14"/>
      <w:footerReference w:type="first" r:id="rId15"/>
      <w:pgSz w:w="11906" w:h="16838"/>
      <w:pgMar w:top="1435" w:right="1435" w:bottom="1435"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315F18" w14:textId="77777777" w:rsidR="0090773F" w:rsidRDefault="0090773F" w:rsidP="009624DD">
      <w:pPr>
        <w:spacing w:after="0" w:line="240" w:lineRule="auto"/>
      </w:pPr>
      <w:r>
        <w:separator/>
      </w:r>
    </w:p>
  </w:endnote>
  <w:endnote w:type="continuationSeparator" w:id="0">
    <w:p w14:paraId="62CEF910" w14:textId="77777777" w:rsidR="0090773F" w:rsidRDefault="0090773F" w:rsidP="009624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894386" w14:textId="77777777" w:rsidR="009624DD" w:rsidRDefault="009624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CD2F4F" w14:textId="77777777" w:rsidR="009624DD" w:rsidRDefault="009624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7442CA" w14:textId="77777777" w:rsidR="009624DD" w:rsidRDefault="009624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8320C3" w14:textId="77777777" w:rsidR="0090773F" w:rsidRDefault="0090773F" w:rsidP="009624DD">
      <w:pPr>
        <w:spacing w:after="0" w:line="240" w:lineRule="auto"/>
      </w:pPr>
      <w:r>
        <w:separator/>
      </w:r>
    </w:p>
  </w:footnote>
  <w:footnote w:type="continuationSeparator" w:id="0">
    <w:p w14:paraId="752232C3" w14:textId="77777777" w:rsidR="0090773F" w:rsidRDefault="0090773F" w:rsidP="009624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E57848" w14:textId="644E3ABA" w:rsidR="009624DD" w:rsidRDefault="009624DD">
    <w:pPr>
      <w:pStyle w:val="Header"/>
    </w:pPr>
    <w:r>
      <w:rPr>
        <w:noProof/>
      </w:rPr>
      <w:pict w14:anchorId="35C1BB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740219" o:spid="_x0000_s2050" type="#_x0000_t136" style="position:absolute;margin-left:0;margin-top:0;width:536pt;height:100.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B04378" w14:textId="3F80022F" w:rsidR="009624DD" w:rsidRDefault="009624DD">
    <w:pPr>
      <w:pStyle w:val="Header"/>
    </w:pPr>
    <w:r>
      <w:rPr>
        <w:noProof/>
      </w:rPr>
      <w:pict w14:anchorId="129A2B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740220" o:spid="_x0000_s2051" type="#_x0000_t136" style="position:absolute;margin-left:0;margin-top:0;width:536pt;height:100.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AD91D5" w14:textId="6459DD89" w:rsidR="009624DD" w:rsidRDefault="009624DD">
    <w:pPr>
      <w:pStyle w:val="Header"/>
    </w:pPr>
    <w:r>
      <w:rPr>
        <w:noProof/>
      </w:rPr>
      <w:pict w14:anchorId="10ECB7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740218" o:spid="_x0000_s2049" type="#_x0000_t136" style="position:absolute;margin-left:0;margin-top:0;width:536pt;height:100.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662C20"/>
    <w:multiLevelType w:val="hybridMultilevel"/>
    <w:tmpl w:val="03DA332C"/>
    <w:lvl w:ilvl="0" w:tplc="4009000F">
      <w:start w:val="1"/>
      <w:numFmt w:val="decimal"/>
      <w:lvlText w:val="%1."/>
      <w:lvlJc w:val="left"/>
      <w:pPr>
        <w:ind w:left="786"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C674E07"/>
    <w:multiLevelType w:val="multilevel"/>
    <w:tmpl w:val="8A66CB3C"/>
    <w:lvl w:ilvl="0">
      <w:start w:val="1"/>
      <w:numFmt w:val="decimal"/>
      <w:lvlText w:val="%1."/>
      <w:lvlJc w:val="left"/>
      <w:pPr>
        <w:ind w:left="578" w:hanging="360"/>
      </w:pPr>
    </w:lvl>
    <w:lvl w:ilvl="1">
      <w:start w:val="1"/>
      <w:numFmt w:val="decimal"/>
      <w:isLgl/>
      <w:lvlText w:val="%1.%2"/>
      <w:lvlJc w:val="left"/>
      <w:pPr>
        <w:ind w:left="578" w:hanging="360"/>
      </w:pPr>
      <w:rPr>
        <w:rFonts w:hint="default"/>
      </w:rPr>
    </w:lvl>
    <w:lvl w:ilvl="2">
      <w:start w:val="1"/>
      <w:numFmt w:val="decimal"/>
      <w:isLgl/>
      <w:lvlText w:val="%1.%2.%3"/>
      <w:lvlJc w:val="left"/>
      <w:pPr>
        <w:ind w:left="938" w:hanging="720"/>
      </w:pPr>
      <w:rPr>
        <w:rFonts w:hint="default"/>
      </w:rPr>
    </w:lvl>
    <w:lvl w:ilvl="3">
      <w:start w:val="1"/>
      <w:numFmt w:val="decimal"/>
      <w:isLgl/>
      <w:lvlText w:val="%1.%2.%3.%4"/>
      <w:lvlJc w:val="left"/>
      <w:pPr>
        <w:ind w:left="938" w:hanging="720"/>
      </w:pPr>
      <w:rPr>
        <w:rFonts w:hint="default"/>
      </w:rPr>
    </w:lvl>
    <w:lvl w:ilvl="4">
      <w:start w:val="1"/>
      <w:numFmt w:val="decimal"/>
      <w:isLgl/>
      <w:lvlText w:val="%1.%2.%3.%4.%5"/>
      <w:lvlJc w:val="left"/>
      <w:pPr>
        <w:ind w:left="1298" w:hanging="1080"/>
      </w:pPr>
      <w:rPr>
        <w:rFonts w:hint="default"/>
      </w:rPr>
    </w:lvl>
    <w:lvl w:ilvl="5">
      <w:start w:val="1"/>
      <w:numFmt w:val="decimal"/>
      <w:isLgl/>
      <w:lvlText w:val="%1.%2.%3.%4.%5.%6"/>
      <w:lvlJc w:val="left"/>
      <w:pPr>
        <w:ind w:left="1298" w:hanging="1080"/>
      </w:pPr>
      <w:rPr>
        <w:rFonts w:hint="default"/>
      </w:rPr>
    </w:lvl>
    <w:lvl w:ilvl="6">
      <w:start w:val="1"/>
      <w:numFmt w:val="decimal"/>
      <w:isLgl/>
      <w:lvlText w:val="%1.%2.%3.%4.%5.%6.%7"/>
      <w:lvlJc w:val="left"/>
      <w:pPr>
        <w:ind w:left="1658" w:hanging="1440"/>
      </w:pPr>
      <w:rPr>
        <w:rFonts w:hint="default"/>
      </w:rPr>
    </w:lvl>
    <w:lvl w:ilvl="7">
      <w:start w:val="1"/>
      <w:numFmt w:val="decimal"/>
      <w:isLgl/>
      <w:lvlText w:val="%1.%2.%3.%4.%5.%6.%7.%8"/>
      <w:lvlJc w:val="left"/>
      <w:pPr>
        <w:ind w:left="1658" w:hanging="1440"/>
      </w:pPr>
      <w:rPr>
        <w:rFonts w:hint="default"/>
      </w:rPr>
    </w:lvl>
    <w:lvl w:ilvl="8">
      <w:start w:val="1"/>
      <w:numFmt w:val="decimal"/>
      <w:isLgl/>
      <w:lvlText w:val="%1.%2.%3.%4.%5.%6.%7.%8.%9"/>
      <w:lvlJc w:val="left"/>
      <w:pPr>
        <w:ind w:left="2018" w:hanging="1800"/>
      </w:pPr>
      <w:rPr>
        <w:rFonts w:hint="default"/>
      </w:rPr>
    </w:lvl>
  </w:abstractNum>
  <w:abstractNum w:abstractNumId="2" w15:restartNumberingAfterBreak="0">
    <w:nsid w:val="3A46539C"/>
    <w:multiLevelType w:val="hybridMultilevel"/>
    <w:tmpl w:val="98C064A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6C041FAC"/>
    <w:multiLevelType w:val="hybridMultilevel"/>
    <w:tmpl w:val="7DC8E784"/>
    <w:lvl w:ilvl="0" w:tplc="4009000F">
      <w:start w:val="3"/>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7D017029"/>
    <w:multiLevelType w:val="hybridMultilevel"/>
    <w:tmpl w:val="1F94E868"/>
    <w:lvl w:ilvl="0" w:tplc="121E5AA6">
      <w:start w:val="7"/>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B52"/>
    <w:rsid w:val="00060CDA"/>
    <w:rsid w:val="000727C3"/>
    <w:rsid w:val="000B232B"/>
    <w:rsid w:val="00271E72"/>
    <w:rsid w:val="003B252D"/>
    <w:rsid w:val="004F7F63"/>
    <w:rsid w:val="00612009"/>
    <w:rsid w:val="00706836"/>
    <w:rsid w:val="008D1E99"/>
    <w:rsid w:val="0090773F"/>
    <w:rsid w:val="009624DD"/>
    <w:rsid w:val="009862F3"/>
    <w:rsid w:val="00992B52"/>
    <w:rsid w:val="00B95CBF"/>
    <w:rsid w:val="00C94D69"/>
    <w:rsid w:val="00CB58FC"/>
    <w:rsid w:val="00D7232C"/>
    <w:rsid w:val="00DA433B"/>
    <w:rsid w:val="00DE45F1"/>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1846687"/>
  <w15:chartTrackingRefBased/>
  <w15:docId w15:val="{1CE0EB92-6791-4230-8D09-34597C7AB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1"/>
        <w:lang w:val="en-IN" w:eastAsia="en-US" w:bidi="hi-IN"/>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92B52"/>
    <w:pPr>
      <w:keepNext/>
      <w:keepLines/>
      <w:spacing w:before="360" w:after="80"/>
      <w:outlineLvl w:val="0"/>
    </w:pPr>
    <w:rPr>
      <w:rFonts w:asciiTheme="majorHAnsi" w:eastAsiaTheme="majorEastAsia" w:hAnsiTheme="majorHAnsi" w:cstheme="majorBidi"/>
      <w:color w:val="2F5496" w:themeColor="accent1" w:themeShade="BF"/>
      <w:sz w:val="40"/>
      <w:szCs w:val="36"/>
    </w:rPr>
  </w:style>
  <w:style w:type="paragraph" w:styleId="Heading2">
    <w:name w:val="heading 2"/>
    <w:basedOn w:val="Normal"/>
    <w:next w:val="Normal"/>
    <w:link w:val="Heading2Char"/>
    <w:uiPriority w:val="9"/>
    <w:semiHidden/>
    <w:unhideWhenUsed/>
    <w:qFormat/>
    <w:rsid w:val="00992B52"/>
    <w:pPr>
      <w:keepNext/>
      <w:keepLines/>
      <w:spacing w:before="160" w:after="80"/>
      <w:outlineLvl w:val="1"/>
    </w:pPr>
    <w:rPr>
      <w:rFonts w:asciiTheme="majorHAnsi" w:eastAsiaTheme="majorEastAsia" w:hAnsiTheme="majorHAnsi" w:cstheme="majorBidi"/>
      <w:color w:val="2F5496" w:themeColor="accent1" w:themeShade="BF"/>
      <w:sz w:val="32"/>
      <w:szCs w:val="29"/>
    </w:rPr>
  </w:style>
  <w:style w:type="paragraph" w:styleId="Heading3">
    <w:name w:val="heading 3"/>
    <w:basedOn w:val="Normal"/>
    <w:next w:val="Normal"/>
    <w:link w:val="Heading3Char"/>
    <w:uiPriority w:val="9"/>
    <w:semiHidden/>
    <w:unhideWhenUsed/>
    <w:qFormat/>
    <w:rsid w:val="00992B52"/>
    <w:pPr>
      <w:keepNext/>
      <w:keepLines/>
      <w:spacing w:before="160" w:after="80"/>
      <w:outlineLvl w:val="2"/>
    </w:pPr>
    <w:rPr>
      <w:rFonts w:eastAsiaTheme="majorEastAsia" w:cstheme="majorBidi"/>
      <w:color w:val="2F5496" w:themeColor="accent1" w:themeShade="BF"/>
      <w:sz w:val="28"/>
      <w:szCs w:val="25"/>
    </w:rPr>
  </w:style>
  <w:style w:type="paragraph" w:styleId="Heading4">
    <w:name w:val="heading 4"/>
    <w:basedOn w:val="Normal"/>
    <w:next w:val="Normal"/>
    <w:link w:val="Heading4Char"/>
    <w:uiPriority w:val="9"/>
    <w:semiHidden/>
    <w:unhideWhenUsed/>
    <w:qFormat/>
    <w:rsid w:val="00992B5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92B5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92B5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92B5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92B5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92B5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2B52"/>
    <w:rPr>
      <w:rFonts w:asciiTheme="majorHAnsi" w:eastAsiaTheme="majorEastAsia" w:hAnsiTheme="majorHAnsi" w:cstheme="majorBidi"/>
      <w:color w:val="2F5496" w:themeColor="accent1" w:themeShade="BF"/>
      <w:sz w:val="40"/>
      <w:szCs w:val="36"/>
    </w:rPr>
  </w:style>
  <w:style w:type="character" w:customStyle="1" w:styleId="Heading2Char">
    <w:name w:val="Heading 2 Char"/>
    <w:basedOn w:val="DefaultParagraphFont"/>
    <w:link w:val="Heading2"/>
    <w:uiPriority w:val="9"/>
    <w:semiHidden/>
    <w:rsid w:val="00992B52"/>
    <w:rPr>
      <w:rFonts w:asciiTheme="majorHAnsi" w:eastAsiaTheme="majorEastAsia" w:hAnsiTheme="majorHAnsi" w:cstheme="majorBidi"/>
      <w:color w:val="2F5496" w:themeColor="accent1" w:themeShade="BF"/>
      <w:sz w:val="32"/>
      <w:szCs w:val="29"/>
    </w:rPr>
  </w:style>
  <w:style w:type="character" w:customStyle="1" w:styleId="Heading3Char">
    <w:name w:val="Heading 3 Char"/>
    <w:basedOn w:val="DefaultParagraphFont"/>
    <w:link w:val="Heading3"/>
    <w:uiPriority w:val="9"/>
    <w:semiHidden/>
    <w:rsid w:val="00992B52"/>
    <w:rPr>
      <w:rFonts w:eastAsiaTheme="majorEastAsia" w:cstheme="majorBidi"/>
      <w:color w:val="2F5496" w:themeColor="accent1" w:themeShade="BF"/>
      <w:sz w:val="28"/>
      <w:szCs w:val="25"/>
    </w:rPr>
  </w:style>
  <w:style w:type="character" w:customStyle="1" w:styleId="Heading4Char">
    <w:name w:val="Heading 4 Char"/>
    <w:basedOn w:val="DefaultParagraphFont"/>
    <w:link w:val="Heading4"/>
    <w:uiPriority w:val="9"/>
    <w:semiHidden/>
    <w:rsid w:val="00992B5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92B5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92B5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92B5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92B5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92B52"/>
    <w:rPr>
      <w:rFonts w:eastAsiaTheme="majorEastAsia" w:cstheme="majorBidi"/>
      <w:color w:val="272727" w:themeColor="text1" w:themeTint="D8"/>
    </w:rPr>
  </w:style>
  <w:style w:type="paragraph" w:styleId="Title">
    <w:name w:val="Title"/>
    <w:basedOn w:val="Normal"/>
    <w:next w:val="Normal"/>
    <w:link w:val="TitleChar"/>
    <w:uiPriority w:val="10"/>
    <w:qFormat/>
    <w:rsid w:val="00992B52"/>
    <w:pPr>
      <w:spacing w:after="8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992B52"/>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992B52"/>
    <w:pPr>
      <w:numPr>
        <w:ilvl w:val="1"/>
      </w:numPr>
    </w:pPr>
    <w:rPr>
      <w:rFonts w:eastAsiaTheme="majorEastAsia" w:cstheme="majorBidi"/>
      <w:color w:val="595959" w:themeColor="text1" w:themeTint="A6"/>
      <w:spacing w:val="15"/>
      <w:sz w:val="28"/>
      <w:szCs w:val="25"/>
    </w:rPr>
  </w:style>
  <w:style w:type="character" w:customStyle="1" w:styleId="SubtitleChar">
    <w:name w:val="Subtitle Char"/>
    <w:basedOn w:val="DefaultParagraphFont"/>
    <w:link w:val="Subtitle"/>
    <w:uiPriority w:val="11"/>
    <w:rsid w:val="00992B52"/>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992B52"/>
    <w:pPr>
      <w:spacing w:before="160"/>
      <w:jc w:val="center"/>
    </w:pPr>
    <w:rPr>
      <w:i/>
      <w:iCs/>
      <w:color w:val="404040" w:themeColor="text1" w:themeTint="BF"/>
    </w:rPr>
  </w:style>
  <w:style w:type="character" w:customStyle="1" w:styleId="QuoteChar">
    <w:name w:val="Quote Char"/>
    <w:basedOn w:val="DefaultParagraphFont"/>
    <w:link w:val="Quote"/>
    <w:uiPriority w:val="29"/>
    <w:rsid w:val="00992B52"/>
    <w:rPr>
      <w:i/>
      <w:iCs/>
      <w:color w:val="404040" w:themeColor="text1" w:themeTint="BF"/>
    </w:rPr>
  </w:style>
  <w:style w:type="paragraph" w:styleId="ListParagraph">
    <w:name w:val="List Paragraph"/>
    <w:basedOn w:val="Normal"/>
    <w:uiPriority w:val="34"/>
    <w:qFormat/>
    <w:rsid w:val="00992B52"/>
    <w:pPr>
      <w:ind w:left="720"/>
      <w:contextualSpacing/>
    </w:pPr>
  </w:style>
  <w:style w:type="character" w:styleId="IntenseEmphasis">
    <w:name w:val="Intense Emphasis"/>
    <w:basedOn w:val="DefaultParagraphFont"/>
    <w:uiPriority w:val="21"/>
    <w:qFormat/>
    <w:rsid w:val="00992B52"/>
    <w:rPr>
      <w:i/>
      <w:iCs/>
      <w:color w:val="2F5496" w:themeColor="accent1" w:themeShade="BF"/>
    </w:rPr>
  </w:style>
  <w:style w:type="paragraph" w:styleId="IntenseQuote">
    <w:name w:val="Intense Quote"/>
    <w:basedOn w:val="Normal"/>
    <w:next w:val="Normal"/>
    <w:link w:val="IntenseQuoteChar"/>
    <w:uiPriority w:val="30"/>
    <w:qFormat/>
    <w:rsid w:val="00992B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92B52"/>
    <w:rPr>
      <w:i/>
      <w:iCs/>
      <w:color w:val="2F5496" w:themeColor="accent1" w:themeShade="BF"/>
    </w:rPr>
  </w:style>
  <w:style w:type="character" w:styleId="IntenseReference">
    <w:name w:val="Intense Reference"/>
    <w:basedOn w:val="DefaultParagraphFont"/>
    <w:uiPriority w:val="32"/>
    <w:qFormat/>
    <w:rsid w:val="00992B52"/>
    <w:rPr>
      <w:b/>
      <w:bCs/>
      <w:smallCaps/>
      <w:color w:val="2F5496" w:themeColor="accent1" w:themeShade="BF"/>
      <w:spacing w:val="5"/>
    </w:rPr>
  </w:style>
  <w:style w:type="character" w:styleId="Hyperlink">
    <w:name w:val="Hyperlink"/>
    <w:basedOn w:val="DefaultParagraphFont"/>
    <w:uiPriority w:val="99"/>
    <w:unhideWhenUsed/>
    <w:rsid w:val="00DA433B"/>
    <w:rPr>
      <w:color w:val="0000FF"/>
      <w:u w:val="single"/>
    </w:rPr>
  </w:style>
  <w:style w:type="table" w:styleId="TableGrid">
    <w:name w:val="Table Grid"/>
    <w:basedOn w:val="TableNormal"/>
    <w:uiPriority w:val="39"/>
    <w:rsid w:val="00DA43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624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24DD"/>
  </w:style>
  <w:style w:type="paragraph" w:styleId="Footer">
    <w:name w:val="footer"/>
    <w:basedOn w:val="Normal"/>
    <w:link w:val="FooterChar"/>
    <w:uiPriority w:val="99"/>
    <w:unhideWhenUsed/>
    <w:rsid w:val="009624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24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4443345">
      <w:bodyDiv w:val="1"/>
      <w:marLeft w:val="0"/>
      <w:marRight w:val="0"/>
      <w:marTop w:val="0"/>
      <w:marBottom w:val="0"/>
      <w:divBdr>
        <w:top w:val="none" w:sz="0" w:space="0" w:color="auto"/>
        <w:left w:val="none" w:sz="0" w:space="0" w:color="auto"/>
        <w:bottom w:val="none" w:sz="0" w:space="0" w:color="auto"/>
        <w:right w:val="none" w:sz="0" w:space="0" w:color="auto"/>
      </w:divBdr>
    </w:div>
    <w:div w:id="1619987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21</Pages>
  <Words>6677</Words>
  <Characters>38061</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MANVIR NAIN</dc:creator>
  <cp:keywords/>
  <dc:description/>
  <cp:lastModifiedBy>SDI 1084</cp:lastModifiedBy>
  <cp:revision>9</cp:revision>
  <dcterms:created xsi:type="dcterms:W3CDTF">2025-03-13T10:32:00Z</dcterms:created>
  <dcterms:modified xsi:type="dcterms:W3CDTF">2025-03-25T13:36:00Z</dcterms:modified>
</cp:coreProperties>
</file>