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8653F" w14:textId="266398A9" w:rsidR="004A1084" w:rsidRDefault="000E6798" w:rsidP="004A10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Levels of </w:t>
      </w:r>
      <w:r w:rsidR="004A1084" w:rsidRPr="008F7E04">
        <w:rPr>
          <w:rFonts w:ascii="Times New Roman" w:hAnsi="Times New Roman" w:cs="Times New Roman"/>
          <w:b/>
          <w:sz w:val="28"/>
          <w:szCs w:val="28"/>
        </w:rPr>
        <w:t>Heavy Metal</w:t>
      </w:r>
      <w:r>
        <w:rPr>
          <w:rFonts w:ascii="Times New Roman" w:hAnsi="Times New Roman" w:cs="Times New Roman"/>
          <w:b/>
          <w:sz w:val="28"/>
          <w:szCs w:val="28"/>
        </w:rPr>
        <w:t xml:space="preserve"> Concentration</w:t>
      </w:r>
      <w:r w:rsidR="004A1084" w:rsidRPr="008F7E04">
        <w:rPr>
          <w:rFonts w:ascii="Times New Roman" w:hAnsi="Times New Roman" w:cs="Times New Roman"/>
          <w:b/>
          <w:sz w:val="28"/>
          <w:szCs w:val="28"/>
        </w:rPr>
        <w:t xml:space="preserve"> </w:t>
      </w:r>
      <w:r>
        <w:rPr>
          <w:rFonts w:ascii="Times New Roman" w:hAnsi="Times New Roman" w:cs="Times New Roman"/>
          <w:b/>
          <w:sz w:val="28"/>
          <w:szCs w:val="28"/>
        </w:rPr>
        <w:t>in</w:t>
      </w:r>
      <w:r w:rsidR="004A1084" w:rsidRPr="008F7E04">
        <w:rPr>
          <w:rFonts w:ascii="Times New Roman" w:hAnsi="Times New Roman" w:cs="Times New Roman"/>
          <w:b/>
          <w:sz w:val="28"/>
          <w:szCs w:val="28"/>
        </w:rPr>
        <w:t xml:space="preserve"> Wastewater from </w:t>
      </w:r>
      <w:r w:rsidR="00893891">
        <w:rPr>
          <w:rFonts w:ascii="Times New Roman" w:hAnsi="Times New Roman" w:cs="Times New Roman"/>
          <w:b/>
          <w:sz w:val="28"/>
          <w:szCs w:val="28"/>
        </w:rPr>
        <w:t xml:space="preserve">Pharmaceutical Industries in </w:t>
      </w:r>
      <w:r w:rsidR="004A1084">
        <w:rPr>
          <w:rFonts w:ascii="Times New Roman" w:hAnsi="Times New Roman" w:cs="Times New Roman"/>
          <w:b/>
          <w:sz w:val="28"/>
          <w:szCs w:val="28"/>
        </w:rPr>
        <w:t>Anambra State</w:t>
      </w:r>
      <w:r w:rsidR="004A1084" w:rsidRPr="008F7E04">
        <w:rPr>
          <w:rFonts w:ascii="Times New Roman" w:hAnsi="Times New Roman" w:cs="Times New Roman"/>
          <w:b/>
          <w:sz w:val="28"/>
          <w:szCs w:val="28"/>
        </w:rPr>
        <w:t>, South-</w:t>
      </w:r>
      <w:r w:rsidR="004A1084">
        <w:rPr>
          <w:rFonts w:ascii="Times New Roman" w:hAnsi="Times New Roman" w:cs="Times New Roman"/>
          <w:b/>
          <w:sz w:val="28"/>
          <w:szCs w:val="28"/>
        </w:rPr>
        <w:t>East</w:t>
      </w:r>
      <w:r w:rsidR="004A1084" w:rsidRPr="008F7E04">
        <w:rPr>
          <w:rFonts w:ascii="Times New Roman" w:hAnsi="Times New Roman" w:cs="Times New Roman"/>
          <w:b/>
          <w:sz w:val="28"/>
          <w:szCs w:val="28"/>
        </w:rPr>
        <w:t xml:space="preserve"> Nigeria</w:t>
      </w:r>
    </w:p>
    <w:p w14:paraId="7BD93A68" w14:textId="7EC9927C" w:rsidR="004A1084" w:rsidRDefault="004A1084" w:rsidP="004A1084">
      <w:pPr>
        <w:spacing w:line="360" w:lineRule="auto"/>
        <w:rPr>
          <w:rFonts w:ascii="Times New Roman" w:hAnsi="Times New Roman" w:cs="Times New Roman"/>
          <w:b/>
          <w:sz w:val="28"/>
          <w:szCs w:val="28"/>
        </w:rPr>
      </w:pPr>
    </w:p>
    <w:p w14:paraId="16059E91" w14:textId="77777777" w:rsidR="006F6449" w:rsidRDefault="006F6449" w:rsidP="004A1084">
      <w:pPr>
        <w:spacing w:line="360" w:lineRule="auto"/>
        <w:rPr>
          <w:rFonts w:ascii="Times New Roman" w:hAnsi="Times New Roman" w:cs="Times New Roman"/>
          <w:b/>
          <w:sz w:val="28"/>
          <w:szCs w:val="28"/>
        </w:rPr>
      </w:pPr>
    </w:p>
    <w:p w14:paraId="70ADF96B" w14:textId="5BE23531" w:rsidR="004A1084" w:rsidRDefault="004A1084" w:rsidP="004A1084">
      <w:pPr>
        <w:spacing w:line="360" w:lineRule="auto"/>
        <w:rPr>
          <w:rFonts w:ascii="Times New Roman" w:hAnsi="Times New Roman" w:cs="Times New Roman"/>
          <w:b/>
          <w:sz w:val="28"/>
          <w:szCs w:val="28"/>
        </w:rPr>
      </w:pPr>
      <w:r>
        <w:rPr>
          <w:rFonts w:ascii="Times New Roman" w:hAnsi="Times New Roman" w:cs="Times New Roman"/>
          <w:b/>
          <w:sz w:val="28"/>
          <w:szCs w:val="28"/>
        </w:rPr>
        <w:t>Abstract</w:t>
      </w:r>
    </w:p>
    <w:p w14:paraId="065DB1D5" w14:textId="4921B60F" w:rsidR="004A1084" w:rsidRPr="006F10B4" w:rsidRDefault="004A1084" w:rsidP="004A1084">
      <w:pPr>
        <w:spacing w:line="360" w:lineRule="auto"/>
        <w:jc w:val="both"/>
        <w:rPr>
          <w:rFonts w:ascii="Times New Roman" w:hAnsi="Times New Roman" w:cs="Times New Roman"/>
          <w:sz w:val="24"/>
          <w:szCs w:val="24"/>
        </w:rPr>
      </w:pPr>
      <w:r w:rsidRPr="006F10B4">
        <w:rPr>
          <w:rFonts w:ascii="Times New Roman" w:hAnsi="Times New Roman" w:cs="Times New Roman"/>
          <w:sz w:val="24"/>
          <w:szCs w:val="24"/>
        </w:rPr>
        <w:t xml:space="preserve">Improper treatment and disposal of wastewater from pharmaceutical companies can contaminate nearby water bodies and surrounding ecosystems as a result of the release of pollutants such as heavy metals. The aim of this study is to investigate the levels of heavy metals in wastewater effluents from pharmaceutical companies in </w:t>
      </w:r>
      <w:r>
        <w:rPr>
          <w:rFonts w:ascii="Times New Roman" w:hAnsi="Times New Roman" w:cs="Times New Roman"/>
          <w:sz w:val="24"/>
          <w:szCs w:val="24"/>
        </w:rPr>
        <w:t>Anambra S</w:t>
      </w:r>
      <w:r w:rsidRPr="006F10B4">
        <w:rPr>
          <w:rFonts w:ascii="Times New Roman" w:hAnsi="Times New Roman" w:cs="Times New Roman"/>
          <w:sz w:val="24"/>
          <w:szCs w:val="24"/>
        </w:rPr>
        <w:t>tate</w:t>
      </w:r>
      <w:r>
        <w:rPr>
          <w:rFonts w:ascii="Times New Roman" w:hAnsi="Times New Roman" w:cs="Times New Roman"/>
          <w:sz w:val="24"/>
          <w:szCs w:val="24"/>
        </w:rPr>
        <w:t>, South-East Nigeria</w:t>
      </w:r>
      <w:r w:rsidRPr="006F10B4">
        <w:rPr>
          <w:rFonts w:ascii="Times New Roman" w:hAnsi="Times New Roman" w:cs="Times New Roman"/>
          <w:sz w:val="24"/>
          <w:szCs w:val="24"/>
        </w:rPr>
        <w:t>. Atomic Absorption Spectrometer (AAS) was used for the determination of heavy metals.</w:t>
      </w:r>
      <w:r w:rsidRPr="006F10B4">
        <w:rPr>
          <w:rFonts w:ascii="Times New Roman" w:hAnsi="Times New Roman" w:cs="Times New Roman"/>
          <w:b/>
          <w:sz w:val="24"/>
          <w:szCs w:val="24"/>
        </w:rPr>
        <w:t xml:space="preserve"> </w:t>
      </w:r>
      <w:r w:rsidRPr="00236527">
        <w:rPr>
          <w:rFonts w:ascii="Times New Roman" w:hAnsi="Times New Roman" w:cs="Times New Roman"/>
          <w:sz w:val="24"/>
          <w:szCs w:val="24"/>
        </w:rPr>
        <w:t>Heavy metal</w:t>
      </w:r>
      <w:r w:rsidRPr="00236527">
        <w:rPr>
          <w:rFonts w:ascii="Times New Roman" w:hAnsi="Times New Roman" w:cs="Times New Roman"/>
          <w:b/>
          <w:sz w:val="24"/>
          <w:szCs w:val="24"/>
        </w:rPr>
        <w:t xml:space="preserve"> </w:t>
      </w:r>
      <w:r w:rsidRPr="00236527">
        <w:rPr>
          <w:rFonts w:ascii="Times New Roman" w:hAnsi="Times New Roman" w:cs="Times New Roman"/>
          <w:sz w:val="24"/>
          <w:szCs w:val="24"/>
        </w:rPr>
        <w:t xml:space="preserve">concentration ranged </w:t>
      </w:r>
      <w:r w:rsidR="008F5E95" w:rsidRPr="00236527">
        <w:rPr>
          <w:rFonts w:ascii="Times New Roman" w:hAnsi="Times New Roman" w:cs="Times New Roman"/>
          <w:sz w:val="24"/>
          <w:szCs w:val="24"/>
        </w:rPr>
        <w:t>from ND</w:t>
      </w:r>
      <w:r w:rsidRPr="00236527">
        <w:rPr>
          <w:rFonts w:ascii="Times New Roman" w:hAnsi="Times New Roman" w:cs="Times New Roman"/>
          <w:sz w:val="24"/>
          <w:szCs w:val="24"/>
        </w:rPr>
        <w:t xml:space="preserve"> </w:t>
      </w:r>
      <w:r w:rsidR="008F5E95" w:rsidRPr="00236527">
        <w:rPr>
          <w:rFonts w:ascii="Times New Roman" w:hAnsi="Times New Roman" w:cs="Times New Roman"/>
          <w:sz w:val="24"/>
          <w:szCs w:val="24"/>
        </w:rPr>
        <w:t>(</w:t>
      </w:r>
      <w:r w:rsidRPr="00236527">
        <w:rPr>
          <w:rFonts w:ascii="Times New Roman" w:hAnsi="Times New Roman" w:cs="Times New Roman"/>
          <w:sz w:val="24"/>
          <w:szCs w:val="24"/>
        </w:rPr>
        <w:t>not detected</w:t>
      </w:r>
      <w:r w:rsidR="008F5E95" w:rsidRPr="00236527">
        <w:rPr>
          <w:rFonts w:ascii="Times New Roman" w:hAnsi="Times New Roman" w:cs="Times New Roman"/>
          <w:sz w:val="24"/>
          <w:szCs w:val="24"/>
        </w:rPr>
        <w:t>)</w:t>
      </w:r>
      <w:r w:rsidRPr="00236527">
        <w:rPr>
          <w:rFonts w:ascii="Times New Roman" w:hAnsi="Times New Roman" w:cs="Times New Roman"/>
          <w:sz w:val="24"/>
          <w:szCs w:val="24"/>
        </w:rPr>
        <w:t xml:space="preserve"> for Pb, Cr, </w:t>
      </w:r>
      <w:r w:rsidR="008F5E95" w:rsidRPr="00236527">
        <w:rPr>
          <w:rFonts w:ascii="Times New Roman" w:hAnsi="Times New Roman" w:cs="Times New Roman"/>
          <w:sz w:val="24"/>
          <w:szCs w:val="24"/>
        </w:rPr>
        <w:t xml:space="preserve">Cd </w:t>
      </w:r>
      <w:r w:rsidRPr="00236527">
        <w:rPr>
          <w:rFonts w:ascii="Times New Roman" w:hAnsi="Times New Roman" w:cs="Times New Roman"/>
          <w:sz w:val="24"/>
          <w:szCs w:val="24"/>
        </w:rPr>
        <w:t>and Cu in all the sampl</w:t>
      </w:r>
      <w:r w:rsidR="008F5E95" w:rsidRPr="00236527">
        <w:rPr>
          <w:rFonts w:ascii="Times New Roman" w:hAnsi="Times New Roman" w:cs="Times New Roman"/>
          <w:sz w:val="24"/>
          <w:szCs w:val="24"/>
        </w:rPr>
        <w:t>es</w:t>
      </w:r>
      <w:r w:rsidRPr="00236527">
        <w:rPr>
          <w:rFonts w:ascii="Times New Roman" w:hAnsi="Times New Roman" w:cs="Times New Roman"/>
          <w:sz w:val="24"/>
          <w:szCs w:val="24"/>
        </w:rPr>
        <w:t xml:space="preserve"> </w:t>
      </w:r>
      <w:r w:rsidR="008F5E95" w:rsidRPr="00236527">
        <w:rPr>
          <w:rFonts w:ascii="Times New Roman" w:hAnsi="Times New Roman" w:cs="Times New Roman"/>
          <w:sz w:val="24"/>
          <w:szCs w:val="24"/>
        </w:rPr>
        <w:t xml:space="preserve">to 3.916 </w:t>
      </w:r>
      <w:r w:rsidRPr="00236527">
        <w:rPr>
          <w:rFonts w:ascii="Times New Roman" w:hAnsi="Times New Roman" w:cs="Times New Roman"/>
          <w:sz w:val="24"/>
          <w:szCs w:val="24"/>
        </w:rPr>
        <w:t>ppm for Fe in</w:t>
      </w:r>
      <w:r w:rsidR="00560A7E" w:rsidRPr="00236527">
        <w:rPr>
          <w:rFonts w:ascii="Times New Roman" w:hAnsi="Times New Roman" w:cs="Times New Roman"/>
          <w:sz w:val="24"/>
          <w:szCs w:val="24"/>
        </w:rPr>
        <w:t xml:space="preserve"> </w:t>
      </w:r>
      <w:r w:rsidR="008F5E95" w:rsidRPr="00236527">
        <w:rPr>
          <w:rFonts w:ascii="Times New Roman" w:hAnsi="Times New Roman" w:cs="Times New Roman"/>
          <w:sz w:val="24"/>
          <w:szCs w:val="24"/>
        </w:rPr>
        <w:t xml:space="preserve">Chez </w:t>
      </w:r>
      <w:r w:rsidR="003E1FAA" w:rsidRPr="00236527">
        <w:rPr>
          <w:rFonts w:ascii="Times New Roman" w:hAnsi="Times New Roman" w:cs="Times New Roman"/>
          <w:sz w:val="24"/>
          <w:szCs w:val="24"/>
        </w:rPr>
        <w:t xml:space="preserve">Resources </w:t>
      </w:r>
      <w:r w:rsidR="008F5E95" w:rsidRPr="00236527">
        <w:rPr>
          <w:rFonts w:ascii="Times New Roman" w:hAnsi="Times New Roman" w:cs="Times New Roman"/>
          <w:sz w:val="24"/>
          <w:szCs w:val="24"/>
        </w:rPr>
        <w:t>Pharmaceutical</w:t>
      </w:r>
      <w:r w:rsidR="003E1FAA" w:rsidRPr="00236527">
        <w:rPr>
          <w:rFonts w:ascii="Times New Roman" w:hAnsi="Times New Roman" w:cs="Times New Roman"/>
          <w:sz w:val="24"/>
          <w:szCs w:val="24"/>
        </w:rPr>
        <w:t xml:space="preserve"> Limited. The mean value of heavy metals across the samples is </w:t>
      </w:r>
      <w:r w:rsidRPr="00236527">
        <w:rPr>
          <w:rFonts w:ascii="Times New Roman" w:hAnsi="Times New Roman" w:cs="Times New Roman"/>
          <w:sz w:val="24"/>
          <w:szCs w:val="24"/>
        </w:rPr>
        <w:t>in the order Fe (</w:t>
      </w:r>
      <w:r w:rsidR="004309C9" w:rsidRPr="00236527">
        <w:rPr>
          <w:rFonts w:ascii="Times New Roman" w:hAnsi="Times New Roman" w:cs="Times New Roman"/>
          <w:sz w:val="24"/>
          <w:szCs w:val="24"/>
        </w:rPr>
        <w:t>12.727</w:t>
      </w:r>
      <w:r w:rsidRPr="00236527">
        <w:rPr>
          <w:rFonts w:ascii="Times New Roman" w:hAnsi="Times New Roman" w:cs="Times New Roman"/>
          <w:sz w:val="24"/>
          <w:szCs w:val="24"/>
        </w:rPr>
        <w:t xml:space="preserve"> ppm) &gt; </w:t>
      </w:r>
      <w:r w:rsidR="004309C9" w:rsidRPr="00236527">
        <w:rPr>
          <w:rFonts w:ascii="Times New Roman" w:hAnsi="Times New Roman" w:cs="Times New Roman"/>
          <w:sz w:val="24"/>
          <w:szCs w:val="24"/>
        </w:rPr>
        <w:t>Zn</w:t>
      </w:r>
      <w:r w:rsidRPr="00236527">
        <w:rPr>
          <w:rFonts w:ascii="Times New Roman" w:hAnsi="Times New Roman" w:cs="Times New Roman"/>
          <w:sz w:val="24"/>
          <w:szCs w:val="24"/>
        </w:rPr>
        <w:t xml:space="preserve"> (</w:t>
      </w:r>
      <w:r w:rsidR="004309C9" w:rsidRPr="00236527">
        <w:rPr>
          <w:rFonts w:ascii="Times New Roman" w:hAnsi="Times New Roman" w:cs="Times New Roman"/>
          <w:sz w:val="24"/>
          <w:szCs w:val="24"/>
        </w:rPr>
        <w:t>8.620</w:t>
      </w:r>
      <w:r w:rsidRPr="00236527">
        <w:rPr>
          <w:rFonts w:ascii="Times New Roman" w:hAnsi="Times New Roman" w:cs="Times New Roman"/>
          <w:sz w:val="24"/>
          <w:szCs w:val="24"/>
        </w:rPr>
        <w:t xml:space="preserve"> ppm) &gt; </w:t>
      </w:r>
      <w:r w:rsidR="004309C9" w:rsidRPr="00236527">
        <w:rPr>
          <w:rFonts w:ascii="Times New Roman" w:hAnsi="Times New Roman" w:cs="Times New Roman"/>
          <w:sz w:val="24"/>
          <w:szCs w:val="24"/>
        </w:rPr>
        <w:t>Mn</w:t>
      </w:r>
      <w:r w:rsidRPr="00236527">
        <w:rPr>
          <w:rFonts w:ascii="Times New Roman" w:hAnsi="Times New Roman" w:cs="Times New Roman"/>
          <w:sz w:val="24"/>
          <w:szCs w:val="24"/>
        </w:rPr>
        <w:t xml:space="preserve"> (1.</w:t>
      </w:r>
      <w:r w:rsidR="004309C9" w:rsidRPr="00236527">
        <w:rPr>
          <w:rFonts w:ascii="Times New Roman" w:hAnsi="Times New Roman" w:cs="Times New Roman"/>
          <w:sz w:val="24"/>
          <w:szCs w:val="24"/>
        </w:rPr>
        <w:t>925</w:t>
      </w:r>
      <w:r w:rsidRPr="00236527">
        <w:rPr>
          <w:rFonts w:ascii="Times New Roman" w:hAnsi="Times New Roman" w:cs="Times New Roman"/>
          <w:sz w:val="24"/>
          <w:szCs w:val="24"/>
        </w:rPr>
        <w:t xml:space="preserve"> ppm) &gt; </w:t>
      </w:r>
      <w:r w:rsidR="004309C9" w:rsidRPr="00236527">
        <w:rPr>
          <w:rFonts w:ascii="Times New Roman" w:hAnsi="Times New Roman" w:cs="Times New Roman"/>
          <w:sz w:val="24"/>
          <w:szCs w:val="24"/>
        </w:rPr>
        <w:t>Co</w:t>
      </w:r>
      <w:r w:rsidRPr="00236527">
        <w:rPr>
          <w:rFonts w:ascii="Times New Roman" w:hAnsi="Times New Roman" w:cs="Times New Roman"/>
          <w:sz w:val="24"/>
          <w:szCs w:val="24"/>
        </w:rPr>
        <w:t xml:space="preserve"> (</w:t>
      </w:r>
      <w:r w:rsidR="004309C9" w:rsidRPr="00236527">
        <w:rPr>
          <w:rFonts w:ascii="Times New Roman" w:hAnsi="Times New Roman" w:cs="Times New Roman"/>
          <w:sz w:val="24"/>
          <w:szCs w:val="24"/>
        </w:rPr>
        <w:t>1.194</w:t>
      </w:r>
      <w:r w:rsidRPr="00236527">
        <w:rPr>
          <w:rFonts w:ascii="Times New Roman" w:hAnsi="Times New Roman" w:cs="Times New Roman"/>
          <w:sz w:val="24"/>
          <w:szCs w:val="24"/>
        </w:rPr>
        <w:t xml:space="preserve"> ppm) &gt; </w:t>
      </w:r>
      <w:r w:rsidR="004309C9" w:rsidRPr="00236527">
        <w:rPr>
          <w:rFonts w:ascii="Times New Roman" w:hAnsi="Times New Roman" w:cs="Times New Roman"/>
          <w:sz w:val="24"/>
          <w:szCs w:val="24"/>
        </w:rPr>
        <w:t>Ni</w:t>
      </w:r>
      <w:r w:rsidRPr="00236527">
        <w:rPr>
          <w:rFonts w:ascii="Times New Roman" w:hAnsi="Times New Roman" w:cs="Times New Roman"/>
          <w:sz w:val="24"/>
          <w:szCs w:val="24"/>
        </w:rPr>
        <w:t xml:space="preserve"> (</w:t>
      </w:r>
      <w:r w:rsidR="004309C9" w:rsidRPr="00236527">
        <w:rPr>
          <w:rFonts w:ascii="Times New Roman" w:hAnsi="Times New Roman" w:cs="Times New Roman"/>
          <w:sz w:val="24"/>
          <w:szCs w:val="24"/>
        </w:rPr>
        <w:t>1.087</w:t>
      </w:r>
      <w:r w:rsidRPr="00236527">
        <w:rPr>
          <w:rFonts w:ascii="Times New Roman" w:hAnsi="Times New Roman" w:cs="Times New Roman"/>
          <w:sz w:val="24"/>
          <w:szCs w:val="24"/>
        </w:rPr>
        <w:t xml:space="preserve"> ppm) &gt; </w:t>
      </w:r>
      <w:r w:rsidR="004309C9" w:rsidRPr="00236527">
        <w:rPr>
          <w:rFonts w:ascii="Times New Roman" w:hAnsi="Times New Roman" w:cs="Times New Roman"/>
          <w:sz w:val="24"/>
          <w:szCs w:val="24"/>
        </w:rPr>
        <w:t>Pb</w:t>
      </w:r>
      <w:r w:rsidRPr="00236527">
        <w:rPr>
          <w:rFonts w:ascii="Times New Roman" w:hAnsi="Times New Roman" w:cs="Times New Roman"/>
          <w:sz w:val="24"/>
          <w:szCs w:val="24"/>
        </w:rPr>
        <w:t xml:space="preserve"> (ND) = C</w:t>
      </w:r>
      <w:r w:rsidR="004309C9" w:rsidRPr="00236527">
        <w:rPr>
          <w:rFonts w:ascii="Times New Roman" w:hAnsi="Times New Roman" w:cs="Times New Roman"/>
          <w:sz w:val="24"/>
          <w:szCs w:val="24"/>
        </w:rPr>
        <w:t>r</w:t>
      </w:r>
      <w:r w:rsidRPr="00236527">
        <w:rPr>
          <w:rFonts w:ascii="Times New Roman" w:hAnsi="Times New Roman" w:cs="Times New Roman"/>
          <w:sz w:val="24"/>
          <w:szCs w:val="24"/>
        </w:rPr>
        <w:t xml:space="preserve"> (ND) =</w:t>
      </w:r>
      <w:r w:rsidR="000A2909" w:rsidRPr="00236527">
        <w:rPr>
          <w:rFonts w:ascii="Times New Roman" w:hAnsi="Times New Roman" w:cs="Times New Roman"/>
          <w:sz w:val="24"/>
          <w:szCs w:val="24"/>
        </w:rPr>
        <w:t xml:space="preserve"> </w:t>
      </w:r>
      <w:r w:rsidR="004309C9" w:rsidRPr="00236527">
        <w:rPr>
          <w:rFonts w:ascii="Times New Roman" w:hAnsi="Times New Roman" w:cs="Times New Roman"/>
          <w:sz w:val="24"/>
          <w:szCs w:val="24"/>
        </w:rPr>
        <w:t>Cu</w:t>
      </w:r>
      <w:r w:rsidRPr="00236527">
        <w:rPr>
          <w:rFonts w:ascii="Times New Roman" w:hAnsi="Times New Roman" w:cs="Times New Roman"/>
          <w:sz w:val="24"/>
          <w:szCs w:val="24"/>
        </w:rPr>
        <w:t xml:space="preserve"> (ND). The study has shown that wastewater of </w:t>
      </w:r>
      <w:r w:rsidR="003A0975" w:rsidRPr="00236527">
        <w:rPr>
          <w:rFonts w:ascii="Times New Roman" w:hAnsi="Times New Roman" w:cs="Times New Roman"/>
          <w:sz w:val="24"/>
          <w:szCs w:val="24"/>
        </w:rPr>
        <w:t xml:space="preserve">all the studied pharmaceutical industries </w:t>
      </w:r>
      <w:proofErr w:type="gramStart"/>
      <w:r w:rsidR="00FF313E" w:rsidRPr="00236527">
        <w:rPr>
          <w:rFonts w:ascii="Times New Roman" w:hAnsi="Times New Roman" w:cs="Times New Roman"/>
          <w:sz w:val="24"/>
          <w:szCs w:val="24"/>
        </w:rPr>
        <w:t>is</w:t>
      </w:r>
      <w:proofErr w:type="gramEnd"/>
      <w:r w:rsidR="003A0975" w:rsidRPr="00236527">
        <w:rPr>
          <w:rFonts w:ascii="Times New Roman" w:hAnsi="Times New Roman" w:cs="Times New Roman"/>
          <w:sz w:val="24"/>
          <w:szCs w:val="24"/>
        </w:rPr>
        <w:t xml:space="preserve"> free from Pb, Cr, Cd and Cu</w:t>
      </w:r>
      <w:r w:rsidR="00E75F18" w:rsidRPr="00236527">
        <w:rPr>
          <w:rFonts w:ascii="Times New Roman" w:hAnsi="Times New Roman" w:cs="Times New Roman"/>
          <w:sz w:val="24"/>
          <w:szCs w:val="24"/>
        </w:rPr>
        <w:t>.</w:t>
      </w:r>
      <w:r w:rsidR="003A0975" w:rsidRPr="00236527">
        <w:rPr>
          <w:rFonts w:ascii="Times New Roman" w:hAnsi="Times New Roman" w:cs="Times New Roman"/>
          <w:sz w:val="24"/>
          <w:szCs w:val="24"/>
        </w:rPr>
        <w:t xml:space="preserve"> </w:t>
      </w:r>
      <w:r w:rsidR="00E75F18" w:rsidRPr="00236527">
        <w:rPr>
          <w:rFonts w:ascii="Times New Roman" w:hAnsi="Times New Roman" w:cs="Times New Roman"/>
          <w:sz w:val="24"/>
          <w:szCs w:val="24"/>
        </w:rPr>
        <w:t xml:space="preserve">The concentrations of </w:t>
      </w:r>
      <w:r w:rsidR="003A0975" w:rsidRPr="00236527">
        <w:rPr>
          <w:rFonts w:ascii="Times New Roman" w:hAnsi="Times New Roman" w:cs="Times New Roman"/>
          <w:sz w:val="24"/>
          <w:szCs w:val="24"/>
        </w:rPr>
        <w:t>Co</w:t>
      </w:r>
      <w:r w:rsidR="00C91ACF">
        <w:rPr>
          <w:rFonts w:ascii="Times New Roman" w:hAnsi="Times New Roman" w:cs="Times New Roman"/>
          <w:sz w:val="24"/>
          <w:szCs w:val="24"/>
        </w:rPr>
        <w:t xml:space="preserve"> across</w:t>
      </w:r>
      <w:r w:rsidR="00E75F18" w:rsidRPr="00236527">
        <w:rPr>
          <w:rFonts w:ascii="Times New Roman" w:hAnsi="Times New Roman" w:cs="Times New Roman"/>
          <w:sz w:val="24"/>
          <w:szCs w:val="24"/>
        </w:rPr>
        <w:t xml:space="preserve"> the sampl</w:t>
      </w:r>
      <w:r w:rsidR="00C91ACF">
        <w:rPr>
          <w:rFonts w:ascii="Times New Roman" w:hAnsi="Times New Roman" w:cs="Times New Roman"/>
          <w:sz w:val="24"/>
          <w:szCs w:val="24"/>
        </w:rPr>
        <w:t>ing points</w:t>
      </w:r>
      <w:r w:rsidR="00E75F18" w:rsidRPr="00236527">
        <w:rPr>
          <w:rFonts w:ascii="Times New Roman" w:hAnsi="Times New Roman" w:cs="Times New Roman"/>
          <w:sz w:val="24"/>
          <w:szCs w:val="24"/>
        </w:rPr>
        <w:t xml:space="preserve"> are above the permissible limits recommended by United States Environmental Protection Agency </w:t>
      </w:r>
      <w:r w:rsidR="00134AD6" w:rsidRPr="00236527">
        <w:rPr>
          <w:rFonts w:ascii="Times New Roman" w:hAnsi="Times New Roman" w:cs="Times New Roman"/>
          <w:sz w:val="24"/>
          <w:szCs w:val="24"/>
        </w:rPr>
        <w:t xml:space="preserve">(USEPA) </w:t>
      </w:r>
      <w:r w:rsidR="00E75F18" w:rsidRPr="00236527">
        <w:rPr>
          <w:rFonts w:ascii="Times New Roman" w:hAnsi="Times New Roman" w:cs="Times New Roman"/>
          <w:sz w:val="24"/>
          <w:szCs w:val="24"/>
        </w:rPr>
        <w:t>except in</w:t>
      </w:r>
      <w:r w:rsidR="00134AD6" w:rsidRPr="00236527">
        <w:rPr>
          <w:rFonts w:ascii="Times New Roman" w:hAnsi="Times New Roman" w:cs="Times New Roman"/>
          <w:sz w:val="24"/>
          <w:szCs w:val="24"/>
        </w:rPr>
        <w:t xml:space="preserve"> </w:t>
      </w:r>
      <w:r w:rsidR="00E75F18" w:rsidRPr="00236527">
        <w:rPr>
          <w:rFonts w:ascii="Times New Roman" w:hAnsi="Times New Roman" w:cs="Times New Roman"/>
          <w:sz w:val="24"/>
          <w:szCs w:val="24"/>
        </w:rPr>
        <w:t>B.</w:t>
      </w:r>
      <w:r w:rsidR="003A0975" w:rsidRPr="00236527">
        <w:rPr>
          <w:rFonts w:ascii="Times New Roman" w:hAnsi="Times New Roman" w:cs="Times New Roman"/>
          <w:sz w:val="24"/>
          <w:szCs w:val="24"/>
        </w:rPr>
        <w:t xml:space="preserve"> </w:t>
      </w:r>
      <w:proofErr w:type="gramStart"/>
      <w:r w:rsidR="003A0975" w:rsidRPr="00236527">
        <w:rPr>
          <w:rFonts w:ascii="Times New Roman" w:hAnsi="Times New Roman" w:cs="Times New Roman"/>
          <w:sz w:val="24"/>
          <w:szCs w:val="24"/>
        </w:rPr>
        <w:t>Zn</w:t>
      </w:r>
      <w:r w:rsidR="00E75F18" w:rsidRPr="00236527">
        <w:rPr>
          <w:rFonts w:ascii="Times New Roman" w:hAnsi="Times New Roman" w:cs="Times New Roman"/>
          <w:sz w:val="24"/>
          <w:szCs w:val="24"/>
        </w:rPr>
        <w:t xml:space="preserve">  in</w:t>
      </w:r>
      <w:proofErr w:type="gramEnd"/>
      <w:r w:rsidR="00E75F18" w:rsidRPr="00236527">
        <w:rPr>
          <w:rFonts w:ascii="Times New Roman" w:hAnsi="Times New Roman" w:cs="Times New Roman"/>
          <w:sz w:val="24"/>
          <w:szCs w:val="24"/>
        </w:rPr>
        <w:t xml:space="preserve"> all the samples is below the World Health Organization</w:t>
      </w:r>
      <w:r w:rsidR="00134AD6" w:rsidRPr="00236527">
        <w:rPr>
          <w:rFonts w:ascii="Times New Roman" w:hAnsi="Times New Roman" w:cs="Times New Roman"/>
          <w:sz w:val="24"/>
          <w:szCs w:val="24"/>
        </w:rPr>
        <w:t xml:space="preserve"> (WHO)</w:t>
      </w:r>
      <w:r w:rsidR="00E75F18" w:rsidRPr="00236527">
        <w:rPr>
          <w:rFonts w:ascii="Times New Roman" w:hAnsi="Times New Roman" w:cs="Times New Roman"/>
          <w:sz w:val="24"/>
          <w:szCs w:val="24"/>
        </w:rPr>
        <w:t xml:space="preserve"> recommended limit except in D</w:t>
      </w:r>
      <w:r w:rsidR="00134AD6" w:rsidRPr="00236527">
        <w:rPr>
          <w:rFonts w:ascii="Times New Roman" w:hAnsi="Times New Roman" w:cs="Times New Roman"/>
          <w:sz w:val="24"/>
          <w:szCs w:val="24"/>
        </w:rPr>
        <w:t>.</w:t>
      </w:r>
      <w:r w:rsidR="003A0975" w:rsidRPr="00236527">
        <w:rPr>
          <w:rFonts w:ascii="Times New Roman" w:hAnsi="Times New Roman" w:cs="Times New Roman"/>
          <w:sz w:val="24"/>
          <w:szCs w:val="24"/>
        </w:rPr>
        <w:t xml:space="preserve"> Fe</w:t>
      </w:r>
      <w:r w:rsidR="00134AD6" w:rsidRPr="00236527">
        <w:rPr>
          <w:rFonts w:ascii="Times New Roman" w:hAnsi="Times New Roman" w:cs="Times New Roman"/>
          <w:sz w:val="24"/>
          <w:szCs w:val="24"/>
        </w:rPr>
        <w:t xml:space="preserve"> is above WHO limit in all the samples while </w:t>
      </w:r>
      <w:r w:rsidR="003A0975" w:rsidRPr="00236527">
        <w:rPr>
          <w:rFonts w:ascii="Times New Roman" w:hAnsi="Times New Roman" w:cs="Times New Roman"/>
          <w:sz w:val="24"/>
          <w:szCs w:val="24"/>
        </w:rPr>
        <w:t>Mn</w:t>
      </w:r>
      <w:r w:rsidR="00134AD6" w:rsidRPr="00236527">
        <w:rPr>
          <w:rFonts w:ascii="Times New Roman" w:hAnsi="Times New Roman" w:cs="Times New Roman"/>
          <w:sz w:val="24"/>
          <w:szCs w:val="24"/>
        </w:rPr>
        <w:t xml:space="preserve"> concentration in all the samples is below WHO limit except in E</w:t>
      </w:r>
      <w:r w:rsidR="003A0975" w:rsidRPr="00236527">
        <w:rPr>
          <w:rFonts w:ascii="Times New Roman" w:hAnsi="Times New Roman" w:cs="Times New Roman"/>
          <w:sz w:val="24"/>
          <w:szCs w:val="24"/>
        </w:rPr>
        <w:t xml:space="preserve"> and Ni</w:t>
      </w:r>
      <w:r w:rsidR="00134AD6" w:rsidRPr="00236527">
        <w:rPr>
          <w:rFonts w:ascii="Times New Roman" w:hAnsi="Times New Roman" w:cs="Times New Roman"/>
          <w:sz w:val="24"/>
          <w:szCs w:val="24"/>
        </w:rPr>
        <w:t xml:space="preserve"> in all the samples is above the WHO limit except in B.</w:t>
      </w:r>
      <w:r w:rsidR="003A0975" w:rsidRPr="00236527">
        <w:rPr>
          <w:rFonts w:ascii="Times New Roman" w:hAnsi="Times New Roman" w:cs="Times New Roman"/>
          <w:sz w:val="24"/>
          <w:szCs w:val="24"/>
        </w:rPr>
        <w:t xml:space="preserve"> </w:t>
      </w:r>
      <w:r w:rsidRPr="008F5E95">
        <w:rPr>
          <w:rFonts w:ascii="Times New Roman" w:hAnsi="Times New Roman" w:cs="Times New Roman"/>
          <w:sz w:val="24"/>
          <w:szCs w:val="24"/>
        </w:rPr>
        <w:t>Hence, there is the need for pharmaceutical and allied industries to monitor and treat their industrial effluents regularly.</w:t>
      </w:r>
    </w:p>
    <w:p w14:paraId="537BE6C2" w14:textId="49425C8F" w:rsidR="004A1084" w:rsidRPr="006F10B4" w:rsidRDefault="004A1084" w:rsidP="004A1084">
      <w:pPr>
        <w:spacing w:line="360" w:lineRule="auto"/>
        <w:jc w:val="both"/>
        <w:rPr>
          <w:rFonts w:ascii="Times New Roman" w:hAnsi="Times New Roman" w:cs="Times New Roman"/>
          <w:b/>
          <w:sz w:val="24"/>
          <w:szCs w:val="24"/>
        </w:rPr>
      </w:pPr>
      <w:r w:rsidRPr="00DC1887">
        <w:rPr>
          <w:rFonts w:ascii="Times New Roman" w:hAnsi="Times New Roman" w:cs="Times New Roman"/>
          <w:b/>
          <w:sz w:val="24"/>
          <w:szCs w:val="24"/>
        </w:rPr>
        <w:t>Keywords</w:t>
      </w:r>
      <w:r w:rsidRPr="006F10B4">
        <w:rPr>
          <w:rFonts w:ascii="Times New Roman" w:hAnsi="Times New Roman" w:cs="Times New Roman"/>
          <w:sz w:val="24"/>
          <w:szCs w:val="24"/>
        </w:rPr>
        <w:t>: Wastewater, pharmaceutical companies, heavy metals,</w:t>
      </w:r>
      <w:r w:rsidR="00236527">
        <w:rPr>
          <w:rFonts w:ascii="Times New Roman" w:hAnsi="Times New Roman" w:cs="Times New Roman"/>
          <w:sz w:val="24"/>
          <w:szCs w:val="24"/>
        </w:rPr>
        <w:t xml:space="preserve"> permissible limits,</w:t>
      </w:r>
      <w:r w:rsidRPr="006F10B4">
        <w:rPr>
          <w:rFonts w:ascii="Times New Roman" w:hAnsi="Times New Roman" w:cs="Times New Roman"/>
          <w:sz w:val="24"/>
          <w:szCs w:val="24"/>
        </w:rPr>
        <w:t xml:space="preserve"> </w:t>
      </w:r>
      <w:r>
        <w:rPr>
          <w:rFonts w:ascii="Times New Roman" w:hAnsi="Times New Roman" w:cs="Times New Roman"/>
          <w:sz w:val="24"/>
          <w:szCs w:val="24"/>
        </w:rPr>
        <w:t>human health</w:t>
      </w:r>
      <w:r w:rsidR="00236527">
        <w:rPr>
          <w:rFonts w:ascii="Times New Roman" w:hAnsi="Times New Roman" w:cs="Times New Roman"/>
          <w:sz w:val="24"/>
          <w:szCs w:val="24"/>
        </w:rPr>
        <w:t>, Anambra State</w:t>
      </w:r>
      <w:r>
        <w:rPr>
          <w:rFonts w:ascii="Times New Roman" w:hAnsi="Times New Roman" w:cs="Times New Roman"/>
          <w:sz w:val="24"/>
          <w:szCs w:val="24"/>
        </w:rPr>
        <w:t xml:space="preserve"> </w:t>
      </w:r>
    </w:p>
    <w:p w14:paraId="2258456C" w14:textId="70A0F139" w:rsidR="004A1084" w:rsidRDefault="004A1084" w:rsidP="004A1084">
      <w:pPr>
        <w:spacing w:line="360" w:lineRule="auto"/>
        <w:rPr>
          <w:rFonts w:ascii="Times New Roman" w:hAnsi="Times New Roman" w:cs="Times New Roman"/>
          <w:b/>
          <w:sz w:val="28"/>
          <w:szCs w:val="28"/>
        </w:rPr>
      </w:pPr>
    </w:p>
    <w:p w14:paraId="6952FBA9" w14:textId="2F8D6839" w:rsidR="006F6449" w:rsidRDefault="006F6449" w:rsidP="004A1084">
      <w:pPr>
        <w:spacing w:line="360" w:lineRule="auto"/>
        <w:rPr>
          <w:rFonts w:ascii="Times New Roman" w:hAnsi="Times New Roman" w:cs="Times New Roman"/>
          <w:b/>
          <w:sz w:val="28"/>
          <w:szCs w:val="28"/>
        </w:rPr>
      </w:pPr>
    </w:p>
    <w:p w14:paraId="5EE426C6" w14:textId="77777777" w:rsidR="006F6449" w:rsidRDefault="006F6449" w:rsidP="004A1084">
      <w:pPr>
        <w:spacing w:line="360" w:lineRule="auto"/>
        <w:rPr>
          <w:rFonts w:ascii="Times New Roman" w:hAnsi="Times New Roman" w:cs="Times New Roman"/>
          <w:b/>
          <w:sz w:val="28"/>
          <w:szCs w:val="28"/>
        </w:rPr>
      </w:pPr>
    </w:p>
    <w:p w14:paraId="2CE17648" w14:textId="77777777" w:rsidR="00560A7E" w:rsidRDefault="00560A7E" w:rsidP="004A1084">
      <w:pPr>
        <w:spacing w:line="360" w:lineRule="auto"/>
        <w:rPr>
          <w:rFonts w:ascii="Times New Roman" w:hAnsi="Times New Roman" w:cs="Times New Roman"/>
          <w:b/>
          <w:sz w:val="28"/>
          <w:szCs w:val="28"/>
        </w:rPr>
      </w:pPr>
    </w:p>
    <w:p w14:paraId="602E6836" w14:textId="0EE2197C" w:rsidR="004A1084" w:rsidRPr="008F7E04" w:rsidRDefault="004A1084" w:rsidP="004A1084">
      <w:pPr>
        <w:spacing w:line="360" w:lineRule="auto"/>
        <w:rPr>
          <w:rFonts w:ascii="Times New Roman" w:hAnsi="Times New Roman" w:cs="Times New Roman"/>
          <w:b/>
          <w:sz w:val="28"/>
          <w:szCs w:val="28"/>
        </w:rPr>
      </w:pPr>
      <w:r>
        <w:rPr>
          <w:rFonts w:ascii="Times New Roman" w:hAnsi="Times New Roman" w:cs="Times New Roman"/>
          <w:b/>
          <w:sz w:val="28"/>
          <w:szCs w:val="28"/>
        </w:rPr>
        <w:t>Introduction</w:t>
      </w:r>
    </w:p>
    <w:p w14:paraId="6A39714C" w14:textId="227592A3" w:rsidR="00160A94" w:rsidRPr="006D18AB" w:rsidRDefault="005A187E" w:rsidP="007353F1">
      <w:pPr>
        <w:spacing w:line="480" w:lineRule="auto"/>
        <w:jc w:val="both"/>
        <w:rPr>
          <w:rFonts w:ascii="Times New Roman" w:hAnsi="Times New Roman" w:cs="Times New Roman"/>
          <w:color w:val="000000" w:themeColor="text1"/>
          <w:sz w:val="24"/>
          <w:szCs w:val="24"/>
        </w:rPr>
      </w:pPr>
      <w:r w:rsidRPr="006D18AB">
        <w:rPr>
          <w:rFonts w:ascii="Times New Roman" w:hAnsi="Times New Roman" w:cs="Times New Roman"/>
          <w:color w:val="000000" w:themeColor="text1"/>
          <w:sz w:val="24"/>
          <w:szCs w:val="24"/>
        </w:rPr>
        <w:t>Water is necessary for life</w:t>
      </w:r>
      <w:r w:rsidR="008C7854" w:rsidRPr="006D18AB">
        <w:rPr>
          <w:rFonts w:ascii="Times New Roman" w:hAnsi="Times New Roman" w:cs="Times New Roman"/>
          <w:color w:val="000000" w:themeColor="text1"/>
          <w:sz w:val="24"/>
          <w:szCs w:val="24"/>
        </w:rPr>
        <w:t xml:space="preserve"> because it is used for drinking, bathing and other household</w:t>
      </w:r>
      <w:r w:rsidRPr="006D18AB">
        <w:rPr>
          <w:rFonts w:ascii="Times New Roman" w:hAnsi="Times New Roman" w:cs="Times New Roman"/>
          <w:color w:val="000000" w:themeColor="text1"/>
          <w:sz w:val="24"/>
          <w:szCs w:val="24"/>
        </w:rPr>
        <w:t xml:space="preserve"> </w:t>
      </w:r>
      <w:r w:rsidR="008C7854" w:rsidRPr="006D18AB">
        <w:rPr>
          <w:rFonts w:ascii="Times New Roman" w:hAnsi="Times New Roman" w:cs="Times New Roman"/>
          <w:color w:val="000000" w:themeColor="text1"/>
          <w:sz w:val="24"/>
          <w:szCs w:val="24"/>
        </w:rPr>
        <w:t>activities (</w:t>
      </w:r>
      <w:r w:rsidR="00800872" w:rsidRPr="006D18AB">
        <w:rPr>
          <w:rFonts w:ascii="Times New Roman" w:hAnsi="Times New Roman" w:cs="Times New Roman"/>
          <w:sz w:val="24"/>
          <w:szCs w:val="24"/>
        </w:rPr>
        <w:t xml:space="preserve">Hutton </w:t>
      </w:r>
      <w:r w:rsidR="006D18AB" w:rsidRPr="006D18AB">
        <w:rPr>
          <w:rFonts w:ascii="Times New Roman" w:hAnsi="Times New Roman" w:cs="Times New Roman"/>
          <w:sz w:val="24"/>
          <w:szCs w:val="24"/>
        </w:rPr>
        <w:t>and Chase</w:t>
      </w:r>
      <w:r w:rsidR="00800872" w:rsidRPr="006D18AB">
        <w:rPr>
          <w:rFonts w:ascii="Times New Roman" w:hAnsi="Times New Roman" w:cs="Times New Roman"/>
          <w:sz w:val="24"/>
          <w:szCs w:val="24"/>
        </w:rPr>
        <w:t>, 2017; Dinka, 2018</w:t>
      </w:r>
      <w:r w:rsidR="008C7854" w:rsidRPr="006D18AB">
        <w:rPr>
          <w:rFonts w:ascii="Times New Roman" w:hAnsi="Times New Roman" w:cs="Times New Roman"/>
          <w:color w:val="000000" w:themeColor="text1"/>
          <w:sz w:val="24"/>
          <w:szCs w:val="24"/>
        </w:rPr>
        <w:t>) as well as its usefulness in</w:t>
      </w:r>
      <w:r w:rsidRPr="006D18AB">
        <w:rPr>
          <w:rFonts w:ascii="Times New Roman" w:hAnsi="Times New Roman" w:cs="Times New Roman"/>
          <w:color w:val="000000" w:themeColor="text1"/>
          <w:sz w:val="24"/>
          <w:szCs w:val="24"/>
        </w:rPr>
        <w:t xml:space="preserve"> industry and agriculture (Buettner 2020). </w:t>
      </w:r>
      <w:r w:rsidR="008C7854" w:rsidRPr="006D18AB">
        <w:rPr>
          <w:rFonts w:ascii="Times New Roman" w:hAnsi="Times New Roman" w:cs="Times New Roman"/>
          <w:color w:val="000000" w:themeColor="text1"/>
          <w:sz w:val="24"/>
          <w:szCs w:val="24"/>
        </w:rPr>
        <w:t>Lack of potable w</w:t>
      </w:r>
      <w:r w:rsidR="00560A7E" w:rsidRPr="006D18AB">
        <w:rPr>
          <w:rFonts w:ascii="Times New Roman" w:hAnsi="Times New Roman" w:cs="Times New Roman"/>
          <w:color w:val="000000" w:themeColor="text1"/>
          <w:sz w:val="24"/>
          <w:szCs w:val="24"/>
        </w:rPr>
        <w:t>ater</w:t>
      </w:r>
      <w:r w:rsidRPr="006D18AB">
        <w:rPr>
          <w:rFonts w:ascii="Times New Roman" w:hAnsi="Times New Roman" w:cs="Times New Roman"/>
          <w:color w:val="000000" w:themeColor="text1"/>
          <w:sz w:val="24"/>
          <w:szCs w:val="24"/>
        </w:rPr>
        <w:t xml:space="preserve"> has become a </w:t>
      </w:r>
      <w:r w:rsidR="008C7854" w:rsidRPr="006D18AB">
        <w:rPr>
          <w:rFonts w:ascii="Times New Roman" w:hAnsi="Times New Roman" w:cs="Times New Roman"/>
          <w:color w:val="000000" w:themeColor="text1"/>
          <w:sz w:val="24"/>
          <w:szCs w:val="24"/>
        </w:rPr>
        <w:t xml:space="preserve">global </w:t>
      </w:r>
      <w:r w:rsidRPr="006D18AB">
        <w:rPr>
          <w:rFonts w:ascii="Times New Roman" w:hAnsi="Times New Roman" w:cs="Times New Roman"/>
          <w:color w:val="000000" w:themeColor="text1"/>
          <w:sz w:val="24"/>
          <w:szCs w:val="24"/>
        </w:rPr>
        <w:t>concern</w:t>
      </w:r>
      <w:r w:rsidR="00160A94" w:rsidRPr="006D18AB">
        <w:rPr>
          <w:rFonts w:ascii="Times New Roman" w:hAnsi="Times New Roman" w:cs="Times New Roman"/>
          <w:color w:val="000000" w:themeColor="text1"/>
          <w:sz w:val="24"/>
          <w:szCs w:val="24"/>
        </w:rPr>
        <w:t xml:space="preserve"> and d</w:t>
      </w:r>
      <w:r w:rsidR="00560A7E" w:rsidRPr="006D18AB">
        <w:rPr>
          <w:rFonts w:ascii="Times New Roman" w:hAnsi="Times New Roman" w:cs="Times New Roman"/>
          <w:color w:val="000000" w:themeColor="text1"/>
          <w:sz w:val="24"/>
          <w:szCs w:val="24"/>
        </w:rPr>
        <w:t>epending</w:t>
      </w:r>
      <w:r w:rsidR="008C7854" w:rsidRPr="006D18AB">
        <w:rPr>
          <w:rFonts w:ascii="Times New Roman" w:hAnsi="Times New Roman" w:cs="Times New Roman"/>
          <w:color w:val="000000" w:themeColor="text1"/>
          <w:sz w:val="24"/>
          <w:szCs w:val="24"/>
        </w:rPr>
        <w:t xml:space="preserve"> on the source as reported in some</w:t>
      </w:r>
      <w:r w:rsidR="00160A94" w:rsidRPr="006D18AB">
        <w:rPr>
          <w:rFonts w:ascii="Times New Roman" w:hAnsi="Times New Roman" w:cs="Times New Roman"/>
          <w:color w:val="000000" w:themeColor="text1"/>
          <w:sz w:val="24"/>
          <w:szCs w:val="24"/>
        </w:rPr>
        <w:t xml:space="preserve"> literature</w:t>
      </w:r>
      <w:r w:rsidR="00560A7E" w:rsidRPr="006D18AB">
        <w:rPr>
          <w:rFonts w:ascii="Times New Roman" w:hAnsi="Times New Roman" w:cs="Times New Roman"/>
          <w:color w:val="000000" w:themeColor="text1"/>
          <w:sz w:val="24"/>
          <w:szCs w:val="24"/>
        </w:rPr>
        <w:t xml:space="preserve">, it may contain a wide range of </w:t>
      </w:r>
      <w:r w:rsidR="00160A94" w:rsidRPr="006D18AB">
        <w:rPr>
          <w:rFonts w:ascii="Times New Roman" w:hAnsi="Times New Roman" w:cs="Times New Roman"/>
          <w:color w:val="000000" w:themeColor="text1"/>
          <w:sz w:val="24"/>
          <w:szCs w:val="24"/>
        </w:rPr>
        <w:t xml:space="preserve">contaminants and pollutants </w:t>
      </w:r>
      <w:r w:rsidR="00C91ACF" w:rsidRPr="006D18AB">
        <w:rPr>
          <w:rFonts w:ascii="Times New Roman" w:hAnsi="Times New Roman" w:cs="Times New Roman"/>
          <w:color w:val="000000" w:themeColor="text1"/>
          <w:sz w:val="24"/>
          <w:szCs w:val="24"/>
        </w:rPr>
        <w:t>such as heavy metals, polycyclic aromatic hydrocarbons</w:t>
      </w:r>
      <w:r w:rsidR="00160A94" w:rsidRPr="006D18AB">
        <w:rPr>
          <w:rFonts w:ascii="Times New Roman" w:hAnsi="Times New Roman" w:cs="Times New Roman"/>
          <w:color w:val="000000" w:themeColor="text1"/>
          <w:sz w:val="24"/>
          <w:szCs w:val="24"/>
        </w:rPr>
        <w:t xml:space="preserve"> (PAHs)</w:t>
      </w:r>
      <w:r w:rsidR="00C91ACF" w:rsidRPr="006D18AB">
        <w:rPr>
          <w:rFonts w:ascii="Times New Roman" w:hAnsi="Times New Roman" w:cs="Times New Roman"/>
          <w:color w:val="000000" w:themeColor="text1"/>
          <w:sz w:val="24"/>
          <w:szCs w:val="24"/>
        </w:rPr>
        <w:t>, radioactive material</w:t>
      </w:r>
      <w:r w:rsidR="00160A94" w:rsidRPr="006D18AB">
        <w:rPr>
          <w:rFonts w:ascii="Times New Roman" w:hAnsi="Times New Roman" w:cs="Times New Roman"/>
          <w:color w:val="000000" w:themeColor="text1"/>
          <w:sz w:val="24"/>
          <w:szCs w:val="24"/>
        </w:rPr>
        <w:t>s</w:t>
      </w:r>
      <w:r w:rsidR="00C91ACF" w:rsidRPr="006D18AB">
        <w:rPr>
          <w:rFonts w:ascii="Times New Roman" w:hAnsi="Times New Roman" w:cs="Times New Roman"/>
          <w:color w:val="000000" w:themeColor="text1"/>
          <w:sz w:val="24"/>
          <w:szCs w:val="24"/>
        </w:rPr>
        <w:t>,</w:t>
      </w:r>
      <w:r w:rsidR="000F46C3" w:rsidRPr="006D18AB">
        <w:rPr>
          <w:rFonts w:ascii="Times New Roman" w:hAnsi="Times New Roman" w:cs="Times New Roman"/>
          <w:color w:val="000000" w:themeColor="text1"/>
          <w:sz w:val="24"/>
          <w:szCs w:val="24"/>
        </w:rPr>
        <w:t xml:space="preserve"> herbicides,</w:t>
      </w:r>
      <w:r w:rsidR="00C91ACF" w:rsidRPr="006D18AB">
        <w:rPr>
          <w:rFonts w:ascii="Times New Roman" w:hAnsi="Times New Roman" w:cs="Times New Roman"/>
          <w:color w:val="000000" w:themeColor="text1"/>
          <w:sz w:val="24"/>
          <w:szCs w:val="24"/>
        </w:rPr>
        <w:t xml:space="preserve"> pesticides, </w:t>
      </w:r>
      <w:r w:rsidR="00160A94" w:rsidRPr="006D18AB">
        <w:rPr>
          <w:rFonts w:ascii="Times New Roman" w:hAnsi="Times New Roman" w:cs="Times New Roman"/>
          <w:color w:val="000000" w:themeColor="text1"/>
          <w:sz w:val="24"/>
          <w:szCs w:val="24"/>
        </w:rPr>
        <w:t xml:space="preserve">per- and polyfluoroalkyl substances (PFAS) commonly called </w:t>
      </w:r>
      <w:r w:rsidR="00C91ACF" w:rsidRPr="006D18AB">
        <w:rPr>
          <w:rFonts w:ascii="Times New Roman" w:hAnsi="Times New Roman" w:cs="Times New Roman"/>
          <w:color w:val="000000" w:themeColor="text1"/>
          <w:sz w:val="24"/>
          <w:szCs w:val="24"/>
        </w:rPr>
        <w:t>forever chemicals</w:t>
      </w:r>
      <w:r w:rsidR="00160A94" w:rsidRPr="006D18AB">
        <w:rPr>
          <w:rFonts w:ascii="Times New Roman" w:hAnsi="Times New Roman" w:cs="Times New Roman"/>
          <w:color w:val="000000" w:themeColor="text1"/>
          <w:sz w:val="24"/>
          <w:szCs w:val="24"/>
        </w:rPr>
        <w:t xml:space="preserve"> etc. (Okafor et al 2022; </w:t>
      </w:r>
      <w:r w:rsidR="007353F1" w:rsidRPr="006D18AB">
        <w:rPr>
          <w:rFonts w:ascii="Times New Roman" w:hAnsi="Times New Roman" w:cs="Times New Roman"/>
          <w:kern w:val="0"/>
          <w:sz w:val="24"/>
          <w:szCs w:val="24"/>
        </w:rPr>
        <w:t>(</w:t>
      </w:r>
      <w:proofErr w:type="spellStart"/>
      <w:r w:rsidR="007353F1" w:rsidRPr="006D18AB">
        <w:rPr>
          <w:rFonts w:ascii="Times New Roman" w:hAnsi="Times New Roman" w:cs="Times New Roman"/>
          <w:kern w:val="0"/>
          <w:sz w:val="24"/>
          <w:szCs w:val="24"/>
        </w:rPr>
        <w:t>Syafrudin</w:t>
      </w:r>
      <w:proofErr w:type="spellEnd"/>
      <w:r w:rsidR="007353F1" w:rsidRPr="006D18AB">
        <w:rPr>
          <w:rFonts w:ascii="Times New Roman" w:hAnsi="Times New Roman" w:cs="Times New Roman"/>
          <w:kern w:val="0"/>
          <w:sz w:val="24"/>
          <w:szCs w:val="24"/>
        </w:rPr>
        <w:t xml:space="preserve"> et al., 2021; </w:t>
      </w:r>
      <w:proofErr w:type="spellStart"/>
      <w:r w:rsidR="007353F1" w:rsidRPr="006D18AB">
        <w:rPr>
          <w:rFonts w:ascii="Times New Roman" w:hAnsi="Times New Roman" w:cs="Times New Roman"/>
          <w:kern w:val="0"/>
          <w:sz w:val="24"/>
          <w:szCs w:val="24"/>
        </w:rPr>
        <w:t>Mugudamani</w:t>
      </w:r>
      <w:proofErr w:type="spellEnd"/>
      <w:r w:rsidR="007353F1" w:rsidRPr="006D18AB">
        <w:rPr>
          <w:rFonts w:ascii="Times New Roman" w:hAnsi="Times New Roman" w:cs="Times New Roman"/>
          <w:kern w:val="0"/>
          <w:sz w:val="24"/>
          <w:szCs w:val="24"/>
        </w:rPr>
        <w:t xml:space="preserve"> et al., 2023; Monk et al., 2025; de Jesus et al., 2023; </w:t>
      </w:r>
      <w:proofErr w:type="spellStart"/>
      <w:r w:rsidR="007353F1" w:rsidRPr="006D18AB">
        <w:rPr>
          <w:rFonts w:ascii="Times New Roman" w:hAnsi="Times New Roman" w:cs="Times New Roman"/>
          <w:kern w:val="0"/>
          <w:sz w:val="24"/>
          <w:szCs w:val="24"/>
        </w:rPr>
        <w:t>Alfarsi</w:t>
      </w:r>
      <w:proofErr w:type="spellEnd"/>
      <w:r w:rsidR="007353F1" w:rsidRPr="006D18AB">
        <w:rPr>
          <w:rFonts w:ascii="Times New Roman" w:hAnsi="Times New Roman" w:cs="Times New Roman"/>
          <w:kern w:val="0"/>
          <w:sz w:val="24"/>
          <w:szCs w:val="24"/>
        </w:rPr>
        <w:t xml:space="preserve"> et al., 2025; Shapiro et al., 2025</w:t>
      </w:r>
      <w:r w:rsidR="00160A94" w:rsidRPr="006D18AB">
        <w:rPr>
          <w:rFonts w:ascii="Times New Roman" w:hAnsi="Times New Roman" w:cs="Times New Roman"/>
          <w:color w:val="000000" w:themeColor="text1"/>
          <w:sz w:val="24"/>
          <w:szCs w:val="24"/>
        </w:rPr>
        <w:t xml:space="preserve">). </w:t>
      </w:r>
    </w:p>
    <w:p w14:paraId="11EFB8C5" w14:textId="72CAD425" w:rsidR="00560A7E" w:rsidRPr="00B519AE" w:rsidRDefault="00560A7E" w:rsidP="00B519AE">
      <w:pPr>
        <w:spacing w:after="0" w:line="480" w:lineRule="auto"/>
        <w:jc w:val="both"/>
        <w:rPr>
          <w:rFonts w:ascii="Times New Roman" w:hAnsi="Times New Roman" w:cs="Times New Roman"/>
          <w:b/>
          <w:color w:val="000000" w:themeColor="text1"/>
          <w:sz w:val="24"/>
          <w:szCs w:val="24"/>
        </w:rPr>
      </w:pPr>
      <w:r w:rsidRPr="00B519AE">
        <w:rPr>
          <w:rFonts w:ascii="Times New Roman" w:hAnsi="Times New Roman" w:cs="Times New Roman"/>
          <w:color w:val="000000" w:themeColor="text1"/>
          <w:sz w:val="24"/>
          <w:szCs w:val="24"/>
        </w:rPr>
        <w:t>Wastewater is often characterized by its physicochemical properties, which include its pH, dissolved oxygen content, total dissolved particles, and heavy metal</w:t>
      </w:r>
      <w:r w:rsidR="00740C0A">
        <w:rPr>
          <w:rFonts w:ascii="Times New Roman" w:hAnsi="Times New Roman" w:cs="Times New Roman"/>
          <w:color w:val="000000" w:themeColor="text1"/>
          <w:sz w:val="24"/>
          <w:szCs w:val="24"/>
        </w:rPr>
        <w:t>s</w:t>
      </w:r>
      <w:r w:rsidRPr="00B519AE">
        <w:rPr>
          <w:rFonts w:ascii="Times New Roman" w:hAnsi="Times New Roman" w:cs="Times New Roman"/>
          <w:color w:val="000000" w:themeColor="text1"/>
          <w:sz w:val="24"/>
          <w:szCs w:val="24"/>
        </w:rPr>
        <w:t xml:space="preserve"> (Tadesse et al., 2018). To improve water quality and lessen environmental pollution, techniques for handling and treating wastewater </w:t>
      </w:r>
      <w:r w:rsidR="005A187E">
        <w:rPr>
          <w:rFonts w:ascii="Times New Roman" w:hAnsi="Times New Roman" w:cs="Times New Roman"/>
          <w:color w:val="000000" w:themeColor="text1"/>
          <w:sz w:val="24"/>
          <w:szCs w:val="24"/>
        </w:rPr>
        <w:t>abound</w:t>
      </w:r>
      <w:r w:rsidRPr="00B519AE">
        <w:rPr>
          <w:rFonts w:ascii="Times New Roman" w:hAnsi="Times New Roman" w:cs="Times New Roman"/>
          <w:color w:val="000000" w:themeColor="text1"/>
          <w:sz w:val="24"/>
          <w:szCs w:val="24"/>
        </w:rPr>
        <w:t>. Some of these techniques include using sump pumps that clean the water or using bacteria that can withstand heavy metals. The need for clean water has increased due to global population growth and ongoing urbanization, which has also increased the amount of wastewater that needs to be treated (</w:t>
      </w:r>
      <w:proofErr w:type="spellStart"/>
      <w:r w:rsidRPr="00B519AE">
        <w:rPr>
          <w:rFonts w:ascii="Times New Roman" w:hAnsi="Times New Roman" w:cs="Times New Roman"/>
          <w:color w:val="000000" w:themeColor="text1"/>
          <w:sz w:val="24"/>
          <w:szCs w:val="24"/>
        </w:rPr>
        <w:t>Bolong</w:t>
      </w:r>
      <w:proofErr w:type="spellEnd"/>
      <w:r w:rsidRPr="00B519AE">
        <w:rPr>
          <w:rFonts w:ascii="Times New Roman" w:hAnsi="Times New Roman" w:cs="Times New Roman"/>
          <w:color w:val="000000" w:themeColor="text1"/>
          <w:sz w:val="24"/>
          <w:szCs w:val="24"/>
        </w:rPr>
        <w:t xml:space="preserve"> et al., 2009). Wastewater is assessed and methods are suggested to recover the valuable compounds to a significant degree from a variety of water-intensive industries, including bulk pharmaceuticals, related pharmaceutics, and active pharmaceutical ingredients (</w:t>
      </w:r>
      <w:proofErr w:type="spellStart"/>
      <w:r w:rsidRPr="00B519AE">
        <w:rPr>
          <w:rFonts w:ascii="Times New Roman" w:hAnsi="Times New Roman" w:cs="Times New Roman"/>
          <w:color w:val="000000" w:themeColor="text1"/>
          <w:sz w:val="24"/>
          <w:szCs w:val="24"/>
        </w:rPr>
        <w:t>Gadipelly</w:t>
      </w:r>
      <w:proofErr w:type="spellEnd"/>
      <w:r w:rsidRPr="00B519AE">
        <w:rPr>
          <w:rFonts w:ascii="Times New Roman" w:hAnsi="Times New Roman" w:cs="Times New Roman"/>
          <w:color w:val="000000" w:themeColor="text1"/>
          <w:sz w:val="24"/>
          <w:szCs w:val="24"/>
        </w:rPr>
        <w:t xml:space="preserve"> et al., 2014). </w:t>
      </w:r>
    </w:p>
    <w:p w14:paraId="48529567" w14:textId="134047EE" w:rsidR="00B519AE" w:rsidRPr="00B519AE" w:rsidRDefault="00560A7E" w:rsidP="00560A7E">
      <w:pPr>
        <w:spacing w:after="0" w:line="480" w:lineRule="auto"/>
        <w:jc w:val="both"/>
        <w:rPr>
          <w:rFonts w:ascii="Times New Roman" w:hAnsi="Times New Roman" w:cs="Times New Roman"/>
          <w:color w:val="000000" w:themeColor="text1"/>
          <w:sz w:val="24"/>
          <w:szCs w:val="24"/>
        </w:rPr>
      </w:pPr>
      <w:r w:rsidRPr="00B519AE">
        <w:rPr>
          <w:rFonts w:ascii="Times New Roman" w:hAnsi="Times New Roman" w:cs="Times New Roman"/>
          <w:color w:val="000000" w:themeColor="text1"/>
          <w:sz w:val="24"/>
          <w:szCs w:val="24"/>
        </w:rPr>
        <w:t xml:space="preserve">It is impossible to completely remove drugs from wastewater using a single method. According to </w:t>
      </w:r>
      <w:proofErr w:type="spellStart"/>
      <w:r w:rsidRPr="00B519AE">
        <w:rPr>
          <w:rFonts w:ascii="Times New Roman" w:hAnsi="Times New Roman" w:cs="Times New Roman"/>
          <w:color w:val="000000" w:themeColor="text1"/>
          <w:sz w:val="24"/>
          <w:szCs w:val="24"/>
        </w:rPr>
        <w:t>Rostam</w:t>
      </w:r>
      <w:proofErr w:type="spellEnd"/>
      <w:r w:rsidRPr="00B519AE">
        <w:rPr>
          <w:rFonts w:ascii="Times New Roman" w:hAnsi="Times New Roman" w:cs="Times New Roman"/>
          <w:color w:val="000000" w:themeColor="text1"/>
          <w:sz w:val="24"/>
          <w:szCs w:val="24"/>
        </w:rPr>
        <w:t xml:space="preserve"> et al. (2020), membrane reactors, advanced post-treatment methods, and traditional treatment methods appear to be the most efficacious wastewater treatment technologies. Small-</w:t>
      </w:r>
      <w:r w:rsidRPr="00B519AE">
        <w:rPr>
          <w:rFonts w:ascii="Times New Roman" w:hAnsi="Times New Roman" w:cs="Times New Roman"/>
          <w:color w:val="000000" w:themeColor="text1"/>
          <w:sz w:val="24"/>
          <w:szCs w:val="24"/>
        </w:rPr>
        <w:lastRenderedPageBreak/>
        <w:t xml:space="preserve">scale enterprises that release their wastewater into nearby watercourses without first treating it to lessen the final discharge are the ones who cause problems with effluent treatment. This is a result of </w:t>
      </w:r>
      <w:r w:rsidR="005A187E">
        <w:rPr>
          <w:rFonts w:ascii="Times New Roman" w:hAnsi="Times New Roman" w:cs="Times New Roman"/>
          <w:color w:val="000000" w:themeColor="text1"/>
          <w:sz w:val="24"/>
          <w:szCs w:val="24"/>
        </w:rPr>
        <w:t>poor and</w:t>
      </w:r>
      <w:r w:rsidRPr="00B519AE">
        <w:rPr>
          <w:rFonts w:ascii="Times New Roman" w:hAnsi="Times New Roman" w:cs="Times New Roman"/>
          <w:color w:val="000000" w:themeColor="text1"/>
          <w:sz w:val="24"/>
          <w:szCs w:val="24"/>
        </w:rPr>
        <w:t xml:space="preserve"> improper inspections carried out by </w:t>
      </w:r>
      <w:r w:rsidR="005A187E">
        <w:rPr>
          <w:rFonts w:ascii="Times New Roman" w:hAnsi="Times New Roman" w:cs="Times New Roman"/>
          <w:color w:val="000000" w:themeColor="text1"/>
          <w:sz w:val="24"/>
          <w:szCs w:val="24"/>
        </w:rPr>
        <w:t>regulatory agencies</w:t>
      </w:r>
      <w:r w:rsidRPr="00B519AE">
        <w:rPr>
          <w:rFonts w:ascii="Times New Roman" w:hAnsi="Times New Roman" w:cs="Times New Roman"/>
          <w:color w:val="000000" w:themeColor="text1"/>
          <w:sz w:val="24"/>
          <w:szCs w:val="24"/>
        </w:rPr>
        <w:t xml:space="preserve">. Since pharmaceutical wastewater may comprise organic solvents, catalysts, additives, reactants, intermediates, raw materials, and </w:t>
      </w:r>
      <w:r w:rsidR="005A187E" w:rsidRPr="00B519AE">
        <w:rPr>
          <w:rFonts w:ascii="Times New Roman" w:hAnsi="Times New Roman" w:cs="Times New Roman"/>
          <w:color w:val="000000" w:themeColor="text1"/>
          <w:sz w:val="24"/>
          <w:szCs w:val="24"/>
        </w:rPr>
        <w:t>active pharmaceutical ingredients</w:t>
      </w:r>
      <w:r w:rsidRPr="00B519AE">
        <w:rPr>
          <w:rFonts w:ascii="Times New Roman" w:hAnsi="Times New Roman" w:cs="Times New Roman"/>
          <w:color w:val="000000" w:themeColor="text1"/>
          <w:sz w:val="24"/>
          <w:szCs w:val="24"/>
        </w:rPr>
        <w:t>, handling it might be difficult (</w:t>
      </w:r>
      <w:proofErr w:type="spellStart"/>
      <w:r w:rsidRPr="00B519AE">
        <w:rPr>
          <w:rFonts w:ascii="Times New Roman" w:hAnsi="Times New Roman" w:cs="Times New Roman"/>
          <w:color w:val="000000" w:themeColor="text1"/>
          <w:sz w:val="24"/>
          <w:szCs w:val="24"/>
        </w:rPr>
        <w:t>Odika</w:t>
      </w:r>
      <w:proofErr w:type="spellEnd"/>
      <w:r w:rsidRPr="00B519AE">
        <w:rPr>
          <w:rFonts w:ascii="Times New Roman" w:hAnsi="Times New Roman" w:cs="Times New Roman"/>
          <w:color w:val="000000" w:themeColor="text1"/>
          <w:sz w:val="24"/>
          <w:szCs w:val="24"/>
        </w:rPr>
        <w:t xml:space="preserve"> et al., 2020). </w:t>
      </w:r>
    </w:p>
    <w:p w14:paraId="629F3CE3" w14:textId="0C0F76F0" w:rsidR="00560A7E" w:rsidRPr="00B519AE" w:rsidRDefault="00560A7E" w:rsidP="00560A7E">
      <w:pPr>
        <w:spacing w:after="0" w:line="480" w:lineRule="auto"/>
        <w:jc w:val="both"/>
        <w:rPr>
          <w:rFonts w:ascii="Times New Roman" w:hAnsi="Times New Roman" w:cs="Times New Roman"/>
          <w:color w:val="000000" w:themeColor="text1"/>
          <w:sz w:val="24"/>
          <w:szCs w:val="24"/>
        </w:rPr>
      </w:pPr>
      <w:r w:rsidRPr="00B519AE">
        <w:rPr>
          <w:rFonts w:ascii="Times New Roman" w:hAnsi="Times New Roman" w:cs="Times New Roman"/>
          <w:color w:val="000000" w:themeColor="text1"/>
          <w:sz w:val="24"/>
          <w:szCs w:val="24"/>
        </w:rPr>
        <w:t>Drugs can enter the water through a variety of channels, including the sewer, industrial and hospital waste, and excretion. From the point of production to the point of use or disposal, these routes span a range of times. The expansion of industrial and agricultural operations contributes to global problems such as water contamination and limited access to clean water (Wang et al., 2019).</w:t>
      </w:r>
    </w:p>
    <w:p w14:paraId="5624496E" w14:textId="4BA06067" w:rsidR="00560A7E" w:rsidRPr="00B519AE" w:rsidRDefault="00560A7E" w:rsidP="00560A7E">
      <w:pPr>
        <w:spacing w:after="0" w:line="480" w:lineRule="auto"/>
        <w:jc w:val="both"/>
        <w:rPr>
          <w:rFonts w:ascii="Times New Roman" w:hAnsi="Times New Roman" w:cs="Times New Roman"/>
          <w:color w:val="000000" w:themeColor="text1"/>
          <w:sz w:val="24"/>
          <w:szCs w:val="24"/>
        </w:rPr>
      </w:pPr>
      <w:r w:rsidRPr="00B519AE">
        <w:rPr>
          <w:rFonts w:ascii="Times New Roman" w:hAnsi="Times New Roman" w:cs="Times New Roman"/>
          <w:color w:val="000000" w:themeColor="text1"/>
          <w:sz w:val="24"/>
          <w:szCs w:val="24"/>
        </w:rPr>
        <w:t xml:space="preserve">The rate of industrial growth worldwide is increasing quickly, which is detrimental to the environment. The untreated release of contaminated wastewater into the aquatic environment is the cause of these effects. The automotive, battery, chemical, pharmaceutical, electroplating, galvanizing, coating, paint, and electronics industries are the main sources of heavy metal pollution from industrial effluent. </w:t>
      </w:r>
      <w:proofErr w:type="spellStart"/>
      <w:r w:rsidRPr="00B519AE">
        <w:rPr>
          <w:rFonts w:ascii="Times New Roman" w:hAnsi="Times New Roman" w:cs="Times New Roman"/>
          <w:color w:val="000000" w:themeColor="text1"/>
          <w:sz w:val="24"/>
          <w:szCs w:val="24"/>
        </w:rPr>
        <w:t>Duruibe</w:t>
      </w:r>
      <w:proofErr w:type="spellEnd"/>
      <w:r w:rsidRPr="00B519AE">
        <w:rPr>
          <w:rFonts w:ascii="Times New Roman" w:hAnsi="Times New Roman" w:cs="Times New Roman"/>
          <w:color w:val="000000" w:themeColor="text1"/>
          <w:sz w:val="24"/>
          <w:szCs w:val="24"/>
        </w:rPr>
        <w:t xml:space="preserve"> et al. (2007) state that arsenic, cadmium, copper, chromium, lead, mercury, nickel, and zinc are commonly found in heavy metal-contaminated wastewater. </w:t>
      </w:r>
    </w:p>
    <w:p w14:paraId="4921E7EA" w14:textId="77777777" w:rsidR="00560A7E" w:rsidRPr="00B519AE" w:rsidRDefault="00560A7E" w:rsidP="00B519AE">
      <w:pPr>
        <w:spacing w:after="0" w:line="480" w:lineRule="auto"/>
        <w:jc w:val="both"/>
        <w:rPr>
          <w:rFonts w:ascii="Times New Roman" w:hAnsi="Times New Roman" w:cs="Times New Roman"/>
          <w:color w:val="000000" w:themeColor="text1"/>
          <w:sz w:val="24"/>
          <w:szCs w:val="24"/>
        </w:rPr>
      </w:pPr>
      <w:r w:rsidRPr="00B519AE">
        <w:rPr>
          <w:rFonts w:ascii="Times New Roman" w:hAnsi="Times New Roman" w:cs="Times New Roman"/>
          <w:color w:val="000000" w:themeColor="text1"/>
          <w:sz w:val="24"/>
          <w:szCs w:val="24"/>
        </w:rPr>
        <w:t>Heavy metals are poisonous and persistent and therefore can have negative effects on both biotic and abiotic components of the ecosystem when they find their way into food chains. Heavy metals have been demonstrated to have negative effects on the environment and living beings because water is a transport for pollutants (</w:t>
      </w:r>
      <w:proofErr w:type="spellStart"/>
      <w:r w:rsidRPr="00B519AE">
        <w:rPr>
          <w:rFonts w:ascii="Times New Roman" w:hAnsi="Times New Roman" w:cs="Times New Roman"/>
          <w:color w:val="000000" w:themeColor="text1"/>
          <w:sz w:val="24"/>
          <w:szCs w:val="24"/>
        </w:rPr>
        <w:t>Veado</w:t>
      </w:r>
      <w:proofErr w:type="spellEnd"/>
      <w:r w:rsidRPr="00B519AE">
        <w:rPr>
          <w:rFonts w:ascii="Times New Roman" w:hAnsi="Times New Roman" w:cs="Times New Roman"/>
          <w:color w:val="000000" w:themeColor="text1"/>
          <w:sz w:val="24"/>
          <w:szCs w:val="24"/>
        </w:rPr>
        <w:t xml:space="preserve"> et al., 2000; Goodyear and McNeill, 1999). Through watery media, the pollutants can infiltrate the biological system and over time, through processes of bioaccumulation and biomagnification, reach high concentrations. When heavy metal poisoning affects humans as the top consumer in the food chain and reaches a significant trophic level, health could be at risk. </w:t>
      </w:r>
    </w:p>
    <w:p w14:paraId="34CAC583" w14:textId="2FCA2BC4" w:rsidR="00560A7E" w:rsidRPr="00B519AE" w:rsidRDefault="00560A7E" w:rsidP="00B519AE">
      <w:pPr>
        <w:spacing w:after="0" w:line="480" w:lineRule="auto"/>
        <w:jc w:val="both"/>
        <w:rPr>
          <w:rFonts w:ascii="Times New Roman" w:hAnsi="Times New Roman" w:cs="Times New Roman"/>
          <w:color w:val="000000" w:themeColor="text1"/>
          <w:sz w:val="24"/>
          <w:szCs w:val="24"/>
        </w:rPr>
      </w:pPr>
      <w:r w:rsidRPr="00B519AE">
        <w:rPr>
          <w:rFonts w:ascii="Times New Roman" w:hAnsi="Times New Roman" w:cs="Times New Roman"/>
          <w:color w:val="000000" w:themeColor="text1"/>
          <w:sz w:val="24"/>
          <w:szCs w:val="24"/>
        </w:rPr>
        <w:lastRenderedPageBreak/>
        <w:t xml:space="preserve">Heavy metals are persistently hazardous compounds due to their stability as metal ions that cannot be eliminated or degraded in the surroundings. The air, soil, and water containing heavy metals pose a health risk to people in general. According to the United Nations Commission on Sustainable Development (2010), untreated wastewater containing heavy metals from anthropogenic sources and widespread improper disposal are the causes of the presence of heavy metal contaminants in water, which is an indicator of global industrialization. Waterways are a common route for pollutants to move, and they can be harmful to both the environment and living creatures (Harrison, 2001). Heavy metals can bioaccumulate in quantifiable and detectable concentrations over time. By the mechanisms of food chains and trophic levels, the bioaccumulation of heavy metals in an organism's target organ or tissue can be harmful to human health. Trace levels of heavy metals are inadvertently absorbed by humans through their diet, breathing, and skin. Trace elements are needed for the human body's metabolism to stay steady. However, trace levels of heavy metals are dangerous because they tend to bioaccumulate and </w:t>
      </w:r>
      <w:proofErr w:type="spellStart"/>
      <w:r w:rsidRPr="00B519AE">
        <w:rPr>
          <w:rFonts w:ascii="Times New Roman" w:hAnsi="Times New Roman" w:cs="Times New Roman"/>
          <w:color w:val="000000" w:themeColor="text1"/>
          <w:sz w:val="24"/>
          <w:szCs w:val="24"/>
        </w:rPr>
        <w:t>biomagnify</w:t>
      </w:r>
      <w:proofErr w:type="spellEnd"/>
      <w:r w:rsidRPr="00B519AE">
        <w:rPr>
          <w:rFonts w:ascii="Times New Roman" w:hAnsi="Times New Roman" w:cs="Times New Roman"/>
          <w:color w:val="000000" w:themeColor="text1"/>
          <w:sz w:val="24"/>
          <w:szCs w:val="24"/>
        </w:rPr>
        <w:t xml:space="preserve">. Due to bio-accumulation and bio-magnification, the concentration of heavy metals in a biological organism or targeted organ rises over time and may be harmful to health (Mata et al., 2008). </w:t>
      </w:r>
    </w:p>
    <w:p w14:paraId="620813B2" w14:textId="228030C5" w:rsidR="00560A7E" w:rsidRDefault="00560A7E" w:rsidP="00CD01A0">
      <w:pPr>
        <w:spacing w:after="0" w:line="480" w:lineRule="auto"/>
        <w:jc w:val="both"/>
        <w:rPr>
          <w:rFonts w:ascii="Times New Roman" w:hAnsi="Times New Roman" w:cs="Times New Roman"/>
          <w:color w:val="000000" w:themeColor="text1"/>
          <w:sz w:val="24"/>
          <w:szCs w:val="24"/>
        </w:rPr>
      </w:pPr>
      <w:r w:rsidRPr="00B519AE">
        <w:rPr>
          <w:rFonts w:ascii="Times New Roman" w:hAnsi="Times New Roman" w:cs="Times New Roman"/>
          <w:color w:val="000000" w:themeColor="text1"/>
          <w:sz w:val="24"/>
          <w:szCs w:val="24"/>
        </w:rPr>
        <w:t xml:space="preserve">According to the United Nations Environmental </w:t>
      </w:r>
      <w:proofErr w:type="spellStart"/>
      <w:r w:rsidRPr="00B519AE">
        <w:rPr>
          <w:rFonts w:ascii="Times New Roman" w:hAnsi="Times New Roman" w:cs="Times New Roman"/>
          <w:color w:val="000000" w:themeColor="text1"/>
          <w:sz w:val="24"/>
          <w:szCs w:val="24"/>
        </w:rPr>
        <w:t>Programme</w:t>
      </w:r>
      <w:proofErr w:type="spellEnd"/>
      <w:r w:rsidRPr="00B519AE">
        <w:rPr>
          <w:rFonts w:ascii="Times New Roman" w:hAnsi="Times New Roman" w:cs="Times New Roman"/>
          <w:color w:val="000000" w:themeColor="text1"/>
          <w:sz w:val="24"/>
          <w:szCs w:val="24"/>
        </w:rPr>
        <w:t xml:space="preserve"> (2007), </w:t>
      </w:r>
      <w:r w:rsidR="00672626">
        <w:rPr>
          <w:rFonts w:ascii="Times New Roman" w:hAnsi="Times New Roman" w:cs="Times New Roman"/>
          <w:color w:val="000000" w:themeColor="text1"/>
          <w:sz w:val="24"/>
          <w:szCs w:val="24"/>
        </w:rPr>
        <w:t>a</w:t>
      </w:r>
      <w:r w:rsidR="00672626" w:rsidRPr="00B519AE">
        <w:rPr>
          <w:rFonts w:ascii="Times New Roman" w:hAnsi="Times New Roman" w:cs="Times New Roman"/>
          <w:color w:val="000000" w:themeColor="text1"/>
          <w:sz w:val="24"/>
          <w:szCs w:val="24"/>
        </w:rPr>
        <w:t>cute exposure to high levels of heavy metals can cause gastrointestinal abnormalities, dermatitis, anorexia, nausea, and vomiting</w:t>
      </w:r>
      <w:r w:rsidR="00672626">
        <w:rPr>
          <w:rFonts w:ascii="Times New Roman" w:hAnsi="Times New Roman" w:cs="Times New Roman"/>
          <w:color w:val="000000" w:themeColor="text1"/>
          <w:sz w:val="24"/>
          <w:szCs w:val="24"/>
        </w:rPr>
        <w:t xml:space="preserve">. It can as well </w:t>
      </w:r>
      <w:r w:rsidRPr="00B519AE">
        <w:rPr>
          <w:rFonts w:ascii="Times New Roman" w:hAnsi="Times New Roman" w:cs="Times New Roman"/>
          <w:color w:val="000000" w:themeColor="text1"/>
          <w:sz w:val="24"/>
          <w:szCs w:val="24"/>
        </w:rPr>
        <w:t>lead to deficiencies in certain nutrients, Parkinson's disease, cancer, skin conditions, irregularities in the respiratory system, problems with the intestines and stomach, damage to the central nervous system, blood diseases, and infertility (</w:t>
      </w:r>
      <w:proofErr w:type="spellStart"/>
      <w:r w:rsidRPr="00B519AE">
        <w:rPr>
          <w:rFonts w:ascii="Times New Roman" w:hAnsi="Times New Roman" w:cs="Times New Roman"/>
          <w:color w:val="000000" w:themeColor="text1"/>
          <w:sz w:val="24"/>
          <w:szCs w:val="24"/>
        </w:rPr>
        <w:t>Lesmana</w:t>
      </w:r>
      <w:proofErr w:type="spellEnd"/>
      <w:r w:rsidRPr="00B519AE">
        <w:rPr>
          <w:rFonts w:ascii="Times New Roman" w:hAnsi="Times New Roman" w:cs="Times New Roman"/>
          <w:color w:val="000000" w:themeColor="text1"/>
          <w:sz w:val="24"/>
          <w:szCs w:val="24"/>
        </w:rPr>
        <w:t xml:space="preserve"> et al., 2009).</w:t>
      </w:r>
    </w:p>
    <w:p w14:paraId="5A52E49B" w14:textId="51617DCD" w:rsidR="00837D80" w:rsidRPr="00CD01A0" w:rsidRDefault="00604E42" w:rsidP="00CD01A0">
      <w:pPr>
        <w:autoSpaceDE w:val="0"/>
        <w:autoSpaceDN w:val="0"/>
        <w:adjustRightInd w:val="0"/>
        <w:spacing w:after="0" w:line="480" w:lineRule="auto"/>
        <w:jc w:val="both"/>
        <w:rPr>
          <w:rFonts w:ascii="Times New Roman" w:hAnsi="Times New Roman" w:cs="Times New Roman"/>
          <w:kern w:val="0"/>
          <w:sz w:val="24"/>
          <w:szCs w:val="24"/>
        </w:rPr>
      </w:pPr>
      <w:r>
        <w:rPr>
          <w:rFonts w:ascii="Times New Roman" w:hAnsi="Times New Roman" w:cs="Times New Roman"/>
          <w:color w:val="000000" w:themeColor="text1"/>
          <w:sz w:val="24"/>
          <w:szCs w:val="24"/>
        </w:rPr>
        <w:t>Studies on negative ecological and health effects of exposure to heavy metal contamination of water</w:t>
      </w:r>
      <w:r w:rsidR="000D77A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B35D47">
        <w:rPr>
          <w:rFonts w:ascii="Times New Roman" w:hAnsi="Times New Roman" w:cs="Times New Roman"/>
          <w:color w:val="000000" w:themeColor="text1"/>
          <w:sz w:val="24"/>
          <w:szCs w:val="24"/>
        </w:rPr>
        <w:t xml:space="preserve">Okafor et al., 2023; </w:t>
      </w:r>
      <w:r w:rsidR="000D77A9" w:rsidRPr="00E23FA3">
        <w:rPr>
          <w:rFonts w:ascii="Times New Roman" w:hAnsi="Times New Roman" w:cs="Times New Roman"/>
          <w:kern w:val="0"/>
          <w:sz w:val="24"/>
          <w:szCs w:val="24"/>
        </w:rPr>
        <w:t>Xu</w:t>
      </w:r>
      <w:r w:rsidR="000D77A9">
        <w:rPr>
          <w:rFonts w:ascii="Times New Roman" w:hAnsi="Times New Roman" w:cs="Times New Roman"/>
          <w:kern w:val="0"/>
          <w:sz w:val="24"/>
          <w:szCs w:val="24"/>
        </w:rPr>
        <w:t xml:space="preserve"> et al., 2024</w:t>
      </w:r>
      <w:r>
        <w:rPr>
          <w:rFonts w:ascii="Times New Roman" w:hAnsi="Times New Roman" w:cs="Times New Roman"/>
          <w:color w:val="000000" w:themeColor="text1"/>
          <w:sz w:val="24"/>
          <w:szCs w:val="24"/>
        </w:rPr>
        <w:t>), soil (</w:t>
      </w:r>
      <w:r w:rsidR="000D77A9" w:rsidRPr="00E23FA3">
        <w:rPr>
          <w:rFonts w:ascii="Times New Roman" w:hAnsi="Times New Roman" w:cs="Times New Roman"/>
          <w:kern w:val="0"/>
          <w:sz w:val="24"/>
          <w:szCs w:val="24"/>
        </w:rPr>
        <w:t>Priya</w:t>
      </w:r>
      <w:r w:rsidR="000D77A9">
        <w:rPr>
          <w:rFonts w:ascii="Times New Roman" w:hAnsi="Times New Roman" w:cs="Times New Roman"/>
          <w:kern w:val="0"/>
          <w:sz w:val="24"/>
          <w:szCs w:val="24"/>
        </w:rPr>
        <w:t xml:space="preserve"> et al., 2023; </w:t>
      </w:r>
      <w:r w:rsidR="000D77A9" w:rsidRPr="00B3615A">
        <w:rPr>
          <w:rFonts w:ascii="Times New Roman" w:hAnsi="Times New Roman" w:cs="Times New Roman"/>
          <w:kern w:val="0"/>
          <w:sz w:val="24"/>
          <w:szCs w:val="24"/>
        </w:rPr>
        <w:t>Parvez</w:t>
      </w:r>
      <w:r w:rsidR="000D77A9">
        <w:rPr>
          <w:rFonts w:ascii="Times New Roman" w:hAnsi="Times New Roman" w:cs="Times New Roman"/>
          <w:kern w:val="0"/>
          <w:sz w:val="24"/>
          <w:szCs w:val="24"/>
        </w:rPr>
        <w:t xml:space="preserve"> et al., 2023</w:t>
      </w:r>
      <w:r>
        <w:rPr>
          <w:rFonts w:ascii="Times New Roman" w:hAnsi="Times New Roman" w:cs="Times New Roman"/>
          <w:color w:val="000000" w:themeColor="text1"/>
          <w:sz w:val="24"/>
          <w:szCs w:val="24"/>
        </w:rPr>
        <w:t xml:space="preserve">), sediment </w:t>
      </w:r>
      <w:r>
        <w:rPr>
          <w:rFonts w:ascii="Times New Roman" w:hAnsi="Times New Roman" w:cs="Times New Roman"/>
          <w:color w:val="000000" w:themeColor="text1"/>
          <w:sz w:val="24"/>
          <w:szCs w:val="24"/>
        </w:rPr>
        <w:lastRenderedPageBreak/>
        <w:t>(</w:t>
      </w:r>
      <w:r w:rsidR="00B35D47">
        <w:rPr>
          <w:rFonts w:ascii="Times New Roman" w:hAnsi="Times New Roman" w:cs="Times New Roman"/>
          <w:color w:val="000000" w:themeColor="text1"/>
          <w:sz w:val="24"/>
          <w:szCs w:val="24"/>
        </w:rPr>
        <w:t>Okafor et al., 2024</w:t>
      </w:r>
      <w:r>
        <w:rPr>
          <w:rFonts w:ascii="Times New Roman" w:hAnsi="Times New Roman" w:cs="Times New Roman"/>
          <w:color w:val="000000" w:themeColor="text1"/>
          <w:sz w:val="24"/>
          <w:szCs w:val="24"/>
        </w:rPr>
        <w:t>), beverage (</w:t>
      </w:r>
      <w:r w:rsidR="00B35D47">
        <w:rPr>
          <w:rFonts w:ascii="Times New Roman" w:hAnsi="Times New Roman" w:cs="Times New Roman"/>
          <w:color w:val="000000" w:themeColor="text1"/>
          <w:sz w:val="24"/>
          <w:szCs w:val="24"/>
        </w:rPr>
        <w:t>Okafor et al., 2016; Okafor et al., 2020; Okafor et al., 2021; Okafor et al., 2022</w:t>
      </w:r>
      <w:r>
        <w:rPr>
          <w:rFonts w:ascii="Times New Roman" w:hAnsi="Times New Roman" w:cs="Times New Roman"/>
          <w:color w:val="000000" w:themeColor="text1"/>
          <w:sz w:val="24"/>
          <w:szCs w:val="24"/>
        </w:rPr>
        <w:t>),</w:t>
      </w:r>
      <w:r w:rsidR="00F90745">
        <w:rPr>
          <w:rFonts w:ascii="Times New Roman" w:hAnsi="Times New Roman" w:cs="Times New Roman"/>
          <w:color w:val="000000" w:themeColor="text1"/>
          <w:sz w:val="24"/>
          <w:szCs w:val="24"/>
        </w:rPr>
        <w:t xml:space="preserve"> air (</w:t>
      </w:r>
      <w:proofErr w:type="spellStart"/>
      <w:r w:rsidR="000D77A9" w:rsidRPr="00E23FA3">
        <w:rPr>
          <w:rFonts w:ascii="Times New Roman" w:hAnsi="Times New Roman" w:cs="Times New Roman"/>
          <w:kern w:val="0"/>
          <w:sz w:val="24"/>
          <w:szCs w:val="24"/>
        </w:rPr>
        <w:t>Bayo</w:t>
      </w:r>
      <w:proofErr w:type="spellEnd"/>
      <w:r w:rsidR="000D77A9" w:rsidRPr="00E23FA3">
        <w:rPr>
          <w:rFonts w:ascii="Times New Roman" w:hAnsi="Times New Roman" w:cs="Times New Roman"/>
          <w:kern w:val="0"/>
          <w:sz w:val="24"/>
          <w:szCs w:val="24"/>
        </w:rPr>
        <w:t xml:space="preserve"> Jimenez </w:t>
      </w:r>
      <w:r w:rsidR="000D77A9">
        <w:rPr>
          <w:rFonts w:ascii="Times New Roman" w:hAnsi="Times New Roman" w:cs="Times New Roman"/>
          <w:kern w:val="0"/>
          <w:sz w:val="24"/>
          <w:szCs w:val="24"/>
        </w:rPr>
        <w:t xml:space="preserve">et al., 2023; </w:t>
      </w:r>
      <w:proofErr w:type="spellStart"/>
      <w:r w:rsidR="000D77A9" w:rsidRPr="00E23FA3">
        <w:rPr>
          <w:rFonts w:ascii="Times New Roman" w:hAnsi="Times New Roman" w:cs="Times New Roman"/>
          <w:kern w:val="0"/>
          <w:sz w:val="24"/>
          <w:szCs w:val="24"/>
        </w:rPr>
        <w:t>Tchounwou</w:t>
      </w:r>
      <w:proofErr w:type="spellEnd"/>
      <w:r w:rsidR="000D77A9">
        <w:rPr>
          <w:rFonts w:ascii="Times New Roman" w:hAnsi="Times New Roman" w:cs="Times New Roman"/>
          <w:kern w:val="0"/>
          <w:sz w:val="24"/>
          <w:szCs w:val="24"/>
        </w:rPr>
        <w:t xml:space="preserve"> et al., 2012</w:t>
      </w:r>
      <w:r w:rsidR="00F90745">
        <w:rPr>
          <w:rFonts w:ascii="Times New Roman" w:hAnsi="Times New Roman" w:cs="Times New Roman"/>
          <w:color w:val="000000" w:themeColor="text1"/>
          <w:sz w:val="24"/>
          <w:szCs w:val="24"/>
        </w:rPr>
        <w:t>)</w:t>
      </w:r>
      <w:r w:rsidR="000D77A9">
        <w:rPr>
          <w:rFonts w:ascii="Times New Roman" w:hAnsi="Times New Roman" w:cs="Times New Roman"/>
          <w:color w:val="000000" w:themeColor="text1"/>
          <w:sz w:val="24"/>
          <w:szCs w:val="24"/>
        </w:rPr>
        <w:t xml:space="preserve"> </w:t>
      </w:r>
      <w:r w:rsidR="00F90745">
        <w:rPr>
          <w:rFonts w:ascii="Times New Roman" w:hAnsi="Times New Roman" w:cs="Times New Roman"/>
          <w:color w:val="000000" w:themeColor="text1"/>
          <w:sz w:val="24"/>
          <w:szCs w:val="24"/>
        </w:rPr>
        <w:t>etc. have been documented. Moreover, heavy metal contamination of pharmaceutical wastewater in some parts of Nigeria and beyond has</w:t>
      </w:r>
      <w:r w:rsidR="000D77A9">
        <w:rPr>
          <w:rFonts w:ascii="Times New Roman" w:hAnsi="Times New Roman" w:cs="Times New Roman"/>
          <w:color w:val="000000" w:themeColor="text1"/>
          <w:sz w:val="24"/>
          <w:szCs w:val="24"/>
        </w:rPr>
        <w:t xml:space="preserve"> also</w:t>
      </w:r>
      <w:r w:rsidR="00F90745">
        <w:rPr>
          <w:rFonts w:ascii="Times New Roman" w:hAnsi="Times New Roman" w:cs="Times New Roman"/>
          <w:color w:val="000000" w:themeColor="text1"/>
          <w:sz w:val="24"/>
          <w:szCs w:val="24"/>
        </w:rPr>
        <w:t xml:space="preserve"> been reported</w:t>
      </w:r>
      <w:r w:rsidR="000D77A9">
        <w:rPr>
          <w:rFonts w:ascii="Times New Roman" w:hAnsi="Times New Roman" w:cs="Times New Roman"/>
          <w:color w:val="000000" w:themeColor="text1"/>
          <w:sz w:val="24"/>
          <w:szCs w:val="24"/>
        </w:rPr>
        <w:t xml:space="preserve"> </w:t>
      </w:r>
      <w:r w:rsidR="00CD01A0">
        <w:rPr>
          <w:rFonts w:ascii="Times New Roman" w:hAnsi="Times New Roman" w:cs="Times New Roman"/>
          <w:kern w:val="0"/>
          <w:sz w:val="24"/>
          <w:szCs w:val="24"/>
        </w:rPr>
        <w:t>(</w:t>
      </w:r>
      <w:proofErr w:type="spellStart"/>
      <w:r w:rsidR="00CD01A0" w:rsidRPr="004518BF">
        <w:rPr>
          <w:rFonts w:ascii="Times New Roman" w:hAnsi="Times New Roman" w:cs="Times New Roman"/>
          <w:kern w:val="0"/>
          <w:sz w:val="24"/>
          <w:szCs w:val="24"/>
        </w:rPr>
        <w:t>Oladimeji</w:t>
      </w:r>
      <w:proofErr w:type="spellEnd"/>
      <w:r w:rsidR="00CD01A0">
        <w:rPr>
          <w:rFonts w:ascii="Times New Roman" w:hAnsi="Times New Roman" w:cs="Times New Roman"/>
          <w:kern w:val="0"/>
          <w:sz w:val="24"/>
          <w:szCs w:val="24"/>
        </w:rPr>
        <w:t xml:space="preserve"> et al., 2023; </w:t>
      </w:r>
      <w:r w:rsidR="00CD01A0" w:rsidRPr="004518BF">
        <w:rPr>
          <w:rFonts w:ascii="Times New Roman" w:hAnsi="Times New Roman" w:cs="Times New Roman"/>
          <w:kern w:val="0"/>
          <w:sz w:val="24"/>
          <w:szCs w:val="24"/>
        </w:rPr>
        <w:t>Shokri</w:t>
      </w:r>
      <w:r w:rsidR="00CD01A0">
        <w:rPr>
          <w:rFonts w:ascii="Times New Roman" w:hAnsi="Times New Roman" w:cs="Times New Roman"/>
          <w:kern w:val="0"/>
          <w:sz w:val="24"/>
          <w:szCs w:val="24"/>
        </w:rPr>
        <w:t xml:space="preserve"> et al., 2016; </w:t>
      </w:r>
      <w:proofErr w:type="spellStart"/>
      <w:r w:rsidR="00CD01A0" w:rsidRPr="007F7D14">
        <w:rPr>
          <w:rFonts w:ascii="Times New Roman" w:hAnsi="Times New Roman" w:cs="Times New Roman"/>
          <w:kern w:val="0"/>
          <w:sz w:val="24"/>
          <w:szCs w:val="24"/>
        </w:rPr>
        <w:t>Anyakora</w:t>
      </w:r>
      <w:proofErr w:type="spellEnd"/>
      <w:r w:rsidR="00CD01A0">
        <w:rPr>
          <w:rFonts w:ascii="Times New Roman" w:hAnsi="Times New Roman" w:cs="Times New Roman"/>
          <w:kern w:val="0"/>
          <w:sz w:val="24"/>
          <w:szCs w:val="24"/>
        </w:rPr>
        <w:t xml:space="preserve"> et al., 2011)</w:t>
      </w:r>
      <w:r w:rsidR="00F90745">
        <w:rPr>
          <w:rFonts w:ascii="Times New Roman" w:hAnsi="Times New Roman" w:cs="Times New Roman"/>
          <w:color w:val="000000" w:themeColor="text1"/>
          <w:sz w:val="24"/>
          <w:szCs w:val="24"/>
        </w:rPr>
        <w:t>. Nonetheless, literature is scarce on the presence of heavy metals in pharmaceutical wastewater from pharmaceutical industries in Anambra State, Sout</w:t>
      </w:r>
      <w:bookmarkStart w:id="0" w:name="_GoBack"/>
      <w:bookmarkEnd w:id="0"/>
      <w:r w:rsidR="00F90745">
        <w:rPr>
          <w:rFonts w:ascii="Times New Roman" w:hAnsi="Times New Roman" w:cs="Times New Roman"/>
          <w:color w:val="000000" w:themeColor="text1"/>
          <w:sz w:val="24"/>
          <w:szCs w:val="24"/>
        </w:rPr>
        <w:t>h-East Nigeria</w:t>
      </w:r>
      <w:r w:rsidR="00890BEB">
        <w:rPr>
          <w:rFonts w:ascii="Times New Roman" w:hAnsi="Times New Roman" w:cs="Times New Roman"/>
          <w:color w:val="000000" w:themeColor="text1"/>
          <w:sz w:val="24"/>
          <w:szCs w:val="24"/>
        </w:rPr>
        <w:t>;</w:t>
      </w:r>
      <w:r w:rsidR="00F90745">
        <w:rPr>
          <w:rFonts w:ascii="Times New Roman" w:hAnsi="Times New Roman" w:cs="Times New Roman"/>
          <w:color w:val="000000" w:themeColor="text1"/>
          <w:sz w:val="24"/>
          <w:szCs w:val="24"/>
        </w:rPr>
        <w:t xml:space="preserve"> hence, this study.</w:t>
      </w:r>
    </w:p>
    <w:p w14:paraId="6AE87D16" w14:textId="48A9BCFB" w:rsidR="00560A7E" w:rsidRPr="00645F50" w:rsidRDefault="00B519AE" w:rsidP="00B519AE">
      <w:pPr>
        <w:spacing w:after="0" w:line="480" w:lineRule="auto"/>
        <w:jc w:val="both"/>
        <w:rPr>
          <w:rFonts w:ascii="Times New Roman" w:hAnsi="Times New Roman" w:cs="Times New Roman"/>
          <w:b/>
          <w:bCs/>
          <w:color w:val="000000" w:themeColor="text1"/>
          <w:sz w:val="28"/>
          <w:szCs w:val="28"/>
        </w:rPr>
      </w:pPr>
      <w:r w:rsidRPr="00645F50">
        <w:rPr>
          <w:rFonts w:ascii="Times New Roman" w:hAnsi="Times New Roman" w:cs="Times New Roman"/>
          <w:b/>
          <w:bCs/>
          <w:color w:val="000000" w:themeColor="text1"/>
          <w:sz w:val="28"/>
          <w:szCs w:val="28"/>
        </w:rPr>
        <w:t>Materials and Methods</w:t>
      </w:r>
    </w:p>
    <w:p w14:paraId="205B609A" w14:textId="77777777" w:rsidR="00022902" w:rsidRPr="005713D3" w:rsidRDefault="00022902" w:rsidP="00022902">
      <w:pPr>
        <w:spacing w:line="480" w:lineRule="auto"/>
        <w:jc w:val="both"/>
        <w:rPr>
          <w:rFonts w:ascii="Times New Roman" w:hAnsi="Times New Roman" w:cs="Times New Roman"/>
          <w:b/>
          <w:bCs/>
          <w:sz w:val="24"/>
          <w:szCs w:val="24"/>
        </w:rPr>
      </w:pPr>
      <w:r w:rsidRPr="005713D3">
        <w:rPr>
          <w:rFonts w:ascii="Times New Roman" w:hAnsi="Times New Roman" w:cs="Times New Roman"/>
          <w:b/>
          <w:bCs/>
          <w:sz w:val="24"/>
          <w:szCs w:val="24"/>
        </w:rPr>
        <w:t>Sample Collection</w:t>
      </w:r>
    </w:p>
    <w:p w14:paraId="6C95A71E" w14:textId="77777777" w:rsidR="00022902" w:rsidRDefault="00022902" w:rsidP="00022902">
      <w:pPr>
        <w:spacing w:line="480" w:lineRule="auto"/>
        <w:jc w:val="both"/>
        <w:rPr>
          <w:rFonts w:ascii="Times New Roman" w:hAnsi="Times New Roman" w:cs="Times New Roman"/>
          <w:sz w:val="24"/>
          <w:szCs w:val="24"/>
        </w:rPr>
      </w:pPr>
      <w:r w:rsidRPr="005713D3">
        <w:rPr>
          <w:rFonts w:ascii="Times New Roman" w:hAnsi="Times New Roman" w:cs="Times New Roman"/>
          <w:sz w:val="24"/>
          <w:szCs w:val="24"/>
        </w:rPr>
        <w:t xml:space="preserve">Samples were collected on </w:t>
      </w:r>
      <w:r>
        <w:rPr>
          <w:rFonts w:ascii="Times New Roman" w:hAnsi="Times New Roman" w:cs="Times New Roman"/>
          <w:sz w:val="24"/>
          <w:szCs w:val="24"/>
        </w:rPr>
        <w:t>March</w:t>
      </w:r>
      <w:r w:rsidRPr="005713D3">
        <w:rPr>
          <w:rFonts w:ascii="Times New Roman" w:hAnsi="Times New Roman" w:cs="Times New Roman"/>
          <w:sz w:val="24"/>
          <w:szCs w:val="24"/>
        </w:rPr>
        <w:t xml:space="preserve"> 2</w:t>
      </w:r>
      <w:r>
        <w:rPr>
          <w:rFonts w:ascii="Times New Roman" w:hAnsi="Times New Roman" w:cs="Times New Roman"/>
          <w:sz w:val="24"/>
          <w:szCs w:val="24"/>
        </w:rPr>
        <w:t>6</w:t>
      </w:r>
      <w:r w:rsidRPr="005713D3">
        <w:rPr>
          <w:rFonts w:ascii="Times New Roman" w:hAnsi="Times New Roman" w:cs="Times New Roman"/>
          <w:sz w:val="24"/>
          <w:szCs w:val="24"/>
        </w:rPr>
        <w:t>, 202</w:t>
      </w:r>
      <w:r>
        <w:rPr>
          <w:rFonts w:ascii="Times New Roman" w:hAnsi="Times New Roman" w:cs="Times New Roman"/>
          <w:sz w:val="24"/>
          <w:szCs w:val="24"/>
        </w:rPr>
        <w:t>4</w:t>
      </w:r>
      <w:r w:rsidRPr="005713D3">
        <w:rPr>
          <w:rFonts w:ascii="Times New Roman" w:hAnsi="Times New Roman" w:cs="Times New Roman"/>
          <w:sz w:val="24"/>
          <w:szCs w:val="24"/>
        </w:rPr>
        <w:t>, using previously</w:t>
      </w:r>
      <w:r>
        <w:rPr>
          <w:rFonts w:ascii="Times New Roman" w:hAnsi="Times New Roman" w:cs="Times New Roman"/>
          <w:sz w:val="24"/>
          <w:szCs w:val="24"/>
        </w:rPr>
        <w:t xml:space="preserve"> </w:t>
      </w:r>
      <w:r w:rsidRPr="005713D3">
        <w:rPr>
          <w:rFonts w:ascii="Times New Roman" w:hAnsi="Times New Roman" w:cs="Times New Roman"/>
          <w:sz w:val="24"/>
          <w:szCs w:val="24"/>
        </w:rPr>
        <w:t xml:space="preserve">cleaned glass bottles. At each </w:t>
      </w:r>
      <w:r>
        <w:rPr>
          <w:rFonts w:ascii="Times New Roman" w:hAnsi="Times New Roman" w:cs="Times New Roman"/>
          <w:sz w:val="24"/>
          <w:szCs w:val="24"/>
        </w:rPr>
        <w:t xml:space="preserve">sampling point, </w:t>
      </w:r>
      <w:r w:rsidRPr="005713D3">
        <w:rPr>
          <w:rFonts w:ascii="Times New Roman" w:hAnsi="Times New Roman" w:cs="Times New Roman"/>
          <w:sz w:val="24"/>
          <w:szCs w:val="24"/>
        </w:rPr>
        <w:t xml:space="preserve">the bottle was rinsed twice with the </w:t>
      </w:r>
      <w:r>
        <w:rPr>
          <w:rFonts w:ascii="Times New Roman" w:hAnsi="Times New Roman" w:cs="Times New Roman"/>
          <w:sz w:val="24"/>
          <w:szCs w:val="24"/>
        </w:rPr>
        <w:t>waste</w:t>
      </w:r>
      <w:r w:rsidRPr="005713D3">
        <w:rPr>
          <w:rFonts w:ascii="Times New Roman" w:hAnsi="Times New Roman" w:cs="Times New Roman"/>
          <w:sz w:val="24"/>
          <w:szCs w:val="24"/>
        </w:rPr>
        <w:t>water to be collected.</w:t>
      </w:r>
      <w:r>
        <w:rPr>
          <w:rFonts w:ascii="Times New Roman" w:hAnsi="Times New Roman" w:cs="Times New Roman"/>
          <w:sz w:val="24"/>
          <w:szCs w:val="24"/>
        </w:rPr>
        <w:t xml:space="preserve"> The wastewater samples were collected from five pharmaceutical industries around Anambra State viz: </w:t>
      </w:r>
      <w:proofErr w:type="spellStart"/>
      <w:r>
        <w:rPr>
          <w:rFonts w:ascii="Times New Roman" w:hAnsi="Times New Roman" w:cs="Times New Roman"/>
          <w:color w:val="000000" w:themeColor="text1"/>
          <w:sz w:val="24"/>
          <w:szCs w:val="24"/>
        </w:rPr>
        <w:t>Kingsize</w:t>
      </w:r>
      <w:proofErr w:type="spellEnd"/>
      <w:r>
        <w:rPr>
          <w:rFonts w:ascii="Times New Roman" w:hAnsi="Times New Roman" w:cs="Times New Roman"/>
          <w:color w:val="000000" w:themeColor="text1"/>
          <w:sz w:val="24"/>
          <w:szCs w:val="24"/>
        </w:rPr>
        <w:t xml:space="preserve"> Pharmaceutical Nig. Ltd. </w:t>
      </w:r>
      <w:proofErr w:type="spellStart"/>
      <w:r>
        <w:rPr>
          <w:rFonts w:ascii="Times New Roman" w:hAnsi="Times New Roman" w:cs="Times New Roman"/>
          <w:color w:val="000000" w:themeColor="text1"/>
          <w:sz w:val="24"/>
          <w:szCs w:val="24"/>
        </w:rPr>
        <w:t>Obosi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Alben</w:t>
      </w:r>
      <w:proofErr w:type="spellEnd"/>
      <w:r>
        <w:rPr>
          <w:rFonts w:ascii="Times New Roman" w:hAnsi="Times New Roman" w:cs="Times New Roman"/>
          <w:color w:val="000000" w:themeColor="text1"/>
          <w:sz w:val="24"/>
          <w:szCs w:val="24"/>
        </w:rPr>
        <w:t xml:space="preserve"> Healthcare Industries Ltd. </w:t>
      </w:r>
      <w:proofErr w:type="spellStart"/>
      <w:r>
        <w:rPr>
          <w:rFonts w:ascii="Times New Roman" w:hAnsi="Times New Roman" w:cs="Times New Roman"/>
          <w:color w:val="000000" w:themeColor="text1"/>
          <w:sz w:val="24"/>
          <w:szCs w:val="24"/>
        </w:rPr>
        <w:t>Ogidi</w:t>
      </w:r>
      <w:proofErr w:type="spellEnd"/>
      <w:r>
        <w:rPr>
          <w:rFonts w:ascii="Times New Roman" w:hAnsi="Times New Roman" w:cs="Times New Roman"/>
          <w:color w:val="000000" w:themeColor="text1"/>
          <w:sz w:val="24"/>
          <w:szCs w:val="24"/>
        </w:rPr>
        <w:t xml:space="preserve">, New Divine </w:t>
      </w:r>
      <w:proofErr w:type="spellStart"/>
      <w:r>
        <w:rPr>
          <w:rFonts w:ascii="Times New Roman" w:hAnsi="Times New Roman" w:cs="Times New Roman"/>
          <w:color w:val="000000" w:themeColor="text1"/>
          <w:sz w:val="24"/>
          <w:szCs w:val="24"/>
        </w:rPr>
        <w:t>Favour</w:t>
      </w:r>
      <w:proofErr w:type="spellEnd"/>
      <w:r>
        <w:rPr>
          <w:rFonts w:ascii="Times New Roman" w:hAnsi="Times New Roman" w:cs="Times New Roman"/>
          <w:color w:val="000000" w:themeColor="text1"/>
          <w:sz w:val="24"/>
          <w:szCs w:val="24"/>
        </w:rPr>
        <w:t xml:space="preserve"> Pharmaceuticals Ltd. </w:t>
      </w:r>
      <w:proofErr w:type="spellStart"/>
      <w:r>
        <w:rPr>
          <w:rFonts w:ascii="Times New Roman" w:hAnsi="Times New Roman" w:cs="Times New Roman"/>
          <w:color w:val="000000" w:themeColor="text1"/>
          <w:sz w:val="24"/>
          <w:szCs w:val="24"/>
        </w:rPr>
        <w:t>Nkpor</w:t>
      </w:r>
      <w:proofErr w:type="spellEnd"/>
      <w:r>
        <w:rPr>
          <w:rFonts w:ascii="Times New Roman" w:hAnsi="Times New Roman" w:cs="Times New Roman"/>
          <w:color w:val="000000" w:themeColor="text1"/>
          <w:sz w:val="24"/>
          <w:szCs w:val="24"/>
        </w:rPr>
        <w:t xml:space="preserve">, Chez Resources Pharmaceutical Company Ltd. Onitsha and </w:t>
      </w:r>
      <w:proofErr w:type="spellStart"/>
      <w:r>
        <w:rPr>
          <w:rFonts w:ascii="Times New Roman" w:hAnsi="Times New Roman" w:cs="Times New Roman"/>
          <w:color w:val="000000" w:themeColor="text1"/>
          <w:sz w:val="24"/>
          <w:szCs w:val="24"/>
        </w:rPr>
        <w:t>Chazmax</w:t>
      </w:r>
      <w:proofErr w:type="spellEnd"/>
      <w:r>
        <w:rPr>
          <w:rFonts w:ascii="Times New Roman" w:hAnsi="Times New Roman" w:cs="Times New Roman"/>
          <w:color w:val="000000" w:themeColor="text1"/>
          <w:sz w:val="24"/>
          <w:szCs w:val="24"/>
        </w:rPr>
        <w:t xml:space="preserve"> Pharmaceutical Industries Ltd Onitsha.  </w:t>
      </w:r>
      <w:r w:rsidRPr="005713D3">
        <w:rPr>
          <w:rFonts w:ascii="Times New Roman" w:hAnsi="Times New Roman" w:cs="Times New Roman"/>
          <w:sz w:val="24"/>
          <w:szCs w:val="24"/>
        </w:rPr>
        <w:t>The samples were</w:t>
      </w:r>
      <w:r>
        <w:rPr>
          <w:rFonts w:ascii="Times New Roman" w:hAnsi="Times New Roman" w:cs="Times New Roman"/>
          <w:sz w:val="24"/>
          <w:szCs w:val="24"/>
        </w:rPr>
        <w:t xml:space="preserve"> </w:t>
      </w:r>
      <w:r w:rsidRPr="005713D3">
        <w:rPr>
          <w:rFonts w:ascii="Times New Roman" w:hAnsi="Times New Roman" w:cs="Times New Roman"/>
          <w:sz w:val="24"/>
          <w:szCs w:val="24"/>
        </w:rPr>
        <w:t>packaged and delivered to the Nigerian Institute of Oceanography</w:t>
      </w:r>
      <w:r>
        <w:rPr>
          <w:rFonts w:ascii="Times New Roman" w:hAnsi="Times New Roman" w:cs="Times New Roman"/>
          <w:sz w:val="24"/>
          <w:szCs w:val="24"/>
        </w:rPr>
        <w:t xml:space="preserve"> </w:t>
      </w:r>
      <w:r w:rsidRPr="005713D3">
        <w:rPr>
          <w:rFonts w:ascii="Times New Roman" w:hAnsi="Times New Roman" w:cs="Times New Roman"/>
          <w:sz w:val="24"/>
          <w:szCs w:val="24"/>
        </w:rPr>
        <w:t>and Marine Research's</w:t>
      </w:r>
      <w:r>
        <w:rPr>
          <w:rFonts w:ascii="Times New Roman" w:hAnsi="Times New Roman" w:cs="Times New Roman"/>
          <w:sz w:val="24"/>
          <w:szCs w:val="24"/>
        </w:rPr>
        <w:t xml:space="preserve"> </w:t>
      </w:r>
      <w:r w:rsidRPr="005713D3">
        <w:rPr>
          <w:rFonts w:ascii="Times New Roman" w:hAnsi="Times New Roman" w:cs="Times New Roman"/>
          <w:sz w:val="24"/>
          <w:szCs w:val="24"/>
        </w:rPr>
        <w:t>Central Laboratory at Victoria</w:t>
      </w:r>
      <w:r>
        <w:rPr>
          <w:rFonts w:ascii="Times New Roman" w:hAnsi="Times New Roman" w:cs="Times New Roman"/>
          <w:sz w:val="24"/>
          <w:szCs w:val="24"/>
        </w:rPr>
        <w:t xml:space="preserve"> </w:t>
      </w:r>
      <w:r w:rsidRPr="005713D3">
        <w:rPr>
          <w:rFonts w:ascii="Times New Roman" w:hAnsi="Times New Roman" w:cs="Times New Roman"/>
          <w:sz w:val="24"/>
          <w:szCs w:val="24"/>
        </w:rPr>
        <w:t>Island, Lagos, for heavy metal analysis.</w:t>
      </w:r>
    </w:p>
    <w:p w14:paraId="54A9A973" w14:textId="76A38663" w:rsidR="005713D3" w:rsidRPr="00AE2ED3" w:rsidRDefault="00AE2ED3" w:rsidP="000529F5">
      <w:pPr>
        <w:spacing w:line="480" w:lineRule="auto"/>
        <w:jc w:val="both"/>
        <w:rPr>
          <w:rFonts w:ascii="Times New Roman" w:hAnsi="Times New Roman" w:cs="Times New Roman"/>
          <w:b/>
          <w:bCs/>
          <w:sz w:val="24"/>
          <w:szCs w:val="24"/>
        </w:rPr>
      </w:pPr>
      <w:r w:rsidRPr="00AE2ED3">
        <w:rPr>
          <w:rFonts w:ascii="Times New Roman" w:hAnsi="Times New Roman" w:cs="Times New Roman"/>
          <w:b/>
          <w:bCs/>
          <w:sz w:val="24"/>
          <w:szCs w:val="24"/>
        </w:rPr>
        <w:t xml:space="preserve">Heavy </w:t>
      </w:r>
      <w:r w:rsidR="006D068E">
        <w:rPr>
          <w:rFonts w:ascii="Times New Roman" w:hAnsi="Times New Roman" w:cs="Times New Roman"/>
          <w:b/>
          <w:bCs/>
          <w:sz w:val="24"/>
          <w:szCs w:val="24"/>
        </w:rPr>
        <w:t>Metal</w:t>
      </w:r>
      <w:r w:rsidRPr="00AE2ED3">
        <w:rPr>
          <w:rFonts w:ascii="Times New Roman" w:hAnsi="Times New Roman" w:cs="Times New Roman"/>
          <w:b/>
          <w:bCs/>
          <w:sz w:val="24"/>
          <w:szCs w:val="24"/>
        </w:rPr>
        <w:t xml:space="preserve"> Analysis</w:t>
      </w:r>
    </w:p>
    <w:p w14:paraId="5F8B532B" w14:textId="33C7B95E" w:rsidR="00890BEB" w:rsidRDefault="00890BEB" w:rsidP="00AE2ED3">
      <w:pPr>
        <w:spacing w:line="480" w:lineRule="auto"/>
        <w:jc w:val="both"/>
        <w:rPr>
          <w:rFonts w:ascii="Times New Roman" w:hAnsi="Times New Roman" w:cs="Times New Roman"/>
          <w:sz w:val="24"/>
          <w:szCs w:val="24"/>
        </w:rPr>
      </w:pPr>
      <w:r>
        <w:rPr>
          <w:rFonts w:ascii="Times New Roman" w:hAnsi="Times New Roman" w:cs="Times New Roman"/>
          <w:sz w:val="24"/>
          <w:szCs w:val="24"/>
        </w:rPr>
        <w:t>The</w:t>
      </w:r>
      <w:r w:rsidRPr="00890BEB">
        <w:rPr>
          <w:rFonts w:ascii="Times New Roman" w:hAnsi="Times New Roman" w:cs="Times New Roman"/>
          <w:sz w:val="24"/>
          <w:szCs w:val="24"/>
        </w:rPr>
        <w:t xml:space="preserve"> analys</w:t>
      </w:r>
      <w:r>
        <w:rPr>
          <w:rFonts w:ascii="Times New Roman" w:hAnsi="Times New Roman" w:cs="Times New Roman"/>
          <w:sz w:val="24"/>
          <w:szCs w:val="24"/>
        </w:rPr>
        <w:t>i</w:t>
      </w:r>
      <w:r w:rsidRPr="00890BEB">
        <w:rPr>
          <w:rFonts w:ascii="Times New Roman" w:hAnsi="Times New Roman" w:cs="Times New Roman"/>
          <w:sz w:val="24"/>
          <w:szCs w:val="24"/>
        </w:rPr>
        <w:t xml:space="preserve">s required the use of high-quality analytical reagents, which were sourced from BDH Chemical Ltd in the UK and Sigma-Aldrich </w:t>
      </w:r>
      <w:proofErr w:type="spellStart"/>
      <w:r w:rsidRPr="00890BEB">
        <w:rPr>
          <w:rFonts w:ascii="Times New Roman" w:hAnsi="Times New Roman" w:cs="Times New Roman"/>
          <w:sz w:val="24"/>
          <w:szCs w:val="24"/>
        </w:rPr>
        <w:t>Chemie</w:t>
      </w:r>
      <w:proofErr w:type="spellEnd"/>
      <w:r w:rsidRPr="00890BEB">
        <w:rPr>
          <w:rFonts w:ascii="Times New Roman" w:hAnsi="Times New Roman" w:cs="Times New Roman"/>
          <w:sz w:val="24"/>
          <w:szCs w:val="24"/>
        </w:rPr>
        <w:t xml:space="preserve"> GmbH in Germany. To clean the glassware and sample bottles, detergents and deionized water were utilized, after which they were allowed to soak overnight in a solution of 10% HNO</w:t>
      </w:r>
      <w:r w:rsidRPr="00890BEB">
        <w:rPr>
          <w:rFonts w:ascii="Times New Roman" w:hAnsi="Times New Roman" w:cs="Times New Roman"/>
          <w:sz w:val="24"/>
          <w:szCs w:val="24"/>
          <w:vertAlign w:val="subscript"/>
        </w:rPr>
        <w:t>3</w:t>
      </w:r>
      <w:r w:rsidRPr="00890BEB">
        <w:rPr>
          <w:rFonts w:ascii="Times New Roman" w:hAnsi="Times New Roman" w:cs="Times New Roman"/>
          <w:sz w:val="24"/>
          <w:szCs w:val="24"/>
        </w:rPr>
        <w:t xml:space="preserve"> combined with 1% HCl. This was followed by rinsing with deionized water. The analysis of heavy metals was conducted using the Atomic Absorption </w:t>
      </w:r>
      <w:r w:rsidRPr="00890BEB">
        <w:rPr>
          <w:rFonts w:ascii="Times New Roman" w:hAnsi="Times New Roman" w:cs="Times New Roman"/>
          <w:sz w:val="24"/>
          <w:szCs w:val="24"/>
        </w:rPr>
        <w:lastRenderedPageBreak/>
        <w:t>Spectrophotometric method, as modified from the work of several authors (</w:t>
      </w:r>
      <w:proofErr w:type="spellStart"/>
      <w:r w:rsidRPr="00890BEB">
        <w:rPr>
          <w:rFonts w:ascii="Times New Roman" w:hAnsi="Times New Roman" w:cs="Times New Roman"/>
          <w:sz w:val="24"/>
          <w:szCs w:val="24"/>
        </w:rPr>
        <w:t>Assubaie</w:t>
      </w:r>
      <w:proofErr w:type="spellEnd"/>
      <w:r w:rsidRPr="00890BEB">
        <w:rPr>
          <w:rFonts w:ascii="Times New Roman" w:hAnsi="Times New Roman" w:cs="Times New Roman"/>
          <w:sz w:val="24"/>
          <w:szCs w:val="24"/>
        </w:rPr>
        <w:t xml:space="preserve"> 2015; </w:t>
      </w:r>
      <w:proofErr w:type="spellStart"/>
      <w:r w:rsidRPr="00890BEB">
        <w:rPr>
          <w:rFonts w:ascii="Times New Roman" w:hAnsi="Times New Roman" w:cs="Times New Roman"/>
          <w:sz w:val="24"/>
          <w:szCs w:val="24"/>
        </w:rPr>
        <w:t>Ipeaiyeda</w:t>
      </w:r>
      <w:proofErr w:type="spellEnd"/>
      <w:r w:rsidRPr="00890BEB">
        <w:rPr>
          <w:rFonts w:ascii="Times New Roman" w:hAnsi="Times New Roman" w:cs="Times New Roman"/>
          <w:sz w:val="24"/>
          <w:szCs w:val="24"/>
        </w:rPr>
        <w:t xml:space="preserve"> 2017; Okafor et al. 2022a; b</w:t>
      </w:r>
      <w:r>
        <w:rPr>
          <w:rFonts w:ascii="Times New Roman" w:hAnsi="Times New Roman" w:cs="Times New Roman"/>
          <w:sz w:val="24"/>
          <w:szCs w:val="24"/>
        </w:rPr>
        <w:t>).</w:t>
      </w:r>
    </w:p>
    <w:p w14:paraId="0B3C60FC" w14:textId="4FD9547E" w:rsidR="00094421" w:rsidRPr="00645F50" w:rsidRDefault="00893891" w:rsidP="00AE2ED3">
      <w:pPr>
        <w:spacing w:line="480" w:lineRule="auto"/>
        <w:jc w:val="both"/>
        <w:rPr>
          <w:rFonts w:ascii="Times New Roman" w:hAnsi="Times New Roman" w:cs="Times New Roman"/>
          <w:b/>
          <w:bCs/>
          <w:sz w:val="28"/>
          <w:szCs w:val="28"/>
        </w:rPr>
      </w:pPr>
      <w:r w:rsidRPr="00645F50">
        <w:rPr>
          <w:rFonts w:ascii="Times New Roman" w:hAnsi="Times New Roman" w:cs="Times New Roman"/>
          <w:b/>
          <w:bCs/>
          <w:sz w:val="28"/>
          <w:szCs w:val="28"/>
        </w:rPr>
        <w:t>Results and Discussion</w:t>
      </w:r>
    </w:p>
    <w:p w14:paraId="10AE822E" w14:textId="3D57CAAE" w:rsidR="003E1FAA" w:rsidRPr="00645F50" w:rsidRDefault="00893891" w:rsidP="00893891">
      <w:pPr>
        <w:spacing w:after="0" w:line="480" w:lineRule="auto"/>
        <w:jc w:val="both"/>
        <w:rPr>
          <w:rFonts w:ascii="Times New Roman" w:hAnsi="Times New Roman" w:cs="Times New Roman"/>
          <w:color w:val="000000" w:themeColor="text1"/>
          <w:sz w:val="24"/>
          <w:szCs w:val="24"/>
        </w:rPr>
      </w:pPr>
      <w:r w:rsidRPr="000B2FB5">
        <w:rPr>
          <w:rFonts w:ascii="Times New Roman" w:hAnsi="Times New Roman" w:cs="Times New Roman"/>
          <w:color w:val="000000" w:themeColor="text1"/>
          <w:sz w:val="24"/>
          <w:szCs w:val="24"/>
        </w:rPr>
        <w:t xml:space="preserve">The results of </w:t>
      </w:r>
      <w:r w:rsidR="000B2FB5" w:rsidRPr="000B2FB5">
        <w:rPr>
          <w:rFonts w:ascii="Times New Roman" w:hAnsi="Times New Roman" w:cs="Times New Roman"/>
          <w:color w:val="000000" w:themeColor="text1"/>
          <w:sz w:val="24"/>
          <w:szCs w:val="24"/>
        </w:rPr>
        <w:t xml:space="preserve">heavy metal concentrations of water samples from some pharmaceutical industries in </w:t>
      </w:r>
      <w:r w:rsidR="000B2FB5">
        <w:rPr>
          <w:rFonts w:ascii="Times New Roman" w:hAnsi="Times New Roman" w:cs="Times New Roman"/>
          <w:color w:val="000000" w:themeColor="text1"/>
          <w:sz w:val="24"/>
          <w:szCs w:val="24"/>
        </w:rPr>
        <w:t>A</w:t>
      </w:r>
      <w:r w:rsidR="000B2FB5" w:rsidRPr="000B2FB5">
        <w:rPr>
          <w:rFonts w:ascii="Times New Roman" w:hAnsi="Times New Roman" w:cs="Times New Roman"/>
          <w:color w:val="000000" w:themeColor="text1"/>
          <w:sz w:val="24"/>
          <w:szCs w:val="24"/>
        </w:rPr>
        <w:t xml:space="preserve">nambra </w:t>
      </w:r>
      <w:r w:rsidR="000B2FB5">
        <w:rPr>
          <w:rFonts w:ascii="Times New Roman" w:hAnsi="Times New Roman" w:cs="Times New Roman"/>
          <w:color w:val="000000" w:themeColor="text1"/>
          <w:sz w:val="24"/>
          <w:szCs w:val="24"/>
        </w:rPr>
        <w:t>S</w:t>
      </w:r>
      <w:r w:rsidR="000B2FB5" w:rsidRPr="000B2FB5">
        <w:rPr>
          <w:rFonts w:ascii="Times New Roman" w:hAnsi="Times New Roman" w:cs="Times New Roman"/>
          <w:color w:val="000000" w:themeColor="text1"/>
          <w:sz w:val="24"/>
          <w:szCs w:val="24"/>
        </w:rPr>
        <w:t xml:space="preserve">tate </w:t>
      </w:r>
      <w:r w:rsidRPr="000B2FB5">
        <w:rPr>
          <w:rFonts w:ascii="Times New Roman" w:hAnsi="Times New Roman" w:cs="Times New Roman"/>
          <w:color w:val="000000" w:themeColor="text1"/>
          <w:sz w:val="24"/>
          <w:szCs w:val="24"/>
        </w:rPr>
        <w:t>are</w:t>
      </w:r>
      <w:r w:rsidRPr="0097264E">
        <w:rPr>
          <w:rFonts w:ascii="Times New Roman" w:hAnsi="Times New Roman" w:cs="Times New Roman"/>
          <w:color w:val="000000" w:themeColor="text1"/>
          <w:sz w:val="24"/>
          <w:szCs w:val="24"/>
        </w:rPr>
        <w:t xml:space="preserve"> shown in Table </w:t>
      </w:r>
      <w:r w:rsidR="000B2FB5">
        <w:rPr>
          <w:rFonts w:ascii="Times New Roman" w:hAnsi="Times New Roman" w:cs="Times New Roman"/>
          <w:color w:val="000000" w:themeColor="text1"/>
          <w:sz w:val="24"/>
          <w:szCs w:val="24"/>
        </w:rPr>
        <w:t>1</w:t>
      </w:r>
      <w:r w:rsidRPr="0097264E">
        <w:rPr>
          <w:rFonts w:ascii="Times New Roman" w:hAnsi="Times New Roman" w:cs="Times New Roman"/>
          <w:color w:val="000000" w:themeColor="text1"/>
          <w:sz w:val="24"/>
          <w:szCs w:val="24"/>
        </w:rPr>
        <w:t xml:space="preserve">. The results showed that there was no lead in any </w:t>
      </w:r>
      <w:r w:rsidR="000B2FB5">
        <w:rPr>
          <w:rFonts w:ascii="Times New Roman" w:hAnsi="Times New Roman" w:cs="Times New Roman"/>
          <w:color w:val="000000" w:themeColor="text1"/>
          <w:sz w:val="24"/>
          <w:szCs w:val="24"/>
        </w:rPr>
        <w:t xml:space="preserve">of the </w:t>
      </w:r>
      <w:r w:rsidRPr="0097264E">
        <w:rPr>
          <w:rFonts w:ascii="Times New Roman" w:hAnsi="Times New Roman" w:cs="Times New Roman"/>
          <w:color w:val="000000" w:themeColor="text1"/>
          <w:sz w:val="24"/>
          <w:szCs w:val="24"/>
        </w:rPr>
        <w:t>sample</w:t>
      </w:r>
      <w:r w:rsidR="000B2FB5">
        <w:rPr>
          <w:rFonts w:ascii="Times New Roman" w:hAnsi="Times New Roman" w:cs="Times New Roman"/>
          <w:color w:val="000000" w:themeColor="text1"/>
          <w:sz w:val="24"/>
          <w:szCs w:val="24"/>
        </w:rPr>
        <w:t>s</w:t>
      </w:r>
      <w:r w:rsidRPr="0097264E">
        <w:rPr>
          <w:rFonts w:ascii="Times New Roman" w:hAnsi="Times New Roman" w:cs="Times New Roman"/>
          <w:color w:val="000000" w:themeColor="text1"/>
          <w:sz w:val="24"/>
          <w:szCs w:val="24"/>
        </w:rPr>
        <w:t xml:space="preserve">. This is within the permissible </w:t>
      </w:r>
      <w:r w:rsidR="000B2FB5">
        <w:rPr>
          <w:rFonts w:ascii="Times New Roman" w:hAnsi="Times New Roman" w:cs="Times New Roman"/>
          <w:color w:val="000000" w:themeColor="text1"/>
          <w:sz w:val="24"/>
          <w:szCs w:val="24"/>
        </w:rPr>
        <w:t>limit</w:t>
      </w:r>
      <w:r w:rsidRPr="0097264E">
        <w:rPr>
          <w:rFonts w:ascii="Times New Roman" w:hAnsi="Times New Roman" w:cs="Times New Roman"/>
          <w:color w:val="000000" w:themeColor="text1"/>
          <w:sz w:val="24"/>
          <w:szCs w:val="24"/>
        </w:rPr>
        <w:t xml:space="preserve"> of 0.01 ppm set by the W</w:t>
      </w:r>
      <w:r w:rsidR="000B2FB5">
        <w:rPr>
          <w:rFonts w:ascii="Times New Roman" w:hAnsi="Times New Roman" w:cs="Times New Roman"/>
          <w:color w:val="000000" w:themeColor="text1"/>
          <w:sz w:val="24"/>
          <w:szCs w:val="24"/>
        </w:rPr>
        <w:t xml:space="preserve">orld </w:t>
      </w:r>
      <w:r w:rsidRPr="0097264E">
        <w:rPr>
          <w:rFonts w:ascii="Times New Roman" w:hAnsi="Times New Roman" w:cs="Times New Roman"/>
          <w:color w:val="000000" w:themeColor="text1"/>
          <w:sz w:val="24"/>
          <w:szCs w:val="24"/>
        </w:rPr>
        <w:t>H</w:t>
      </w:r>
      <w:r w:rsidR="000B2FB5">
        <w:rPr>
          <w:rFonts w:ascii="Times New Roman" w:hAnsi="Times New Roman" w:cs="Times New Roman"/>
          <w:color w:val="000000" w:themeColor="text1"/>
          <w:sz w:val="24"/>
          <w:szCs w:val="24"/>
        </w:rPr>
        <w:t xml:space="preserve">ealth </w:t>
      </w:r>
      <w:r w:rsidRPr="0097264E">
        <w:rPr>
          <w:rFonts w:ascii="Times New Roman" w:hAnsi="Times New Roman" w:cs="Times New Roman"/>
          <w:color w:val="000000" w:themeColor="text1"/>
          <w:sz w:val="24"/>
          <w:szCs w:val="24"/>
        </w:rPr>
        <w:t>O</w:t>
      </w:r>
      <w:r w:rsidR="000B2FB5">
        <w:rPr>
          <w:rFonts w:ascii="Times New Roman" w:hAnsi="Times New Roman" w:cs="Times New Roman"/>
          <w:color w:val="000000" w:themeColor="text1"/>
          <w:sz w:val="24"/>
          <w:szCs w:val="24"/>
        </w:rPr>
        <w:t>rganization</w:t>
      </w:r>
      <w:r w:rsidRPr="0097264E">
        <w:rPr>
          <w:rFonts w:ascii="Times New Roman" w:hAnsi="Times New Roman" w:cs="Times New Roman"/>
          <w:color w:val="000000" w:themeColor="text1"/>
          <w:sz w:val="24"/>
          <w:szCs w:val="24"/>
        </w:rPr>
        <w:t>. The primary sources of lead, the majority of which eventually find their way into natural water systems, include several industrial fuels, leaded gasoline, and mining sources (Mahmud et al., 2016).</w:t>
      </w:r>
    </w:p>
    <w:p w14:paraId="20FEA681" w14:textId="4E5DE8FC" w:rsidR="00893891" w:rsidRPr="0097264E" w:rsidRDefault="00893891" w:rsidP="00893891">
      <w:pPr>
        <w:spacing w:after="0" w:line="480" w:lineRule="auto"/>
        <w:jc w:val="both"/>
        <w:rPr>
          <w:rFonts w:ascii="Times New Roman" w:hAnsi="Times New Roman" w:cs="Times New Roman"/>
          <w:b/>
          <w:color w:val="000000" w:themeColor="text1"/>
          <w:sz w:val="24"/>
          <w:szCs w:val="24"/>
        </w:rPr>
      </w:pPr>
      <w:r w:rsidRPr="0097264E">
        <w:rPr>
          <w:rFonts w:ascii="Times New Roman" w:hAnsi="Times New Roman" w:cs="Times New Roman"/>
          <w:b/>
          <w:color w:val="000000" w:themeColor="text1"/>
          <w:sz w:val="24"/>
          <w:szCs w:val="24"/>
        </w:rPr>
        <w:t xml:space="preserve">Table </w:t>
      </w:r>
      <w:r w:rsidR="000B2FB5">
        <w:rPr>
          <w:rFonts w:ascii="Times New Roman" w:hAnsi="Times New Roman" w:cs="Times New Roman"/>
          <w:b/>
          <w:color w:val="000000" w:themeColor="text1"/>
          <w:sz w:val="24"/>
          <w:szCs w:val="24"/>
        </w:rPr>
        <w:t>1</w:t>
      </w:r>
      <w:r w:rsidRPr="0097264E">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97264E">
        <w:rPr>
          <w:rFonts w:ascii="Times New Roman" w:hAnsi="Times New Roman" w:cs="Times New Roman"/>
          <w:b/>
          <w:color w:val="000000" w:themeColor="text1"/>
          <w:sz w:val="24"/>
          <w:szCs w:val="24"/>
        </w:rPr>
        <w:t xml:space="preserve">Heavy </w:t>
      </w:r>
      <w:r w:rsidR="000B2FB5">
        <w:rPr>
          <w:rFonts w:ascii="Times New Roman" w:hAnsi="Times New Roman" w:cs="Times New Roman"/>
          <w:b/>
          <w:color w:val="000000" w:themeColor="text1"/>
          <w:sz w:val="24"/>
          <w:szCs w:val="24"/>
        </w:rPr>
        <w:t>M</w:t>
      </w:r>
      <w:r w:rsidRPr="0097264E">
        <w:rPr>
          <w:rFonts w:ascii="Times New Roman" w:hAnsi="Times New Roman" w:cs="Times New Roman"/>
          <w:b/>
          <w:color w:val="000000" w:themeColor="text1"/>
          <w:sz w:val="24"/>
          <w:szCs w:val="24"/>
        </w:rPr>
        <w:t xml:space="preserve">etal </w:t>
      </w:r>
      <w:r w:rsidR="000B2FB5">
        <w:rPr>
          <w:rFonts w:ascii="Times New Roman" w:hAnsi="Times New Roman" w:cs="Times New Roman"/>
          <w:b/>
          <w:color w:val="000000" w:themeColor="text1"/>
          <w:sz w:val="24"/>
          <w:szCs w:val="24"/>
        </w:rPr>
        <w:t>C</w:t>
      </w:r>
      <w:r w:rsidRPr="0097264E">
        <w:rPr>
          <w:rFonts w:ascii="Times New Roman" w:hAnsi="Times New Roman" w:cs="Times New Roman"/>
          <w:b/>
          <w:color w:val="000000" w:themeColor="text1"/>
          <w:sz w:val="24"/>
          <w:szCs w:val="24"/>
        </w:rPr>
        <w:t xml:space="preserve">oncentrations of </w:t>
      </w:r>
      <w:r w:rsidR="000B2FB5">
        <w:rPr>
          <w:rFonts w:ascii="Times New Roman" w:hAnsi="Times New Roman" w:cs="Times New Roman"/>
          <w:b/>
          <w:color w:val="000000" w:themeColor="text1"/>
          <w:sz w:val="24"/>
          <w:szCs w:val="24"/>
        </w:rPr>
        <w:t>W</w:t>
      </w:r>
      <w:r w:rsidRPr="0097264E">
        <w:rPr>
          <w:rFonts w:ascii="Times New Roman" w:hAnsi="Times New Roman" w:cs="Times New Roman"/>
          <w:b/>
          <w:color w:val="000000" w:themeColor="text1"/>
          <w:sz w:val="24"/>
          <w:szCs w:val="24"/>
        </w:rPr>
        <w:t xml:space="preserve">ater </w:t>
      </w:r>
      <w:r w:rsidR="000B2FB5">
        <w:rPr>
          <w:rFonts w:ascii="Times New Roman" w:hAnsi="Times New Roman" w:cs="Times New Roman"/>
          <w:b/>
          <w:color w:val="000000" w:themeColor="text1"/>
          <w:sz w:val="24"/>
          <w:szCs w:val="24"/>
        </w:rPr>
        <w:t>S</w:t>
      </w:r>
      <w:r w:rsidRPr="0097264E">
        <w:rPr>
          <w:rFonts w:ascii="Times New Roman" w:hAnsi="Times New Roman" w:cs="Times New Roman"/>
          <w:b/>
          <w:color w:val="000000" w:themeColor="text1"/>
          <w:sz w:val="24"/>
          <w:szCs w:val="24"/>
        </w:rPr>
        <w:t xml:space="preserve">amples from </w:t>
      </w:r>
      <w:r w:rsidR="000B2FB5">
        <w:rPr>
          <w:rFonts w:ascii="Times New Roman" w:hAnsi="Times New Roman" w:cs="Times New Roman"/>
          <w:b/>
          <w:color w:val="000000" w:themeColor="text1"/>
          <w:sz w:val="24"/>
          <w:szCs w:val="24"/>
        </w:rPr>
        <w:t>Some P</w:t>
      </w:r>
      <w:r w:rsidR="008E069A" w:rsidRPr="0097264E">
        <w:rPr>
          <w:rFonts w:ascii="Times New Roman" w:hAnsi="Times New Roman" w:cs="Times New Roman"/>
          <w:b/>
          <w:color w:val="000000" w:themeColor="text1"/>
          <w:sz w:val="24"/>
          <w:szCs w:val="24"/>
        </w:rPr>
        <w:t>harmaceutical</w:t>
      </w:r>
      <w:r w:rsidRPr="0097264E">
        <w:rPr>
          <w:rFonts w:ascii="Times New Roman" w:hAnsi="Times New Roman" w:cs="Times New Roman"/>
          <w:b/>
          <w:color w:val="000000" w:themeColor="text1"/>
          <w:sz w:val="24"/>
          <w:szCs w:val="24"/>
        </w:rPr>
        <w:t xml:space="preserve"> </w:t>
      </w:r>
      <w:r w:rsidR="000B2FB5">
        <w:rPr>
          <w:rFonts w:ascii="Times New Roman" w:hAnsi="Times New Roman" w:cs="Times New Roman"/>
          <w:b/>
          <w:color w:val="000000" w:themeColor="text1"/>
          <w:sz w:val="24"/>
          <w:szCs w:val="24"/>
        </w:rPr>
        <w:t>Industries</w:t>
      </w:r>
      <w:r w:rsidRPr="0097264E">
        <w:rPr>
          <w:rFonts w:ascii="Times New Roman" w:hAnsi="Times New Roman" w:cs="Times New Roman"/>
          <w:b/>
          <w:color w:val="000000" w:themeColor="text1"/>
          <w:sz w:val="24"/>
          <w:szCs w:val="24"/>
        </w:rPr>
        <w:t xml:space="preserve"> in Anambra </w:t>
      </w:r>
      <w:r w:rsidR="000B2FB5">
        <w:rPr>
          <w:rFonts w:ascii="Times New Roman" w:hAnsi="Times New Roman" w:cs="Times New Roman"/>
          <w:b/>
          <w:color w:val="000000" w:themeColor="text1"/>
          <w:sz w:val="24"/>
          <w:szCs w:val="24"/>
        </w:rPr>
        <w:t>S</w:t>
      </w:r>
      <w:r w:rsidRPr="0097264E">
        <w:rPr>
          <w:rFonts w:ascii="Times New Roman" w:hAnsi="Times New Roman" w:cs="Times New Roman"/>
          <w:b/>
          <w:color w:val="000000" w:themeColor="text1"/>
          <w:sz w:val="24"/>
          <w:szCs w:val="24"/>
        </w:rPr>
        <w:t>tate.</w:t>
      </w:r>
    </w:p>
    <w:tbl>
      <w:tblPr>
        <w:tblStyle w:val="TableGrid"/>
        <w:tblW w:w="11631" w:type="dxa"/>
        <w:tblInd w:w="-1281" w:type="dxa"/>
        <w:tblBorders>
          <w:left w:val="none" w:sz="0" w:space="0" w:color="auto"/>
          <w:right w:val="none" w:sz="0" w:space="0" w:color="auto"/>
        </w:tblBorders>
        <w:tblLayout w:type="fixed"/>
        <w:tblLook w:val="04A0" w:firstRow="1" w:lastRow="0" w:firstColumn="1" w:lastColumn="0" w:noHBand="0" w:noVBand="1"/>
      </w:tblPr>
      <w:tblGrid>
        <w:gridCol w:w="3711"/>
        <w:gridCol w:w="810"/>
        <w:gridCol w:w="900"/>
        <w:gridCol w:w="810"/>
        <w:gridCol w:w="900"/>
        <w:gridCol w:w="810"/>
        <w:gridCol w:w="900"/>
        <w:gridCol w:w="900"/>
        <w:gridCol w:w="900"/>
        <w:gridCol w:w="990"/>
      </w:tblGrid>
      <w:tr w:rsidR="008F5E95" w:rsidRPr="00E61BA9" w14:paraId="3AAC1F46" w14:textId="77777777" w:rsidTr="00EA3180">
        <w:trPr>
          <w:trHeight w:val="863"/>
        </w:trPr>
        <w:tc>
          <w:tcPr>
            <w:tcW w:w="3711" w:type="dxa"/>
            <w:tcBorders>
              <w:bottom w:val="single" w:sz="4" w:space="0" w:color="auto"/>
              <w:right w:val="nil"/>
            </w:tcBorders>
          </w:tcPr>
          <w:p w14:paraId="316CA437" w14:textId="264E7B09" w:rsidR="008F5E95" w:rsidRDefault="008F5E95">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Heavy Metal Concentration (ppm)</w:t>
            </w:r>
          </w:p>
          <w:p w14:paraId="644670DD" w14:textId="2D2F131D" w:rsidR="008F5E95" w:rsidRPr="00E61BA9" w:rsidRDefault="008F5E95">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Sampling Point</w:t>
            </w:r>
          </w:p>
        </w:tc>
        <w:tc>
          <w:tcPr>
            <w:tcW w:w="810" w:type="dxa"/>
            <w:tcBorders>
              <w:left w:val="nil"/>
              <w:bottom w:val="single" w:sz="4" w:space="0" w:color="auto"/>
              <w:right w:val="nil"/>
            </w:tcBorders>
          </w:tcPr>
          <w:p w14:paraId="7D64AB7E" w14:textId="1D516D47"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b/>
                <w:color w:val="000000" w:themeColor="text1"/>
                <w:sz w:val="24"/>
                <w:szCs w:val="24"/>
              </w:rPr>
              <w:t>Pb</w:t>
            </w:r>
          </w:p>
        </w:tc>
        <w:tc>
          <w:tcPr>
            <w:tcW w:w="900" w:type="dxa"/>
            <w:tcBorders>
              <w:left w:val="nil"/>
              <w:bottom w:val="single" w:sz="4" w:space="0" w:color="auto"/>
              <w:right w:val="nil"/>
            </w:tcBorders>
          </w:tcPr>
          <w:p w14:paraId="0C3CCB28" w14:textId="7A5F1C0A"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b/>
                <w:color w:val="000000" w:themeColor="text1"/>
                <w:sz w:val="24"/>
                <w:szCs w:val="24"/>
              </w:rPr>
              <w:t>Co</w:t>
            </w:r>
          </w:p>
        </w:tc>
        <w:tc>
          <w:tcPr>
            <w:tcW w:w="810" w:type="dxa"/>
            <w:tcBorders>
              <w:left w:val="nil"/>
              <w:bottom w:val="single" w:sz="4" w:space="0" w:color="auto"/>
              <w:right w:val="nil"/>
            </w:tcBorders>
          </w:tcPr>
          <w:p w14:paraId="134A7D39" w14:textId="77777777"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b/>
                <w:color w:val="000000" w:themeColor="text1"/>
                <w:sz w:val="24"/>
                <w:szCs w:val="24"/>
              </w:rPr>
              <w:t>Zn</w:t>
            </w:r>
          </w:p>
          <w:p w14:paraId="2BB2B652" w14:textId="53773B72" w:rsidR="008F5E95" w:rsidRPr="00E61BA9" w:rsidRDefault="008F5E95">
            <w:pPr>
              <w:spacing w:line="480" w:lineRule="auto"/>
              <w:jc w:val="both"/>
              <w:rPr>
                <w:rFonts w:ascii="Times New Roman" w:hAnsi="Times New Roman" w:cs="Times New Roman"/>
                <w:b/>
                <w:color w:val="000000" w:themeColor="text1"/>
                <w:sz w:val="24"/>
                <w:szCs w:val="24"/>
              </w:rPr>
            </w:pPr>
          </w:p>
        </w:tc>
        <w:tc>
          <w:tcPr>
            <w:tcW w:w="900" w:type="dxa"/>
            <w:tcBorders>
              <w:left w:val="nil"/>
              <w:bottom w:val="single" w:sz="4" w:space="0" w:color="auto"/>
              <w:right w:val="nil"/>
            </w:tcBorders>
          </w:tcPr>
          <w:p w14:paraId="5D3B807A" w14:textId="11E4DD23"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b/>
                <w:color w:val="000000" w:themeColor="text1"/>
                <w:sz w:val="24"/>
                <w:szCs w:val="24"/>
              </w:rPr>
              <w:t>Fe</w:t>
            </w:r>
          </w:p>
          <w:p w14:paraId="4EBCBC9C" w14:textId="45002ED2" w:rsidR="008F5E95" w:rsidRPr="00E61BA9" w:rsidRDefault="008F5E95">
            <w:pPr>
              <w:spacing w:line="480" w:lineRule="auto"/>
              <w:jc w:val="both"/>
              <w:rPr>
                <w:rFonts w:ascii="Times New Roman" w:hAnsi="Times New Roman" w:cs="Times New Roman"/>
                <w:b/>
                <w:color w:val="000000" w:themeColor="text1"/>
                <w:sz w:val="24"/>
                <w:szCs w:val="24"/>
              </w:rPr>
            </w:pPr>
          </w:p>
        </w:tc>
        <w:tc>
          <w:tcPr>
            <w:tcW w:w="810" w:type="dxa"/>
            <w:tcBorders>
              <w:left w:val="nil"/>
              <w:bottom w:val="single" w:sz="4" w:space="0" w:color="auto"/>
              <w:right w:val="nil"/>
            </w:tcBorders>
          </w:tcPr>
          <w:p w14:paraId="399C82EA" w14:textId="77777777"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b/>
                <w:color w:val="000000" w:themeColor="text1"/>
                <w:sz w:val="24"/>
                <w:szCs w:val="24"/>
              </w:rPr>
              <w:t>Cr</w:t>
            </w:r>
          </w:p>
          <w:p w14:paraId="44572778" w14:textId="7FE644DA" w:rsidR="008F5E95" w:rsidRPr="00E61BA9" w:rsidRDefault="008F5E95">
            <w:pPr>
              <w:spacing w:line="480" w:lineRule="auto"/>
              <w:jc w:val="both"/>
              <w:rPr>
                <w:rFonts w:ascii="Times New Roman" w:hAnsi="Times New Roman" w:cs="Times New Roman"/>
                <w:b/>
                <w:color w:val="000000" w:themeColor="text1"/>
                <w:sz w:val="24"/>
                <w:szCs w:val="24"/>
              </w:rPr>
            </w:pPr>
          </w:p>
        </w:tc>
        <w:tc>
          <w:tcPr>
            <w:tcW w:w="900" w:type="dxa"/>
            <w:tcBorders>
              <w:left w:val="nil"/>
              <w:bottom w:val="single" w:sz="4" w:space="0" w:color="auto"/>
              <w:right w:val="nil"/>
            </w:tcBorders>
          </w:tcPr>
          <w:p w14:paraId="5E9205FA" w14:textId="77777777"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b/>
                <w:color w:val="000000" w:themeColor="text1"/>
                <w:sz w:val="24"/>
                <w:szCs w:val="24"/>
              </w:rPr>
              <w:t>Mn</w:t>
            </w:r>
          </w:p>
          <w:p w14:paraId="22FC2A6E" w14:textId="6681D736" w:rsidR="008F5E95" w:rsidRPr="00E61BA9" w:rsidRDefault="008F5E95">
            <w:pPr>
              <w:spacing w:line="480" w:lineRule="auto"/>
              <w:jc w:val="both"/>
              <w:rPr>
                <w:rFonts w:ascii="Times New Roman" w:hAnsi="Times New Roman" w:cs="Times New Roman"/>
                <w:b/>
                <w:color w:val="000000" w:themeColor="text1"/>
                <w:sz w:val="24"/>
                <w:szCs w:val="24"/>
              </w:rPr>
            </w:pPr>
          </w:p>
        </w:tc>
        <w:tc>
          <w:tcPr>
            <w:tcW w:w="900" w:type="dxa"/>
            <w:tcBorders>
              <w:left w:val="nil"/>
              <w:bottom w:val="single" w:sz="4" w:space="0" w:color="auto"/>
              <w:right w:val="nil"/>
            </w:tcBorders>
          </w:tcPr>
          <w:p w14:paraId="3EF472F0" w14:textId="77777777"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b/>
                <w:color w:val="000000" w:themeColor="text1"/>
                <w:sz w:val="24"/>
                <w:szCs w:val="24"/>
              </w:rPr>
              <w:t>Cd</w:t>
            </w:r>
          </w:p>
          <w:p w14:paraId="42EA24C6" w14:textId="7390599A" w:rsidR="008F5E95" w:rsidRPr="00E61BA9" w:rsidRDefault="008F5E95">
            <w:pPr>
              <w:spacing w:line="480" w:lineRule="auto"/>
              <w:jc w:val="both"/>
              <w:rPr>
                <w:rFonts w:ascii="Times New Roman" w:hAnsi="Times New Roman" w:cs="Times New Roman"/>
                <w:b/>
                <w:color w:val="000000" w:themeColor="text1"/>
                <w:sz w:val="24"/>
                <w:szCs w:val="24"/>
              </w:rPr>
            </w:pPr>
          </w:p>
        </w:tc>
        <w:tc>
          <w:tcPr>
            <w:tcW w:w="900" w:type="dxa"/>
            <w:tcBorders>
              <w:left w:val="nil"/>
              <w:bottom w:val="single" w:sz="4" w:space="0" w:color="auto"/>
              <w:right w:val="nil"/>
            </w:tcBorders>
          </w:tcPr>
          <w:p w14:paraId="2B9193A0" w14:textId="77777777"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b/>
                <w:color w:val="000000" w:themeColor="text1"/>
                <w:sz w:val="24"/>
                <w:szCs w:val="24"/>
              </w:rPr>
              <w:t>Ni</w:t>
            </w:r>
          </w:p>
          <w:p w14:paraId="0AD936D9" w14:textId="39FC7D2F" w:rsidR="008F5E95" w:rsidRPr="00E61BA9" w:rsidRDefault="008F5E95">
            <w:pPr>
              <w:spacing w:line="480" w:lineRule="auto"/>
              <w:jc w:val="both"/>
              <w:rPr>
                <w:rFonts w:ascii="Times New Roman" w:hAnsi="Times New Roman" w:cs="Times New Roman"/>
                <w:b/>
                <w:color w:val="000000" w:themeColor="text1"/>
                <w:sz w:val="24"/>
                <w:szCs w:val="24"/>
              </w:rPr>
            </w:pPr>
          </w:p>
        </w:tc>
        <w:tc>
          <w:tcPr>
            <w:tcW w:w="990" w:type="dxa"/>
            <w:tcBorders>
              <w:left w:val="nil"/>
              <w:bottom w:val="single" w:sz="4" w:space="0" w:color="auto"/>
            </w:tcBorders>
          </w:tcPr>
          <w:p w14:paraId="4A19CE84" w14:textId="77777777"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b/>
                <w:color w:val="000000" w:themeColor="text1"/>
                <w:sz w:val="24"/>
                <w:szCs w:val="24"/>
              </w:rPr>
              <w:t>Cu</w:t>
            </w:r>
          </w:p>
          <w:p w14:paraId="5B1473D2" w14:textId="37C25909" w:rsidR="008F5E95" w:rsidRPr="00E61BA9" w:rsidRDefault="008F5E95">
            <w:pPr>
              <w:spacing w:line="480" w:lineRule="auto"/>
              <w:jc w:val="both"/>
              <w:rPr>
                <w:rFonts w:ascii="Times New Roman" w:hAnsi="Times New Roman" w:cs="Times New Roman"/>
                <w:b/>
                <w:color w:val="000000" w:themeColor="text1"/>
                <w:sz w:val="24"/>
                <w:szCs w:val="24"/>
              </w:rPr>
            </w:pPr>
          </w:p>
        </w:tc>
      </w:tr>
      <w:tr w:rsidR="008F5E95" w:rsidRPr="00E61BA9" w14:paraId="4E3A3415" w14:textId="77777777" w:rsidTr="00EA3180">
        <w:tc>
          <w:tcPr>
            <w:tcW w:w="3711" w:type="dxa"/>
            <w:tcBorders>
              <w:bottom w:val="nil"/>
              <w:right w:val="nil"/>
            </w:tcBorders>
          </w:tcPr>
          <w:p w14:paraId="78388E0D" w14:textId="73BB78E3"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Kingsize</w:t>
            </w:r>
            <w:proofErr w:type="spellEnd"/>
            <w:r>
              <w:rPr>
                <w:rFonts w:ascii="Times New Roman" w:hAnsi="Times New Roman" w:cs="Times New Roman"/>
                <w:color w:val="000000" w:themeColor="text1"/>
                <w:sz w:val="24"/>
                <w:szCs w:val="24"/>
              </w:rPr>
              <w:t xml:space="preserve"> Pharm. Nig. Ltd.)</w:t>
            </w:r>
          </w:p>
        </w:tc>
        <w:tc>
          <w:tcPr>
            <w:tcW w:w="810" w:type="dxa"/>
            <w:tcBorders>
              <w:left w:val="nil"/>
              <w:bottom w:val="nil"/>
              <w:right w:val="nil"/>
            </w:tcBorders>
          </w:tcPr>
          <w:p w14:paraId="2CAE8FD2" w14:textId="77777777"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color w:val="000000" w:themeColor="text1"/>
                <w:sz w:val="24"/>
                <w:szCs w:val="24"/>
              </w:rPr>
              <w:t>ND</w:t>
            </w:r>
          </w:p>
        </w:tc>
        <w:tc>
          <w:tcPr>
            <w:tcW w:w="900" w:type="dxa"/>
            <w:tcBorders>
              <w:left w:val="nil"/>
              <w:bottom w:val="nil"/>
              <w:right w:val="nil"/>
            </w:tcBorders>
          </w:tcPr>
          <w:p w14:paraId="3FD031F2" w14:textId="77777777"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0.112</w:t>
            </w:r>
          </w:p>
        </w:tc>
        <w:tc>
          <w:tcPr>
            <w:tcW w:w="810" w:type="dxa"/>
            <w:tcBorders>
              <w:left w:val="nil"/>
              <w:bottom w:val="nil"/>
              <w:right w:val="nil"/>
            </w:tcBorders>
          </w:tcPr>
          <w:p w14:paraId="3118F5C5" w14:textId="77777777"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0.715</w:t>
            </w:r>
          </w:p>
        </w:tc>
        <w:tc>
          <w:tcPr>
            <w:tcW w:w="900" w:type="dxa"/>
            <w:tcBorders>
              <w:left w:val="nil"/>
              <w:bottom w:val="nil"/>
              <w:right w:val="nil"/>
            </w:tcBorders>
          </w:tcPr>
          <w:p w14:paraId="05232957" w14:textId="77777777"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0.979</w:t>
            </w:r>
          </w:p>
        </w:tc>
        <w:tc>
          <w:tcPr>
            <w:tcW w:w="810" w:type="dxa"/>
            <w:tcBorders>
              <w:left w:val="nil"/>
              <w:bottom w:val="nil"/>
              <w:right w:val="nil"/>
            </w:tcBorders>
          </w:tcPr>
          <w:p w14:paraId="30F5A72D" w14:textId="77777777"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color w:val="000000" w:themeColor="text1"/>
                <w:sz w:val="24"/>
                <w:szCs w:val="24"/>
              </w:rPr>
              <w:t>ND</w:t>
            </w:r>
          </w:p>
        </w:tc>
        <w:tc>
          <w:tcPr>
            <w:tcW w:w="900" w:type="dxa"/>
            <w:tcBorders>
              <w:left w:val="nil"/>
              <w:bottom w:val="nil"/>
              <w:right w:val="nil"/>
            </w:tcBorders>
          </w:tcPr>
          <w:p w14:paraId="5B1B4881" w14:textId="77777777"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0.144</w:t>
            </w:r>
          </w:p>
        </w:tc>
        <w:tc>
          <w:tcPr>
            <w:tcW w:w="900" w:type="dxa"/>
            <w:tcBorders>
              <w:left w:val="nil"/>
              <w:bottom w:val="nil"/>
              <w:right w:val="nil"/>
            </w:tcBorders>
          </w:tcPr>
          <w:p w14:paraId="40B970ED" w14:textId="77777777"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ND</w:t>
            </w:r>
          </w:p>
        </w:tc>
        <w:tc>
          <w:tcPr>
            <w:tcW w:w="900" w:type="dxa"/>
            <w:tcBorders>
              <w:left w:val="nil"/>
              <w:bottom w:val="nil"/>
              <w:right w:val="nil"/>
            </w:tcBorders>
          </w:tcPr>
          <w:p w14:paraId="252E1BCD" w14:textId="77777777"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0.198</w:t>
            </w:r>
          </w:p>
        </w:tc>
        <w:tc>
          <w:tcPr>
            <w:tcW w:w="990" w:type="dxa"/>
            <w:tcBorders>
              <w:left w:val="nil"/>
              <w:bottom w:val="nil"/>
            </w:tcBorders>
          </w:tcPr>
          <w:p w14:paraId="74ED49EE" w14:textId="77777777"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color w:val="000000" w:themeColor="text1"/>
                <w:sz w:val="24"/>
                <w:szCs w:val="24"/>
              </w:rPr>
              <w:t>ND</w:t>
            </w:r>
          </w:p>
        </w:tc>
      </w:tr>
      <w:tr w:rsidR="008F5E95" w:rsidRPr="00E61BA9" w14:paraId="23A8F173" w14:textId="77777777" w:rsidTr="00EA3180">
        <w:tc>
          <w:tcPr>
            <w:tcW w:w="3711" w:type="dxa"/>
            <w:tcBorders>
              <w:top w:val="nil"/>
              <w:bottom w:val="nil"/>
              <w:right w:val="nil"/>
            </w:tcBorders>
          </w:tcPr>
          <w:p w14:paraId="29ECF6F3" w14:textId="0F66BF09"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Alben</w:t>
            </w:r>
            <w:proofErr w:type="spellEnd"/>
            <w:r>
              <w:rPr>
                <w:rFonts w:ascii="Times New Roman" w:hAnsi="Times New Roman" w:cs="Times New Roman"/>
                <w:color w:val="000000" w:themeColor="text1"/>
                <w:sz w:val="24"/>
                <w:szCs w:val="24"/>
              </w:rPr>
              <w:t xml:space="preserve"> Healthcare Ind. Ltd.)</w:t>
            </w:r>
          </w:p>
        </w:tc>
        <w:tc>
          <w:tcPr>
            <w:tcW w:w="810" w:type="dxa"/>
            <w:tcBorders>
              <w:top w:val="nil"/>
              <w:left w:val="nil"/>
              <w:bottom w:val="nil"/>
              <w:right w:val="nil"/>
            </w:tcBorders>
          </w:tcPr>
          <w:p w14:paraId="02CAA2A5" w14:textId="77777777"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color w:val="000000" w:themeColor="text1"/>
                <w:sz w:val="24"/>
                <w:szCs w:val="24"/>
              </w:rPr>
              <w:t>ND</w:t>
            </w:r>
          </w:p>
        </w:tc>
        <w:tc>
          <w:tcPr>
            <w:tcW w:w="900" w:type="dxa"/>
            <w:tcBorders>
              <w:top w:val="nil"/>
              <w:left w:val="nil"/>
              <w:bottom w:val="nil"/>
              <w:right w:val="nil"/>
            </w:tcBorders>
          </w:tcPr>
          <w:p w14:paraId="32CE49AB" w14:textId="77777777"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 xml:space="preserve"> 0.063</w:t>
            </w:r>
          </w:p>
        </w:tc>
        <w:tc>
          <w:tcPr>
            <w:tcW w:w="810" w:type="dxa"/>
            <w:tcBorders>
              <w:top w:val="nil"/>
              <w:left w:val="nil"/>
              <w:bottom w:val="nil"/>
              <w:right w:val="nil"/>
            </w:tcBorders>
          </w:tcPr>
          <w:p w14:paraId="2EECE1AB" w14:textId="77777777"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0.738</w:t>
            </w:r>
          </w:p>
        </w:tc>
        <w:tc>
          <w:tcPr>
            <w:tcW w:w="900" w:type="dxa"/>
            <w:tcBorders>
              <w:top w:val="nil"/>
              <w:left w:val="nil"/>
              <w:bottom w:val="nil"/>
              <w:right w:val="nil"/>
            </w:tcBorders>
          </w:tcPr>
          <w:p w14:paraId="43951712" w14:textId="77777777"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0.490</w:t>
            </w:r>
          </w:p>
        </w:tc>
        <w:tc>
          <w:tcPr>
            <w:tcW w:w="810" w:type="dxa"/>
            <w:tcBorders>
              <w:top w:val="nil"/>
              <w:left w:val="nil"/>
              <w:bottom w:val="nil"/>
              <w:right w:val="nil"/>
            </w:tcBorders>
          </w:tcPr>
          <w:p w14:paraId="49A2E38E" w14:textId="77777777"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color w:val="000000" w:themeColor="text1"/>
                <w:sz w:val="24"/>
                <w:szCs w:val="24"/>
              </w:rPr>
              <w:t>ND</w:t>
            </w:r>
          </w:p>
        </w:tc>
        <w:tc>
          <w:tcPr>
            <w:tcW w:w="900" w:type="dxa"/>
            <w:tcBorders>
              <w:top w:val="nil"/>
              <w:left w:val="nil"/>
              <w:bottom w:val="nil"/>
              <w:right w:val="nil"/>
            </w:tcBorders>
          </w:tcPr>
          <w:p w14:paraId="0900AC82" w14:textId="77777777"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0.105</w:t>
            </w:r>
          </w:p>
        </w:tc>
        <w:tc>
          <w:tcPr>
            <w:tcW w:w="900" w:type="dxa"/>
            <w:tcBorders>
              <w:top w:val="nil"/>
              <w:left w:val="nil"/>
              <w:bottom w:val="nil"/>
              <w:right w:val="nil"/>
            </w:tcBorders>
          </w:tcPr>
          <w:p w14:paraId="79E6BC9B" w14:textId="77777777"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color w:val="000000" w:themeColor="text1"/>
                <w:sz w:val="24"/>
                <w:szCs w:val="24"/>
              </w:rPr>
              <w:t>ND</w:t>
            </w:r>
          </w:p>
        </w:tc>
        <w:tc>
          <w:tcPr>
            <w:tcW w:w="900" w:type="dxa"/>
            <w:tcBorders>
              <w:top w:val="nil"/>
              <w:left w:val="nil"/>
              <w:bottom w:val="nil"/>
              <w:right w:val="nil"/>
            </w:tcBorders>
          </w:tcPr>
          <w:p w14:paraId="23DE8E28" w14:textId="77777777"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0.007</w:t>
            </w:r>
          </w:p>
        </w:tc>
        <w:tc>
          <w:tcPr>
            <w:tcW w:w="990" w:type="dxa"/>
            <w:tcBorders>
              <w:top w:val="nil"/>
              <w:left w:val="nil"/>
              <w:bottom w:val="nil"/>
            </w:tcBorders>
          </w:tcPr>
          <w:p w14:paraId="2C005426" w14:textId="77777777"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color w:val="000000" w:themeColor="text1"/>
                <w:sz w:val="24"/>
                <w:szCs w:val="24"/>
              </w:rPr>
              <w:t>ND</w:t>
            </w:r>
          </w:p>
        </w:tc>
      </w:tr>
      <w:tr w:rsidR="008F5E95" w:rsidRPr="00E61BA9" w14:paraId="19E89CAC" w14:textId="77777777" w:rsidTr="00EA3180">
        <w:tc>
          <w:tcPr>
            <w:tcW w:w="3711" w:type="dxa"/>
            <w:tcBorders>
              <w:top w:val="nil"/>
              <w:bottom w:val="nil"/>
              <w:right w:val="nil"/>
            </w:tcBorders>
          </w:tcPr>
          <w:p w14:paraId="234392BC" w14:textId="02CD0C8A"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 xml:space="preserve"> (New Divine Favour Pharm. Ltd.)</w:t>
            </w:r>
          </w:p>
        </w:tc>
        <w:tc>
          <w:tcPr>
            <w:tcW w:w="810" w:type="dxa"/>
            <w:tcBorders>
              <w:top w:val="nil"/>
              <w:left w:val="nil"/>
              <w:bottom w:val="nil"/>
              <w:right w:val="nil"/>
            </w:tcBorders>
          </w:tcPr>
          <w:p w14:paraId="7260F47C" w14:textId="77777777"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color w:val="000000" w:themeColor="text1"/>
                <w:sz w:val="24"/>
                <w:szCs w:val="24"/>
              </w:rPr>
              <w:t>ND</w:t>
            </w:r>
          </w:p>
        </w:tc>
        <w:tc>
          <w:tcPr>
            <w:tcW w:w="900" w:type="dxa"/>
            <w:tcBorders>
              <w:top w:val="nil"/>
              <w:left w:val="nil"/>
              <w:bottom w:val="nil"/>
              <w:right w:val="nil"/>
            </w:tcBorders>
          </w:tcPr>
          <w:p w14:paraId="0C90301D" w14:textId="77777777"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0.161</w:t>
            </w:r>
          </w:p>
        </w:tc>
        <w:tc>
          <w:tcPr>
            <w:tcW w:w="810" w:type="dxa"/>
            <w:tcBorders>
              <w:top w:val="nil"/>
              <w:left w:val="nil"/>
              <w:bottom w:val="nil"/>
              <w:right w:val="nil"/>
            </w:tcBorders>
          </w:tcPr>
          <w:p w14:paraId="12926DC7" w14:textId="77777777"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0.950</w:t>
            </w:r>
          </w:p>
        </w:tc>
        <w:tc>
          <w:tcPr>
            <w:tcW w:w="900" w:type="dxa"/>
            <w:tcBorders>
              <w:top w:val="nil"/>
              <w:left w:val="nil"/>
              <w:bottom w:val="nil"/>
              <w:right w:val="nil"/>
            </w:tcBorders>
          </w:tcPr>
          <w:p w14:paraId="4D608B01" w14:textId="77777777"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3.566</w:t>
            </w:r>
          </w:p>
        </w:tc>
        <w:tc>
          <w:tcPr>
            <w:tcW w:w="810" w:type="dxa"/>
            <w:tcBorders>
              <w:top w:val="nil"/>
              <w:left w:val="nil"/>
              <w:bottom w:val="nil"/>
              <w:right w:val="nil"/>
            </w:tcBorders>
          </w:tcPr>
          <w:p w14:paraId="0BC17923" w14:textId="77777777"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color w:val="000000" w:themeColor="text1"/>
                <w:sz w:val="24"/>
                <w:szCs w:val="24"/>
              </w:rPr>
              <w:t>ND</w:t>
            </w:r>
          </w:p>
        </w:tc>
        <w:tc>
          <w:tcPr>
            <w:tcW w:w="900" w:type="dxa"/>
            <w:tcBorders>
              <w:top w:val="nil"/>
              <w:left w:val="nil"/>
              <w:bottom w:val="nil"/>
              <w:right w:val="nil"/>
            </w:tcBorders>
          </w:tcPr>
          <w:p w14:paraId="1850EA0A" w14:textId="77777777"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0.232</w:t>
            </w:r>
          </w:p>
        </w:tc>
        <w:tc>
          <w:tcPr>
            <w:tcW w:w="900" w:type="dxa"/>
            <w:tcBorders>
              <w:top w:val="nil"/>
              <w:left w:val="nil"/>
              <w:bottom w:val="nil"/>
              <w:right w:val="nil"/>
            </w:tcBorders>
          </w:tcPr>
          <w:p w14:paraId="732F4F8E" w14:textId="77777777"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color w:val="000000" w:themeColor="text1"/>
                <w:sz w:val="24"/>
                <w:szCs w:val="24"/>
              </w:rPr>
              <w:t>ND</w:t>
            </w:r>
          </w:p>
        </w:tc>
        <w:tc>
          <w:tcPr>
            <w:tcW w:w="900" w:type="dxa"/>
            <w:tcBorders>
              <w:top w:val="nil"/>
              <w:left w:val="nil"/>
              <w:bottom w:val="nil"/>
              <w:right w:val="nil"/>
            </w:tcBorders>
          </w:tcPr>
          <w:p w14:paraId="790BF730" w14:textId="77777777"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0.239</w:t>
            </w:r>
          </w:p>
        </w:tc>
        <w:tc>
          <w:tcPr>
            <w:tcW w:w="990" w:type="dxa"/>
            <w:tcBorders>
              <w:top w:val="nil"/>
              <w:left w:val="nil"/>
              <w:bottom w:val="nil"/>
            </w:tcBorders>
          </w:tcPr>
          <w:p w14:paraId="5B16EF56" w14:textId="77777777"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color w:val="000000" w:themeColor="text1"/>
                <w:sz w:val="24"/>
                <w:szCs w:val="24"/>
              </w:rPr>
              <w:t>ND</w:t>
            </w:r>
          </w:p>
        </w:tc>
      </w:tr>
      <w:tr w:rsidR="008F5E95" w:rsidRPr="00E61BA9" w14:paraId="101FDB02" w14:textId="77777777" w:rsidTr="00EA3180">
        <w:tc>
          <w:tcPr>
            <w:tcW w:w="3711" w:type="dxa"/>
            <w:tcBorders>
              <w:top w:val="nil"/>
              <w:bottom w:val="nil"/>
              <w:right w:val="nil"/>
            </w:tcBorders>
          </w:tcPr>
          <w:p w14:paraId="0BCF3194" w14:textId="101EA5D8"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 xml:space="preserve"> (Chez Resources Pharm. Ltd.)</w:t>
            </w:r>
          </w:p>
        </w:tc>
        <w:tc>
          <w:tcPr>
            <w:tcW w:w="810" w:type="dxa"/>
            <w:tcBorders>
              <w:top w:val="nil"/>
              <w:left w:val="nil"/>
              <w:bottom w:val="nil"/>
              <w:right w:val="nil"/>
            </w:tcBorders>
          </w:tcPr>
          <w:p w14:paraId="26ADABFF" w14:textId="77777777"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color w:val="000000" w:themeColor="text1"/>
                <w:sz w:val="24"/>
                <w:szCs w:val="24"/>
              </w:rPr>
              <w:t>ND</w:t>
            </w:r>
          </w:p>
        </w:tc>
        <w:tc>
          <w:tcPr>
            <w:tcW w:w="900" w:type="dxa"/>
            <w:tcBorders>
              <w:top w:val="nil"/>
              <w:left w:val="nil"/>
              <w:bottom w:val="nil"/>
              <w:right w:val="nil"/>
            </w:tcBorders>
          </w:tcPr>
          <w:p w14:paraId="6FAC1613" w14:textId="77777777"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0.551</w:t>
            </w:r>
          </w:p>
        </w:tc>
        <w:tc>
          <w:tcPr>
            <w:tcW w:w="810" w:type="dxa"/>
            <w:tcBorders>
              <w:top w:val="nil"/>
              <w:left w:val="nil"/>
              <w:bottom w:val="nil"/>
              <w:right w:val="nil"/>
            </w:tcBorders>
          </w:tcPr>
          <w:p w14:paraId="37D7B8D6" w14:textId="77777777"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3.403</w:t>
            </w:r>
          </w:p>
        </w:tc>
        <w:tc>
          <w:tcPr>
            <w:tcW w:w="900" w:type="dxa"/>
            <w:tcBorders>
              <w:top w:val="nil"/>
              <w:left w:val="nil"/>
              <w:bottom w:val="nil"/>
              <w:right w:val="nil"/>
            </w:tcBorders>
          </w:tcPr>
          <w:p w14:paraId="0524241F" w14:textId="77777777"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3.916</w:t>
            </w:r>
          </w:p>
        </w:tc>
        <w:tc>
          <w:tcPr>
            <w:tcW w:w="810" w:type="dxa"/>
            <w:tcBorders>
              <w:top w:val="nil"/>
              <w:left w:val="nil"/>
              <w:bottom w:val="nil"/>
              <w:right w:val="nil"/>
            </w:tcBorders>
          </w:tcPr>
          <w:p w14:paraId="568A5F19" w14:textId="77777777"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color w:val="000000" w:themeColor="text1"/>
                <w:sz w:val="24"/>
                <w:szCs w:val="24"/>
              </w:rPr>
              <w:t>ND</w:t>
            </w:r>
          </w:p>
        </w:tc>
        <w:tc>
          <w:tcPr>
            <w:tcW w:w="900" w:type="dxa"/>
            <w:tcBorders>
              <w:top w:val="nil"/>
              <w:left w:val="nil"/>
              <w:bottom w:val="nil"/>
              <w:right w:val="nil"/>
            </w:tcBorders>
          </w:tcPr>
          <w:p w14:paraId="156F37DF" w14:textId="77777777"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0.329</w:t>
            </w:r>
          </w:p>
        </w:tc>
        <w:tc>
          <w:tcPr>
            <w:tcW w:w="900" w:type="dxa"/>
            <w:tcBorders>
              <w:top w:val="nil"/>
              <w:left w:val="nil"/>
              <w:bottom w:val="nil"/>
              <w:right w:val="nil"/>
            </w:tcBorders>
          </w:tcPr>
          <w:p w14:paraId="66BF2E2A" w14:textId="77777777"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color w:val="000000" w:themeColor="text1"/>
                <w:sz w:val="24"/>
                <w:szCs w:val="24"/>
              </w:rPr>
              <w:t>ND</w:t>
            </w:r>
          </w:p>
        </w:tc>
        <w:tc>
          <w:tcPr>
            <w:tcW w:w="900" w:type="dxa"/>
            <w:tcBorders>
              <w:top w:val="nil"/>
              <w:left w:val="nil"/>
              <w:bottom w:val="nil"/>
              <w:right w:val="nil"/>
            </w:tcBorders>
          </w:tcPr>
          <w:p w14:paraId="4F5AFE63" w14:textId="77777777"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0.363</w:t>
            </w:r>
          </w:p>
        </w:tc>
        <w:tc>
          <w:tcPr>
            <w:tcW w:w="990" w:type="dxa"/>
            <w:tcBorders>
              <w:top w:val="nil"/>
              <w:left w:val="nil"/>
              <w:bottom w:val="nil"/>
            </w:tcBorders>
          </w:tcPr>
          <w:p w14:paraId="70DE02D7" w14:textId="77777777"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color w:val="000000" w:themeColor="text1"/>
                <w:sz w:val="24"/>
                <w:szCs w:val="24"/>
              </w:rPr>
              <w:t>ND</w:t>
            </w:r>
          </w:p>
        </w:tc>
      </w:tr>
      <w:tr w:rsidR="008F5E95" w:rsidRPr="00E61BA9" w14:paraId="1159DE80" w14:textId="77777777" w:rsidTr="00EA3180">
        <w:tc>
          <w:tcPr>
            <w:tcW w:w="3711" w:type="dxa"/>
            <w:tcBorders>
              <w:top w:val="nil"/>
              <w:bottom w:val="nil"/>
              <w:right w:val="nil"/>
            </w:tcBorders>
          </w:tcPr>
          <w:p w14:paraId="31219A98" w14:textId="148EEEE6"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Chazmax</w:t>
            </w:r>
            <w:proofErr w:type="spellEnd"/>
            <w:r>
              <w:rPr>
                <w:rFonts w:ascii="Times New Roman" w:hAnsi="Times New Roman" w:cs="Times New Roman"/>
                <w:color w:val="000000" w:themeColor="text1"/>
                <w:sz w:val="24"/>
                <w:szCs w:val="24"/>
              </w:rPr>
              <w:t xml:space="preserve"> Pharm. Ind. Ltd.)</w:t>
            </w:r>
          </w:p>
        </w:tc>
        <w:tc>
          <w:tcPr>
            <w:tcW w:w="810" w:type="dxa"/>
            <w:tcBorders>
              <w:top w:val="nil"/>
              <w:left w:val="nil"/>
              <w:bottom w:val="nil"/>
              <w:right w:val="nil"/>
            </w:tcBorders>
          </w:tcPr>
          <w:p w14:paraId="71347BE7" w14:textId="77777777"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color w:val="000000" w:themeColor="text1"/>
                <w:sz w:val="24"/>
                <w:szCs w:val="24"/>
              </w:rPr>
              <w:t>ND</w:t>
            </w:r>
          </w:p>
        </w:tc>
        <w:tc>
          <w:tcPr>
            <w:tcW w:w="900" w:type="dxa"/>
            <w:tcBorders>
              <w:top w:val="nil"/>
              <w:left w:val="nil"/>
              <w:bottom w:val="nil"/>
              <w:right w:val="nil"/>
            </w:tcBorders>
          </w:tcPr>
          <w:p w14:paraId="05824016" w14:textId="77777777"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0.307</w:t>
            </w:r>
          </w:p>
        </w:tc>
        <w:tc>
          <w:tcPr>
            <w:tcW w:w="810" w:type="dxa"/>
            <w:tcBorders>
              <w:top w:val="nil"/>
              <w:left w:val="nil"/>
              <w:bottom w:val="nil"/>
              <w:right w:val="nil"/>
            </w:tcBorders>
          </w:tcPr>
          <w:p w14:paraId="70E14682" w14:textId="77777777"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2.814</w:t>
            </w:r>
          </w:p>
        </w:tc>
        <w:tc>
          <w:tcPr>
            <w:tcW w:w="900" w:type="dxa"/>
            <w:tcBorders>
              <w:top w:val="nil"/>
              <w:left w:val="nil"/>
              <w:bottom w:val="nil"/>
              <w:right w:val="nil"/>
            </w:tcBorders>
          </w:tcPr>
          <w:p w14:paraId="72EDDBD0" w14:textId="77777777"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3.776</w:t>
            </w:r>
          </w:p>
        </w:tc>
        <w:tc>
          <w:tcPr>
            <w:tcW w:w="810" w:type="dxa"/>
            <w:tcBorders>
              <w:top w:val="nil"/>
              <w:left w:val="nil"/>
              <w:bottom w:val="nil"/>
              <w:right w:val="nil"/>
            </w:tcBorders>
          </w:tcPr>
          <w:p w14:paraId="2A16AC01" w14:textId="77777777"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color w:val="000000" w:themeColor="text1"/>
                <w:sz w:val="24"/>
                <w:szCs w:val="24"/>
              </w:rPr>
              <w:t>ND</w:t>
            </w:r>
          </w:p>
        </w:tc>
        <w:tc>
          <w:tcPr>
            <w:tcW w:w="900" w:type="dxa"/>
            <w:tcBorders>
              <w:top w:val="nil"/>
              <w:left w:val="nil"/>
              <w:bottom w:val="nil"/>
              <w:right w:val="nil"/>
            </w:tcBorders>
          </w:tcPr>
          <w:p w14:paraId="42D17C81" w14:textId="77777777"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0.485</w:t>
            </w:r>
          </w:p>
        </w:tc>
        <w:tc>
          <w:tcPr>
            <w:tcW w:w="900" w:type="dxa"/>
            <w:tcBorders>
              <w:top w:val="nil"/>
              <w:left w:val="nil"/>
              <w:bottom w:val="nil"/>
              <w:right w:val="nil"/>
            </w:tcBorders>
          </w:tcPr>
          <w:p w14:paraId="79A2280B" w14:textId="77777777"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color w:val="000000" w:themeColor="text1"/>
                <w:sz w:val="24"/>
                <w:szCs w:val="24"/>
              </w:rPr>
              <w:t>ND</w:t>
            </w:r>
          </w:p>
        </w:tc>
        <w:tc>
          <w:tcPr>
            <w:tcW w:w="900" w:type="dxa"/>
            <w:tcBorders>
              <w:top w:val="nil"/>
              <w:left w:val="nil"/>
              <w:bottom w:val="nil"/>
              <w:right w:val="nil"/>
            </w:tcBorders>
          </w:tcPr>
          <w:p w14:paraId="5CE71D43" w14:textId="77777777" w:rsidR="008F5E95" w:rsidRPr="00E61BA9" w:rsidRDefault="008F5E95">
            <w:pPr>
              <w:spacing w:line="480" w:lineRule="auto"/>
              <w:jc w:val="both"/>
              <w:rPr>
                <w:rFonts w:ascii="Times New Roman" w:hAnsi="Times New Roman" w:cs="Times New Roman"/>
                <w:color w:val="000000" w:themeColor="text1"/>
                <w:sz w:val="24"/>
                <w:szCs w:val="24"/>
              </w:rPr>
            </w:pPr>
            <w:r w:rsidRPr="00E61BA9">
              <w:rPr>
                <w:rFonts w:ascii="Times New Roman" w:hAnsi="Times New Roman" w:cs="Times New Roman"/>
                <w:color w:val="000000" w:themeColor="text1"/>
                <w:sz w:val="24"/>
                <w:szCs w:val="24"/>
              </w:rPr>
              <w:t>0.280</w:t>
            </w:r>
          </w:p>
        </w:tc>
        <w:tc>
          <w:tcPr>
            <w:tcW w:w="990" w:type="dxa"/>
            <w:tcBorders>
              <w:top w:val="nil"/>
              <w:left w:val="nil"/>
              <w:bottom w:val="nil"/>
            </w:tcBorders>
          </w:tcPr>
          <w:p w14:paraId="295A8981" w14:textId="77777777" w:rsidR="008F5E95" w:rsidRPr="00E61BA9" w:rsidRDefault="008F5E95">
            <w:pPr>
              <w:spacing w:line="480" w:lineRule="auto"/>
              <w:jc w:val="both"/>
              <w:rPr>
                <w:rFonts w:ascii="Times New Roman" w:hAnsi="Times New Roman" w:cs="Times New Roman"/>
                <w:b/>
                <w:color w:val="000000" w:themeColor="text1"/>
                <w:sz w:val="24"/>
                <w:szCs w:val="24"/>
              </w:rPr>
            </w:pPr>
            <w:r w:rsidRPr="00E61BA9">
              <w:rPr>
                <w:rFonts w:ascii="Times New Roman" w:hAnsi="Times New Roman" w:cs="Times New Roman"/>
                <w:color w:val="000000" w:themeColor="text1"/>
                <w:sz w:val="24"/>
                <w:szCs w:val="24"/>
              </w:rPr>
              <w:t>ND</w:t>
            </w:r>
          </w:p>
        </w:tc>
      </w:tr>
      <w:tr w:rsidR="003E1FAA" w:rsidRPr="00E61BA9" w14:paraId="1D0C14D9" w14:textId="77777777" w:rsidTr="00DC7913">
        <w:tc>
          <w:tcPr>
            <w:tcW w:w="3711" w:type="dxa"/>
            <w:tcBorders>
              <w:top w:val="nil"/>
              <w:bottom w:val="nil"/>
              <w:right w:val="nil"/>
            </w:tcBorders>
          </w:tcPr>
          <w:p w14:paraId="5260537E" w14:textId="33082824" w:rsidR="003E1FAA" w:rsidRPr="00E61BA9" w:rsidRDefault="003E1FAA">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∑CHMs</w:t>
            </w:r>
          </w:p>
        </w:tc>
        <w:tc>
          <w:tcPr>
            <w:tcW w:w="810" w:type="dxa"/>
            <w:tcBorders>
              <w:top w:val="nil"/>
              <w:left w:val="nil"/>
              <w:bottom w:val="nil"/>
              <w:right w:val="nil"/>
            </w:tcBorders>
          </w:tcPr>
          <w:p w14:paraId="546FEDB3" w14:textId="221BDD8C" w:rsidR="003E1FAA" w:rsidRPr="00E61BA9" w:rsidRDefault="003E1FAA">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0.000</w:t>
            </w:r>
          </w:p>
        </w:tc>
        <w:tc>
          <w:tcPr>
            <w:tcW w:w="900" w:type="dxa"/>
            <w:tcBorders>
              <w:top w:val="nil"/>
              <w:left w:val="nil"/>
              <w:bottom w:val="nil"/>
              <w:right w:val="nil"/>
            </w:tcBorders>
          </w:tcPr>
          <w:p w14:paraId="64FEDF91" w14:textId="0DCF5C46" w:rsidR="003E1FAA" w:rsidRPr="00E61BA9" w:rsidRDefault="003E1FAA">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1.194</w:t>
            </w:r>
          </w:p>
        </w:tc>
        <w:tc>
          <w:tcPr>
            <w:tcW w:w="810" w:type="dxa"/>
            <w:tcBorders>
              <w:top w:val="nil"/>
              <w:left w:val="nil"/>
              <w:bottom w:val="nil"/>
              <w:right w:val="nil"/>
            </w:tcBorders>
          </w:tcPr>
          <w:p w14:paraId="20D39AF7" w14:textId="42294FCE" w:rsidR="003E1FAA" w:rsidRPr="00E61BA9" w:rsidRDefault="003E1FAA">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8.620</w:t>
            </w:r>
          </w:p>
        </w:tc>
        <w:tc>
          <w:tcPr>
            <w:tcW w:w="900" w:type="dxa"/>
            <w:tcBorders>
              <w:top w:val="nil"/>
              <w:left w:val="nil"/>
              <w:bottom w:val="nil"/>
              <w:right w:val="nil"/>
            </w:tcBorders>
          </w:tcPr>
          <w:p w14:paraId="70ECAEAC" w14:textId="2C9E95CA" w:rsidR="003E1FAA" w:rsidRPr="00E61BA9" w:rsidRDefault="00EA3180">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12.727</w:t>
            </w:r>
          </w:p>
        </w:tc>
        <w:tc>
          <w:tcPr>
            <w:tcW w:w="810" w:type="dxa"/>
            <w:tcBorders>
              <w:top w:val="nil"/>
              <w:left w:val="nil"/>
              <w:bottom w:val="nil"/>
              <w:right w:val="nil"/>
            </w:tcBorders>
          </w:tcPr>
          <w:p w14:paraId="42F5FE7C" w14:textId="3F212974" w:rsidR="003E1FAA" w:rsidRPr="00E61BA9" w:rsidRDefault="003E1FAA">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0.000</w:t>
            </w:r>
          </w:p>
        </w:tc>
        <w:tc>
          <w:tcPr>
            <w:tcW w:w="900" w:type="dxa"/>
            <w:tcBorders>
              <w:top w:val="nil"/>
              <w:left w:val="nil"/>
              <w:bottom w:val="nil"/>
              <w:right w:val="nil"/>
            </w:tcBorders>
          </w:tcPr>
          <w:p w14:paraId="7230BA94" w14:textId="68D00EB9" w:rsidR="003E1FAA" w:rsidRPr="00E61BA9" w:rsidRDefault="00EA3180">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1.295</w:t>
            </w:r>
          </w:p>
        </w:tc>
        <w:tc>
          <w:tcPr>
            <w:tcW w:w="900" w:type="dxa"/>
            <w:tcBorders>
              <w:top w:val="nil"/>
              <w:left w:val="nil"/>
              <w:bottom w:val="nil"/>
              <w:right w:val="nil"/>
            </w:tcBorders>
          </w:tcPr>
          <w:p w14:paraId="5272B04F" w14:textId="330C521B" w:rsidR="003E1FAA" w:rsidRPr="00E61BA9" w:rsidRDefault="003E1FAA">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0.000</w:t>
            </w:r>
          </w:p>
        </w:tc>
        <w:tc>
          <w:tcPr>
            <w:tcW w:w="900" w:type="dxa"/>
            <w:tcBorders>
              <w:top w:val="nil"/>
              <w:left w:val="nil"/>
              <w:bottom w:val="nil"/>
              <w:right w:val="nil"/>
            </w:tcBorders>
          </w:tcPr>
          <w:p w14:paraId="14E299F3" w14:textId="1DF8ED28" w:rsidR="003E1FAA" w:rsidRPr="00E61BA9" w:rsidRDefault="00EA3180">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1.087</w:t>
            </w:r>
          </w:p>
        </w:tc>
        <w:tc>
          <w:tcPr>
            <w:tcW w:w="990" w:type="dxa"/>
            <w:tcBorders>
              <w:top w:val="nil"/>
              <w:left w:val="nil"/>
              <w:bottom w:val="nil"/>
            </w:tcBorders>
          </w:tcPr>
          <w:p w14:paraId="5438AB2F" w14:textId="34286DD6" w:rsidR="003E1FAA" w:rsidRPr="00E61BA9" w:rsidRDefault="003E1FAA">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0.000</w:t>
            </w:r>
          </w:p>
        </w:tc>
      </w:tr>
      <w:tr w:rsidR="00DC7913" w:rsidRPr="00E61BA9" w14:paraId="51713FE2" w14:textId="77777777" w:rsidTr="00EA3180">
        <w:tc>
          <w:tcPr>
            <w:tcW w:w="3711" w:type="dxa"/>
            <w:tcBorders>
              <w:top w:val="nil"/>
              <w:right w:val="nil"/>
            </w:tcBorders>
          </w:tcPr>
          <w:p w14:paraId="05A37CD9" w14:textId="528A99AD" w:rsidR="00DC7913" w:rsidRDefault="00DC7913">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WHO</w:t>
            </w:r>
            <w:r w:rsidR="00C54723">
              <w:rPr>
                <w:rFonts w:ascii="Times New Roman" w:hAnsi="Times New Roman" w:cs="Times New Roman"/>
                <w:color w:val="000000" w:themeColor="text1"/>
                <w:sz w:val="24"/>
                <w:szCs w:val="24"/>
              </w:rPr>
              <w:t>PL</w:t>
            </w:r>
          </w:p>
        </w:tc>
        <w:tc>
          <w:tcPr>
            <w:tcW w:w="810" w:type="dxa"/>
            <w:tcBorders>
              <w:top w:val="nil"/>
              <w:left w:val="nil"/>
              <w:right w:val="nil"/>
            </w:tcBorders>
          </w:tcPr>
          <w:p w14:paraId="6BF93AFB" w14:textId="17305D18" w:rsidR="00DC7913" w:rsidRDefault="00DC7913">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w:t>
            </w:r>
          </w:p>
        </w:tc>
        <w:tc>
          <w:tcPr>
            <w:tcW w:w="900" w:type="dxa"/>
            <w:tcBorders>
              <w:top w:val="nil"/>
              <w:left w:val="nil"/>
              <w:right w:val="nil"/>
            </w:tcBorders>
          </w:tcPr>
          <w:p w14:paraId="53589377" w14:textId="45683AE1" w:rsidR="00DC7913" w:rsidRPr="00DC7913" w:rsidRDefault="00DC7913">
            <w:pPr>
              <w:spacing w:line="48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rPr>
              <w:t>0.10</w:t>
            </w:r>
            <w:r>
              <w:rPr>
                <w:rFonts w:ascii="Times New Roman" w:hAnsi="Times New Roman" w:cs="Times New Roman"/>
                <w:color w:val="000000" w:themeColor="text1"/>
                <w:sz w:val="24"/>
                <w:szCs w:val="24"/>
                <w:vertAlign w:val="superscript"/>
              </w:rPr>
              <w:t>*</w:t>
            </w:r>
          </w:p>
        </w:tc>
        <w:tc>
          <w:tcPr>
            <w:tcW w:w="810" w:type="dxa"/>
            <w:tcBorders>
              <w:top w:val="nil"/>
              <w:left w:val="nil"/>
              <w:right w:val="nil"/>
            </w:tcBorders>
          </w:tcPr>
          <w:p w14:paraId="081E1EEA" w14:textId="41A0C182" w:rsidR="00DC7913" w:rsidRDefault="00DC7913">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w:t>
            </w:r>
          </w:p>
        </w:tc>
        <w:tc>
          <w:tcPr>
            <w:tcW w:w="900" w:type="dxa"/>
            <w:tcBorders>
              <w:top w:val="nil"/>
              <w:left w:val="nil"/>
              <w:right w:val="nil"/>
            </w:tcBorders>
          </w:tcPr>
          <w:p w14:paraId="0694B2F4" w14:textId="57CF43C8" w:rsidR="00DC7913" w:rsidRDefault="00DC7913">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0.30</w:t>
            </w:r>
          </w:p>
        </w:tc>
        <w:tc>
          <w:tcPr>
            <w:tcW w:w="810" w:type="dxa"/>
            <w:tcBorders>
              <w:top w:val="nil"/>
              <w:left w:val="nil"/>
              <w:right w:val="nil"/>
            </w:tcBorders>
          </w:tcPr>
          <w:p w14:paraId="11A1FA1C" w14:textId="77B36140" w:rsidR="00DC7913" w:rsidRDefault="00DC7913">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0.05</w:t>
            </w:r>
          </w:p>
        </w:tc>
        <w:tc>
          <w:tcPr>
            <w:tcW w:w="900" w:type="dxa"/>
            <w:tcBorders>
              <w:top w:val="nil"/>
              <w:left w:val="nil"/>
              <w:right w:val="nil"/>
            </w:tcBorders>
          </w:tcPr>
          <w:p w14:paraId="0E04B1E2" w14:textId="12335EF9" w:rsidR="00DC7913" w:rsidRDefault="00DC7913">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0.40</w:t>
            </w:r>
          </w:p>
        </w:tc>
        <w:tc>
          <w:tcPr>
            <w:tcW w:w="900" w:type="dxa"/>
            <w:tcBorders>
              <w:top w:val="nil"/>
              <w:left w:val="nil"/>
              <w:right w:val="nil"/>
            </w:tcBorders>
          </w:tcPr>
          <w:p w14:paraId="6528D6EF" w14:textId="3676F220" w:rsidR="00DC7913" w:rsidRDefault="00DC7913">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0.003</w:t>
            </w:r>
          </w:p>
        </w:tc>
        <w:tc>
          <w:tcPr>
            <w:tcW w:w="900" w:type="dxa"/>
            <w:tcBorders>
              <w:top w:val="nil"/>
              <w:left w:val="nil"/>
              <w:right w:val="nil"/>
            </w:tcBorders>
          </w:tcPr>
          <w:p w14:paraId="6ACA72A0" w14:textId="627F697B" w:rsidR="00DC7913" w:rsidRDefault="00DC7913">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0.07</w:t>
            </w:r>
          </w:p>
        </w:tc>
        <w:tc>
          <w:tcPr>
            <w:tcW w:w="990" w:type="dxa"/>
            <w:tcBorders>
              <w:top w:val="nil"/>
              <w:left w:val="nil"/>
            </w:tcBorders>
          </w:tcPr>
          <w:p w14:paraId="739C623A" w14:textId="0F5886DD" w:rsidR="00DC7913" w:rsidRDefault="00DC7913">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w:t>
            </w:r>
          </w:p>
        </w:tc>
      </w:tr>
    </w:tbl>
    <w:p w14:paraId="3FB996A9" w14:textId="332A44AE" w:rsidR="00893891" w:rsidRPr="00C54723" w:rsidRDefault="0009172F" w:rsidP="00C54723">
      <w:pPr>
        <w:pStyle w:val="ListParagraph"/>
        <w:spacing w:after="0" w:line="240" w:lineRule="auto"/>
        <w:jc w:val="both"/>
        <w:rPr>
          <w:rFonts w:ascii="Times New Roman" w:hAnsi="Times New Roman" w:cs="Times New Roman"/>
          <w:color w:val="000000" w:themeColor="text1"/>
          <w:sz w:val="20"/>
          <w:szCs w:val="20"/>
        </w:rPr>
      </w:pPr>
      <w:r w:rsidRPr="00C54723">
        <w:rPr>
          <w:rFonts w:ascii="Times New Roman" w:hAnsi="Times New Roman" w:cs="Times New Roman"/>
          <w:color w:val="000000" w:themeColor="text1"/>
          <w:sz w:val="20"/>
          <w:szCs w:val="20"/>
        </w:rPr>
        <w:t xml:space="preserve">ND = Not </w:t>
      </w:r>
      <w:r w:rsidR="00C54723">
        <w:rPr>
          <w:rFonts w:ascii="Times New Roman" w:hAnsi="Times New Roman" w:cs="Times New Roman"/>
          <w:color w:val="000000" w:themeColor="text1"/>
          <w:sz w:val="20"/>
          <w:szCs w:val="20"/>
        </w:rPr>
        <w:t>D</w:t>
      </w:r>
      <w:r w:rsidRPr="00C54723">
        <w:rPr>
          <w:rFonts w:ascii="Times New Roman" w:hAnsi="Times New Roman" w:cs="Times New Roman"/>
          <w:color w:val="000000" w:themeColor="text1"/>
          <w:sz w:val="20"/>
          <w:szCs w:val="20"/>
        </w:rPr>
        <w:t xml:space="preserve">etectable, </w:t>
      </w:r>
      <w:r w:rsidR="00C54723" w:rsidRPr="00C54723">
        <w:rPr>
          <w:rFonts w:ascii="Times New Roman" w:hAnsi="Times New Roman" w:cs="Times New Roman"/>
          <w:color w:val="000000" w:themeColor="text1"/>
          <w:sz w:val="20"/>
          <w:szCs w:val="20"/>
        </w:rPr>
        <w:t xml:space="preserve">CHMs = Concentration of </w:t>
      </w:r>
      <w:r w:rsidR="00C54723">
        <w:rPr>
          <w:rFonts w:ascii="Times New Roman" w:hAnsi="Times New Roman" w:cs="Times New Roman"/>
          <w:color w:val="000000" w:themeColor="text1"/>
          <w:sz w:val="20"/>
          <w:szCs w:val="20"/>
        </w:rPr>
        <w:t>H</w:t>
      </w:r>
      <w:r w:rsidR="00C54723" w:rsidRPr="00C54723">
        <w:rPr>
          <w:rFonts w:ascii="Times New Roman" w:hAnsi="Times New Roman" w:cs="Times New Roman"/>
          <w:color w:val="000000" w:themeColor="text1"/>
          <w:sz w:val="20"/>
          <w:szCs w:val="20"/>
        </w:rPr>
        <w:t xml:space="preserve">eavy </w:t>
      </w:r>
      <w:r w:rsidR="00C54723">
        <w:rPr>
          <w:rFonts w:ascii="Times New Roman" w:hAnsi="Times New Roman" w:cs="Times New Roman"/>
          <w:color w:val="000000" w:themeColor="text1"/>
          <w:sz w:val="20"/>
          <w:szCs w:val="20"/>
        </w:rPr>
        <w:t>M</w:t>
      </w:r>
      <w:r w:rsidR="00C54723" w:rsidRPr="00C54723">
        <w:rPr>
          <w:rFonts w:ascii="Times New Roman" w:hAnsi="Times New Roman" w:cs="Times New Roman"/>
          <w:color w:val="000000" w:themeColor="text1"/>
          <w:sz w:val="20"/>
          <w:szCs w:val="20"/>
        </w:rPr>
        <w:t xml:space="preserve">etals, WHOPL = World Health Organization </w:t>
      </w:r>
      <w:r w:rsidR="00C54723">
        <w:rPr>
          <w:rFonts w:ascii="Times New Roman" w:hAnsi="Times New Roman" w:cs="Times New Roman"/>
          <w:color w:val="000000" w:themeColor="text1"/>
          <w:sz w:val="20"/>
          <w:szCs w:val="20"/>
        </w:rPr>
        <w:t>Permissible</w:t>
      </w:r>
      <w:r w:rsidR="00C54723" w:rsidRPr="00C54723">
        <w:rPr>
          <w:rFonts w:ascii="Times New Roman" w:hAnsi="Times New Roman" w:cs="Times New Roman"/>
          <w:color w:val="000000" w:themeColor="text1"/>
          <w:sz w:val="20"/>
          <w:szCs w:val="20"/>
        </w:rPr>
        <w:t xml:space="preserve"> Limit, </w:t>
      </w:r>
      <w:r w:rsidR="00DC7913" w:rsidRPr="00C54723">
        <w:rPr>
          <w:rFonts w:ascii="Times New Roman" w:hAnsi="Times New Roman" w:cs="Times New Roman"/>
          <w:color w:val="000000" w:themeColor="text1"/>
          <w:sz w:val="20"/>
          <w:szCs w:val="20"/>
        </w:rPr>
        <w:t>*USEPA Permissible Limit</w:t>
      </w:r>
      <w:r w:rsidR="00C54723" w:rsidRPr="00C54723">
        <w:rPr>
          <w:rFonts w:ascii="Times New Roman" w:hAnsi="Times New Roman" w:cs="Times New Roman"/>
          <w:color w:val="000000" w:themeColor="text1"/>
          <w:sz w:val="20"/>
          <w:szCs w:val="20"/>
        </w:rPr>
        <w:t>.</w:t>
      </w:r>
    </w:p>
    <w:p w14:paraId="439E6EDA" w14:textId="77777777" w:rsidR="00C54723" w:rsidRDefault="00C54723" w:rsidP="00893891">
      <w:pPr>
        <w:spacing w:after="0" w:line="480" w:lineRule="auto"/>
        <w:jc w:val="both"/>
        <w:rPr>
          <w:rFonts w:ascii="Times New Roman" w:hAnsi="Times New Roman" w:cs="Times New Roman"/>
          <w:color w:val="000000" w:themeColor="text1"/>
          <w:sz w:val="24"/>
          <w:szCs w:val="24"/>
        </w:rPr>
      </w:pPr>
    </w:p>
    <w:p w14:paraId="4DD5BA25" w14:textId="00F7F5D4" w:rsidR="00893891" w:rsidRDefault="00893891" w:rsidP="00893891">
      <w:pPr>
        <w:spacing w:after="0" w:line="480" w:lineRule="auto"/>
        <w:jc w:val="both"/>
        <w:rPr>
          <w:rFonts w:ascii="Times New Roman" w:hAnsi="Times New Roman" w:cs="Times New Roman"/>
          <w:color w:val="000000" w:themeColor="text1"/>
          <w:sz w:val="24"/>
          <w:szCs w:val="24"/>
        </w:rPr>
      </w:pPr>
      <w:r w:rsidRPr="0097264E">
        <w:rPr>
          <w:rFonts w:ascii="Times New Roman" w:hAnsi="Times New Roman" w:cs="Times New Roman"/>
          <w:color w:val="000000" w:themeColor="text1"/>
          <w:sz w:val="24"/>
          <w:szCs w:val="24"/>
        </w:rPr>
        <w:lastRenderedPageBreak/>
        <w:t xml:space="preserve">Furthermore, sample B had the lowest cobalt levels (0.063 ppm), while sample D had the highest (0.551 ppm). It was found that most of the results were greater </w:t>
      </w:r>
      <w:r w:rsidR="00FF313E">
        <w:rPr>
          <w:rFonts w:ascii="Times New Roman" w:hAnsi="Times New Roman" w:cs="Times New Roman"/>
          <w:color w:val="000000" w:themeColor="text1"/>
          <w:sz w:val="24"/>
          <w:szCs w:val="24"/>
        </w:rPr>
        <w:t>than the</w:t>
      </w:r>
      <w:r w:rsidRPr="0097264E">
        <w:rPr>
          <w:rFonts w:ascii="Times New Roman" w:hAnsi="Times New Roman" w:cs="Times New Roman"/>
          <w:color w:val="000000" w:themeColor="text1"/>
          <w:sz w:val="24"/>
          <w:szCs w:val="24"/>
        </w:rPr>
        <w:t xml:space="preserve"> </w:t>
      </w:r>
      <w:r w:rsidR="00FF313E">
        <w:rPr>
          <w:rFonts w:ascii="Times New Roman" w:hAnsi="Times New Roman" w:cs="Times New Roman"/>
          <w:color w:val="000000" w:themeColor="text1"/>
          <w:sz w:val="24"/>
          <w:szCs w:val="24"/>
        </w:rPr>
        <w:t xml:space="preserve">United State Environmental Protection Agency (USEPA) </w:t>
      </w:r>
      <w:r w:rsidRPr="0097264E">
        <w:rPr>
          <w:rFonts w:ascii="Times New Roman" w:hAnsi="Times New Roman" w:cs="Times New Roman"/>
          <w:color w:val="000000" w:themeColor="text1"/>
          <w:sz w:val="24"/>
          <w:szCs w:val="24"/>
        </w:rPr>
        <w:t>approved effluent water limit of 0.</w:t>
      </w:r>
      <w:r w:rsidR="00FF313E">
        <w:rPr>
          <w:rFonts w:ascii="Times New Roman" w:hAnsi="Times New Roman" w:cs="Times New Roman"/>
          <w:color w:val="000000" w:themeColor="text1"/>
          <w:sz w:val="24"/>
          <w:szCs w:val="24"/>
        </w:rPr>
        <w:t>1</w:t>
      </w:r>
      <w:r w:rsidRPr="0097264E">
        <w:rPr>
          <w:rFonts w:ascii="Times New Roman" w:hAnsi="Times New Roman" w:cs="Times New Roman"/>
          <w:color w:val="000000" w:themeColor="text1"/>
          <w:sz w:val="24"/>
          <w:szCs w:val="24"/>
        </w:rPr>
        <w:t xml:space="preserve">0 ppm. One distinguishable feature of cobalt exposure-related hepatotoxicity and carcinogenesis is reversible systolic cardiac depression, which sets it apart from other cardiomyopathy disorders. Cardiomyopathy brought on by cobalt can be progressively and fatally deadly. However, survivors usually regain cardiac function (Packer, 2016). Moreover, Sample A had the lowest zinc value (0.715 ppm) and Sample D the highest (3.403 ppm). </w:t>
      </w:r>
    </w:p>
    <w:p w14:paraId="1B52F4BC" w14:textId="2D43293F" w:rsidR="00893891" w:rsidRPr="00E61BA9" w:rsidRDefault="00893891" w:rsidP="00893891">
      <w:pPr>
        <w:spacing w:after="0" w:line="480" w:lineRule="auto"/>
        <w:jc w:val="both"/>
        <w:rPr>
          <w:rFonts w:ascii="Times New Roman" w:hAnsi="Times New Roman" w:cs="Times New Roman"/>
          <w:color w:val="000000" w:themeColor="text1"/>
          <w:sz w:val="24"/>
          <w:szCs w:val="24"/>
        </w:rPr>
      </w:pPr>
      <w:r w:rsidRPr="0097264E">
        <w:rPr>
          <w:rFonts w:ascii="Times New Roman" w:hAnsi="Times New Roman" w:cs="Times New Roman"/>
          <w:color w:val="000000" w:themeColor="text1"/>
          <w:sz w:val="24"/>
          <w:szCs w:val="24"/>
        </w:rPr>
        <w:t xml:space="preserve">This demonstrated that the result is within the acceptable or permitted range set by the WHO. </w:t>
      </w:r>
    </w:p>
    <w:p w14:paraId="58839B39" w14:textId="77777777" w:rsidR="00893891" w:rsidRDefault="00893891" w:rsidP="00893891">
      <w:pPr>
        <w:spacing w:after="0" w:line="480" w:lineRule="auto"/>
        <w:jc w:val="both"/>
        <w:rPr>
          <w:rFonts w:ascii="Times New Roman" w:hAnsi="Times New Roman" w:cs="Times New Roman"/>
          <w:color w:val="000000" w:themeColor="text1"/>
          <w:sz w:val="24"/>
          <w:szCs w:val="24"/>
        </w:rPr>
      </w:pPr>
      <w:r w:rsidRPr="0097264E">
        <w:rPr>
          <w:rFonts w:ascii="Times New Roman" w:hAnsi="Times New Roman" w:cs="Times New Roman"/>
          <w:color w:val="000000" w:themeColor="text1"/>
          <w:sz w:val="24"/>
          <w:szCs w:val="24"/>
        </w:rPr>
        <w:t>The WHO allows for a maximum of 0.005 ppm of iron, which means that all of the samples were above this limit. Too much iron has been associated with a higher risk of heart disease, gestational diabetes, and potentially fatal outcomes, in addition to oxidative stress and cellular damage (Quezada-</w:t>
      </w:r>
      <w:proofErr w:type="spellStart"/>
      <w:r w:rsidRPr="0097264E">
        <w:rPr>
          <w:rFonts w:ascii="Times New Roman" w:hAnsi="Times New Roman" w:cs="Times New Roman"/>
          <w:color w:val="000000" w:themeColor="text1"/>
          <w:sz w:val="24"/>
          <w:szCs w:val="24"/>
        </w:rPr>
        <w:t>Pinedo</w:t>
      </w:r>
      <w:proofErr w:type="spellEnd"/>
      <w:r w:rsidRPr="0097264E">
        <w:rPr>
          <w:rFonts w:ascii="Times New Roman" w:hAnsi="Times New Roman" w:cs="Times New Roman"/>
          <w:color w:val="000000" w:themeColor="text1"/>
          <w:sz w:val="24"/>
          <w:szCs w:val="24"/>
        </w:rPr>
        <w:t xml:space="preserve"> et al., 2021). Regardless, no chromium was detected, which is in line with the WHO's maximum allowable level of 0.05 ppm. For non-occupational human populations, the main routes of exposure are through the consumption of chromium-containing food and water or by skin contact with objects that contain chromium (Nickens et al., 2010). Additionally, the metallurgical, refractory, and chemical industries release a substantial amount of Cr into the soil, ground water, and atmosphere.</w:t>
      </w:r>
      <w:r>
        <w:rPr>
          <w:rFonts w:ascii="Times New Roman" w:hAnsi="Times New Roman" w:cs="Times New Roman"/>
          <w:color w:val="000000" w:themeColor="text1"/>
          <w:sz w:val="24"/>
          <w:szCs w:val="24"/>
        </w:rPr>
        <w:t xml:space="preserve"> </w:t>
      </w:r>
      <w:r w:rsidRPr="0097264E">
        <w:rPr>
          <w:rFonts w:ascii="Times New Roman" w:hAnsi="Times New Roman" w:cs="Times New Roman"/>
          <w:color w:val="000000" w:themeColor="text1"/>
          <w:sz w:val="24"/>
          <w:szCs w:val="24"/>
        </w:rPr>
        <w:t>This leads to health problems for humans, animals, and marine life (Fang et al., 2014). </w:t>
      </w:r>
    </w:p>
    <w:p w14:paraId="4BE6CC1F" w14:textId="2A8379F6" w:rsidR="00893891" w:rsidRPr="0097264E" w:rsidRDefault="00893891" w:rsidP="00893891">
      <w:pPr>
        <w:spacing w:after="0" w:line="480" w:lineRule="auto"/>
        <w:jc w:val="both"/>
        <w:rPr>
          <w:rFonts w:ascii="Times New Roman" w:hAnsi="Times New Roman" w:cs="Times New Roman"/>
          <w:color w:val="000000" w:themeColor="text1"/>
          <w:kern w:val="0"/>
          <w:sz w:val="24"/>
          <w:szCs w:val="24"/>
        </w:rPr>
      </w:pPr>
      <w:r w:rsidRPr="0097264E">
        <w:rPr>
          <w:rFonts w:ascii="Times New Roman" w:hAnsi="Times New Roman" w:cs="Times New Roman"/>
          <w:color w:val="000000" w:themeColor="text1"/>
          <w:kern w:val="0"/>
          <w:sz w:val="24"/>
          <w:szCs w:val="24"/>
        </w:rPr>
        <w:t xml:space="preserve">Further analysis of the manganese concentrations revealed that sample E (0.485 ppm) had the highest concentration of the mineral, whereas sample B (0.105 ppm) had the highest concentration. According to these findings, every sample went above the allowable level. Furthermore, there was no cadmium detected, which is within the WHO's allowed level of 0.003 ppm. Cadmium is </w:t>
      </w:r>
      <w:r w:rsidRPr="0097264E">
        <w:rPr>
          <w:rFonts w:ascii="Times New Roman" w:hAnsi="Times New Roman" w:cs="Times New Roman"/>
          <w:color w:val="000000" w:themeColor="text1"/>
          <w:kern w:val="0"/>
          <w:sz w:val="24"/>
          <w:szCs w:val="24"/>
        </w:rPr>
        <w:lastRenderedPageBreak/>
        <w:t>absorbed by surface runoff and industrial waste, contaminating the soil and sediments in the aquatic environment. A person may get cadmium poisoning from eating contaminated food,</w:t>
      </w:r>
      <w:r w:rsidR="008E069A">
        <w:rPr>
          <w:rFonts w:ascii="Times New Roman" w:hAnsi="Times New Roman" w:cs="Times New Roman"/>
          <w:color w:val="000000" w:themeColor="text1"/>
          <w:kern w:val="0"/>
          <w:sz w:val="24"/>
          <w:szCs w:val="24"/>
        </w:rPr>
        <w:t xml:space="preserve"> </w:t>
      </w:r>
      <w:r w:rsidRPr="0097264E">
        <w:rPr>
          <w:rFonts w:ascii="Times New Roman" w:hAnsi="Times New Roman" w:cs="Times New Roman"/>
          <w:color w:val="000000" w:themeColor="text1"/>
          <w:kern w:val="0"/>
          <w:sz w:val="24"/>
          <w:szCs w:val="24"/>
        </w:rPr>
        <w:t>drinking contaminated water, or breathing in contaminated air.</w:t>
      </w:r>
      <w:r w:rsidR="008E069A">
        <w:rPr>
          <w:rFonts w:ascii="Times New Roman" w:hAnsi="Times New Roman" w:cs="Times New Roman"/>
          <w:color w:val="000000" w:themeColor="text1"/>
          <w:kern w:val="0"/>
          <w:sz w:val="24"/>
          <w:szCs w:val="24"/>
        </w:rPr>
        <w:t xml:space="preserve"> </w:t>
      </w:r>
      <w:r w:rsidRPr="00E61BA9">
        <w:rPr>
          <w:rFonts w:ascii="Times New Roman" w:hAnsi="Times New Roman" w:cs="Times New Roman"/>
          <w:color w:val="000000" w:themeColor="text1"/>
          <w:kern w:val="0"/>
          <w:sz w:val="24"/>
          <w:szCs w:val="24"/>
        </w:rPr>
        <w:t>According to Hayat </w:t>
      </w:r>
      <w:r w:rsidRPr="00176915">
        <w:rPr>
          <w:rFonts w:ascii="Times New Roman" w:hAnsi="Times New Roman" w:cs="Times New Roman"/>
          <w:i/>
          <w:color w:val="000000" w:themeColor="text1"/>
          <w:kern w:val="0"/>
          <w:sz w:val="24"/>
          <w:szCs w:val="24"/>
        </w:rPr>
        <w:t>et</w:t>
      </w:r>
      <w:r w:rsidRPr="00E61BA9">
        <w:rPr>
          <w:rFonts w:ascii="Times New Roman" w:hAnsi="Times New Roman" w:cs="Times New Roman"/>
          <w:color w:val="000000" w:themeColor="text1"/>
          <w:kern w:val="0"/>
          <w:sz w:val="24"/>
          <w:szCs w:val="24"/>
        </w:rPr>
        <w:t> </w:t>
      </w:r>
      <w:r w:rsidRPr="00176915">
        <w:rPr>
          <w:rFonts w:ascii="Times New Roman" w:hAnsi="Times New Roman" w:cs="Times New Roman"/>
          <w:i/>
          <w:color w:val="000000" w:themeColor="text1"/>
          <w:kern w:val="0"/>
          <w:sz w:val="24"/>
          <w:szCs w:val="24"/>
        </w:rPr>
        <w:t>al</w:t>
      </w:r>
      <w:r w:rsidRPr="00E61BA9">
        <w:rPr>
          <w:rFonts w:ascii="Times New Roman" w:hAnsi="Times New Roman" w:cs="Times New Roman"/>
          <w:color w:val="000000" w:themeColor="text1"/>
          <w:kern w:val="0"/>
          <w:sz w:val="24"/>
          <w:szCs w:val="24"/>
        </w:rPr>
        <w:t xml:space="preserve">. (2018), cadmium has no properties that are advantageous for plant growth or metabolic activities. Additionally, samples C, D, and E had the greatest concentrations of nickel, exceeding the WHO limit by 0.219, 0.343, and 0.260, respectively. </w:t>
      </w:r>
      <w:r w:rsidRPr="0097264E">
        <w:rPr>
          <w:rFonts w:ascii="Times New Roman" w:hAnsi="Times New Roman" w:cs="Times New Roman"/>
          <w:color w:val="000000" w:themeColor="text1"/>
          <w:kern w:val="0"/>
          <w:sz w:val="24"/>
          <w:szCs w:val="24"/>
        </w:rPr>
        <w:t>Cadmium has no qualities that are beneficial for plant growth or metabolic processes, according to Hayat et al. (2018). Furthermore, the highest quantities of nickel were found in samples C, D, and E, which exceeded the WHO limit by 0.219, 0.343, and 0.260, respectively. Nickel is a naturally occurring element with a wide range of industrial applications. According to Li et al. (2016), it reaches the atmosphere from both natural and artificial sources.</w:t>
      </w:r>
    </w:p>
    <w:p w14:paraId="7031A91C" w14:textId="77777777" w:rsidR="00893891" w:rsidRPr="0097264E" w:rsidRDefault="00893891" w:rsidP="00893891">
      <w:pPr>
        <w:spacing w:after="0" w:line="480" w:lineRule="auto"/>
        <w:jc w:val="both"/>
        <w:rPr>
          <w:rFonts w:ascii="Times New Roman" w:hAnsi="Times New Roman" w:cs="Times New Roman"/>
          <w:color w:val="000000" w:themeColor="text1"/>
          <w:sz w:val="24"/>
          <w:szCs w:val="24"/>
        </w:rPr>
      </w:pPr>
      <w:r w:rsidRPr="0097264E">
        <w:rPr>
          <w:rFonts w:ascii="Times New Roman" w:hAnsi="Times New Roman" w:cs="Times New Roman"/>
          <w:color w:val="000000" w:themeColor="text1"/>
          <w:kern w:val="0"/>
          <w:sz w:val="24"/>
          <w:szCs w:val="24"/>
        </w:rPr>
        <w:t xml:space="preserve">Nickel has a wide range of industrial applications and is a naturally occurring element. It is released into the atmosphere by both human and natural sources (Li et al., 2016). Due to the inhalation of contaminated air, it has numerous negative effects on humans, including allergies, lung and nasal cancer, kidney, and cardiovascular diseases </w:t>
      </w:r>
      <w:r w:rsidRPr="00E61BA9">
        <w:rPr>
          <w:rFonts w:ascii="Times New Roman" w:hAnsi="Times New Roman" w:cs="Times New Roman"/>
          <w:color w:val="000000" w:themeColor="text1"/>
          <w:sz w:val="24"/>
          <w:szCs w:val="24"/>
        </w:rPr>
        <w:t>(</w:t>
      </w:r>
      <w:proofErr w:type="spellStart"/>
      <w:r w:rsidRPr="00E61BA9">
        <w:rPr>
          <w:rFonts w:ascii="Times New Roman" w:hAnsi="Times New Roman" w:cs="Times New Roman"/>
          <w:color w:val="000000" w:themeColor="text1"/>
          <w:sz w:val="24"/>
          <w:szCs w:val="24"/>
        </w:rPr>
        <w:t>Genchi</w:t>
      </w:r>
      <w:proofErr w:type="spellEnd"/>
      <w:r w:rsidRPr="00E61BA9">
        <w:rPr>
          <w:rFonts w:ascii="Times New Roman" w:hAnsi="Times New Roman" w:cs="Times New Roman"/>
          <w:color w:val="000000" w:themeColor="text1"/>
          <w:sz w:val="24"/>
          <w:szCs w:val="24"/>
        </w:rPr>
        <w:t xml:space="preserve"> </w:t>
      </w:r>
      <w:r w:rsidRPr="00680E90">
        <w:rPr>
          <w:rFonts w:ascii="Times New Roman" w:hAnsi="Times New Roman" w:cs="Times New Roman"/>
          <w:i/>
          <w:color w:val="000000" w:themeColor="text1"/>
          <w:sz w:val="24"/>
          <w:szCs w:val="24"/>
        </w:rPr>
        <w:t>et</w:t>
      </w:r>
      <w:r w:rsidRPr="00E61BA9">
        <w:rPr>
          <w:rFonts w:ascii="Times New Roman" w:hAnsi="Times New Roman" w:cs="Times New Roman"/>
          <w:color w:val="000000" w:themeColor="text1"/>
          <w:sz w:val="24"/>
          <w:szCs w:val="24"/>
        </w:rPr>
        <w:t xml:space="preserve"> </w:t>
      </w:r>
      <w:r w:rsidRPr="00680E90">
        <w:rPr>
          <w:rFonts w:ascii="Times New Roman" w:hAnsi="Times New Roman" w:cs="Times New Roman"/>
          <w:i/>
          <w:color w:val="000000" w:themeColor="text1"/>
          <w:sz w:val="24"/>
          <w:szCs w:val="24"/>
        </w:rPr>
        <w:t>al</w:t>
      </w:r>
      <w:r w:rsidRPr="00E61BA9">
        <w:rPr>
          <w:rFonts w:ascii="Times New Roman" w:hAnsi="Times New Roman" w:cs="Times New Roman"/>
          <w:color w:val="000000" w:themeColor="text1"/>
          <w:sz w:val="24"/>
          <w:szCs w:val="24"/>
        </w:rPr>
        <w:t xml:space="preserve">., 2020). </w:t>
      </w:r>
      <w:r w:rsidRPr="0097264E">
        <w:rPr>
          <w:rFonts w:ascii="Times New Roman" w:hAnsi="Times New Roman" w:cs="Times New Roman"/>
          <w:color w:val="000000" w:themeColor="text1"/>
          <w:sz w:val="24"/>
          <w:szCs w:val="24"/>
        </w:rPr>
        <w:t xml:space="preserve">Copper was likewise not found. This </w:t>
      </w:r>
      <w:proofErr w:type="gramStart"/>
      <w:r w:rsidRPr="0097264E">
        <w:rPr>
          <w:rFonts w:ascii="Times New Roman" w:hAnsi="Times New Roman" w:cs="Times New Roman"/>
          <w:color w:val="000000" w:themeColor="text1"/>
          <w:sz w:val="24"/>
          <w:szCs w:val="24"/>
        </w:rPr>
        <w:t>is in compliance with</w:t>
      </w:r>
      <w:proofErr w:type="gramEnd"/>
      <w:r w:rsidRPr="0097264E">
        <w:rPr>
          <w:rFonts w:ascii="Times New Roman" w:hAnsi="Times New Roman" w:cs="Times New Roman"/>
          <w:color w:val="000000" w:themeColor="text1"/>
          <w:sz w:val="24"/>
          <w:szCs w:val="24"/>
        </w:rPr>
        <w:t xml:space="preserve"> the 0.002 ppm WHO permitted level. Cu negatively affects male reproductive function, resulting in a drop-in sperm motility and count (</w:t>
      </w:r>
      <w:proofErr w:type="spellStart"/>
      <w:r w:rsidRPr="0097264E">
        <w:rPr>
          <w:rFonts w:ascii="Times New Roman" w:hAnsi="Times New Roman" w:cs="Times New Roman"/>
          <w:color w:val="000000" w:themeColor="text1"/>
          <w:sz w:val="24"/>
          <w:szCs w:val="24"/>
        </w:rPr>
        <w:t>Tvrda</w:t>
      </w:r>
      <w:proofErr w:type="spellEnd"/>
      <w:r w:rsidRPr="0097264E">
        <w:rPr>
          <w:rFonts w:ascii="Times New Roman" w:hAnsi="Times New Roman" w:cs="Times New Roman"/>
          <w:color w:val="000000" w:themeColor="text1"/>
          <w:sz w:val="24"/>
          <w:szCs w:val="24"/>
        </w:rPr>
        <w:t xml:space="preserve"> et al., 2015).</w:t>
      </w:r>
    </w:p>
    <w:p w14:paraId="0C2184D2" w14:textId="6C073B1E" w:rsidR="00CD01A0" w:rsidRPr="00645F50" w:rsidRDefault="00893891" w:rsidP="00893891">
      <w:pPr>
        <w:spacing w:after="0" w:line="480" w:lineRule="auto"/>
        <w:jc w:val="both"/>
        <w:rPr>
          <w:rFonts w:ascii="Times New Roman" w:hAnsi="Times New Roman" w:cs="Times New Roman"/>
          <w:color w:val="000000" w:themeColor="text1"/>
          <w:sz w:val="24"/>
          <w:szCs w:val="24"/>
        </w:rPr>
      </w:pPr>
      <w:r w:rsidRPr="0097264E">
        <w:rPr>
          <w:rFonts w:ascii="Times New Roman" w:hAnsi="Times New Roman" w:cs="Times New Roman"/>
          <w:color w:val="000000" w:themeColor="text1"/>
          <w:sz w:val="24"/>
          <w:szCs w:val="24"/>
        </w:rPr>
        <w:t>Nickel is a naturally occurring element with a wide range of industrial applications. Both natural and human-caused sources emit it into the atmosphere (Li et al., 2016). Humans who breathe in contaminated air are at risk for a variety of illnesses, including as allergies, kidney, lung, and nasal cancer, as well as cardiovascular problems (</w:t>
      </w:r>
      <w:proofErr w:type="spellStart"/>
      <w:r w:rsidRPr="0097264E">
        <w:rPr>
          <w:rFonts w:ascii="Times New Roman" w:hAnsi="Times New Roman" w:cs="Times New Roman"/>
          <w:color w:val="000000" w:themeColor="text1"/>
          <w:sz w:val="24"/>
          <w:szCs w:val="24"/>
        </w:rPr>
        <w:t>Genchi</w:t>
      </w:r>
      <w:proofErr w:type="spellEnd"/>
      <w:r w:rsidRPr="0097264E">
        <w:rPr>
          <w:rFonts w:ascii="Times New Roman" w:hAnsi="Times New Roman" w:cs="Times New Roman"/>
          <w:color w:val="000000" w:themeColor="text1"/>
          <w:sz w:val="24"/>
          <w:szCs w:val="24"/>
        </w:rPr>
        <w:t xml:space="preserve"> et al., 2020). Copper was also not discovered. This complies with the WHO-permitted threshold of 0.002 ppm. </w:t>
      </w:r>
      <w:r w:rsidRPr="00E61BA9">
        <w:rPr>
          <w:rFonts w:ascii="Times New Roman" w:hAnsi="Times New Roman" w:cs="Times New Roman"/>
          <w:color w:val="000000" w:themeColor="text1"/>
          <w:sz w:val="24"/>
          <w:szCs w:val="24"/>
        </w:rPr>
        <w:lastRenderedPageBreak/>
        <w:t>Cu negatively affects male reproductive function, resulting in a </w:t>
      </w:r>
      <w:proofErr w:type="gramStart"/>
      <w:r w:rsidRPr="00E61BA9">
        <w:rPr>
          <w:rFonts w:ascii="Times New Roman" w:hAnsi="Times New Roman" w:cs="Times New Roman"/>
          <w:color w:val="000000" w:themeColor="text1"/>
          <w:sz w:val="24"/>
          <w:szCs w:val="24"/>
        </w:rPr>
        <w:t>drop in</w:t>
      </w:r>
      <w:proofErr w:type="gramEnd"/>
      <w:r w:rsidRPr="00E61BA9">
        <w:rPr>
          <w:rFonts w:ascii="Times New Roman" w:hAnsi="Times New Roman" w:cs="Times New Roman"/>
          <w:color w:val="000000" w:themeColor="text1"/>
          <w:sz w:val="24"/>
          <w:szCs w:val="24"/>
        </w:rPr>
        <w:t> sperm motility and count (Tvrda </w:t>
      </w:r>
      <w:r w:rsidRPr="00680E90">
        <w:rPr>
          <w:rFonts w:ascii="Times New Roman" w:hAnsi="Times New Roman" w:cs="Times New Roman"/>
          <w:i/>
          <w:color w:val="000000" w:themeColor="text1"/>
          <w:sz w:val="24"/>
          <w:szCs w:val="24"/>
        </w:rPr>
        <w:t>et</w:t>
      </w:r>
      <w:r w:rsidRPr="00E61BA9">
        <w:rPr>
          <w:rFonts w:ascii="Times New Roman" w:hAnsi="Times New Roman" w:cs="Times New Roman"/>
          <w:color w:val="000000" w:themeColor="text1"/>
          <w:sz w:val="24"/>
          <w:szCs w:val="24"/>
        </w:rPr>
        <w:t> </w:t>
      </w:r>
      <w:r w:rsidRPr="00680E90">
        <w:rPr>
          <w:rFonts w:ascii="Times New Roman" w:hAnsi="Times New Roman" w:cs="Times New Roman"/>
          <w:i/>
          <w:color w:val="000000" w:themeColor="text1"/>
          <w:sz w:val="24"/>
          <w:szCs w:val="24"/>
        </w:rPr>
        <w:t>al</w:t>
      </w:r>
      <w:r w:rsidRPr="00E61BA9">
        <w:rPr>
          <w:rFonts w:ascii="Times New Roman" w:hAnsi="Times New Roman" w:cs="Times New Roman"/>
          <w:color w:val="000000" w:themeColor="text1"/>
          <w:sz w:val="24"/>
          <w:szCs w:val="24"/>
        </w:rPr>
        <w:t>., 2015).</w:t>
      </w:r>
    </w:p>
    <w:p w14:paraId="7E7A9F69" w14:textId="24256A71" w:rsidR="00CD01A0" w:rsidRPr="006D068E" w:rsidRDefault="00645F50" w:rsidP="006D068E">
      <w:pPr>
        <w:spacing w:after="0" w:line="480" w:lineRule="auto"/>
        <w:jc w:val="both"/>
        <w:rPr>
          <w:rFonts w:ascii="Times New Roman" w:hAnsi="Times New Roman" w:cs="Times New Roman"/>
          <w:sz w:val="28"/>
          <w:szCs w:val="28"/>
        </w:rPr>
      </w:pPr>
      <w:r w:rsidRPr="00645F50">
        <w:rPr>
          <w:rFonts w:ascii="Times New Roman" w:hAnsi="Times New Roman" w:cs="Times New Roman"/>
          <w:b/>
          <w:sz w:val="28"/>
          <w:szCs w:val="28"/>
        </w:rPr>
        <w:t>References</w:t>
      </w:r>
    </w:p>
    <w:p w14:paraId="7E628753" w14:textId="25C1284C" w:rsidR="003718C7" w:rsidRDefault="00164A3D" w:rsidP="003718C7">
      <w:pPr>
        <w:autoSpaceDE w:val="0"/>
        <w:autoSpaceDN w:val="0"/>
        <w:adjustRightInd w:val="0"/>
        <w:spacing w:after="0" w:line="240" w:lineRule="auto"/>
        <w:ind w:hanging="284"/>
        <w:jc w:val="both"/>
        <w:rPr>
          <w:rFonts w:ascii="Times New Roman" w:hAnsi="Times New Roman" w:cs="Times New Roman"/>
          <w:kern w:val="0"/>
          <w:sz w:val="24"/>
          <w:szCs w:val="24"/>
        </w:rPr>
      </w:pPr>
      <w:proofErr w:type="spellStart"/>
      <w:r w:rsidRPr="00B2596C">
        <w:rPr>
          <w:rFonts w:ascii="Times New Roman" w:hAnsi="Times New Roman" w:cs="Times New Roman"/>
          <w:kern w:val="0"/>
          <w:sz w:val="24"/>
          <w:szCs w:val="24"/>
        </w:rPr>
        <w:t>Alfarsi</w:t>
      </w:r>
      <w:proofErr w:type="spellEnd"/>
      <w:r w:rsidRPr="00B2596C">
        <w:rPr>
          <w:rFonts w:ascii="Times New Roman" w:hAnsi="Times New Roman" w:cs="Times New Roman"/>
          <w:kern w:val="0"/>
          <w:sz w:val="24"/>
          <w:szCs w:val="24"/>
        </w:rPr>
        <w:t xml:space="preserve"> A, Kumar A, </w:t>
      </w:r>
      <w:proofErr w:type="spellStart"/>
      <w:r w:rsidRPr="00B2596C">
        <w:rPr>
          <w:rFonts w:ascii="Times New Roman" w:hAnsi="Times New Roman" w:cs="Times New Roman"/>
          <w:kern w:val="0"/>
          <w:sz w:val="24"/>
          <w:szCs w:val="24"/>
        </w:rPr>
        <w:t>Gismelseed</w:t>
      </w:r>
      <w:proofErr w:type="spellEnd"/>
      <w:r w:rsidRPr="00B2596C">
        <w:rPr>
          <w:rFonts w:ascii="Times New Roman" w:hAnsi="Times New Roman" w:cs="Times New Roman"/>
          <w:kern w:val="0"/>
          <w:sz w:val="24"/>
          <w:szCs w:val="24"/>
        </w:rPr>
        <w:t xml:space="preserve"> AM, Al </w:t>
      </w:r>
      <w:proofErr w:type="spellStart"/>
      <w:r w:rsidRPr="00B2596C">
        <w:rPr>
          <w:rFonts w:ascii="Times New Roman" w:hAnsi="Times New Roman" w:cs="Times New Roman"/>
          <w:kern w:val="0"/>
          <w:sz w:val="24"/>
          <w:szCs w:val="24"/>
        </w:rPr>
        <w:t>Azkawi</w:t>
      </w:r>
      <w:proofErr w:type="spellEnd"/>
      <w:r w:rsidRPr="00B2596C">
        <w:rPr>
          <w:rFonts w:ascii="Times New Roman" w:hAnsi="Times New Roman" w:cs="Times New Roman"/>
          <w:kern w:val="0"/>
          <w:sz w:val="24"/>
          <w:szCs w:val="24"/>
        </w:rPr>
        <w:t xml:space="preserve"> A, Al </w:t>
      </w:r>
      <w:proofErr w:type="spellStart"/>
      <w:r w:rsidRPr="00B2596C">
        <w:rPr>
          <w:rFonts w:ascii="Times New Roman" w:hAnsi="Times New Roman" w:cs="Times New Roman"/>
          <w:kern w:val="0"/>
          <w:sz w:val="24"/>
          <w:szCs w:val="24"/>
        </w:rPr>
        <w:t>Mahdouri</w:t>
      </w:r>
      <w:proofErr w:type="spellEnd"/>
      <w:r w:rsidRPr="00B2596C">
        <w:rPr>
          <w:rFonts w:ascii="Times New Roman" w:hAnsi="Times New Roman" w:cs="Times New Roman"/>
          <w:kern w:val="0"/>
          <w:sz w:val="24"/>
          <w:szCs w:val="24"/>
        </w:rPr>
        <w:t xml:space="preserve"> M, Al </w:t>
      </w:r>
      <w:proofErr w:type="spellStart"/>
      <w:r w:rsidRPr="00B2596C">
        <w:rPr>
          <w:rFonts w:ascii="Times New Roman" w:hAnsi="Times New Roman" w:cs="Times New Roman"/>
          <w:kern w:val="0"/>
          <w:sz w:val="24"/>
          <w:szCs w:val="24"/>
        </w:rPr>
        <w:t>Mabsali</w:t>
      </w:r>
      <w:proofErr w:type="spellEnd"/>
      <w:r w:rsidRPr="00B2596C">
        <w:rPr>
          <w:rFonts w:ascii="Times New Roman" w:hAnsi="Times New Roman" w:cs="Times New Roman"/>
          <w:kern w:val="0"/>
          <w:sz w:val="24"/>
          <w:szCs w:val="24"/>
        </w:rPr>
        <w:t xml:space="preserve"> FN, </w:t>
      </w:r>
      <w:proofErr w:type="spellStart"/>
      <w:r w:rsidRPr="00B2596C">
        <w:rPr>
          <w:rFonts w:ascii="Times New Roman" w:hAnsi="Times New Roman" w:cs="Times New Roman"/>
          <w:kern w:val="0"/>
          <w:sz w:val="24"/>
          <w:szCs w:val="24"/>
        </w:rPr>
        <w:t>Babu</w:t>
      </w:r>
      <w:proofErr w:type="spellEnd"/>
      <w:r w:rsidRPr="00B2596C">
        <w:rPr>
          <w:rFonts w:ascii="Times New Roman" w:hAnsi="Times New Roman" w:cs="Times New Roman"/>
          <w:kern w:val="0"/>
          <w:sz w:val="24"/>
          <w:szCs w:val="24"/>
        </w:rPr>
        <w:t xml:space="preserve"> S, Al </w:t>
      </w:r>
      <w:proofErr w:type="spellStart"/>
      <w:r w:rsidRPr="00B2596C">
        <w:rPr>
          <w:rFonts w:ascii="Times New Roman" w:hAnsi="Times New Roman" w:cs="Times New Roman"/>
          <w:kern w:val="0"/>
          <w:sz w:val="24"/>
          <w:szCs w:val="24"/>
        </w:rPr>
        <w:t>Harthy</w:t>
      </w:r>
      <w:proofErr w:type="spellEnd"/>
      <w:r w:rsidRPr="00B2596C">
        <w:rPr>
          <w:rFonts w:ascii="Times New Roman" w:hAnsi="Times New Roman" w:cs="Times New Roman"/>
          <w:kern w:val="0"/>
          <w:sz w:val="24"/>
          <w:szCs w:val="24"/>
        </w:rPr>
        <w:t xml:space="preserve"> Y, Al Hosni M, Nugegoda D</w:t>
      </w:r>
      <w:r>
        <w:rPr>
          <w:rFonts w:ascii="Times New Roman" w:hAnsi="Times New Roman" w:cs="Times New Roman"/>
          <w:kern w:val="0"/>
          <w:sz w:val="24"/>
          <w:szCs w:val="24"/>
        </w:rPr>
        <w:t xml:space="preserve"> (2025).</w:t>
      </w:r>
      <w:r w:rsidRPr="00B2596C">
        <w:rPr>
          <w:rFonts w:ascii="Times New Roman" w:hAnsi="Times New Roman" w:cs="Times New Roman"/>
          <w:kern w:val="0"/>
          <w:sz w:val="24"/>
          <w:szCs w:val="24"/>
        </w:rPr>
        <w:t xml:space="preserve"> Pharmaceuticals and radiopharmaceuticals in wastewater treatment plants: insights from an Arabian Peninsula nation. Environ Sci </w:t>
      </w:r>
      <w:proofErr w:type="spellStart"/>
      <w:r w:rsidRPr="00B2596C">
        <w:rPr>
          <w:rFonts w:ascii="Times New Roman" w:hAnsi="Times New Roman" w:cs="Times New Roman"/>
          <w:kern w:val="0"/>
          <w:sz w:val="24"/>
          <w:szCs w:val="24"/>
        </w:rPr>
        <w:t>Pollut</w:t>
      </w:r>
      <w:proofErr w:type="spellEnd"/>
      <w:r w:rsidRPr="00B2596C">
        <w:rPr>
          <w:rFonts w:ascii="Times New Roman" w:hAnsi="Times New Roman" w:cs="Times New Roman"/>
          <w:kern w:val="0"/>
          <w:sz w:val="24"/>
          <w:szCs w:val="24"/>
        </w:rPr>
        <w:t xml:space="preserve"> Res Int.</w:t>
      </w:r>
      <w:r>
        <w:rPr>
          <w:rFonts w:ascii="Times New Roman" w:hAnsi="Times New Roman" w:cs="Times New Roman"/>
          <w:kern w:val="0"/>
          <w:sz w:val="24"/>
          <w:szCs w:val="24"/>
        </w:rPr>
        <w:t xml:space="preserve"> </w:t>
      </w:r>
      <w:r w:rsidRPr="00B2596C">
        <w:rPr>
          <w:rFonts w:ascii="Times New Roman" w:hAnsi="Times New Roman" w:cs="Times New Roman"/>
          <w:kern w:val="0"/>
          <w:sz w:val="24"/>
          <w:szCs w:val="24"/>
        </w:rPr>
        <w:t xml:space="preserve">32(15):9844-9871. </w:t>
      </w:r>
      <w:hyperlink r:id="rId7" w:history="1">
        <w:r w:rsidR="003718C7" w:rsidRPr="003718C7">
          <w:rPr>
            <w:rStyle w:val="Hyperlink"/>
            <w:rFonts w:ascii="Times New Roman" w:hAnsi="Times New Roman" w:cs="Times New Roman"/>
            <w:kern w:val="0"/>
            <w:sz w:val="24"/>
            <w:szCs w:val="24"/>
            <w:u w:val="none"/>
          </w:rPr>
          <w:t>https://doi.org/10.1007/s11356-025-36287-6</w:t>
        </w:r>
      </w:hyperlink>
    </w:p>
    <w:p w14:paraId="1F3F6B96" w14:textId="77777777" w:rsidR="003718C7" w:rsidRPr="00B2596C" w:rsidRDefault="003718C7" w:rsidP="003718C7">
      <w:pPr>
        <w:autoSpaceDE w:val="0"/>
        <w:autoSpaceDN w:val="0"/>
        <w:adjustRightInd w:val="0"/>
        <w:spacing w:after="0" w:line="240" w:lineRule="auto"/>
        <w:ind w:hanging="284"/>
        <w:jc w:val="both"/>
        <w:rPr>
          <w:rFonts w:ascii="Times New Roman" w:hAnsi="Times New Roman" w:cs="Times New Roman"/>
          <w:kern w:val="0"/>
          <w:sz w:val="24"/>
          <w:szCs w:val="24"/>
        </w:rPr>
      </w:pPr>
    </w:p>
    <w:p w14:paraId="5260DFAD" w14:textId="77777777" w:rsidR="00AE2ED3" w:rsidRDefault="00164A3D" w:rsidP="00AE2ED3">
      <w:pPr>
        <w:autoSpaceDE w:val="0"/>
        <w:autoSpaceDN w:val="0"/>
        <w:adjustRightInd w:val="0"/>
        <w:spacing w:after="0" w:line="240" w:lineRule="auto"/>
        <w:ind w:hanging="284"/>
        <w:jc w:val="both"/>
        <w:rPr>
          <w:rFonts w:ascii="Times New Roman" w:hAnsi="Times New Roman" w:cs="Times New Roman"/>
          <w:kern w:val="0"/>
          <w:sz w:val="24"/>
          <w:szCs w:val="24"/>
        </w:rPr>
      </w:pPr>
      <w:proofErr w:type="spellStart"/>
      <w:r w:rsidRPr="007F7D14">
        <w:rPr>
          <w:rFonts w:ascii="Times New Roman" w:hAnsi="Times New Roman" w:cs="Times New Roman"/>
          <w:kern w:val="0"/>
          <w:sz w:val="24"/>
          <w:szCs w:val="24"/>
        </w:rPr>
        <w:t>Anyakora</w:t>
      </w:r>
      <w:proofErr w:type="spellEnd"/>
      <w:r>
        <w:rPr>
          <w:rFonts w:ascii="Times New Roman" w:hAnsi="Times New Roman" w:cs="Times New Roman"/>
          <w:kern w:val="0"/>
          <w:sz w:val="24"/>
          <w:szCs w:val="24"/>
        </w:rPr>
        <w:t xml:space="preserve"> C</w:t>
      </w:r>
      <w:r w:rsidRPr="007F7D14">
        <w:rPr>
          <w:rFonts w:ascii="Times New Roman" w:hAnsi="Times New Roman" w:cs="Times New Roman"/>
          <w:kern w:val="0"/>
          <w:sz w:val="24"/>
          <w:szCs w:val="24"/>
        </w:rPr>
        <w:t xml:space="preserve">, </w:t>
      </w:r>
      <w:proofErr w:type="spellStart"/>
      <w:r w:rsidRPr="007F7D14">
        <w:rPr>
          <w:rFonts w:ascii="Times New Roman" w:hAnsi="Times New Roman" w:cs="Times New Roman"/>
          <w:kern w:val="0"/>
          <w:sz w:val="24"/>
          <w:szCs w:val="24"/>
        </w:rPr>
        <w:t>Nwaeze</w:t>
      </w:r>
      <w:proofErr w:type="spellEnd"/>
      <w:r>
        <w:rPr>
          <w:rFonts w:ascii="Times New Roman" w:hAnsi="Times New Roman" w:cs="Times New Roman"/>
          <w:kern w:val="0"/>
          <w:sz w:val="24"/>
          <w:szCs w:val="24"/>
        </w:rPr>
        <w:t xml:space="preserve"> K</w:t>
      </w:r>
      <w:r w:rsidRPr="007F7D14">
        <w:rPr>
          <w:rFonts w:ascii="Times New Roman" w:hAnsi="Times New Roman" w:cs="Times New Roman"/>
          <w:kern w:val="0"/>
          <w:sz w:val="24"/>
          <w:szCs w:val="24"/>
        </w:rPr>
        <w:t xml:space="preserve">, </w:t>
      </w:r>
      <w:proofErr w:type="spellStart"/>
      <w:r w:rsidRPr="007F7D14">
        <w:rPr>
          <w:rFonts w:ascii="Times New Roman" w:hAnsi="Times New Roman" w:cs="Times New Roman"/>
          <w:kern w:val="0"/>
          <w:sz w:val="24"/>
          <w:szCs w:val="24"/>
        </w:rPr>
        <w:t>Awodele</w:t>
      </w:r>
      <w:proofErr w:type="spellEnd"/>
      <w:r>
        <w:rPr>
          <w:rFonts w:ascii="Times New Roman" w:hAnsi="Times New Roman" w:cs="Times New Roman"/>
          <w:kern w:val="0"/>
          <w:sz w:val="24"/>
          <w:szCs w:val="24"/>
        </w:rPr>
        <w:t xml:space="preserve"> O</w:t>
      </w:r>
      <w:r w:rsidRPr="007F7D14">
        <w:rPr>
          <w:rFonts w:ascii="Times New Roman" w:hAnsi="Times New Roman" w:cs="Times New Roman"/>
          <w:kern w:val="0"/>
          <w:sz w:val="24"/>
          <w:szCs w:val="24"/>
        </w:rPr>
        <w:t>, Nwadike</w:t>
      </w:r>
      <w:r>
        <w:rPr>
          <w:rFonts w:ascii="Times New Roman" w:hAnsi="Times New Roman" w:cs="Times New Roman"/>
          <w:kern w:val="0"/>
          <w:sz w:val="24"/>
          <w:szCs w:val="24"/>
        </w:rPr>
        <w:t xml:space="preserve"> C, </w:t>
      </w:r>
      <w:proofErr w:type="spellStart"/>
      <w:r w:rsidRPr="007F7D14">
        <w:rPr>
          <w:rFonts w:ascii="Times New Roman" w:hAnsi="Times New Roman" w:cs="Times New Roman"/>
          <w:kern w:val="0"/>
          <w:sz w:val="24"/>
          <w:szCs w:val="24"/>
        </w:rPr>
        <w:t>Arbabi</w:t>
      </w:r>
      <w:proofErr w:type="spellEnd"/>
      <w:r>
        <w:rPr>
          <w:rFonts w:ascii="Times New Roman" w:hAnsi="Times New Roman" w:cs="Times New Roman"/>
          <w:kern w:val="0"/>
          <w:sz w:val="24"/>
          <w:szCs w:val="24"/>
        </w:rPr>
        <w:t xml:space="preserve"> M</w:t>
      </w:r>
      <w:r w:rsidRPr="007F7D14">
        <w:rPr>
          <w:rFonts w:ascii="Times New Roman" w:hAnsi="Times New Roman" w:cs="Times New Roman"/>
          <w:kern w:val="0"/>
          <w:sz w:val="24"/>
          <w:szCs w:val="24"/>
        </w:rPr>
        <w:t>, and Coker</w:t>
      </w:r>
      <w:r>
        <w:rPr>
          <w:rFonts w:ascii="Times New Roman" w:hAnsi="Times New Roman" w:cs="Times New Roman"/>
          <w:kern w:val="0"/>
          <w:sz w:val="24"/>
          <w:szCs w:val="24"/>
        </w:rPr>
        <w:t xml:space="preserve"> H </w:t>
      </w:r>
      <w:r w:rsidRPr="007F7D14">
        <w:rPr>
          <w:rFonts w:ascii="Times New Roman" w:hAnsi="Times New Roman" w:cs="Times New Roman"/>
          <w:kern w:val="0"/>
          <w:sz w:val="24"/>
          <w:szCs w:val="24"/>
        </w:rPr>
        <w:t xml:space="preserve">(2011). Concentrations of heavy metals in some pharmaceutical effluents in Lagos, Nigeria. Journal of Environmental Chemistry and Ecotoxicology 3(2), 25-31. </w:t>
      </w:r>
      <w:hyperlink r:id="rId8" w:history="1">
        <w:r w:rsidRPr="00164A3D">
          <w:rPr>
            <w:rStyle w:val="Hyperlink"/>
            <w:rFonts w:ascii="Times New Roman" w:hAnsi="Times New Roman" w:cs="Times New Roman"/>
            <w:kern w:val="0"/>
            <w:sz w:val="24"/>
            <w:szCs w:val="24"/>
            <w:u w:val="none"/>
          </w:rPr>
          <w:t>http://www.academicjournals.org/jece</w:t>
        </w:r>
      </w:hyperlink>
    </w:p>
    <w:p w14:paraId="43ED7C76" w14:textId="77777777" w:rsidR="00AE2ED3" w:rsidRDefault="00AE2ED3" w:rsidP="00AE2ED3">
      <w:pPr>
        <w:autoSpaceDE w:val="0"/>
        <w:autoSpaceDN w:val="0"/>
        <w:adjustRightInd w:val="0"/>
        <w:spacing w:after="0" w:line="240" w:lineRule="auto"/>
        <w:ind w:hanging="284"/>
        <w:jc w:val="both"/>
        <w:rPr>
          <w:rFonts w:ascii="Times New Roman" w:hAnsi="Times New Roman" w:cs="Times New Roman"/>
          <w:kern w:val="0"/>
          <w:sz w:val="24"/>
          <w:szCs w:val="24"/>
        </w:rPr>
      </w:pPr>
    </w:p>
    <w:p w14:paraId="152408B0" w14:textId="2B351F4A" w:rsidR="00164A3D" w:rsidRPr="00AE2ED3" w:rsidRDefault="00AE2ED3" w:rsidP="00AE2ED3">
      <w:pPr>
        <w:autoSpaceDE w:val="0"/>
        <w:autoSpaceDN w:val="0"/>
        <w:adjustRightInd w:val="0"/>
        <w:spacing w:after="0" w:line="240" w:lineRule="auto"/>
        <w:ind w:hanging="284"/>
        <w:jc w:val="both"/>
        <w:rPr>
          <w:rFonts w:ascii="Times New Roman" w:hAnsi="Times New Roman" w:cs="Times New Roman"/>
          <w:kern w:val="0"/>
          <w:sz w:val="24"/>
          <w:szCs w:val="24"/>
          <w:u w:val="single"/>
        </w:rPr>
      </w:pPr>
      <w:proofErr w:type="spellStart"/>
      <w:r w:rsidRPr="00AE2ED3">
        <w:rPr>
          <w:rFonts w:ascii="Times New Roman" w:hAnsi="Times New Roman" w:cs="Times New Roman"/>
          <w:kern w:val="0"/>
          <w:sz w:val="24"/>
          <w:szCs w:val="24"/>
        </w:rPr>
        <w:t>Assubaie</w:t>
      </w:r>
      <w:proofErr w:type="spellEnd"/>
      <w:r w:rsidRPr="00AE2ED3">
        <w:rPr>
          <w:rFonts w:ascii="Times New Roman" w:hAnsi="Times New Roman" w:cs="Times New Roman"/>
          <w:kern w:val="0"/>
          <w:sz w:val="24"/>
          <w:szCs w:val="24"/>
        </w:rPr>
        <w:t xml:space="preserve"> FN (2015) Assessment of the levels of some heavy metals</w:t>
      </w:r>
      <w:r>
        <w:rPr>
          <w:rFonts w:ascii="Times New Roman" w:hAnsi="Times New Roman" w:cs="Times New Roman"/>
          <w:kern w:val="0"/>
          <w:sz w:val="24"/>
          <w:szCs w:val="24"/>
        </w:rPr>
        <w:t xml:space="preserve"> </w:t>
      </w:r>
      <w:r w:rsidRPr="00AE2ED3">
        <w:rPr>
          <w:rFonts w:ascii="Times New Roman" w:hAnsi="Times New Roman" w:cs="Times New Roman"/>
          <w:kern w:val="0"/>
          <w:sz w:val="24"/>
          <w:szCs w:val="24"/>
        </w:rPr>
        <w:t xml:space="preserve">in water in </w:t>
      </w:r>
      <w:proofErr w:type="spellStart"/>
      <w:r w:rsidRPr="00AE2ED3">
        <w:rPr>
          <w:rFonts w:ascii="Times New Roman" w:hAnsi="Times New Roman" w:cs="Times New Roman"/>
          <w:kern w:val="0"/>
          <w:sz w:val="24"/>
          <w:szCs w:val="24"/>
        </w:rPr>
        <w:t>Alahsa</w:t>
      </w:r>
      <w:proofErr w:type="spellEnd"/>
      <w:r w:rsidRPr="00AE2ED3">
        <w:rPr>
          <w:rFonts w:ascii="Times New Roman" w:hAnsi="Times New Roman" w:cs="Times New Roman"/>
          <w:kern w:val="0"/>
          <w:sz w:val="24"/>
          <w:szCs w:val="24"/>
        </w:rPr>
        <w:t xml:space="preserve"> Oasis farms, Saudi Arabia, with analysis by</w:t>
      </w:r>
      <w:r>
        <w:rPr>
          <w:rFonts w:ascii="Times New Roman" w:hAnsi="Times New Roman" w:cs="Times New Roman"/>
          <w:kern w:val="0"/>
          <w:sz w:val="24"/>
          <w:szCs w:val="24"/>
        </w:rPr>
        <w:t xml:space="preserve"> </w:t>
      </w:r>
      <w:r w:rsidRPr="00AE2ED3">
        <w:rPr>
          <w:rFonts w:ascii="Times New Roman" w:hAnsi="Times New Roman" w:cs="Times New Roman"/>
          <w:kern w:val="0"/>
          <w:sz w:val="24"/>
          <w:szCs w:val="24"/>
        </w:rPr>
        <w:t>atomic absorption spectrophotometry. Arab J Chem 8(2):240</w:t>
      </w:r>
      <w:r w:rsidRPr="00AE2ED3">
        <w:rPr>
          <w:rFonts w:ascii="Times New Roman" w:hAnsi="Times New Roman" w:cs="Times New Roman" w:hint="eastAsia"/>
          <w:kern w:val="0"/>
          <w:sz w:val="24"/>
          <w:szCs w:val="24"/>
        </w:rPr>
        <w:t>–</w:t>
      </w:r>
      <w:r w:rsidRPr="00AE2ED3">
        <w:rPr>
          <w:rFonts w:ascii="Times New Roman" w:hAnsi="Times New Roman" w:cs="Times New Roman"/>
          <w:kern w:val="0"/>
          <w:sz w:val="24"/>
          <w:szCs w:val="24"/>
        </w:rPr>
        <w:t>245.</w:t>
      </w:r>
      <w:r>
        <w:rPr>
          <w:rFonts w:ascii="Times New Roman" w:hAnsi="Times New Roman" w:cs="Times New Roman"/>
          <w:kern w:val="0"/>
          <w:sz w:val="24"/>
          <w:szCs w:val="24"/>
        </w:rPr>
        <w:t xml:space="preserve"> </w:t>
      </w:r>
      <w:hyperlink r:id="rId9" w:history="1">
        <w:r w:rsidRPr="00AE2ED3">
          <w:rPr>
            <w:rStyle w:val="Hyperlink"/>
            <w:rFonts w:ascii="Times New Roman" w:hAnsi="Times New Roman" w:cs="Times New Roman"/>
            <w:kern w:val="0"/>
            <w:sz w:val="24"/>
            <w:szCs w:val="24"/>
            <w:u w:val="none"/>
          </w:rPr>
          <w:t>https://doi.org/10.1016/j.arabjc.2011.08.018</w:t>
        </w:r>
      </w:hyperlink>
    </w:p>
    <w:p w14:paraId="6757C006" w14:textId="77777777" w:rsidR="00AE2ED3" w:rsidRPr="007F7D14" w:rsidRDefault="00AE2ED3" w:rsidP="00AE2ED3">
      <w:pPr>
        <w:autoSpaceDE w:val="0"/>
        <w:autoSpaceDN w:val="0"/>
        <w:adjustRightInd w:val="0"/>
        <w:spacing w:after="0" w:line="240" w:lineRule="auto"/>
        <w:jc w:val="both"/>
        <w:rPr>
          <w:rFonts w:ascii="Times New Roman" w:hAnsi="Times New Roman" w:cs="Times New Roman"/>
          <w:kern w:val="0"/>
          <w:sz w:val="24"/>
          <w:szCs w:val="24"/>
        </w:rPr>
      </w:pPr>
    </w:p>
    <w:p w14:paraId="1D8127E4" w14:textId="77777777" w:rsidR="00CD01A0" w:rsidRDefault="00CD01A0" w:rsidP="00CD01A0">
      <w:pPr>
        <w:autoSpaceDE w:val="0"/>
        <w:autoSpaceDN w:val="0"/>
        <w:adjustRightInd w:val="0"/>
        <w:spacing w:after="0" w:line="240" w:lineRule="auto"/>
        <w:ind w:hanging="284"/>
        <w:jc w:val="both"/>
        <w:rPr>
          <w:rFonts w:ascii="Times New Roman" w:hAnsi="Times New Roman" w:cs="Times New Roman"/>
          <w:kern w:val="0"/>
          <w:sz w:val="24"/>
          <w:szCs w:val="24"/>
        </w:rPr>
      </w:pPr>
      <w:proofErr w:type="spellStart"/>
      <w:r w:rsidRPr="00E23FA3">
        <w:rPr>
          <w:rFonts w:ascii="Times New Roman" w:hAnsi="Times New Roman" w:cs="Times New Roman"/>
          <w:kern w:val="0"/>
          <w:sz w:val="24"/>
          <w:szCs w:val="24"/>
        </w:rPr>
        <w:t>Bayo</w:t>
      </w:r>
      <w:proofErr w:type="spellEnd"/>
      <w:r w:rsidRPr="00E23FA3">
        <w:rPr>
          <w:rFonts w:ascii="Times New Roman" w:hAnsi="Times New Roman" w:cs="Times New Roman"/>
          <w:kern w:val="0"/>
          <w:sz w:val="24"/>
          <w:szCs w:val="24"/>
        </w:rPr>
        <w:t xml:space="preserve"> Jimenez MT, </w:t>
      </w:r>
      <w:proofErr w:type="spellStart"/>
      <w:r w:rsidRPr="00E23FA3">
        <w:rPr>
          <w:rFonts w:ascii="Times New Roman" w:hAnsi="Times New Roman" w:cs="Times New Roman"/>
          <w:kern w:val="0"/>
          <w:sz w:val="24"/>
          <w:szCs w:val="24"/>
        </w:rPr>
        <w:t>Hahad</w:t>
      </w:r>
      <w:proofErr w:type="spellEnd"/>
      <w:r w:rsidRPr="00E23FA3">
        <w:rPr>
          <w:rFonts w:ascii="Times New Roman" w:hAnsi="Times New Roman" w:cs="Times New Roman"/>
          <w:kern w:val="0"/>
          <w:sz w:val="24"/>
          <w:szCs w:val="24"/>
        </w:rPr>
        <w:t xml:space="preserve"> O, </w:t>
      </w:r>
      <w:proofErr w:type="spellStart"/>
      <w:r w:rsidRPr="00E23FA3">
        <w:rPr>
          <w:rFonts w:ascii="Times New Roman" w:hAnsi="Times New Roman" w:cs="Times New Roman"/>
          <w:kern w:val="0"/>
          <w:sz w:val="24"/>
          <w:szCs w:val="24"/>
        </w:rPr>
        <w:t>Kuntic</w:t>
      </w:r>
      <w:proofErr w:type="spellEnd"/>
      <w:r w:rsidRPr="00E23FA3">
        <w:rPr>
          <w:rFonts w:ascii="Times New Roman" w:hAnsi="Times New Roman" w:cs="Times New Roman"/>
          <w:kern w:val="0"/>
          <w:sz w:val="24"/>
          <w:szCs w:val="24"/>
        </w:rPr>
        <w:t xml:space="preserve"> M, </w:t>
      </w:r>
      <w:proofErr w:type="spellStart"/>
      <w:r w:rsidRPr="00E23FA3">
        <w:rPr>
          <w:rFonts w:ascii="Times New Roman" w:hAnsi="Times New Roman" w:cs="Times New Roman"/>
          <w:kern w:val="0"/>
          <w:sz w:val="24"/>
          <w:szCs w:val="24"/>
        </w:rPr>
        <w:t>Daiber</w:t>
      </w:r>
      <w:proofErr w:type="spellEnd"/>
      <w:r w:rsidRPr="00E23FA3">
        <w:rPr>
          <w:rFonts w:ascii="Times New Roman" w:hAnsi="Times New Roman" w:cs="Times New Roman"/>
          <w:kern w:val="0"/>
          <w:sz w:val="24"/>
          <w:szCs w:val="24"/>
        </w:rPr>
        <w:t xml:space="preserve"> A, </w:t>
      </w:r>
      <w:proofErr w:type="spellStart"/>
      <w:r w:rsidRPr="00E23FA3">
        <w:rPr>
          <w:rFonts w:ascii="Times New Roman" w:hAnsi="Times New Roman" w:cs="Times New Roman"/>
          <w:kern w:val="0"/>
          <w:sz w:val="24"/>
          <w:szCs w:val="24"/>
        </w:rPr>
        <w:t>Münzel</w:t>
      </w:r>
      <w:proofErr w:type="spellEnd"/>
      <w:r w:rsidRPr="00E23FA3">
        <w:rPr>
          <w:rFonts w:ascii="Times New Roman" w:hAnsi="Times New Roman" w:cs="Times New Roman"/>
          <w:kern w:val="0"/>
          <w:sz w:val="24"/>
          <w:szCs w:val="24"/>
        </w:rPr>
        <w:t xml:space="preserve"> T. Noise, Air, and Heavy Metal Pollution as Risk Factors for Endothelial Dysfunction. Eur </w:t>
      </w:r>
      <w:proofErr w:type="spellStart"/>
      <w:r w:rsidRPr="00E23FA3">
        <w:rPr>
          <w:rFonts w:ascii="Times New Roman" w:hAnsi="Times New Roman" w:cs="Times New Roman"/>
          <w:kern w:val="0"/>
          <w:sz w:val="24"/>
          <w:szCs w:val="24"/>
        </w:rPr>
        <w:t>Cardiol</w:t>
      </w:r>
      <w:proofErr w:type="spellEnd"/>
      <w:r w:rsidRPr="00E23FA3">
        <w:rPr>
          <w:rFonts w:ascii="Times New Roman" w:hAnsi="Times New Roman" w:cs="Times New Roman"/>
          <w:kern w:val="0"/>
          <w:sz w:val="24"/>
          <w:szCs w:val="24"/>
        </w:rPr>
        <w:t>. 2023 Apr 4;</w:t>
      </w:r>
      <w:proofErr w:type="gramStart"/>
      <w:r w:rsidRPr="00E23FA3">
        <w:rPr>
          <w:rFonts w:ascii="Times New Roman" w:hAnsi="Times New Roman" w:cs="Times New Roman"/>
          <w:kern w:val="0"/>
          <w:sz w:val="24"/>
          <w:szCs w:val="24"/>
        </w:rPr>
        <w:t>18:e</w:t>
      </w:r>
      <w:proofErr w:type="gramEnd"/>
      <w:r w:rsidRPr="00E23FA3">
        <w:rPr>
          <w:rFonts w:ascii="Times New Roman" w:hAnsi="Times New Roman" w:cs="Times New Roman"/>
          <w:kern w:val="0"/>
          <w:sz w:val="24"/>
          <w:szCs w:val="24"/>
        </w:rPr>
        <w:t xml:space="preserve">09. </w:t>
      </w:r>
      <w:proofErr w:type="spellStart"/>
      <w:r w:rsidRPr="00E23FA3">
        <w:rPr>
          <w:rFonts w:ascii="Times New Roman" w:hAnsi="Times New Roman" w:cs="Times New Roman"/>
          <w:kern w:val="0"/>
          <w:sz w:val="24"/>
          <w:szCs w:val="24"/>
        </w:rPr>
        <w:t>doi</w:t>
      </w:r>
      <w:proofErr w:type="spellEnd"/>
      <w:r w:rsidRPr="00E23FA3">
        <w:rPr>
          <w:rFonts w:ascii="Times New Roman" w:hAnsi="Times New Roman" w:cs="Times New Roman"/>
          <w:kern w:val="0"/>
          <w:sz w:val="24"/>
          <w:szCs w:val="24"/>
        </w:rPr>
        <w:t>: 10.15420/ecr.2022.41.</w:t>
      </w:r>
    </w:p>
    <w:p w14:paraId="79339BE1" w14:textId="77777777" w:rsidR="00CD01A0" w:rsidRDefault="00CD01A0" w:rsidP="00E23FA3">
      <w:pPr>
        <w:autoSpaceDE w:val="0"/>
        <w:autoSpaceDN w:val="0"/>
        <w:adjustRightInd w:val="0"/>
        <w:spacing w:after="0" w:line="240" w:lineRule="auto"/>
        <w:ind w:hanging="284"/>
        <w:jc w:val="both"/>
        <w:rPr>
          <w:rFonts w:ascii="Times New Roman" w:hAnsi="Times New Roman" w:cs="Times New Roman"/>
          <w:kern w:val="0"/>
          <w:sz w:val="24"/>
          <w:szCs w:val="24"/>
        </w:rPr>
      </w:pPr>
    </w:p>
    <w:p w14:paraId="17596FFA" w14:textId="4D6AAD27" w:rsidR="00E93F38" w:rsidRDefault="000529F5" w:rsidP="00E23FA3">
      <w:pPr>
        <w:autoSpaceDE w:val="0"/>
        <w:autoSpaceDN w:val="0"/>
        <w:adjustRightInd w:val="0"/>
        <w:spacing w:after="0" w:line="240" w:lineRule="auto"/>
        <w:ind w:hanging="284"/>
        <w:jc w:val="both"/>
      </w:pPr>
      <w:proofErr w:type="spellStart"/>
      <w:r w:rsidRPr="00E93F38">
        <w:rPr>
          <w:rStyle w:val="text"/>
          <w:rFonts w:ascii="Times New Roman" w:hAnsi="Times New Roman" w:cs="Times New Roman"/>
          <w:sz w:val="24"/>
          <w:szCs w:val="24"/>
        </w:rPr>
        <w:t>Bolong</w:t>
      </w:r>
      <w:proofErr w:type="spellEnd"/>
      <w:r w:rsidRPr="00E93F38">
        <w:rPr>
          <w:rStyle w:val="react-xocs-alternative-link"/>
          <w:rFonts w:ascii="Times New Roman" w:hAnsi="Times New Roman" w:cs="Times New Roman"/>
          <w:sz w:val="24"/>
          <w:szCs w:val="24"/>
        </w:rPr>
        <w:t>, N.</w:t>
      </w:r>
      <w:r w:rsidRPr="00E93F38">
        <w:rPr>
          <w:rFonts w:ascii="Times New Roman" w:hAnsi="Times New Roman" w:cs="Times New Roman"/>
          <w:sz w:val="24"/>
          <w:szCs w:val="24"/>
        </w:rPr>
        <w:t xml:space="preserve">, </w:t>
      </w:r>
      <w:r w:rsidRPr="00E93F38">
        <w:rPr>
          <w:rStyle w:val="text"/>
          <w:rFonts w:ascii="Times New Roman" w:hAnsi="Times New Roman" w:cs="Times New Roman"/>
          <w:sz w:val="24"/>
          <w:szCs w:val="24"/>
        </w:rPr>
        <w:t>Ismail</w:t>
      </w:r>
      <w:r w:rsidRPr="00E93F38">
        <w:rPr>
          <w:rStyle w:val="react-xocs-alternative-link"/>
          <w:rFonts w:ascii="Times New Roman" w:hAnsi="Times New Roman" w:cs="Times New Roman"/>
          <w:sz w:val="24"/>
          <w:szCs w:val="24"/>
        </w:rPr>
        <w:t>, A.F.</w:t>
      </w:r>
      <w:r w:rsidRPr="00E93F38">
        <w:rPr>
          <w:rFonts w:ascii="Times New Roman" w:hAnsi="Times New Roman" w:cs="Times New Roman"/>
          <w:sz w:val="24"/>
          <w:szCs w:val="24"/>
        </w:rPr>
        <w:t xml:space="preserve">, </w:t>
      </w:r>
      <w:r w:rsidRPr="00E93F38">
        <w:rPr>
          <w:rStyle w:val="text"/>
          <w:rFonts w:ascii="Times New Roman" w:hAnsi="Times New Roman" w:cs="Times New Roman"/>
          <w:sz w:val="24"/>
          <w:szCs w:val="24"/>
        </w:rPr>
        <w:t>Salim</w:t>
      </w:r>
      <w:r w:rsidRPr="00E93F38">
        <w:rPr>
          <w:rStyle w:val="react-xocs-alternative-link"/>
          <w:rFonts w:ascii="Times New Roman" w:hAnsi="Times New Roman" w:cs="Times New Roman"/>
          <w:sz w:val="24"/>
          <w:szCs w:val="24"/>
        </w:rPr>
        <w:t>, M.R.</w:t>
      </w:r>
      <w:r w:rsidRPr="00E93F38">
        <w:rPr>
          <w:rFonts w:ascii="Times New Roman" w:hAnsi="Times New Roman" w:cs="Times New Roman"/>
          <w:sz w:val="24"/>
          <w:szCs w:val="24"/>
        </w:rPr>
        <w:t xml:space="preserve">, </w:t>
      </w:r>
      <w:r w:rsidRPr="00E93F38">
        <w:rPr>
          <w:rStyle w:val="text"/>
          <w:rFonts w:ascii="Times New Roman" w:hAnsi="Times New Roman" w:cs="Times New Roman"/>
          <w:sz w:val="24"/>
          <w:szCs w:val="24"/>
        </w:rPr>
        <w:t>Matsuura, T</w:t>
      </w:r>
      <w:r w:rsidRPr="00E93F38">
        <w:rPr>
          <w:rStyle w:val="react-xocs-alternative-link"/>
          <w:rFonts w:ascii="Times New Roman" w:hAnsi="Times New Roman" w:cs="Times New Roman"/>
          <w:sz w:val="24"/>
          <w:szCs w:val="24"/>
        </w:rPr>
        <w:t>. (</w:t>
      </w:r>
      <w:r w:rsidRPr="00E93F38">
        <w:rPr>
          <w:rFonts w:ascii="Times New Roman" w:hAnsi="Times New Roman" w:cs="Times New Roman"/>
          <w:sz w:val="24"/>
          <w:szCs w:val="24"/>
        </w:rPr>
        <w:t xml:space="preserve">2009). A review of the effects of emerging contaminants in wastewater and options for their removal. </w:t>
      </w:r>
      <w:hyperlink r:id="rId10" w:tooltip="Go to Desalination on ScienceDirect" w:history="1">
        <w:r w:rsidRPr="00E93F38">
          <w:rPr>
            <w:rStyle w:val="anchor-text"/>
            <w:rFonts w:ascii="Times New Roman" w:hAnsi="Times New Roman" w:cs="Times New Roman"/>
            <w:bCs/>
            <w:sz w:val="24"/>
            <w:szCs w:val="24"/>
          </w:rPr>
          <w:t>Desalination</w:t>
        </w:r>
      </w:hyperlink>
      <w:hyperlink r:id="rId11" w:history="1">
        <w:r w:rsidRPr="00E93F38">
          <w:rPr>
            <w:rStyle w:val="Hyperlink"/>
            <w:rFonts w:ascii="Times New Roman" w:hAnsi="Times New Roman" w:cs="Times New Roman"/>
            <w:color w:val="auto"/>
            <w:sz w:val="24"/>
            <w:szCs w:val="24"/>
          </w:rPr>
          <w:t>. 239(1–3</w:t>
        </w:r>
      </w:hyperlink>
      <w:r w:rsidRPr="00E93F38">
        <w:rPr>
          <w:rFonts w:ascii="Times New Roman" w:hAnsi="Times New Roman" w:cs="Times New Roman"/>
          <w:sz w:val="24"/>
          <w:szCs w:val="24"/>
        </w:rPr>
        <w:t xml:space="preserve">): 229-246. </w:t>
      </w:r>
      <w:hyperlink r:id="rId12" w:tgtFrame="_blank" w:tooltip="Persistent link using digital object identifier" w:history="1">
        <w:r w:rsidRPr="00E93F38">
          <w:rPr>
            <w:rStyle w:val="anchor-text"/>
            <w:rFonts w:ascii="Times New Roman" w:hAnsi="Times New Roman" w:cs="Times New Roman"/>
            <w:sz w:val="24"/>
            <w:szCs w:val="24"/>
          </w:rPr>
          <w:t>https://doi.org/10.1016/j.desal.2008.03.020</w:t>
        </w:r>
      </w:hyperlink>
    </w:p>
    <w:p w14:paraId="623477F3" w14:textId="77777777" w:rsidR="003718C7" w:rsidRPr="00E23FA3" w:rsidRDefault="003718C7" w:rsidP="00E23FA3">
      <w:pPr>
        <w:autoSpaceDE w:val="0"/>
        <w:autoSpaceDN w:val="0"/>
        <w:adjustRightInd w:val="0"/>
        <w:spacing w:after="0" w:line="240" w:lineRule="auto"/>
        <w:ind w:hanging="284"/>
        <w:jc w:val="both"/>
        <w:rPr>
          <w:rFonts w:ascii="Times New Roman" w:hAnsi="Times New Roman" w:cs="Times New Roman"/>
          <w:kern w:val="0"/>
          <w:sz w:val="24"/>
          <w:szCs w:val="24"/>
        </w:rPr>
      </w:pPr>
    </w:p>
    <w:p w14:paraId="6F574E52" w14:textId="17BAFDEE" w:rsidR="003718C7" w:rsidRPr="007353F1" w:rsidRDefault="000529F5" w:rsidP="007353F1">
      <w:pPr>
        <w:pStyle w:val="Heading2"/>
        <w:spacing w:before="0" w:line="240" w:lineRule="auto"/>
        <w:ind w:hanging="284"/>
        <w:jc w:val="both"/>
        <w:rPr>
          <w:rFonts w:ascii="Times New Roman" w:hAnsi="Times New Roman" w:cs="Times New Roman"/>
          <w:color w:val="auto"/>
          <w:sz w:val="24"/>
          <w:szCs w:val="24"/>
          <w:shd w:val="clear" w:color="auto" w:fill="FFFFFF"/>
        </w:rPr>
      </w:pPr>
      <w:r w:rsidRPr="00E93F38">
        <w:rPr>
          <w:rStyle w:val="Hyperlink"/>
          <w:rFonts w:ascii="Times New Roman" w:hAnsi="Times New Roman" w:cs="Times New Roman"/>
          <w:color w:val="auto"/>
          <w:sz w:val="24"/>
          <w:szCs w:val="24"/>
          <w:u w:val="none"/>
          <w:shd w:val="clear" w:color="auto" w:fill="FFFFFF"/>
        </w:rPr>
        <w:t xml:space="preserve">Buettner, T. (2020). World population prospects-a long view. </w:t>
      </w:r>
      <w:proofErr w:type="spellStart"/>
      <w:r w:rsidRPr="00E93F38">
        <w:rPr>
          <w:rStyle w:val="Hyperlink"/>
          <w:rFonts w:ascii="Times New Roman" w:hAnsi="Times New Roman" w:cs="Times New Roman"/>
          <w:color w:val="auto"/>
          <w:sz w:val="24"/>
          <w:szCs w:val="24"/>
          <w:u w:val="none"/>
          <w:shd w:val="clear" w:color="auto" w:fill="FFFFFF"/>
        </w:rPr>
        <w:t>Economie</w:t>
      </w:r>
      <w:proofErr w:type="spellEnd"/>
      <w:r w:rsidRPr="00E93F38">
        <w:rPr>
          <w:rStyle w:val="Hyperlink"/>
          <w:rFonts w:ascii="Times New Roman" w:hAnsi="Times New Roman" w:cs="Times New Roman"/>
          <w:color w:val="auto"/>
          <w:sz w:val="24"/>
          <w:szCs w:val="24"/>
          <w:u w:val="none"/>
          <w:shd w:val="clear" w:color="auto" w:fill="FFFFFF"/>
        </w:rPr>
        <w:t xml:space="preserve"> et </w:t>
      </w:r>
      <w:proofErr w:type="spellStart"/>
      <w:r w:rsidRPr="00E93F38">
        <w:rPr>
          <w:rStyle w:val="Hyperlink"/>
          <w:rFonts w:ascii="Times New Roman" w:hAnsi="Times New Roman" w:cs="Times New Roman"/>
          <w:color w:val="auto"/>
          <w:sz w:val="24"/>
          <w:szCs w:val="24"/>
          <w:u w:val="none"/>
          <w:shd w:val="clear" w:color="auto" w:fill="FFFFFF"/>
        </w:rPr>
        <w:t>stastistique</w:t>
      </w:r>
      <w:proofErr w:type="spellEnd"/>
      <w:r w:rsidRPr="00E93F38">
        <w:rPr>
          <w:rStyle w:val="Hyperlink"/>
          <w:rFonts w:ascii="Times New Roman" w:hAnsi="Times New Roman" w:cs="Times New Roman"/>
          <w:color w:val="auto"/>
          <w:sz w:val="24"/>
          <w:szCs w:val="24"/>
          <w:u w:val="none"/>
          <w:shd w:val="clear" w:color="auto" w:fill="FFFFFF"/>
        </w:rPr>
        <w:t>/economics and statistics 520-521,9-27. Doi.org/10.24187/ecostat.2020.520d.2030.</w:t>
      </w:r>
    </w:p>
    <w:p w14:paraId="3AB185D1" w14:textId="77777777" w:rsidR="006D18AB" w:rsidRDefault="00164A3D" w:rsidP="006D18AB">
      <w:pPr>
        <w:pStyle w:val="Heading2"/>
        <w:spacing w:before="0" w:line="240" w:lineRule="auto"/>
        <w:ind w:hanging="284"/>
        <w:jc w:val="both"/>
      </w:pPr>
      <w:r w:rsidRPr="003718C7">
        <w:rPr>
          <w:rFonts w:ascii="Times New Roman" w:hAnsi="Times New Roman" w:cs="Times New Roman"/>
          <w:color w:val="auto"/>
          <w:kern w:val="0"/>
          <w:sz w:val="24"/>
          <w:szCs w:val="24"/>
        </w:rPr>
        <w:t xml:space="preserve">de Jesus RA, Barros GP, </w:t>
      </w:r>
      <w:proofErr w:type="spellStart"/>
      <w:r w:rsidRPr="003718C7">
        <w:rPr>
          <w:rFonts w:ascii="Times New Roman" w:hAnsi="Times New Roman" w:cs="Times New Roman"/>
          <w:color w:val="auto"/>
          <w:kern w:val="0"/>
          <w:sz w:val="24"/>
          <w:szCs w:val="24"/>
        </w:rPr>
        <w:t>Bharagava</w:t>
      </w:r>
      <w:proofErr w:type="spellEnd"/>
      <w:r w:rsidRPr="003718C7">
        <w:rPr>
          <w:rFonts w:ascii="Times New Roman" w:hAnsi="Times New Roman" w:cs="Times New Roman"/>
          <w:color w:val="auto"/>
          <w:kern w:val="0"/>
          <w:sz w:val="24"/>
          <w:szCs w:val="24"/>
        </w:rPr>
        <w:t xml:space="preserve"> RN, Liu J, Mulla Azevedo LCB, Ferreira LFR (2023). Occurrence of pesticides in wastewater: Bioremediation approach for environmental safety and its toxicity </w:t>
      </w:r>
      <w:proofErr w:type="gramStart"/>
      <w:r w:rsidRPr="003718C7">
        <w:rPr>
          <w:rFonts w:ascii="Times New Roman" w:hAnsi="Times New Roman" w:cs="Times New Roman"/>
          <w:color w:val="auto"/>
          <w:kern w:val="0"/>
          <w:sz w:val="24"/>
          <w:szCs w:val="24"/>
        </w:rPr>
        <w:t>In</w:t>
      </w:r>
      <w:proofErr w:type="gramEnd"/>
      <w:r w:rsidRPr="003718C7">
        <w:rPr>
          <w:rFonts w:ascii="Times New Roman" w:hAnsi="Times New Roman" w:cs="Times New Roman"/>
          <w:color w:val="auto"/>
          <w:kern w:val="0"/>
          <w:sz w:val="24"/>
          <w:szCs w:val="24"/>
        </w:rPr>
        <w:t xml:space="preserve">: Advances in Chemical Pollution, Environmental Management and Protection, Vol. 9: 17–33. Editor(s): Luiz Fernando </w:t>
      </w:r>
      <w:proofErr w:type="spellStart"/>
      <w:r w:rsidRPr="003718C7">
        <w:rPr>
          <w:rFonts w:ascii="Times New Roman" w:hAnsi="Times New Roman" w:cs="Times New Roman"/>
          <w:color w:val="auto"/>
          <w:kern w:val="0"/>
          <w:sz w:val="24"/>
          <w:szCs w:val="24"/>
        </w:rPr>
        <w:t>Romanholo</w:t>
      </w:r>
      <w:proofErr w:type="spellEnd"/>
      <w:r w:rsidRPr="003718C7">
        <w:rPr>
          <w:rFonts w:ascii="Times New Roman" w:hAnsi="Times New Roman" w:cs="Times New Roman"/>
          <w:color w:val="auto"/>
          <w:kern w:val="0"/>
          <w:sz w:val="24"/>
          <w:szCs w:val="24"/>
        </w:rPr>
        <w:t xml:space="preserve"> Ferreira, Ajay Kumar, Muhammad Bilal. </w:t>
      </w:r>
      <w:hyperlink r:id="rId13" w:history="1">
        <w:r w:rsidRPr="00164A3D">
          <w:rPr>
            <w:rStyle w:val="Hyperlink"/>
            <w:rFonts w:ascii="Times New Roman" w:hAnsi="Times New Roman" w:cs="Times New Roman"/>
            <w:kern w:val="0"/>
            <w:sz w:val="24"/>
            <w:szCs w:val="24"/>
            <w:u w:val="none"/>
          </w:rPr>
          <w:t>https://doi.org/10.1016/bs.apmp.2022.10.002</w:t>
        </w:r>
      </w:hyperlink>
    </w:p>
    <w:p w14:paraId="13B0AD4E" w14:textId="2F5DC093" w:rsidR="006D18AB" w:rsidRPr="006D18AB" w:rsidRDefault="006D18AB" w:rsidP="006D18AB">
      <w:pPr>
        <w:pStyle w:val="Heading2"/>
        <w:spacing w:before="0" w:line="240" w:lineRule="auto"/>
        <w:ind w:hanging="284"/>
        <w:jc w:val="both"/>
        <w:rPr>
          <w:color w:val="auto"/>
        </w:rPr>
      </w:pPr>
      <w:r w:rsidRPr="006D18AB">
        <w:rPr>
          <w:rFonts w:ascii="Times New Roman" w:hAnsi="Times New Roman" w:cs="Times New Roman"/>
          <w:color w:val="auto"/>
          <w:sz w:val="24"/>
          <w:szCs w:val="24"/>
        </w:rPr>
        <w:t xml:space="preserve">Dinka, M. O. (2018). Safe Drinking Water: Concepts, Benefits, Principles and Standards. </w:t>
      </w:r>
      <w:proofErr w:type="spellStart"/>
      <w:r w:rsidRPr="006D18AB">
        <w:rPr>
          <w:rFonts w:ascii="Times New Roman" w:hAnsi="Times New Roman" w:cs="Times New Roman"/>
          <w:color w:val="auto"/>
          <w:sz w:val="24"/>
          <w:szCs w:val="24"/>
        </w:rPr>
        <w:t>InTech</w:t>
      </w:r>
      <w:proofErr w:type="spellEnd"/>
      <w:r w:rsidRPr="006D18AB">
        <w:rPr>
          <w:rFonts w:ascii="Times New Roman" w:hAnsi="Times New Roman" w:cs="Times New Roman"/>
          <w:color w:val="auto"/>
          <w:sz w:val="24"/>
          <w:szCs w:val="24"/>
        </w:rPr>
        <w:t>. https://doi.org/10.5772/intechopen.71352</w:t>
      </w:r>
    </w:p>
    <w:p w14:paraId="72F76D51" w14:textId="78C540CF" w:rsidR="00D01BD5" w:rsidRPr="003718C7" w:rsidRDefault="000529F5" w:rsidP="003718C7">
      <w:pPr>
        <w:pStyle w:val="Heading2"/>
        <w:spacing w:before="0" w:line="240" w:lineRule="auto"/>
        <w:ind w:hanging="284"/>
        <w:jc w:val="both"/>
        <w:rPr>
          <w:rFonts w:ascii="Times New Roman" w:hAnsi="Times New Roman" w:cs="Times New Roman"/>
          <w:color w:val="auto"/>
          <w:kern w:val="0"/>
          <w:sz w:val="24"/>
          <w:szCs w:val="24"/>
        </w:rPr>
      </w:pPr>
      <w:proofErr w:type="spellStart"/>
      <w:r w:rsidRPr="003718C7">
        <w:rPr>
          <w:rFonts w:ascii="Times New Roman" w:hAnsi="Times New Roman" w:cs="Times New Roman"/>
          <w:color w:val="auto"/>
          <w:kern w:val="0"/>
          <w:sz w:val="24"/>
          <w:szCs w:val="24"/>
        </w:rPr>
        <w:t>Duruibe</w:t>
      </w:r>
      <w:proofErr w:type="spellEnd"/>
      <w:r w:rsidRPr="003718C7">
        <w:rPr>
          <w:rFonts w:ascii="Times New Roman" w:hAnsi="Times New Roman" w:cs="Times New Roman"/>
          <w:color w:val="auto"/>
          <w:kern w:val="0"/>
          <w:sz w:val="24"/>
          <w:szCs w:val="24"/>
        </w:rPr>
        <w:t xml:space="preserve">, J. O., </w:t>
      </w:r>
      <w:proofErr w:type="spellStart"/>
      <w:r w:rsidRPr="003718C7">
        <w:rPr>
          <w:rFonts w:ascii="Times New Roman" w:hAnsi="Times New Roman" w:cs="Times New Roman"/>
          <w:color w:val="auto"/>
          <w:kern w:val="0"/>
          <w:sz w:val="24"/>
          <w:szCs w:val="24"/>
        </w:rPr>
        <w:t>Ogwuegbu</w:t>
      </w:r>
      <w:proofErr w:type="spellEnd"/>
      <w:r w:rsidRPr="003718C7">
        <w:rPr>
          <w:rFonts w:ascii="Times New Roman" w:hAnsi="Times New Roman" w:cs="Times New Roman"/>
          <w:color w:val="auto"/>
          <w:kern w:val="0"/>
          <w:sz w:val="24"/>
          <w:szCs w:val="24"/>
        </w:rPr>
        <w:t xml:space="preserve">, M. O. C., and </w:t>
      </w:r>
      <w:proofErr w:type="spellStart"/>
      <w:r w:rsidRPr="003718C7">
        <w:rPr>
          <w:rFonts w:ascii="Times New Roman" w:hAnsi="Times New Roman" w:cs="Times New Roman"/>
          <w:color w:val="auto"/>
          <w:kern w:val="0"/>
          <w:sz w:val="24"/>
          <w:szCs w:val="24"/>
        </w:rPr>
        <w:t>Egwurugwu</w:t>
      </w:r>
      <w:proofErr w:type="spellEnd"/>
      <w:r w:rsidRPr="003718C7">
        <w:rPr>
          <w:rFonts w:ascii="Times New Roman" w:hAnsi="Times New Roman" w:cs="Times New Roman"/>
          <w:color w:val="auto"/>
          <w:kern w:val="0"/>
          <w:sz w:val="24"/>
          <w:szCs w:val="24"/>
        </w:rPr>
        <w:t xml:space="preserve">, J. N. (2007). Heavy metal pollution and human </w:t>
      </w:r>
      <w:proofErr w:type="spellStart"/>
      <w:r w:rsidRPr="003718C7">
        <w:rPr>
          <w:rFonts w:ascii="Times New Roman" w:hAnsi="Times New Roman" w:cs="Times New Roman"/>
          <w:color w:val="auto"/>
          <w:kern w:val="0"/>
          <w:sz w:val="24"/>
          <w:szCs w:val="24"/>
        </w:rPr>
        <w:t>biotoxic</w:t>
      </w:r>
      <w:proofErr w:type="spellEnd"/>
      <w:r w:rsidRPr="003718C7">
        <w:rPr>
          <w:rFonts w:ascii="Times New Roman" w:hAnsi="Times New Roman" w:cs="Times New Roman"/>
          <w:color w:val="auto"/>
          <w:kern w:val="0"/>
          <w:sz w:val="24"/>
          <w:szCs w:val="24"/>
        </w:rPr>
        <w:t xml:space="preserve"> effects. International Journal of Physical Sciences. 2 (5): 112-118</w:t>
      </w:r>
    </w:p>
    <w:p w14:paraId="7670791E" w14:textId="77777777" w:rsidR="00D01BD5" w:rsidRPr="00E93F38" w:rsidRDefault="000529F5" w:rsidP="00E93F38">
      <w:pPr>
        <w:autoSpaceDE w:val="0"/>
        <w:autoSpaceDN w:val="0"/>
        <w:adjustRightInd w:val="0"/>
        <w:spacing w:after="0" w:line="240" w:lineRule="auto"/>
        <w:ind w:hanging="284"/>
        <w:jc w:val="both"/>
        <w:rPr>
          <w:rFonts w:ascii="Times New Roman" w:hAnsi="Times New Roman" w:cs="Times New Roman"/>
          <w:kern w:val="0"/>
          <w:sz w:val="24"/>
          <w:szCs w:val="24"/>
        </w:rPr>
      </w:pPr>
      <w:r w:rsidRPr="00E93F38">
        <w:rPr>
          <w:rFonts w:ascii="Times New Roman" w:hAnsi="Times New Roman" w:cs="Times New Roman"/>
          <w:kern w:val="0"/>
          <w:sz w:val="24"/>
          <w:szCs w:val="24"/>
        </w:rPr>
        <w:t xml:space="preserve">Fang, Z., Zhao, M., Zhen, H., Chen, L., Shi, P., and Huang, Z. (2014). Genotoxicity of tri-and hexavalent chromium compounds in vivo and their modes of action on DNA damage in vitro. </w:t>
      </w:r>
      <w:proofErr w:type="spellStart"/>
      <w:r w:rsidRPr="00E93F38">
        <w:rPr>
          <w:rFonts w:ascii="Times New Roman" w:hAnsi="Times New Roman" w:cs="Times New Roman"/>
          <w:i/>
          <w:kern w:val="0"/>
          <w:sz w:val="24"/>
          <w:szCs w:val="24"/>
        </w:rPr>
        <w:t>PloS</w:t>
      </w:r>
      <w:proofErr w:type="spellEnd"/>
      <w:r w:rsidRPr="00E93F38">
        <w:rPr>
          <w:rFonts w:ascii="Times New Roman" w:hAnsi="Times New Roman" w:cs="Times New Roman"/>
          <w:i/>
          <w:kern w:val="0"/>
          <w:sz w:val="24"/>
          <w:szCs w:val="24"/>
        </w:rPr>
        <w:t xml:space="preserve"> One</w:t>
      </w:r>
      <w:r w:rsidRPr="00E93F38">
        <w:rPr>
          <w:rFonts w:ascii="Times New Roman" w:hAnsi="Times New Roman" w:cs="Times New Roman"/>
          <w:kern w:val="0"/>
          <w:sz w:val="24"/>
          <w:szCs w:val="24"/>
        </w:rPr>
        <w:t xml:space="preserve">. 9 (8). e103194. </w:t>
      </w:r>
      <w:proofErr w:type="gramStart"/>
      <w:r w:rsidRPr="00E93F38">
        <w:rPr>
          <w:rFonts w:ascii="Times New Roman" w:hAnsi="Times New Roman" w:cs="Times New Roman"/>
          <w:kern w:val="0"/>
          <w:sz w:val="24"/>
          <w:szCs w:val="24"/>
        </w:rPr>
        <w:t>doi:10.1371/journal.pone</w:t>
      </w:r>
      <w:proofErr w:type="gramEnd"/>
      <w:r w:rsidRPr="00E93F38">
        <w:rPr>
          <w:rFonts w:ascii="Times New Roman" w:hAnsi="Times New Roman" w:cs="Times New Roman"/>
          <w:kern w:val="0"/>
          <w:sz w:val="24"/>
          <w:szCs w:val="24"/>
        </w:rPr>
        <w:t>.0103194</w:t>
      </w:r>
    </w:p>
    <w:p w14:paraId="3BD61AF8" w14:textId="77777777" w:rsidR="00D01BD5" w:rsidRPr="00E93F38" w:rsidRDefault="000529F5" w:rsidP="00E93F38">
      <w:pPr>
        <w:autoSpaceDE w:val="0"/>
        <w:autoSpaceDN w:val="0"/>
        <w:adjustRightInd w:val="0"/>
        <w:spacing w:after="0" w:line="240" w:lineRule="auto"/>
        <w:ind w:hanging="284"/>
        <w:jc w:val="both"/>
        <w:rPr>
          <w:rFonts w:ascii="Times New Roman" w:hAnsi="Times New Roman" w:cs="Times New Roman"/>
          <w:kern w:val="0"/>
          <w:sz w:val="24"/>
          <w:szCs w:val="24"/>
        </w:rPr>
      </w:pPr>
      <w:proofErr w:type="spellStart"/>
      <w:r w:rsidRPr="00E93F38">
        <w:rPr>
          <w:rFonts w:ascii="Times New Roman" w:hAnsi="Times New Roman" w:cs="Times New Roman"/>
          <w:sz w:val="24"/>
          <w:szCs w:val="24"/>
          <w:shd w:val="clear" w:color="auto" w:fill="FFFFFF"/>
        </w:rPr>
        <w:t>Gadipelly</w:t>
      </w:r>
      <w:proofErr w:type="spellEnd"/>
      <w:r w:rsidRPr="00E93F38">
        <w:rPr>
          <w:rFonts w:ascii="Times New Roman" w:hAnsi="Times New Roman" w:cs="Times New Roman"/>
          <w:sz w:val="24"/>
          <w:szCs w:val="24"/>
          <w:shd w:val="clear" w:color="auto" w:fill="FFFFFF"/>
        </w:rPr>
        <w:t xml:space="preserve">, C., Pérez-González, A., Yadav, G. D., Ortiz, I., Ibáñez, R., Rathod, V. K., and </w:t>
      </w:r>
      <w:proofErr w:type="spellStart"/>
      <w:r w:rsidRPr="00E93F38">
        <w:rPr>
          <w:rFonts w:ascii="Times New Roman" w:hAnsi="Times New Roman" w:cs="Times New Roman"/>
          <w:sz w:val="24"/>
          <w:szCs w:val="24"/>
          <w:shd w:val="clear" w:color="auto" w:fill="FFFFFF"/>
        </w:rPr>
        <w:t>Marathe</w:t>
      </w:r>
      <w:proofErr w:type="spellEnd"/>
      <w:r w:rsidRPr="00E93F38">
        <w:rPr>
          <w:rFonts w:ascii="Times New Roman" w:hAnsi="Times New Roman" w:cs="Times New Roman"/>
          <w:sz w:val="24"/>
          <w:szCs w:val="24"/>
          <w:shd w:val="clear" w:color="auto" w:fill="FFFFFF"/>
        </w:rPr>
        <w:t>, K. V. (2014). Pharmaceutical industry wastewater: review of the technologies for water treatment and reuse.</w:t>
      </w:r>
      <w:r w:rsidRPr="00E93F38">
        <w:rPr>
          <w:rStyle w:val="apple-converted-space"/>
          <w:rFonts w:ascii="Times New Roman" w:hAnsi="Times New Roman" w:cs="Times New Roman"/>
          <w:sz w:val="24"/>
          <w:szCs w:val="24"/>
          <w:shd w:val="clear" w:color="auto" w:fill="FFFFFF"/>
        </w:rPr>
        <w:t> </w:t>
      </w:r>
      <w:r w:rsidRPr="00E93F38">
        <w:rPr>
          <w:rFonts w:ascii="Times New Roman" w:hAnsi="Times New Roman" w:cs="Times New Roman"/>
          <w:iCs/>
          <w:sz w:val="24"/>
          <w:szCs w:val="24"/>
          <w:shd w:val="clear" w:color="auto" w:fill="FFFFFF"/>
        </w:rPr>
        <w:t>Industrial</w:t>
      </w:r>
      <w:r w:rsidRPr="00E93F38">
        <w:rPr>
          <w:rFonts w:ascii="Times New Roman" w:hAnsi="Times New Roman" w:cs="Times New Roman"/>
          <w:i/>
          <w:iCs/>
          <w:sz w:val="24"/>
          <w:szCs w:val="24"/>
          <w:shd w:val="clear" w:color="auto" w:fill="FFFFFF"/>
        </w:rPr>
        <w:t xml:space="preserve"> </w:t>
      </w:r>
      <w:r w:rsidRPr="00E93F38">
        <w:rPr>
          <w:rFonts w:ascii="Times New Roman" w:hAnsi="Times New Roman" w:cs="Times New Roman"/>
          <w:iCs/>
          <w:sz w:val="24"/>
          <w:szCs w:val="24"/>
          <w:shd w:val="clear" w:color="auto" w:fill="FFFFFF"/>
        </w:rPr>
        <w:t>and</w:t>
      </w:r>
      <w:r w:rsidRPr="00E93F38">
        <w:rPr>
          <w:rFonts w:ascii="Times New Roman" w:hAnsi="Times New Roman" w:cs="Times New Roman"/>
          <w:i/>
          <w:iCs/>
          <w:sz w:val="24"/>
          <w:szCs w:val="24"/>
          <w:shd w:val="clear" w:color="auto" w:fill="FFFFFF"/>
        </w:rPr>
        <w:t xml:space="preserve"> </w:t>
      </w:r>
      <w:r w:rsidRPr="00E93F38">
        <w:rPr>
          <w:rFonts w:ascii="Times New Roman" w:hAnsi="Times New Roman" w:cs="Times New Roman"/>
          <w:iCs/>
          <w:sz w:val="24"/>
          <w:szCs w:val="24"/>
          <w:shd w:val="clear" w:color="auto" w:fill="FFFFFF"/>
        </w:rPr>
        <w:t>Engineering</w:t>
      </w:r>
      <w:r w:rsidRPr="00E93F38">
        <w:rPr>
          <w:rFonts w:ascii="Times New Roman" w:hAnsi="Times New Roman" w:cs="Times New Roman"/>
          <w:i/>
          <w:iCs/>
          <w:sz w:val="24"/>
          <w:szCs w:val="24"/>
          <w:shd w:val="clear" w:color="auto" w:fill="FFFFFF"/>
        </w:rPr>
        <w:t xml:space="preserve"> </w:t>
      </w:r>
      <w:r w:rsidRPr="00E93F38">
        <w:rPr>
          <w:rFonts w:ascii="Times New Roman" w:hAnsi="Times New Roman" w:cs="Times New Roman"/>
          <w:iCs/>
          <w:sz w:val="24"/>
          <w:szCs w:val="24"/>
          <w:shd w:val="clear" w:color="auto" w:fill="FFFFFF"/>
        </w:rPr>
        <w:t>Chemistry</w:t>
      </w:r>
      <w:r w:rsidRPr="00E93F38">
        <w:rPr>
          <w:rFonts w:ascii="Times New Roman" w:hAnsi="Times New Roman" w:cs="Times New Roman"/>
          <w:i/>
          <w:iCs/>
          <w:sz w:val="24"/>
          <w:szCs w:val="24"/>
          <w:shd w:val="clear" w:color="auto" w:fill="FFFFFF"/>
        </w:rPr>
        <w:t xml:space="preserve"> </w:t>
      </w:r>
      <w:r w:rsidRPr="00E93F38">
        <w:rPr>
          <w:rFonts w:ascii="Times New Roman" w:hAnsi="Times New Roman" w:cs="Times New Roman"/>
          <w:iCs/>
          <w:sz w:val="24"/>
          <w:szCs w:val="24"/>
          <w:shd w:val="clear" w:color="auto" w:fill="FFFFFF"/>
        </w:rPr>
        <w:t>Research</w:t>
      </w:r>
      <w:r w:rsidRPr="00E93F38">
        <w:rPr>
          <w:rFonts w:ascii="Times New Roman" w:hAnsi="Times New Roman" w:cs="Times New Roman"/>
          <w:sz w:val="24"/>
          <w:szCs w:val="24"/>
          <w:shd w:val="clear" w:color="auto" w:fill="FFFFFF"/>
        </w:rPr>
        <w:t>,</w:t>
      </w:r>
      <w:r w:rsidRPr="00E93F38">
        <w:rPr>
          <w:rStyle w:val="apple-converted-space"/>
          <w:rFonts w:ascii="Times New Roman" w:hAnsi="Times New Roman" w:cs="Times New Roman"/>
          <w:sz w:val="24"/>
          <w:szCs w:val="24"/>
          <w:shd w:val="clear" w:color="auto" w:fill="FFFFFF"/>
        </w:rPr>
        <w:t> </w:t>
      </w:r>
      <w:r w:rsidRPr="00E93F38">
        <w:rPr>
          <w:rFonts w:ascii="Times New Roman" w:hAnsi="Times New Roman" w:cs="Times New Roman"/>
          <w:i/>
          <w:iCs/>
          <w:sz w:val="24"/>
          <w:szCs w:val="24"/>
          <w:shd w:val="clear" w:color="auto" w:fill="FFFFFF"/>
        </w:rPr>
        <w:t>53</w:t>
      </w:r>
      <w:r w:rsidRPr="00E93F38">
        <w:rPr>
          <w:rFonts w:ascii="Times New Roman" w:hAnsi="Times New Roman" w:cs="Times New Roman"/>
          <w:sz w:val="24"/>
          <w:szCs w:val="24"/>
          <w:shd w:val="clear" w:color="auto" w:fill="FFFFFF"/>
        </w:rPr>
        <w:t>(29), 11571-11592.</w:t>
      </w:r>
    </w:p>
    <w:p w14:paraId="17EC21BB" w14:textId="77777777" w:rsidR="00D01BD5" w:rsidRPr="00E93F38" w:rsidRDefault="000529F5" w:rsidP="00E93F38">
      <w:pPr>
        <w:autoSpaceDE w:val="0"/>
        <w:autoSpaceDN w:val="0"/>
        <w:adjustRightInd w:val="0"/>
        <w:spacing w:after="0" w:line="240" w:lineRule="auto"/>
        <w:ind w:hanging="284"/>
        <w:jc w:val="both"/>
        <w:rPr>
          <w:rFonts w:ascii="Times New Roman" w:eastAsia="ElsevierSansWeb-Regular" w:hAnsi="Times New Roman" w:cs="Times New Roman"/>
          <w:kern w:val="0"/>
          <w:sz w:val="24"/>
          <w:szCs w:val="24"/>
        </w:rPr>
      </w:pPr>
      <w:proofErr w:type="spellStart"/>
      <w:r w:rsidRPr="00E93F38">
        <w:rPr>
          <w:rFonts w:ascii="Times New Roman" w:eastAsia="ElsevierSansWeb-Regular" w:hAnsi="Times New Roman" w:cs="Times New Roman"/>
          <w:kern w:val="0"/>
          <w:sz w:val="24"/>
          <w:szCs w:val="24"/>
        </w:rPr>
        <w:lastRenderedPageBreak/>
        <w:t>Genchi</w:t>
      </w:r>
      <w:proofErr w:type="spellEnd"/>
      <w:r w:rsidRPr="00E93F38">
        <w:rPr>
          <w:rFonts w:ascii="Times New Roman" w:eastAsia="ElsevierSansWeb-Regular" w:hAnsi="Times New Roman" w:cs="Times New Roman"/>
          <w:kern w:val="0"/>
          <w:sz w:val="24"/>
          <w:szCs w:val="24"/>
        </w:rPr>
        <w:t xml:space="preserve">, G., </w:t>
      </w:r>
      <w:proofErr w:type="spellStart"/>
      <w:r w:rsidRPr="00E93F38">
        <w:rPr>
          <w:rFonts w:ascii="Times New Roman" w:eastAsia="ElsevierSansWeb-Regular" w:hAnsi="Times New Roman" w:cs="Times New Roman"/>
          <w:kern w:val="0"/>
          <w:sz w:val="24"/>
          <w:szCs w:val="24"/>
        </w:rPr>
        <w:t>Carocci</w:t>
      </w:r>
      <w:proofErr w:type="spellEnd"/>
      <w:r w:rsidRPr="00E93F38">
        <w:rPr>
          <w:rFonts w:ascii="Times New Roman" w:eastAsia="ElsevierSansWeb-Regular" w:hAnsi="Times New Roman" w:cs="Times New Roman"/>
          <w:kern w:val="0"/>
          <w:sz w:val="24"/>
          <w:szCs w:val="24"/>
        </w:rPr>
        <w:t xml:space="preserve">, A., </w:t>
      </w:r>
      <w:proofErr w:type="spellStart"/>
      <w:r w:rsidRPr="00E93F38">
        <w:rPr>
          <w:rFonts w:ascii="Times New Roman" w:eastAsia="ElsevierSansWeb-Regular" w:hAnsi="Times New Roman" w:cs="Times New Roman"/>
          <w:kern w:val="0"/>
          <w:sz w:val="24"/>
          <w:szCs w:val="24"/>
        </w:rPr>
        <w:t>Lauria</w:t>
      </w:r>
      <w:proofErr w:type="spellEnd"/>
      <w:r w:rsidRPr="00E93F38">
        <w:rPr>
          <w:rFonts w:ascii="Times New Roman" w:eastAsia="ElsevierSansWeb-Regular" w:hAnsi="Times New Roman" w:cs="Times New Roman"/>
          <w:kern w:val="0"/>
          <w:sz w:val="24"/>
          <w:szCs w:val="24"/>
        </w:rPr>
        <w:t xml:space="preserve">, G., </w:t>
      </w:r>
      <w:proofErr w:type="spellStart"/>
      <w:r w:rsidRPr="00E93F38">
        <w:rPr>
          <w:rFonts w:ascii="Times New Roman" w:eastAsia="ElsevierSansWeb-Regular" w:hAnsi="Times New Roman" w:cs="Times New Roman"/>
          <w:kern w:val="0"/>
          <w:sz w:val="24"/>
          <w:szCs w:val="24"/>
        </w:rPr>
        <w:t>Sinicropi</w:t>
      </w:r>
      <w:proofErr w:type="spellEnd"/>
      <w:r w:rsidRPr="00E93F38">
        <w:rPr>
          <w:rFonts w:ascii="Times New Roman" w:eastAsia="ElsevierSansWeb-Regular" w:hAnsi="Times New Roman" w:cs="Times New Roman"/>
          <w:kern w:val="0"/>
          <w:sz w:val="24"/>
          <w:szCs w:val="24"/>
        </w:rPr>
        <w:t xml:space="preserve">, M.S., and Catalano, A. (2020), Nickel: Human health and environmental toxicology. </w:t>
      </w:r>
      <w:r w:rsidRPr="00E93F38">
        <w:rPr>
          <w:rFonts w:ascii="Times New Roman" w:eastAsia="ElsevierSansWeb-Regular" w:hAnsi="Times New Roman" w:cs="Times New Roman"/>
          <w:i/>
          <w:kern w:val="0"/>
          <w:sz w:val="24"/>
          <w:szCs w:val="24"/>
        </w:rPr>
        <w:t>Int. J. Environ. Res. Public Health</w:t>
      </w:r>
      <w:r w:rsidRPr="00E93F38">
        <w:rPr>
          <w:rFonts w:ascii="Times New Roman" w:eastAsia="ElsevierSansWeb-Regular" w:hAnsi="Times New Roman" w:cs="Times New Roman"/>
          <w:kern w:val="0"/>
          <w:sz w:val="24"/>
          <w:szCs w:val="24"/>
        </w:rPr>
        <w:t>. 17(3). DOI: 10.3390/ijerph17030679</w:t>
      </w:r>
    </w:p>
    <w:p w14:paraId="2BA91258" w14:textId="58D6B822" w:rsidR="00D01BD5" w:rsidRPr="00E93F38" w:rsidRDefault="00D01BD5" w:rsidP="00E93F38">
      <w:pPr>
        <w:autoSpaceDE w:val="0"/>
        <w:autoSpaceDN w:val="0"/>
        <w:adjustRightInd w:val="0"/>
        <w:spacing w:after="0" w:line="240" w:lineRule="auto"/>
        <w:ind w:hanging="284"/>
        <w:jc w:val="both"/>
        <w:rPr>
          <w:rFonts w:ascii="Times New Roman" w:eastAsia="ElsevierSansWeb-Regular" w:hAnsi="Times New Roman" w:cs="Times New Roman"/>
          <w:kern w:val="0"/>
          <w:sz w:val="24"/>
          <w:szCs w:val="24"/>
        </w:rPr>
      </w:pPr>
      <w:r w:rsidRPr="00E93F38">
        <w:rPr>
          <w:rStyle w:val="text"/>
          <w:rFonts w:ascii="Times New Roman" w:hAnsi="Times New Roman" w:cs="Times New Roman"/>
          <w:sz w:val="24"/>
          <w:szCs w:val="24"/>
        </w:rPr>
        <w:t>Goodyear</w:t>
      </w:r>
      <w:r w:rsidRPr="00E93F38">
        <w:rPr>
          <w:rStyle w:val="react-xocs-alternative-link"/>
          <w:rFonts w:ascii="Times New Roman" w:hAnsi="Times New Roman" w:cs="Times New Roman"/>
          <w:sz w:val="24"/>
          <w:szCs w:val="24"/>
        </w:rPr>
        <w:t xml:space="preserve">, K.L., and </w:t>
      </w:r>
      <w:r w:rsidRPr="00E93F38">
        <w:rPr>
          <w:rStyle w:val="text"/>
          <w:rFonts w:ascii="Times New Roman" w:hAnsi="Times New Roman" w:cs="Times New Roman"/>
          <w:sz w:val="24"/>
          <w:szCs w:val="24"/>
        </w:rPr>
        <w:t>McNeill</w:t>
      </w:r>
      <w:r w:rsidRPr="00E93F38">
        <w:rPr>
          <w:rStyle w:val="react-xocs-alternative-link"/>
          <w:rFonts w:ascii="Times New Roman" w:hAnsi="Times New Roman" w:cs="Times New Roman"/>
          <w:sz w:val="24"/>
          <w:szCs w:val="24"/>
        </w:rPr>
        <w:t xml:space="preserve">, S. (1999). </w:t>
      </w:r>
      <w:r w:rsidRPr="00E93F38">
        <w:rPr>
          <w:rStyle w:val="title-text"/>
          <w:rFonts w:ascii="Times New Roman" w:hAnsi="Times New Roman" w:cs="Times New Roman"/>
          <w:sz w:val="24"/>
          <w:szCs w:val="24"/>
        </w:rPr>
        <w:t xml:space="preserve">Bioaccumulation of heavy metals by aquatic macro-invertebrates of different feeding guilds: a review. </w:t>
      </w:r>
      <w:hyperlink r:id="rId14" w:tooltip="Go to Science of The Total Environment on ScienceDirect" w:history="1">
        <w:r w:rsidRPr="00E93F38">
          <w:rPr>
            <w:rStyle w:val="anchor-text"/>
            <w:rFonts w:ascii="Times New Roman" w:hAnsi="Times New Roman" w:cs="Times New Roman"/>
            <w:bCs/>
            <w:sz w:val="24"/>
            <w:szCs w:val="24"/>
          </w:rPr>
          <w:t>Science of The Total Environment</w:t>
        </w:r>
      </w:hyperlink>
      <w:r w:rsidRPr="00E93F38">
        <w:rPr>
          <w:rFonts w:ascii="Times New Roman" w:hAnsi="Times New Roman" w:cs="Times New Roman"/>
          <w:sz w:val="24"/>
          <w:szCs w:val="24"/>
        </w:rPr>
        <w:t xml:space="preserve">. </w:t>
      </w:r>
      <w:hyperlink r:id="rId15" w:tooltip="Go to table of contents for this volume/issue" w:history="1">
        <w:r w:rsidRPr="00E93F38">
          <w:rPr>
            <w:rStyle w:val="anchor-text"/>
            <w:rFonts w:ascii="Times New Roman" w:hAnsi="Times New Roman" w:cs="Times New Roman"/>
            <w:sz w:val="24"/>
            <w:szCs w:val="24"/>
          </w:rPr>
          <w:t>229(1–2</w:t>
        </w:r>
      </w:hyperlink>
      <w:r w:rsidRPr="00E93F38">
        <w:rPr>
          <w:rFonts w:ascii="Times New Roman" w:hAnsi="Times New Roman" w:cs="Times New Roman"/>
          <w:sz w:val="24"/>
          <w:szCs w:val="24"/>
        </w:rPr>
        <w:t xml:space="preserve">): 1-19. </w:t>
      </w:r>
      <w:hyperlink r:id="rId16" w:tgtFrame="_blank" w:tooltip="Persistent link using digital object identifier" w:history="1">
        <w:r w:rsidRPr="00E93F38">
          <w:rPr>
            <w:rStyle w:val="anchor-text"/>
            <w:rFonts w:ascii="Times New Roman" w:hAnsi="Times New Roman" w:cs="Times New Roman"/>
            <w:sz w:val="24"/>
            <w:szCs w:val="24"/>
          </w:rPr>
          <w:t>doi.org/10.1016/S0048-9697(99)00051-0</w:t>
        </w:r>
      </w:hyperlink>
    </w:p>
    <w:p w14:paraId="45955815" w14:textId="77777777" w:rsidR="00D01BD5" w:rsidRPr="00E93F38" w:rsidRDefault="000529F5" w:rsidP="00E93F38">
      <w:pPr>
        <w:autoSpaceDE w:val="0"/>
        <w:autoSpaceDN w:val="0"/>
        <w:adjustRightInd w:val="0"/>
        <w:spacing w:after="0" w:line="240" w:lineRule="auto"/>
        <w:ind w:hanging="284"/>
        <w:jc w:val="both"/>
        <w:rPr>
          <w:rFonts w:ascii="Times New Roman" w:eastAsia="ElsevierSansWeb-Regular" w:hAnsi="Times New Roman" w:cs="Times New Roman"/>
          <w:kern w:val="0"/>
          <w:sz w:val="24"/>
          <w:szCs w:val="24"/>
        </w:rPr>
      </w:pPr>
      <w:r w:rsidRPr="00E93F38">
        <w:rPr>
          <w:rFonts w:ascii="Times New Roman" w:eastAsia="ElsevierSansWeb-Regular" w:hAnsi="Times New Roman" w:cs="Times New Roman"/>
          <w:kern w:val="0"/>
          <w:sz w:val="24"/>
          <w:szCs w:val="24"/>
        </w:rPr>
        <w:t xml:space="preserve">Hayat, M.T., Nauman, M., Nazir, N., Ali, S., and Bangash, N. (2019) Environmental hazards of cadmium: past, present, and future. </w:t>
      </w:r>
      <w:r w:rsidRPr="00E93F38">
        <w:rPr>
          <w:rFonts w:ascii="Times New Roman" w:eastAsia="ElsevierSansWeb-Regular" w:hAnsi="Times New Roman" w:cs="Times New Roman"/>
          <w:i/>
          <w:kern w:val="0"/>
          <w:sz w:val="24"/>
          <w:szCs w:val="24"/>
        </w:rPr>
        <w:t>Cadmium Toxicity and Tolerance in Plants from Physiology to Remediation</w:t>
      </w:r>
      <w:r w:rsidRPr="00E93F38">
        <w:rPr>
          <w:rFonts w:ascii="Times New Roman" w:eastAsia="ElsevierSansWeb-Regular" w:hAnsi="Times New Roman" w:cs="Times New Roman"/>
          <w:kern w:val="0"/>
          <w:sz w:val="24"/>
          <w:szCs w:val="24"/>
        </w:rPr>
        <w:t>. 63–183, DOI: 10.1016/B978-0-12-814864-8.00007-3.</w:t>
      </w:r>
    </w:p>
    <w:p w14:paraId="77143A8B" w14:textId="77777777" w:rsidR="00A75CDA" w:rsidRDefault="00D01BD5" w:rsidP="00A75CDA">
      <w:pPr>
        <w:autoSpaceDE w:val="0"/>
        <w:autoSpaceDN w:val="0"/>
        <w:adjustRightInd w:val="0"/>
        <w:spacing w:after="0" w:line="240" w:lineRule="auto"/>
        <w:ind w:hanging="284"/>
        <w:jc w:val="both"/>
        <w:rPr>
          <w:rFonts w:ascii="Times New Roman" w:hAnsi="Times New Roman" w:cs="Times New Roman"/>
          <w:i/>
          <w:sz w:val="24"/>
          <w:szCs w:val="24"/>
          <w:shd w:val="clear" w:color="auto" w:fill="FFFFFF"/>
        </w:rPr>
      </w:pPr>
      <w:r w:rsidRPr="00E93F38">
        <w:rPr>
          <w:rFonts w:ascii="Times New Roman" w:hAnsi="Times New Roman" w:cs="Times New Roman"/>
          <w:sz w:val="24"/>
          <w:szCs w:val="24"/>
          <w:shd w:val="clear" w:color="auto" w:fill="FFFFFF"/>
        </w:rPr>
        <w:t xml:space="preserve">Harrison, N. (2001) Inorganic Contaminants in Food: Metals and Metalloids. </w:t>
      </w:r>
      <w:r w:rsidRPr="00E93F38">
        <w:rPr>
          <w:rFonts w:ascii="Times New Roman" w:hAnsi="Times New Roman" w:cs="Times New Roman"/>
          <w:i/>
          <w:sz w:val="24"/>
          <w:szCs w:val="24"/>
          <w:shd w:val="clear" w:color="auto" w:fill="FFFFFF"/>
        </w:rPr>
        <w:t>In: Watson, D, Ed., Food Chemical Safety, Contaminants vol 1</w:t>
      </w:r>
    </w:p>
    <w:p w14:paraId="55A4AA15" w14:textId="79D8391E" w:rsidR="00A75CDA" w:rsidRPr="00A75CDA" w:rsidRDefault="00A75CDA" w:rsidP="00A75CDA">
      <w:pPr>
        <w:autoSpaceDE w:val="0"/>
        <w:autoSpaceDN w:val="0"/>
        <w:adjustRightInd w:val="0"/>
        <w:spacing w:after="0" w:line="240" w:lineRule="auto"/>
        <w:ind w:hanging="284"/>
        <w:jc w:val="both"/>
        <w:rPr>
          <w:rFonts w:ascii="Times New Roman" w:hAnsi="Times New Roman" w:cs="Times New Roman"/>
          <w:i/>
          <w:sz w:val="24"/>
          <w:szCs w:val="24"/>
          <w:shd w:val="clear" w:color="auto" w:fill="FFFFFF"/>
        </w:rPr>
      </w:pPr>
      <w:r w:rsidRPr="006D18AB">
        <w:rPr>
          <w:rFonts w:ascii="Times New Roman" w:hAnsi="Times New Roman" w:cs="Times New Roman"/>
          <w:sz w:val="24"/>
          <w:szCs w:val="24"/>
        </w:rPr>
        <w:t xml:space="preserve">Hutton G and Chase C (2017). Water supply, sanitation, and hygiene. In: Mock CN, Nugent R, </w:t>
      </w:r>
      <w:proofErr w:type="spellStart"/>
      <w:r w:rsidRPr="006D18AB">
        <w:rPr>
          <w:rFonts w:ascii="Times New Roman" w:hAnsi="Times New Roman" w:cs="Times New Roman"/>
          <w:sz w:val="24"/>
          <w:szCs w:val="24"/>
        </w:rPr>
        <w:t>Kobusingye</w:t>
      </w:r>
      <w:proofErr w:type="spellEnd"/>
      <w:r w:rsidRPr="006D18AB">
        <w:rPr>
          <w:rFonts w:ascii="Times New Roman" w:hAnsi="Times New Roman" w:cs="Times New Roman"/>
          <w:sz w:val="24"/>
          <w:szCs w:val="24"/>
        </w:rPr>
        <w:t xml:space="preserve"> O, Smith KR, editors. Injury Prevention and Environmental Health. 3rd ed. Washington (DC): The International Bank for Reconstruction and Development / The World Bank.</w:t>
      </w:r>
    </w:p>
    <w:p w14:paraId="66B94C25" w14:textId="77777777" w:rsidR="00A75CDA" w:rsidRPr="00A75CDA" w:rsidRDefault="00A75CDA" w:rsidP="00AE2ED3">
      <w:pPr>
        <w:autoSpaceDE w:val="0"/>
        <w:autoSpaceDN w:val="0"/>
        <w:adjustRightInd w:val="0"/>
        <w:spacing w:after="0" w:line="240" w:lineRule="auto"/>
        <w:ind w:hanging="284"/>
        <w:jc w:val="both"/>
        <w:rPr>
          <w:rFonts w:ascii="Times New Roman" w:hAnsi="Times New Roman" w:cs="Times New Roman"/>
          <w:iCs/>
          <w:sz w:val="24"/>
          <w:szCs w:val="24"/>
          <w:shd w:val="clear" w:color="auto" w:fill="FFFFFF"/>
        </w:rPr>
      </w:pPr>
    </w:p>
    <w:p w14:paraId="4CD888CB" w14:textId="612A2710" w:rsidR="00AE2ED3" w:rsidRPr="00AE2ED3" w:rsidRDefault="00AE2ED3" w:rsidP="00AE2ED3">
      <w:pPr>
        <w:autoSpaceDE w:val="0"/>
        <w:autoSpaceDN w:val="0"/>
        <w:adjustRightInd w:val="0"/>
        <w:spacing w:after="0" w:line="240" w:lineRule="auto"/>
        <w:ind w:hanging="284"/>
        <w:jc w:val="both"/>
        <w:rPr>
          <w:rFonts w:ascii="Times New Roman" w:hAnsi="Times New Roman" w:cs="Times New Roman"/>
          <w:i/>
          <w:sz w:val="24"/>
          <w:szCs w:val="24"/>
          <w:shd w:val="clear" w:color="auto" w:fill="FFFFFF"/>
        </w:rPr>
      </w:pPr>
      <w:proofErr w:type="spellStart"/>
      <w:r w:rsidRPr="00AE2ED3">
        <w:rPr>
          <w:rFonts w:ascii="Times New Roman" w:eastAsia="ElsevierSansWeb-Regular" w:hAnsi="Times New Roman" w:cs="Times New Roman"/>
          <w:iCs/>
          <w:kern w:val="0"/>
          <w:sz w:val="24"/>
          <w:szCs w:val="24"/>
        </w:rPr>
        <w:t>Ipeaiyeda</w:t>
      </w:r>
      <w:proofErr w:type="spellEnd"/>
      <w:r w:rsidRPr="00AE2ED3">
        <w:rPr>
          <w:rFonts w:ascii="Times New Roman" w:eastAsia="ElsevierSansWeb-Regular" w:hAnsi="Times New Roman" w:cs="Times New Roman"/>
          <w:iCs/>
          <w:kern w:val="0"/>
          <w:sz w:val="24"/>
          <w:szCs w:val="24"/>
        </w:rPr>
        <w:t xml:space="preserve"> AR (2017) </w:t>
      </w:r>
      <w:proofErr w:type="spellStart"/>
      <w:r w:rsidRPr="00AE2ED3">
        <w:rPr>
          <w:rFonts w:ascii="Times New Roman" w:eastAsia="ElsevierSansWeb-Regular" w:hAnsi="Times New Roman" w:cs="Times New Roman"/>
          <w:iCs/>
          <w:kern w:val="0"/>
          <w:sz w:val="24"/>
          <w:szCs w:val="24"/>
        </w:rPr>
        <w:t>Ayoade</w:t>
      </w:r>
      <w:proofErr w:type="spellEnd"/>
      <w:r w:rsidRPr="00AE2ED3">
        <w:rPr>
          <w:rFonts w:ascii="Times New Roman" w:eastAsia="ElsevierSansWeb-Regular" w:hAnsi="Times New Roman" w:cs="Times New Roman"/>
          <w:iCs/>
          <w:kern w:val="0"/>
          <w:sz w:val="24"/>
          <w:szCs w:val="24"/>
        </w:rPr>
        <w:t xml:space="preserve"> AR (2017) Flame atomic absorption</w:t>
      </w:r>
      <w:r>
        <w:rPr>
          <w:rFonts w:ascii="Times New Roman" w:hAnsi="Times New Roman" w:cs="Times New Roman"/>
          <w:i/>
          <w:sz w:val="24"/>
          <w:szCs w:val="24"/>
          <w:shd w:val="clear" w:color="auto" w:fill="FFFFFF"/>
        </w:rPr>
        <w:t xml:space="preserve"> </w:t>
      </w:r>
      <w:r w:rsidRPr="00AE2ED3">
        <w:rPr>
          <w:rFonts w:ascii="Times New Roman" w:eastAsia="ElsevierSansWeb-Regular" w:hAnsi="Times New Roman" w:cs="Times New Roman"/>
          <w:iCs/>
          <w:kern w:val="0"/>
          <w:sz w:val="24"/>
          <w:szCs w:val="24"/>
        </w:rPr>
        <w:t>spectrometric determination of heavy metals in aqueous solution</w:t>
      </w:r>
      <w:r>
        <w:rPr>
          <w:rFonts w:ascii="Times New Roman" w:hAnsi="Times New Roman" w:cs="Times New Roman"/>
          <w:i/>
          <w:sz w:val="24"/>
          <w:szCs w:val="24"/>
          <w:shd w:val="clear" w:color="auto" w:fill="FFFFFF"/>
        </w:rPr>
        <w:t xml:space="preserve"> </w:t>
      </w:r>
      <w:r w:rsidRPr="00AE2ED3">
        <w:rPr>
          <w:rFonts w:ascii="Times New Roman" w:eastAsia="ElsevierSansWeb-Regular" w:hAnsi="Times New Roman" w:cs="Times New Roman"/>
          <w:iCs/>
          <w:kern w:val="0"/>
          <w:sz w:val="24"/>
          <w:szCs w:val="24"/>
        </w:rPr>
        <w:t>and surface water preceded by co-precipitation procedure with</w:t>
      </w:r>
      <w:r>
        <w:rPr>
          <w:rFonts w:ascii="Times New Roman" w:hAnsi="Times New Roman" w:cs="Times New Roman"/>
          <w:i/>
          <w:sz w:val="24"/>
          <w:szCs w:val="24"/>
          <w:shd w:val="clear" w:color="auto" w:fill="FFFFFF"/>
        </w:rPr>
        <w:t xml:space="preserve"> </w:t>
      </w:r>
      <w:r w:rsidRPr="00AE2ED3">
        <w:rPr>
          <w:rFonts w:ascii="Times New Roman" w:eastAsia="ElsevierSansWeb-Regular" w:hAnsi="Times New Roman" w:cs="Times New Roman"/>
          <w:iCs/>
          <w:kern w:val="0"/>
          <w:sz w:val="24"/>
          <w:szCs w:val="24"/>
        </w:rPr>
        <w:t>copper (II) 8-hydroxyquinoline. Appl Water Sci 7:4449</w:t>
      </w:r>
      <w:r w:rsidRPr="00AE2ED3">
        <w:rPr>
          <w:rFonts w:ascii="Times New Roman" w:eastAsia="ElsevierSansWeb-Regular" w:hAnsi="Times New Roman" w:cs="Times New Roman" w:hint="eastAsia"/>
          <w:iCs/>
          <w:kern w:val="0"/>
          <w:sz w:val="24"/>
          <w:szCs w:val="24"/>
        </w:rPr>
        <w:t>–</w:t>
      </w:r>
      <w:r w:rsidRPr="00AE2ED3">
        <w:rPr>
          <w:rFonts w:ascii="Times New Roman" w:eastAsia="ElsevierSansWeb-Regular" w:hAnsi="Times New Roman" w:cs="Times New Roman"/>
          <w:iCs/>
          <w:kern w:val="0"/>
          <w:sz w:val="24"/>
          <w:szCs w:val="24"/>
        </w:rPr>
        <w:t>4459.</w:t>
      </w:r>
      <w:r>
        <w:rPr>
          <w:rFonts w:ascii="Times New Roman" w:hAnsi="Times New Roman" w:cs="Times New Roman"/>
          <w:i/>
          <w:sz w:val="24"/>
          <w:szCs w:val="24"/>
          <w:shd w:val="clear" w:color="auto" w:fill="FFFFFF"/>
        </w:rPr>
        <w:t xml:space="preserve"> </w:t>
      </w:r>
      <w:r w:rsidRPr="00AE2ED3">
        <w:rPr>
          <w:rFonts w:ascii="Times New Roman" w:eastAsia="ElsevierSansWeb-Regular" w:hAnsi="Times New Roman" w:cs="Times New Roman"/>
          <w:iCs/>
          <w:kern w:val="0"/>
          <w:sz w:val="24"/>
          <w:szCs w:val="24"/>
        </w:rPr>
        <w:t xml:space="preserve">https:// </w:t>
      </w:r>
      <w:proofErr w:type="spellStart"/>
      <w:r w:rsidRPr="00AE2ED3">
        <w:rPr>
          <w:rFonts w:ascii="Times New Roman" w:eastAsia="ElsevierSansWeb-Regular" w:hAnsi="Times New Roman" w:cs="Times New Roman"/>
          <w:iCs/>
          <w:kern w:val="0"/>
          <w:sz w:val="24"/>
          <w:szCs w:val="24"/>
        </w:rPr>
        <w:t>doi</w:t>
      </w:r>
      <w:proofErr w:type="spellEnd"/>
      <w:r w:rsidRPr="00AE2ED3">
        <w:rPr>
          <w:rFonts w:ascii="Times New Roman" w:eastAsia="ElsevierSansWeb-Regular" w:hAnsi="Times New Roman" w:cs="Times New Roman"/>
          <w:iCs/>
          <w:kern w:val="0"/>
          <w:sz w:val="24"/>
          <w:szCs w:val="24"/>
        </w:rPr>
        <w:t>. org/ 10. 1007/ s13201- 017- 0590-9</w:t>
      </w:r>
    </w:p>
    <w:p w14:paraId="51C7DCDD" w14:textId="74C1B04C" w:rsidR="000529F5" w:rsidRPr="00E93F38" w:rsidRDefault="000529F5" w:rsidP="00E93F38">
      <w:pPr>
        <w:autoSpaceDE w:val="0"/>
        <w:autoSpaceDN w:val="0"/>
        <w:adjustRightInd w:val="0"/>
        <w:spacing w:after="0" w:line="240" w:lineRule="auto"/>
        <w:ind w:hanging="284"/>
        <w:jc w:val="both"/>
        <w:rPr>
          <w:rStyle w:val="anchor-text"/>
          <w:rFonts w:ascii="Times New Roman" w:hAnsi="Times New Roman" w:cs="Times New Roman"/>
          <w:sz w:val="24"/>
          <w:szCs w:val="24"/>
        </w:rPr>
      </w:pPr>
      <w:proofErr w:type="spellStart"/>
      <w:r w:rsidRPr="00E93F38">
        <w:rPr>
          <w:rStyle w:val="text"/>
          <w:rFonts w:ascii="Times New Roman" w:hAnsi="Times New Roman" w:cs="Times New Roman"/>
          <w:sz w:val="24"/>
          <w:szCs w:val="24"/>
        </w:rPr>
        <w:t>Lesmana</w:t>
      </w:r>
      <w:proofErr w:type="spellEnd"/>
      <w:r w:rsidRPr="00E93F38">
        <w:rPr>
          <w:rStyle w:val="react-xocs-alternative-link"/>
          <w:rFonts w:ascii="Times New Roman" w:hAnsi="Times New Roman" w:cs="Times New Roman"/>
          <w:sz w:val="24"/>
          <w:szCs w:val="24"/>
        </w:rPr>
        <w:t>, S.O.</w:t>
      </w:r>
      <w:r w:rsidRPr="00E93F38">
        <w:rPr>
          <w:rFonts w:ascii="Times New Roman" w:hAnsi="Times New Roman" w:cs="Times New Roman"/>
          <w:sz w:val="24"/>
          <w:szCs w:val="24"/>
        </w:rPr>
        <w:t xml:space="preserve">, </w:t>
      </w:r>
      <w:proofErr w:type="spellStart"/>
      <w:r w:rsidRPr="00E93F38">
        <w:rPr>
          <w:rStyle w:val="text"/>
          <w:rFonts w:ascii="Times New Roman" w:hAnsi="Times New Roman" w:cs="Times New Roman"/>
          <w:sz w:val="24"/>
          <w:szCs w:val="24"/>
        </w:rPr>
        <w:t>Febriana</w:t>
      </w:r>
      <w:proofErr w:type="spellEnd"/>
      <w:r w:rsidRPr="00E93F38">
        <w:rPr>
          <w:rStyle w:val="react-xocs-alternative-link"/>
          <w:rFonts w:ascii="Times New Roman" w:hAnsi="Times New Roman" w:cs="Times New Roman"/>
          <w:sz w:val="24"/>
          <w:szCs w:val="24"/>
        </w:rPr>
        <w:t>, N.</w:t>
      </w:r>
      <w:r w:rsidRPr="00E93F38">
        <w:rPr>
          <w:rFonts w:ascii="Times New Roman" w:hAnsi="Times New Roman" w:cs="Times New Roman"/>
          <w:sz w:val="24"/>
          <w:szCs w:val="24"/>
        </w:rPr>
        <w:t>, </w:t>
      </w:r>
      <w:proofErr w:type="spellStart"/>
      <w:r w:rsidRPr="00E93F38">
        <w:rPr>
          <w:rStyle w:val="text"/>
          <w:rFonts w:ascii="Times New Roman" w:hAnsi="Times New Roman" w:cs="Times New Roman"/>
          <w:sz w:val="24"/>
          <w:szCs w:val="24"/>
        </w:rPr>
        <w:t>Soetaredjo</w:t>
      </w:r>
      <w:proofErr w:type="spellEnd"/>
      <w:r w:rsidRPr="00E93F38">
        <w:rPr>
          <w:rStyle w:val="react-xocs-alternative-link"/>
          <w:rFonts w:ascii="Times New Roman" w:hAnsi="Times New Roman" w:cs="Times New Roman"/>
          <w:sz w:val="24"/>
          <w:szCs w:val="24"/>
        </w:rPr>
        <w:t>, F.N.</w:t>
      </w:r>
      <w:r w:rsidRPr="00E93F38">
        <w:rPr>
          <w:rFonts w:ascii="Times New Roman" w:hAnsi="Times New Roman" w:cs="Times New Roman"/>
          <w:sz w:val="24"/>
          <w:szCs w:val="24"/>
        </w:rPr>
        <w:t>, </w:t>
      </w:r>
      <w:proofErr w:type="spellStart"/>
      <w:r w:rsidRPr="00E93F38">
        <w:rPr>
          <w:rStyle w:val="text"/>
          <w:rFonts w:ascii="Times New Roman" w:hAnsi="Times New Roman" w:cs="Times New Roman"/>
          <w:sz w:val="24"/>
          <w:szCs w:val="24"/>
        </w:rPr>
        <w:t>Sunarso</w:t>
      </w:r>
      <w:proofErr w:type="spellEnd"/>
      <w:r w:rsidRPr="00E93F38">
        <w:rPr>
          <w:rStyle w:val="react-xocs-alternative-link"/>
          <w:rFonts w:ascii="Times New Roman" w:hAnsi="Times New Roman" w:cs="Times New Roman"/>
          <w:sz w:val="24"/>
          <w:szCs w:val="24"/>
        </w:rPr>
        <w:t>, J.</w:t>
      </w:r>
      <w:r w:rsidRPr="00E93F38">
        <w:rPr>
          <w:rFonts w:ascii="Times New Roman" w:hAnsi="Times New Roman" w:cs="Times New Roman"/>
          <w:sz w:val="24"/>
          <w:szCs w:val="24"/>
        </w:rPr>
        <w:t xml:space="preserve">, and </w:t>
      </w:r>
      <w:proofErr w:type="spellStart"/>
      <w:r w:rsidRPr="00E93F38">
        <w:rPr>
          <w:rStyle w:val="text"/>
          <w:rFonts w:ascii="Times New Roman" w:hAnsi="Times New Roman" w:cs="Times New Roman"/>
          <w:sz w:val="24"/>
          <w:szCs w:val="24"/>
        </w:rPr>
        <w:t>Ismadji</w:t>
      </w:r>
      <w:proofErr w:type="spellEnd"/>
      <w:r w:rsidRPr="00E93F38">
        <w:rPr>
          <w:rStyle w:val="text"/>
          <w:rFonts w:ascii="Times New Roman" w:hAnsi="Times New Roman" w:cs="Times New Roman"/>
          <w:sz w:val="24"/>
          <w:szCs w:val="24"/>
        </w:rPr>
        <w:t xml:space="preserve">, S. (2009). </w:t>
      </w:r>
      <w:r w:rsidRPr="00E93F38">
        <w:rPr>
          <w:rStyle w:val="title-text"/>
          <w:rFonts w:ascii="Times New Roman" w:hAnsi="Times New Roman" w:cs="Times New Roman"/>
          <w:sz w:val="24"/>
          <w:szCs w:val="24"/>
        </w:rPr>
        <w:t xml:space="preserve">Studies on potential applications of biomass for the separation of heavy metals from water and wastewater. </w:t>
      </w:r>
      <w:hyperlink r:id="rId17" w:tooltip="Go to Biochemical Engineering Journal on ScienceDirect" w:history="1">
        <w:r w:rsidRPr="00E93F38">
          <w:rPr>
            <w:rStyle w:val="anchor-text"/>
            <w:rFonts w:ascii="Times New Roman" w:hAnsi="Times New Roman" w:cs="Times New Roman"/>
            <w:bCs/>
            <w:sz w:val="24"/>
            <w:szCs w:val="24"/>
          </w:rPr>
          <w:t>Biochemical Engineering Journal</w:t>
        </w:r>
      </w:hyperlink>
      <w:r w:rsidRPr="00E93F38">
        <w:rPr>
          <w:rFonts w:ascii="Times New Roman" w:hAnsi="Times New Roman" w:cs="Times New Roman"/>
          <w:sz w:val="24"/>
          <w:szCs w:val="24"/>
        </w:rPr>
        <w:t xml:space="preserve">. </w:t>
      </w:r>
      <w:hyperlink r:id="rId18" w:tooltip="Go to table of contents for this volume/issue" w:history="1">
        <w:r w:rsidRPr="00E93F38">
          <w:rPr>
            <w:rStyle w:val="anchor-text"/>
            <w:rFonts w:ascii="Times New Roman" w:hAnsi="Times New Roman" w:cs="Times New Roman"/>
            <w:sz w:val="24"/>
            <w:szCs w:val="24"/>
          </w:rPr>
          <w:t>44(1</w:t>
        </w:r>
      </w:hyperlink>
      <w:r w:rsidRPr="00E93F38">
        <w:rPr>
          <w:rFonts w:ascii="Times New Roman" w:hAnsi="Times New Roman" w:cs="Times New Roman"/>
          <w:sz w:val="24"/>
          <w:szCs w:val="24"/>
        </w:rPr>
        <w:t xml:space="preserve">): 19-41. </w:t>
      </w:r>
      <w:hyperlink r:id="rId19" w:tgtFrame="_blank" w:tooltip="Persistent link using digital object identifier" w:history="1">
        <w:r w:rsidRPr="00E93F38">
          <w:rPr>
            <w:rStyle w:val="anchor-text"/>
            <w:rFonts w:ascii="Times New Roman" w:hAnsi="Times New Roman" w:cs="Times New Roman"/>
            <w:sz w:val="24"/>
            <w:szCs w:val="24"/>
          </w:rPr>
          <w:t>https://doi.org/10.1016/j.bej.2008.12.009</w:t>
        </w:r>
      </w:hyperlink>
    </w:p>
    <w:p w14:paraId="6E50EFD3" w14:textId="3DE758EC" w:rsidR="00F64293" w:rsidRPr="00E93F38" w:rsidRDefault="00DC1313" w:rsidP="00E93F38">
      <w:pPr>
        <w:spacing w:after="0" w:line="240" w:lineRule="auto"/>
        <w:ind w:hanging="284"/>
        <w:jc w:val="both"/>
        <w:rPr>
          <w:rFonts w:ascii="Times New Roman" w:hAnsi="Times New Roman" w:cs="Times New Roman"/>
          <w:sz w:val="24"/>
          <w:szCs w:val="24"/>
        </w:rPr>
      </w:pPr>
      <w:hyperlink r:id="rId20" w:anchor="auth-Hamid-Karyab-Aff1" w:history="1">
        <w:r w:rsidR="000529F5" w:rsidRPr="00E93F38">
          <w:rPr>
            <w:rStyle w:val="Hyperlink"/>
            <w:rFonts w:ascii="Times New Roman" w:hAnsi="Times New Roman" w:cs="Times New Roman"/>
            <w:color w:val="auto"/>
            <w:sz w:val="24"/>
            <w:szCs w:val="24"/>
          </w:rPr>
          <w:t>Karyab</w:t>
        </w:r>
      </w:hyperlink>
      <w:r w:rsidR="000529F5" w:rsidRPr="00E93F38">
        <w:rPr>
          <w:rFonts w:ascii="Times New Roman" w:hAnsi="Times New Roman" w:cs="Times New Roman"/>
          <w:sz w:val="24"/>
          <w:szCs w:val="24"/>
        </w:rPr>
        <w:t>, H.,  </w:t>
      </w:r>
      <w:hyperlink r:id="rId21" w:anchor="auth-Masud-Yunesian-Aff1-Aff3" w:history="1">
        <w:r w:rsidR="000529F5" w:rsidRPr="00E93F38">
          <w:rPr>
            <w:rStyle w:val="Hyperlink"/>
            <w:rFonts w:ascii="Times New Roman" w:hAnsi="Times New Roman" w:cs="Times New Roman"/>
            <w:color w:val="auto"/>
            <w:sz w:val="24"/>
            <w:szCs w:val="24"/>
          </w:rPr>
          <w:t>Yunesian</w:t>
        </w:r>
      </w:hyperlink>
      <w:r w:rsidR="000529F5" w:rsidRPr="00E93F38">
        <w:rPr>
          <w:rFonts w:ascii="Times New Roman" w:hAnsi="Times New Roman" w:cs="Times New Roman"/>
          <w:sz w:val="24"/>
          <w:szCs w:val="24"/>
        </w:rPr>
        <w:t>, M., </w:t>
      </w:r>
      <w:hyperlink r:id="rId22" w:anchor="auth-Simin-Nasseri-Aff1-Aff2" w:history="1">
        <w:r w:rsidR="000529F5" w:rsidRPr="00E93F38">
          <w:rPr>
            <w:rStyle w:val="Hyperlink"/>
            <w:rFonts w:ascii="Times New Roman" w:hAnsi="Times New Roman" w:cs="Times New Roman"/>
            <w:color w:val="auto"/>
            <w:sz w:val="24"/>
            <w:szCs w:val="24"/>
          </w:rPr>
          <w:t>Nasseri</w:t>
        </w:r>
      </w:hyperlink>
      <w:r w:rsidR="000529F5" w:rsidRPr="00E93F38">
        <w:rPr>
          <w:rFonts w:ascii="Times New Roman" w:hAnsi="Times New Roman" w:cs="Times New Roman"/>
          <w:sz w:val="24"/>
          <w:szCs w:val="24"/>
        </w:rPr>
        <w:t xml:space="preserve">, S., </w:t>
      </w:r>
      <w:hyperlink r:id="rId23" w:anchor="auth-Amir_Hosein-Mahvi-Aff1-Aff2" w:history="1">
        <w:r w:rsidR="000529F5" w:rsidRPr="00E93F38">
          <w:rPr>
            <w:rStyle w:val="Hyperlink"/>
            <w:rFonts w:ascii="Times New Roman" w:hAnsi="Times New Roman" w:cs="Times New Roman"/>
            <w:color w:val="auto"/>
            <w:sz w:val="24"/>
            <w:szCs w:val="24"/>
          </w:rPr>
          <w:t>Mahvi</w:t>
        </w:r>
      </w:hyperlink>
      <w:r w:rsidR="000529F5" w:rsidRPr="00E93F38">
        <w:rPr>
          <w:rFonts w:ascii="Times New Roman" w:hAnsi="Times New Roman" w:cs="Times New Roman"/>
          <w:sz w:val="24"/>
          <w:szCs w:val="24"/>
        </w:rPr>
        <w:t xml:space="preserve">, A. H., </w:t>
      </w:r>
      <w:hyperlink r:id="rId24" w:anchor="auth-Reza-Ahmadkhaniha-Aff4" w:history="1">
        <w:r w:rsidR="000529F5" w:rsidRPr="00E93F38">
          <w:rPr>
            <w:rStyle w:val="Hyperlink"/>
            <w:rFonts w:ascii="Times New Roman" w:hAnsi="Times New Roman" w:cs="Times New Roman"/>
            <w:color w:val="auto"/>
            <w:sz w:val="24"/>
            <w:szCs w:val="24"/>
          </w:rPr>
          <w:t>Ahmadkhaniha</w:t>
        </w:r>
      </w:hyperlink>
      <w:r w:rsidR="000529F5" w:rsidRPr="00E93F38">
        <w:rPr>
          <w:rFonts w:ascii="Times New Roman" w:hAnsi="Times New Roman" w:cs="Times New Roman"/>
          <w:sz w:val="24"/>
          <w:szCs w:val="24"/>
        </w:rPr>
        <w:t xml:space="preserve">, R., </w:t>
      </w:r>
      <w:hyperlink r:id="rId25" w:anchor="auth-Noushin-Rastkari-Aff3" w:history="1">
        <w:r w:rsidR="000529F5" w:rsidRPr="00E93F38">
          <w:rPr>
            <w:rStyle w:val="Hyperlink"/>
            <w:rFonts w:ascii="Times New Roman" w:hAnsi="Times New Roman" w:cs="Times New Roman"/>
            <w:color w:val="auto"/>
            <w:sz w:val="24"/>
            <w:szCs w:val="24"/>
          </w:rPr>
          <w:t>Rastkari</w:t>
        </w:r>
      </w:hyperlink>
      <w:r w:rsidR="000529F5" w:rsidRPr="00E93F38">
        <w:rPr>
          <w:rFonts w:ascii="Times New Roman" w:hAnsi="Times New Roman" w:cs="Times New Roman"/>
          <w:sz w:val="24"/>
          <w:szCs w:val="24"/>
        </w:rPr>
        <w:t xml:space="preserve">, N., and  </w:t>
      </w:r>
      <w:hyperlink r:id="rId26" w:anchor="auth-Ramin-Nabizadeh-Aff1" w:history="1">
        <w:r w:rsidR="000529F5" w:rsidRPr="00E93F38">
          <w:rPr>
            <w:rStyle w:val="Hyperlink"/>
            <w:rFonts w:ascii="Times New Roman" w:hAnsi="Times New Roman" w:cs="Times New Roman"/>
            <w:color w:val="auto"/>
            <w:sz w:val="24"/>
            <w:szCs w:val="24"/>
          </w:rPr>
          <w:t>Nabizadeh</w:t>
        </w:r>
      </w:hyperlink>
      <w:r w:rsidR="000529F5" w:rsidRPr="00E93F38">
        <w:rPr>
          <w:rFonts w:ascii="Times New Roman" w:hAnsi="Times New Roman" w:cs="Times New Roman"/>
          <w:sz w:val="24"/>
          <w:szCs w:val="24"/>
        </w:rPr>
        <w:t xml:space="preserve">, R. (2013). Polycyclic Aromatic Hydrocarbons in drinking water of Tehran, Iran. Journal of Environmental Health Sciences and Engineering. 11:25. </w:t>
      </w:r>
      <w:hyperlink r:id="rId27" w:history="1">
        <w:r w:rsidR="00F64293" w:rsidRPr="00E93F38">
          <w:rPr>
            <w:rStyle w:val="Hyperlink"/>
            <w:rFonts w:ascii="Times New Roman" w:hAnsi="Times New Roman" w:cs="Times New Roman"/>
            <w:sz w:val="24"/>
            <w:szCs w:val="24"/>
          </w:rPr>
          <w:t>http://www.ijehse.com/content/11/1/25</w:t>
        </w:r>
      </w:hyperlink>
    </w:p>
    <w:p w14:paraId="67867DB3" w14:textId="77777777" w:rsidR="00F64293" w:rsidRPr="00E93F38" w:rsidRDefault="000529F5" w:rsidP="00E93F38">
      <w:pPr>
        <w:spacing w:after="0" w:line="240" w:lineRule="auto"/>
        <w:ind w:hanging="284"/>
        <w:jc w:val="both"/>
        <w:rPr>
          <w:rFonts w:ascii="Times New Roman" w:hAnsi="Times New Roman" w:cs="Times New Roman"/>
          <w:sz w:val="24"/>
          <w:szCs w:val="24"/>
        </w:rPr>
      </w:pPr>
      <w:r w:rsidRPr="00E93F38">
        <w:rPr>
          <w:rFonts w:ascii="Times New Roman" w:eastAsia="ElsevierSansWeb-Regular" w:hAnsi="Times New Roman" w:cs="Times New Roman"/>
          <w:kern w:val="0"/>
          <w:sz w:val="24"/>
          <w:szCs w:val="24"/>
        </w:rPr>
        <w:t xml:space="preserve">Li, M., Pi, H., Yang, Z., Reiter, R.J., Xu, S., Chen, X., Chen, C., Zhang, L., Yang, M., Li, Y., Guo, P., Li, G., Tu, M., Tian, L.I., </w:t>
      </w:r>
      <w:proofErr w:type="spellStart"/>
      <w:r w:rsidRPr="00E93F38">
        <w:rPr>
          <w:rFonts w:ascii="Times New Roman" w:eastAsia="ElsevierSansWeb-Regular" w:hAnsi="Times New Roman" w:cs="Times New Roman"/>
          <w:kern w:val="0"/>
          <w:sz w:val="24"/>
          <w:szCs w:val="24"/>
        </w:rPr>
        <w:t>Xie</w:t>
      </w:r>
      <w:proofErr w:type="spellEnd"/>
      <w:r w:rsidRPr="00E93F38">
        <w:rPr>
          <w:rFonts w:ascii="Times New Roman" w:eastAsia="ElsevierSansWeb-Regular" w:hAnsi="Times New Roman" w:cs="Times New Roman"/>
          <w:kern w:val="0"/>
          <w:sz w:val="24"/>
          <w:szCs w:val="24"/>
        </w:rPr>
        <w:t xml:space="preserve">, J., He, M., Lu, Y., Zhong, M., Zhang, Y., Yu, Z., Zhou, Z. (2016). Melatonin antagonizes cadmium-induced neurotoxicity by activating the transcription factor EB- dependent autophagy–lysosome machinery in mouse neuroblastoma cells, </w:t>
      </w:r>
      <w:r w:rsidRPr="00E93F38">
        <w:rPr>
          <w:rFonts w:ascii="Times New Roman" w:eastAsia="ElsevierSansWeb-Regular" w:hAnsi="Times New Roman" w:cs="Times New Roman"/>
          <w:i/>
          <w:kern w:val="0"/>
          <w:sz w:val="24"/>
          <w:szCs w:val="24"/>
        </w:rPr>
        <w:t>J. Pineal Res</w:t>
      </w:r>
      <w:r w:rsidRPr="00E93F38">
        <w:rPr>
          <w:rFonts w:ascii="Times New Roman" w:eastAsia="ElsevierSansWeb-Regular" w:hAnsi="Times New Roman" w:cs="Times New Roman"/>
          <w:kern w:val="0"/>
          <w:sz w:val="24"/>
          <w:szCs w:val="24"/>
        </w:rPr>
        <w:t>, 61 (3):353-369. doi:10.1111/jpi.12353</w:t>
      </w:r>
    </w:p>
    <w:p w14:paraId="1334CD30" w14:textId="4CF17E48" w:rsidR="000529F5" w:rsidRPr="00E93F38" w:rsidRDefault="000529F5" w:rsidP="00E93F38">
      <w:pPr>
        <w:spacing w:after="0" w:line="240" w:lineRule="auto"/>
        <w:ind w:hanging="284"/>
        <w:jc w:val="both"/>
        <w:rPr>
          <w:rFonts w:ascii="Times New Roman" w:hAnsi="Times New Roman" w:cs="Times New Roman"/>
          <w:kern w:val="0"/>
          <w:sz w:val="24"/>
          <w:szCs w:val="24"/>
        </w:rPr>
      </w:pPr>
      <w:r w:rsidRPr="00E93F38">
        <w:rPr>
          <w:rFonts w:ascii="Times New Roman" w:hAnsi="Times New Roman" w:cs="Times New Roman"/>
          <w:kern w:val="0"/>
          <w:sz w:val="24"/>
          <w:szCs w:val="24"/>
        </w:rPr>
        <w:t>Mahmud, H.N.M.E., Huq, A.K.O.,</w:t>
      </w:r>
      <w:r w:rsidRPr="00E93F38">
        <w:rPr>
          <w:rFonts w:ascii="Times New Roman" w:hAnsi="Times New Roman" w:cs="Times New Roman"/>
          <w:sz w:val="24"/>
          <w:szCs w:val="24"/>
        </w:rPr>
        <w:t xml:space="preserve"> </w:t>
      </w:r>
      <w:r w:rsidRPr="00E93F38">
        <w:rPr>
          <w:rFonts w:ascii="Times New Roman" w:hAnsi="Times New Roman" w:cs="Times New Roman"/>
          <w:kern w:val="0"/>
          <w:sz w:val="24"/>
          <w:szCs w:val="24"/>
        </w:rPr>
        <w:t xml:space="preserve">and Yahya R.B. (2016), The removal of heavy metal ions from wastewater/aqueous solution using poly-pyrrole-based adsorbents: a review. </w:t>
      </w:r>
      <w:r w:rsidRPr="00E93F38">
        <w:rPr>
          <w:rFonts w:ascii="Times New Roman" w:hAnsi="Times New Roman" w:cs="Times New Roman"/>
          <w:i/>
          <w:kern w:val="0"/>
          <w:sz w:val="24"/>
          <w:szCs w:val="24"/>
        </w:rPr>
        <w:t>The Royal Society of Chemistry</w:t>
      </w:r>
      <w:r w:rsidRPr="00E93F38">
        <w:rPr>
          <w:rFonts w:ascii="Times New Roman" w:hAnsi="Times New Roman" w:cs="Times New Roman"/>
          <w:kern w:val="0"/>
          <w:sz w:val="24"/>
          <w:szCs w:val="24"/>
        </w:rPr>
        <w:t>. 6. 14778–14791. DOI: 10.1039/c5ra24358k.</w:t>
      </w:r>
    </w:p>
    <w:p w14:paraId="75E62B59" w14:textId="77777777" w:rsidR="00164A3D" w:rsidRDefault="00164A3D" w:rsidP="00164A3D">
      <w:pPr>
        <w:spacing w:after="0" w:line="240" w:lineRule="auto"/>
        <w:ind w:hanging="284"/>
        <w:jc w:val="both"/>
        <w:rPr>
          <w:rFonts w:ascii="Times New Roman" w:hAnsi="Times New Roman" w:cs="Times New Roman"/>
          <w:kern w:val="0"/>
          <w:sz w:val="24"/>
          <w:szCs w:val="24"/>
        </w:rPr>
      </w:pPr>
      <w:r w:rsidRPr="00B2596C">
        <w:rPr>
          <w:rFonts w:ascii="Times New Roman" w:hAnsi="Times New Roman" w:cs="Times New Roman"/>
          <w:kern w:val="0"/>
          <w:sz w:val="24"/>
          <w:szCs w:val="24"/>
        </w:rPr>
        <w:t>Monk</w:t>
      </w:r>
      <w:r>
        <w:rPr>
          <w:rFonts w:ascii="Times New Roman" w:hAnsi="Times New Roman" w:cs="Times New Roman"/>
          <w:kern w:val="0"/>
          <w:sz w:val="24"/>
          <w:szCs w:val="24"/>
        </w:rPr>
        <w:t xml:space="preserve"> JR</w:t>
      </w:r>
      <w:r w:rsidRPr="00B2596C">
        <w:rPr>
          <w:rFonts w:ascii="Times New Roman" w:hAnsi="Times New Roman" w:cs="Times New Roman"/>
          <w:kern w:val="0"/>
          <w:sz w:val="24"/>
          <w:szCs w:val="24"/>
        </w:rPr>
        <w:t xml:space="preserve">, </w:t>
      </w:r>
      <w:proofErr w:type="spellStart"/>
      <w:r w:rsidRPr="00B2596C">
        <w:rPr>
          <w:rFonts w:ascii="Times New Roman" w:hAnsi="Times New Roman" w:cs="Times New Roman"/>
          <w:kern w:val="0"/>
          <w:sz w:val="24"/>
          <w:szCs w:val="24"/>
        </w:rPr>
        <w:t>Hooda</w:t>
      </w:r>
      <w:proofErr w:type="spellEnd"/>
      <w:r>
        <w:rPr>
          <w:rFonts w:ascii="Times New Roman" w:hAnsi="Times New Roman" w:cs="Times New Roman"/>
          <w:kern w:val="0"/>
          <w:sz w:val="24"/>
          <w:szCs w:val="24"/>
        </w:rPr>
        <w:t xml:space="preserve"> PS</w:t>
      </w:r>
      <w:r w:rsidRPr="00B2596C">
        <w:rPr>
          <w:rFonts w:ascii="Times New Roman" w:hAnsi="Times New Roman" w:cs="Times New Roman"/>
          <w:kern w:val="0"/>
          <w:sz w:val="24"/>
          <w:szCs w:val="24"/>
        </w:rPr>
        <w:t>, Busquets</w:t>
      </w:r>
      <w:r>
        <w:rPr>
          <w:rFonts w:ascii="Times New Roman" w:hAnsi="Times New Roman" w:cs="Times New Roman"/>
          <w:kern w:val="0"/>
          <w:sz w:val="24"/>
          <w:szCs w:val="24"/>
        </w:rPr>
        <w:t xml:space="preserve"> R</w:t>
      </w:r>
      <w:r w:rsidRPr="00B2596C">
        <w:rPr>
          <w:rFonts w:ascii="Times New Roman" w:hAnsi="Times New Roman" w:cs="Times New Roman"/>
          <w:kern w:val="0"/>
          <w:sz w:val="24"/>
          <w:szCs w:val="24"/>
        </w:rPr>
        <w:t>, Sims</w:t>
      </w:r>
      <w:r>
        <w:rPr>
          <w:rFonts w:ascii="Times New Roman" w:hAnsi="Times New Roman" w:cs="Times New Roman"/>
          <w:kern w:val="0"/>
          <w:sz w:val="24"/>
          <w:szCs w:val="24"/>
        </w:rPr>
        <w:t xml:space="preserve"> D (</w:t>
      </w:r>
      <w:r w:rsidRPr="00B2596C">
        <w:rPr>
          <w:rFonts w:ascii="Times New Roman" w:hAnsi="Times New Roman" w:cs="Times New Roman"/>
          <w:kern w:val="0"/>
          <w:sz w:val="24"/>
          <w:szCs w:val="24"/>
        </w:rPr>
        <w:t>2025</w:t>
      </w:r>
      <w:r>
        <w:rPr>
          <w:rFonts w:ascii="Times New Roman" w:hAnsi="Times New Roman" w:cs="Times New Roman"/>
          <w:kern w:val="0"/>
          <w:sz w:val="24"/>
          <w:szCs w:val="24"/>
        </w:rPr>
        <w:t xml:space="preserve">). </w:t>
      </w:r>
      <w:r w:rsidRPr="00B2596C">
        <w:rPr>
          <w:rFonts w:ascii="Times New Roman" w:hAnsi="Times New Roman" w:cs="Times New Roman"/>
          <w:kern w:val="0"/>
          <w:sz w:val="24"/>
          <w:szCs w:val="24"/>
        </w:rPr>
        <w:t>Occurrence of pharmaceuticals, illicit drugs and PFAS in global surface waters: A meta-analysis-based review,</w:t>
      </w:r>
      <w:r>
        <w:rPr>
          <w:rFonts w:ascii="Times New Roman" w:hAnsi="Times New Roman" w:cs="Times New Roman"/>
          <w:kern w:val="0"/>
          <w:sz w:val="24"/>
          <w:szCs w:val="24"/>
        </w:rPr>
        <w:t xml:space="preserve"> </w:t>
      </w:r>
      <w:r w:rsidRPr="00B2596C">
        <w:rPr>
          <w:rFonts w:ascii="Times New Roman" w:hAnsi="Times New Roman" w:cs="Times New Roman"/>
          <w:kern w:val="0"/>
          <w:sz w:val="24"/>
          <w:szCs w:val="24"/>
        </w:rPr>
        <w:t>Environmental Pollution</w:t>
      </w:r>
      <w:r>
        <w:rPr>
          <w:rFonts w:ascii="Times New Roman" w:hAnsi="Times New Roman" w:cs="Times New Roman"/>
          <w:kern w:val="0"/>
          <w:sz w:val="24"/>
          <w:szCs w:val="24"/>
        </w:rPr>
        <w:t xml:space="preserve">, </w:t>
      </w:r>
      <w:r w:rsidRPr="00B2596C">
        <w:rPr>
          <w:rFonts w:ascii="Times New Roman" w:hAnsi="Times New Roman" w:cs="Times New Roman"/>
          <w:kern w:val="0"/>
          <w:sz w:val="24"/>
          <w:szCs w:val="24"/>
        </w:rPr>
        <w:t>378</w:t>
      </w:r>
      <w:r>
        <w:rPr>
          <w:rFonts w:ascii="Times New Roman" w:hAnsi="Times New Roman" w:cs="Times New Roman"/>
          <w:kern w:val="0"/>
          <w:sz w:val="24"/>
          <w:szCs w:val="24"/>
        </w:rPr>
        <w:t xml:space="preserve">(2025). </w:t>
      </w:r>
      <w:hyperlink r:id="rId28" w:history="1">
        <w:r w:rsidRPr="00164A3D">
          <w:rPr>
            <w:rStyle w:val="Hyperlink"/>
            <w:rFonts w:ascii="Times New Roman" w:hAnsi="Times New Roman" w:cs="Times New Roman"/>
            <w:kern w:val="0"/>
            <w:sz w:val="24"/>
            <w:szCs w:val="24"/>
            <w:u w:val="none"/>
          </w:rPr>
          <w:t>https://doi.org/10.1016/j.envpol.2025.126412</w:t>
        </w:r>
      </w:hyperlink>
    </w:p>
    <w:p w14:paraId="46BD2D92" w14:textId="7DA65E0F" w:rsidR="006130DD" w:rsidRPr="003718C7" w:rsidRDefault="00164A3D" w:rsidP="003718C7">
      <w:pPr>
        <w:spacing w:after="0" w:line="240" w:lineRule="auto"/>
        <w:ind w:hanging="284"/>
        <w:jc w:val="both"/>
        <w:rPr>
          <w:rFonts w:ascii="Times New Roman" w:hAnsi="Times New Roman" w:cs="Times New Roman"/>
          <w:kern w:val="0"/>
          <w:sz w:val="24"/>
          <w:szCs w:val="24"/>
        </w:rPr>
      </w:pPr>
      <w:proofErr w:type="spellStart"/>
      <w:r w:rsidRPr="00B2596C">
        <w:rPr>
          <w:rFonts w:ascii="Times New Roman" w:hAnsi="Times New Roman" w:cs="Times New Roman"/>
          <w:kern w:val="0"/>
          <w:sz w:val="24"/>
          <w:szCs w:val="24"/>
        </w:rPr>
        <w:t>Mugudamani</w:t>
      </w:r>
      <w:proofErr w:type="spellEnd"/>
      <w:r w:rsidRPr="00B2596C">
        <w:rPr>
          <w:rFonts w:ascii="Times New Roman" w:hAnsi="Times New Roman" w:cs="Times New Roman"/>
          <w:kern w:val="0"/>
          <w:sz w:val="24"/>
          <w:szCs w:val="24"/>
        </w:rPr>
        <w:t xml:space="preserve"> I, </w:t>
      </w:r>
      <w:proofErr w:type="spellStart"/>
      <w:r w:rsidRPr="00B2596C">
        <w:rPr>
          <w:rFonts w:ascii="Times New Roman" w:hAnsi="Times New Roman" w:cs="Times New Roman"/>
          <w:kern w:val="0"/>
          <w:sz w:val="24"/>
          <w:szCs w:val="24"/>
        </w:rPr>
        <w:t>Oke</w:t>
      </w:r>
      <w:proofErr w:type="spellEnd"/>
      <w:r w:rsidRPr="00B2596C">
        <w:rPr>
          <w:rFonts w:ascii="Times New Roman" w:hAnsi="Times New Roman" w:cs="Times New Roman"/>
          <w:kern w:val="0"/>
          <w:sz w:val="24"/>
          <w:szCs w:val="24"/>
        </w:rPr>
        <w:t xml:space="preserve"> SA, Gumede TP, </w:t>
      </w:r>
      <w:proofErr w:type="spellStart"/>
      <w:r w:rsidRPr="00B2596C">
        <w:rPr>
          <w:rFonts w:ascii="Times New Roman" w:hAnsi="Times New Roman" w:cs="Times New Roman"/>
          <w:kern w:val="0"/>
          <w:sz w:val="24"/>
          <w:szCs w:val="24"/>
        </w:rPr>
        <w:t>Senbore</w:t>
      </w:r>
      <w:proofErr w:type="spellEnd"/>
      <w:r w:rsidRPr="00B2596C">
        <w:rPr>
          <w:rFonts w:ascii="Times New Roman" w:hAnsi="Times New Roman" w:cs="Times New Roman"/>
          <w:kern w:val="0"/>
          <w:sz w:val="24"/>
          <w:szCs w:val="24"/>
        </w:rPr>
        <w:t xml:space="preserve"> S.</w:t>
      </w:r>
      <w:r>
        <w:rPr>
          <w:rFonts w:ascii="Times New Roman" w:hAnsi="Times New Roman" w:cs="Times New Roman"/>
          <w:kern w:val="0"/>
          <w:sz w:val="24"/>
          <w:szCs w:val="24"/>
        </w:rPr>
        <w:t xml:space="preserve"> (2023).</w:t>
      </w:r>
      <w:r w:rsidRPr="00B2596C">
        <w:rPr>
          <w:rFonts w:ascii="Times New Roman" w:hAnsi="Times New Roman" w:cs="Times New Roman"/>
          <w:kern w:val="0"/>
          <w:sz w:val="24"/>
          <w:szCs w:val="24"/>
        </w:rPr>
        <w:t xml:space="preserve"> Herbicides in </w:t>
      </w:r>
      <w:r>
        <w:rPr>
          <w:rFonts w:ascii="Times New Roman" w:hAnsi="Times New Roman" w:cs="Times New Roman"/>
          <w:kern w:val="0"/>
          <w:sz w:val="24"/>
          <w:szCs w:val="24"/>
        </w:rPr>
        <w:t>w</w:t>
      </w:r>
      <w:r w:rsidRPr="00B2596C">
        <w:rPr>
          <w:rFonts w:ascii="Times New Roman" w:hAnsi="Times New Roman" w:cs="Times New Roman"/>
          <w:kern w:val="0"/>
          <w:sz w:val="24"/>
          <w:szCs w:val="24"/>
        </w:rPr>
        <w:t xml:space="preserve">ater </w:t>
      </w:r>
      <w:r>
        <w:rPr>
          <w:rFonts w:ascii="Times New Roman" w:hAnsi="Times New Roman" w:cs="Times New Roman"/>
          <w:kern w:val="0"/>
          <w:sz w:val="24"/>
          <w:szCs w:val="24"/>
        </w:rPr>
        <w:t>s</w:t>
      </w:r>
      <w:r w:rsidRPr="00B2596C">
        <w:rPr>
          <w:rFonts w:ascii="Times New Roman" w:hAnsi="Times New Roman" w:cs="Times New Roman"/>
          <w:kern w:val="0"/>
          <w:sz w:val="24"/>
          <w:szCs w:val="24"/>
        </w:rPr>
        <w:t xml:space="preserve">ources: </w:t>
      </w:r>
      <w:r>
        <w:rPr>
          <w:rFonts w:ascii="Times New Roman" w:hAnsi="Times New Roman" w:cs="Times New Roman"/>
          <w:kern w:val="0"/>
          <w:sz w:val="24"/>
          <w:szCs w:val="24"/>
        </w:rPr>
        <w:t>c</w:t>
      </w:r>
      <w:r w:rsidRPr="00B2596C">
        <w:rPr>
          <w:rFonts w:ascii="Times New Roman" w:hAnsi="Times New Roman" w:cs="Times New Roman"/>
          <w:kern w:val="0"/>
          <w:sz w:val="24"/>
          <w:szCs w:val="24"/>
        </w:rPr>
        <w:t xml:space="preserve">ommunicating </w:t>
      </w:r>
      <w:r>
        <w:rPr>
          <w:rFonts w:ascii="Times New Roman" w:hAnsi="Times New Roman" w:cs="Times New Roman"/>
          <w:kern w:val="0"/>
          <w:sz w:val="24"/>
          <w:szCs w:val="24"/>
        </w:rPr>
        <w:t>p</w:t>
      </w:r>
      <w:r w:rsidRPr="00B2596C">
        <w:rPr>
          <w:rFonts w:ascii="Times New Roman" w:hAnsi="Times New Roman" w:cs="Times New Roman"/>
          <w:kern w:val="0"/>
          <w:sz w:val="24"/>
          <w:szCs w:val="24"/>
        </w:rPr>
        <w:t xml:space="preserve">otential </w:t>
      </w:r>
      <w:r>
        <w:rPr>
          <w:rFonts w:ascii="Times New Roman" w:hAnsi="Times New Roman" w:cs="Times New Roman"/>
          <w:kern w:val="0"/>
          <w:sz w:val="24"/>
          <w:szCs w:val="24"/>
        </w:rPr>
        <w:t>r</w:t>
      </w:r>
      <w:r w:rsidRPr="00B2596C">
        <w:rPr>
          <w:rFonts w:ascii="Times New Roman" w:hAnsi="Times New Roman" w:cs="Times New Roman"/>
          <w:kern w:val="0"/>
          <w:sz w:val="24"/>
          <w:szCs w:val="24"/>
        </w:rPr>
        <w:t xml:space="preserve">isks to the </w:t>
      </w:r>
      <w:r>
        <w:rPr>
          <w:rFonts w:ascii="Times New Roman" w:hAnsi="Times New Roman" w:cs="Times New Roman"/>
          <w:kern w:val="0"/>
          <w:sz w:val="24"/>
          <w:szCs w:val="24"/>
        </w:rPr>
        <w:t>p</w:t>
      </w:r>
      <w:r w:rsidRPr="00B2596C">
        <w:rPr>
          <w:rFonts w:ascii="Times New Roman" w:hAnsi="Times New Roman" w:cs="Times New Roman"/>
          <w:kern w:val="0"/>
          <w:sz w:val="24"/>
          <w:szCs w:val="24"/>
        </w:rPr>
        <w:t xml:space="preserve">opulation of </w:t>
      </w:r>
      <w:proofErr w:type="spellStart"/>
      <w:r w:rsidRPr="00B2596C">
        <w:rPr>
          <w:rFonts w:ascii="Times New Roman" w:hAnsi="Times New Roman" w:cs="Times New Roman"/>
          <w:kern w:val="0"/>
          <w:sz w:val="24"/>
          <w:szCs w:val="24"/>
        </w:rPr>
        <w:t>Mangaung</w:t>
      </w:r>
      <w:proofErr w:type="spellEnd"/>
      <w:r w:rsidRPr="00B2596C">
        <w:rPr>
          <w:rFonts w:ascii="Times New Roman" w:hAnsi="Times New Roman" w:cs="Times New Roman"/>
          <w:kern w:val="0"/>
          <w:sz w:val="24"/>
          <w:szCs w:val="24"/>
        </w:rPr>
        <w:t xml:space="preserve"> </w:t>
      </w:r>
      <w:r>
        <w:rPr>
          <w:rFonts w:ascii="Times New Roman" w:hAnsi="Times New Roman" w:cs="Times New Roman"/>
          <w:kern w:val="0"/>
          <w:sz w:val="24"/>
          <w:szCs w:val="24"/>
        </w:rPr>
        <w:t>m</w:t>
      </w:r>
      <w:r w:rsidRPr="00B2596C">
        <w:rPr>
          <w:rFonts w:ascii="Times New Roman" w:hAnsi="Times New Roman" w:cs="Times New Roman"/>
          <w:kern w:val="0"/>
          <w:sz w:val="24"/>
          <w:szCs w:val="24"/>
        </w:rPr>
        <w:t xml:space="preserve">etropolitan </w:t>
      </w:r>
      <w:r>
        <w:rPr>
          <w:rFonts w:ascii="Times New Roman" w:hAnsi="Times New Roman" w:cs="Times New Roman"/>
          <w:kern w:val="0"/>
          <w:sz w:val="24"/>
          <w:szCs w:val="24"/>
        </w:rPr>
        <w:t>m</w:t>
      </w:r>
      <w:r w:rsidRPr="00B2596C">
        <w:rPr>
          <w:rFonts w:ascii="Times New Roman" w:hAnsi="Times New Roman" w:cs="Times New Roman"/>
          <w:kern w:val="0"/>
          <w:sz w:val="24"/>
          <w:szCs w:val="24"/>
        </w:rPr>
        <w:t>unicipality, South Africa. Toxics.</w:t>
      </w:r>
      <w:r>
        <w:rPr>
          <w:rFonts w:ascii="Times New Roman" w:hAnsi="Times New Roman" w:cs="Times New Roman"/>
          <w:kern w:val="0"/>
          <w:sz w:val="24"/>
          <w:szCs w:val="24"/>
        </w:rPr>
        <w:t xml:space="preserve"> </w:t>
      </w:r>
      <w:r w:rsidRPr="00B2596C">
        <w:rPr>
          <w:rFonts w:ascii="Times New Roman" w:hAnsi="Times New Roman" w:cs="Times New Roman"/>
          <w:kern w:val="0"/>
          <w:sz w:val="24"/>
          <w:szCs w:val="24"/>
        </w:rPr>
        <w:t xml:space="preserve">11(6):538. </w:t>
      </w:r>
      <w:hyperlink r:id="rId29" w:history="1">
        <w:r w:rsidRPr="00164A3D">
          <w:rPr>
            <w:rStyle w:val="Hyperlink"/>
            <w:rFonts w:ascii="Times New Roman" w:hAnsi="Times New Roman" w:cs="Times New Roman"/>
            <w:kern w:val="0"/>
            <w:sz w:val="24"/>
            <w:szCs w:val="24"/>
            <w:u w:val="none"/>
          </w:rPr>
          <w:t>https://doi.org/10.3390/toxics11060538</w:t>
        </w:r>
      </w:hyperlink>
    </w:p>
    <w:p w14:paraId="58549C07" w14:textId="671C56EE" w:rsidR="00F64293" w:rsidRPr="00E93F38" w:rsidRDefault="00F64293" w:rsidP="00E93F38">
      <w:pPr>
        <w:spacing w:after="0" w:line="240" w:lineRule="auto"/>
        <w:ind w:hanging="284"/>
        <w:jc w:val="both"/>
        <w:rPr>
          <w:rFonts w:ascii="Times New Roman" w:hAnsi="Times New Roman" w:cs="Times New Roman"/>
          <w:sz w:val="24"/>
          <w:szCs w:val="24"/>
        </w:rPr>
      </w:pPr>
      <w:r w:rsidRPr="00E93F38">
        <w:rPr>
          <w:rFonts w:ascii="Times New Roman" w:hAnsi="Times New Roman" w:cs="Times New Roman"/>
          <w:kern w:val="0"/>
          <w:sz w:val="24"/>
          <w:szCs w:val="24"/>
        </w:rPr>
        <w:t xml:space="preserve">Nickens, K. P., </w:t>
      </w:r>
      <w:proofErr w:type="spellStart"/>
      <w:r w:rsidRPr="00E93F38">
        <w:rPr>
          <w:rFonts w:ascii="Times New Roman" w:hAnsi="Times New Roman" w:cs="Times New Roman"/>
          <w:kern w:val="0"/>
          <w:sz w:val="24"/>
          <w:szCs w:val="24"/>
        </w:rPr>
        <w:t>Patierno</w:t>
      </w:r>
      <w:proofErr w:type="spellEnd"/>
      <w:r w:rsidRPr="00E93F38">
        <w:rPr>
          <w:rFonts w:ascii="Times New Roman" w:hAnsi="Times New Roman" w:cs="Times New Roman"/>
          <w:kern w:val="0"/>
          <w:sz w:val="24"/>
          <w:szCs w:val="24"/>
        </w:rPr>
        <w:t xml:space="preserve">, S. R., and </w:t>
      </w:r>
      <w:proofErr w:type="spellStart"/>
      <w:r w:rsidRPr="00E93F38">
        <w:rPr>
          <w:rFonts w:ascii="Times New Roman" w:hAnsi="Times New Roman" w:cs="Times New Roman"/>
          <w:kern w:val="0"/>
          <w:sz w:val="24"/>
          <w:szCs w:val="24"/>
        </w:rPr>
        <w:t>Ceryak</w:t>
      </w:r>
      <w:proofErr w:type="spellEnd"/>
      <w:r w:rsidRPr="00E93F38">
        <w:rPr>
          <w:rFonts w:ascii="Times New Roman" w:hAnsi="Times New Roman" w:cs="Times New Roman"/>
          <w:kern w:val="0"/>
          <w:sz w:val="24"/>
          <w:szCs w:val="24"/>
        </w:rPr>
        <w:t xml:space="preserve">, S. (2010). Chromium genotoxicity: a double-edged sword. </w:t>
      </w:r>
      <w:r w:rsidRPr="00E93F38">
        <w:rPr>
          <w:rFonts w:ascii="Times New Roman" w:hAnsi="Times New Roman" w:cs="Times New Roman"/>
          <w:i/>
          <w:kern w:val="0"/>
          <w:sz w:val="24"/>
          <w:szCs w:val="24"/>
        </w:rPr>
        <w:t>Chem Biol Interact.</w:t>
      </w:r>
      <w:r w:rsidRPr="00E93F38">
        <w:rPr>
          <w:rFonts w:ascii="Times New Roman" w:hAnsi="Times New Roman" w:cs="Times New Roman"/>
          <w:kern w:val="0"/>
          <w:sz w:val="24"/>
          <w:szCs w:val="24"/>
        </w:rPr>
        <w:t xml:space="preserve"> 188 (2): 276–288. </w:t>
      </w:r>
      <w:proofErr w:type="gramStart"/>
      <w:r w:rsidRPr="00E93F38">
        <w:rPr>
          <w:rFonts w:ascii="Times New Roman" w:hAnsi="Times New Roman" w:cs="Times New Roman"/>
          <w:kern w:val="0"/>
          <w:sz w:val="24"/>
          <w:szCs w:val="24"/>
        </w:rPr>
        <w:t>doi:10.1016/j.cbi</w:t>
      </w:r>
      <w:proofErr w:type="gramEnd"/>
      <w:r w:rsidRPr="00E93F38">
        <w:rPr>
          <w:rFonts w:ascii="Times New Roman" w:hAnsi="Times New Roman" w:cs="Times New Roman"/>
          <w:kern w:val="0"/>
          <w:sz w:val="24"/>
          <w:szCs w:val="24"/>
        </w:rPr>
        <w:t>.2010.04.018.</w:t>
      </w:r>
    </w:p>
    <w:p w14:paraId="6BB07058" w14:textId="77777777" w:rsidR="000529F5" w:rsidRPr="00E93F38" w:rsidRDefault="000529F5" w:rsidP="00E93F38">
      <w:pPr>
        <w:autoSpaceDE w:val="0"/>
        <w:autoSpaceDN w:val="0"/>
        <w:adjustRightInd w:val="0"/>
        <w:spacing w:after="0" w:line="240" w:lineRule="auto"/>
        <w:ind w:hanging="284"/>
        <w:jc w:val="both"/>
        <w:rPr>
          <w:rFonts w:ascii="Times New Roman" w:hAnsi="Times New Roman" w:cs="Times New Roman"/>
          <w:kern w:val="0"/>
          <w:sz w:val="24"/>
          <w:szCs w:val="24"/>
        </w:rPr>
      </w:pPr>
    </w:p>
    <w:p w14:paraId="03D63605" w14:textId="77777777" w:rsidR="00A97A8C" w:rsidRDefault="000529F5" w:rsidP="00A97A8C">
      <w:pPr>
        <w:autoSpaceDE w:val="0"/>
        <w:autoSpaceDN w:val="0"/>
        <w:adjustRightInd w:val="0"/>
        <w:spacing w:after="0" w:line="240" w:lineRule="auto"/>
        <w:ind w:hanging="284"/>
        <w:jc w:val="both"/>
        <w:rPr>
          <w:rFonts w:ascii="Times New Roman" w:hAnsi="Times New Roman" w:cs="Times New Roman"/>
          <w:kern w:val="0"/>
          <w:sz w:val="24"/>
          <w:szCs w:val="24"/>
        </w:rPr>
      </w:pPr>
      <w:proofErr w:type="spellStart"/>
      <w:r w:rsidRPr="00E93F38">
        <w:rPr>
          <w:rFonts w:ascii="Times New Roman" w:hAnsi="Times New Roman" w:cs="Times New Roman"/>
          <w:sz w:val="24"/>
          <w:szCs w:val="24"/>
          <w:shd w:val="clear" w:color="auto" w:fill="FFFFFF"/>
        </w:rPr>
        <w:t>Odika</w:t>
      </w:r>
      <w:proofErr w:type="spellEnd"/>
      <w:r w:rsidRPr="00E93F38">
        <w:rPr>
          <w:rFonts w:ascii="Times New Roman" w:hAnsi="Times New Roman" w:cs="Times New Roman"/>
          <w:sz w:val="24"/>
          <w:szCs w:val="24"/>
          <w:shd w:val="clear" w:color="auto" w:fill="FFFFFF"/>
        </w:rPr>
        <w:t xml:space="preserve">, I. M., </w:t>
      </w:r>
      <w:proofErr w:type="spellStart"/>
      <w:r w:rsidRPr="00E93F38">
        <w:rPr>
          <w:rFonts w:ascii="Times New Roman" w:hAnsi="Times New Roman" w:cs="Times New Roman"/>
          <w:sz w:val="24"/>
          <w:szCs w:val="24"/>
          <w:shd w:val="clear" w:color="auto" w:fill="FFFFFF"/>
        </w:rPr>
        <w:t>Nwansiobi</w:t>
      </w:r>
      <w:proofErr w:type="spellEnd"/>
      <w:r w:rsidRPr="00E93F38">
        <w:rPr>
          <w:rFonts w:ascii="Times New Roman" w:hAnsi="Times New Roman" w:cs="Times New Roman"/>
          <w:sz w:val="24"/>
          <w:szCs w:val="24"/>
          <w:shd w:val="clear" w:color="auto" w:fill="FFFFFF"/>
        </w:rPr>
        <w:t xml:space="preserve">, C. G., Nwankwo, N. V., </w:t>
      </w:r>
      <w:proofErr w:type="spellStart"/>
      <w:r w:rsidRPr="00E93F38">
        <w:rPr>
          <w:rFonts w:ascii="Times New Roman" w:hAnsi="Times New Roman" w:cs="Times New Roman"/>
          <w:sz w:val="24"/>
          <w:szCs w:val="24"/>
          <w:shd w:val="clear" w:color="auto" w:fill="FFFFFF"/>
        </w:rPr>
        <w:t>Ekwunife</w:t>
      </w:r>
      <w:proofErr w:type="spellEnd"/>
      <w:r w:rsidRPr="00E93F38">
        <w:rPr>
          <w:rFonts w:ascii="Times New Roman" w:hAnsi="Times New Roman" w:cs="Times New Roman"/>
          <w:sz w:val="24"/>
          <w:szCs w:val="24"/>
          <w:shd w:val="clear" w:color="auto" w:fill="FFFFFF"/>
        </w:rPr>
        <w:t>, C. M., and Onuoha, U. M. (2020). A Review on Treatment Efficiency of Pharmaceutical Effluents Using Natural Coagulants.</w:t>
      </w:r>
      <w:r w:rsidRPr="00E93F38">
        <w:rPr>
          <w:rStyle w:val="apple-converted-space"/>
          <w:rFonts w:ascii="Times New Roman" w:hAnsi="Times New Roman" w:cs="Times New Roman"/>
          <w:sz w:val="24"/>
          <w:szCs w:val="24"/>
          <w:shd w:val="clear" w:color="auto" w:fill="FFFFFF"/>
        </w:rPr>
        <w:t> </w:t>
      </w:r>
      <w:r w:rsidRPr="00E93F38">
        <w:rPr>
          <w:rFonts w:ascii="Times New Roman" w:hAnsi="Times New Roman" w:cs="Times New Roman"/>
          <w:i/>
          <w:iCs/>
          <w:sz w:val="24"/>
          <w:szCs w:val="24"/>
          <w:shd w:val="clear" w:color="auto" w:fill="FFFFFF"/>
        </w:rPr>
        <w:t>Chemistry</w:t>
      </w:r>
      <w:r w:rsidRPr="00E93F38">
        <w:rPr>
          <w:rFonts w:ascii="Times New Roman" w:hAnsi="Times New Roman" w:cs="Times New Roman"/>
          <w:sz w:val="24"/>
          <w:szCs w:val="24"/>
          <w:shd w:val="clear" w:color="auto" w:fill="FFFFFF"/>
        </w:rPr>
        <w:t>,</w:t>
      </w:r>
      <w:r w:rsidRPr="00E93F38">
        <w:rPr>
          <w:rStyle w:val="apple-converted-space"/>
          <w:rFonts w:ascii="Times New Roman" w:hAnsi="Times New Roman" w:cs="Times New Roman"/>
          <w:sz w:val="24"/>
          <w:szCs w:val="24"/>
          <w:shd w:val="clear" w:color="auto" w:fill="FFFFFF"/>
        </w:rPr>
        <w:t> </w:t>
      </w:r>
      <w:r w:rsidRPr="00E93F38">
        <w:rPr>
          <w:rFonts w:ascii="Times New Roman" w:hAnsi="Times New Roman" w:cs="Times New Roman"/>
          <w:i/>
          <w:iCs/>
          <w:sz w:val="24"/>
          <w:szCs w:val="24"/>
          <w:shd w:val="clear" w:color="auto" w:fill="FFFFFF"/>
        </w:rPr>
        <w:t>4</w:t>
      </w:r>
      <w:r w:rsidRPr="00E93F38">
        <w:rPr>
          <w:rFonts w:ascii="Times New Roman" w:hAnsi="Times New Roman" w:cs="Times New Roman"/>
          <w:sz w:val="24"/>
          <w:szCs w:val="24"/>
          <w:shd w:val="clear" w:color="auto" w:fill="FFFFFF"/>
        </w:rPr>
        <w:t>(2), 54-61.</w:t>
      </w:r>
    </w:p>
    <w:p w14:paraId="19103D10" w14:textId="77777777" w:rsidR="00527E91" w:rsidRPr="00A97A8C" w:rsidRDefault="00527E91" w:rsidP="00527E91">
      <w:pPr>
        <w:autoSpaceDE w:val="0"/>
        <w:autoSpaceDN w:val="0"/>
        <w:adjustRightInd w:val="0"/>
        <w:spacing w:after="0" w:line="240" w:lineRule="auto"/>
        <w:ind w:hanging="284"/>
        <w:jc w:val="both"/>
        <w:rPr>
          <w:rFonts w:ascii="Times New Roman" w:hAnsi="Times New Roman" w:cs="Times New Roman"/>
          <w:kern w:val="0"/>
          <w:sz w:val="24"/>
          <w:szCs w:val="24"/>
        </w:rPr>
      </w:pPr>
      <w:r w:rsidRPr="00A97A8C">
        <w:rPr>
          <w:rFonts w:ascii="Times New Roman" w:hAnsi="Times New Roman" w:cs="Times New Roman"/>
          <w:color w:val="000000" w:themeColor="text1"/>
          <w:sz w:val="24"/>
          <w:szCs w:val="24"/>
        </w:rPr>
        <w:lastRenderedPageBreak/>
        <w:t xml:space="preserve">Okafor VN, </w:t>
      </w:r>
      <w:proofErr w:type="spellStart"/>
      <w:r w:rsidRPr="00A97A8C">
        <w:rPr>
          <w:rFonts w:ascii="Times New Roman" w:hAnsi="Times New Roman" w:cs="Times New Roman"/>
          <w:color w:val="000000" w:themeColor="text1"/>
          <w:sz w:val="24"/>
          <w:szCs w:val="24"/>
        </w:rPr>
        <w:t>Eboatu</w:t>
      </w:r>
      <w:proofErr w:type="spellEnd"/>
      <w:r w:rsidRPr="00A97A8C">
        <w:rPr>
          <w:rFonts w:ascii="Times New Roman" w:hAnsi="Times New Roman" w:cs="Times New Roman"/>
          <w:color w:val="000000" w:themeColor="text1"/>
          <w:sz w:val="24"/>
          <w:szCs w:val="24"/>
        </w:rPr>
        <w:t xml:space="preserve"> AN, </w:t>
      </w:r>
      <w:proofErr w:type="spellStart"/>
      <w:r w:rsidRPr="00A97A8C">
        <w:rPr>
          <w:rFonts w:ascii="Times New Roman" w:hAnsi="Times New Roman" w:cs="Times New Roman"/>
          <w:color w:val="000000" w:themeColor="text1"/>
          <w:sz w:val="24"/>
          <w:szCs w:val="24"/>
        </w:rPr>
        <w:t>Omuku</w:t>
      </w:r>
      <w:proofErr w:type="spellEnd"/>
      <w:r w:rsidRPr="00A97A8C">
        <w:rPr>
          <w:rFonts w:ascii="Times New Roman" w:hAnsi="Times New Roman" w:cs="Times New Roman"/>
          <w:color w:val="000000" w:themeColor="text1"/>
          <w:sz w:val="24"/>
          <w:szCs w:val="24"/>
        </w:rPr>
        <w:t xml:space="preserve"> PE (2016) Comparative studies of bitterness,</w:t>
      </w:r>
      <w:r>
        <w:rPr>
          <w:rFonts w:ascii="Times New Roman" w:hAnsi="Times New Roman" w:cs="Times New Roman"/>
          <w:kern w:val="0"/>
          <w:sz w:val="24"/>
          <w:szCs w:val="24"/>
        </w:rPr>
        <w:t xml:space="preserve"> </w:t>
      </w:r>
      <w:r w:rsidRPr="00A97A8C">
        <w:rPr>
          <w:rFonts w:ascii="Times New Roman" w:hAnsi="Times New Roman" w:cs="Times New Roman"/>
          <w:color w:val="000000" w:themeColor="text1"/>
          <w:sz w:val="24"/>
          <w:szCs w:val="24"/>
        </w:rPr>
        <w:t>phytochemical and mineral contents of hop extracts and</w:t>
      </w:r>
      <w:r>
        <w:rPr>
          <w:rFonts w:ascii="Times New Roman" w:hAnsi="Times New Roman" w:cs="Times New Roman"/>
          <w:kern w:val="0"/>
          <w:sz w:val="24"/>
          <w:szCs w:val="24"/>
        </w:rPr>
        <w:t xml:space="preserve"> </w:t>
      </w:r>
      <w:r w:rsidRPr="00A97A8C">
        <w:rPr>
          <w:rFonts w:ascii="Times New Roman" w:hAnsi="Times New Roman" w:cs="Times New Roman"/>
          <w:color w:val="000000" w:themeColor="text1"/>
          <w:sz w:val="24"/>
          <w:szCs w:val="24"/>
        </w:rPr>
        <w:t>extracts from four selected tropical plants. Asian J Med Health</w:t>
      </w:r>
    </w:p>
    <w:p w14:paraId="1F034583" w14:textId="77777777" w:rsidR="00527E91" w:rsidRDefault="00527E91" w:rsidP="00527E91">
      <w:pPr>
        <w:autoSpaceDE w:val="0"/>
        <w:autoSpaceDN w:val="0"/>
        <w:adjustRightInd w:val="0"/>
        <w:spacing w:after="0" w:line="240" w:lineRule="auto"/>
        <w:rPr>
          <w:rFonts w:ascii="Times New Roman" w:hAnsi="Times New Roman" w:cs="Times New Roman"/>
          <w:color w:val="000000" w:themeColor="text1"/>
          <w:sz w:val="24"/>
          <w:szCs w:val="24"/>
        </w:rPr>
      </w:pPr>
      <w:r w:rsidRPr="00A97A8C">
        <w:rPr>
          <w:rFonts w:ascii="Times New Roman" w:hAnsi="Times New Roman" w:cs="Times New Roman"/>
          <w:color w:val="000000" w:themeColor="text1"/>
          <w:sz w:val="24"/>
          <w:szCs w:val="24"/>
        </w:rPr>
        <w:t>Res 1(6):1</w:t>
      </w:r>
      <w:r w:rsidRPr="00A97A8C">
        <w:rPr>
          <w:rFonts w:ascii="Times New Roman" w:hAnsi="Times New Roman" w:cs="Times New Roman" w:hint="eastAsia"/>
          <w:color w:val="000000" w:themeColor="text1"/>
          <w:sz w:val="24"/>
          <w:szCs w:val="24"/>
        </w:rPr>
        <w:t>–</w:t>
      </w:r>
      <w:r w:rsidRPr="00A97A8C">
        <w:rPr>
          <w:rFonts w:ascii="Times New Roman" w:hAnsi="Times New Roman" w:cs="Times New Roman"/>
          <w:color w:val="000000" w:themeColor="text1"/>
          <w:sz w:val="24"/>
          <w:szCs w:val="24"/>
        </w:rPr>
        <w:t>15</w:t>
      </w:r>
      <w:r>
        <w:rPr>
          <w:rFonts w:ascii="Times New Roman" w:hAnsi="Times New Roman" w:cs="Times New Roman"/>
          <w:color w:val="000000" w:themeColor="text1"/>
          <w:sz w:val="24"/>
          <w:szCs w:val="24"/>
        </w:rPr>
        <w:t>.</w:t>
      </w:r>
    </w:p>
    <w:p w14:paraId="045E0447" w14:textId="77777777" w:rsidR="00527E91" w:rsidRDefault="00527E91" w:rsidP="00527E91">
      <w:pPr>
        <w:autoSpaceDE w:val="0"/>
        <w:autoSpaceDN w:val="0"/>
        <w:adjustRightInd w:val="0"/>
        <w:spacing w:after="0" w:line="240" w:lineRule="auto"/>
        <w:ind w:hanging="284"/>
        <w:jc w:val="both"/>
        <w:rPr>
          <w:rFonts w:ascii="Times New Roman" w:hAnsi="Times New Roman" w:cs="Times New Roman"/>
          <w:color w:val="000000" w:themeColor="text1"/>
          <w:sz w:val="24"/>
          <w:szCs w:val="24"/>
        </w:rPr>
      </w:pPr>
      <w:r w:rsidRPr="000A7CB0">
        <w:rPr>
          <w:rFonts w:ascii="Times New Roman" w:hAnsi="Times New Roman" w:cs="Times New Roman"/>
          <w:color w:val="000000" w:themeColor="text1"/>
          <w:sz w:val="24"/>
          <w:szCs w:val="24"/>
        </w:rPr>
        <w:t xml:space="preserve">Okafor VN, </w:t>
      </w:r>
      <w:proofErr w:type="spellStart"/>
      <w:r w:rsidRPr="000A7CB0">
        <w:rPr>
          <w:rFonts w:ascii="Times New Roman" w:hAnsi="Times New Roman" w:cs="Times New Roman"/>
          <w:color w:val="000000" w:themeColor="text1"/>
          <w:sz w:val="24"/>
          <w:szCs w:val="24"/>
        </w:rPr>
        <w:t>Omokpariola</w:t>
      </w:r>
      <w:proofErr w:type="spellEnd"/>
      <w:r w:rsidRPr="000A7CB0">
        <w:rPr>
          <w:rFonts w:ascii="Times New Roman" w:hAnsi="Times New Roman" w:cs="Times New Roman"/>
          <w:color w:val="000000" w:themeColor="text1"/>
          <w:sz w:val="24"/>
          <w:szCs w:val="24"/>
        </w:rPr>
        <w:t xml:space="preserve"> DO, </w:t>
      </w:r>
      <w:proofErr w:type="spellStart"/>
      <w:r w:rsidRPr="000A7CB0">
        <w:rPr>
          <w:rFonts w:ascii="Times New Roman" w:hAnsi="Times New Roman" w:cs="Times New Roman"/>
          <w:color w:val="000000" w:themeColor="text1"/>
          <w:sz w:val="24"/>
          <w:szCs w:val="24"/>
        </w:rPr>
        <w:t>Obumselu</w:t>
      </w:r>
      <w:proofErr w:type="spellEnd"/>
      <w:r w:rsidRPr="000A7CB0">
        <w:rPr>
          <w:rFonts w:ascii="Times New Roman" w:hAnsi="Times New Roman" w:cs="Times New Roman"/>
          <w:color w:val="000000" w:themeColor="text1"/>
          <w:sz w:val="24"/>
          <w:szCs w:val="24"/>
        </w:rPr>
        <w:t xml:space="preserve"> OF, </w:t>
      </w:r>
      <w:proofErr w:type="spellStart"/>
      <w:r w:rsidRPr="000A7CB0">
        <w:rPr>
          <w:rFonts w:ascii="Times New Roman" w:hAnsi="Times New Roman" w:cs="Times New Roman"/>
          <w:color w:val="000000" w:themeColor="text1"/>
          <w:sz w:val="24"/>
          <w:szCs w:val="24"/>
        </w:rPr>
        <w:t>Eze</w:t>
      </w:r>
      <w:proofErr w:type="spellEnd"/>
      <w:r w:rsidRPr="000A7CB0">
        <w:rPr>
          <w:rFonts w:ascii="Times New Roman" w:hAnsi="Times New Roman" w:cs="Times New Roman"/>
          <w:color w:val="000000" w:themeColor="text1"/>
          <w:sz w:val="24"/>
          <w:szCs w:val="24"/>
        </w:rPr>
        <w:t xml:space="preserve"> GC.</w:t>
      </w:r>
      <w:r>
        <w:rPr>
          <w:rFonts w:ascii="Times New Roman" w:hAnsi="Times New Roman" w:cs="Times New Roman"/>
          <w:color w:val="000000" w:themeColor="text1"/>
          <w:sz w:val="24"/>
          <w:szCs w:val="24"/>
        </w:rPr>
        <w:t xml:space="preserve"> (2023).</w:t>
      </w:r>
      <w:r w:rsidRPr="000A7CB0">
        <w:rPr>
          <w:rFonts w:ascii="Times New Roman" w:hAnsi="Times New Roman" w:cs="Times New Roman"/>
          <w:color w:val="000000" w:themeColor="text1"/>
          <w:sz w:val="24"/>
          <w:szCs w:val="24"/>
        </w:rPr>
        <w:t xml:space="preserve"> Exposure risk to heavy metals through</w:t>
      </w:r>
      <w:r>
        <w:rPr>
          <w:rFonts w:ascii="Times New Roman" w:hAnsi="Times New Roman" w:cs="Times New Roman"/>
          <w:color w:val="000000" w:themeColor="text1"/>
          <w:sz w:val="24"/>
          <w:szCs w:val="24"/>
        </w:rPr>
        <w:t xml:space="preserve"> </w:t>
      </w:r>
      <w:r w:rsidRPr="000A7CB0">
        <w:rPr>
          <w:rFonts w:ascii="Times New Roman" w:hAnsi="Times New Roman" w:cs="Times New Roman"/>
          <w:color w:val="000000" w:themeColor="text1"/>
          <w:sz w:val="24"/>
          <w:szCs w:val="24"/>
        </w:rPr>
        <w:t>surface and groundwater used for drinking</w:t>
      </w:r>
      <w:r>
        <w:rPr>
          <w:rFonts w:ascii="Times New Roman" w:hAnsi="Times New Roman" w:cs="Times New Roman"/>
          <w:color w:val="000000" w:themeColor="text1"/>
          <w:sz w:val="24"/>
          <w:szCs w:val="24"/>
        </w:rPr>
        <w:t xml:space="preserve"> </w:t>
      </w:r>
      <w:r w:rsidRPr="000A7CB0">
        <w:rPr>
          <w:rFonts w:ascii="Times New Roman" w:hAnsi="Times New Roman" w:cs="Times New Roman"/>
          <w:color w:val="000000" w:themeColor="text1"/>
          <w:sz w:val="24"/>
          <w:szCs w:val="24"/>
        </w:rPr>
        <w:t xml:space="preserve">and household activities in </w:t>
      </w:r>
      <w:proofErr w:type="spellStart"/>
      <w:r w:rsidRPr="000A7CB0">
        <w:rPr>
          <w:rFonts w:ascii="Times New Roman" w:hAnsi="Times New Roman" w:cs="Times New Roman"/>
          <w:color w:val="000000" w:themeColor="text1"/>
          <w:sz w:val="24"/>
          <w:szCs w:val="24"/>
        </w:rPr>
        <w:t>Ifite</w:t>
      </w:r>
      <w:proofErr w:type="spellEnd"/>
      <w:r w:rsidRPr="000A7CB0">
        <w:rPr>
          <w:rFonts w:ascii="Times New Roman" w:hAnsi="Times New Roman" w:cs="Times New Roman"/>
          <w:color w:val="000000" w:themeColor="text1"/>
          <w:sz w:val="24"/>
          <w:szCs w:val="24"/>
        </w:rPr>
        <w:t xml:space="preserve"> </w:t>
      </w:r>
      <w:proofErr w:type="spellStart"/>
      <w:r w:rsidRPr="000A7CB0">
        <w:rPr>
          <w:rFonts w:ascii="Times New Roman" w:hAnsi="Times New Roman" w:cs="Times New Roman"/>
          <w:color w:val="000000" w:themeColor="text1"/>
          <w:sz w:val="24"/>
          <w:szCs w:val="24"/>
        </w:rPr>
        <w:t>Ogwari</w:t>
      </w:r>
      <w:proofErr w:type="spellEnd"/>
      <w:r w:rsidRPr="000A7CB0">
        <w:rPr>
          <w:rFonts w:ascii="Times New Roman" w:hAnsi="Times New Roman" w:cs="Times New Roman"/>
          <w:color w:val="000000" w:themeColor="text1"/>
          <w:sz w:val="24"/>
          <w:szCs w:val="24"/>
        </w:rPr>
        <w:t xml:space="preserve">, Southeastern Nigeria. Appl Water Sci. https:// </w:t>
      </w:r>
      <w:proofErr w:type="spellStart"/>
      <w:r w:rsidRPr="000A7CB0">
        <w:rPr>
          <w:rFonts w:ascii="Times New Roman" w:hAnsi="Times New Roman" w:cs="Times New Roman"/>
          <w:color w:val="000000" w:themeColor="text1"/>
          <w:sz w:val="24"/>
          <w:szCs w:val="24"/>
        </w:rPr>
        <w:t>doi</w:t>
      </w:r>
      <w:proofErr w:type="spellEnd"/>
      <w:r w:rsidRPr="000A7CB0">
        <w:rPr>
          <w:rFonts w:ascii="Times New Roman" w:hAnsi="Times New Roman" w:cs="Times New Roman"/>
          <w:color w:val="000000" w:themeColor="text1"/>
          <w:sz w:val="24"/>
          <w:szCs w:val="24"/>
        </w:rPr>
        <w:t>. org/ 10. 1007/ s13201- 023- 01908-3.</w:t>
      </w:r>
    </w:p>
    <w:p w14:paraId="43045A7D" w14:textId="77777777" w:rsidR="00527E91" w:rsidRDefault="00527E91" w:rsidP="00527E91">
      <w:pPr>
        <w:autoSpaceDE w:val="0"/>
        <w:autoSpaceDN w:val="0"/>
        <w:adjustRightInd w:val="0"/>
        <w:spacing w:after="0" w:line="240" w:lineRule="auto"/>
        <w:ind w:hanging="284"/>
        <w:jc w:val="both"/>
        <w:rPr>
          <w:rFonts w:ascii="Times New Roman" w:hAnsi="Times New Roman" w:cs="Times New Roman"/>
          <w:color w:val="000000" w:themeColor="text1"/>
          <w:sz w:val="24"/>
          <w:szCs w:val="24"/>
        </w:rPr>
      </w:pPr>
    </w:p>
    <w:p w14:paraId="59D8C486" w14:textId="5E2DA93D" w:rsidR="00527E91" w:rsidRPr="00527E91" w:rsidRDefault="00527E91" w:rsidP="00527E91">
      <w:pPr>
        <w:autoSpaceDE w:val="0"/>
        <w:autoSpaceDN w:val="0"/>
        <w:adjustRightInd w:val="0"/>
        <w:spacing w:after="0" w:line="240" w:lineRule="auto"/>
        <w:ind w:hanging="284"/>
        <w:jc w:val="both"/>
        <w:rPr>
          <w:rFonts w:ascii="Times New Roman" w:hAnsi="Times New Roman" w:cs="Times New Roman"/>
          <w:color w:val="000000" w:themeColor="text1"/>
          <w:sz w:val="24"/>
          <w:szCs w:val="24"/>
        </w:rPr>
      </w:pPr>
      <w:r w:rsidRPr="00527E91">
        <w:rPr>
          <w:rFonts w:ascii="Times New Roman" w:hAnsi="Times New Roman" w:cs="Times New Roman"/>
          <w:kern w:val="0"/>
          <w:sz w:val="24"/>
          <w:szCs w:val="24"/>
        </w:rPr>
        <w:t xml:space="preserve">Okafor VN, </w:t>
      </w:r>
      <w:proofErr w:type="spellStart"/>
      <w:r w:rsidRPr="00527E91">
        <w:rPr>
          <w:rFonts w:ascii="Times New Roman" w:hAnsi="Times New Roman" w:cs="Times New Roman"/>
          <w:kern w:val="0"/>
          <w:sz w:val="24"/>
          <w:szCs w:val="24"/>
        </w:rPr>
        <w:t>Omokpariola</w:t>
      </w:r>
      <w:proofErr w:type="spellEnd"/>
      <w:r w:rsidRPr="00527E91">
        <w:rPr>
          <w:rFonts w:ascii="Times New Roman" w:hAnsi="Times New Roman" w:cs="Times New Roman"/>
          <w:kern w:val="0"/>
          <w:sz w:val="24"/>
          <w:szCs w:val="24"/>
        </w:rPr>
        <w:t xml:space="preserve"> DO, Igbokwe EC, Theodore CM, Chukwu</w:t>
      </w:r>
      <w:r>
        <w:rPr>
          <w:rFonts w:ascii="Times New Roman" w:hAnsi="Times New Roman" w:cs="Times New Roman"/>
          <w:kern w:val="0"/>
          <w:sz w:val="24"/>
          <w:szCs w:val="24"/>
        </w:rPr>
        <w:t xml:space="preserve"> </w:t>
      </w:r>
      <w:r w:rsidRPr="00527E91">
        <w:rPr>
          <w:rFonts w:ascii="Times New Roman" w:hAnsi="Times New Roman" w:cs="Times New Roman"/>
          <w:kern w:val="0"/>
          <w:sz w:val="24"/>
          <w:szCs w:val="24"/>
        </w:rPr>
        <w:t>NG (2022</w:t>
      </w:r>
      <w:r w:rsidR="00F20ECB">
        <w:rPr>
          <w:rFonts w:ascii="Times New Roman" w:hAnsi="Times New Roman" w:cs="Times New Roman"/>
          <w:kern w:val="0"/>
          <w:sz w:val="24"/>
          <w:szCs w:val="24"/>
        </w:rPr>
        <w:t>a</w:t>
      </w:r>
      <w:r w:rsidRPr="00527E91">
        <w:rPr>
          <w:rFonts w:ascii="Times New Roman" w:hAnsi="Times New Roman" w:cs="Times New Roman"/>
          <w:kern w:val="0"/>
          <w:sz w:val="24"/>
          <w:szCs w:val="24"/>
        </w:rPr>
        <w:t>)</w:t>
      </w:r>
      <w:r>
        <w:rPr>
          <w:rFonts w:ascii="Times New Roman" w:hAnsi="Times New Roman" w:cs="Times New Roman"/>
          <w:kern w:val="0"/>
          <w:sz w:val="24"/>
          <w:szCs w:val="24"/>
        </w:rPr>
        <w:t>.</w:t>
      </w:r>
      <w:r w:rsidRPr="00527E91">
        <w:rPr>
          <w:rFonts w:ascii="Times New Roman" w:hAnsi="Times New Roman" w:cs="Times New Roman"/>
          <w:kern w:val="0"/>
          <w:sz w:val="24"/>
          <w:szCs w:val="24"/>
        </w:rPr>
        <w:t xml:space="preserve"> Determination and human health risk assessment of</w:t>
      </w:r>
      <w:r>
        <w:rPr>
          <w:rFonts w:ascii="Times New Roman" w:hAnsi="Times New Roman" w:cs="Times New Roman"/>
          <w:kern w:val="0"/>
          <w:sz w:val="24"/>
          <w:szCs w:val="24"/>
        </w:rPr>
        <w:t xml:space="preserve"> </w:t>
      </w:r>
      <w:r w:rsidRPr="00527E91">
        <w:rPr>
          <w:rFonts w:ascii="Times New Roman" w:hAnsi="Times New Roman" w:cs="Times New Roman"/>
          <w:kern w:val="0"/>
          <w:sz w:val="24"/>
          <w:szCs w:val="24"/>
        </w:rPr>
        <w:t xml:space="preserve">polycyclic aromatic hydrocarbons (PAHs) in surface and groundwaters from </w:t>
      </w:r>
      <w:proofErr w:type="spellStart"/>
      <w:r w:rsidRPr="00527E91">
        <w:rPr>
          <w:rFonts w:ascii="Times New Roman" w:hAnsi="Times New Roman" w:cs="Times New Roman"/>
          <w:kern w:val="0"/>
          <w:sz w:val="24"/>
          <w:szCs w:val="24"/>
        </w:rPr>
        <w:t>Ifite</w:t>
      </w:r>
      <w:proofErr w:type="spellEnd"/>
      <w:r w:rsidRPr="00527E91">
        <w:rPr>
          <w:rFonts w:ascii="Times New Roman" w:hAnsi="Times New Roman" w:cs="Times New Roman"/>
          <w:kern w:val="0"/>
          <w:sz w:val="24"/>
          <w:szCs w:val="24"/>
        </w:rPr>
        <w:t xml:space="preserve"> </w:t>
      </w:r>
      <w:proofErr w:type="spellStart"/>
      <w:r w:rsidRPr="00527E91">
        <w:rPr>
          <w:rFonts w:ascii="Times New Roman" w:hAnsi="Times New Roman" w:cs="Times New Roman"/>
          <w:kern w:val="0"/>
          <w:sz w:val="24"/>
          <w:szCs w:val="24"/>
        </w:rPr>
        <w:t>Ogwari</w:t>
      </w:r>
      <w:proofErr w:type="spellEnd"/>
      <w:r w:rsidRPr="00527E91">
        <w:rPr>
          <w:rFonts w:ascii="Times New Roman" w:hAnsi="Times New Roman" w:cs="Times New Roman"/>
          <w:kern w:val="0"/>
          <w:sz w:val="24"/>
          <w:szCs w:val="24"/>
        </w:rPr>
        <w:t>, Anambra State, Nigeria. Int J Environ</w:t>
      </w:r>
      <w:r>
        <w:rPr>
          <w:rFonts w:ascii="Times New Roman" w:hAnsi="Times New Roman" w:cs="Times New Roman"/>
          <w:kern w:val="0"/>
          <w:sz w:val="24"/>
          <w:szCs w:val="24"/>
        </w:rPr>
        <w:t xml:space="preserve"> </w:t>
      </w:r>
      <w:r w:rsidRPr="00527E91">
        <w:rPr>
          <w:rFonts w:ascii="Times New Roman" w:hAnsi="Times New Roman" w:cs="Times New Roman"/>
          <w:kern w:val="0"/>
          <w:sz w:val="24"/>
          <w:szCs w:val="24"/>
        </w:rPr>
        <w:t xml:space="preserve">Anal Chem. https:// </w:t>
      </w:r>
      <w:proofErr w:type="spellStart"/>
      <w:r w:rsidRPr="00527E91">
        <w:rPr>
          <w:rFonts w:ascii="Times New Roman" w:hAnsi="Times New Roman" w:cs="Times New Roman"/>
          <w:kern w:val="0"/>
          <w:sz w:val="24"/>
          <w:szCs w:val="24"/>
        </w:rPr>
        <w:t>doi</w:t>
      </w:r>
      <w:proofErr w:type="spellEnd"/>
      <w:r w:rsidRPr="00527E91">
        <w:rPr>
          <w:rFonts w:ascii="Times New Roman" w:hAnsi="Times New Roman" w:cs="Times New Roman"/>
          <w:kern w:val="0"/>
          <w:sz w:val="24"/>
          <w:szCs w:val="24"/>
        </w:rPr>
        <w:t>. org/ 10. 1080/ 03067 319. 2022. 20385 87</w:t>
      </w:r>
    </w:p>
    <w:p w14:paraId="22A5DD15" w14:textId="77777777" w:rsidR="00527E91" w:rsidRPr="001958F7" w:rsidRDefault="00527E91" w:rsidP="001958F7">
      <w:pPr>
        <w:autoSpaceDE w:val="0"/>
        <w:autoSpaceDN w:val="0"/>
        <w:adjustRightInd w:val="0"/>
        <w:spacing w:after="0" w:line="240" w:lineRule="auto"/>
        <w:ind w:hanging="284"/>
        <w:jc w:val="both"/>
        <w:rPr>
          <w:rFonts w:ascii="Times New Roman" w:hAnsi="Times New Roman" w:cs="Times New Roman"/>
          <w:color w:val="000000" w:themeColor="text1"/>
          <w:sz w:val="24"/>
          <w:szCs w:val="24"/>
        </w:rPr>
      </w:pPr>
    </w:p>
    <w:p w14:paraId="5FFF430C" w14:textId="14DE6BD6" w:rsidR="001958F7" w:rsidRDefault="001958F7" w:rsidP="001958F7">
      <w:pPr>
        <w:autoSpaceDE w:val="0"/>
        <w:autoSpaceDN w:val="0"/>
        <w:adjustRightInd w:val="0"/>
        <w:spacing w:after="0" w:line="240" w:lineRule="auto"/>
        <w:ind w:hanging="284"/>
        <w:rPr>
          <w:rFonts w:ascii="Times New Roman" w:hAnsi="Times New Roman" w:cs="Times New Roman"/>
          <w:kern w:val="0"/>
          <w:sz w:val="24"/>
          <w:szCs w:val="24"/>
        </w:rPr>
      </w:pPr>
      <w:r w:rsidRPr="001958F7">
        <w:rPr>
          <w:rFonts w:ascii="Times New Roman" w:hAnsi="Times New Roman" w:cs="Times New Roman"/>
          <w:kern w:val="0"/>
          <w:sz w:val="24"/>
          <w:szCs w:val="24"/>
        </w:rPr>
        <w:t>Okafo</w:t>
      </w:r>
      <w:r>
        <w:rPr>
          <w:rFonts w:ascii="Times New Roman" w:hAnsi="Times New Roman" w:cs="Times New Roman"/>
          <w:kern w:val="0"/>
          <w:sz w:val="24"/>
          <w:szCs w:val="24"/>
        </w:rPr>
        <w:t xml:space="preserve">r VN, </w:t>
      </w:r>
      <w:proofErr w:type="spellStart"/>
      <w:r w:rsidRPr="001958F7">
        <w:rPr>
          <w:rFonts w:ascii="Times New Roman" w:hAnsi="Times New Roman" w:cs="Times New Roman"/>
          <w:kern w:val="0"/>
          <w:sz w:val="24"/>
          <w:szCs w:val="24"/>
        </w:rPr>
        <w:t>Omokpariola</w:t>
      </w:r>
      <w:proofErr w:type="spellEnd"/>
      <w:r>
        <w:rPr>
          <w:rFonts w:ascii="Times New Roman" w:hAnsi="Times New Roman" w:cs="Times New Roman"/>
          <w:kern w:val="0"/>
          <w:sz w:val="24"/>
          <w:szCs w:val="24"/>
        </w:rPr>
        <w:t xml:space="preserve"> DO, </w:t>
      </w:r>
      <w:proofErr w:type="spellStart"/>
      <w:r w:rsidRPr="001958F7">
        <w:rPr>
          <w:rFonts w:ascii="Times New Roman" w:hAnsi="Times New Roman" w:cs="Times New Roman"/>
          <w:kern w:val="0"/>
          <w:sz w:val="24"/>
          <w:szCs w:val="24"/>
        </w:rPr>
        <w:t>Tabugbo</w:t>
      </w:r>
      <w:proofErr w:type="spellEnd"/>
      <w:r>
        <w:rPr>
          <w:rFonts w:ascii="Times New Roman" w:hAnsi="Times New Roman" w:cs="Times New Roman"/>
          <w:kern w:val="0"/>
          <w:sz w:val="24"/>
          <w:szCs w:val="24"/>
        </w:rPr>
        <w:t xml:space="preserve"> BI and </w:t>
      </w:r>
      <w:proofErr w:type="spellStart"/>
      <w:r w:rsidRPr="001958F7">
        <w:rPr>
          <w:rFonts w:ascii="Times New Roman" w:hAnsi="Times New Roman" w:cs="Times New Roman"/>
          <w:kern w:val="0"/>
          <w:sz w:val="24"/>
          <w:szCs w:val="24"/>
        </w:rPr>
        <w:t>Okoliko</w:t>
      </w:r>
      <w:proofErr w:type="spellEnd"/>
      <w:r>
        <w:rPr>
          <w:rFonts w:ascii="Times New Roman" w:hAnsi="Times New Roman" w:cs="Times New Roman"/>
          <w:kern w:val="0"/>
          <w:sz w:val="24"/>
          <w:szCs w:val="24"/>
        </w:rPr>
        <w:t xml:space="preserve"> GF (2024). </w:t>
      </w:r>
      <w:r w:rsidRPr="001958F7">
        <w:rPr>
          <w:rFonts w:ascii="Times New Roman" w:hAnsi="Times New Roman" w:cs="Times New Roman"/>
          <w:kern w:val="0"/>
          <w:sz w:val="24"/>
          <w:szCs w:val="24"/>
        </w:rPr>
        <w:t>Ecological and health risk assessments of heavy metals in surface</w:t>
      </w:r>
      <w:r>
        <w:rPr>
          <w:rFonts w:ascii="Times New Roman" w:hAnsi="Times New Roman" w:cs="Times New Roman"/>
          <w:kern w:val="0"/>
          <w:sz w:val="24"/>
          <w:szCs w:val="24"/>
        </w:rPr>
        <w:t xml:space="preserve"> </w:t>
      </w:r>
      <w:r w:rsidRPr="001958F7">
        <w:rPr>
          <w:rFonts w:ascii="Times New Roman" w:hAnsi="Times New Roman" w:cs="Times New Roman"/>
          <w:kern w:val="0"/>
          <w:sz w:val="24"/>
          <w:szCs w:val="24"/>
        </w:rPr>
        <w:t xml:space="preserve">water sediments from </w:t>
      </w:r>
      <w:proofErr w:type="spellStart"/>
      <w:r w:rsidRPr="001958F7">
        <w:rPr>
          <w:rFonts w:ascii="Times New Roman" w:hAnsi="Times New Roman" w:cs="Times New Roman"/>
          <w:kern w:val="0"/>
          <w:sz w:val="24"/>
          <w:szCs w:val="24"/>
        </w:rPr>
        <w:t>Ifite</w:t>
      </w:r>
      <w:proofErr w:type="spellEnd"/>
      <w:r w:rsidRPr="001958F7">
        <w:rPr>
          <w:rFonts w:ascii="Times New Roman" w:hAnsi="Times New Roman" w:cs="Times New Roman"/>
          <w:kern w:val="0"/>
          <w:sz w:val="24"/>
          <w:szCs w:val="24"/>
        </w:rPr>
        <w:t xml:space="preserve"> </w:t>
      </w:r>
      <w:proofErr w:type="spellStart"/>
      <w:r w:rsidRPr="001958F7">
        <w:rPr>
          <w:rFonts w:ascii="Times New Roman" w:hAnsi="Times New Roman" w:cs="Times New Roman"/>
          <w:kern w:val="0"/>
          <w:sz w:val="24"/>
          <w:szCs w:val="24"/>
        </w:rPr>
        <w:t>Ogwari</w:t>
      </w:r>
      <w:proofErr w:type="spellEnd"/>
      <w:r>
        <w:rPr>
          <w:rFonts w:ascii="Times New Roman" w:hAnsi="Times New Roman" w:cs="Times New Roman"/>
          <w:kern w:val="0"/>
          <w:sz w:val="24"/>
          <w:szCs w:val="24"/>
        </w:rPr>
        <w:t xml:space="preserve"> </w:t>
      </w:r>
      <w:r w:rsidRPr="001958F7">
        <w:rPr>
          <w:rFonts w:ascii="Times New Roman" w:hAnsi="Times New Roman" w:cs="Times New Roman"/>
          <w:kern w:val="0"/>
          <w:sz w:val="24"/>
          <w:szCs w:val="24"/>
        </w:rPr>
        <w:t>community in Southeastern Nigeria</w:t>
      </w:r>
      <w:r>
        <w:rPr>
          <w:rFonts w:ascii="Times New Roman" w:hAnsi="Times New Roman" w:cs="Times New Roman"/>
          <w:kern w:val="0"/>
          <w:sz w:val="24"/>
          <w:szCs w:val="24"/>
        </w:rPr>
        <w:t xml:space="preserve">. </w:t>
      </w:r>
      <w:r w:rsidRPr="001958F7">
        <w:rPr>
          <w:rFonts w:ascii="Times New Roman" w:hAnsi="Times New Roman" w:cs="Times New Roman"/>
          <w:kern w:val="0"/>
          <w:sz w:val="24"/>
          <w:szCs w:val="24"/>
        </w:rPr>
        <w:t xml:space="preserve">Discover Environment (2024) 2:93 | </w:t>
      </w:r>
      <w:hyperlink r:id="rId30" w:history="1">
        <w:r w:rsidR="002F3714" w:rsidRPr="0034424F">
          <w:rPr>
            <w:rStyle w:val="Hyperlink"/>
            <w:rFonts w:ascii="Times New Roman" w:hAnsi="Times New Roman" w:cs="Times New Roman"/>
            <w:kern w:val="0"/>
            <w:sz w:val="24"/>
            <w:szCs w:val="24"/>
          </w:rPr>
          <w:t>https://doi.org/10.1007/s44274-024-00098-2</w:t>
        </w:r>
      </w:hyperlink>
    </w:p>
    <w:p w14:paraId="38404A77" w14:textId="0A8CFF60" w:rsidR="00F20ECB" w:rsidRDefault="002F3714" w:rsidP="00F20ECB">
      <w:pPr>
        <w:autoSpaceDE w:val="0"/>
        <w:autoSpaceDN w:val="0"/>
        <w:adjustRightInd w:val="0"/>
        <w:spacing w:after="0" w:line="240" w:lineRule="auto"/>
        <w:ind w:hanging="284"/>
        <w:rPr>
          <w:rFonts w:ascii="Times New Roman" w:hAnsi="Times New Roman" w:cs="Times New Roman"/>
          <w:color w:val="000000" w:themeColor="text1"/>
          <w:sz w:val="24"/>
          <w:szCs w:val="24"/>
        </w:rPr>
      </w:pPr>
      <w:r w:rsidRPr="00A97A8C">
        <w:rPr>
          <w:rFonts w:ascii="Times New Roman" w:hAnsi="Times New Roman" w:cs="Times New Roman"/>
          <w:color w:val="000000" w:themeColor="text1"/>
          <w:sz w:val="24"/>
          <w:szCs w:val="24"/>
        </w:rPr>
        <w:t xml:space="preserve">Okafor VN, </w:t>
      </w:r>
      <w:proofErr w:type="spellStart"/>
      <w:r w:rsidRPr="00A97A8C">
        <w:rPr>
          <w:rFonts w:ascii="Times New Roman" w:hAnsi="Times New Roman" w:cs="Times New Roman"/>
          <w:color w:val="000000" w:themeColor="text1"/>
          <w:sz w:val="24"/>
          <w:szCs w:val="24"/>
        </w:rPr>
        <w:t>Omokpariola</w:t>
      </w:r>
      <w:proofErr w:type="spellEnd"/>
      <w:r w:rsidRPr="00A97A8C">
        <w:rPr>
          <w:rFonts w:ascii="Times New Roman" w:hAnsi="Times New Roman" w:cs="Times New Roman"/>
          <w:color w:val="000000" w:themeColor="text1"/>
          <w:sz w:val="24"/>
          <w:szCs w:val="24"/>
        </w:rPr>
        <w:t xml:space="preserve"> DO, </w:t>
      </w:r>
      <w:proofErr w:type="spellStart"/>
      <w:r w:rsidRPr="00A97A8C">
        <w:rPr>
          <w:rFonts w:ascii="Times New Roman" w:hAnsi="Times New Roman" w:cs="Times New Roman"/>
          <w:color w:val="000000" w:themeColor="text1"/>
          <w:sz w:val="24"/>
          <w:szCs w:val="24"/>
        </w:rPr>
        <w:t>Okabekwa</w:t>
      </w:r>
      <w:proofErr w:type="spellEnd"/>
      <w:r w:rsidRPr="00A97A8C">
        <w:rPr>
          <w:rFonts w:ascii="Times New Roman" w:hAnsi="Times New Roman" w:cs="Times New Roman"/>
          <w:color w:val="000000" w:themeColor="text1"/>
          <w:sz w:val="24"/>
          <w:szCs w:val="24"/>
        </w:rPr>
        <w:t xml:space="preserve"> CV, </w:t>
      </w:r>
      <w:proofErr w:type="spellStart"/>
      <w:r w:rsidRPr="00A97A8C">
        <w:rPr>
          <w:rFonts w:ascii="Times New Roman" w:hAnsi="Times New Roman" w:cs="Times New Roman"/>
          <w:color w:val="000000" w:themeColor="text1"/>
          <w:sz w:val="24"/>
          <w:szCs w:val="24"/>
        </w:rPr>
        <w:t>Umezinwa</w:t>
      </w:r>
      <w:proofErr w:type="spellEnd"/>
      <w:r w:rsidRPr="00A97A8C">
        <w:rPr>
          <w:rFonts w:ascii="Times New Roman" w:hAnsi="Times New Roman" w:cs="Times New Roman"/>
          <w:color w:val="000000" w:themeColor="text1"/>
          <w:sz w:val="24"/>
          <w:szCs w:val="24"/>
        </w:rPr>
        <w:t xml:space="preserve"> EC (2022</w:t>
      </w:r>
      <w:r w:rsidR="00F20ECB">
        <w:rPr>
          <w:rFonts w:ascii="Times New Roman" w:hAnsi="Times New Roman" w:cs="Times New Roman"/>
          <w:color w:val="000000" w:themeColor="text1"/>
          <w:sz w:val="24"/>
          <w:szCs w:val="24"/>
        </w:rPr>
        <w:t>b</w:t>
      </w:r>
      <w:r w:rsidRPr="00A97A8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A97A8C">
        <w:rPr>
          <w:rFonts w:ascii="Times New Roman" w:hAnsi="Times New Roman" w:cs="Times New Roman"/>
          <w:color w:val="000000" w:themeColor="text1"/>
          <w:sz w:val="24"/>
          <w:szCs w:val="24"/>
        </w:rPr>
        <w:t>Heavy metals in alcoholic</w:t>
      </w:r>
      <w:r>
        <w:rPr>
          <w:rFonts w:ascii="Times New Roman" w:hAnsi="Times New Roman" w:cs="Times New Roman"/>
          <w:color w:val="000000" w:themeColor="text1"/>
          <w:sz w:val="24"/>
          <w:szCs w:val="24"/>
        </w:rPr>
        <w:t xml:space="preserve"> </w:t>
      </w:r>
      <w:r w:rsidRPr="00A97A8C">
        <w:rPr>
          <w:rFonts w:ascii="Times New Roman" w:hAnsi="Times New Roman" w:cs="Times New Roman"/>
          <w:color w:val="000000" w:themeColor="text1"/>
          <w:sz w:val="24"/>
          <w:szCs w:val="24"/>
        </w:rPr>
        <w:t xml:space="preserve">beverages consumed in </w:t>
      </w:r>
      <w:proofErr w:type="spellStart"/>
      <w:r w:rsidRPr="00A97A8C">
        <w:rPr>
          <w:rFonts w:ascii="Times New Roman" w:hAnsi="Times New Roman" w:cs="Times New Roman"/>
          <w:color w:val="000000" w:themeColor="text1"/>
          <w:sz w:val="24"/>
          <w:szCs w:val="24"/>
        </w:rPr>
        <w:t>Awka</w:t>
      </w:r>
      <w:proofErr w:type="spellEnd"/>
      <w:r w:rsidRPr="00A97A8C">
        <w:rPr>
          <w:rFonts w:ascii="Times New Roman" w:hAnsi="Times New Roman" w:cs="Times New Roman"/>
          <w:color w:val="000000" w:themeColor="text1"/>
          <w:sz w:val="24"/>
          <w:szCs w:val="24"/>
        </w:rPr>
        <w:t>, South-East Nigeria: carcinogenic and non-carcinogenic health risk</w:t>
      </w:r>
      <w:r>
        <w:rPr>
          <w:rFonts w:ascii="Times New Roman" w:hAnsi="Times New Roman" w:cs="Times New Roman"/>
          <w:color w:val="000000" w:themeColor="text1"/>
          <w:sz w:val="24"/>
          <w:szCs w:val="24"/>
        </w:rPr>
        <w:t xml:space="preserve"> </w:t>
      </w:r>
      <w:r w:rsidRPr="00A97A8C">
        <w:rPr>
          <w:rFonts w:ascii="Times New Roman" w:hAnsi="Times New Roman" w:cs="Times New Roman"/>
          <w:color w:val="000000" w:themeColor="text1"/>
          <w:sz w:val="24"/>
          <w:szCs w:val="24"/>
        </w:rPr>
        <w:t xml:space="preserve">assessments. Chemistry Africa. https:// </w:t>
      </w:r>
      <w:proofErr w:type="spellStart"/>
      <w:r w:rsidRPr="00A97A8C">
        <w:rPr>
          <w:rFonts w:ascii="Times New Roman" w:hAnsi="Times New Roman" w:cs="Times New Roman"/>
          <w:color w:val="000000" w:themeColor="text1"/>
          <w:sz w:val="24"/>
          <w:szCs w:val="24"/>
        </w:rPr>
        <w:t>doi</w:t>
      </w:r>
      <w:proofErr w:type="spellEnd"/>
      <w:r w:rsidRPr="00A97A8C">
        <w:rPr>
          <w:rFonts w:ascii="Times New Roman" w:hAnsi="Times New Roman" w:cs="Times New Roman"/>
          <w:color w:val="000000" w:themeColor="text1"/>
          <w:sz w:val="24"/>
          <w:szCs w:val="24"/>
        </w:rPr>
        <w:t>. org/ 10. 21203/ rs.3.rs- 17166 86/ v1</w:t>
      </w:r>
    </w:p>
    <w:p w14:paraId="3C8C0455" w14:textId="71BCFC59" w:rsidR="00A97A8C" w:rsidRDefault="00A97A8C" w:rsidP="002F3714">
      <w:pPr>
        <w:autoSpaceDE w:val="0"/>
        <w:autoSpaceDN w:val="0"/>
        <w:adjustRightInd w:val="0"/>
        <w:spacing w:after="0" w:line="240" w:lineRule="auto"/>
        <w:ind w:hanging="284"/>
        <w:rPr>
          <w:rFonts w:ascii="Times New Roman" w:hAnsi="Times New Roman" w:cs="Times New Roman"/>
          <w:color w:val="000000" w:themeColor="text1"/>
          <w:sz w:val="24"/>
          <w:szCs w:val="24"/>
        </w:rPr>
      </w:pPr>
      <w:r w:rsidRPr="00A97A8C">
        <w:rPr>
          <w:rFonts w:ascii="Times New Roman" w:hAnsi="Times New Roman" w:cs="Times New Roman"/>
          <w:color w:val="000000" w:themeColor="text1"/>
          <w:sz w:val="24"/>
          <w:szCs w:val="24"/>
        </w:rPr>
        <w:t xml:space="preserve">Okafor VN, </w:t>
      </w:r>
      <w:proofErr w:type="spellStart"/>
      <w:r w:rsidRPr="00A97A8C">
        <w:rPr>
          <w:rFonts w:ascii="Times New Roman" w:hAnsi="Times New Roman" w:cs="Times New Roman"/>
          <w:color w:val="000000" w:themeColor="text1"/>
          <w:sz w:val="24"/>
          <w:szCs w:val="24"/>
        </w:rPr>
        <w:t>Tabugbo</w:t>
      </w:r>
      <w:proofErr w:type="spellEnd"/>
      <w:r w:rsidRPr="00A97A8C">
        <w:rPr>
          <w:rFonts w:ascii="Times New Roman" w:hAnsi="Times New Roman" w:cs="Times New Roman"/>
          <w:color w:val="000000" w:themeColor="text1"/>
          <w:sz w:val="24"/>
          <w:szCs w:val="24"/>
        </w:rPr>
        <w:t xml:space="preserve"> IB, </w:t>
      </w:r>
      <w:proofErr w:type="spellStart"/>
      <w:r w:rsidRPr="00A97A8C">
        <w:rPr>
          <w:rFonts w:ascii="Times New Roman" w:hAnsi="Times New Roman" w:cs="Times New Roman"/>
          <w:color w:val="000000" w:themeColor="text1"/>
          <w:sz w:val="24"/>
          <w:szCs w:val="24"/>
        </w:rPr>
        <w:t>Anyalebechi</w:t>
      </w:r>
      <w:proofErr w:type="spellEnd"/>
      <w:r w:rsidRPr="00A97A8C">
        <w:rPr>
          <w:rFonts w:ascii="Times New Roman" w:hAnsi="Times New Roman" w:cs="Times New Roman"/>
          <w:color w:val="000000" w:themeColor="text1"/>
          <w:sz w:val="24"/>
          <w:szCs w:val="24"/>
        </w:rPr>
        <w:t xml:space="preserve"> RI, Okafor UW, </w:t>
      </w:r>
      <w:proofErr w:type="spellStart"/>
      <w:r w:rsidRPr="00A97A8C">
        <w:rPr>
          <w:rFonts w:ascii="Times New Roman" w:hAnsi="Times New Roman" w:cs="Times New Roman"/>
          <w:color w:val="000000" w:themeColor="text1"/>
          <w:sz w:val="24"/>
          <w:szCs w:val="24"/>
        </w:rPr>
        <w:t>Obiefuna</w:t>
      </w:r>
      <w:proofErr w:type="spellEnd"/>
      <w:r w:rsidRPr="00A97A8C">
        <w:rPr>
          <w:rFonts w:ascii="Times New Roman" w:hAnsi="Times New Roman" w:cs="Times New Roman"/>
          <w:color w:val="000000" w:themeColor="text1"/>
          <w:sz w:val="24"/>
          <w:szCs w:val="24"/>
        </w:rPr>
        <w:t xml:space="preserve"> JN</w:t>
      </w:r>
      <w:r>
        <w:rPr>
          <w:rFonts w:ascii="Times New Roman" w:hAnsi="Times New Roman" w:cs="Times New Roman"/>
          <w:color w:val="000000" w:themeColor="text1"/>
          <w:sz w:val="24"/>
          <w:szCs w:val="24"/>
        </w:rPr>
        <w:t xml:space="preserve"> </w:t>
      </w:r>
      <w:r w:rsidRPr="00A97A8C">
        <w:rPr>
          <w:rFonts w:ascii="Times New Roman" w:hAnsi="Times New Roman" w:cs="Times New Roman"/>
          <w:color w:val="000000" w:themeColor="text1"/>
          <w:sz w:val="24"/>
          <w:szCs w:val="24"/>
        </w:rPr>
        <w:t>(2020) A review of Nigerian</w:t>
      </w:r>
      <w:r>
        <w:rPr>
          <w:rFonts w:ascii="Times New Roman" w:hAnsi="Times New Roman" w:cs="Times New Roman"/>
          <w:color w:val="000000" w:themeColor="text1"/>
          <w:sz w:val="24"/>
          <w:szCs w:val="24"/>
        </w:rPr>
        <w:t xml:space="preserve"> </w:t>
      </w:r>
      <w:r w:rsidRPr="00A97A8C">
        <w:rPr>
          <w:rFonts w:ascii="Times New Roman" w:hAnsi="Times New Roman" w:cs="Times New Roman"/>
          <w:color w:val="000000" w:themeColor="text1"/>
          <w:sz w:val="24"/>
          <w:szCs w:val="24"/>
        </w:rPr>
        <w:t>potential hop substitutes in beer</w:t>
      </w:r>
      <w:r>
        <w:rPr>
          <w:rFonts w:ascii="Times New Roman" w:hAnsi="Times New Roman" w:cs="Times New Roman"/>
          <w:color w:val="000000" w:themeColor="text1"/>
          <w:sz w:val="24"/>
          <w:szCs w:val="24"/>
        </w:rPr>
        <w:t xml:space="preserve"> </w:t>
      </w:r>
      <w:r w:rsidRPr="00A97A8C">
        <w:rPr>
          <w:rFonts w:ascii="Times New Roman" w:hAnsi="Times New Roman" w:cs="Times New Roman"/>
          <w:color w:val="000000" w:themeColor="text1"/>
          <w:sz w:val="24"/>
          <w:szCs w:val="24"/>
        </w:rPr>
        <w:t>brewing: 1983</w:t>
      </w:r>
      <w:r w:rsidRPr="00A97A8C">
        <w:rPr>
          <w:rFonts w:ascii="Times New Roman" w:hAnsi="Times New Roman" w:cs="Times New Roman" w:hint="eastAsia"/>
          <w:color w:val="000000" w:themeColor="text1"/>
          <w:sz w:val="24"/>
          <w:szCs w:val="24"/>
        </w:rPr>
        <w:t>–</w:t>
      </w:r>
      <w:r w:rsidRPr="00A97A8C">
        <w:rPr>
          <w:rFonts w:ascii="Times New Roman" w:hAnsi="Times New Roman" w:cs="Times New Roman"/>
          <w:color w:val="000000" w:themeColor="text1"/>
          <w:sz w:val="24"/>
          <w:szCs w:val="24"/>
        </w:rPr>
        <w:t>2020. Int Res J Pure Appl Chem 21(15):50</w:t>
      </w:r>
      <w:r w:rsidRPr="00A97A8C">
        <w:rPr>
          <w:rFonts w:ascii="Times New Roman" w:hAnsi="Times New Roman" w:cs="Times New Roman" w:hint="eastAsia"/>
          <w:color w:val="000000" w:themeColor="text1"/>
          <w:sz w:val="24"/>
          <w:szCs w:val="24"/>
        </w:rPr>
        <w:t>–</w:t>
      </w:r>
      <w:r w:rsidRPr="00A97A8C">
        <w:rPr>
          <w:rFonts w:ascii="Times New Roman" w:hAnsi="Times New Roman" w:cs="Times New Roman"/>
          <w:color w:val="000000" w:themeColor="text1"/>
          <w:sz w:val="24"/>
          <w:szCs w:val="24"/>
        </w:rPr>
        <w:t>73</w:t>
      </w:r>
    </w:p>
    <w:p w14:paraId="0B7CCA63" w14:textId="44D6E326" w:rsidR="00A97A8C" w:rsidRDefault="00A97A8C" w:rsidP="001958F7">
      <w:pPr>
        <w:autoSpaceDE w:val="0"/>
        <w:autoSpaceDN w:val="0"/>
        <w:adjustRightInd w:val="0"/>
        <w:spacing w:after="0" w:line="240" w:lineRule="auto"/>
        <w:ind w:hanging="284"/>
        <w:rPr>
          <w:rFonts w:ascii="Times New Roman" w:hAnsi="Times New Roman" w:cs="Times New Roman"/>
          <w:color w:val="000000" w:themeColor="text1"/>
          <w:sz w:val="24"/>
          <w:szCs w:val="24"/>
        </w:rPr>
      </w:pPr>
      <w:r w:rsidRPr="00A97A8C">
        <w:rPr>
          <w:rFonts w:ascii="Times New Roman" w:hAnsi="Times New Roman" w:cs="Times New Roman"/>
          <w:color w:val="000000" w:themeColor="text1"/>
          <w:sz w:val="24"/>
          <w:szCs w:val="24"/>
        </w:rPr>
        <w:t xml:space="preserve">Okafor VN, </w:t>
      </w:r>
      <w:proofErr w:type="spellStart"/>
      <w:r w:rsidRPr="00A97A8C">
        <w:rPr>
          <w:rFonts w:ascii="Times New Roman" w:hAnsi="Times New Roman" w:cs="Times New Roman"/>
          <w:color w:val="000000" w:themeColor="text1"/>
          <w:sz w:val="24"/>
          <w:szCs w:val="24"/>
        </w:rPr>
        <w:t>Umennadi</w:t>
      </w:r>
      <w:proofErr w:type="spellEnd"/>
      <w:r w:rsidRPr="00A97A8C">
        <w:rPr>
          <w:rFonts w:ascii="Times New Roman" w:hAnsi="Times New Roman" w:cs="Times New Roman"/>
          <w:color w:val="000000" w:themeColor="text1"/>
          <w:sz w:val="24"/>
          <w:szCs w:val="24"/>
        </w:rPr>
        <w:t xml:space="preserve"> PU, </w:t>
      </w:r>
      <w:proofErr w:type="spellStart"/>
      <w:r w:rsidRPr="00A97A8C">
        <w:rPr>
          <w:rFonts w:ascii="Times New Roman" w:hAnsi="Times New Roman" w:cs="Times New Roman"/>
          <w:color w:val="000000" w:themeColor="text1"/>
          <w:sz w:val="24"/>
          <w:szCs w:val="24"/>
        </w:rPr>
        <w:t>Odidika</w:t>
      </w:r>
      <w:proofErr w:type="spellEnd"/>
      <w:r w:rsidRPr="00A97A8C">
        <w:rPr>
          <w:rFonts w:ascii="Times New Roman" w:hAnsi="Times New Roman" w:cs="Times New Roman"/>
          <w:color w:val="000000" w:themeColor="text1"/>
          <w:sz w:val="24"/>
          <w:szCs w:val="24"/>
        </w:rPr>
        <w:t xml:space="preserve"> CC, </w:t>
      </w:r>
      <w:proofErr w:type="spellStart"/>
      <w:r w:rsidRPr="00A97A8C">
        <w:rPr>
          <w:rFonts w:ascii="Times New Roman" w:hAnsi="Times New Roman" w:cs="Times New Roman"/>
          <w:color w:val="000000" w:themeColor="text1"/>
          <w:sz w:val="24"/>
          <w:szCs w:val="24"/>
        </w:rPr>
        <w:t>Vinna</w:t>
      </w:r>
      <w:proofErr w:type="spellEnd"/>
      <w:r w:rsidRPr="00A97A8C">
        <w:rPr>
          <w:rFonts w:ascii="Times New Roman" w:hAnsi="Times New Roman" w:cs="Times New Roman"/>
          <w:color w:val="000000" w:themeColor="text1"/>
          <w:sz w:val="24"/>
          <w:szCs w:val="24"/>
        </w:rPr>
        <w:t xml:space="preserve"> DC (2021) Metals and</w:t>
      </w:r>
      <w:r>
        <w:rPr>
          <w:rFonts w:ascii="Times New Roman" w:hAnsi="Times New Roman" w:cs="Times New Roman"/>
          <w:color w:val="000000" w:themeColor="text1"/>
          <w:sz w:val="24"/>
          <w:szCs w:val="24"/>
        </w:rPr>
        <w:t xml:space="preserve"> </w:t>
      </w:r>
      <w:r w:rsidRPr="00A97A8C">
        <w:rPr>
          <w:rFonts w:ascii="Times New Roman" w:hAnsi="Times New Roman" w:cs="Times New Roman"/>
          <w:color w:val="000000" w:themeColor="text1"/>
          <w:sz w:val="24"/>
          <w:szCs w:val="24"/>
        </w:rPr>
        <w:t>polycyclic aromatic</w:t>
      </w:r>
      <w:r>
        <w:rPr>
          <w:rFonts w:ascii="Times New Roman" w:hAnsi="Times New Roman" w:cs="Times New Roman"/>
          <w:color w:val="000000" w:themeColor="text1"/>
          <w:sz w:val="24"/>
          <w:szCs w:val="24"/>
        </w:rPr>
        <w:t xml:space="preserve"> </w:t>
      </w:r>
      <w:r w:rsidRPr="00A97A8C">
        <w:rPr>
          <w:rFonts w:ascii="Times New Roman" w:hAnsi="Times New Roman" w:cs="Times New Roman"/>
          <w:color w:val="000000" w:themeColor="text1"/>
          <w:sz w:val="24"/>
          <w:szCs w:val="24"/>
        </w:rPr>
        <w:t>hydrocarbons (PAHs) in Beer: a review. J</w:t>
      </w:r>
      <w:r>
        <w:rPr>
          <w:rFonts w:ascii="Times New Roman" w:hAnsi="Times New Roman" w:cs="Times New Roman"/>
          <w:color w:val="000000" w:themeColor="text1"/>
          <w:sz w:val="24"/>
          <w:szCs w:val="24"/>
        </w:rPr>
        <w:t xml:space="preserve"> </w:t>
      </w:r>
      <w:r w:rsidRPr="00A97A8C">
        <w:rPr>
          <w:rFonts w:ascii="Times New Roman" w:hAnsi="Times New Roman" w:cs="Times New Roman"/>
          <w:color w:val="000000" w:themeColor="text1"/>
          <w:sz w:val="24"/>
          <w:szCs w:val="24"/>
        </w:rPr>
        <w:t>Chem Soc Nigeria 46(4):0688</w:t>
      </w:r>
      <w:r w:rsidRPr="00A97A8C">
        <w:rPr>
          <w:rFonts w:ascii="Times New Roman" w:hAnsi="Times New Roman" w:cs="Times New Roman" w:hint="eastAsia"/>
          <w:color w:val="000000" w:themeColor="text1"/>
          <w:sz w:val="24"/>
          <w:szCs w:val="24"/>
        </w:rPr>
        <w:t>–</w:t>
      </w:r>
      <w:r w:rsidRPr="00A97A8C">
        <w:rPr>
          <w:rFonts w:ascii="Times New Roman" w:hAnsi="Times New Roman" w:cs="Times New Roman"/>
          <w:color w:val="000000" w:themeColor="text1"/>
          <w:sz w:val="24"/>
          <w:szCs w:val="24"/>
        </w:rPr>
        <w:t xml:space="preserve">0697. https:// </w:t>
      </w:r>
      <w:proofErr w:type="spellStart"/>
      <w:r w:rsidRPr="00A97A8C">
        <w:rPr>
          <w:rFonts w:ascii="Times New Roman" w:hAnsi="Times New Roman" w:cs="Times New Roman"/>
          <w:color w:val="000000" w:themeColor="text1"/>
          <w:sz w:val="24"/>
          <w:szCs w:val="24"/>
        </w:rPr>
        <w:t>doi</w:t>
      </w:r>
      <w:proofErr w:type="spellEnd"/>
      <w:r w:rsidRPr="00A97A8C">
        <w:rPr>
          <w:rFonts w:ascii="Times New Roman" w:hAnsi="Times New Roman" w:cs="Times New Roman"/>
          <w:color w:val="000000" w:themeColor="text1"/>
          <w:sz w:val="24"/>
          <w:szCs w:val="24"/>
        </w:rPr>
        <w:t>. org/</w:t>
      </w:r>
      <w:r>
        <w:rPr>
          <w:rFonts w:ascii="Times New Roman" w:hAnsi="Times New Roman" w:cs="Times New Roman"/>
          <w:color w:val="000000" w:themeColor="text1"/>
          <w:sz w:val="24"/>
          <w:szCs w:val="24"/>
        </w:rPr>
        <w:t xml:space="preserve"> </w:t>
      </w:r>
      <w:r w:rsidRPr="00A97A8C">
        <w:rPr>
          <w:rFonts w:ascii="Times New Roman" w:hAnsi="Times New Roman" w:cs="Times New Roman"/>
          <w:color w:val="000000" w:themeColor="text1"/>
          <w:sz w:val="24"/>
          <w:szCs w:val="24"/>
        </w:rPr>
        <w:t>10. 46602/</w:t>
      </w:r>
      <w:proofErr w:type="spellStart"/>
      <w:r w:rsidRPr="00A97A8C">
        <w:rPr>
          <w:rFonts w:ascii="Times New Roman" w:hAnsi="Times New Roman" w:cs="Times New Roman"/>
          <w:color w:val="000000" w:themeColor="text1"/>
          <w:sz w:val="24"/>
          <w:szCs w:val="24"/>
        </w:rPr>
        <w:t>jcsn</w:t>
      </w:r>
      <w:proofErr w:type="spellEnd"/>
      <w:r w:rsidRPr="00A97A8C">
        <w:rPr>
          <w:rFonts w:ascii="Times New Roman" w:hAnsi="Times New Roman" w:cs="Times New Roman"/>
          <w:color w:val="000000" w:themeColor="text1"/>
          <w:sz w:val="24"/>
          <w:szCs w:val="24"/>
        </w:rPr>
        <w:t>. v46i4. 646</w:t>
      </w:r>
    </w:p>
    <w:p w14:paraId="2BBB6557" w14:textId="04253BA4" w:rsidR="00CD01A0" w:rsidRPr="00CD01A0" w:rsidRDefault="00CD01A0" w:rsidP="00CD01A0">
      <w:pPr>
        <w:autoSpaceDE w:val="0"/>
        <w:autoSpaceDN w:val="0"/>
        <w:adjustRightInd w:val="0"/>
        <w:spacing w:after="0" w:line="240" w:lineRule="auto"/>
        <w:ind w:hanging="284"/>
        <w:rPr>
          <w:rFonts w:ascii="Times New Roman" w:hAnsi="Times New Roman" w:cs="Times New Roman"/>
          <w:color w:val="000000" w:themeColor="text1"/>
          <w:sz w:val="24"/>
          <w:szCs w:val="24"/>
        </w:rPr>
      </w:pPr>
      <w:proofErr w:type="spellStart"/>
      <w:r w:rsidRPr="004518BF">
        <w:rPr>
          <w:rFonts w:ascii="Times New Roman" w:hAnsi="Times New Roman" w:cs="Times New Roman"/>
          <w:kern w:val="0"/>
          <w:sz w:val="24"/>
          <w:szCs w:val="24"/>
        </w:rPr>
        <w:t>Oladimeji</w:t>
      </w:r>
      <w:proofErr w:type="spellEnd"/>
      <w:r>
        <w:rPr>
          <w:rFonts w:ascii="Times New Roman" w:hAnsi="Times New Roman" w:cs="Times New Roman"/>
          <w:kern w:val="0"/>
          <w:sz w:val="24"/>
          <w:szCs w:val="24"/>
        </w:rPr>
        <w:t xml:space="preserve"> TE</w:t>
      </w:r>
      <w:r w:rsidRPr="004518BF">
        <w:rPr>
          <w:rFonts w:ascii="Times New Roman" w:hAnsi="Times New Roman" w:cs="Times New Roman"/>
          <w:kern w:val="0"/>
          <w:sz w:val="24"/>
          <w:szCs w:val="24"/>
        </w:rPr>
        <w:t xml:space="preserve">, </w:t>
      </w:r>
      <w:proofErr w:type="spellStart"/>
      <w:r w:rsidRPr="004518BF">
        <w:rPr>
          <w:rFonts w:ascii="Times New Roman" w:hAnsi="Times New Roman" w:cs="Times New Roman"/>
          <w:kern w:val="0"/>
          <w:sz w:val="24"/>
          <w:szCs w:val="24"/>
        </w:rPr>
        <w:t>Oyedemi</w:t>
      </w:r>
      <w:proofErr w:type="spellEnd"/>
      <w:r>
        <w:rPr>
          <w:rFonts w:ascii="Times New Roman" w:hAnsi="Times New Roman" w:cs="Times New Roman"/>
          <w:kern w:val="0"/>
          <w:sz w:val="24"/>
          <w:szCs w:val="24"/>
        </w:rPr>
        <w:t xml:space="preserve"> M</w:t>
      </w:r>
      <w:r w:rsidRPr="004518BF">
        <w:rPr>
          <w:rFonts w:ascii="Times New Roman" w:hAnsi="Times New Roman" w:cs="Times New Roman"/>
          <w:kern w:val="0"/>
          <w:sz w:val="24"/>
          <w:szCs w:val="24"/>
        </w:rPr>
        <w:t xml:space="preserve">, </w:t>
      </w:r>
      <w:proofErr w:type="spellStart"/>
      <w:r w:rsidRPr="004518BF">
        <w:rPr>
          <w:rFonts w:ascii="Times New Roman" w:hAnsi="Times New Roman" w:cs="Times New Roman"/>
          <w:kern w:val="0"/>
          <w:sz w:val="24"/>
          <w:szCs w:val="24"/>
        </w:rPr>
        <w:t>Emetere</w:t>
      </w:r>
      <w:proofErr w:type="spellEnd"/>
      <w:r>
        <w:rPr>
          <w:rFonts w:ascii="Times New Roman" w:hAnsi="Times New Roman" w:cs="Times New Roman"/>
          <w:kern w:val="0"/>
          <w:sz w:val="24"/>
          <w:szCs w:val="24"/>
        </w:rPr>
        <w:t xml:space="preserve"> ME</w:t>
      </w:r>
      <w:r w:rsidRPr="004518BF">
        <w:rPr>
          <w:rFonts w:ascii="Times New Roman" w:hAnsi="Times New Roman" w:cs="Times New Roman"/>
          <w:kern w:val="0"/>
          <w:sz w:val="24"/>
          <w:szCs w:val="24"/>
        </w:rPr>
        <w:t xml:space="preserve">, </w:t>
      </w:r>
      <w:proofErr w:type="spellStart"/>
      <w:r w:rsidRPr="004518BF">
        <w:rPr>
          <w:rFonts w:ascii="Times New Roman" w:hAnsi="Times New Roman" w:cs="Times New Roman"/>
          <w:kern w:val="0"/>
          <w:sz w:val="24"/>
          <w:szCs w:val="24"/>
        </w:rPr>
        <w:t>Agboola</w:t>
      </w:r>
      <w:proofErr w:type="spellEnd"/>
      <w:r>
        <w:rPr>
          <w:rFonts w:ascii="Times New Roman" w:hAnsi="Times New Roman" w:cs="Times New Roman"/>
          <w:kern w:val="0"/>
          <w:sz w:val="24"/>
          <w:szCs w:val="24"/>
        </w:rPr>
        <w:t xml:space="preserve"> O</w:t>
      </w:r>
      <w:r w:rsidRPr="004518BF">
        <w:rPr>
          <w:rFonts w:ascii="Times New Roman" w:hAnsi="Times New Roman" w:cs="Times New Roman"/>
          <w:kern w:val="0"/>
          <w:sz w:val="24"/>
          <w:szCs w:val="24"/>
        </w:rPr>
        <w:t>, Adeoye</w:t>
      </w:r>
      <w:r>
        <w:rPr>
          <w:rFonts w:ascii="Times New Roman" w:hAnsi="Times New Roman" w:cs="Times New Roman"/>
          <w:kern w:val="0"/>
          <w:sz w:val="24"/>
          <w:szCs w:val="24"/>
        </w:rPr>
        <w:t xml:space="preserve"> JB</w:t>
      </w:r>
      <w:r w:rsidRPr="004518BF">
        <w:rPr>
          <w:rFonts w:ascii="Times New Roman" w:hAnsi="Times New Roman" w:cs="Times New Roman"/>
          <w:kern w:val="0"/>
          <w:sz w:val="24"/>
          <w:szCs w:val="24"/>
        </w:rPr>
        <w:t xml:space="preserve">, </w:t>
      </w:r>
      <w:proofErr w:type="spellStart"/>
      <w:r w:rsidRPr="004518BF">
        <w:rPr>
          <w:rFonts w:ascii="Times New Roman" w:hAnsi="Times New Roman" w:cs="Times New Roman"/>
          <w:kern w:val="0"/>
          <w:sz w:val="24"/>
          <w:szCs w:val="24"/>
        </w:rPr>
        <w:t>Odunlami</w:t>
      </w:r>
      <w:proofErr w:type="spellEnd"/>
      <w:r>
        <w:rPr>
          <w:rFonts w:ascii="Times New Roman" w:hAnsi="Times New Roman" w:cs="Times New Roman"/>
          <w:kern w:val="0"/>
          <w:sz w:val="24"/>
          <w:szCs w:val="24"/>
        </w:rPr>
        <w:t xml:space="preserve"> OA (2023).</w:t>
      </w:r>
    </w:p>
    <w:p w14:paraId="7E7A6739" w14:textId="4047A747" w:rsidR="00CD01A0" w:rsidRPr="00CD01A0" w:rsidRDefault="00CD01A0" w:rsidP="00CD01A0">
      <w:pPr>
        <w:autoSpaceDE w:val="0"/>
        <w:autoSpaceDN w:val="0"/>
        <w:adjustRightInd w:val="0"/>
        <w:spacing w:after="0" w:line="240" w:lineRule="auto"/>
        <w:jc w:val="both"/>
        <w:rPr>
          <w:rFonts w:ascii="Times New Roman" w:hAnsi="Times New Roman" w:cs="Times New Roman"/>
          <w:kern w:val="0"/>
          <w:sz w:val="24"/>
          <w:szCs w:val="24"/>
        </w:rPr>
      </w:pPr>
      <w:r w:rsidRPr="004518BF">
        <w:rPr>
          <w:rFonts w:ascii="Times New Roman" w:hAnsi="Times New Roman" w:cs="Times New Roman"/>
          <w:kern w:val="0"/>
          <w:sz w:val="24"/>
          <w:szCs w:val="24"/>
        </w:rPr>
        <w:t>Review on the impact of heavy metals from industrial wastewater effluent and removal technologies,</w:t>
      </w:r>
      <w:r>
        <w:rPr>
          <w:rFonts w:ascii="Times New Roman" w:hAnsi="Times New Roman" w:cs="Times New Roman"/>
          <w:kern w:val="0"/>
          <w:sz w:val="24"/>
          <w:szCs w:val="24"/>
        </w:rPr>
        <w:t xml:space="preserve"> </w:t>
      </w:r>
      <w:proofErr w:type="spellStart"/>
      <w:r w:rsidRPr="004518BF">
        <w:rPr>
          <w:rFonts w:ascii="Times New Roman" w:hAnsi="Times New Roman" w:cs="Times New Roman"/>
          <w:kern w:val="0"/>
          <w:sz w:val="24"/>
          <w:szCs w:val="24"/>
        </w:rPr>
        <w:t>Heliyon</w:t>
      </w:r>
      <w:proofErr w:type="spellEnd"/>
      <w:r w:rsidRPr="004518BF">
        <w:rPr>
          <w:rFonts w:ascii="Times New Roman" w:hAnsi="Times New Roman" w:cs="Times New Roman"/>
          <w:kern w:val="0"/>
          <w:sz w:val="24"/>
          <w:szCs w:val="24"/>
        </w:rPr>
        <w:t>,</w:t>
      </w:r>
      <w:r>
        <w:rPr>
          <w:rFonts w:ascii="Times New Roman" w:hAnsi="Times New Roman" w:cs="Times New Roman"/>
          <w:kern w:val="0"/>
          <w:sz w:val="24"/>
          <w:szCs w:val="24"/>
        </w:rPr>
        <w:t xml:space="preserve"> </w:t>
      </w:r>
      <w:r w:rsidRPr="004518BF">
        <w:rPr>
          <w:rFonts w:ascii="Times New Roman" w:hAnsi="Times New Roman" w:cs="Times New Roman"/>
          <w:kern w:val="0"/>
          <w:sz w:val="24"/>
          <w:szCs w:val="24"/>
        </w:rPr>
        <w:t>10</w:t>
      </w:r>
      <w:r>
        <w:rPr>
          <w:rFonts w:ascii="Times New Roman" w:hAnsi="Times New Roman" w:cs="Times New Roman"/>
          <w:kern w:val="0"/>
          <w:sz w:val="24"/>
          <w:szCs w:val="24"/>
        </w:rPr>
        <w:t>(</w:t>
      </w:r>
      <w:r w:rsidRPr="004518BF">
        <w:rPr>
          <w:rFonts w:ascii="Times New Roman" w:hAnsi="Times New Roman" w:cs="Times New Roman"/>
          <w:kern w:val="0"/>
          <w:sz w:val="24"/>
          <w:szCs w:val="24"/>
        </w:rPr>
        <w:t>23</w:t>
      </w:r>
      <w:r>
        <w:rPr>
          <w:rFonts w:ascii="Times New Roman" w:hAnsi="Times New Roman" w:cs="Times New Roman"/>
          <w:kern w:val="0"/>
          <w:sz w:val="24"/>
          <w:szCs w:val="24"/>
        </w:rPr>
        <w:t xml:space="preserve">), </w:t>
      </w:r>
      <w:r w:rsidRPr="004518BF">
        <w:rPr>
          <w:rFonts w:ascii="Times New Roman" w:hAnsi="Times New Roman" w:cs="Times New Roman"/>
          <w:kern w:val="0"/>
          <w:sz w:val="24"/>
          <w:szCs w:val="24"/>
        </w:rPr>
        <w:t>e40370</w:t>
      </w:r>
      <w:r>
        <w:rPr>
          <w:rFonts w:ascii="Times New Roman" w:hAnsi="Times New Roman" w:cs="Times New Roman"/>
          <w:kern w:val="0"/>
          <w:sz w:val="24"/>
          <w:szCs w:val="24"/>
        </w:rPr>
        <w:t xml:space="preserve">. </w:t>
      </w:r>
      <w:hyperlink r:id="rId31" w:history="1">
        <w:r w:rsidRPr="00C0625B">
          <w:rPr>
            <w:rStyle w:val="Hyperlink"/>
            <w:rFonts w:ascii="Times New Roman" w:hAnsi="Times New Roman" w:cs="Times New Roman"/>
            <w:kern w:val="0"/>
            <w:sz w:val="24"/>
            <w:szCs w:val="24"/>
          </w:rPr>
          <w:t>https://doi.org/10.1016/j.heliyon.2024.e40370</w:t>
        </w:r>
      </w:hyperlink>
      <w:r w:rsidRPr="004518BF">
        <w:rPr>
          <w:rFonts w:ascii="Times New Roman" w:hAnsi="Times New Roman" w:cs="Times New Roman"/>
          <w:kern w:val="0"/>
          <w:sz w:val="24"/>
          <w:szCs w:val="24"/>
        </w:rPr>
        <w:t>.</w:t>
      </w:r>
    </w:p>
    <w:p w14:paraId="72E033C3" w14:textId="18756BC1" w:rsidR="00F64293" w:rsidRDefault="000529F5" w:rsidP="00E93F38">
      <w:pPr>
        <w:autoSpaceDE w:val="0"/>
        <w:autoSpaceDN w:val="0"/>
        <w:adjustRightInd w:val="0"/>
        <w:spacing w:after="0" w:line="240" w:lineRule="auto"/>
        <w:ind w:hanging="284"/>
        <w:jc w:val="both"/>
        <w:rPr>
          <w:rFonts w:ascii="Times New Roman" w:eastAsia="ElsevierSansWeb-Regular" w:hAnsi="Times New Roman" w:cs="Times New Roman"/>
          <w:kern w:val="0"/>
          <w:sz w:val="24"/>
          <w:szCs w:val="24"/>
        </w:rPr>
      </w:pPr>
      <w:r w:rsidRPr="00E93F38">
        <w:rPr>
          <w:rFonts w:ascii="Times New Roman" w:eastAsia="ElsevierSansWeb-Regular" w:hAnsi="Times New Roman" w:cs="Times New Roman"/>
          <w:kern w:val="0"/>
          <w:sz w:val="24"/>
          <w:szCs w:val="24"/>
        </w:rPr>
        <w:t xml:space="preserve">Packer, M. (2016). Cobalt cardiomyopathy: a critical reappraisal in light of a recent resurgence. </w:t>
      </w:r>
      <w:r w:rsidRPr="00E93F38">
        <w:rPr>
          <w:rFonts w:ascii="Times New Roman" w:eastAsia="ElsevierSansWeb-Regular" w:hAnsi="Times New Roman" w:cs="Times New Roman"/>
          <w:i/>
          <w:kern w:val="0"/>
          <w:sz w:val="24"/>
          <w:szCs w:val="24"/>
        </w:rPr>
        <w:t>Circulation Heart Failure</w:t>
      </w:r>
      <w:r w:rsidRPr="00E93F38">
        <w:rPr>
          <w:rFonts w:ascii="Times New Roman" w:eastAsia="ElsevierSansWeb-Regular" w:hAnsi="Times New Roman" w:cs="Times New Roman"/>
          <w:kern w:val="0"/>
          <w:sz w:val="24"/>
          <w:szCs w:val="24"/>
        </w:rPr>
        <w:t>. 9 (12). doi:10.1161/CIRCHEARTFAILURE.116.003604</w:t>
      </w:r>
      <w:r w:rsidR="004F3AA4">
        <w:rPr>
          <w:rFonts w:ascii="Times New Roman" w:eastAsia="ElsevierSansWeb-Regular" w:hAnsi="Times New Roman" w:cs="Times New Roman"/>
          <w:kern w:val="0"/>
          <w:sz w:val="24"/>
          <w:szCs w:val="24"/>
        </w:rPr>
        <w:t>.</w:t>
      </w:r>
    </w:p>
    <w:p w14:paraId="41792A19" w14:textId="77777777" w:rsidR="004F3AA4" w:rsidRDefault="004F3AA4" w:rsidP="004F3AA4">
      <w:pPr>
        <w:autoSpaceDE w:val="0"/>
        <w:autoSpaceDN w:val="0"/>
        <w:adjustRightInd w:val="0"/>
        <w:spacing w:after="0" w:line="240" w:lineRule="auto"/>
        <w:ind w:hanging="284"/>
        <w:jc w:val="both"/>
        <w:rPr>
          <w:rFonts w:ascii="Times New Roman" w:hAnsi="Times New Roman" w:cs="Times New Roman"/>
          <w:kern w:val="0"/>
          <w:sz w:val="24"/>
          <w:szCs w:val="24"/>
        </w:rPr>
      </w:pPr>
      <w:r w:rsidRPr="00B3615A">
        <w:rPr>
          <w:rFonts w:ascii="Times New Roman" w:hAnsi="Times New Roman" w:cs="Times New Roman"/>
          <w:kern w:val="0"/>
          <w:sz w:val="24"/>
          <w:szCs w:val="24"/>
        </w:rPr>
        <w:t>Parvez M</w:t>
      </w:r>
      <w:r w:rsidRPr="00E23FA3">
        <w:rPr>
          <w:rFonts w:ascii="Times New Roman" w:hAnsi="Times New Roman" w:cs="Times New Roman"/>
          <w:kern w:val="0"/>
          <w:sz w:val="24"/>
          <w:szCs w:val="24"/>
        </w:rPr>
        <w:t xml:space="preserve">, </w:t>
      </w:r>
      <w:proofErr w:type="spellStart"/>
      <w:r w:rsidRPr="00B3615A">
        <w:rPr>
          <w:rFonts w:ascii="Times New Roman" w:hAnsi="Times New Roman" w:cs="Times New Roman"/>
          <w:kern w:val="0"/>
          <w:sz w:val="24"/>
          <w:szCs w:val="24"/>
        </w:rPr>
        <w:t>Nawshin</w:t>
      </w:r>
      <w:proofErr w:type="spellEnd"/>
      <w:r w:rsidRPr="00B3615A">
        <w:rPr>
          <w:rFonts w:ascii="Times New Roman" w:hAnsi="Times New Roman" w:cs="Times New Roman"/>
          <w:kern w:val="0"/>
          <w:sz w:val="24"/>
          <w:szCs w:val="24"/>
        </w:rPr>
        <w:t xml:space="preserve"> S</w:t>
      </w:r>
      <w:r w:rsidRPr="00E23FA3">
        <w:rPr>
          <w:rFonts w:ascii="Times New Roman" w:hAnsi="Times New Roman" w:cs="Times New Roman"/>
          <w:kern w:val="0"/>
          <w:sz w:val="24"/>
          <w:szCs w:val="24"/>
        </w:rPr>
        <w:t xml:space="preserve">, </w:t>
      </w:r>
      <w:r w:rsidRPr="00B3615A">
        <w:rPr>
          <w:rFonts w:ascii="Times New Roman" w:hAnsi="Times New Roman" w:cs="Times New Roman"/>
          <w:kern w:val="0"/>
          <w:sz w:val="24"/>
          <w:szCs w:val="24"/>
        </w:rPr>
        <w:t>Sultana</w:t>
      </w:r>
      <w:r w:rsidRPr="00E23FA3">
        <w:rPr>
          <w:rFonts w:ascii="Times New Roman" w:hAnsi="Times New Roman" w:cs="Times New Roman"/>
          <w:kern w:val="0"/>
          <w:sz w:val="24"/>
          <w:szCs w:val="24"/>
        </w:rPr>
        <w:t xml:space="preserve"> </w:t>
      </w:r>
      <w:r w:rsidRPr="00B3615A">
        <w:rPr>
          <w:rFonts w:ascii="Times New Roman" w:hAnsi="Times New Roman" w:cs="Times New Roman"/>
          <w:kern w:val="0"/>
          <w:sz w:val="24"/>
          <w:szCs w:val="24"/>
        </w:rPr>
        <w:t>S</w:t>
      </w:r>
      <w:r w:rsidRPr="00E23FA3">
        <w:rPr>
          <w:rFonts w:ascii="Times New Roman" w:hAnsi="Times New Roman" w:cs="Times New Roman"/>
          <w:kern w:val="0"/>
          <w:sz w:val="24"/>
          <w:szCs w:val="24"/>
        </w:rPr>
        <w:t xml:space="preserve">, </w:t>
      </w:r>
      <w:r w:rsidRPr="00B3615A">
        <w:rPr>
          <w:rFonts w:ascii="Times New Roman" w:hAnsi="Times New Roman" w:cs="Times New Roman"/>
          <w:kern w:val="0"/>
          <w:sz w:val="24"/>
          <w:szCs w:val="24"/>
        </w:rPr>
        <w:t>Hossain M</w:t>
      </w:r>
      <w:r w:rsidRPr="00E23FA3">
        <w:rPr>
          <w:rFonts w:ascii="Times New Roman" w:hAnsi="Times New Roman" w:cs="Times New Roman"/>
          <w:kern w:val="0"/>
          <w:sz w:val="24"/>
          <w:szCs w:val="24"/>
        </w:rPr>
        <w:t xml:space="preserve">, </w:t>
      </w:r>
      <w:r w:rsidRPr="00B3615A">
        <w:rPr>
          <w:rFonts w:ascii="Times New Roman" w:hAnsi="Times New Roman" w:cs="Times New Roman"/>
          <w:kern w:val="0"/>
          <w:sz w:val="24"/>
          <w:szCs w:val="24"/>
        </w:rPr>
        <w:t>Rashid</w:t>
      </w:r>
      <w:r w:rsidRPr="00E23FA3">
        <w:rPr>
          <w:rFonts w:ascii="Times New Roman" w:hAnsi="Times New Roman" w:cs="Times New Roman"/>
          <w:kern w:val="0"/>
          <w:sz w:val="24"/>
          <w:szCs w:val="24"/>
        </w:rPr>
        <w:t xml:space="preserve"> K,</w:t>
      </w:r>
      <w:r w:rsidRPr="00B3615A">
        <w:rPr>
          <w:rFonts w:ascii="Times New Roman" w:hAnsi="Times New Roman" w:cs="Times New Roman"/>
          <w:kern w:val="0"/>
          <w:sz w:val="24"/>
          <w:szCs w:val="24"/>
        </w:rPr>
        <w:t xml:space="preserve"> Md. </w:t>
      </w:r>
      <w:proofErr w:type="spellStart"/>
      <w:r w:rsidRPr="00B3615A">
        <w:rPr>
          <w:rFonts w:ascii="Times New Roman" w:hAnsi="Times New Roman" w:cs="Times New Roman"/>
          <w:kern w:val="0"/>
          <w:sz w:val="24"/>
          <w:szCs w:val="24"/>
        </w:rPr>
        <w:t>Harunor</w:t>
      </w:r>
      <w:proofErr w:type="spellEnd"/>
      <w:r w:rsidRPr="00E23FA3">
        <w:rPr>
          <w:rFonts w:ascii="Times New Roman" w:hAnsi="Times New Roman" w:cs="Times New Roman"/>
          <w:kern w:val="0"/>
          <w:sz w:val="24"/>
          <w:szCs w:val="24"/>
        </w:rPr>
        <w:t xml:space="preserve"> </w:t>
      </w:r>
      <w:r w:rsidRPr="00B3615A">
        <w:rPr>
          <w:rFonts w:ascii="Times New Roman" w:hAnsi="Times New Roman" w:cs="Times New Roman"/>
          <w:kern w:val="0"/>
          <w:sz w:val="24"/>
          <w:szCs w:val="24"/>
        </w:rPr>
        <w:t xml:space="preserve">H, Md. </w:t>
      </w:r>
      <w:proofErr w:type="spellStart"/>
      <w:r w:rsidRPr="00B3615A">
        <w:rPr>
          <w:rFonts w:ascii="Times New Roman" w:hAnsi="Times New Roman" w:cs="Times New Roman"/>
          <w:kern w:val="0"/>
          <w:sz w:val="24"/>
          <w:szCs w:val="24"/>
        </w:rPr>
        <w:t>Ahasan</w:t>
      </w:r>
      <w:proofErr w:type="spellEnd"/>
      <w:r w:rsidRPr="00E23FA3">
        <w:rPr>
          <w:rFonts w:ascii="Times New Roman" w:hAnsi="Times New Roman" w:cs="Times New Roman"/>
          <w:kern w:val="0"/>
          <w:sz w:val="24"/>
          <w:szCs w:val="24"/>
        </w:rPr>
        <w:t xml:space="preserve"> </w:t>
      </w:r>
      <w:r w:rsidRPr="00B3615A">
        <w:rPr>
          <w:rFonts w:ascii="Times New Roman" w:hAnsi="Times New Roman" w:cs="Times New Roman"/>
          <w:kern w:val="0"/>
          <w:sz w:val="24"/>
          <w:szCs w:val="24"/>
        </w:rPr>
        <w:t xml:space="preserve">N, </w:t>
      </w:r>
      <w:proofErr w:type="spellStart"/>
      <w:r w:rsidRPr="00B3615A">
        <w:rPr>
          <w:rFonts w:ascii="Times New Roman" w:hAnsi="Times New Roman" w:cs="Times New Roman"/>
          <w:kern w:val="0"/>
          <w:sz w:val="24"/>
          <w:szCs w:val="24"/>
        </w:rPr>
        <w:t>Zarin</w:t>
      </w:r>
      <w:proofErr w:type="spellEnd"/>
      <w:r w:rsidRPr="00E23FA3">
        <w:rPr>
          <w:rFonts w:ascii="Times New Roman" w:hAnsi="Times New Roman" w:cs="Times New Roman"/>
          <w:kern w:val="0"/>
          <w:sz w:val="24"/>
          <w:szCs w:val="24"/>
        </w:rPr>
        <w:t xml:space="preserve"> </w:t>
      </w:r>
      <w:r w:rsidRPr="00B3615A">
        <w:rPr>
          <w:rFonts w:ascii="Times New Roman" w:hAnsi="Times New Roman" w:cs="Times New Roman"/>
          <w:kern w:val="0"/>
          <w:sz w:val="24"/>
          <w:szCs w:val="24"/>
        </w:rPr>
        <w:t>T</w:t>
      </w:r>
      <w:r w:rsidRPr="00E23FA3">
        <w:rPr>
          <w:rFonts w:ascii="Times New Roman" w:hAnsi="Times New Roman" w:cs="Times New Roman"/>
          <w:kern w:val="0"/>
          <w:sz w:val="24"/>
          <w:szCs w:val="24"/>
        </w:rPr>
        <w:t xml:space="preserve">, </w:t>
      </w:r>
      <w:r w:rsidRPr="00B3615A">
        <w:rPr>
          <w:rFonts w:ascii="Times New Roman" w:hAnsi="Times New Roman" w:cs="Times New Roman"/>
          <w:kern w:val="0"/>
          <w:sz w:val="24"/>
          <w:szCs w:val="24"/>
        </w:rPr>
        <w:t>Khan R</w:t>
      </w:r>
      <w:r w:rsidRPr="00E23FA3">
        <w:rPr>
          <w:rFonts w:ascii="Times New Roman" w:hAnsi="Times New Roman" w:cs="Times New Roman"/>
          <w:kern w:val="0"/>
          <w:sz w:val="24"/>
          <w:szCs w:val="24"/>
        </w:rPr>
        <w:t xml:space="preserve"> (2023). </w:t>
      </w:r>
      <w:r w:rsidRPr="00B3615A">
        <w:rPr>
          <w:rFonts w:ascii="Times New Roman" w:hAnsi="Times New Roman" w:cs="Times New Roman"/>
          <w:kern w:val="0"/>
          <w:sz w:val="24"/>
          <w:szCs w:val="24"/>
        </w:rPr>
        <w:t xml:space="preserve">Evaluation of Heavy Metal Contamination in Soil Samples around </w:t>
      </w:r>
      <w:proofErr w:type="spellStart"/>
      <w:r w:rsidRPr="00B3615A">
        <w:rPr>
          <w:rFonts w:ascii="Times New Roman" w:hAnsi="Times New Roman" w:cs="Times New Roman"/>
          <w:kern w:val="0"/>
          <w:sz w:val="24"/>
          <w:szCs w:val="24"/>
        </w:rPr>
        <w:t>Rampal</w:t>
      </w:r>
      <w:proofErr w:type="spellEnd"/>
      <w:r w:rsidRPr="00B3615A">
        <w:rPr>
          <w:rFonts w:ascii="Times New Roman" w:hAnsi="Times New Roman" w:cs="Times New Roman"/>
          <w:kern w:val="0"/>
          <w:sz w:val="24"/>
          <w:szCs w:val="24"/>
        </w:rPr>
        <w:t>, Bangladesh</w:t>
      </w:r>
      <w:r w:rsidRPr="00E23FA3">
        <w:rPr>
          <w:rFonts w:ascii="Times New Roman" w:hAnsi="Times New Roman" w:cs="Times New Roman"/>
          <w:kern w:val="0"/>
          <w:sz w:val="24"/>
          <w:szCs w:val="24"/>
        </w:rPr>
        <w:t>. https://</w:t>
      </w:r>
      <w:r w:rsidRPr="00B3615A">
        <w:rPr>
          <w:rFonts w:ascii="Times New Roman" w:hAnsi="Times New Roman" w:cs="Times New Roman"/>
          <w:kern w:val="0"/>
          <w:sz w:val="24"/>
          <w:szCs w:val="24"/>
        </w:rPr>
        <w:t>doi</w:t>
      </w:r>
      <w:r w:rsidRPr="00E23FA3">
        <w:rPr>
          <w:rFonts w:ascii="Times New Roman" w:hAnsi="Times New Roman" w:cs="Times New Roman"/>
          <w:kern w:val="0"/>
          <w:sz w:val="24"/>
          <w:szCs w:val="24"/>
        </w:rPr>
        <w:t>.org/</w:t>
      </w:r>
      <w:r w:rsidRPr="00B3615A">
        <w:rPr>
          <w:rFonts w:ascii="Times New Roman" w:hAnsi="Times New Roman" w:cs="Times New Roman"/>
          <w:kern w:val="0"/>
          <w:sz w:val="24"/>
          <w:szCs w:val="24"/>
        </w:rPr>
        <w:t>10.1021/acsomega.2c07681</w:t>
      </w:r>
    </w:p>
    <w:p w14:paraId="63C96D76" w14:textId="19ABF8BE" w:rsidR="004F3AA4" w:rsidRPr="00E93F38" w:rsidRDefault="004F3AA4" w:rsidP="004F3AA4">
      <w:pPr>
        <w:autoSpaceDE w:val="0"/>
        <w:autoSpaceDN w:val="0"/>
        <w:adjustRightInd w:val="0"/>
        <w:spacing w:after="0" w:line="240" w:lineRule="auto"/>
        <w:ind w:hanging="284"/>
        <w:jc w:val="both"/>
        <w:rPr>
          <w:rFonts w:ascii="Times New Roman" w:hAnsi="Times New Roman" w:cs="Times New Roman"/>
          <w:kern w:val="0"/>
          <w:sz w:val="24"/>
          <w:szCs w:val="24"/>
        </w:rPr>
      </w:pPr>
      <w:r w:rsidRPr="00E23FA3">
        <w:rPr>
          <w:rFonts w:ascii="Times New Roman" w:hAnsi="Times New Roman" w:cs="Times New Roman"/>
          <w:kern w:val="0"/>
          <w:sz w:val="24"/>
          <w:szCs w:val="24"/>
        </w:rPr>
        <w:t xml:space="preserve">Priya AK, </w:t>
      </w:r>
      <w:proofErr w:type="spellStart"/>
      <w:r w:rsidRPr="00E23FA3">
        <w:rPr>
          <w:rFonts w:ascii="Times New Roman" w:hAnsi="Times New Roman" w:cs="Times New Roman"/>
          <w:kern w:val="0"/>
          <w:sz w:val="24"/>
          <w:szCs w:val="24"/>
        </w:rPr>
        <w:t>Muruganandam</w:t>
      </w:r>
      <w:proofErr w:type="spellEnd"/>
      <w:r w:rsidRPr="00E23FA3">
        <w:rPr>
          <w:rFonts w:ascii="Times New Roman" w:hAnsi="Times New Roman" w:cs="Times New Roman"/>
          <w:kern w:val="0"/>
          <w:sz w:val="24"/>
          <w:szCs w:val="24"/>
        </w:rPr>
        <w:t xml:space="preserve"> M, Ali SS, </w:t>
      </w:r>
      <w:proofErr w:type="spellStart"/>
      <w:r w:rsidRPr="00E23FA3">
        <w:rPr>
          <w:rFonts w:ascii="Times New Roman" w:hAnsi="Times New Roman" w:cs="Times New Roman"/>
          <w:kern w:val="0"/>
          <w:sz w:val="24"/>
          <w:szCs w:val="24"/>
        </w:rPr>
        <w:t>Kornaros</w:t>
      </w:r>
      <w:proofErr w:type="spellEnd"/>
      <w:r w:rsidRPr="00E23FA3">
        <w:rPr>
          <w:rFonts w:ascii="Times New Roman" w:hAnsi="Times New Roman" w:cs="Times New Roman"/>
          <w:kern w:val="0"/>
          <w:sz w:val="24"/>
          <w:szCs w:val="24"/>
        </w:rPr>
        <w:t xml:space="preserve"> M. Clean-Up of Heavy Metals from Contaminated Soil by Phytoremediation: A Multidisciplinary and Eco-Friendly Approach. Toxics. 2023 May 2;11(5):422. </w:t>
      </w:r>
      <w:proofErr w:type="spellStart"/>
      <w:r w:rsidRPr="00E23FA3">
        <w:rPr>
          <w:rFonts w:ascii="Times New Roman" w:hAnsi="Times New Roman" w:cs="Times New Roman"/>
          <w:kern w:val="0"/>
          <w:sz w:val="24"/>
          <w:szCs w:val="24"/>
        </w:rPr>
        <w:t>doi</w:t>
      </w:r>
      <w:proofErr w:type="spellEnd"/>
      <w:r w:rsidRPr="00E23FA3">
        <w:rPr>
          <w:rFonts w:ascii="Times New Roman" w:hAnsi="Times New Roman" w:cs="Times New Roman"/>
          <w:kern w:val="0"/>
          <w:sz w:val="24"/>
          <w:szCs w:val="24"/>
        </w:rPr>
        <w:t>: 10.3390/toxics11050422.</w:t>
      </w:r>
    </w:p>
    <w:p w14:paraId="0487481D" w14:textId="77777777" w:rsidR="00E93F38" w:rsidRPr="00E93F38" w:rsidRDefault="000529F5" w:rsidP="00E93F38">
      <w:pPr>
        <w:autoSpaceDE w:val="0"/>
        <w:autoSpaceDN w:val="0"/>
        <w:adjustRightInd w:val="0"/>
        <w:spacing w:after="0" w:line="240" w:lineRule="auto"/>
        <w:ind w:hanging="284"/>
        <w:jc w:val="both"/>
        <w:rPr>
          <w:rFonts w:ascii="Times New Roman" w:hAnsi="Times New Roman" w:cs="Times New Roman"/>
          <w:kern w:val="0"/>
          <w:sz w:val="24"/>
          <w:szCs w:val="24"/>
        </w:rPr>
      </w:pPr>
      <w:r w:rsidRPr="00E93F38">
        <w:rPr>
          <w:rFonts w:ascii="Times New Roman" w:hAnsi="Times New Roman" w:cs="Times New Roman"/>
          <w:kern w:val="0"/>
          <w:sz w:val="24"/>
          <w:szCs w:val="24"/>
        </w:rPr>
        <w:t>Quezada-</w:t>
      </w:r>
      <w:proofErr w:type="spellStart"/>
      <w:r w:rsidRPr="00E93F38">
        <w:rPr>
          <w:rFonts w:ascii="Times New Roman" w:hAnsi="Times New Roman" w:cs="Times New Roman"/>
          <w:kern w:val="0"/>
          <w:sz w:val="24"/>
          <w:szCs w:val="24"/>
        </w:rPr>
        <w:t>Pinedo</w:t>
      </w:r>
      <w:proofErr w:type="spellEnd"/>
      <w:r w:rsidRPr="00E93F38">
        <w:rPr>
          <w:rFonts w:ascii="Times New Roman" w:hAnsi="Times New Roman" w:cs="Times New Roman"/>
          <w:kern w:val="0"/>
          <w:sz w:val="24"/>
          <w:szCs w:val="24"/>
        </w:rPr>
        <w:t xml:space="preserve">, H.G., Cassel, F., </w:t>
      </w:r>
      <w:proofErr w:type="spellStart"/>
      <w:r w:rsidRPr="00E93F38">
        <w:rPr>
          <w:rFonts w:ascii="Times New Roman" w:hAnsi="Times New Roman" w:cs="Times New Roman"/>
          <w:kern w:val="0"/>
          <w:sz w:val="24"/>
          <w:szCs w:val="24"/>
        </w:rPr>
        <w:t>Duijts</w:t>
      </w:r>
      <w:proofErr w:type="spellEnd"/>
      <w:r w:rsidRPr="00E93F38">
        <w:rPr>
          <w:rFonts w:ascii="Times New Roman" w:hAnsi="Times New Roman" w:cs="Times New Roman"/>
          <w:kern w:val="0"/>
          <w:sz w:val="24"/>
          <w:szCs w:val="24"/>
        </w:rPr>
        <w:t xml:space="preserve">, L., </w:t>
      </w:r>
      <w:proofErr w:type="spellStart"/>
      <w:r w:rsidRPr="00E93F38">
        <w:rPr>
          <w:rFonts w:ascii="Times New Roman" w:hAnsi="Times New Roman" w:cs="Times New Roman"/>
          <w:kern w:val="0"/>
          <w:sz w:val="24"/>
          <w:szCs w:val="24"/>
        </w:rPr>
        <w:t>Muckenthaler</w:t>
      </w:r>
      <w:proofErr w:type="spellEnd"/>
      <w:r w:rsidRPr="00E93F38">
        <w:rPr>
          <w:rFonts w:ascii="Times New Roman" w:hAnsi="Times New Roman" w:cs="Times New Roman"/>
          <w:kern w:val="0"/>
          <w:sz w:val="24"/>
          <w:szCs w:val="24"/>
        </w:rPr>
        <w:t xml:space="preserve">, M.U., Gassmann, M., </w:t>
      </w:r>
      <w:proofErr w:type="spellStart"/>
      <w:r w:rsidRPr="00E93F38">
        <w:rPr>
          <w:rFonts w:ascii="Times New Roman" w:hAnsi="Times New Roman" w:cs="Times New Roman"/>
          <w:kern w:val="0"/>
          <w:sz w:val="24"/>
          <w:szCs w:val="24"/>
        </w:rPr>
        <w:t>Jaddoe</w:t>
      </w:r>
      <w:proofErr w:type="spellEnd"/>
      <w:r w:rsidRPr="00E93F38">
        <w:rPr>
          <w:rFonts w:ascii="Times New Roman" w:hAnsi="Times New Roman" w:cs="Times New Roman"/>
          <w:kern w:val="0"/>
          <w:sz w:val="24"/>
          <w:szCs w:val="24"/>
        </w:rPr>
        <w:t xml:space="preserve">, V.W., Reiss, I.K., Vermeulen, M.J. (2021). Maternal Iron Status in Pregnancy and Child Health Outcomes after Birth: A Systematic Review and Meta-Analysis. </w:t>
      </w:r>
      <w:r w:rsidRPr="00E93F38">
        <w:rPr>
          <w:rFonts w:ascii="Times New Roman" w:hAnsi="Times New Roman" w:cs="Times New Roman"/>
          <w:i/>
          <w:iCs/>
          <w:kern w:val="0"/>
          <w:sz w:val="24"/>
          <w:szCs w:val="24"/>
        </w:rPr>
        <w:t>Nutrients</w:t>
      </w:r>
      <w:r w:rsidRPr="00E93F38">
        <w:rPr>
          <w:rFonts w:ascii="Times New Roman" w:hAnsi="Times New Roman" w:cs="Times New Roman"/>
          <w:kern w:val="0"/>
          <w:sz w:val="24"/>
          <w:szCs w:val="24"/>
        </w:rPr>
        <w:t xml:space="preserve">. </w:t>
      </w:r>
      <w:r w:rsidRPr="00E93F38">
        <w:rPr>
          <w:rFonts w:ascii="Times New Roman" w:hAnsi="Times New Roman" w:cs="Times New Roman"/>
          <w:iCs/>
          <w:kern w:val="0"/>
          <w:sz w:val="24"/>
          <w:szCs w:val="24"/>
        </w:rPr>
        <w:t>13</w:t>
      </w:r>
      <w:r w:rsidRPr="00E93F38">
        <w:rPr>
          <w:rFonts w:ascii="Times New Roman" w:hAnsi="Times New Roman" w:cs="Times New Roman"/>
          <w:kern w:val="0"/>
          <w:sz w:val="24"/>
          <w:szCs w:val="24"/>
        </w:rPr>
        <w:t>(7). doi:10.3390/nu13072221.</w:t>
      </w:r>
    </w:p>
    <w:p w14:paraId="28B45611" w14:textId="77777777" w:rsidR="00164A3D" w:rsidRDefault="00E93F38" w:rsidP="00164A3D">
      <w:pPr>
        <w:autoSpaceDE w:val="0"/>
        <w:autoSpaceDN w:val="0"/>
        <w:adjustRightInd w:val="0"/>
        <w:spacing w:after="0" w:line="240" w:lineRule="auto"/>
        <w:ind w:hanging="284"/>
        <w:jc w:val="both"/>
        <w:rPr>
          <w:rFonts w:ascii="Times New Roman" w:hAnsi="Times New Roman" w:cs="Times New Roman"/>
          <w:sz w:val="24"/>
          <w:szCs w:val="24"/>
          <w:shd w:val="clear" w:color="auto" w:fill="FFFFFF"/>
        </w:rPr>
      </w:pPr>
      <w:proofErr w:type="spellStart"/>
      <w:r w:rsidRPr="00E93F38">
        <w:rPr>
          <w:rFonts w:ascii="Times New Roman" w:hAnsi="Times New Roman" w:cs="Times New Roman"/>
          <w:sz w:val="24"/>
          <w:szCs w:val="24"/>
          <w:shd w:val="clear" w:color="auto" w:fill="FFFFFF"/>
        </w:rPr>
        <w:t>Rostam</w:t>
      </w:r>
      <w:proofErr w:type="spellEnd"/>
      <w:r w:rsidRPr="00E93F38">
        <w:rPr>
          <w:rFonts w:ascii="Times New Roman" w:hAnsi="Times New Roman" w:cs="Times New Roman"/>
          <w:sz w:val="24"/>
          <w:szCs w:val="24"/>
          <w:shd w:val="clear" w:color="auto" w:fill="FFFFFF"/>
        </w:rPr>
        <w:t xml:space="preserve">, A. B., and </w:t>
      </w:r>
      <w:proofErr w:type="spellStart"/>
      <w:r w:rsidRPr="00E93F38">
        <w:rPr>
          <w:rFonts w:ascii="Times New Roman" w:hAnsi="Times New Roman" w:cs="Times New Roman"/>
          <w:sz w:val="24"/>
          <w:szCs w:val="24"/>
          <w:shd w:val="clear" w:color="auto" w:fill="FFFFFF"/>
        </w:rPr>
        <w:t>Taghizadeh</w:t>
      </w:r>
      <w:proofErr w:type="spellEnd"/>
      <w:r w:rsidRPr="00E93F38">
        <w:rPr>
          <w:rFonts w:ascii="Times New Roman" w:hAnsi="Times New Roman" w:cs="Times New Roman"/>
          <w:sz w:val="24"/>
          <w:szCs w:val="24"/>
          <w:shd w:val="clear" w:color="auto" w:fill="FFFFFF"/>
        </w:rPr>
        <w:t>, M. (2020). Advanced oxidation processes integrated by membrane reactors and bioreactors for various wastewater treatments: A critical review.</w:t>
      </w:r>
      <w:r w:rsidRPr="00E93F38">
        <w:rPr>
          <w:rStyle w:val="apple-converted-space"/>
          <w:rFonts w:ascii="Times New Roman" w:hAnsi="Times New Roman" w:cs="Times New Roman"/>
          <w:sz w:val="24"/>
          <w:szCs w:val="24"/>
          <w:shd w:val="clear" w:color="auto" w:fill="FFFFFF"/>
        </w:rPr>
        <w:t> </w:t>
      </w:r>
      <w:r w:rsidRPr="00E93F38">
        <w:rPr>
          <w:rFonts w:ascii="Times New Roman" w:hAnsi="Times New Roman" w:cs="Times New Roman"/>
          <w:i/>
          <w:iCs/>
          <w:sz w:val="24"/>
          <w:szCs w:val="24"/>
          <w:shd w:val="clear" w:color="auto" w:fill="FFFFFF"/>
        </w:rPr>
        <w:t>Journal of Environmental Chemical Engineering</w:t>
      </w:r>
      <w:r w:rsidRPr="00E93F38">
        <w:rPr>
          <w:rFonts w:ascii="Times New Roman" w:hAnsi="Times New Roman" w:cs="Times New Roman"/>
          <w:sz w:val="24"/>
          <w:szCs w:val="24"/>
          <w:shd w:val="clear" w:color="auto" w:fill="FFFFFF"/>
        </w:rPr>
        <w:t>,</w:t>
      </w:r>
      <w:r w:rsidRPr="00E93F38">
        <w:rPr>
          <w:rStyle w:val="apple-converted-space"/>
          <w:rFonts w:ascii="Times New Roman" w:hAnsi="Times New Roman" w:cs="Times New Roman"/>
          <w:sz w:val="24"/>
          <w:szCs w:val="24"/>
          <w:shd w:val="clear" w:color="auto" w:fill="FFFFFF"/>
        </w:rPr>
        <w:t> </w:t>
      </w:r>
      <w:r w:rsidRPr="00E93F38">
        <w:rPr>
          <w:rFonts w:ascii="Times New Roman" w:hAnsi="Times New Roman" w:cs="Times New Roman"/>
          <w:i/>
          <w:iCs/>
          <w:sz w:val="24"/>
          <w:szCs w:val="24"/>
          <w:shd w:val="clear" w:color="auto" w:fill="FFFFFF"/>
        </w:rPr>
        <w:t>8</w:t>
      </w:r>
      <w:r w:rsidRPr="00E93F38">
        <w:rPr>
          <w:rFonts w:ascii="Times New Roman" w:hAnsi="Times New Roman" w:cs="Times New Roman"/>
          <w:sz w:val="24"/>
          <w:szCs w:val="24"/>
          <w:shd w:val="clear" w:color="auto" w:fill="FFFFFF"/>
        </w:rPr>
        <w:t>(6), 104566.</w:t>
      </w:r>
    </w:p>
    <w:p w14:paraId="7E7E3A79" w14:textId="55DD5FE2" w:rsidR="00164A3D" w:rsidRPr="00164A3D" w:rsidRDefault="00164A3D" w:rsidP="00164A3D">
      <w:pPr>
        <w:autoSpaceDE w:val="0"/>
        <w:autoSpaceDN w:val="0"/>
        <w:adjustRightInd w:val="0"/>
        <w:spacing w:after="0" w:line="240" w:lineRule="auto"/>
        <w:ind w:hanging="284"/>
        <w:jc w:val="both"/>
        <w:rPr>
          <w:rFonts w:ascii="Times New Roman" w:hAnsi="Times New Roman" w:cs="Times New Roman"/>
          <w:sz w:val="24"/>
          <w:szCs w:val="24"/>
          <w:shd w:val="clear" w:color="auto" w:fill="FFFFFF"/>
        </w:rPr>
      </w:pPr>
      <w:r w:rsidRPr="00B2596C">
        <w:rPr>
          <w:rFonts w:ascii="Times New Roman" w:hAnsi="Times New Roman" w:cs="Times New Roman"/>
          <w:kern w:val="0"/>
          <w:sz w:val="24"/>
          <w:szCs w:val="24"/>
        </w:rPr>
        <w:t xml:space="preserve">Shapiro EF, Lin ZW, Cifuentes ES, Barajas-Rodriguez FJ, Gwinn R, </w:t>
      </w:r>
      <w:proofErr w:type="spellStart"/>
      <w:r w:rsidRPr="00B2596C">
        <w:rPr>
          <w:rFonts w:ascii="Times New Roman" w:hAnsi="Times New Roman" w:cs="Times New Roman"/>
          <w:kern w:val="0"/>
          <w:sz w:val="24"/>
          <w:szCs w:val="24"/>
        </w:rPr>
        <w:t>Dichtel</w:t>
      </w:r>
      <w:proofErr w:type="spellEnd"/>
      <w:r w:rsidRPr="00B2596C">
        <w:rPr>
          <w:rFonts w:ascii="Times New Roman" w:hAnsi="Times New Roman" w:cs="Times New Roman"/>
          <w:kern w:val="0"/>
          <w:sz w:val="24"/>
          <w:szCs w:val="24"/>
        </w:rPr>
        <w:t xml:space="preserve"> WR, Packman AI</w:t>
      </w:r>
      <w:r>
        <w:rPr>
          <w:rFonts w:ascii="Times New Roman" w:hAnsi="Times New Roman" w:cs="Times New Roman"/>
          <w:kern w:val="0"/>
          <w:sz w:val="24"/>
          <w:szCs w:val="24"/>
        </w:rPr>
        <w:t xml:space="preserve"> (2025)</w:t>
      </w:r>
      <w:r w:rsidRPr="00B2596C">
        <w:rPr>
          <w:rFonts w:ascii="Times New Roman" w:hAnsi="Times New Roman" w:cs="Times New Roman"/>
          <w:kern w:val="0"/>
          <w:sz w:val="24"/>
          <w:szCs w:val="24"/>
        </w:rPr>
        <w:t xml:space="preserve">. Removal of PFAS and pharmaceuticals from municipal wastewater using a novel β-cyclodextrin adsorbent over distinct contact times. Water Res. 282:123631. </w:t>
      </w:r>
      <w:hyperlink r:id="rId32" w:history="1">
        <w:r w:rsidRPr="00164A3D">
          <w:rPr>
            <w:rStyle w:val="Hyperlink"/>
            <w:rFonts w:ascii="Times New Roman" w:hAnsi="Times New Roman" w:cs="Times New Roman"/>
            <w:kern w:val="0"/>
            <w:sz w:val="24"/>
            <w:szCs w:val="24"/>
            <w:u w:val="none"/>
          </w:rPr>
          <w:t>https://doi.org/10.1016/j.watres.2025.123631</w:t>
        </w:r>
      </w:hyperlink>
    </w:p>
    <w:p w14:paraId="63D386A3" w14:textId="77777777" w:rsidR="00164A3D" w:rsidRDefault="00164A3D" w:rsidP="00164A3D">
      <w:pPr>
        <w:autoSpaceDE w:val="0"/>
        <w:autoSpaceDN w:val="0"/>
        <w:adjustRightInd w:val="0"/>
        <w:spacing w:after="0" w:line="240" w:lineRule="auto"/>
        <w:jc w:val="both"/>
        <w:rPr>
          <w:rFonts w:ascii="Times New Roman" w:hAnsi="Times New Roman" w:cs="Times New Roman"/>
          <w:sz w:val="24"/>
          <w:szCs w:val="24"/>
          <w:shd w:val="clear" w:color="auto" w:fill="FFFFFF"/>
        </w:rPr>
      </w:pPr>
    </w:p>
    <w:p w14:paraId="63F243B9" w14:textId="77777777" w:rsidR="00164A3D" w:rsidRDefault="00CD01A0" w:rsidP="00164A3D">
      <w:pPr>
        <w:autoSpaceDE w:val="0"/>
        <w:autoSpaceDN w:val="0"/>
        <w:adjustRightInd w:val="0"/>
        <w:spacing w:after="0" w:line="240" w:lineRule="auto"/>
        <w:ind w:hanging="284"/>
        <w:jc w:val="both"/>
        <w:rPr>
          <w:rFonts w:ascii="Times New Roman" w:hAnsi="Times New Roman" w:cs="Times New Roman"/>
          <w:kern w:val="0"/>
          <w:sz w:val="24"/>
          <w:szCs w:val="24"/>
        </w:rPr>
      </w:pPr>
      <w:r w:rsidRPr="004518BF">
        <w:rPr>
          <w:rFonts w:ascii="Times New Roman" w:hAnsi="Times New Roman" w:cs="Times New Roman"/>
          <w:kern w:val="0"/>
          <w:sz w:val="24"/>
          <w:szCs w:val="24"/>
        </w:rPr>
        <w:t xml:space="preserve">Shokri F, </w:t>
      </w:r>
      <w:proofErr w:type="spellStart"/>
      <w:r w:rsidRPr="004518BF">
        <w:rPr>
          <w:rFonts w:ascii="Times New Roman" w:hAnsi="Times New Roman" w:cs="Times New Roman"/>
          <w:kern w:val="0"/>
          <w:sz w:val="24"/>
          <w:szCs w:val="24"/>
        </w:rPr>
        <w:t>Ziarati</w:t>
      </w:r>
      <w:proofErr w:type="spellEnd"/>
      <w:r w:rsidRPr="004518BF">
        <w:rPr>
          <w:rFonts w:ascii="Times New Roman" w:hAnsi="Times New Roman" w:cs="Times New Roman"/>
          <w:kern w:val="0"/>
          <w:sz w:val="24"/>
          <w:szCs w:val="24"/>
        </w:rPr>
        <w:t xml:space="preserve"> P, Mousavi Z. Removal of Selected Heavy Metals from Pharmaceutical Effluent by Aloe Vera L. Biomed </w:t>
      </w:r>
      <w:proofErr w:type="spellStart"/>
      <w:r w:rsidRPr="004518BF">
        <w:rPr>
          <w:rFonts w:ascii="Times New Roman" w:hAnsi="Times New Roman" w:cs="Times New Roman"/>
          <w:kern w:val="0"/>
          <w:sz w:val="24"/>
          <w:szCs w:val="24"/>
        </w:rPr>
        <w:t>Pharmacol</w:t>
      </w:r>
      <w:proofErr w:type="spellEnd"/>
      <w:r w:rsidRPr="004518BF">
        <w:rPr>
          <w:rFonts w:ascii="Times New Roman" w:hAnsi="Times New Roman" w:cs="Times New Roman"/>
          <w:kern w:val="0"/>
          <w:sz w:val="24"/>
          <w:szCs w:val="24"/>
        </w:rPr>
        <w:t xml:space="preserve"> J 2016;9(2)</w:t>
      </w:r>
    </w:p>
    <w:p w14:paraId="7BF04434" w14:textId="189C69BB" w:rsidR="006130DD" w:rsidRPr="006130DD" w:rsidRDefault="00164A3D" w:rsidP="006130DD">
      <w:pPr>
        <w:autoSpaceDE w:val="0"/>
        <w:autoSpaceDN w:val="0"/>
        <w:adjustRightInd w:val="0"/>
        <w:spacing w:after="0" w:line="240" w:lineRule="auto"/>
        <w:ind w:hanging="284"/>
        <w:jc w:val="both"/>
        <w:rPr>
          <w:rFonts w:ascii="Times New Roman" w:hAnsi="Times New Roman" w:cs="Times New Roman"/>
          <w:kern w:val="0"/>
          <w:sz w:val="24"/>
          <w:szCs w:val="24"/>
        </w:rPr>
      </w:pPr>
      <w:proofErr w:type="spellStart"/>
      <w:r w:rsidRPr="00B2596C">
        <w:rPr>
          <w:rFonts w:ascii="Times New Roman" w:hAnsi="Times New Roman" w:cs="Times New Roman"/>
          <w:kern w:val="0"/>
          <w:sz w:val="24"/>
          <w:szCs w:val="24"/>
        </w:rPr>
        <w:t>Syafrudin</w:t>
      </w:r>
      <w:proofErr w:type="spellEnd"/>
      <w:r w:rsidRPr="00B2596C">
        <w:rPr>
          <w:rFonts w:ascii="Times New Roman" w:hAnsi="Times New Roman" w:cs="Times New Roman"/>
          <w:kern w:val="0"/>
          <w:sz w:val="24"/>
          <w:szCs w:val="24"/>
        </w:rPr>
        <w:t xml:space="preserve"> M, </w:t>
      </w:r>
      <w:proofErr w:type="spellStart"/>
      <w:r w:rsidRPr="00B2596C">
        <w:rPr>
          <w:rFonts w:ascii="Times New Roman" w:hAnsi="Times New Roman" w:cs="Times New Roman"/>
          <w:kern w:val="0"/>
          <w:sz w:val="24"/>
          <w:szCs w:val="24"/>
        </w:rPr>
        <w:t>Kristanti</w:t>
      </w:r>
      <w:proofErr w:type="spellEnd"/>
      <w:r w:rsidRPr="00B2596C">
        <w:rPr>
          <w:rFonts w:ascii="Times New Roman" w:hAnsi="Times New Roman" w:cs="Times New Roman"/>
          <w:kern w:val="0"/>
          <w:sz w:val="24"/>
          <w:szCs w:val="24"/>
        </w:rPr>
        <w:t xml:space="preserve"> RA, </w:t>
      </w:r>
      <w:proofErr w:type="spellStart"/>
      <w:r w:rsidRPr="00B2596C">
        <w:rPr>
          <w:rFonts w:ascii="Times New Roman" w:hAnsi="Times New Roman" w:cs="Times New Roman"/>
          <w:kern w:val="0"/>
          <w:sz w:val="24"/>
          <w:szCs w:val="24"/>
        </w:rPr>
        <w:t>Yuniarto</w:t>
      </w:r>
      <w:proofErr w:type="spellEnd"/>
      <w:r w:rsidRPr="00B2596C">
        <w:rPr>
          <w:rFonts w:ascii="Times New Roman" w:hAnsi="Times New Roman" w:cs="Times New Roman"/>
          <w:kern w:val="0"/>
          <w:sz w:val="24"/>
          <w:szCs w:val="24"/>
        </w:rPr>
        <w:t xml:space="preserve"> A, </w:t>
      </w:r>
      <w:proofErr w:type="spellStart"/>
      <w:r w:rsidRPr="00B2596C">
        <w:rPr>
          <w:rFonts w:ascii="Times New Roman" w:hAnsi="Times New Roman" w:cs="Times New Roman"/>
          <w:kern w:val="0"/>
          <w:sz w:val="24"/>
          <w:szCs w:val="24"/>
        </w:rPr>
        <w:t>Hadibarata</w:t>
      </w:r>
      <w:proofErr w:type="spellEnd"/>
      <w:r w:rsidRPr="00B2596C">
        <w:rPr>
          <w:rFonts w:ascii="Times New Roman" w:hAnsi="Times New Roman" w:cs="Times New Roman"/>
          <w:kern w:val="0"/>
          <w:sz w:val="24"/>
          <w:szCs w:val="24"/>
        </w:rPr>
        <w:t xml:space="preserve"> T, Rhee J, Al-</w:t>
      </w:r>
      <w:proofErr w:type="spellStart"/>
      <w:r w:rsidRPr="00B2596C">
        <w:rPr>
          <w:rFonts w:ascii="Times New Roman" w:hAnsi="Times New Roman" w:cs="Times New Roman"/>
          <w:kern w:val="0"/>
          <w:sz w:val="24"/>
          <w:szCs w:val="24"/>
        </w:rPr>
        <w:t>Onazi</w:t>
      </w:r>
      <w:proofErr w:type="spellEnd"/>
      <w:r w:rsidRPr="00B2596C">
        <w:rPr>
          <w:rFonts w:ascii="Times New Roman" w:hAnsi="Times New Roman" w:cs="Times New Roman"/>
          <w:kern w:val="0"/>
          <w:sz w:val="24"/>
          <w:szCs w:val="24"/>
        </w:rPr>
        <w:t xml:space="preserve"> WA, </w:t>
      </w:r>
      <w:proofErr w:type="spellStart"/>
      <w:r w:rsidRPr="00B2596C">
        <w:rPr>
          <w:rFonts w:ascii="Times New Roman" w:hAnsi="Times New Roman" w:cs="Times New Roman"/>
          <w:kern w:val="0"/>
          <w:sz w:val="24"/>
          <w:szCs w:val="24"/>
        </w:rPr>
        <w:t>Algarni</w:t>
      </w:r>
      <w:proofErr w:type="spellEnd"/>
      <w:r w:rsidRPr="00B2596C">
        <w:rPr>
          <w:rFonts w:ascii="Times New Roman" w:hAnsi="Times New Roman" w:cs="Times New Roman"/>
          <w:kern w:val="0"/>
          <w:sz w:val="24"/>
          <w:szCs w:val="24"/>
        </w:rPr>
        <w:t xml:space="preserve"> TS, </w:t>
      </w:r>
      <w:proofErr w:type="spellStart"/>
      <w:r w:rsidRPr="00B2596C">
        <w:rPr>
          <w:rFonts w:ascii="Times New Roman" w:hAnsi="Times New Roman" w:cs="Times New Roman"/>
          <w:kern w:val="0"/>
          <w:sz w:val="24"/>
          <w:szCs w:val="24"/>
        </w:rPr>
        <w:t>Almarri</w:t>
      </w:r>
      <w:proofErr w:type="spellEnd"/>
      <w:r w:rsidRPr="00B2596C">
        <w:rPr>
          <w:rFonts w:ascii="Times New Roman" w:hAnsi="Times New Roman" w:cs="Times New Roman"/>
          <w:kern w:val="0"/>
          <w:sz w:val="24"/>
          <w:szCs w:val="24"/>
        </w:rPr>
        <w:t xml:space="preserve"> AH, Al-</w:t>
      </w:r>
      <w:proofErr w:type="spellStart"/>
      <w:r w:rsidRPr="00B2596C">
        <w:rPr>
          <w:rFonts w:ascii="Times New Roman" w:hAnsi="Times New Roman" w:cs="Times New Roman"/>
          <w:kern w:val="0"/>
          <w:sz w:val="24"/>
          <w:szCs w:val="24"/>
        </w:rPr>
        <w:t>Mohaimeed</w:t>
      </w:r>
      <w:proofErr w:type="spellEnd"/>
      <w:r w:rsidRPr="00B2596C">
        <w:rPr>
          <w:rFonts w:ascii="Times New Roman" w:hAnsi="Times New Roman" w:cs="Times New Roman"/>
          <w:kern w:val="0"/>
          <w:sz w:val="24"/>
          <w:szCs w:val="24"/>
        </w:rPr>
        <w:t xml:space="preserve"> AM</w:t>
      </w:r>
      <w:r>
        <w:rPr>
          <w:rFonts w:ascii="Times New Roman" w:hAnsi="Times New Roman" w:cs="Times New Roman"/>
          <w:kern w:val="0"/>
          <w:sz w:val="24"/>
          <w:szCs w:val="24"/>
        </w:rPr>
        <w:t xml:space="preserve"> (2021)</w:t>
      </w:r>
      <w:r w:rsidRPr="00B2596C">
        <w:rPr>
          <w:rFonts w:ascii="Times New Roman" w:hAnsi="Times New Roman" w:cs="Times New Roman"/>
          <w:kern w:val="0"/>
          <w:sz w:val="24"/>
          <w:szCs w:val="24"/>
        </w:rPr>
        <w:t xml:space="preserve">. Pesticides in </w:t>
      </w:r>
      <w:r>
        <w:rPr>
          <w:rFonts w:ascii="Times New Roman" w:hAnsi="Times New Roman" w:cs="Times New Roman"/>
          <w:kern w:val="0"/>
          <w:sz w:val="24"/>
          <w:szCs w:val="24"/>
        </w:rPr>
        <w:t>d</w:t>
      </w:r>
      <w:r w:rsidRPr="00B2596C">
        <w:rPr>
          <w:rFonts w:ascii="Times New Roman" w:hAnsi="Times New Roman" w:cs="Times New Roman"/>
          <w:kern w:val="0"/>
          <w:sz w:val="24"/>
          <w:szCs w:val="24"/>
        </w:rPr>
        <w:t xml:space="preserve">rinking </w:t>
      </w:r>
      <w:r>
        <w:rPr>
          <w:rFonts w:ascii="Times New Roman" w:hAnsi="Times New Roman" w:cs="Times New Roman"/>
          <w:kern w:val="0"/>
          <w:sz w:val="24"/>
          <w:szCs w:val="24"/>
        </w:rPr>
        <w:t>w</w:t>
      </w:r>
      <w:r w:rsidRPr="00B2596C">
        <w:rPr>
          <w:rFonts w:ascii="Times New Roman" w:hAnsi="Times New Roman" w:cs="Times New Roman"/>
          <w:kern w:val="0"/>
          <w:sz w:val="24"/>
          <w:szCs w:val="24"/>
        </w:rPr>
        <w:t xml:space="preserve">ater-A </w:t>
      </w:r>
      <w:r>
        <w:rPr>
          <w:rFonts w:ascii="Times New Roman" w:hAnsi="Times New Roman" w:cs="Times New Roman"/>
          <w:kern w:val="0"/>
          <w:sz w:val="24"/>
          <w:szCs w:val="24"/>
        </w:rPr>
        <w:t>r</w:t>
      </w:r>
      <w:r w:rsidRPr="00B2596C">
        <w:rPr>
          <w:rFonts w:ascii="Times New Roman" w:hAnsi="Times New Roman" w:cs="Times New Roman"/>
          <w:kern w:val="0"/>
          <w:sz w:val="24"/>
          <w:szCs w:val="24"/>
        </w:rPr>
        <w:t>eview. Int J Environ Res Public Health.</w:t>
      </w:r>
      <w:r>
        <w:rPr>
          <w:rFonts w:ascii="Times New Roman" w:hAnsi="Times New Roman" w:cs="Times New Roman"/>
          <w:kern w:val="0"/>
          <w:sz w:val="24"/>
          <w:szCs w:val="24"/>
        </w:rPr>
        <w:t xml:space="preserve"> </w:t>
      </w:r>
      <w:r w:rsidRPr="00B2596C">
        <w:rPr>
          <w:rFonts w:ascii="Times New Roman" w:hAnsi="Times New Roman" w:cs="Times New Roman"/>
          <w:kern w:val="0"/>
          <w:sz w:val="24"/>
          <w:szCs w:val="24"/>
        </w:rPr>
        <w:t>18(2):468.</w:t>
      </w:r>
      <w:r w:rsidRPr="00164A3D">
        <w:rPr>
          <w:rFonts w:ascii="Times New Roman" w:hAnsi="Times New Roman" w:cs="Times New Roman"/>
          <w:kern w:val="0"/>
          <w:sz w:val="24"/>
          <w:szCs w:val="24"/>
        </w:rPr>
        <w:t xml:space="preserve"> </w:t>
      </w:r>
      <w:hyperlink r:id="rId33" w:history="1">
        <w:r w:rsidRPr="00164A3D">
          <w:rPr>
            <w:rStyle w:val="Hyperlink"/>
            <w:rFonts w:ascii="Times New Roman" w:hAnsi="Times New Roman" w:cs="Times New Roman"/>
            <w:kern w:val="0"/>
            <w:sz w:val="24"/>
            <w:szCs w:val="24"/>
            <w:u w:val="none"/>
          </w:rPr>
          <w:t>https://doi.org/10.3390/ijerph18020468</w:t>
        </w:r>
      </w:hyperlink>
    </w:p>
    <w:p w14:paraId="140F2D40" w14:textId="1D357679" w:rsidR="00F64293" w:rsidRDefault="000529F5" w:rsidP="00E93F38">
      <w:pPr>
        <w:autoSpaceDE w:val="0"/>
        <w:autoSpaceDN w:val="0"/>
        <w:adjustRightInd w:val="0"/>
        <w:spacing w:after="0" w:line="240" w:lineRule="auto"/>
        <w:ind w:hanging="284"/>
        <w:jc w:val="both"/>
        <w:rPr>
          <w:rFonts w:ascii="Times New Roman" w:hAnsi="Times New Roman" w:cs="Times New Roman"/>
          <w:kern w:val="0"/>
          <w:sz w:val="24"/>
          <w:szCs w:val="24"/>
        </w:rPr>
      </w:pPr>
      <w:r w:rsidRPr="00E93F38">
        <w:rPr>
          <w:rFonts w:ascii="Times New Roman" w:hAnsi="Times New Roman" w:cs="Times New Roman"/>
          <w:kern w:val="0"/>
          <w:sz w:val="24"/>
          <w:szCs w:val="24"/>
        </w:rPr>
        <w:t xml:space="preserve">Tadesse, M., </w:t>
      </w:r>
      <w:proofErr w:type="spellStart"/>
      <w:r w:rsidRPr="00E93F38">
        <w:rPr>
          <w:rFonts w:ascii="Times New Roman" w:hAnsi="Times New Roman" w:cs="Times New Roman"/>
          <w:kern w:val="0"/>
          <w:sz w:val="24"/>
          <w:szCs w:val="24"/>
        </w:rPr>
        <w:t>Tsegaye</w:t>
      </w:r>
      <w:proofErr w:type="spellEnd"/>
      <w:r w:rsidRPr="00E93F38">
        <w:rPr>
          <w:rFonts w:ascii="Times New Roman" w:hAnsi="Times New Roman" w:cs="Times New Roman"/>
          <w:kern w:val="0"/>
          <w:sz w:val="24"/>
          <w:szCs w:val="24"/>
        </w:rPr>
        <w:t xml:space="preserve">, D., and </w:t>
      </w:r>
      <w:proofErr w:type="spellStart"/>
      <w:r w:rsidRPr="00E93F38">
        <w:rPr>
          <w:rFonts w:ascii="Times New Roman" w:hAnsi="Times New Roman" w:cs="Times New Roman"/>
          <w:kern w:val="0"/>
          <w:sz w:val="24"/>
          <w:szCs w:val="24"/>
        </w:rPr>
        <w:t>Girma</w:t>
      </w:r>
      <w:proofErr w:type="spellEnd"/>
      <w:r w:rsidRPr="00E93F38">
        <w:rPr>
          <w:rFonts w:ascii="Times New Roman" w:hAnsi="Times New Roman" w:cs="Times New Roman"/>
          <w:kern w:val="0"/>
          <w:sz w:val="24"/>
          <w:szCs w:val="24"/>
        </w:rPr>
        <w:t xml:space="preserve">, G. (2018). Assessment of the level of some </w:t>
      </w:r>
      <w:proofErr w:type="spellStart"/>
      <w:r w:rsidRPr="00E93F38">
        <w:rPr>
          <w:rFonts w:ascii="Times New Roman" w:hAnsi="Times New Roman" w:cs="Times New Roman"/>
          <w:kern w:val="0"/>
          <w:sz w:val="24"/>
          <w:szCs w:val="24"/>
        </w:rPr>
        <w:t>physico</w:t>
      </w:r>
      <w:proofErr w:type="spellEnd"/>
      <w:r w:rsidRPr="00E93F38">
        <w:rPr>
          <w:rFonts w:ascii="Times New Roman" w:hAnsi="Times New Roman" w:cs="Times New Roman"/>
          <w:kern w:val="0"/>
          <w:sz w:val="24"/>
          <w:szCs w:val="24"/>
        </w:rPr>
        <w:t xml:space="preserve">-chemical parameters and heavy metals of </w:t>
      </w:r>
      <w:proofErr w:type="spellStart"/>
      <w:r w:rsidRPr="00E93F38">
        <w:rPr>
          <w:rFonts w:ascii="Times New Roman" w:hAnsi="Times New Roman" w:cs="Times New Roman"/>
          <w:kern w:val="0"/>
          <w:sz w:val="24"/>
          <w:szCs w:val="24"/>
        </w:rPr>
        <w:t>Rebu</w:t>
      </w:r>
      <w:proofErr w:type="spellEnd"/>
      <w:r w:rsidRPr="00E93F38">
        <w:rPr>
          <w:rFonts w:ascii="Times New Roman" w:hAnsi="Times New Roman" w:cs="Times New Roman"/>
          <w:kern w:val="0"/>
          <w:sz w:val="24"/>
          <w:szCs w:val="24"/>
        </w:rPr>
        <w:t xml:space="preserve"> river in </w:t>
      </w:r>
      <w:proofErr w:type="spellStart"/>
      <w:r w:rsidRPr="00E93F38">
        <w:rPr>
          <w:rFonts w:ascii="Times New Roman" w:hAnsi="Times New Roman" w:cs="Times New Roman"/>
          <w:kern w:val="0"/>
          <w:sz w:val="24"/>
          <w:szCs w:val="24"/>
        </w:rPr>
        <w:t>oromia</w:t>
      </w:r>
      <w:proofErr w:type="spellEnd"/>
      <w:r w:rsidRPr="00E93F38">
        <w:rPr>
          <w:rFonts w:ascii="Times New Roman" w:hAnsi="Times New Roman" w:cs="Times New Roman"/>
          <w:kern w:val="0"/>
          <w:sz w:val="24"/>
          <w:szCs w:val="24"/>
        </w:rPr>
        <w:t xml:space="preserve"> region, Ethiopia. </w:t>
      </w:r>
      <w:r w:rsidRPr="00E93F38">
        <w:rPr>
          <w:rFonts w:ascii="Times New Roman" w:hAnsi="Times New Roman" w:cs="Times New Roman"/>
          <w:i/>
          <w:iCs/>
          <w:kern w:val="0"/>
          <w:sz w:val="24"/>
          <w:szCs w:val="24"/>
        </w:rPr>
        <w:t>MOJ Biology and Medicine</w:t>
      </w:r>
      <w:r w:rsidRPr="00E93F38">
        <w:rPr>
          <w:rFonts w:ascii="Times New Roman" w:hAnsi="Times New Roman" w:cs="Times New Roman"/>
          <w:kern w:val="0"/>
          <w:sz w:val="24"/>
          <w:szCs w:val="24"/>
        </w:rPr>
        <w:t>, </w:t>
      </w:r>
      <w:r w:rsidRPr="00E93F38">
        <w:rPr>
          <w:rFonts w:ascii="Times New Roman" w:hAnsi="Times New Roman" w:cs="Times New Roman"/>
          <w:i/>
          <w:iCs/>
          <w:kern w:val="0"/>
          <w:sz w:val="24"/>
          <w:szCs w:val="24"/>
        </w:rPr>
        <w:t>3</w:t>
      </w:r>
      <w:r w:rsidRPr="00E93F38">
        <w:rPr>
          <w:rFonts w:ascii="Times New Roman" w:hAnsi="Times New Roman" w:cs="Times New Roman"/>
          <w:kern w:val="0"/>
          <w:sz w:val="24"/>
          <w:szCs w:val="24"/>
        </w:rPr>
        <w:t>(3), 99-118.</w:t>
      </w:r>
    </w:p>
    <w:p w14:paraId="607093F4" w14:textId="53B64D7C" w:rsidR="004F3AA4" w:rsidRPr="00E93F38" w:rsidRDefault="004F3AA4" w:rsidP="004F3AA4">
      <w:pPr>
        <w:autoSpaceDE w:val="0"/>
        <w:autoSpaceDN w:val="0"/>
        <w:adjustRightInd w:val="0"/>
        <w:spacing w:after="0" w:line="240" w:lineRule="auto"/>
        <w:ind w:hanging="284"/>
        <w:jc w:val="both"/>
        <w:rPr>
          <w:rFonts w:ascii="Times New Roman" w:hAnsi="Times New Roman" w:cs="Times New Roman"/>
          <w:kern w:val="0"/>
          <w:sz w:val="24"/>
          <w:szCs w:val="24"/>
        </w:rPr>
      </w:pPr>
      <w:proofErr w:type="spellStart"/>
      <w:r w:rsidRPr="00E23FA3">
        <w:rPr>
          <w:rFonts w:ascii="Times New Roman" w:hAnsi="Times New Roman" w:cs="Times New Roman"/>
          <w:kern w:val="0"/>
          <w:sz w:val="24"/>
          <w:szCs w:val="24"/>
        </w:rPr>
        <w:t>Tchounwou</w:t>
      </w:r>
      <w:proofErr w:type="spellEnd"/>
      <w:r w:rsidRPr="00E23FA3">
        <w:rPr>
          <w:rFonts w:ascii="Times New Roman" w:hAnsi="Times New Roman" w:cs="Times New Roman"/>
          <w:kern w:val="0"/>
          <w:sz w:val="24"/>
          <w:szCs w:val="24"/>
        </w:rPr>
        <w:t xml:space="preserve"> PB, </w:t>
      </w:r>
      <w:proofErr w:type="spellStart"/>
      <w:r w:rsidRPr="00E23FA3">
        <w:rPr>
          <w:rFonts w:ascii="Times New Roman" w:hAnsi="Times New Roman" w:cs="Times New Roman"/>
          <w:kern w:val="0"/>
          <w:sz w:val="24"/>
          <w:szCs w:val="24"/>
        </w:rPr>
        <w:t>Yedjou</w:t>
      </w:r>
      <w:proofErr w:type="spellEnd"/>
      <w:r w:rsidRPr="00E23FA3">
        <w:rPr>
          <w:rFonts w:ascii="Times New Roman" w:hAnsi="Times New Roman" w:cs="Times New Roman"/>
          <w:kern w:val="0"/>
          <w:sz w:val="24"/>
          <w:szCs w:val="24"/>
        </w:rPr>
        <w:t xml:space="preserve"> CG, </w:t>
      </w:r>
      <w:proofErr w:type="spellStart"/>
      <w:r w:rsidRPr="00E23FA3">
        <w:rPr>
          <w:rFonts w:ascii="Times New Roman" w:hAnsi="Times New Roman" w:cs="Times New Roman"/>
          <w:kern w:val="0"/>
          <w:sz w:val="24"/>
          <w:szCs w:val="24"/>
        </w:rPr>
        <w:t>Patlolla</w:t>
      </w:r>
      <w:proofErr w:type="spellEnd"/>
      <w:r w:rsidRPr="00E23FA3">
        <w:rPr>
          <w:rFonts w:ascii="Times New Roman" w:hAnsi="Times New Roman" w:cs="Times New Roman"/>
          <w:kern w:val="0"/>
          <w:sz w:val="24"/>
          <w:szCs w:val="24"/>
        </w:rPr>
        <w:t xml:space="preserve"> AK, Sutton DJ</w:t>
      </w:r>
      <w:r>
        <w:rPr>
          <w:rFonts w:ascii="Times New Roman" w:hAnsi="Times New Roman" w:cs="Times New Roman"/>
          <w:kern w:val="0"/>
          <w:sz w:val="24"/>
          <w:szCs w:val="24"/>
        </w:rPr>
        <w:t xml:space="preserve"> (2012)</w:t>
      </w:r>
      <w:r w:rsidRPr="00E23FA3">
        <w:rPr>
          <w:rFonts w:ascii="Times New Roman" w:hAnsi="Times New Roman" w:cs="Times New Roman"/>
          <w:kern w:val="0"/>
          <w:sz w:val="24"/>
          <w:szCs w:val="24"/>
        </w:rPr>
        <w:t xml:space="preserve">. Heavy metal toxicity and the environment. Exp Suppl. 101:133-64. </w:t>
      </w:r>
      <w:r>
        <w:rPr>
          <w:rFonts w:ascii="Times New Roman" w:hAnsi="Times New Roman" w:cs="Times New Roman"/>
          <w:kern w:val="0"/>
          <w:sz w:val="24"/>
          <w:szCs w:val="24"/>
        </w:rPr>
        <w:t>https://d</w:t>
      </w:r>
      <w:r w:rsidRPr="00E23FA3">
        <w:rPr>
          <w:rFonts w:ascii="Times New Roman" w:hAnsi="Times New Roman" w:cs="Times New Roman"/>
          <w:kern w:val="0"/>
          <w:sz w:val="24"/>
          <w:szCs w:val="24"/>
        </w:rPr>
        <w:t>oi</w:t>
      </w:r>
      <w:r>
        <w:rPr>
          <w:rFonts w:ascii="Times New Roman" w:hAnsi="Times New Roman" w:cs="Times New Roman"/>
          <w:kern w:val="0"/>
          <w:sz w:val="24"/>
          <w:szCs w:val="24"/>
        </w:rPr>
        <w:t>.org/</w:t>
      </w:r>
      <w:r w:rsidRPr="00E23FA3">
        <w:rPr>
          <w:rFonts w:ascii="Times New Roman" w:hAnsi="Times New Roman" w:cs="Times New Roman"/>
          <w:kern w:val="0"/>
          <w:sz w:val="24"/>
          <w:szCs w:val="24"/>
        </w:rPr>
        <w:t>10.1007/978-3-7643-8340-4_6.</w:t>
      </w:r>
    </w:p>
    <w:p w14:paraId="3AD0DD91" w14:textId="77777777" w:rsidR="00F64293" w:rsidRPr="00E93F38" w:rsidRDefault="000529F5" w:rsidP="00E93F38">
      <w:pPr>
        <w:autoSpaceDE w:val="0"/>
        <w:autoSpaceDN w:val="0"/>
        <w:adjustRightInd w:val="0"/>
        <w:spacing w:after="0" w:line="240" w:lineRule="auto"/>
        <w:ind w:hanging="284"/>
        <w:jc w:val="both"/>
        <w:rPr>
          <w:rFonts w:ascii="Times New Roman" w:hAnsi="Times New Roman" w:cs="Times New Roman"/>
          <w:kern w:val="0"/>
          <w:sz w:val="24"/>
          <w:szCs w:val="24"/>
        </w:rPr>
      </w:pPr>
      <w:proofErr w:type="spellStart"/>
      <w:r w:rsidRPr="00E93F38">
        <w:rPr>
          <w:rFonts w:ascii="Times New Roman" w:hAnsi="Times New Roman" w:cs="Times New Roman"/>
          <w:kern w:val="0"/>
          <w:sz w:val="24"/>
          <w:szCs w:val="24"/>
        </w:rPr>
        <w:t>Tvrda</w:t>
      </w:r>
      <w:proofErr w:type="spellEnd"/>
      <w:r w:rsidRPr="00E93F38">
        <w:rPr>
          <w:rFonts w:ascii="Times New Roman" w:hAnsi="Times New Roman" w:cs="Times New Roman"/>
          <w:kern w:val="0"/>
          <w:sz w:val="24"/>
          <w:szCs w:val="24"/>
        </w:rPr>
        <w:t>, E., Peer, R., Sikka, S.C., and Agarwal, A. (</w:t>
      </w:r>
      <w:r w:rsidRPr="00E93F38">
        <w:rPr>
          <w:rFonts w:ascii="Times New Roman" w:hAnsi="Times New Roman" w:cs="Times New Roman"/>
          <w:bCs/>
          <w:kern w:val="0"/>
          <w:sz w:val="24"/>
          <w:szCs w:val="24"/>
        </w:rPr>
        <w:t xml:space="preserve">2015). </w:t>
      </w:r>
      <w:r w:rsidRPr="00E93F38">
        <w:rPr>
          <w:rFonts w:ascii="Times New Roman" w:hAnsi="Times New Roman" w:cs="Times New Roman"/>
          <w:kern w:val="0"/>
          <w:sz w:val="24"/>
          <w:szCs w:val="24"/>
        </w:rPr>
        <w:t xml:space="preserve">Iron and Copper in Male Reproduction: A Double-Edged Sword. </w:t>
      </w:r>
      <w:r w:rsidRPr="00E93F38">
        <w:rPr>
          <w:rFonts w:ascii="Times New Roman" w:hAnsi="Times New Roman" w:cs="Times New Roman"/>
          <w:i/>
          <w:iCs/>
          <w:kern w:val="0"/>
          <w:sz w:val="24"/>
          <w:szCs w:val="24"/>
        </w:rPr>
        <w:t xml:space="preserve">J. Assist. </w:t>
      </w:r>
      <w:proofErr w:type="spellStart"/>
      <w:r w:rsidRPr="00E93F38">
        <w:rPr>
          <w:rFonts w:ascii="Times New Roman" w:hAnsi="Times New Roman" w:cs="Times New Roman"/>
          <w:i/>
          <w:iCs/>
          <w:kern w:val="0"/>
          <w:sz w:val="24"/>
          <w:szCs w:val="24"/>
        </w:rPr>
        <w:t>Reprod</w:t>
      </w:r>
      <w:proofErr w:type="spellEnd"/>
      <w:r w:rsidRPr="00E93F38">
        <w:rPr>
          <w:rFonts w:ascii="Times New Roman" w:hAnsi="Times New Roman" w:cs="Times New Roman"/>
          <w:i/>
          <w:iCs/>
          <w:kern w:val="0"/>
          <w:sz w:val="24"/>
          <w:szCs w:val="24"/>
        </w:rPr>
        <w:t>. Genet</w:t>
      </w:r>
      <w:r w:rsidRPr="00E93F38">
        <w:rPr>
          <w:rFonts w:ascii="Times New Roman" w:hAnsi="Times New Roman" w:cs="Times New Roman"/>
          <w:iCs/>
          <w:kern w:val="0"/>
          <w:sz w:val="24"/>
          <w:szCs w:val="24"/>
        </w:rPr>
        <w:t>. 32(2)</w:t>
      </w:r>
      <w:r w:rsidRPr="00E93F38">
        <w:rPr>
          <w:rFonts w:ascii="Times New Roman" w:hAnsi="Times New Roman" w:cs="Times New Roman"/>
          <w:kern w:val="0"/>
          <w:sz w:val="24"/>
          <w:szCs w:val="24"/>
        </w:rPr>
        <w:t>:3–16. doi:10.1007/s10815-014-0344-7.</w:t>
      </w:r>
    </w:p>
    <w:p w14:paraId="5B6BD56B" w14:textId="77777777" w:rsidR="00E93F38" w:rsidRPr="00E93F38" w:rsidRDefault="000529F5" w:rsidP="00E93F38">
      <w:pPr>
        <w:autoSpaceDE w:val="0"/>
        <w:autoSpaceDN w:val="0"/>
        <w:adjustRightInd w:val="0"/>
        <w:spacing w:after="0" w:line="240" w:lineRule="auto"/>
        <w:ind w:hanging="284"/>
        <w:jc w:val="both"/>
        <w:rPr>
          <w:rFonts w:ascii="Times New Roman" w:hAnsi="Times New Roman" w:cs="Times New Roman"/>
          <w:sz w:val="24"/>
          <w:szCs w:val="24"/>
        </w:rPr>
      </w:pPr>
      <w:r w:rsidRPr="00E93F38">
        <w:rPr>
          <w:rFonts w:ascii="Times New Roman" w:hAnsi="Times New Roman" w:cs="Times New Roman"/>
          <w:sz w:val="24"/>
          <w:szCs w:val="24"/>
        </w:rPr>
        <w:t>UNEP, 2007, </w:t>
      </w:r>
      <w:r w:rsidRPr="00E93F38">
        <w:rPr>
          <w:rStyle w:val="Emphasis"/>
          <w:rFonts w:ascii="Times New Roman" w:hAnsi="Times New Roman" w:cs="Times New Roman"/>
          <w:sz w:val="24"/>
          <w:szCs w:val="24"/>
        </w:rPr>
        <w:t>Global Mercury Assessment</w:t>
      </w:r>
      <w:r w:rsidRPr="00E93F38">
        <w:rPr>
          <w:rFonts w:ascii="Times New Roman" w:hAnsi="Times New Roman" w:cs="Times New Roman"/>
          <w:sz w:val="24"/>
          <w:szCs w:val="24"/>
        </w:rPr>
        <w:t>, Geneva Switzerland, Taken 2008-05-10 from </w:t>
      </w:r>
      <w:hyperlink r:id="rId34" w:history="1">
        <w:r w:rsidRPr="00E93F38">
          <w:rPr>
            <w:rStyle w:val="Hyperlink"/>
            <w:rFonts w:ascii="Times New Roman" w:hAnsi="Times New Roman" w:cs="Times New Roman"/>
            <w:color w:val="auto"/>
            <w:sz w:val="24"/>
            <w:szCs w:val="24"/>
          </w:rPr>
          <w:t>http://www.chem.unep.ch/mercury/Report/Chapter6.htm</w:t>
        </w:r>
      </w:hyperlink>
    </w:p>
    <w:p w14:paraId="57AD9968" w14:textId="77777777" w:rsidR="00E93F38" w:rsidRPr="00E93F38" w:rsidRDefault="000529F5" w:rsidP="00E93F38">
      <w:pPr>
        <w:autoSpaceDE w:val="0"/>
        <w:autoSpaceDN w:val="0"/>
        <w:adjustRightInd w:val="0"/>
        <w:spacing w:after="0" w:line="240" w:lineRule="auto"/>
        <w:ind w:hanging="284"/>
        <w:jc w:val="both"/>
        <w:rPr>
          <w:rFonts w:ascii="Times New Roman" w:hAnsi="Times New Roman" w:cs="Times New Roman"/>
          <w:kern w:val="0"/>
          <w:sz w:val="24"/>
          <w:szCs w:val="24"/>
        </w:rPr>
      </w:pPr>
      <w:proofErr w:type="spellStart"/>
      <w:r w:rsidRPr="00E93F38">
        <w:rPr>
          <w:rFonts w:ascii="Times New Roman" w:hAnsi="Times New Roman" w:cs="Times New Roman"/>
          <w:kern w:val="0"/>
          <w:sz w:val="24"/>
          <w:szCs w:val="24"/>
        </w:rPr>
        <w:t>Veado</w:t>
      </w:r>
      <w:proofErr w:type="spellEnd"/>
      <w:r w:rsidRPr="00E93F38">
        <w:rPr>
          <w:rFonts w:ascii="Times New Roman" w:hAnsi="Times New Roman" w:cs="Times New Roman"/>
          <w:kern w:val="0"/>
          <w:sz w:val="24"/>
          <w:szCs w:val="24"/>
        </w:rPr>
        <w:t xml:space="preserve">, M. A., de Oliveira, A. H., Revel, G., </w:t>
      </w:r>
      <w:proofErr w:type="spellStart"/>
      <w:r w:rsidRPr="00E93F38">
        <w:rPr>
          <w:rFonts w:ascii="Times New Roman" w:hAnsi="Times New Roman" w:cs="Times New Roman"/>
          <w:kern w:val="0"/>
          <w:sz w:val="24"/>
          <w:szCs w:val="24"/>
        </w:rPr>
        <w:t>Pinte</w:t>
      </w:r>
      <w:proofErr w:type="spellEnd"/>
      <w:r w:rsidRPr="00E93F38">
        <w:rPr>
          <w:rFonts w:ascii="Times New Roman" w:hAnsi="Times New Roman" w:cs="Times New Roman"/>
          <w:kern w:val="0"/>
          <w:sz w:val="24"/>
          <w:szCs w:val="24"/>
        </w:rPr>
        <w:t xml:space="preserve">, G., Ayrault, S., and </w:t>
      </w:r>
      <w:proofErr w:type="spellStart"/>
      <w:r w:rsidRPr="00E93F38">
        <w:rPr>
          <w:rFonts w:ascii="Times New Roman" w:hAnsi="Times New Roman" w:cs="Times New Roman"/>
          <w:kern w:val="0"/>
          <w:sz w:val="24"/>
          <w:szCs w:val="24"/>
        </w:rPr>
        <w:t>Toulhoat</w:t>
      </w:r>
      <w:proofErr w:type="spellEnd"/>
      <w:r w:rsidRPr="00E93F38">
        <w:rPr>
          <w:rFonts w:ascii="Times New Roman" w:hAnsi="Times New Roman" w:cs="Times New Roman"/>
          <w:kern w:val="0"/>
          <w:sz w:val="24"/>
          <w:szCs w:val="24"/>
        </w:rPr>
        <w:t xml:space="preserve">, P. (2000). Study of water and sediment interactions in the Das </w:t>
      </w:r>
      <w:proofErr w:type="spellStart"/>
      <w:r w:rsidRPr="00E93F38">
        <w:rPr>
          <w:rFonts w:ascii="Times New Roman" w:hAnsi="Times New Roman" w:cs="Times New Roman"/>
          <w:kern w:val="0"/>
          <w:sz w:val="24"/>
          <w:szCs w:val="24"/>
        </w:rPr>
        <w:t>Velhas</w:t>
      </w:r>
      <w:proofErr w:type="spellEnd"/>
      <w:r w:rsidRPr="00E93F38">
        <w:rPr>
          <w:rFonts w:ascii="Times New Roman" w:hAnsi="Times New Roman" w:cs="Times New Roman"/>
          <w:kern w:val="0"/>
          <w:sz w:val="24"/>
          <w:szCs w:val="24"/>
        </w:rPr>
        <w:t xml:space="preserve"> River, Brazil – Major and trace elements. </w:t>
      </w:r>
      <w:hyperlink r:id="rId35" w:history="1">
        <w:r w:rsidRPr="00E93F38">
          <w:rPr>
            <w:rStyle w:val="Hyperlink"/>
            <w:rFonts w:ascii="Times New Roman" w:hAnsi="Times New Roman" w:cs="Times New Roman"/>
            <w:color w:val="auto"/>
            <w:sz w:val="24"/>
            <w:szCs w:val="24"/>
            <w:u w:val="none"/>
          </w:rPr>
          <w:t>Environmental Monitoring and Assessment</w:t>
        </w:r>
      </w:hyperlink>
      <w:r w:rsidRPr="00E93F38">
        <w:rPr>
          <w:rFonts w:ascii="Times New Roman" w:hAnsi="Times New Roman" w:cs="Times New Roman"/>
          <w:sz w:val="24"/>
          <w:szCs w:val="24"/>
        </w:rPr>
        <w:t xml:space="preserve">. </w:t>
      </w:r>
      <w:r w:rsidRPr="00E93F38">
        <w:rPr>
          <w:rFonts w:ascii="Times New Roman" w:hAnsi="Times New Roman" w:cs="Times New Roman"/>
          <w:kern w:val="0"/>
          <w:sz w:val="24"/>
          <w:szCs w:val="24"/>
        </w:rPr>
        <w:t>26 (2)</w:t>
      </w:r>
    </w:p>
    <w:p w14:paraId="2A4F30DA" w14:textId="56CA6733" w:rsidR="000529F5" w:rsidRDefault="000529F5" w:rsidP="00E93F38">
      <w:pPr>
        <w:autoSpaceDE w:val="0"/>
        <w:autoSpaceDN w:val="0"/>
        <w:adjustRightInd w:val="0"/>
        <w:spacing w:after="0" w:line="240" w:lineRule="auto"/>
        <w:ind w:hanging="284"/>
        <w:jc w:val="both"/>
        <w:rPr>
          <w:rFonts w:ascii="Times New Roman" w:hAnsi="Times New Roman" w:cs="Times New Roman"/>
          <w:kern w:val="0"/>
          <w:sz w:val="24"/>
          <w:szCs w:val="24"/>
        </w:rPr>
      </w:pPr>
      <w:r w:rsidRPr="00E93F38">
        <w:rPr>
          <w:rFonts w:ascii="Times New Roman" w:hAnsi="Times New Roman" w:cs="Times New Roman"/>
          <w:kern w:val="0"/>
          <w:sz w:val="24"/>
          <w:szCs w:val="24"/>
        </w:rPr>
        <w:t xml:space="preserve">Wang, J., Liu, X., Liu, G., Zhang, Z., Cui, B., Bai, J., and Zhang, W., 2019. Size effect of polystyrene microplastics on sorption of phenanthrene and nitrobenzene. Ecotoxicology Environmental Safety, vol 173, </w:t>
      </w:r>
      <w:proofErr w:type="spellStart"/>
      <w:r w:rsidRPr="00E93F38">
        <w:rPr>
          <w:rFonts w:ascii="Times New Roman" w:hAnsi="Times New Roman" w:cs="Times New Roman"/>
          <w:kern w:val="0"/>
          <w:sz w:val="24"/>
          <w:szCs w:val="24"/>
        </w:rPr>
        <w:t>pg</w:t>
      </w:r>
      <w:proofErr w:type="spellEnd"/>
      <w:r w:rsidRPr="00E93F38">
        <w:rPr>
          <w:rFonts w:ascii="Times New Roman" w:hAnsi="Times New Roman" w:cs="Times New Roman"/>
          <w:kern w:val="0"/>
          <w:sz w:val="24"/>
          <w:szCs w:val="24"/>
        </w:rPr>
        <w:t xml:space="preserve"> 331–338.doi.org/10.1016/j.ecoenv.2019.02.037</w:t>
      </w:r>
      <w:r w:rsidR="00E93F38" w:rsidRPr="00E93F38">
        <w:rPr>
          <w:rFonts w:ascii="Times New Roman" w:hAnsi="Times New Roman" w:cs="Times New Roman"/>
          <w:kern w:val="0"/>
          <w:sz w:val="24"/>
          <w:szCs w:val="24"/>
        </w:rPr>
        <w:t>.</w:t>
      </w:r>
    </w:p>
    <w:p w14:paraId="31575B2F" w14:textId="77777777" w:rsidR="004F3AA4" w:rsidRPr="00E23FA3" w:rsidRDefault="004F3AA4" w:rsidP="004F3AA4">
      <w:pPr>
        <w:autoSpaceDE w:val="0"/>
        <w:autoSpaceDN w:val="0"/>
        <w:adjustRightInd w:val="0"/>
        <w:spacing w:after="0" w:line="240" w:lineRule="auto"/>
        <w:ind w:hanging="284"/>
        <w:jc w:val="both"/>
        <w:rPr>
          <w:rFonts w:ascii="Times New Roman" w:hAnsi="Times New Roman" w:cs="Times New Roman"/>
          <w:kern w:val="0"/>
          <w:sz w:val="24"/>
          <w:szCs w:val="24"/>
        </w:rPr>
      </w:pPr>
      <w:r w:rsidRPr="00E23FA3">
        <w:rPr>
          <w:rFonts w:ascii="Times New Roman" w:hAnsi="Times New Roman" w:cs="Times New Roman"/>
          <w:kern w:val="0"/>
          <w:sz w:val="24"/>
          <w:szCs w:val="24"/>
        </w:rPr>
        <w:t xml:space="preserve">Xu, W., </w:t>
      </w:r>
      <w:proofErr w:type="spellStart"/>
      <w:r w:rsidRPr="00E23FA3">
        <w:rPr>
          <w:rFonts w:ascii="Times New Roman" w:hAnsi="Times New Roman" w:cs="Times New Roman"/>
          <w:kern w:val="0"/>
          <w:sz w:val="24"/>
          <w:szCs w:val="24"/>
        </w:rPr>
        <w:t>Jin</w:t>
      </w:r>
      <w:proofErr w:type="spellEnd"/>
      <w:r w:rsidRPr="00E23FA3">
        <w:rPr>
          <w:rFonts w:ascii="Times New Roman" w:hAnsi="Times New Roman" w:cs="Times New Roman"/>
          <w:kern w:val="0"/>
          <w:sz w:val="24"/>
          <w:szCs w:val="24"/>
        </w:rPr>
        <w:t>, Y., &amp; Zeng, G. (2024). Introduction of heavy metals contamination in the water and soil: a review on source, toxicity and remediation methods. </w:t>
      </w:r>
      <w:r w:rsidRPr="00E23FA3">
        <w:rPr>
          <w:rFonts w:ascii="Times New Roman" w:hAnsi="Times New Roman" w:cs="Times New Roman"/>
          <w:i/>
          <w:iCs/>
          <w:kern w:val="0"/>
          <w:sz w:val="24"/>
          <w:szCs w:val="24"/>
        </w:rPr>
        <w:t>Green Chemistry Letters and Reviews</w:t>
      </w:r>
      <w:r w:rsidRPr="00E23FA3">
        <w:rPr>
          <w:rFonts w:ascii="Times New Roman" w:hAnsi="Times New Roman" w:cs="Times New Roman"/>
          <w:kern w:val="0"/>
          <w:sz w:val="24"/>
          <w:szCs w:val="24"/>
        </w:rPr>
        <w:t>, </w:t>
      </w:r>
      <w:r w:rsidRPr="00E23FA3">
        <w:rPr>
          <w:rFonts w:ascii="Times New Roman" w:hAnsi="Times New Roman" w:cs="Times New Roman"/>
          <w:i/>
          <w:iCs/>
          <w:kern w:val="0"/>
          <w:sz w:val="24"/>
          <w:szCs w:val="24"/>
        </w:rPr>
        <w:t>17</w:t>
      </w:r>
      <w:r w:rsidRPr="00E23FA3">
        <w:rPr>
          <w:rFonts w:ascii="Times New Roman" w:hAnsi="Times New Roman" w:cs="Times New Roman"/>
          <w:kern w:val="0"/>
          <w:sz w:val="24"/>
          <w:szCs w:val="24"/>
        </w:rPr>
        <w:t>(1). https://doi.org/10.1080/17518253.2024.2404235</w:t>
      </w:r>
    </w:p>
    <w:p w14:paraId="46873B32" w14:textId="77777777" w:rsidR="00E23FA3" w:rsidRPr="00E23FA3" w:rsidRDefault="00E23FA3" w:rsidP="004F3AA4">
      <w:pPr>
        <w:autoSpaceDE w:val="0"/>
        <w:autoSpaceDN w:val="0"/>
        <w:adjustRightInd w:val="0"/>
        <w:spacing w:after="0" w:line="240" w:lineRule="auto"/>
        <w:jc w:val="both"/>
        <w:rPr>
          <w:rFonts w:ascii="Times New Roman" w:hAnsi="Times New Roman" w:cs="Times New Roman"/>
          <w:kern w:val="0"/>
          <w:sz w:val="24"/>
          <w:szCs w:val="24"/>
        </w:rPr>
      </w:pPr>
    </w:p>
    <w:p w14:paraId="08021BD2" w14:textId="3E877DC5" w:rsidR="00B3615A" w:rsidRDefault="00B3615A" w:rsidP="004F3AA4">
      <w:pPr>
        <w:autoSpaceDE w:val="0"/>
        <w:autoSpaceDN w:val="0"/>
        <w:adjustRightInd w:val="0"/>
        <w:spacing w:after="0" w:line="240" w:lineRule="auto"/>
        <w:jc w:val="both"/>
        <w:rPr>
          <w:rFonts w:ascii="Times New Roman" w:hAnsi="Times New Roman" w:cs="Times New Roman"/>
          <w:kern w:val="0"/>
          <w:sz w:val="24"/>
          <w:szCs w:val="24"/>
        </w:rPr>
      </w:pPr>
    </w:p>
    <w:p w14:paraId="6C315874" w14:textId="77777777" w:rsidR="007F7D14" w:rsidRPr="006D18AB" w:rsidRDefault="007F7D14" w:rsidP="007F7D14">
      <w:pPr>
        <w:autoSpaceDE w:val="0"/>
        <w:autoSpaceDN w:val="0"/>
        <w:adjustRightInd w:val="0"/>
        <w:spacing w:after="0" w:line="240" w:lineRule="auto"/>
        <w:jc w:val="both"/>
        <w:rPr>
          <w:rFonts w:ascii="Times New Roman" w:hAnsi="Times New Roman" w:cs="Times New Roman"/>
          <w:kern w:val="0"/>
          <w:sz w:val="24"/>
          <w:szCs w:val="24"/>
        </w:rPr>
      </w:pPr>
    </w:p>
    <w:p w14:paraId="797021E7" w14:textId="1B44870A" w:rsidR="007F7D14" w:rsidRPr="006D18AB" w:rsidRDefault="007F7D14" w:rsidP="007F7D14">
      <w:pPr>
        <w:autoSpaceDE w:val="0"/>
        <w:autoSpaceDN w:val="0"/>
        <w:adjustRightInd w:val="0"/>
        <w:spacing w:after="0" w:line="240" w:lineRule="auto"/>
        <w:jc w:val="both"/>
        <w:rPr>
          <w:rFonts w:ascii="Times New Roman" w:hAnsi="Times New Roman" w:cs="Times New Roman"/>
          <w:b/>
          <w:bCs/>
          <w:kern w:val="0"/>
          <w:sz w:val="24"/>
          <w:szCs w:val="24"/>
        </w:rPr>
      </w:pPr>
    </w:p>
    <w:p w14:paraId="3C690BBA" w14:textId="77777777" w:rsidR="000F46C3" w:rsidRPr="006D18AB" w:rsidRDefault="000F46C3" w:rsidP="007F7D14">
      <w:pPr>
        <w:autoSpaceDE w:val="0"/>
        <w:autoSpaceDN w:val="0"/>
        <w:adjustRightInd w:val="0"/>
        <w:spacing w:after="0" w:line="240" w:lineRule="auto"/>
        <w:jc w:val="both"/>
        <w:rPr>
          <w:rFonts w:ascii="Times New Roman" w:hAnsi="Times New Roman" w:cs="Times New Roman"/>
          <w:b/>
          <w:bCs/>
          <w:kern w:val="0"/>
          <w:sz w:val="24"/>
          <w:szCs w:val="24"/>
        </w:rPr>
      </w:pPr>
    </w:p>
    <w:p w14:paraId="31B4CB52" w14:textId="77777777" w:rsidR="000F46C3" w:rsidRPr="006D18AB" w:rsidRDefault="000F46C3" w:rsidP="007F7D14">
      <w:pPr>
        <w:autoSpaceDE w:val="0"/>
        <w:autoSpaceDN w:val="0"/>
        <w:adjustRightInd w:val="0"/>
        <w:spacing w:after="0" w:line="240" w:lineRule="auto"/>
        <w:jc w:val="both"/>
        <w:rPr>
          <w:rFonts w:ascii="Times New Roman" w:hAnsi="Times New Roman" w:cs="Times New Roman"/>
          <w:b/>
          <w:bCs/>
          <w:kern w:val="0"/>
          <w:sz w:val="24"/>
          <w:szCs w:val="24"/>
        </w:rPr>
      </w:pPr>
    </w:p>
    <w:p w14:paraId="42A7E09F" w14:textId="77777777" w:rsidR="00373733" w:rsidRPr="006D18AB" w:rsidRDefault="00373733" w:rsidP="000F46C3">
      <w:pPr>
        <w:autoSpaceDE w:val="0"/>
        <w:autoSpaceDN w:val="0"/>
        <w:adjustRightInd w:val="0"/>
        <w:spacing w:after="0" w:line="240" w:lineRule="auto"/>
        <w:jc w:val="both"/>
        <w:rPr>
          <w:rFonts w:ascii="Times New Roman" w:hAnsi="Times New Roman" w:cs="Times New Roman"/>
          <w:kern w:val="0"/>
          <w:sz w:val="24"/>
          <w:szCs w:val="24"/>
        </w:rPr>
      </w:pPr>
    </w:p>
    <w:p w14:paraId="38AC26A7" w14:textId="77777777" w:rsidR="00373733" w:rsidRPr="006D18AB" w:rsidRDefault="00373733" w:rsidP="000F46C3">
      <w:pPr>
        <w:autoSpaceDE w:val="0"/>
        <w:autoSpaceDN w:val="0"/>
        <w:adjustRightInd w:val="0"/>
        <w:spacing w:after="0" w:line="240" w:lineRule="auto"/>
        <w:jc w:val="both"/>
        <w:rPr>
          <w:rFonts w:ascii="Times New Roman" w:hAnsi="Times New Roman" w:cs="Times New Roman"/>
          <w:kern w:val="0"/>
          <w:sz w:val="24"/>
          <w:szCs w:val="24"/>
        </w:rPr>
      </w:pPr>
    </w:p>
    <w:p w14:paraId="64D31500" w14:textId="4E090D7D" w:rsidR="000F46C3" w:rsidRPr="006D18AB" w:rsidRDefault="000F46C3" w:rsidP="000F46C3">
      <w:pPr>
        <w:autoSpaceDE w:val="0"/>
        <w:autoSpaceDN w:val="0"/>
        <w:adjustRightInd w:val="0"/>
        <w:spacing w:after="0" w:line="240" w:lineRule="auto"/>
        <w:jc w:val="both"/>
        <w:rPr>
          <w:rFonts w:ascii="Times New Roman" w:hAnsi="Times New Roman" w:cs="Times New Roman"/>
          <w:kern w:val="0"/>
          <w:sz w:val="24"/>
          <w:szCs w:val="24"/>
        </w:rPr>
      </w:pPr>
    </w:p>
    <w:p w14:paraId="2F75E820" w14:textId="17BE6AF3" w:rsidR="000F46C3" w:rsidRPr="00B2596C" w:rsidRDefault="000F46C3" w:rsidP="00527E91">
      <w:pPr>
        <w:autoSpaceDE w:val="0"/>
        <w:autoSpaceDN w:val="0"/>
        <w:adjustRightInd w:val="0"/>
        <w:spacing w:after="0" w:line="240" w:lineRule="auto"/>
        <w:jc w:val="both"/>
        <w:rPr>
          <w:rFonts w:ascii="Times New Roman" w:hAnsi="Times New Roman" w:cs="Times New Roman"/>
          <w:kern w:val="0"/>
          <w:sz w:val="24"/>
          <w:szCs w:val="24"/>
        </w:rPr>
      </w:pPr>
    </w:p>
    <w:sectPr w:rsidR="000F46C3" w:rsidRPr="00B2596C">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6F8CE" w14:textId="77777777" w:rsidR="00DC1313" w:rsidRDefault="00DC1313" w:rsidP="00B519AE">
      <w:pPr>
        <w:spacing w:after="0" w:line="240" w:lineRule="auto"/>
      </w:pPr>
      <w:r>
        <w:separator/>
      </w:r>
    </w:p>
  </w:endnote>
  <w:endnote w:type="continuationSeparator" w:id="0">
    <w:p w14:paraId="560DD3F0" w14:textId="77777777" w:rsidR="00DC1313" w:rsidRDefault="00DC1313" w:rsidP="00B51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ElsevierSansWeb-Regular">
    <w:altName w:val="MS Gothic"/>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3D97A" w14:textId="77777777" w:rsidR="006F6449" w:rsidRDefault="006F6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7458651"/>
      <w:docPartObj>
        <w:docPartGallery w:val="Page Numbers (Bottom of Page)"/>
        <w:docPartUnique/>
      </w:docPartObj>
    </w:sdtPr>
    <w:sdtEndPr>
      <w:rPr>
        <w:noProof/>
      </w:rPr>
    </w:sdtEndPr>
    <w:sdtContent>
      <w:p w14:paraId="2B8B04D4" w14:textId="643C97E8" w:rsidR="00B519AE" w:rsidRDefault="00B519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75813D" w14:textId="77777777" w:rsidR="00B519AE" w:rsidRDefault="00B519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02BA0" w14:textId="77777777" w:rsidR="006F6449" w:rsidRDefault="006F6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814B0" w14:textId="77777777" w:rsidR="00DC1313" w:rsidRDefault="00DC1313" w:rsidP="00B519AE">
      <w:pPr>
        <w:spacing w:after="0" w:line="240" w:lineRule="auto"/>
      </w:pPr>
      <w:r>
        <w:separator/>
      </w:r>
    </w:p>
  </w:footnote>
  <w:footnote w:type="continuationSeparator" w:id="0">
    <w:p w14:paraId="00816F8A" w14:textId="77777777" w:rsidR="00DC1313" w:rsidRDefault="00DC1313" w:rsidP="00B51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D6B4" w14:textId="1F74E947" w:rsidR="006F6449" w:rsidRDefault="006F6449">
    <w:pPr>
      <w:pStyle w:val="Header"/>
    </w:pPr>
    <w:r>
      <w:rPr>
        <w:noProof/>
      </w:rPr>
      <w:pict w14:anchorId="6D4587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65339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F1A" w14:textId="594D33EA" w:rsidR="006F6449" w:rsidRDefault="006F6449">
    <w:pPr>
      <w:pStyle w:val="Header"/>
    </w:pPr>
    <w:r>
      <w:rPr>
        <w:noProof/>
      </w:rPr>
      <w:pict w14:anchorId="39D5C7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65339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EE348" w14:textId="75AEC11E" w:rsidR="006F6449" w:rsidRDefault="006F6449">
    <w:pPr>
      <w:pStyle w:val="Header"/>
    </w:pPr>
    <w:r>
      <w:rPr>
        <w:noProof/>
      </w:rPr>
      <w:pict w14:anchorId="3EE516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65339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604137"/>
    <w:multiLevelType w:val="hybridMultilevel"/>
    <w:tmpl w:val="D71260F4"/>
    <w:lvl w:ilvl="0" w:tplc="511C20A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421"/>
    <w:rsid w:val="00022902"/>
    <w:rsid w:val="00027981"/>
    <w:rsid w:val="000529F5"/>
    <w:rsid w:val="0005791D"/>
    <w:rsid w:val="0009172F"/>
    <w:rsid w:val="00094421"/>
    <w:rsid w:val="000A2909"/>
    <w:rsid w:val="000A7CB0"/>
    <w:rsid w:val="000B2FB5"/>
    <w:rsid w:val="000D77A9"/>
    <w:rsid w:val="000E6798"/>
    <w:rsid w:val="000F46C3"/>
    <w:rsid w:val="00125AEB"/>
    <w:rsid w:val="00134AD6"/>
    <w:rsid w:val="00160A94"/>
    <w:rsid w:val="00164A3D"/>
    <w:rsid w:val="001958F7"/>
    <w:rsid w:val="00236527"/>
    <w:rsid w:val="002555B4"/>
    <w:rsid w:val="0026172C"/>
    <w:rsid w:val="002F0B3B"/>
    <w:rsid w:val="002F3714"/>
    <w:rsid w:val="00300A71"/>
    <w:rsid w:val="00300B5E"/>
    <w:rsid w:val="003718C7"/>
    <w:rsid w:val="00373733"/>
    <w:rsid w:val="003A0975"/>
    <w:rsid w:val="003A1D47"/>
    <w:rsid w:val="003E1FAA"/>
    <w:rsid w:val="004309C9"/>
    <w:rsid w:val="004518BF"/>
    <w:rsid w:val="004A1084"/>
    <w:rsid w:val="004F3AA4"/>
    <w:rsid w:val="00511A39"/>
    <w:rsid w:val="00514050"/>
    <w:rsid w:val="00527E91"/>
    <w:rsid w:val="00560A7E"/>
    <w:rsid w:val="005647AF"/>
    <w:rsid w:val="0056576E"/>
    <w:rsid w:val="005713D3"/>
    <w:rsid w:val="005A187E"/>
    <w:rsid w:val="00604E42"/>
    <w:rsid w:val="006130DD"/>
    <w:rsid w:val="00645F50"/>
    <w:rsid w:val="00672626"/>
    <w:rsid w:val="006D068E"/>
    <w:rsid w:val="006D18AB"/>
    <w:rsid w:val="006F6449"/>
    <w:rsid w:val="007353F1"/>
    <w:rsid w:val="00736F77"/>
    <w:rsid w:val="00740C0A"/>
    <w:rsid w:val="007E42F2"/>
    <w:rsid w:val="007F7D14"/>
    <w:rsid w:val="00800872"/>
    <w:rsid w:val="008050BC"/>
    <w:rsid w:val="00815BB1"/>
    <w:rsid w:val="00837D80"/>
    <w:rsid w:val="00890BEB"/>
    <w:rsid w:val="00893891"/>
    <w:rsid w:val="008C7854"/>
    <w:rsid w:val="008D5F83"/>
    <w:rsid w:val="008E069A"/>
    <w:rsid w:val="008F5E95"/>
    <w:rsid w:val="00975B6C"/>
    <w:rsid w:val="009A7FE1"/>
    <w:rsid w:val="009D16A1"/>
    <w:rsid w:val="009D5F5E"/>
    <w:rsid w:val="00A35D07"/>
    <w:rsid w:val="00A42FD0"/>
    <w:rsid w:val="00A75CDA"/>
    <w:rsid w:val="00A97A8C"/>
    <w:rsid w:val="00AB75A2"/>
    <w:rsid w:val="00AC4DC2"/>
    <w:rsid w:val="00AE2ED3"/>
    <w:rsid w:val="00B027AA"/>
    <w:rsid w:val="00B2596C"/>
    <w:rsid w:val="00B329A2"/>
    <w:rsid w:val="00B35D47"/>
    <w:rsid w:val="00B3615A"/>
    <w:rsid w:val="00B519AE"/>
    <w:rsid w:val="00B95D97"/>
    <w:rsid w:val="00C54723"/>
    <w:rsid w:val="00C91ACF"/>
    <w:rsid w:val="00CD01A0"/>
    <w:rsid w:val="00D01BD5"/>
    <w:rsid w:val="00DC1313"/>
    <w:rsid w:val="00DC7913"/>
    <w:rsid w:val="00E23FA3"/>
    <w:rsid w:val="00E75F18"/>
    <w:rsid w:val="00E93F38"/>
    <w:rsid w:val="00EA3180"/>
    <w:rsid w:val="00EF147A"/>
    <w:rsid w:val="00F00CA8"/>
    <w:rsid w:val="00F20ECB"/>
    <w:rsid w:val="00F64293"/>
    <w:rsid w:val="00F65B38"/>
    <w:rsid w:val="00F90745"/>
    <w:rsid w:val="00FF3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AE91EC2"/>
  <w15:chartTrackingRefBased/>
  <w15:docId w15:val="{3D7FC441-F89B-44BA-A045-7D40A53B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4421"/>
    <w:pPr>
      <w:spacing w:line="259" w:lineRule="auto"/>
    </w:pPr>
    <w:rPr>
      <w:sz w:val="22"/>
      <w:szCs w:val="22"/>
      <w14:ligatures w14:val="none"/>
    </w:rPr>
  </w:style>
  <w:style w:type="paragraph" w:styleId="Heading1">
    <w:name w:val="heading 1"/>
    <w:basedOn w:val="Normal"/>
    <w:next w:val="Normal"/>
    <w:link w:val="Heading1Char"/>
    <w:uiPriority w:val="9"/>
    <w:qFormat/>
    <w:rsid w:val="00094421"/>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14:ligatures w14:val="standardContextual"/>
    </w:rPr>
  </w:style>
  <w:style w:type="paragraph" w:styleId="Heading2">
    <w:name w:val="heading 2"/>
    <w:basedOn w:val="Normal"/>
    <w:next w:val="Normal"/>
    <w:link w:val="Heading2Char"/>
    <w:uiPriority w:val="9"/>
    <w:unhideWhenUsed/>
    <w:qFormat/>
    <w:rsid w:val="00094421"/>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094421"/>
    <w:pPr>
      <w:keepNext/>
      <w:keepLines/>
      <w:spacing w:before="160" w:after="80" w:line="278" w:lineRule="auto"/>
      <w:outlineLvl w:val="2"/>
    </w:pPr>
    <w:rPr>
      <w:rFonts w:eastAsiaTheme="majorEastAsia" w:cstheme="majorBidi"/>
      <w:color w:val="0F4761"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094421"/>
    <w:pPr>
      <w:keepNext/>
      <w:keepLines/>
      <w:spacing w:before="80" w:after="40" w:line="278" w:lineRule="auto"/>
      <w:outlineLvl w:val="3"/>
    </w:pPr>
    <w:rPr>
      <w:rFonts w:eastAsiaTheme="majorEastAsia" w:cstheme="majorBidi"/>
      <w:i/>
      <w:iCs/>
      <w:color w:val="0F4761"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094421"/>
    <w:pPr>
      <w:keepNext/>
      <w:keepLines/>
      <w:spacing w:before="80" w:after="40" w:line="278" w:lineRule="auto"/>
      <w:outlineLvl w:val="4"/>
    </w:pPr>
    <w:rPr>
      <w:rFonts w:eastAsiaTheme="majorEastAsia" w:cstheme="majorBidi"/>
      <w:color w:val="0F4761"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094421"/>
    <w:pPr>
      <w:keepNext/>
      <w:keepLines/>
      <w:spacing w:before="40" w:after="0" w:line="278" w:lineRule="auto"/>
      <w:outlineLvl w:val="5"/>
    </w:pPr>
    <w:rPr>
      <w:rFonts w:eastAsiaTheme="majorEastAsia"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094421"/>
    <w:pPr>
      <w:keepNext/>
      <w:keepLines/>
      <w:spacing w:before="40" w:after="0" w:line="278" w:lineRule="auto"/>
      <w:outlineLvl w:val="6"/>
    </w:pPr>
    <w:rPr>
      <w:rFonts w:eastAsiaTheme="majorEastAsia"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094421"/>
    <w:pPr>
      <w:keepNext/>
      <w:keepLines/>
      <w:spacing w:after="0" w:line="278" w:lineRule="auto"/>
      <w:outlineLvl w:val="7"/>
    </w:pPr>
    <w:rPr>
      <w:rFonts w:eastAsiaTheme="majorEastAsia"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094421"/>
    <w:pPr>
      <w:keepNext/>
      <w:keepLines/>
      <w:spacing w:after="0" w:line="278" w:lineRule="auto"/>
      <w:outlineLvl w:val="8"/>
    </w:pPr>
    <w:rPr>
      <w:rFonts w:eastAsiaTheme="majorEastAsia"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4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944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44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44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44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44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44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44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4421"/>
    <w:rPr>
      <w:rFonts w:eastAsiaTheme="majorEastAsia" w:cstheme="majorBidi"/>
      <w:color w:val="272727" w:themeColor="text1" w:themeTint="D8"/>
    </w:rPr>
  </w:style>
  <w:style w:type="paragraph" w:styleId="Title">
    <w:name w:val="Title"/>
    <w:basedOn w:val="Normal"/>
    <w:next w:val="Normal"/>
    <w:link w:val="TitleChar"/>
    <w:uiPriority w:val="10"/>
    <w:qFormat/>
    <w:rsid w:val="0009442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944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4421"/>
    <w:pPr>
      <w:numPr>
        <w:ilvl w:val="1"/>
      </w:numPr>
      <w:spacing w:line="278" w:lineRule="auto"/>
    </w:pPr>
    <w:rPr>
      <w:rFonts w:eastAsiaTheme="majorEastAsia"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0944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4421"/>
    <w:pPr>
      <w:spacing w:before="160" w:line="278" w:lineRule="auto"/>
      <w:jc w:val="center"/>
    </w:pPr>
    <w:rPr>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094421"/>
    <w:rPr>
      <w:i/>
      <w:iCs/>
      <w:color w:val="404040" w:themeColor="text1" w:themeTint="BF"/>
    </w:rPr>
  </w:style>
  <w:style w:type="paragraph" w:styleId="ListParagraph">
    <w:name w:val="List Paragraph"/>
    <w:basedOn w:val="Normal"/>
    <w:uiPriority w:val="34"/>
    <w:qFormat/>
    <w:rsid w:val="00094421"/>
    <w:pPr>
      <w:spacing w:line="278" w:lineRule="auto"/>
      <w:ind w:left="720"/>
      <w:contextualSpacing/>
    </w:pPr>
    <w:rPr>
      <w:sz w:val="24"/>
      <w:szCs w:val="24"/>
      <w14:ligatures w14:val="standardContextual"/>
    </w:rPr>
  </w:style>
  <w:style w:type="character" w:styleId="IntenseEmphasis">
    <w:name w:val="Intense Emphasis"/>
    <w:basedOn w:val="DefaultParagraphFont"/>
    <w:uiPriority w:val="21"/>
    <w:qFormat/>
    <w:rsid w:val="00094421"/>
    <w:rPr>
      <w:i/>
      <w:iCs/>
      <w:color w:val="0F4761" w:themeColor="accent1" w:themeShade="BF"/>
    </w:rPr>
  </w:style>
  <w:style w:type="paragraph" w:styleId="IntenseQuote">
    <w:name w:val="Intense Quote"/>
    <w:basedOn w:val="Normal"/>
    <w:next w:val="Normal"/>
    <w:link w:val="IntenseQuoteChar"/>
    <w:uiPriority w:val="30"/>
    <w:qFormat/>
    <w:rsid w:val="0009442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094421"/>
    <w:rPr>
      <w:i/>
      <w:iCs/>
      <w:color w:val="0F4761" w:themeColor="accent1" w:themeShade="BF"/>
    </w:rPr>
  </w:style>
  <w:style w:type="character" w:styleId="IntenseReference">
    <w:name w:val="Intense Reference"/>
    <w:basedOn w:val="DefaultParagraphFont"/>
    <w:uiPriority w:val="32"/>
    <w:qFormat/>
    <w:rsid w:val="00094421"/>
    <w:rPr>
      <w:b/>
      <w:bCs/>
      <w:smallCaps/>
      <w:color w:val="0F4761" w:themeColor="accent1" w:themeShade="BF"/>
      <w:spacing w:val="5"/>
    </w:rPr>
  </w:style>
  <w:style w:type="character" w:styleId="Hyperlink">
    <w:name w:val="Hyperlink"/>
    <w:basedOn w:val="DefaultParagraphFont"/>
    <w:uiPriority w:val="99"/>
    <w:unhideWhenUsed/>
    <w:rsid w:val="004A1084"/>
    <w:rPr>
      <w:color w:val="0000FF"/>
      <w:u w:val="single"/>
    </w:rPr>
  </w:style>
  <w:style w:type="paragraph" w:styleId="Header">
    <w:name w:val="header"/>
    <w:basedOn w:val="Normal"/>
    <w:link w:val="HeaderChar"/>
    <w:uiPriority w:val="99"/>
    <w:unhideWhenUsed/>
    <w:rsid w:val="00B519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9AE"/>
    <w:rPr>
      <w:sz w:val="22"/>
      <w:szCs w:val="22"/>
      <w14:ligatures w14:val="none"/>
    </w:rPr>
  </w:style>
  <w:style w:type="paragraph" w:styleId="Footer">
    <w:name w:val="footer"/>
    <w:basedOn w:val="Normal"/>
    <w:link w:val="FooterChar"/>
    <w:uiPriority w:val="99"/>
    <w:unhideWhenUsed/>
    <w:rsid w:val="00B519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9AE"/>
    <w:rPr>
      <w:sz w:val="22"/>
      <w:szCs w:val="22"/>
      <w14:ligatures w14:val="none"/>
    </w:rPr>
  </w:style>
  <w:style w:type="table" w:styleId="TableGrid">
    <w:name w:val="Table Grid"/>
    <w:basedOn w:val="TableNormal"/>
    <w:uiPriority w:val="59"/>
    <w:qFormat/>
    <w:rsid w:val="00B519AE"/>
    <w:pPr>
      <w:spacing w:after="0" w:line="240" w:lineRule="auto"/>
    </w:pPr>
    <w:rPr>
      <w:rFonts w:eastAsiaTheme="minorEastAsia"/>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893891"/>
    <w:pPr>
      <w:spacing w:after="0" w:line="240" w:lineRule="auto"/>
    </w:pPr>
    <w:rPr>
      <w:rFonts w:eastAsiaTheme="minorEastAsia"/>
      <w:sz w:val="22"/>
      <w:szCs w:val="22"/>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0529F5"/>
    <w:pPr>
      <w:autoSpaceDE w:val="0"/>
      <w:autoSpaceDN w:val="0"/>
      <w:adjustRightInd w:val="0"/>
      <w:spacing w:after="0" w:line="240" w:lineRule="auto"/>
    </w:pPr>
    <w:rPr>
      <w:rFonts w:ascii="Times New Roman" w:eastAsiaTheme="minorEastAsia" w:hAnsi="Times New Roman" w:cs="Times New Roman"/>
      <w:color w:val="000000"/>
      <w:kern w:val="0"/>
      <w:lang w:val="en-GB" w:eastAsia="en-GB"/>
    </w:rPr>
  </w:style>
  <w:style w:type="character" w:customStyle="1" w:styleId="react-xocs-alternative-link">
    <w:name w:val="react-xocs-alternative-link"/>
    <w:basedOn w:val="DefaultParagraphFont"/>
    <w:rsid w:val="000529F5"/>
  </w:style>
  <w:style w:type="character" w:customStyle="1" w:styleId="given-name">
    <w:name w:val="given-name"/>
    <w:basedOn w:val="DefaultParagraphFont"/>
    <w:rsid w:val="000529F5"/>
  </w:style>
  <w:style w:type="character" w:customStyle="1" w:styleId="text">
    <w:name w:val="text"/>
    <w:basedOn w:val="DefaultParagraphFont"/>
    <w:rsid w:val="000529F5"/>
  </w:style>
  <w:style w:type="character" w:customStyle="1" w:styleId="anchor-text">
    <w:name w:val="anchor-text"/>
    <w:basedOn w:val="DefaultParagraphFont"/>
    <w:rsid w:val="000529F5"/>
  </w:style>
  <w:style w:type="character" w:customStyle="1" w:styleId="title-text">
    <w:name w:val="title-text"/>
    <w:basedOn w:val="DefaultParagraphFont"/>
    <w:rsid w:val="000529F5"/>
  </w:style>
  <w:style w:type="character" w:customStyle="1" w:styleId="ref-title">
    <w:name w:val="ref-title"/>
    <w:basedOn w:val="DefaultParagraphFont"/>
    <w:rsid w:val="000529F5"/>
  </w:style>
  <w:style w:type="character" w:customStyle="1" w:styleId="ref-journal">
    <w:name w:val="ref-journal"/>
    <w:basedOn w:val="DefaultParagraphFont"/>
    <w:rsid w:val="000529F5"/>
  </w:style>
  <w:style w:type="character" w:customStyle="1" w:styleId="ref-vol">
    <w:name w:val="ref-vol"/>
    <w:basedOn w:val="DefaultParagraphFont"/>
    <w:rsid w:val="000529F5"/>
  </w:style>
  <w:style w:type="character" w:customStyle="1" w:styleId="al-author-delim">
    <w:name w:val="al-author-delim"/>
    <w:basedOn w:val="DefaultParagraphFont"/>
    <w:rsid w:val="000529F5"/>
  </w:style>
  <w:style w:type="character" w:customStyle="1" w:styleId="volume">
    <w:name w:val="volume"/>
    <w:basedOn w:val="DefaultParagraphFont"/>
    <w:rsid w:val="000529F5"/>
  </w:style>
  <w:style w:type="character" w:customStyle="1" w:styleId="articleheaderauthorsauthor">
    <w:name w:val="articleheader__authors_author"/>
    <w:basedOn w:val="DefaultParagraphFont"/>
    <w:rsid w:val="000529F5"/>
  </w:style>
  <w:style w:type="character" w:styleId="Strong">
    <w:name w:val="Strong"/>
    <w:basedOn w:val="DefaultParagraphFont"/>
    <w:uiPriority w:val="22"/>
    <w:qFormat/>
    <w:rsid w:val="000529F5"/>
    <w:rPr>
      <w:b/>
      <w:bCs/>
    </w:rPr>
  </w:style>
  <w:style w:type="character" w:styleId="Emphasis">
    <w:name w:val="Emphasis"/>
    <w:basedOn w:val="DefaultParagraphFont"/>
    <w:uiPriority w:val="20"/>
    <w:qFormat/>
    <w:rsid w:val="000529F5"/>
    <w:rPr>
      <w:i/>
      <w:iCs/>
    </w:rPr>
  </w:style>
  <w:style w:type="character" w:customStyle="1" w:styleId="fm-vol-iss-date">
    <w:name w:val="fm-vol-iss-date"/>
    <w:basedOn w:val="DefaultParagraphFont"/>
    <w:rsid w:val="000529F5"/>
  </w:style>
  <w:style w:type="character" w:customStyle="1" w:styleId="doi">
    <w:name w:val="doi"/>
    <w:basedOn w:val="DefaultParagraphFont"/>
    <w:rsid w:val="000529F5"/>
  </w:style>
  <w:style w:type="character" w:customStyle="1" w:styleId="citation-doi">
    <w:name w:val="citation-doi"/>
    <w:basedOn w:val="DefaultParagraphFont"/>
    <w:rsid w:val="000529F5"/>
  </w:style>
  <w:style w:type="character" w:customStyle="1" w:styleId="ref-iss">
    <w:name w:val="ref-iss"/>
    <w:basedOn w:val="DefaultParagraphFont"/>
    <w:rsid w:val="000529F5"/>
  </w:style>
  <w:style w:type="character" w:customStyle="1" w:styleId="apple-converted-space">
    <w:name w:val="apple-converted-space"/>
    <w:basedOn w:val="DefaultParagraphFont"/>
    <w:rsid w:val="000529F5"/>
  </w:style>
  <w:style w:type="character" w:styleId="UnresolvedMention">
    <w:name w:val="Unresolved Mention"/>
    <w:basedOn w:val="DefaultParagraphFont"/>
    <w:uiPriority w:val="99"/>
    <w:semiHidden/>
    <w:unhideWhenUsed/>
    <w:rsid w:val="00F64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802609">
      <w:bodyDiv w:val="1"/>
      <w:marLeft w:val="0"/>
      <w:marRight w:val="0"/>
      <w:marTop w:val="0"/>
      <w:marBottom w:val="0"/>
      <w:divBdr>
        <w:top w:val="none" w:sz="0" w:space="0" w:color="auto"/>
        <w:left w:val="none" w:sz="0" w:space="0" w:color="auto"/>
        <w:bottom w:val="none" w:sz="0" w:space="0" w:color="auto"/>
        <w:right w:val="none" w:sz="0" w:space="0" w:color="auto"/>
      </w:divBdr>
    </w:div>
    <w:div w:id="20314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bs.apmp.2022.10.002" TargetMode="External"/><Relationship Id="rId18" Type="http://schemas.openxmlformats.org/officeDocument/2006/relationships/hyperlink" Target="https://www.sciencedirect.com/journal/biochemical-engineering-journal/vol/44/issue/1" TargetMode="External"/><Relationship Id="rId26" Type="http://schemas.openxmlformats.org/officeDocument/2006/relationships/hyperlink" Target="https://link.springer.com/article/10.1186/2052-336X-11-25" TargetMode="External"/><Relationship Id="rId39" Type="http://schemas.openxmlformats.org/officeDocument/2006/relationships/footer" Target="footer2.xml"/><Relationship Id="rId21" Type="http://schemas.openxmlformats.org/officeDocument/2006/relationships/hyperlink" Target="https://link.springer.com/article/10.1186/2052-336X-11-25" TargetMode="External"/><Relationship Id="rId34" Type="http://schemas.openxmlformats.org/officeDocument/2006/relationships/hyperlink" Target="http://www.chem.unep.ch/mercury/Report/Chapter6.htm" TargetMode="External"/><Relationship Id="rId42" Type="http://schemas.openxmlformats.org/officeDocument/2006/relationships/fontTable" Target="fontTable.xml"/><Relationship Id="rId7" Type="http://schemas.openxmlformats.org/officeDocument/2006/relationships/hyperlink" Target="https://doi.org/10.1007/s11356-025-36287-6" TargetMode="External"/><Relationship Id="rId2" Type="http://schemas.openxmlformats.org/officeDocument/2006/relationships/styles" Target="styles.xml"/><Relationship Id="rId16" Type="http://schemas.openxmlformats.org/officeDocument/2006/relationships/hyperlink" Target="https://doi.org/10.1016/S0048-9697(99)00051-0" TargetMode="External"/><Relationship Id="rId20" Type="http://schemas.openxmlformats.org/officeDocument/2006/relationships/hyperlink" Target="https://link.springer.com/article/10.1186/2052-336X-11-25" TargetMode="External"/><Relationship Id="rId29" Type="http://schemas.openxmlformats.org/officeDocument/2006/relationships/hyperlink" Target="https://doi.org/10.3390/toxics11060538"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ser\AppData\Roaming\Microsoft\Word\.%20239(1&#8211;3" TargetMode="External"/><Relationship Id="rId24" Type="http://schemas.openxmlformats.org/officeDocument/2006/relationships/hyperlink" Target="https://link.springer.com/article/10.1186/2052-336X-11-25" TargetMode="External"/><Relationship Id="rId32" Type="http://schemas.openxmlformats.org/officeDocument/2006/relationships/hyperlink" Target="https://doi.org/10.1016/j.watres.2025.123631"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sciencedirect.com/journal/science-of-the-total-environment/vol/229/issue/1" TargetMode="External"/><Relationship Id="rId23" Type="http://schemas.openxmlformats.org/officeDocument/2006/relationships/hyperlink" Target="https://link.springer.com/article/10.1186/2052-336X-11-25" TargetMode="External"/><Relationship Id="rId28" Type="http://schemas.openxmlformats.org/officeDocument/2006/relationships/hyperlink" Target="https://doi.org/10.1016/j.envpol.2025.126412" TargetMode="External"/><Relationship Id="rId36" Type="http://schemas.openxmlformats.org/officeDocument/2006/relationships/header" Target="header1.xml"/><Relationship Id="rId10" Type="http://schemas.openxmlformats.org/officeDocument/2006/relationships/hyperlink" Target="https://www.sciencedirect.com/journal/desalination" TargetMode="External"/><Relationship Id="rId19" Type="http://schemas.openxmlformats.org/officeDocument/2006/relationships/hyperlink" Target="https://doi.org/10.1016/j.bej.2008.12.009" TargetMode="External"/><Relationship Id="rId31" Type="http://schemas.openxmlformats.org/officeDocument/2006/relationships/hyperlink" Target="https://doi.org/10.1016/j.heliyon.2024.e40370" TargetMode="External"/><Relationship Id="rId4" Type="http://schemas.openxmlformats.org/officeDocument/2006/relationships/webSettings" Target="webSettings.xml"/><Relationship Id="rId9" Type="http://schemas.openxmlformats.org/officeDocument/2006/relationships/hyperlink" Target="https://doi.org/10.1016/j.arabjc.2011.08.018" TargetMode="External"/><Relationship Id="rId14" Type="http://schemas.openxmlformats.org/officeDocument/2006/relationships/hyperlink" Target="https://www.sciencedirect.com/journal/science-of-the-total-environment" TargetMode="External"/><Relationship Id="rId22" Type="http://schemas.openxmlformats.org/officeDocument/2006/relationships/hyperlink" Target="https://link.springer.com/article/10.1186/2052-336X-11-25" TargetMode="External"/><Relationship Id="rId27" Type="http://schemas.openxmlformats.org/officeDocument/2006/relationships/hyperlink" Target="http://www.ijehse.com/content/11/1/25" TargetMode="External"/><Relationship Id="rId30" Type="http://schemas.openxmlformats.org/officeDocument/2006/relationships/hyperlink" Target="https://doi.org/10.1007/s44274-024-00098-2" TargetMode="External"/><Relationship Id="rId35" Type="http://schemas.openxmlformats.org/officeDocument/2006/relationships/hyperlink" Target="https://www.springer.com/journal/10661/" TargetMode="External"/><Relationship Id="rId43" Type="http://schemas.openxmlformats.org/officeDocument/2006/relationships/theme" Target="theme/theme1.xml"/><Relationship Id="rId8" Type="http://schemas.openxmlformats.org/officeDocument/2006/relationships/hyperlink" Target="http://www.academicjournals.org/jece" TargetMode="External"/><Relationship Id="rId3" Type="http://schemas.openxmlformats.org/officeDocument/2006/relationships/settings" Target="settings.xml"/><Relationship Id="rId12" Type="http://schemas.openxmlformats.org/officeDocument/2006/relationships/hyperlink" Target="https://doi.org/10.1016/j.desal.2008.03.020" TargetMode="External"/><Relationship Id="rId17" Type="http://schemas.openxmlformats.org/officeDocument/2006/relationships/hyperlink" Target="https://www.sciencedirect.com/journal/biochemical-engineering-journal" TargetMode="External"/><Relationship Id="rId25" Type="http://schemas.openxmlformats.org/officeDocument/2006/relationships/hyperlink" Target="https://link.springer.com/article/10.1186/2052-336X-11-25" TargetMode="External"/><Relationship Id="rId33" Type="http://schemas.openxmlformats.org/officeDocument/2006/relationships/hyperlink" Target="https://doi.org/10.3390/ijerph18020468"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745</TotalTime>
  <Pages>12</Pages>
  <Words>4371</Words>
  <Characters>24919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1180</cp:lastModifiedBy>
  <cp:revision>28</cp:revision>
  <dcterms:created xsi:type="dcterms:W3CDTF">2025-06-23T08:47:00Z</dcterms:created>
  <dcterms:modified xsi:type="dcterms:W3CDTF">2025-07-05T07:12:00Z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6f30b337-16c7-4db9-abdf-f7696e3e20ad</vt:lpwstr>
  </property>
</Properties>
</file>